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79" w:rsidRDefault="00843279" w:rsidP="00B24C9E">
      <w:pPr>
        <w:pStyle w:val="NoSpacing"/>
        <w:jc w:val="both"/>
        <w:rPr>
          <w:rFonts w:ascii="Times New Roman" w:hAnsi="Times New Roman" w:cs="Times New Roman"/>
          <w:b/>
          <w:szCs w:val="24"/>
        </w:rPr>
      </w:pPr>
      <w:r>
        <w:rPr>
          <w:rFonts w:ascii="Times New Roman" w:hAnsi="Times New Roman" w:cs="Times New Roman"/>
          <w:b/>
          <w:szCs w:val="24"/>
        </w:rPr>
        <w:t>THE STATE</w:t>
      </w:r>
    </w:p>
    <w:p w:rsidR="00843279" w:rsidRDefault="00843279" w:rsidP="00B24C9E">
      <w:pPr>
        <w:pStyle w:val="NoSpacing"/>
        <w:jc w:val="both"/>
        <w:rPr>
          <w:rFonts w:ascii="Times New Roman" w:hAnsi="Times New Roman" w:cs="Times New Roman"/>
          <w:b/>
          <w:szCs w:val="24"/>
        </w:rPr>
      </w:pPr>
    </w:p>
    <w:p w:rsidR="00843279" w:rsidRDefault="00843279" w:rsidP="00B24C9E">
      <w:pPr>
        <w:pStyle w:val="NoSpacing"/>
        <w:jc w:val="both"/>
        <w:rPr>
          <w:rFonts w:ascii="Times New Roman" w:hAnsi="Times New Roman" w:cs="Times New Roman"/>
          <w:b/>
          <w:szCs w:val="24"/>
        </w:rPr>
      </w:pPr>
    </w:p>
    <w:p w:rsidR="00843279" w:rsidRDefault="00843279" w:rsidP="00B24C9E">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843279" w:rsidRDefault="00843279" w:rsidP="00B24C9E">
      <w:pPr>
        <w:pStyle w:val="NoSpacing"/>
        <w:jc w:val="both"/>
        <w:rPr>
          <w:rFonts w:ascii="Times New Roman" w:hAnsi="Times New Roman" w:cs="Times New Roman"/>
          <w:b/>
          <w:szCs w:val="24"/>
        </w:rPr>
      </w:pPr>
    </w:p>
    <w:p w:rsidR="00843279" w:rsidRDefault="00843279" w:rsidP="00B24C9E">
      <w:pPr>
        <w:pStyle w:val="NoSpacing"/>
        <w:jc w:val="both"/>
        <w:rPr>
          <w:rFonts w:ascii="Times New Roman" w:hAnsi="Times New Roman" w:cs="Times New Roman"/>
          <w:b/>
          <w:szCs w:val="24"/>
        </w:rPr>
      </w:pPr>
    </w:p>
    <w:p w:rsidR="00843279" w:rsidRDefault="00843279" w:rsidP="00B24C9E">
      <w:pPr>
        <w:pStyle w:val="NoSpacing"/>
        <w:jc w:val="both"/>
        <w:rPr>
          <w:rFonts w:ascii="Times New Roman" w:hAnsi="Times New Roman" w:cs="Times New Roman"/>
          <w:szCs w:val="24"/>
        </w:rPr>
      </w:pPr>
      <w:r>
        <w:rPr>
          <w:rFonts w:ascii="Times New Roman" w:hAnsi="Times New Roman" w:cs="Times New Roman"/>
          <w:b/>
          <w:szCs w:val="24"/>
        </w:rPr>
        <w:t>XOLISANI SIZIBA</w:t>
      </w:r>
    </w:p>
    <w:p w:rsidR="00843279" w:rsidRDefault="00843279" w:rsidP="00B24C9E">
      <w:pPr>
        <w:pStyle w:val="NoSpacing"/>
        <w:jc w:val="both"/>
        <w:rPr>
          <w:rFonts w:ascii="Times New Roman" w:hAnsi="Times New Roman" w:cs="Times New Roman"/>
          <w:szCs w:val="24"/>
        </w:rPr>
      </w:pPr>
    </w:p>
    <w:p w:rsidR="00843279" w:rsidRDefault="00843279" w:rsidP="00B24C9E">
      <w:pPr>
        <w:pStyle w:val="NoSpacing"/>
        <w:jc w:val="both"/>
        <w:rPr>
          <w:rFonts w:ascii="Times New Roman" w:hAnsi="Times New Roman" w:cs="Times New Roman"/>
          <w:szCs w:val="24"/>
        </w:rPr>
      </w:pPr>
    </w:p>
    <w:p w:rsidR="00843279" w:rsidRDefault="00843279" w:rsidP="00B24C9E">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843279" w:rsidRDefault="00843279" w:rsidP="00B24C9E">
      <w:pPr>
        <w:pStyle w:val="NoSpacing"/>
        <w:jc w:val="both"/>
        <w:rPr>
          <w:rFonts w:ascii="Times New Roman" w:hAnsi="Times New Roman" w:cs="Times New Roman"/>
          <w:szCs w:val="24"/>
        </w:rPr>
      </w:pPr>
      <w:r>
        <w:rPr>
          <w:rFonts w:ascii="Times New Roman" w:hAnsi="Times New Roman" w:cs="Times New Roman"/>
          <w:szCs w:val="24"/>
        </w:rPr>
        <w:t xml:space="preserve">KABASA J with Assessors </w:t>
      </w:r>
      <w:proofErr w:type="spellStart"/>
      <w:r>
        <w:rPr>
          <w:rFonts w:ascii="Times New Roman" w:hAnsi="Times New Roman" w:cs="Times New Roman"/>
          <w:szCs w:val="24"/>
        </w:rPr>
        <w:t>Mr</w:t>
      </w:r>
      <w:proofErr w:type="spellEnd"/>
      <w:r>
        <w:rPr>
          <w:rFonts w:ascii="Times New Roman" w:hAnsi="Times New Roman" w:cs="Times New Roman"/>
          <w:szCs w:val="24"/>
        </w:rPr>
        <w:t xml:space="preserve"> </w:t>
      </w:r>
      <w:proofErr w:type="spellStart"/>
      <w:r>
        <w:rPr>
          <w:rFonts w:ascii="Times New Roman" w:hAnsi="Times New Roman" w:cs="Times New Roman"/>
          <w:szCs w:val="24"/>
        </w:rPr>
        <w:t>Ndlovu</w:t>
      </w:r>
      <w:proofErr w:type="spellEnd"/>
      <w:r>
        <w:rPr>
          <w:rFonts w:ascii="Times New Roman" w:hAnsi="Times New Roman" w:cs="Times New Roman"/>
          <w:szCs w:val="24"/>
        </w:rPr>
        <w:t xml:space="preserve"> and </w:t>
      </w:r>
      <w:proofErr w:type="spellStart"/>
      <w:r>
        <w:rPr>
          <w:rFonts w:ascii="Times New Roman" w:hAnsi="Times New Roman" w:cs="Times New Roman"/>
          <w:szCs w:val="24"/>
        </w:rPr>
        <w:t>Mr</w:t>
      </w:r>
      <w:proofErr w:type="spellEnd"/>
      <w:r>
        <w:rPr>
          <w:rFonts w:ascii="Times New Roman" w:hAnsi="Times New Roman" w:cs="Times New Roman"/>
          <w:szCs w:val="24"/>
        </w:rPr>
        <w:t xml:space="preserve"> </w:t>
      </w:r>
      <w:proofErr w:type="spellStart"/>
      <w:r>
        <w:rPr>
          <w:rFonts w:ascii="Times New Roman" w:hAnsi="Times New Roman" w:cs="Times New Roman"/>
          <w:szCs w:val="24"/>
        </w:rPr>
        <w:t>Sobantu</w:t>
      </w:r>
      <w:proofErr w:type="spellEnd"/>
    </w:p>
    <w:p w:rsidR="00843279" w:rsidRDefault="00843279" w:rsidP="00B24C9E">
      <w:pPr>
        <w:pStyle w:val="NoSpacing"/>
        <w:jc w:val="both"/>
        <w:rPr>
          <w:rFonts w:ascii="Times New Roman" w:hAnsi="Times New Roman" w:cs="Times New Roman"/>
          <w:szCs w:val="24"/>
        </w:rPr>
      </w:pPr>
      <w:r>
        <w:rPr>
          <w:rFonts w:ascii="Times New Roman" w:hAnsi="Times New Roman" w:cs="Times New Roman"/>
          <w:szCs w:val="24"/>
        </w:rPr>
        <w:t>BULAWAYO 6 &amp; 7 FEBRUARY 2020</w:t>
      </w:r>
    </w:p>
    <w:p w:rsidR="00843279" w:rsidRDefault="00843279" w:rsidP="00B24C9E">
      <w:pPr>
        <w:pStyle w:val="NoSpacing"/>
        <w:jc w:val="both"/>
        <w:rPr>
          <w:rFonts w:ascii="Times New Roman" w:hAnsi="Times New Roman" w:cs="Times New Roman"/>
          <w:szCs w:val="24"/>
        </w:rPr>
      </w:pPr>
    </w:p>
    <w:p w:rsidR="00843279" w:rsidRDefault="00843279" w:rsidP="00B24C9E">
      <w:pPr>
        <w:pStyle w:val="NoSpacing"/>
        <w:jc w:val="both"/>
        <w:rPr>
          <w:rFonts w:ascii="Times New Roman" w:hAnsi="Times New Roman" w:cs="Times New Roman"/>
          <w:b/>
          <w:szCs w:val="24"/>
        </w:rPr>
      </w:pPr>
    </w:p>
    <w:p w:rsidR="00843279" w:rsidRDefault="00843279" w:rsidP="00B24C9E">
      <w:pPr>
        <w:pStyle w:val="NoSpacing"/>
        <w:jc w:val="both"/>
        <w:rPr>
          <w:rFonts w:ascii="Times New Roman" w:hAnsi="Times New Roman" w:cs="Times New Roman"/>
          <w:b/>
          <w:szCs w:val="24"/>
        </w:rPr>
      </w:pPr>
      <w:r>
        <w:rPr>
          <w:rFonts w:ascii="Times New Roman" w:hAnsi="Times New Roman" w:cs="Times New Roman"/>
          <w:b/>
          <w:szCs w:val="24"/>
        </w:rPr>
        <w:t>Criminal Trial</w:t>
      </w:r>
    </w:p>
    <w:p w:rsidR="00843279" w:rsidRDefault="00843279" w:rsidP="00B24C9E">
      <w:pPr>
        <w:pStyle w:val="NoSpacing"/>
        <w:jc w:val="both"/>
        <w:rPr>
          <w:rFonts w:ascii="Times New Roman" w:hAnsi="Times New Roman" w:cs="Times New Roman"/>
          <w:b/>
          <w:szCs w:val="24"/>
        </w:rPr>
      </w:pPr>
    </w:p>
    <w:p w:rsidR="00843279" w:rsidRDefault="00843279" w:rsidP="00B24C9E">
      <w:pPr>
        <w:pStyle w:val="NoSpacing"/>
        <w:jc w:val="both"/>
        <w:rPr>
          <w:rFonts w:ascii="Times New Roman" w:hAnsi="Times New Roman" w:cs="Times New Roman"/>
          <w:szCs w:val="24"/>
        </w:rPr>
      </w:pPr>
      <w:r w:rsidRPr="00843279">
        <w:rPr>
          <w:rFonts w:ascii="Times New Roman" w:hAnsi="Times New Roman" w:cs="Times New Roman"/>
          <w:i/>
          <w:szCs w:val="24"/>
        </w:rPr>
        <w:t xml:space="preserve">B </w:t>
      </w:r>
      <w:proofErr w:type="spellStart"/>
      <w:r w:rsidRPr="00843279">
        <w:rPr>
          <w:rFonts w:ascii="Times New Roman" w:hAnsi="Times New Roman" w:cs="Times New Roman"/>
          <w:i/>
          <w:szCs w:val="24"/>
        </w:rPr>
        <w:t>Gundani</w:t>
      </w:r>
      <w:proofErr w:type="spellEnd"/>
      <w:r w:rsidR="00745D18">
        <w:rPr>
          <w:rFonts w:ascii="Times New Roman" w:hAnsi="Times New Roman" w:cs="Times New Roman"/>
          <w:szCs w:val="24"/>
        </w:rPr>
        <w:t>, for the S</w:t>
      </w:r>
      <w:r>
        <w:rPr>
          <w:rFonts w:ascii="Times New Roman" w:hAnsi="Times New Roman" w:cs="Times New Roman"/>
          <w:szCs w:val="24"/>
        </w:rPr>
        <w:t>tate</w:t>
      </w:r>
    </w:p>
    <w:p w:rsidR="00843279" w:rsidRPr="00843279" w:rsidRDefault="00843279" w:rsidP="00B24C9E">
      <w:pPr>
        <w:pStyle w:val="NoSpacing"/>
        <w:jc w:val="both"/>
        <w:rPr>
          <w:rFonts w:ascii="Times New Roman" w:hAnsi="Times New Roman" w:cs="Times New Roman"/>
          <w:szCs w:val="24"/>
        </w:rPr>
      </w:pPr>
      <w:r w:rsidRPr="00843279">
        <w:rPr>
          <w:rFonts w:ascii="Times New Roman" w:hAnsi="Times New Roman" w:cs="Times New Roman"/>
          <w:i/>
          <w:szCs w:val="24"/>
        </w:rPr>
        <w:t xml:space="preserve">K.M </w:t>
      </w:r>
      <w:proofErr w:type="spellStart"/>
      <w:r w:rsidRPr="00843279">
        <w:rPr>
          <w:rFonts w:ascii="Times New Roman" w:hAnsi="Times New Roman" w:cs="Times New Roman"/>
          <w:i/>
          <w:szCs w:val="24"/>
        </w:rPr>
        <w:t>Nxumalo</w:t>
      </w:r>
      <w:proofErr w:type="spellEnd"/>
      <w:r>
        <w:rPr>
          <w:rFonts w:ascii="Times New Roman" w:hAnsi="Times New Roman" w:cs="Times New Roman"/>
          <w:i/>
          <w:szCs w:val="24"/>
        </w:rPr>
        <w:t>,</w:t>
      </w:r>
      <w:r>
        <w:rPr>
          <w:rFonts w:ascii="Times New Roman" w:hAnsi="Times New Roman" w:cs="Times New Roman"/>
          <w:szCs w:val="24"/>
        </w:rPr>
        <w:t xml:space="preserve"> for the accused</w:t>
      </w:r>
    </w:p>
    <w:p w:rsidR="00843279" w:rsidRDefault="00843279" w:rsidP="00B24C9E">
      <w:pPr>
        <w:pStyle w:val="NoSpacing"/>
        <w:jc w:val="both"/>
        <w:rPr>
          <w:rFonts w:ascii="Times New Roman" w:hAnsi="Times New Roman" w:cs="Times New Roman"/>
          <w:b/>
          <w:szCs w:val="24"/>
        </w:rPr>
      </w:pPr>
    </w:p>
    <w:p w:rsidR="00843279" w:rsidRDefault="00843279" w:rsidP="00B24C9E">
      <w:pPr>
        <w:pStyle w:val="NoSpacing"/>
        <w:jc w:val="both"/>
        <w:rPr>
          <w:rFonts w:ascii="Times New Roman" w:hAnsi="Times New Roman" w:cs="Times New Roman"/>
          <w:i/>
          <w:szCs w:val="24"/>
        </w:rPr>
      </w:pPr>
    </w:p>
    <w:p w:rsidR="00843279" w:rsidRDefault="00843279" w:rsidP="00B24C9E">
      <w:pPr>
        <w:pStyle w:val="NoSpacing"/>
        <w:spacing w:line="360" w:lineRule="auto"/>
        <w:jc w:val="both"/>
        <w:rPr>
          <w:rFonts w:ascii="Times New Roman" w:hAnsi="Times New Roman" w:cs="Times New Roman"/>
        </w:rPr>
      </w:pPr>
      <w:r>
        <w:rPr>
          <w:szCs w:val="24"/>
        </w:rPr>
        <w:tab/>
      </w:r>
      <w:r w:rsidR="00B24C9E">
        <w:rPr>
          <w:rFonts w:ascii="Times New Roman" w:hAnsi="Times New Roman" w:cs="Times New Roman"/>
          <w:b/>
          <w:szCs w:val="24"/>
        </w:rPr>
        <w:t>KABASA J</w:t>
      </w:r>
      <w:r>
        <w:rPr>
          <w:rFonts w:ascii="Times New Roman" w:hAnsi="Times New Roman" w:cs="Times New Roman"/>
          <w:b/>
          <w:szCs w:val="24"/>
        </w:rPr>
        <w:t>:</w:t>
      </w:r>
      <w:r>
        <w:rPr>
          <w:b/>
          <w:szCs w:val="24"/>
        </w:rPr>
        <w:tab/>
      </w:r>
      <w:r w:rsidR="00ED64A5">
        <w:rPr>
          <w:rFonts w:ascii="Times New Roman" w:hAnsi="Times New Roman" w:cs="Times New Roman"/>
        </w:rPr>
        <w:t>The accused is charged with murder as defined in section 47 of the Criminal Law (Codification and Reform) Act Chapter 9:23, in that on 2</w:t>
      </w:r>
      <w:r w:rsidR="00ED64A5" w:rsidRPr="00ED64A5">
        <w:rPr>
          <w:rFonts w:ascii="Times New Roman" w:hAnsi="Times New Roman" w:cs="Times New Roman"/>
          <w:vertAlign w:val="superscript"/>
        </w:rPr>
        <w:t>nd</w:t>
      </w:r>
      <w:r w:rsidR="00ED64A5">
        <w:rPr>
          <w:rFonts w:ascii="Times New Roman" w:hAnsi="Times New Roman" w:cs="Times New Roman"/>
        </w:rPr>
        <w:t xml:space="preserve"> October 2018 at Blue Lagoon </w:t>
      </w:r>
      <w:r w:rsidR="004C227B">
        <w:rPr>
          <w:rFonts w:ascii="Times New Roman" w:hAnsi="Times New Roman" w:cs="Times New Roman"/>
        </w:rPr>
        <w:t>beer hall</w:t>
      </w:r>
      <w:r w:rsidR="00ED64A5">
        <w:rPr>
          <w:rFonts w:ascii="Times New Roman" w:hAnsi="Times New Roman" w:cs="Times New Roman"/>
        </w:rPr>
        <w:t xml:space="preserve"> the accused stabbed </w:t>
      </w:r>
      <w:proofErr w:type="spellStart"/>
      <w:r w:rsidR="00ED64A5">
        <w:rPr>
          <w:rFonts w:ascii="Times New Roman" w:hAnsi="Times New Roman" w:cs="Times New Roman"/>
        </w:rPr>
        <w:t>Sehlulekile</w:t>
      </w:r>
      <w:proofErr w:type="spellEnd"/>
      <w:r w:rsidR="00ED64A5">
        <w:rPr>
          <w:rFonts w:ascii="Times New Roman" w:hAnsi="Times New Roman" w:cs="Times New Roman"/>
        </w:rPr>
        <w:t xml:space="preserve"> </w:t>
      </w:r>
      <w:proofErr w:type="spellStart"/>
      <w:r w:rsidR="00ED64A5">
        <w:rPr>
          <w:rFonts w:ascii="Times New Roman" w:hAnsi="Times New Roman" w:cs="Times New Roman"/>
        </w:rPr>
        <w:t>Mlalazi</w:t>
      </w:r>
      <w:proofErr w:type="spellEnd"/>
      <w:r w:rsidR="00ED64A5">
        <w:rPr>
          <w:rFonts w:ascii="Times New Roman" w:hAnsi="Times New Roman" w:cs="Times New Roman"/>
        </w:rPr>
        <w:t xml:space="preserve"> with a screw driver once on the head, once on the left ear and once on the chest intending to kill </w:t>
      </w:r>
      <w:proofErr w:type="spellStart"/>
      <w:r w:rsidR="00ED64A5">
        <w:rPr>
          <w:rFonts w:ascii="Times New Roman" w:hAnsi="Times New Roman" w:cs="Times New Roman"/>
        </w:rPr>
        <w:t>Sehlulekile</w:t>
      </w:r>
      <w:proofErr w:type="spellEnd"/>
      <w:r w:rsidR="00ED64A5">
        <w:rPr>
          <w:rFonts w:ascii="Times New Roman" w:hAnsi="Times New Roman" w:cs="Times New Roman"/>
        </w:rPr>
        <w:t xml:space="preserve"> </w:t>
      </w:r>
      <w:proofErr w:type="spellStart"/>
      <w:r w:rsidR="00ED64A5">
        <w:rPr>
          <w:rFonts w:ascii="Times New Roman" w:hAnsi="Times New Roman" w:cs="Times New Roman"/>
        </w:rPr>
        <w:t>Mlalazi</w:t>
      </w:r>
      <w:proofErr w:type="spellEnd"/>
      <w:r w:rsidR="00ED64A5">
        <w:rPr>
          <w:rFonts w:ascii="Times New Roman" w:hAnsi="Times New Roman" w:cs="Times New Roman"/>
        </w:rPr>
        <w:t xml:space="preserve"> or </w:t>
      </w:r>
      <w:proofErr w:type="spellStart"/>
      <w:r w:rsidR="00ED64A5">
        <w:rPr>
          <w:rFonts w:ascii="Times New Roman" w:hAnsi="Times New Roman" w:cs="Times New Roman"/>
        </w:rPr>
        <w:t>realising</w:t>
      </w:r>
      <w:proofErr w:type="spellEnd"/>
      <w:r w:rsidR="00ED64A5">
        <w:rPr>
          <w:rFonts w:ascii="Times New Roman" w:hAnsi="Times New Roman" w:cs="Times New Roman"/>
        </w:rPr>
        <w:t xml:space="preserve"> that there is a risk or possibility that his conduct may cause the death of </w:t>
      </w:r>
      <w:proofErr w:type="spellStart"/>
      <w:r w:rsidR="00ED64A5">
        <w:rPr>
          <w:rFonts w:ascii="Times New Roman" w:hAnsi="Times New Roman" w:cs="Times New Roman"/>
        </w:rPr>
        <w:t>Sehlulekile</w:t>
      </w:r>
      <w:proofErr w:type="spellEnd"/>
      <w:r w:rsidR="00ED64A5">
        <w:rPr>
          <w:rFonts w:ascii="Times New Roman" w:hAnsi="Times New Roman" w:cs="Times New Roman"/>
        </w:rPr>
        <w:t xml:space="preserve"> </w:t>
      </w:r>
      <w:proofErr w:type="spellStart"/>
      <w:r w:rsidR="00ED64A5">
        <w:rPr>
          <w:rFonts w:ascii="Times New Roman" w:hAnsi="Times New Roman" w:cs="Times New Roman"/>
        </w:rPr>
        <w:t>Mlalazi</w:t>
      </w:r>
      <w:proofErr w:type="spellEnd"/>
      <w:r w:rsidR="00ED64A5">
        <w:rPr>
          <w:rFonts w:ascii="Times New Roman" w:hAnsi="Times New Roman" w:cs="Times New Roman"/>
        </w:rPr>
        <w:t xml:space="preserve"> continued to engage in that conduct despite the risk or possibility.</w:t>
      </w:r>
    </w:p>
    <w:p w:rsidR="004C227B" w:rsidRDefault="004C227B" w:rsidP="00B24C9E">
      <w:pPr>
        <w:pStyle w:val="NoSpacing"/>
        <w:spacing w:line="360" w:lineRule="auto"/>
        <w:jc w:val="both"/>
        <w:rPr>
          <w:rFonts w:ascii="Times New Roman" w:hAnsi="Times New Roman" w:cs="Times New Roman"/>
        </w:rPr>
      </w:pPr>
    </w:p>
    <w:p w:rsidR="004C227B" w:rsidRDefault="004C227B" w:rsidP="00B24C9E">
      <w:pPr>
        <w:pStyle w:val="NoSpacing"/>
        <w:spacing w:line="360" w:lineRule="auto"/>
        <w:jc w:val="both"/>
        <w:rPr>
          <w:rFonts w:ascii="Times New Roman" w:hAnsi="Times New Roman" w:cs="Times New Roman"/>
        </w:rPr>
      </w:pPr>
      <w:r>
        <w:rPr>
          <w:rFonts w:ascii="Times New Roman" w:hAnsi="Times New Roman" w:cs="Times New Roman"/>
        </w:rPr>
        <w:t>The State alleges that on 2</w:t>
      </w:r>
      <w:r w:rsidRPr="004C227B">
        <w:rPr>
          <w:rFonts w:ascii="Times New Roman" w:hAnsi="Times New Roman" w:cs="Times New Roman"/>
          <w:vertAlign w:val="superscript"/>
        </w:rPr>
        <w:t>nd</w:t>
      </w:r>
      <w:r>
        <w:rPr>
          <w:rFonts w:ascii="Times New Roman" w:hAnsi="Times New Roman" w:cs="Times New Roman"/>
        </w:rPr>
        <w:t xml:space="preserve"> October 2018 around 1500</w:t>
      </w:r>
      <w:r w:rsidR="0061733B">
        <w:rPr>
          <w:rFonts w:ascii="Times New Roman" w:hAnsi="Times New Roman" w:cs="Times New Roman"/>
        </w:rPr>
        <w:t>h</w:t>
      </w:r>
      <w:r>
        <w:rPr>
          <w:rFonts w:ascii="Times New Roman" w:hAnsi="Times New Roman" w:cs="Times New Roman"/>
        </w:rPr>
        <w:t xml:space="preserve"> the accused met the deceased at Blue Lagoon where they were both drinking beer.</w:t>
      </w:r>
      <w:r w:rsidR="00A20DFC">
        <w:rPr>
          <w:rFonts w:ascii="Times New Roman" w:hAnsi="Times New Roman" w:cs="Times New Roman"/>
        </w:rPr>
        <w:t xml:space="preserve"> The now deceased was the accused’s live-in girlfriend but had since deserted their home.</w:t>
      </w:r>
      <w:r>
        <w:rPr>
          <w:rFonts w:ascii="Times New Roman" w:hAnsi="Times New Roman" w:cs="Times New Roman"/>
        </w:rPr>
        <w:t xml:space="preserve"> The two had a brawl in full view of other patrons who restrained them.</w:t>
      </w:r>
      <w:r w:rsidR="0061733B">
        <w:rPr>
          <w:rFonts w:ascii="Times New Roman" w:hAnsi="Times New Roman" w:cs="Times New Roman"/>
        </w:rPr>
        <w:t xml:space="preserve"> Later that same night at around 2300h the two met again at the same place whereupon a misunderstanding arose over infidelity issues. The misunderstanding escalated and culminated in the accused stabbing the deceased with a screw driver on the head, left ear and chest. The accused subsequently fled from the scene, leaving the deceased lying on the ground. The now deceased was found the following day, which was now the 3</w:t>
      </w:r>
      <w:r w:rsidR="0061733B" w:rsidRPr="0061733B">
        <w:rPr>
          <w:rFonts w:ascii="Times New Roman" w:hAnsi="Times New Roman" w:cs="Times New Roman"/>
          <w:vertAlign w:val="superscript"/>
        </w:rPr>
        <w:t>rd</w:t>
      </w:r>
      <w:r w:rsidR="0061733B">
        <w:rPr>
          <w:rFonts w:ascii="Times New Roman" w:hAnsi="Times New Roman" w:cs="Times New Roman"/>
        </w:rPr>
        <w:t xml:space="preserve"> of October, lying unconscious behind the beer hall and was ferried to hospital where she died on 4</w:t>
      </w:r>
      <w:r w:rsidR="0061733B" w:rsidRPr="0061733B">
        <w:rPr>
          <w:rFonts w:ascii="Times New Roman" w:hAnsi="Times New Roman" w:cs="Times New Roman"/>
          <w:vertAlign w:val="superscript"/>
        </w:rPr>
        <w:t>th</w:t>
      </w:r>
      <w:r w:rsidR="0061733B">
        <w:rPr>
          <w:rFonts w:ascii="Times New Roman" w:hAnsi="Times New Roman" w:cs="Times New Roman"/>
        </w:rPr>
        <w:t xml:space="preserve"> October 2018. </w:t>
      </w:r>
    </w:p>
    <w:p w:rsidR="00ED64A5" w:rsidRDefault="00ED64A5" w:rsidP="00B24C9E">
      <w:pPr>
        <w:pStyle w:val="NoSpacing"/>
        <w:spacing w:line="360" w:lineRule="auto"/>
        <w:jc w:val="both"/>
        <w:rPr>
          <w:rFonts w:ascii="Times New Roman" w:hAnsi="Times New Roman" w:cs="Times New Roman"/>
        </w:rPr>
      </w:pPr>
      <w:r>
        <w:rPr>
          <w:rFonts w:ascii="Times New Roman" w:hAnsi="Times New Roman" w:cs="Times New Roman"/>
        </w:rPr>
        <w:tab/>
      </w:r>
    </w:p>
    <w:p w:rsidR="00ED64A5" w:rsidRDefault="00ED64A5" w:rsidP="00B24C9E">
      <w:pPr>
        <w:pStyle w:val="NoSpacing"/>
        <w:spacing w:line="360" w:lineRule="auto"/>
        <w:jc w:val="both"/>
        <w:rPr>
          <w:rFonts w:ascii="Times New Roman" w:hAnsi="Times New Roman" w:cs="Times New Roman"/>
        </w:rPr>
      </w:pPr>
      <w:r>
        <w:rPr>
          <w:rFonts w:ascii="Times New Roman" w:hAnsi="Times New Roman" w:cs="Times New Roman"/>
        </w:rPr>
        <w:lastRenderedPageBreak/>
        <w:tab/>
        <w:t>In denying the charge the accused explained that he had been living with the deceased as his live-in girlfriend but plans were afoot to marry her.  She however fled from their rented accommodation after ste</w:t>
      </w:r>
      <w:r w:rsidR="000113AB">
        <w:rPr>
          <w:rFonts w:ascii="Times New Roman" w:hAnsi="Times New Roman" w:cs="Times New Roman"/>
        </w:rPr>
        <w:t xml:space="preserve">aling from a tenant.  </w:t>
      </w:r>
      <w:r w:rsidR="00CE7295">
        <w:rPr>
          <w:rFonts w:ascii="Times New Roman" w:hAnsi="Times New Roman" w:cs="Times New Roman"/>
        </w:rPr>
        <w:t>He later</w:t>
      </w:r>
      <w:r>
        <w:rPr>
          <w:rFonts w:ascii="Times New Roman" w:hAnsi="Times New Roman" w:cs="Times New Roman"/>
        </w:rPr>
        <w:t xml:space="preserve"> met the deceased at a </w:t>
      </w:r>
      <w:proofErr w:type="spellStart"/>
      <w:r>
        <w:rPr>
          <w:rFonts w:ascii="Times New Roman" w:hAnsi="Times New Roman" w:cs="Times New Roman"/>
        </w:rPr>
        <w:t>beerhall</w:t>
      </w:r>
      <w:proofErr w:type="spellEnd"/>
      <w:r>
        <w:rPr>
          <w:rFonts w:ascii="Times New Roman" w:hAnsi="Times New Roman" w:cs="Times New Roman"/>
        </w:rPr>
        <w:t xml:space="preserve"> and confronted her about the issue.  She fled and the accused reported the matter at </w:t>
      </w:r>
      <w:proofErr w:type="spellStart"/>
      <w:r>
        <w:rPr>
          <w:rFonts w:ascii="Times New Roman" w:hAnsi="Times New Roman" w:cs="Times New Roman"/>
        </w:rPr>
        <w:t>Mzilikazi</w:t>
      </w:r>
      <w:proofErr w:type="spellEnd"/>
      <w:r>
        <w:rPr>
          <w:rFonts w:ascii="Times New Roman" w:hAnsi="Times New Roman" w:cs="Times New Roman"/>
        </w:rPr>
        <w:t xml:space="preserve"> Police S</w:t>
      </w:r>
      <w:r w:rsidR="002F1E60">
        <w:rPr>
          <w:rFonts w:ascii="Times New Roman" w:hAnsi="Times New Roman" w:cs="Times New Roman"/>
        </w:rPr>
        <w:t>tation.  The police arrested the now deceased</w:t>
      </w:r>
      <w:r>
        <w:rPr>
          <w:rFonts w:ascii="Times New Roman" w:hAnsi="Times New Roman" w:cs="Times New Roman"/>
        </w:rPr>
        <w:t xml:space="preserve"> and the</w:t>
      </w:r>
      <w:r w:rsidR="002F1E60">
        <w:rPr>
          <w:rFonts w:ascii="Times New Roman" w:hAnsi="Times New Roman" w:cs="Times New Roman"/>
        </w:rPr>
        <w:t xml:space="preserve"> now</w:t>
      </w:r>
      <w:r>
        <w:rPr>
          <w:rFonts w:ascii="Times New Roman" w:hAnsi="Times New Roman" w:cs="Times New Roman"/>
        </w:rPr>
        <w:t xml:space="preserve"> deceased was not amused.  The</w:t>
      </w:r>
      <w:r w:rsidR="0079639D">
        <w:rPr>
          <w:rFonts w:ascii="Times New Roman" w:hAnsi="Times New Roman" w:cs="Times New Roman"/>
        </w:rPr>
        <w:t xml:space="preserve"> now</w:t>
      </w:r>
      <w:r>
        <w:rPr>
          <w:rFonts w:ascii="Times New Roman" w:hAnsi="Times New Roman" w:cs="Times New Roman"/>
        </w:rPr>
        <w:t xml:space="preserve"> deceased threatened to cause the accused’s assault.  Two days later the two met at a </w:t>
      </w:r>
      <w:proofErr w:type="spellStart"/>
      <w:r>
        <w:rPr>
          <w:rFonts w:ascii="Times New Roman" w:hAnsi="Times New Roman" w:cs="Times New Roman"/>
        </w:rPr>
        <w:t>beerhall</w:t>
      </w:r>
      <w:proofErr w:type="spellEnd"/>
      <w:r>
        <w:rPr>
          <w:rFonts w:ascii="Times New Roman" w:hAnsi="Times New Roman" w:cs="Times New Roman"/>
        </w:rPr>
        <w:t xml:space="preserve"> and had a conversation.  The accused’s attempts to leave were thwarted by the</w:t>
      </w:r>
      <w:r w:rsidR="0079639D">
        <w:rPr>
          <w:rFonts w:ascii="Times New Roman" w:hAnsi="Times New Roman" w:cs="Times New Roman"/>
        </w:rPr>
        <w:t xml:space="preserve"> now</w:t>
      </w:r>
      <w:r>
        <w:rPr>
          <w:rFonts w:ascii="Times New Roman" w:hAnsi="Times New Roman" w:cs="Times New Roman"/>
        </w:rPr>
        <w:t xml:space="preserve"> deceased who kept the accused waiting while she approached four men.  On calling her the</w:t>
      </w:r>
      <w:r w:rsidR="0079639D">
        <w:rPr>
          <w:rFonts w:ascii="Times New Roman" w:hAnsi="Times New Roman" w:cs="Times New Roman"/>
        </w:rPr>
        <w:t xml:space="preserve"> now</w:t>
      </w:r>
      <w:r>
        <w:rPr>
          <w:rFonts w:ascii="Times New Roman" w:hAnsi="Times New Roman" w:cs="Times New Roman"/>
        </w:rPr>
        <w:t xml:space="preserve"> deceased </w:t>
      </w:r>
      <w:r w:rsidR="00BF26AD">
        <w:rPr>
          <w:rFonts w:ascii="Times New Roman" w:hAnsi="Times New Roman" w:cs="Times New Roman"/>
        </w:rPr>
        <w:t>insulted the accused and the accused retaliated</w:t>
      </w:r>
      <w:r w:rsidR="000113AB">
        <w:rPr>
          <w:rFonts w:ascii="Times New Roman" w:hAnsi="Times New Roman" w:cs="Times New Roman"/>
        </w:rPr>
        <w:t xml:space="preserve"> by slapping her.  The accused</w:t>
      </w:r>
      <w:r w:rsidR="0079639D">
        <w:rPr>
          <w:rFonts w:ascii="Times New Roman" w:hAnsi="Times New Roman" w:cs="Times New Roman"/>
        </w:rPr>
        <w:t xml:space="preserve"> however</w:t>
      </w:r>
      <w:r w:rsidR="000113AB">
        <w:rPr>
          <w:rFonts w:ascii="Times New Roman" w:hAnsi="Times New Roman" w:cs="Times New Roman"/>
        </w:rPr>
        <w:t xml:space="preserve"> </w:t>
      </w:r>
      <w:r w:rsidR="00BF26AD">
        <w:rPr>
          <w:rFonts w:ascii="Times New Roman" w:hAnsi="Times New Roman" w:cs="Times New Roman"/>
        </w:rPr>
        <w:t>later apologized.</w:t>
      </w:r>
    </w:p>
    <w:p w:rsidR="00BF26AD" w:rsidRDefault="00BF26AD" w:rsidP="00B24C9E">
      <w:pPr>
        <w:pStyle w:val="NoSpacing"/>
        <w:spacing w:line="360" w:lineRule="auto"/>
        <w:jc w:val="both"/>
        <w:rPr>
          <w:rFonts w:ascii="Times New Roman" w:hAnsi="Times New Roman" w:cs="Times New Roman"/>
        </w:rPr>
      </w:pPr>
    </w:p>
    <w:p w:rsidR="00BF26AD" w:rsidRDefault="00BF26AD" w:rsidP="00B24C9E">
      <w:pPr>
        <w:pStyle w:val="NoSpacing"/>
        <w:spacing w:line="360" w:lineRule="auto"/>
        <w:jc w:val="both"/>
        <w:rPr>
          <w:rFonts w:ascii="Times New Roman" w:hAnsi="Times New Roman" w:cs="Times New Roman"/>
        </w:rPr>
      </w:pPr>
      <w:r>
        <w:rPr>
          <w:rFonts w:ascii="Times New Roman" w:hAnsi="Times New Roman" w:cs="Times New Roman"/>
        </w:rPr>
        <w:tab/>
        <w:t>At around 2300 hours the accused was approached by one of the four men who wanted to know the nature of the accused’s relationship with the</w:t>
      </w:r>
      <w:r w:rsidR="00D47140">
        <w:rPr>
          <w:rFonts w:ascii="Times New Roman" w:hAnsi="Times New Roman" w:cs="Times New Roman"/>
        </w:rPr>
        <w:t xml:space="preserve"> now</w:t>
      </w:r>
      <w:r>
        <w:rPr>
          <w:rFonts w:ascii="Times New Roman" w:hAnsi="Times New Roman" w:cs="Times New Roman"/>
        </w:rPr>
        <w:t xml:space="preserve"> deceased.  The accused responded that she was his wife and a misunderstanding ensued.  The accused decided to leave out of fear that these were the men who were meant to assault him as per the</w:t>
      </w:r>
      <w:r w:rsidR="00D346C7">
        <w:rPr>
          <w:rFonts w:ascii="Times New Roman" w:hAnsi="Times New Roman" w:cs="Times New Roman"/>
        </w:rPr>
        <w:t xml:space="preserve"> now</w:t>
      </w:r>
      <w:r>
        <w:rPr>
          <w:rFonts w:ascii="Times New Roman" w:hAnsi="Times New Roman" w:cs="Times New Roman"/>
        </w:rPr>
        <w:t xml:space="preserve"> deceased’s earlier threat.  The accused’s attempts to leave were</w:t>
      </w:r>
      <w:r w:rsidR="0094375B">
        <w:rPr>
          <w:rFonts w:ascii="Times New Roman" w:hAnsi="Times New Roman" w:cs="Times New Roman"/>
        </w:rPr>
        <w:t xml:space="preserve"> again</w:t>
      </w:r>
      <w:r>
        <w:rPr>
          <w:rFonts w:ascii="Times New Roman" w:hAnsi="Times New Roman" w:cs="Times New Roman"/>
        </w:rPr>
        <w:t xml:space="preserve"> thwarted by the</w:t>
      </w:r>
      <w:r w:rsidR="00A9090A">
        <w:rPr>
          <w:rFonts w:ascii="Times New Roman" w:hAnsi="Times New Roman" w:cs="Times New Roman"/>
        </w:rPr>
        <w:t xml:space="preserve"> now</w:t>
      </w:r>
      <w:r>
        <w:rPr>
          <w:rFonts w:ascii="Times New Roman" w:hAnsi="Times New Roman" w:cs="Times New Roman"/>
        </w:rPr>
        <w:t xml:space="preserve"> deceased and the four men who blocked his way and started assaulting him.  The deceased grabbed the accused by the neck and one of the men took out a screw driver intending to stab the accused.  The accused wrestled it from this man and attempted to stab one of them as they advanced towards him.  The attempt failed as the deceased was still holding him.  He then stabbed the deceased who fell and the accused fled in panic.  He did not intend to kill her and did not fully appreciate his actions due to intoxication.</w:t>
      </w:r>
    </w:p>
    <w:p w:rsidR="00BF26AD" w:rsidRDefault="00BF26AD" w:rsidP="00B24C9E">
      <w:pPr>
        <w:pStyle w:val="NoSpacing"/>
        <w:spacing w:line="360" w:lineRule="auto"/>
        <w:jc w:val="both"/>
        <w:rPr>
          <w:rFonts w:ascii="Times New Roman" w:hAnsi="Times New Roman" w:cs="Times New Roman"/>
        </w:rPr>
      </w:pPr>
    </w:p>
    <w:p w:rsidR="00BF26AD" w:rsidRDefault="00BF26AD" w:rsidP="00B24C9E">
      <w:pPr>
        <w:pStyle w:val="NoSpacing"/>
        <w:spacing w:line="360" w:lineRule="auto"/>
        <w:ind w:left="720"/>
        <w:jc w:val="both"/>
        <w:rPr>
          <w:rFonts w:ascii="Times New Roman" w:hAnsi="Times New Roman" w:cs="Times New Roman"/>
        </w:rPr>
      </w:pPr>
      <w:r>
        <w:rPr>
          <w:rFonts w:ascii="Times New Roman" w:hAnsi="Times New Roman" w:cs="Times New Roman"/>
        </w:rPr>
        <w:t>The</w:t>
      </w:r>
      <w:r w:rsidR="009B1291">
        <w:rPr>
          <w:rFonts w:ascii="Times New Roman" w:hAnsi="Times New Roman" w:cs="Times New Roman"/>
        </w:rPr>
        <w:t xml:space="preserve"> evidence showed that the now</w:t>
      </w:r>
      <w:r>
        <w:rPr>
          <w:rFonts w:ascii="Times New Roman" w:hAnsi="Times New Roman" w:cs="Times New Roman"/>
        </w:rPr>
        <w:t xml:space="preserve"> deceased died as a result of the injuries sustained with the cause of death given as</w:t>
      </w:r>
      <w:r w:rsidR="00C63C72">
        <w:rPr>
          <w:rFonts w:ascii="Times New Roman" w:hAnsi="Times New Roman" w:cs="Times New Roman"/>
        </w:rPr>
        <w:t>:-</w:t>
      </w:r>
    </w:p>
    <w:p w:rsidR="00BF26AD" w:rsidRDefault="00C63C72" w:rsidP="00B24C9E">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 xml:space="preserve">Intracranial </w:t>
      </w:r>
      <w:r w:rsidR="00B669E8">
        <w:rPr>
          <w:rFonts w:ascii="Times New Roman" w:hAnsi="Times New Roman" w:cs="Times New Roman"/>
        </w:rPr>
        <w:t>hemorrhage</w:t>
      </w:r>
    </w:p>
    <w:p w:rsidR="00C63C72" w:rsidRDefault="00C63C72" w:rsidP="00B24C9E">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Skull burr hiding brown injury</w:t>
      </w:r>
    </w:p>
    <w:p w:rsidR="00C63C72" w:rsidRDefault="00C63C72" w:rsidP="00B24C9E">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Callous murder</w:t>
      </w:r>
    </w:p>
    <w:p w:rsidR="00C63C72" w:rsidRDefault="00C63C72" w:rsidP="00B24C9E">
      <w:pPr>
        <w:pStyle w:val="NoSpacing"/>
        <w:spacing w:line="360" w:lineRule="auto"/>
        <w:ind w:left="720"/>
        <w:jc w:val="both"/>
        <w:rPr>
          <w:rFonts w:ascii="Times New Roman" w:hAnsi="Times New Roman" w:cs="Times New Roman"/>
        </w:rPr>
      </w:pPr>
    </w:p>
    <w:p w:rsidR="00C63C72" w:rsidRDefault="00B669E8" w:rsidP="00E32217">
      <w:pPr>
        <w:pStyle w:val="NoSpacing"/>
        <w:spacing w:line="360" w:lineRule="auto"/>
        <w:ind w:firstLine="720"/>
        <w:jc w:val="both"/>
        <w:rPr>
          <w:rFonts w:ascii="Times New Roman" w:hAnsi="Times New Roman" w:cs="Times New Roman"/>
        </w:rPr>
      </w:pPr>
      <w:r>
        <w:rPr>
          <w:rFonts w:ascii="Times New Roman" w:hAnsi="Times New Roman" w:cs="Times New Roman"/>
        </w:rPr>
        <w:lastRenderedPageBreak/>
        <w:t>The S</w:t>
      </w:r>
      <w:r w:rsidR="00466012">
        <w:rPr>
          <w:rFonts w:ascii="Times New Roman" w:hAnsi="Times New Roman" w:cs="Times New Roman"/>
        </w:rPr>
        <w:t>tate’s case</w:t>
      </w:r>
      <w:r w:rsidR="00C63C72">
        <w:rPr>
          <w:rFonts w:ascii="Times New Roman" w:hAnsi="Times New Roman" w:cs="Times New Roman"/>
        </w:rPr>
        <w:t xml:space="preserve"> comprised of the postmortem report compiled by Doctor I </w:t>
      </w:r>
      <w:proofErr w:type="spellStart"/>
      <w:r w:rsidR="00C63C72">
        <w:rPr>
          <w:rFonts w:ascii="Times New Roman" w:hAnsi="Times New Roman" w:cs="Times New Roman"/>
        </w:rPr>
        <w:t>Jekenya</w:t>
      </w:r>
      <w:proofErr w:type="spellEnd"/>
      <w:r w:rsidR="00C63C72">
        <w:rPr>
          <w:rFonts w:ascii="Times New Roman" w:hAnsi="Times New Roman" w:cs="Times New Roman"/>
        </w:rPr>
        <w:t xml:space="preserve">, the </w:t>
      </w:r>
      <w:proofErr w:type="spellStart"/>
      <w:r w:rsidR="00C63C72">
        <w:rPr>
          <w:rFonts w:ascii="Times New Roman" w:hAnsi="Times New Roman" w:cs="Times New Roman"/>
        </w:rPr>
        <w:t>accused’s</w:t>
      </w:r>
      <w:proofErr w:type="spellEnd"/>
      <w:r w:rsidR="00C63C72">
        <w:rPr>
          <w:rFonts w:ascii="Times New Roman" w:hAnsi="Times New Roman" w:cs="Times New Roman"/>
        </w:rPr>
        <w:t xml:space="preserve"> confirmed warned and cautioned statement and the evidence of seven </w:t>
      </w:r>
      <w:r w:rsidR="009235CC">
        <w:rPr>
          <w:rFonts w:ascii="Times New Roman" w:hAnsi="Times New Roman" w:cs="Times New Roman"/>
        </w:rPr>
        <w:t>witnesses which</w:t>
      </w:r>
      <w:r w:rsidR="00CD729F">
        <w:rPr>
          <w:rFonts w:ascii="Times New Roman" w:hAnsi="Times New Roman" w:cs="Times New Roman"/>
        </w:rPr>
        <w:t xml:space="preserve"> </w:t>
      </w:r>
      <w:r w:rsidR="00C63C72">
        <w:rPr>
          <w:rFonts w:ascii="Times New Roman" w:hAnsi="Times New Roman" w:cs="Times New Roman"/>
        </w:rPr>
        <w:t>was admitted</w:t>
      </w:r>
      <w:r w:rsidR="00395801">
        <w:rPr>
          <w:rFonts w:ascii="Times New Roman" w:hAnsi="Times New Roman" w:cs="Times New Roman"/>
        </w:rPr>
        <w:t xml:space="preserve"> into evidence</w:t>
      </w:r>
      <w:r w:rsidR="00C63C72">
        <w:rPr>
          <w:rFonts w:ascii="Times New Roman" w:hAnsi="Times New Roman" w:cs="Times New Roman"/>
        </w:rPr>
        <w:t xml:space="preserve"> as it appeared on the summary in terms of section 314 of the Criminal Procedure and Evidence Act, Chapter 9:07.  The defence consente</w:t>
      </w:r>
      <w:r w:rsidR="000113AB">
        <w:rPr>
          <w:rFonts w:ascii="Times New Roman" w:hAnsi="Times New Roman" w:cs="Times New Roman"/>
        </w:rPr>
        <w:t xml:space="preserve">d to the production of the post </w:t>
      </w:r>
      <w:r w:rsidR="00E32217">
        <w:rPr>
          <w:rFonts w:ascii="Times New Roman" w:hAnsi="Times New Roman" w:cs="Times New Roman"/>
        </w:rPr>
        <w:t>mortem;</w:t>
      </w:r>
      <w:r w:rsidR="00C63C72">
        <w:rPr>
          <w:rFonts w:ascii="Times New Roman" w:hAnsi="Times New Roman" w:cs="Times New Roman"/>
        </w:rPr>
        <w:t xml:space="preserve"> the confirmed warned and cautioned statement and the admission of the</w:t>
      </w:r>
      <w:r w:rsidR="00E32217">
        <w:rPr>
          <w:rFonts w:ascii="Times New Roman" w:hAnsi="Times New Roman" w:cs="Times New Roman"/>
        </w:rPr>
        <w:t xml:space="preserve"> witnesses’ summary of evidence.</w:t>
      </w:r>
    </w:p>
    <w:p w:rsidR="00C63C72" w:rsidRDefault="00C63C72" w:rsidP="00E32217">
      <w:pPr>
        <w:pStyle w:val="NoSpacing"/>
        <w:spacing w:line="360" w:lineRule="auto"/>
        <w:jc w:val="both"/>
        <w:rPr>
          <w:rFonts w:ascii="Times New Roman" w:hAnsi="Times New Roman" w:cs="Times New Roman"/>
        </w:rPr>
      </w:pPr>
      <w:r>
        <w:rPr>
          <w:rFonts w:ascii="Times New Roman" w:hAnsi="Times New Roman" w:cs="Times New Roman"/>
        </w:rPr>
        <w:t>With that the case for the state was closed.</w:t>
      </w:r>
    </w:p>
    <w:p w:rsidR="00E32217" w:rsidRDefault="00E32217" w:rsidP="00E32217">
      <w:pPr>
        <w:pStyle w:val="NoSpacing"/>
        <w:spacing w:line="360" w:lineRule="auto"/>
        <w:jc w:val="both"/>
        <w:rPr>
          <w:rFonts w:ascii="Times New Roman" w:hAnsi="Times New Roman" w:cs="Times New Roman"/>
        </w:rPr>
      </w:pPr>
    </w:p>
    <w:p w:rsidR="00E32217" w:rsidRDefault="00E32217" w:rsidP="00E32217">
      <w:pPr>
        <w:pStyle w:val="NoSpacing"/>
        <w:spacing w:line="360" w:lineRule="auto"/>
        <w:jc w:val="both"/>
        <w:rPr>
          <w:rFonts w:ascii="Times New Roman" w:hAnsi="Times New Roman" w:cs="Times New Roman"/>
        </w:rPr>
      </w:pPr>
      <w:r>
        <w:rPr>
          <w:rFonts w:ascii="Times New Roman" w:hAnsi="Times New Roman" w:cs="Times New Roman"/>
        </w:rPr>
        <w:t>The accused testified in his defence and had no witnesses to call. His evidence tallied with what he said in his defence outline and confirmed warned and cautioned statement.</w:t>
      </w:r>
    </w:p>
    <w:p w:rsidR="00C63C72" w:rsidRDefault="00C63C72" w:rsidP="00B24C9E">
      <w:pPr>
        <w:pStyle w:val="NoSpacing"/>
        <w:spacing w:line="360" w:lineRule="auto"/>
        <w:ind w:firstLine="720"/>
        <w:jc w:val="both"/>
        <w:rPr>
          <w:rFonts w:ascii="Times New Roman" w:hAnsi="Times New Roman" w:cs="Times New Roman"/>
        </w:rPr>
      </w:pPr>
    </w:p>
    <w:p w:rsidR="00C63C72" w:rsidRDefault="00606092" w:rsidP="00B24C9E">
      <w:pPr>
        <w:pStyle w:val="NoSpacing"/>
        <w:spacing w:line="360" w:lineRule="auto"/>
        <w:ind w:firstLine="720"/>
        <w:jc w:val="both"/>
        <w:rPr>
          <w:rFonts w:ascii="Times New Roman" w:hAnsi="Times New Roman" w:cs="Times New Roman"/>
        </w:rPr>
      </w:pPr>
      <w:r>
        <w:rPr>
          <w:rFonts w:ascii="Times New Roman" w:hAnsi="Times New Roman" w:cs="Times New Roman"/>
        </w:rPr>
        <w:t>From the evidence presented, the following is common cause</w:t>
      </w:r>
      <w:r w:rsidR="00C63C72">
        <w:rPr>
          <w:rFonts w:ascii="Times New Roman" w:hAnsi="Times New Roman" w:cs="Times New Roman"/>
        </w:rPr>
        <w:t>:-</w:t>
      </w:r>
    </w:p>
    <w:p w:rsidR="00C63C72" w:rsidRDefault="00C63C72" w:rsidP="00B24C9E">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The accused and deceased were in a relationship until the fateful day.</w:t>
      </w:r>
    </w:p>
    <w:p w:rsidR="00C63C72" w:rsidRDefault="00C63C72" w:rsidP="00B24C9E">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The accused was attacked by the now deceased who was in the company of 4 men.</w:t>
      </w:r>
    </w:p>
    <w:p w:rsidR="00C63C72" w:rsidRDefault="00C63C72" w:rsidP="00B24C9E">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The accused wrestled a weapon from one of the men, which weapon turned out to be a screw driver.</w:t>
      </w:r>
    </w:p>
    <w:p w:rsidR="00C63C72" w:rsidRDefault="00C63C72" w:rsidP="00B24C9E">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The accused used that screw driver to stab the deceased who was grabbing the accused by the neck.</w:t>
      </w:r>
    </w:p>
    <w:p w:rsidR="00C63C72" w:rsidRDefault="00C63C72" w:rsidP="00B24C9E">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The deceased was stabbed once on the head, once on the left ear and once on the chest.</w:t>
      </w:r>
    </w:p>
    <w:p w:rsidR="00C63C72" w:rsidRDefault="00C63C72" w:rsidP="00B24C9E">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On 3</w:t>
      </w:r>
      <w:r w:rsidRPr="00C63C72">
        <w:rPr>
          <w:rFonts w:ascii="Times New Roman" w:hAnsi="Times New Roman" w:cs="Times New Roman"/>
          <w:vertAlign w:val="superscript"/>
        </w:rPr>
        <w:t>rd</w:t>
      </w:r>
      <w:r>
        <w:rPr>
          <w:rFonts w:ascii="Times New Roman" w:hAnsi="Times New Roman" w:cs="Times New Roman"/>
        </w:rPr>
        <w:t xml:space="preserve"> October 2018 at around 0600 hours the deceased was found lying unconscious </w:t>
      </w:r>
      <w:r w:rsidR="005237DB">
        <w:rPr>
          <w:rFonts w:ascii="Times New Roman" w:hAnsi="Times New Roman" w:cs="Times New Roman"/>
        </w:rPr>
        <w:t xml:space="preserve">behind the </w:t>
      </w:r>
      <w:proofErr w:type="spellStart"/>
      <w:r w:rsidR="005237DB">
        <w:rPr>
          <w:rFonts w:ascii="Times New Roman" w:hAnsi="Times New Roman" w:cs="Times New Roman"/>
        </w:rPr>
        <w:t>beerhall</w:t>
      </w:r>
      <w:proofErr w:type="spellEnd"/>
      <w:r w:rsidR="005237DB">
        <w:rPr>
          <w:rFonts w:ascii="Times New Roman" w:hAnsi="Times New Roman" w:cs="Times New Roman"/>
        </w:rPr>
        <w:t xml:space="preserve"> where the assault occurred.  The deceased was ferried to hospital but died on 4</w:t>
      </w:r>
      <w:r w:rsidR="005237DB" w:rsidRPr="005237DB">
        <w:rPr>
          <w:rFonts w:ascii="Times New Roman" w:hAnsi="Times New Roman" w:cs="Times New Roman"/>
          <w:vertAlign w:val="superscript"/>
        </w:rPr>
        <w:t>th</w:t>
      </w:r>
      <w:r w:rsidR="005237DB">
        <w:rPr>
          <w:rFonts w:ascii="Times New Roman" w:hAnsi="Times New Roman" w:cs="Times New Roman"/>
        </w:rPr>
        <w:t xml:space="preserve"> October 2018 at about 1140 hours whilst admitted in the intensive care unit.</w:t>
      </w:r>
    </w:p>
    <w:p w:rsidR="005237DB" w:rsidRDefault="005237DB" w:rsidP="00B24C9E">
      <w:pPr>
        <w:pStyle w:val="NoSpacing"/>
        <w:spacing w:line="360" w:lineRule="auto"/>
        <w:ind w:left="1080"/>
        <w:jc w:val="both"/>
        <w:rPr>
          <w:rFonts w:ascii="Times New Roman" w:hAnsi="Times New Roman" w:cs="Times New Roman"/>
        </w:rPr>
      </w:pPr>
    </w:p>
    <w:p w:rsidR="005237DB" w:rsidRDefault="005237DB" w:rsidP="00B24C9E">
      <w:pPr>
        <w:pStyle w:val="NoSpacing"/>
        <w:spacing w:line="360" w:lineRule="auto"/>
        <w:ind w:firstLine="720"/>
        <w:jc w:val="both"/>
        <w:rPr>
          <w:rFonts w:ascii="Times New Roman" w:hAnsi="Times New Roman" w:cs="Times New Roman"/>
        </w:rPr>
      </w:pPr>
      <w:r>
        <w:rPr>
          <w:rFonts w:ascii="Times New Roman" w:hAnsi="Times New Roman" w:cs="Times New Roman"/>
        </w:rPr>
        <w:t>The issue is whether the defences of intoxication, provocation and self defence are available to the accused.</w:t>
      </w:r>
    </w:p>
    <w:p w:rsidR="005237DB" w:rsidRDefault="005237DB" w:rsidP="00B24C9E">
      <w:pPr>
        <w:pStyle w:val="NoSpacing"/>
        <w:spacing w:line="360" w:lineRule="auto"/>
        <w:ind w:firstLine="720"/>
        <w:jc w:val="both"/>
        <w:rPr>
          <w:rFonts w:ascii="Times New Roman" w:hAnsi="Times New Roman" w:cs="Times New Roman"/>
        </w:rPr>
      </w:pPr>
    </w:p>
    <w:p w:rsidR="005237DB" w:rsidRDefault="005237DB" w:rsidP="00B24C9E">
      <w:pPr>
        <w:pStyle w:val="NoSpacing"/>
        <w:spacing w:line="360" w:lineRule="auto"/>
        <w:ind w:firstLine="720"/>
        <w:jc w:val="both"/>
        <w:rPr>
          <w:rFonts w:ascii="Times New Roman" w:hAnsi="Times New Roman" w:cs="Times New Roman"/>
        </w:rPr>
      </w:pPr>
      <w:r>
        <w:rPr>
          <w:rFonts w:ascii="Times New Roman" w:hAnsi="Times New Roman" w:cs="Times New Roman"/>
        </w:rPr>
        <w:t>None of the witnesses whose summary of evidence was admitted into evidence observed the assault.  The accused’s version of the events was all there was and his evidence was uncontroverted.</w:t>
      </w:r>
    </w:p>
    <w:p w:rsidR="005237DB" w:rsidRDefault="005237DB" w:rsidP="00B24C9E">
      <w:pPr>
        <w:pStyle w:val="NoSpacing"/>
        <w:spacing w:line="360" w:lineRule="auto"/>
        <w:ind w:firstLine="720"/>
        <w:jc w:val="both"/>
        <w:rPr>
          <w:rFonts w:ascii="Times New Roman" w:hAnsi="Times New Roman" w:cs="Times New Roman"/>
        </w:rPr>
      </w:pPr>
    </w:p>
    <w:p w:rsidR="005237DB" w:rsidRDefault="005237DB" w:rsidP="00B24C9E">
      <w:pPr>
        <w:pStyle w:val="NoSpacing"/>
        <w:spacing w:line="360" w:lineRule="auto"/>
        <w:ind w:firstLine="720"/>
        <w:jc w:val="both"/>
        <w:rPr>
          <w:rFonts w:ascii="Times New Roman" w:hAnsi="Times New Roman" w:cs="Times New Roman"/>
        </w:rPr>
      </w:pPr>
      <w:r>
        <w:rPr>
          <w:rFonts w:ascii="Times New Roman" w:hAnsi="Times New Roman" w:cs="Times New Roman"/>
        </w:rPr>
        <w:lastRenderedPageBreak/>
        <w:t>What came out from the accused’s evidence and the subsequent cross-examination the accused was subjected to is that:-</w:t>
      </w:r>
    </w:p>
    <w:p w:rsidR="005237DB" w:rsidRDefault="00606D94" w:rsidP="00B24C9E">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 xml:space="preserve">The insult </w:t>
      </w:r>
      <w:r w:rsidR="00D76A57">
        <w:rPr>
          <w:rFonts w:ascii="Times New Roman" w:hAnsi="Times New Roman" w:cs="Times New Roman"/>
        </w:rPr>
        <w:t>wherein</w:t>
      </w:r>
      <w:r>
        <w:rPr>
          <w:rFonts w:ascii="Times New Roman" w:hAnsi="Times New Roman" w:cs="Times New Roman"/>
        </w:rPr>
        <w:t xml:space="preserve"> the deceased had referred to the accused’s mother’s private parts had occurred much earlier</w:t>
      </w:r>
      <w:r w:rsidR="00D76A57">
        <w:rPr>
          <w:rFonts w:ascii="Times New Roman" w:hAnsi="Times New Roman" w:cs="Times New Roman"/>
        </w:rPr>
        <w:t xml:space="preserve"> that day</w:t>
      </w:r>
      <w:r>
        <w:rPr>
          <w:rFonts w:ascii="Times New Roman" w:hAnsi="Times New Roman" w:cs="Times New Roman"/>
        </w:rPr>
        <w:t>, almost 6 hours before the stabbing and the two had made peace.</w:t>
      </w:r>
    </w:p>
    <w:p w:rsidR="00606D94" w:rsidRDefault="00AA59B8" w:rsidP="00B24C9E">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Although the accused had consumed alcohol and smoked dagga he w</w:t>
      </w:r>
      <w:r w:rsidR="000113AB">
        <w:rPr>
          <w:rFonts w:ascii="Times New Roman" w:hAnsi="Times New Roman" w:cs="Times New Roman"/>
        </w:rPr>
        <w:t>as not so intoxicated to an exte</w:t>
      </w:r>
      <w:r>
        <w:rPr>
          <w:rFonts w:ascii="Times New Roman" w:hAnsi="Times New Roman" w:cs="Times New Roman"/>
        </w:rPr>
        <w:t>nt of failing to appreciate what he was doing</w:t>
      </w:r>
    </w:p>
    <w:p w:rsidR="00AA59B8" w:rsidRDefault="00AA59B8" w:rsidP="00B24C9E">
      <w:pPr>
        <w:pStyle w:val="NoSpacing"/>
        <w:spacing w:line="360" w:lineRule="auto"/>
        <w:ind w:left="720"/>
        <w:jc w:val="both"/>
        <w:rPr>
          <w:rFonts w:ascii="Times New Roman" w:hAnsi="Times New Roman" w:cs="Times New Roman"/>
        </w:rPr>
      </w:pPr>
    </w:p>
    <w:p w:rsidR="00AA59B8" w:rsidRDefault="00AA59B8" w:rsidP="00B24C9E">
      <w:pPr>
        <w:pStyle w:val="NoSpacing"/>
        <w:spacing w:line="360" w:lineRule="auto"/>
        <w:ind w:firstLine="720"/>
        <w:jc w:val="both"/>
        <w:rPr>
          <w:rFonts w:ascii="Times New Roman" w:hAnsi="Times New Roman" w:cs="Times New Roman"/>
        </w:rPr>
      </w:pPr>
      <w:r>
        <w:rPr>
          <w:rFonts w:ascii="Times New Roman" w:hAnsi="Times New Roman" w:cs="Times New Roman"/>
        </w:rPr>
        <w:t>In terms of section 238 of the Criminal Law (Codification and Reform) Act, Chapter 9:23</w:t>
      </w:r>
      <w:r w:rsidR="00E15648">
        <w:rPr>
          <w:rFonts w:ascii="Times New Roman" w:hAnsi="Times New Roman" w:cs="Times New Roman"/>
        </w:rPr>
        <w:t>:</w:t>
      </w:r>
    </w:p>
    <w:p w:rsidR="00AA59B8" w:rsidRPr="000113AB" w:rsidRDefault="00AA59B8" w:rsidP="000113AB">
      <w:pPr>
        <w:pStyle w:val="NoSpacing"/>
        <w:ind w:left="720"/>
        <w:jc w:val="both"/>
      </w:pPr>
      <w:r>
        <w:rPr>
          <w:rFonts w:ascii="Times New Roman" w:hAnsi="Times New Roman" w:cs="Times New Roman"/>
        </w:rPr>
        <w:t>“</w:t>
      </w:r>
      <w:r w:rsidRPr="000113AB">
        <w:rPr>
          <w:rFonts w:ascii="Times New Roman" w:hAnsi="Times New Roman" w:cs="Times New Roman"/>
        </w:rPr>
        <w:t>Except as provided in section two hundred and thirty-nine and subject to any other enactment, provocation shall not be a defence to a crime but the court may regard it as mitigatory when assessing the sentence to be imposed for the crime</w:t>
      </w:r>
      <w:r w:rsidRPr="000113AB">
        <w:t>.”</w:t>
      </w:r>
    </w:p>
    <w:p w:rsidR="00AA59B8" w:rsidRDefault="00AA59B8" w:rsidP="00B24C9E">
      <w:pPr>
        <w:pStyle w:val="NoSpacing"/>
        <w:spacing w:line="360" w:lineRule="auto"/>
        <w:ind w:left="720"/>
        <w:jc w:val="both"/>
        <w:rPr>
          <w:rFonts w:ascii="Times New Roman" w:hAnsi="Times New Roman" w:cs="Times New Roman"/>
        </w:rPr>
      </w:pPr>
    </w:p>
    <w:p w:rsidR="00AA59B8" w:rsidRDefault="00212A9E" w:rsidP="00B24C9E">
      <w:pPr>
        <w:pStyle w:val="NoSpacing"/>
        <w:spacing w:line="360" w:lineRule="auto"/>
        <w:ind w:left="720"/>
        <w:jc w:val="both"/>
        <w:rPr>
          <w:rFonts w:ascii="Times New Roman" w:hAnsi="Times New Roman" w:cs="Times New Roman"/>
        </w:rPr>
      </w:pPr>
      <w:r>
        <w:rPr>
          <w:rFonts w:ascii="Times New Roman" w:hAnsi="Times New Roman" w:cs="Times New Roman"/>
        </w:rPr>
        <w:t>And s</w:t>
      </w:r>
      <w:r w:rsidR="00AA59B8">
        <w:rPr>
          <w:rFonts w:ascii="Times New Roman" w:hAnsi="Times New Roman" w:cs="Times New Roman"/>
        </w:rPr>
        <w:t>ection two hundred and thirty-n</w:t>
      </w:r>
      <w:r w:rsidR="00212503">
        <w:rPr>
          <w:rFonts w:ascii="Times New Roman" w:hAnsi="Times New Roman" w:cs="Times New Roman"/>
        </w:rPr>
        <w:t>i</w:t>
      </w:r>
      <w:r w:rsidR="00AA59B8">
        <w:rPr>
          <w:rFonts w:ascii="Times New Roman" w:hAnsi="Times New Roman" w:cs="Times New Roman"/>
        </w:rPr>
        <w:t>ne provides that:-</w:t>
      </w:r>
    </w:p>
    <w:p w:rsidR="00AA59B8" w:rsidRDefault="000F40A9" w:rsidP="00B24C9E">
      <w:pPr>
        <w:pStyle w:val="NoSpacing"/>
        <w:numPr>
          <w:ilvl w:val="0"/>
          <w:numId w:val="4"/>
        </w:numPr>
        <w:spacing w:line="360" w:lineRule="auto"/>
        <w:jc w:val="both"/>
        <w:rPr>
          <w:rFonts w:ascii="Times New Roman" w:hAnsi="Times New Roman" w:cs="Times New Roman"/>
        </w:rPr>
      </w:pPr>
      <w:r>
        <w:rPr>
          <w:rFonts w:ascii="Times New Roman" w:hAnsi="Times New Roman" w:cs="Times New Roman"/>
        </w:rPr>
        <w:t>‘</w:t>
      </w:r>
      <w:r w:rsidR="00AA59B8">
        <w:rPr>
          <w:rFonts w:ascii="Times New Roman" w:hAnsi="Times New Roman" w:cs="Times New Roman"/>
        </w:rPr>
        <w:t>If, after being provoked, a person does or omits to do anything resulting in the death of a person which would be an essential element of the crime of murder if done or omitted, as the case may be, with the intention or realization referred to in section forty-seven, the person shall be guilty of culpable homicide if, as a result of the provocation –</w:t>
      </w:r>
    </w:p>
    <w:p w:rsidR="00AA59B8" w:rsidRDefault="00AA59B8" w:rsidP="00B24C9E">
      <w:pPr>
        <w:pStyle w:val="NoSpacing"/>
        <w:numPr>
          <w:ilvl w:val="0"/>
          <w:numId w:val="5"/>
        </w:numPr>
        <w:spacing w:line="360" w:lineRule="auto"/>
        <w:jc w:val="both"/>
        <w:rPr>
          <w:rFonts w:ascii="Times New Roman" w:hAnsi="Times New Roman" w:cs="Times New Roman"/>
        </w:rPr>
      </w:pPr>
      <w:r>
        <w:rPr>
          <w:rFonts w:ascii="Times New Roman" w:hAnsi="Times New Roman" w:cs="Times New Roman"/>
        </w:rPr>
        <w:t>He or she does not have the intention or realization referred to in section forty-seven; or</w:t>
      </w:r>
    </w:p>
    <w:p w:rsidR="00AA59B8" w:rsidRDefault="00AA59B8" w:rsidP="00B24C9E">
      <w:pPr>
        <w:pStyle w:val="NoSpacing"/>
        <w:numPr>
          <w:ilvl w:val="0"/>
          <w:numId w:val="5"/>
        </w:numPr>
        <w:spacing w:line="360" w:lineRule="auto"/>
        <w:jc w:val="both"/>
        <w:rPr>
          <w:rFonts w:ascii="Times New Roman" w:hAnsi="Times New Roman" w:cs="Times New Roman"/>
        </w:rPr>
      </w:pPr>
      <w:r>
        <w:rPr>
          <w:rFonts w:ascii="Times New Roman" w:hAnsi="Times New Roman" w:cs="Times New Roman"/>
        </w:rPr>
        <w:t>He or she has the intention or realization referred to in section forty-seven but has completely lost his or her self-control, the provocation being sufficient to make a reasonable person in his or her position and circumstances lose his or her self-control.</w:t>
      </w:r>
      <w:r w:rsidR="008468EA">
        <w:rPr>
          <w:rFonts w:ascii="Times New Roman" w:hAnsi="Times New Roman" w:cs="Times New Roman"/>
        </w:rPr>
        <w:t>”</w:t>
      </w:r>
    </w:p>
    <w:p w:rsidR="00AA59B8" w:rsidRDefault="00AA59B8" w:rsidP="00B24C9E">
      <w:pPr>
        <w:pStyle w:val="NoSpacing"/>
        <w:spacing w:line="360" w:lineRule="auto"/>
        <w:ind w:left="720"/>
        <w:jc w:val="both"/>
        <w:rPr>
          <w:rFonts w:ascii="Times New Roman" w:hAnsi="Times New Roman" w:cs="Times New Roman"/>
        </w:rPr>
      </w:pPr>
    </w:p>
    <w:p w:rsidR="00AA59B8" w:rsidRDefault="00AA59B8" w:rsidP="00B24C9E">
      <w:pPr>
        <w:pStyle w:val="NoSpacing"/>
        <w:spacing w:line="360" w:lineRule="auto"/>
        <w:ind w:left="720"/>
        <w:jc w:val="both"/>
        <w:rPr>
          <w:rFonts w:ascii="Times New Roman" w:hAnsi="Times New Roman" w:cs="Times New Roman"/>
        </w:rPr>
      </w:pPr>
      <w:r>
        <w:rPr>
          <w:rFonts w:ascii="Times New Roman" w:hAnsi="Times New Roman" w:cs="Times New Roman"/>
        </w:rPr>
        <w:t>This</w:t>
      </w:r>
      <w:r w:rsidR="00CE6165">
        <w:rPr>
          <w:rFonts w:ascii="Times New Roman" w:hAnsi="Times New Roman" w:cs="Times New Roman"/>
        </w:rPr>
        <w:t xml:space="preserve"> provision</w:t>
      </w:r>
      <w:r w:rsidR="00B72C24">
        <w:rPr>
          <w:rFonts w:ascii="Times New Roman" w:hAnsi="Times New Roman" w:cs="Times New Roman"/>
        </w:rPr>
        <w:t xml:space="preserve"> resonate</w:t>
      </w:r>
      <w:r>
        <w:rPr>
          <w:rFonts w:ascii="Times New Roman" w:hAnsi="Times New Roman" w:cs="Times New Roman"/>
        </w:rPr>
        <w:t xml:space="preserve">s with </w:t>
      </w:r>
      <w:r w:rsidR="00290D7C">
        <w:rPr>
          <w:rFonts w:ascii="Times New Roman" w:hAnsi="Times New Roman" w:cs="Times New Roman"/>
        </w:rPr>
        <w:t>what L</w:t>
      </w:r>
      <w:r w:rsidR="00290D7C" w:rsidRPr="00290D7C">
        <w:rPr>
          <w:rFonts w:ascii="Times New Roman" w:hAnsi="Times New Roman" w:cs="Times New Roman"/>
          <w:sz w:val="20"/>
          <w:szCs w:val="20"/>
        </w:rPr>
        <w:t>EWIS JA</w:t>
      </w:r>
      <w:r w:rsidR="00290D7C">
        <w:rPr>
          <w:rFonts w:ascii="Times New Roman" w:hAnsi="Times New Roman" w:cs="Times New Roman"/>
        </w:rPr>
        <w:t xml:space="preserve"> said in </w:t>
      </w:r>
      <w:r w:rsidR="00290D7C" w:rsidRPr="00290D7C">
        <w:rPr>
          <w:rFonts w:ascii="Times New Roman" w:hAnsi="Times New Roman" w:cs="Times New Roman"/>
          <w:i/>
        </w:rPr>
        <w:t>State</w:t>
      </w:r>
      <w:r w:rsidR="00290D7C">
        <w:rPr>
          <w:rFonts w:ascii="Times New Roman" w:hAnsi="Times New Roman" w:cs="Times New Roman"/>
        </w:rPr>
        <w:t xml:space="preserve"> v </w:t>
      </w:r>
      <w:r w:rsidR="00290D7C" w:rsidRPr="00290D7C">
        <w:rPr>
          <w:rFonts w:ascii="Times New Roman" w:hAnsi="Times New Roman" w:cs="Times New Roman"/>
          <w:i/>
        </w:rPr>
        <w:t xml:space="preserve">George </w:t>
      </w:r>
      <w:proofErr w:type="spellStart"/>
      <w:r w:rsidR="00290D7C" w:rsidRPr="00290D7C">
        <w:rPr>
          <w:rFonts w:ascii="Times New Roman" w:hAnsi="Times New Roman" w:cs="Times New Roman"/>
          <w:i/>
        </w:rPr>
        <w:t>Tsiga</w:t>
      </w:r>
      <w:proofErr w:type="spellEnd"/>
      <w:r w:rsidR="00290D7C">
        <w:rPr>
          <w:rFonts w:ascii="Times New Roman" w:hAnsi="Times New Roman" w:cs="Times New Roman"/>
        </w:rPr>
        <w:t xml:space="preserve"> AD J No. 77/76</w:t>
      </w:r>
    </w:p>
    <w:p w:rsidR="00290D7C" w:rsidRDefault="00290D7C" w:rsidP="00B24C9E">
      <w:pPr>
        <w:pStyle w:val="NoSpacing"/>
        <w:ind w:left="720"/>
        <w:jc w:val="both"/>
        <w:rPr>
          <w:rFonts w:ascii="Times New Roman" w:hAnsi="Times New Roman" w:cs="Times New Roman"/>
        </w:rPr>
      </w:pPr>
      <w:r>
        <w:rPr>
          <w:rFonts w:ascii="Times New Roman" w:hAnsi="Times New Roman" w:cs="Times New Roman"/>
        </w:rPr>
        <w:t>“It is the essence of a defence of provocation that has the effect of reducing the crime from assault with intent to cause grievous bodily harm to common assault or murder to culpable homicide, that the reaction to the provocation must be sudden, in the sense that the person provoked acts on the spur of the moment and in circumstances where he has temporarily lost his power of self control and does not appreciate what he is doing.”</w:t>
      </w:r>
    </w:p>
    <w:p w:rsidR="00290D7C" w:rsidRDefault="00290D7C" w:rsidP="00B24C9E">
      <w:pPr>
        <w:pStyle w:val="NoSpacing"/>
        <w:spacing w:line="360" w:lineRule="auto"/>
        <w:ind w:left="720"/>
        <w:jc w:val="both"/>
        <w:rPr>
          <w:rFonts w:ascii="Times New Roman" w:hAnsi="Times New Roman" w:cs="Times New Roman"/>
        </w:rPr>
      </w:pPr>
    </w:p>
    <w:p w:rsidR="00290D7C" w:rsidRDefault="00290D7C" w:rsidP="00B24C9E">
      <w:pPr>
        <w:pStyle w:val="NoSpacing"/>
        <w:spacing w:line="360" w:lineRule="auto"/>
        <w:ind w:firstLine="720"/>
        <w:jc w:val="both"/>
        <w:rPr>
          <w:rFonts w:ascii="Times New Roman" w:hAnsi="Times New Roman" w:cs="Times New Roman"/>
        </w:rPr>
      </w:pPr>
      <w:proofErr w:type="spellStart"/>
      <w:r w:rsidRPr="00290D7C">
        <w:rPr>
          <w:rFonts w:ascii="Times New Roman" w:hAnsi="Times New Roman" w:cs="Times New Roman"/>
          <w:i/>
        </w:rPr>
        <w:lastRenderedPageBreak/>
        <w:t>Mr</w:t>
      </w:r>
      <w:proofErr w:type="spellEnd"/>
      <w:r w:rsidRPr="00290D7C">
        <w:rPr>
          <w:rFonts w:ascii="Times New Roman" w:hAnsi="Times New Roman" w:cs="Times New Roman"/>
          <w:i/>
        </w:rPr>
        <w:t xml:space="preserve"> </w:t>
      </w:r>
      <w:proofErr w:type="spellStart"/>
      <w:r w:rsidRPr="00290D7C">
        <w:rPr>
          <w:rFonts w:ascii="Times New Roman" w:hAnsi="Times New Roman" w:cs="Times New Roman"/>
          <w:i/>
        </w:rPr>
        <w:t>Gundani</w:t>
      </w:r>
      <w:proofErr w:type="spellEnd"/>
      <w:r w:rsidR="004A512B">
        <w:rPr>
          <w:rFonts w:ascii="Times New Roman" w:hAnsi="Times New Roman" w:cs="Times New Roman"/>
        </w:rPr>
        <w:t xml:space="preserve"> for the S</w:t>
      </w:r>
      <w:r>
        <w:rPr>
          <w:rFonts w:ascii="Times New Roman" w:hAnsi="Times New Roman" w:cs="Times New Roman"/>
        </w:rPr>
        <w:t>tate submitted that provocation was not available to the accused as a defence as he had ample time to cool down.  He therefore did not act on the spur of the moment and he therefore did not lose his power of self control.</w:t>
      </w:r>
    </w:p>
    <w:p w:rsidR="00290D7C" w:rsidRDefault="00290D7C" w:rsidP="00B24C9E">
      <w:pPr>
        <w:pStyle w:val="NoSpacing"/>
        <w:spacing w:line="360" w:lineRule="auto"/>
        <w:ind w:firstLine="720"/>
        <w:jc w:val="both"/>
        <w:rPr>
          <w:rFonts w:ascii="Times New Roman" w:hAnsi="Times New Roman" w:cs="Times New Roman"/>
        </w:rPr>
      </w:pPr>
    </w:p>
    <w:p w:rsidR="00290D7C" w:rsidRDefault="00290D7C" w:rsidP="00B24C9E">
      <w:pPr>
        <w:pStyle w:val="NoSpacing"/>
        <w:spacing w:line="360" w:lineRule="auto"/>
        <w:ind w:firstLine="720"/>
        <w:jc w:val="both"/>
        <w:rPr>
          <w:rFonts w:ascii="Times New Roman" w:hAnsi="Times New Roman" w:cs="Times New Roman"/>
        </w:rPr>
      </w:pPr>
      <w:proofErr w:type="spellStart"/>
      <w:r w:rsidRPr="003146A9">
        <w:rPr>
          <w:rFonts w:ascii="Times New Roman" w:hAnsi="Times New Roman" w:cs="Times New Roman"/>
          <w:i/>
        </w:rPr>
        <w:t>Mr</w:t>
      </w:r>
      <w:proofErr w:type="spellEnd"/>
      <w:r w:rsidRPr="003146A9">
        <w:rPr>
          <w:rFonts w:ascii="Times New Roman" w:hAnsi="Times New Roman" w:cs="Times New Roman"/>
          <w:i/>
        </w:rPr>
        <w:t xml:space="preserve"> </w:t>
      </w:r>
      <w:proofErr w:type="spellStart"/>
      <w:r w:rsidRPr="003146A9">
        <w:rPr>
          <w:rFonts w:ascii="Times New Roman" w:hAnsi="Times New Roman" w:cs="Times New Roman"/>
          <w:i/>
        </w:rPr>
        <w:t>Nxumalo</w:t>
      </w:r>
      <w:proofErr w:type="spellEnd"/>
      <w:r>
        <w:rPr>
          <w:rFonts w:ascii="Times New Roman" w:hAnsi="Times New Roman" w:cs="Times New Roman"/>
        </w:rPr>
        <w:t xml:space="preserve"> for the defence conceded this point and equally conceded the fact that the accused was not provoked by his girlfriend’s conduct when the accused</w:t>
      </w:r>
      <w:r w:rsidR="003146A9">
        <w:rPr>
          <w:rFonts w:ascii="Times New Roman" w:hAnsi="Times New Roman" w:cs="Times New Roman"/>
        </w:rPr>
        <w:t xml:space="preserve"> </w:t>
      </w:r>
      <w:r>
        <w:rPr>
          <w:rFonts w:ascii="Times New Roman" w:hAnsi="Times New Roman" w:cs="Times New Roman"/>
        </w:rPr>
        <w:t>saw her with the four men.  The accused himself stated in his evidence that he knew the deceased’s lifestyle</w:t>
      </w:r>
      <w:r w:rsidR="00CC7D63">
        <w:rPr>
          <w:rFonts w:ascii="Times New Roman" w:hAnsi="Times New Roman" w:cs="Times New Roman"/>
        </w:rPr>
        <w:t xml:space="preserve">. The two actually met at a </w:t>
      </w:r>
      <w:proofErr w:type="spellStart"/>
      <w:r w:rsidR="00CC7D63">
        <w:rPr>
          <w:rFonts w:ascii="Times New Roman" w:hAnsi="Times New Roman" w:cs="Times New Roman"/>
        </w:rPr>
        <w:t>beerhall</w:t>
      </w:r>
      <w:proofErr w:type="spellEnd"/>
      <w:r w:rsidR="00C90BF3">
        <w:rPr>
          <w:rFonts w:ascii="Times New Roman" w:hAnsi="Times New Roman" w:cs="Times New Roman"/>
        </w:rPr>
        <w:t>.  He was therefore not faz</w:t>
      </w:r>
      <w:r>
        <w:rPr>
          <w:rFonts w:ascii="Times New Roman" w:hAnsi="Times New Roman" w:cs="Times New Roman"/>
        </w:rPr>
        <w:t xml:space="preserve">ed </w:t>
      </w:r>
      <w:r w:rsidR="003146A9">
        <w:rPr>
          <w:rFonts w:ascii="Times New Roman" w:hAnsi="Times New Roman" w:cs="Times New Roman"/>
        </w:rPr>
        <w:t>by the deceased’s behavior.</w:t>
      </w:r>
    </w:p>
    <w:p w:rsidR="003146A9" w:rsidRDefault="003146A9" w:rsidP="00B24C9E">
      <w:pPr>
        <w:pStyle w:val="NoSpacing"/>
        <w:spacing w:line="360" w:lineRule="auto"/>
        <w:ind w:firstLine="720"/>
        <w:jc w:val="both"/>
        <w:rPr>
          <w:rFonts w:ascii="Times New Roman" w:hAnsi="Times New Roman" w:cs="Times New Roman"/>
        </w:rPr>
      </w:pPr>
    </w:p>
    <w:p w:rsidR="003146A9" w:rsidRDefault="003146A9" w:rsidP="00B24C9E">
      <w:pPr>
        <w:pStyle w:val="NoSpacing"/>
        <w:spacing w:line="360" w:lineRule="auto"/>
        <w:ind w:firstLine="720"/>
        <w:jc w:val="both"/>
        <w:rPr>
          <w:rFonts w:ascii="Times New Roman" w:hAnsi="Times New Roman" w:cs="Times New Roman"/>
        </w:rPr>
      </w:pPr>
      <w:r>
        <w:rPr>
          <w:rFonts w:ascii="Times New Roman" w:hAnsi="Times New Roman" w:cs="Times New Roman"/>
        </w:rPr>
        <w:t>That said</w:t>
      </w:r>
      <w:proofErr w:type="gramStart"/>
      <w:r w:rsidR="00205B74">
        <w:rPr>
          <w:rFonts w:ascii="Times New Roman" w:hAnsi="Times New Roman" w:cs="Times New Roman"/>
        </w:rPr>
        <w:t>,</w:t>
      </w:r>
      <w:proofErr w:type="gramEnd"/>
      <w:r>
        <w:rPr>
          <w:rFonts w:ascii="Times New Roman" w:hAnsi="Times New Roman" w:cs="Times New Roman"/>
        </w:rPr>
        <w:t xml:space="preserve"> the defence of provocation is therefore not available to the accused.</w:t>
      </w:r>
    </w:p>
    <w:p w:rsidR="003146A9" w:rsidRDefault="003146A9" w:rsidP="00B24C9E">
      <w:pPr>
        <w:pStyle w:val="NoSpacing"/>
        <w:spacing w:line="360" w:lineRule="auto"/>
        <w:ind w:firstLine="720"/>
        <w:jc w:val="both"/>
        <w:rPr>
          <w:rFonts w:ascii="Times New Roman" w:hAnsi="Times New Roman" w:cs="Times New Roman"/>
        </w:rPr>
      </w:pPr>
    </w:p>
    <w:p w:rsidR="003146A9" w:rsidRDefault="003146A9" w:rsidP="00B24C9E">
      <w:pPr>
        <w:pStyle w:val="NoSpacing"/>
        <w:spacing w:line="360" w:lineRule="auto"/>
        <w:ind w:firstLine="720"/>
        <w:jc w:val="both"/>
        <w:rPr>
          <w:rFonts w:ascii="Times New Roman" w:hAnsi="Times New Roman" w:cs="Times New Roman"/>
        </w:rPr>
      </w:pPr>
      <w:r>
        <w:rPr>
          <w:rFonts w:ascii="Times New Roman" w:hAnsi="Times New Roman" w:cs="Times New Roman"/>
        </w:rPr>
        <w:t>Turning to the issue of intoxication</w:t>
      </w:r>
      <w:r w:rsidR="00006A89">
        <w:rPr>
          <w:rFonts w:ascii="Times New Roman" w:hAnsi="Times New Roman" w:cs="Times New Roman"/>
        </w:rPr>
        <w:t>,</w:t>
      </w:r>
      <w:r>
        <w:rPr>
          <w:rFonts w:ascii="Times New Roman" w:hAnsi="Times New Roman" w:cs="Times New Roman"/>
        </w:rPr>
        <w:t xml:space="preserve"> section 221 of the Criminal Law (Codification and Reform) Act, Chapter 9:23 states that:-</w:t>
      </w:r>
    </w:p>
    <w:p w:rsidR="00921242" w:rsidRDefault="00921242" w:rsidP="00B24C9E">
      <w:pPr>
        <w:pStyle w:val="NoSpacing"/>
        <w:numPr>
          <w:ilvl w:val="0"/>
          <w:numId w:val="6"/>
        </w:numPr>
        <w:spacing w:line="360" w:lineRule="auto"/>
        <w:jc w:val="both"/>
        <w:rPr>
          <w:rFonts w:ascii="Times New Roman" w:hAnsi="Times New Roman" w:cs="Times New Roman"/>
        </w:rPr>
      </w:pPr>
      <w:r>
        <w:rPr>
          <w:rFonts w:ascii="Times New Roman" w:hAnsi="Times New Roman" w:cs="Times New Roman"/>
        </w:rPr>
        <w:t>“If a person</w:t>
      </w:r>
      <w:r w:rsidR="0036369E">
        <w:rPr>
          <w:rFonts w:ascii="Times New Roman" w:hAnsi="Times New Roman" w:cs="Times New Roman"/>
        </w:rPr>
        <w:t xml:space="preserve"> </w:t>
      </w:r>
      <w:r>
        <w:rPr>
          <w:rFonts w:ascii="Times New Roman" w:hAnsi="Times New Roman" w:cs="Times New Roman"/>
        </w:rPr>
        <w:t>charged with a crime requiring proof of intention, knowledge or the realization of a real risk or possibility –</w:t>
      </w:r>
    </w:p>
    <w:p w:rsidR="00921242" w:rsidRDefault="00921242" w:rsidP="00B24C9E">
      <w:pPr>
        <w:pStyle w:val="NoSpacing"/>
        <w:numPr>
          <w:ilvl w:val="0"/>
          <w:numId w:val="7"/>
        </w:numPr>
        <w:spacing w:line="360" w:lineRule="auto"/>
        <w:jc w:val="both"/>
        <w:rPr>
          <w:rFonts w:ascii="Times New Roman" w:hAnsi="Times New Roman" w:cs="Times New Roman"/>
        </w:rPr>
      </w:pPr>
      <w:r>
        <w:rPr>
          <w:rFonts w:ascii="Times New Roman" w:hAnsi="Times New Roman" w:cs="Times New Roman"/>
        </w:rPr>
        <w:t>Was voluntarily or involuntarily intoxicated when he or she did or omitted to do anything which is an essential element of the crime; but</w:t>
      </w:r>
    </w:p>
    <w:p w:rsidR="00921242" w:rsidRDefault="00921242" w:rsidP="00B24C9E">
      <w:pPr>
        <w:pStyle w:val="NoSpacing"/>
        <w:numPr>
          <w:ilvl w:val="0"/>
          <w:numId w:val="7"/>
        </w:numPr>
        <w:spacing w:line="360" w:lineRule="auto"/>
        <w:jc w:val="both"/>
        <w:rPr>
          <w:rFonts w:ascii="Times New Roman" w:hAnsi="Times New Roman" w:cs="Times New Roman"/>
        </w:rPr>
      </w:pPr>
      <w:r>
        <w:rPr>
          <w:rFonts w:ascii="Times New Roman" w:hAnsi="Times New Roman" w:cs="Times New Roman"/>
        </w:rPr>
        <w:t>The effect of the intoxication was not such that he or she lacked the requisite intention, knowledge or realization:-</w:t>
      </w:r>
    </w:p>
    <w:p w:rsidR="00921242" w:rsidRDefault="00E5265C" w:rsidP="00B24C9E">
      <w:pPr>
        <w:pStyle w:val="NoSpacing"/>
        <w:spacing w:line="360" w:lineRule="auto"/>
        <w:ind w:left="720"/>
        <w:jc w:val="both"/>
        <w:rPr>
          <w:rFonts w:ascii="Times New Roman" w:hAnsi="Times New Roman" w:cs="Times New Roman"/>
        </w:rPr>
      </w:pPr>
      <w:r>
        <w:rPr>
          <w:rFonts w:ascii="Times New Roman" w:hAnsi="Times New Roman" w:cs="Times New Roman"/>
        </w:rPr>
        <w:t>s</w:t>
      </w:r>
      <w:r w:rsidR="00921242">
        <w:rPr>
          <w:rFonts w:ascii="Times New Roman" w:hAnsi="Times New Roman" w:cs="Times New Roman"/>
        </w:rPr>
        <w:t>uch intoxication shall not be a defence to the crime, but the court may regard it as mitigatory when assessing the sentence to be imposed.”</w:t>
      </w:r>
    </w:p>
    <w:p w:rsidR="00921242" w:rsidRDefault="00921242" w:rsidP="00B24C9E">
      <w:pPr>
        <w:pStyle w:val="NoSpacing"/>
        <w:spacing w:line="360" w:lineRule="auto"/>
        <w:ind w:left="720"/>
        <w:jc w:val="both"/>
        <w:rPr>
          <w:rFonts w:ascii="Times New Roman" w:hAnsi="Times New Roman" w:cs="Times New Roman"/>
        </w:rPr>
      </w:pPr>
    </w:p>
    <w:p w:rsidR="00921242" w:rsidRDefault="003D2F9F" w:rsidP="00B24C9E">
      <w:pPr>
        <w:pStyle w:val="NoSpacing"/>
        <w:spacing w:line="360" w:lineRule="auto"/>
        <w:ind w:left="720"/>
        <w:jc w:val="both"/>
        <w:rPr>
          <w:rFonts w:ascii="Times New Roman" w:hAnsi="Times New Roman" w:cs="Times New Roman"/>
        </w:rPr>
      </w:pPr>
      <w:r>
        <w:rPr>
          <w:rFonts w:ascii="Times New Roman" w:hAnsi="Times New Roman" w:cs="Times New Roman"/>
        </w:rPr>
        <w:t>The following exchange between S</w:t>
      </w:r>
      <w:r w:rsidR="00921242">
        <w:rPr>
          <w:rFonts w:ascii="Times New Roman" w:hAnsi="Times New Roman" w:cs="Times New Roman"/>
        </w:rPr>
        <w:t>tate counsel and the accused addressed this issue:-</w:t>
      </w:r>
    </w:p>
    <w:p w:rsidR="00921242" w:rsidRDefault="00921242" w:rsidP="00B24C9E">
      <w:pPr>
        <w:pStyle w:val="NoSpacing"/>
        <w:spacing w:line="360" w:lineRule="auto"/>
        <w:ind w:left="720"/>
        <w:jc w:val="both"/>
        <w:rPr>
          <w:rFonts w:ascii="Times New Roman" w:hAnsi="Times New Roman" w:cs="Times New Roman"/>
        </w:rPr>
      </w:pPr>
      <w:r>
        <w:rPr>
          <w:rFonts w:ascii="Times New Roman" w:hAnsi="Times New Roman" w:cs="Times New Roman"/>
        </w:rPr>
        <w:t>“Q</w:t>
      </w:r>
      <w:r w:rsidR="006611CB">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ab/>
        <w:t>You appreciated what you were doing despite taking the alcohol and dagga.</w:t>
      </w:r>
    </w:p>
    <w:p w:rsidR="00921242" w:rsidRDefault="006611CB" w:rsidP="00B24C9E">
      <w:pPr>
        <w:pStyle w:val="NoSpacing"/>
        <w:spacing w:line="360" w:lineRule="auto"/>
        <w:ind w:left="720"/>
        <w:jc w:val="both"/>
        <w:rPr>
          <w:rFonts w:ascii="Times New Roman" w:hAnsi="Times New Roman" w:cs="Times New Roman"/>
        </w:rPr>
      </w:pPr>
      <w:r>
        <w:rPr>
          <w:rFonts w:ascii="Times New Roman" w:hAnsi="Times New Roman" w:cs="Times New Roman"/>
        </w:rPr>
        <w:t xml:space="preserve">  A -</w:t>
      </w:r>
      <w:r>
        <w:rPr>
          <w:rFonts w:ascii="Times New Roman" w:hAnsi="Times New Roman" w:cs="Times New Roman"/>
        </w:rPr>
        <w:tab/>
        <w:t>Yes I appreciated.”</w:t>
      </w:r>
    </w:p>
    <w:p w:rsidR="006611CB" w:rsidRDefault="006611CB" w:rsidP="00B24C9E">
      <w:pPr>
        <w:pStyle w:val="NoSpacing"/>
        <w:spacing w:line="360" w:lineRule="auto"/>
        <w:ind w:left="720"/>
        <w:jc w:val="both"/>
        <w:rPr>
          <w:rFonts w:ascii="Times New Roman" w:hAnsi="Times New Roman" w:cs="Times New Roman"/>
        </w:rPr>
      </w:pPr>
    </w:p>
    <w:p w:rsidR="006611CB" w:rsidRDefault="006611CB" w:rsidP="00B24C9E">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The accused’s mental faculties were therefore not impaired by the consumption of alcohol and the </w:t>
      </w:r>
      <w:r w:rsidR="0036369E">
        <w:rPr>
          <w:rFonts w:ascii="Times New Roman" w:hAnsi="Times New Roman" w:cs="Times New Roman"/>
        </w:rPr>
        <w:t>smoking of dagga to such an exte</w:t>
      </w:r>
      <w:r>
        <w:rPr>
          <w:rFonts w:ascii="Times New Roman" w:hAnsi="Times New Roman" w:cs="Times New Roman"/>
        </w:rPr>
        <w:t>nt as to render him incapable of appreciating his actions.</w:t>
      </w:r>
    </w:p>
    <w:p w:rsidR="006611CB" w:rsidRDefault="006611CB" w:rsidP="00B24C9E">
      <w:pPr>
        <w:pStyle w:val="NoSpacing"/>
        <w:spacing w:line="360" w:lineRule="auto"/>
        <w:ind w:firstLine="720"/>
        <w:jc w:val="both"/>
        <w:rPr>
          <w:rFonts w:ascii="Times New Roman" w:hAnsi="Times New Roman" w:cs="Times New Roman"/>
        </w:rPr>
      </w:pPr>
    </w:p>
    <w:p w:rsidR="006611CB" w:rsidRDefault="006611CB" w:rsidP="00B24C9E">
      <w:pPr>
        <w:pStyle w:val="NoSpacing"/>
        <w:spacing w:line="360" w:lineRule="auto"/>
        <w:ind w:firstLine="720"/>
        <w:jc w:val="both"/>
        <w:rPr>
          <w:rFonts w:ascii="Times New Roman" w:hAnsi="Times New Roman" w:cs="Times New Roman"/>
        </w:rPr>
      </w:pPr>
      <w:proofErr w:type="spellStart"/>
      <w:r w:rsidRPr="0036369E">
        <w:rPr>
          <w:rFonts w:ascii="Times New Roman" w:hAnsi="Times New Roman" w:cs="Times New Roman"/>
          <w:i/>
        </w:rPr>
        <w:lastRenderedPageBreak/>
        <w:t>Mr</w:t>
      </w:r>
      <w:proofErr w:type="spellEnd"/>
      <w:r w:rsidRPr="0036369E">
        <w:rPr>
          <w:rFonts w:ascii="Times New Roman" w:hAnsi="Times New Roman" w:cs="Times New Roman"/>
          <w:i/>
        </w:rPr>
        <w:t xml:space="preserve"> </w:t>
      </w:r>
      <w:proofErr w:type="spellStart"/>
      <w:r w:rsidRPr="0036369E">
        <w:rPr>
          <w:rFonts w:ascii="Times New Roman" w:hAnsi="Times New Roman" w:cs="Times New Roman"/>
          <w:i/>
        </w:rPr>
        <w:t>Nxumalo</w:t>
      </w:r>
      <w:proofErr w:type="spellEnd"/>
      <w:r>
        <w:rPr>
          <w:rFonts w:ascii="Times New Roman" w:hAnsi="Times New Roman" w:cs="Times New Roman"/>
        </w:rPr>
        <w:t xml:space="preserve"> for the defence equally conceded that the issue of intoxication had no bearing on the accused’s conduct th</w:t>
      </w:r>
      <w:r w:rsidR="007A6AE7">
        <w:rPr>
          <w:rFonts w:ascii="Times New Roman" w:hAnsi="Times New Roman" w:cs="Times New Roman"/>
        </w:rPr>
        <w:t>at night.  Counsel agreed with S</w:t>
      </w:r>
      <w:r>
        <w:rPr>
          <w:rFonts w:ascii="Times New Roman" w:hAnsi="Times New Roman" w:cs="Times New Roman"/>
        </w:rPr>
        <w:t>tate counsel’s submissions and correctly acknowledged that the accused had shown and stated that he could appreciate and did appreciate what he was doing.</w:t>
      </w:r>
    </w:p>
    <w:p w:rsidR="006611CB" w:rsidRDefault="006611CB" w:rsidP="00B24C9E">
      <w:pPr>
        <w:pStyle w:val="NoSpacing"/>
        <w:spacing w:line="360" w:lineRule="auto"/>
        <w:ind w:firstLine="720"/>
        <w:jc w:val="both"/>
        <w:rPr>
          <w:rFonts w:ascii="Times New Roman" w:hAnsi="Times New Roman" w:cs="Times New Roman"/>
        </w:rPr>
      </w:pPr>
    </w:p>
    <w:p w:rsidR="006611CB" w:rsidRDefault="006611CB" w:rsidP="00B24C9E">
      <w:pPr>
        <w:pStyle w:val="NoSpacing"/>
        <w:spacing w:line="360" w:lineRule="auto"/>
        <w:ind w:firstLine="720"/>
        <w:jc w:val="both"/>
        <w:rPr>
          <w:rFonts w:ascii="Times New Roman" w:hAnsi="Times New Roman" w:cs="Times New Roman"/>
        </w:rPr>
      </w:pPr>
      <w:r>
        <w:rPr>
          <w:rFonts w:ascii="Times New Roman" w:hAnsi="Times New Roman" w:cs="Times New Roman"/>
        </w:rPr>
        <w:t>Turning now to the self defence, section 253 of the Criminal Law (Codification and Reform) Act, Chapter 9:23 provides that:-</w:t>
      </w:r>
    </w:p>
    <w:p w:rsidR="006611CB" w:rsidRDefault="006611CB" w:rsidP="00B24C9E">
      <w:pPr>
        <w:pStyle w:val="NoSpacing"/>
        <w:numPr>
          <w:ilvl w:val="0"/>
          <w:numId w:val="8"/>
        </w:numPr>
        <w:spacing w:line="360" w:lineRule="auto"/>
        <w:jc w:val="both"/>
        <w:rPr>
          <w:rFonts w:ascii="Times New Roman" w:hAnsi="Times New Roman" w:cs="Times New Roman"/>
        </w:rPr>
      </w:pPr>
      <w:r>
        <w:rPr>
          <w:rFonts w:ascii="Times New Roman" w:hAnsi="Times New Roman" w:cs="Times New Roman"/>
        </w:rPr>
        <w:t xml:space="preserve">“Subject to this </w:t>
      </w:r>
      <w:r w:rsidR="00AC1632">
        <w:rPr>
          <w:rFonts w:ascii="Times New Roman" w:hAnsi="Times New Roman" w:cs="Times New Roman"/>
        </w:rPr>
        <w:t>part, the fact that a person accused of a crime was defending himself or herself or another person against an unlawful attack when he or she did or omitted to do anything which is an essential element of the crime shall be a complete defence to the charge if –</w:t>
      </w:r>
    </w:p>
    <w:p w:rsidR="00AC1632" w:rsidRDefault="00AC1632" w:rsidP="00B24C9E">
      <w:pPr>
        <w:pStyle w:val="NoSpacing"/>
        <w:numPr>
          <w:ilvl w:val="0"/>
          <w:numId w:val="9"/>
        </w:numPr>
        <w:spacing w:line="360" w:lineRule="auto"/>
        <w:jc w:val="both"/>
        <w:rPr>
          <w:rFonts w:ascii="Times New Roman" w:hAnsi="Times New Roman" w:cs="Times New Roman"/>
        </w:rPr>
      </w:pPr>
      <w:r>
        <w:rPr>
          <w:rFonts w:ascii="Times New Roman" w:hAnsi="Times New Roman" w:cs="Times New Roman"/>
        </w:rPr>
        <w:t>When he or she did or omitted to do the thing, the unlawful attack had commenced or was imminent or he or she believed on reasonable grounds that the unlawful attack had commenced or was imminent, and</w:t>
      </w:r>
    </w:p>
    <w:p w:rsidR="00AC1632" w:rsidRDefault="00AC1632" w:rsidP="00B24C9E">
      <w:pPr>
        <w:pStyle w:val="NoSpacing"/>
        <w:numPr>
          <w:ilvl w:val="0"/>
          <w:numId w:val="9"/>
        </w:numPr>
        <w:spacing w:line="360" w:lineRule="auto"/>
        <w:jc w:val="both"/>
        <w:rPr>
          <w:rFonts w:ascii="Times New Roman" w:hAnsi="Times New Roman" w:cs="Times New Roman"/>
        </w:rPr>
      </w:pPr>
      <w:r>
        <w:rPr>
          <w:rFonts w:ascii="Times New Roman" w:hAnsi="Times New Roman" w:cs="Times New Roman"/>
        </w:rPr>
        <w:t>His or her conduct was necessary to avert the unlawful attack and he or she could not otherwise escape from or avert the attack or he or she, believed on reasonable grounds that his or her conduct was necessary to avert the unlawful attack and that he or she could not otherwise escape from or avert the attack, and</w:t>
      </w:r>
    </w:p>
    <w:p w:rsidR="00AC1632" w:rsidRDefault="00AC1632" w:rsidP="00B24C9E">
      <w:pPr>
        <w:pStyle w:val="NoSpacing"/>
        <w:numPr>
          <w:ilvl w:val="0"/>
          <w:numId w:val="9"/>
        </w:numPr>
        <w:spacing w:line="360" w:lineRule="auto"/>
        <w:jc w:val="both"/>
        <w:rPr>
          <w:rFonts w:ascii="Times New Roman" w:hAnsi="Times New Roman" w:cs="Times New Roman"/>
        </w:rPr>
      </w:pPr>
      <w:r>
        <w:rPr>
          <w:rFonts w:ascii="Times New Roman" w:hAnsi="Times New Roman" w:cs="Times New Roman"/>
        </w:rPr>
        <w:t xml:space="preserve">The means he or she used to avert the unlawful attack were reasonable in </w:t>
      </w:r>
      <w:r w:rsidR="00D12FC6">
        <w:rPr>
          <w:rFonts w:ascii="Times New Roman" w:hAnsi="Times New Roman" w:cs="Times New Roman"/>
        </w:rPr>
        <w:t>all the circumstances; and</w:t>
      </w:r>
    </w:p>
    <w:p w:rsidR="00D12FC6" w:rsidRDefault="00D12FC6" w:rsidP="00B24C9E">
      <w:pPr>
        <w:pStyle w:val="NoSpacing"/>
        <w:numPr>
          <w:ilvl w:val="0"/>
          <w:numId w:val="9"/>
        </w:numPr>
        <w:spacing w:line="360" w:lineRule="auto"/>
        <w:jc w:val="both"/>
        <w:rPr>
          <w:rFonts w:ascii="Times New Roman" w:hAnsi="Times New Roman" w:cs="Times New Roman"/>
        </w:rPr>
      </w:pPr>
      <w:r>
        <w:rPr>
          <w:rFonts w:ascii="Times New Roman" w:hAnsi="Times New Roman" w:cs="Times New Roman"/>
        </w:rPr>
        <w:t>Any harm or injury caused by his or her conduct –</w:t>
      </w:r>
    </w:p>
    <w:p w:rsidR="00D12FC6" w:rsidRDefault="00D12FC6" w:rsidP="00B24C9E">
      <w:pPr>
        <w:pStyle w:val="NoSpacing"/>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was</w:t>
      </w:r>
      <w:proofErr w:type="gramEnd"/>
      <w:r>
        <w:rPr>
          <w:rFonts w:ascii="Times New Roman" w:hAnsi="Times New Roman" w:cs="Times New Roman"/>
        </w:rPr>
        <w:t xml:space="preserve"> caused to the attacker and not to any innocent third party; and</w:t>
      </w:r>
    </w:p>
    <w:p w:rsidR="00D12FC6" w:rsidRDefault="00D12FC6" w:rsidP="00B24C9E">
      <w:pPr>
        <w:pStyle w:val="NoSpacing"/>
        <w:spacing w:line="360" w:lineRule="auto"/>
        <w:jc w:val="both"/>
        <w:rPr>
          <w:rFonts w:ascii="Times New Roman" w:hAnsi="Times New Roman" w:cs="Times New Roman"/>
        </w:rPr>
      </w:pPr>
      <w:r>
        <w:rPr>
          <w:rFonts w:ascii="Times New Roman" w:hAnsi="Times New Roman" w:cs="Times New Roman"/>
        </w:rPr>
        <w:tab/>
        <w:t>(</w:t>
      </w:r>
      <w:proofErr w:type="gramStart"/>
      <w:r>
        <w:rPr>
          <w:rFonts w:ascii="Times New Roman" w:hAnsi="Times New Roman" w:cs="Times New Roman"/>
        </w:rPr>
        <w:t>ii</w:t>
      </w:r>
      <w:proofErr w:type="gramEnd"/>
      <w:r>
        <w:rPr>
          <w:rFonts w:ascii="Times New Roman" w:hAnsi="Times New Roman" w:cs="Times New Roman"/>
        </w:rPr>
        <w:t>) was not grossly disproportionate to that liable to be caused by the unlawful attack.</w:t>
      </w:r>
    </w:p>
    <w:p w:rsidR="00995F72" w:rsidRDefault="00B774D8" w:rsidP="00995F72">
      <w:pPr>
        <w:pStyle w:val="NoSpacing"/>
        <w:spacing w:line="360" w:lineRule="auto"/>
        <w:jc w:val="both"/>
        <w:rPr>
          <w:rFonts w:ascii="Times New Roman" w:hAnsi="Times New Roman" w:cs="Times New Roman"/>
        </w:rPr>
      </w:pPr>
      <w:r>
        <w:rPr>
          <w:rFonts w:ascii="Times New Roman" w:hAnsi="Times New Roman" w:cs="Times New Roman"/>
        </w:rPr>
        <w:t>The court must however guard against adopting an arm chair approach and to that end, subsection 2 of section 253 provides as follows</w:t>
      </w:r>
      <w:r w:rsidR="00995F72">
        <w:rPr>
          <w:rFonts w:ascii="Times New Roman" w:hAnsi="Times New Roman" w:cs="Times New Roman"/>
        </w:rPr>
        <w:t>:</w:t>
      </w:r>
    </w:p>
    <w:p w:rsidR="00D12FC6" w:rsidRDefault="00D12FC6" w:rsidP="00995F72">
      <w:pPr>
        <w:pStyle w:val="NoSpacing"/>
        <w:numPr>
          <w:ilvl w:val="0"/>
          <w:numId w:val="8"/>
        </w:numPr>
        <w:spacing w:line="360" w:lineRule="auto"/>
        <w:jc w:val="both"/>
        <w:rPr>
          <w:rFonts w:ascii="Times New Roman" w:hAnsi="Times New Roman" w:cs="Times New Roman"/>
        </w:rPr>
      </w:pPr>
      <w:r>
        <w:rPr>
          <w:rFonts w:ascii="Times New Roman" w:hAnsi="Times New Roman" w:cs="Times New Roman"/>
        </w:rPr>
        <w:t>In determining whether or not the requirements specified in subsection (1) have  been satisfied in any case, a court shall take due account of the circumstances in which the accused found himself or herself, including any knowledge or capability he or she may have had and any stress or fear that may have been operating in his mind.”</w:t>
      </w:r>
    </w:p>
    <w:p w:rsidR="00D12FC6" w:rsidRDefault="00D12FC6" w:rsidP="00B24C9E">
      <w:pPr>
        <w:pStyle w:val="NoSpacing"/>
        <w:spacing w:line="360" w:lineRule="auto"/>
        <w:ind w:left="1080"/>
        <w:jc w:val="both"/>
        <w:rPr>
          <w:rFonts w:ascii="Times New Roman" w:hAnsi="Times New Roman" w:cs="Times New Roman"/>
        </w:rPr>
      </w:pPr>
    </w:p>
    <w:p w:rsidR="00D12FC6" w:rsidRDefault="00D12FC6" w:rsidP="00B24C9E">
      <w:pPr>
        <w:pStyle w:val="NoSpacing"/>
        <w:spacing w:line="360" w:lineRule="auto"/>
        <w:ind w:left="1080"/>
        <w:jc w:val="both"/>
        <w:rPr>
          <w:rFonts w:ascii="Times New Roman" w:hAnsi="Times New Roman" w:cs="Times New Roman"/>
        </w:rPr>
      </w:pPr>
      <w:r w:rsidRPr="00D12FC6">
        <w:rPr>
          <w:rFonts w:ascii="Times New Roman" w:hAnsi="Times New Roman" w:cs="Times New Roman"/>
          <w:i/>
        </w:rPr>
        <w:t xml:space="preserve">In </w:t>
      </w:r>
      <w:proofErr w:type="spellStart"/>
      <w:r w:rsidRPr="00D12FC6">
        <w:rPr>
          <w:rFonts w:ascii="Times New Roman" w:hAnsi="Times New Roman" w:cs="Times New Roman"/>
          <w:i/>
        </w:rPr>
        <w:t>casu</w:t>
      </w:r>
      <w:proofErr w:type="spellEnd"/>
      <w:r>
        <w:rPr>
          <w:rFonts w:ascii="Times New Roman" w:hAnsi="Times New Roman" w:cs="Times New Roman"/>
        </w:rPr>
        <w:t xml:space="preserve"> the accused testified to the effect that:-</w:t>
      </w:r>
    </w:p>
    <w:p w:rsidR="00D12FC6" w:rsidRDefault="00D12FC6" w:rsidP="00B24C9E">
      <w:pPr>
        <w:pStyle w:val="NoSpacing"/>
        <w:numPr>
          <w:ilvl w:val="0"/>
          <w:numId w:val="12"/>
        </w:numPr>
        <w:spacing w:line="360" w:lineRule="auto"/>
        <w:jc w:val="both"/>
        <w:rPr>
          <w:rFonts w:ascii="Times New Roman" w:hAnsi="Times New Roman" w:cs="Times New Roman"/>
        </w:rPr>
      </w:pPr>
      <w:r>
        <w:rPr>
          <w:rFonts w:ascii="Times New Roman" w:hAnsi="Times New Roman" w:cs="Times New Roman"/>
        </w:rPr>
        <w:lastRenderedPageBreak/>
        <w:t>The</w:t>
      </w:r>
      <w:r w:rsidR="003F7486">
        <w:rPr>
          <w:rFonts w:ascii="Times New Roman" w:hAnsi="Times New Roman" w:cs="Times New Roman"/>
        </w:rPr>
        <w:t xml:space="preserve"> now</w:t>
      </w:r>
      <w:r>
        <w:rPr>
          <w:rFonts w:ascii="Times New Roman" w:hAnsi="Times New Roman" w:cs="Times New Roman"/>
        </w:rPr>
        <w:t xml:space="preserve"> deceased and four men were attacking him.  The attack had therefore commenced.</w:t>
      </w:r>
    </w:p>
    <w:p w:rsidR="00D12FC6" w:rsidRDefault="00D12FC6" w:rsidP="00B24C9E">
      <w:pPr>
        <w:pStyle w:val="NoSpacing"/>
        <w:numPr>
          <w:ilvl w:val="0"/>
          <w:numId w:val="12"/>
        </w:numPr>
        <w:spacing w:line="360" w:lineRule="auto"/>
        <w:jc w:val="both"/>
        <w:rPr>
          <w:rFonts w:ascii="Times New Roman" w:hAnsi="Times New Roman" w:cs="Times New Roman"/>
        </w:rPr>
      </w:pPr>
      <w:r>
        <w:rPr>
          <w:rFonts w:ascii="Times New Roman" w:hAnsi="Times New Roman" w:cs="Times New Roman"/>
        </w:rPr>
        <w:t>He had his back to the wall and his only avenue of escape was blocked by the deceased and the four men.</w:t>
      </w:r>
    </w:p>
    <w:p w:rsidR="00D12FC6" w:rsidRDefault="00D12FC6" w:rsidP="00B24C9E">
      <w:pPr>
        <w:pStyle w:val="NoSpacing"/>
        <w:numPr>
          <w:ilvl w:val="0"/>
          <w:numId w:val="12"/>
        </w:numPr>
        <w:spacing w:line="360" w:lineRule="auto"/>
        <w:jc w:val="both"/>
        <w:rPr>
          <w:rFonts w:ascii="Times New Roman" w:hAnsi="Times New Roman" w:cs="Times New Roman"/>
        </w:rPr>
      </w:pPr>
      <w:r>
        <w:rPr>
          <w:rFonts w:ascii="Times New Roman" w:hAnsi="Times New Roman" w:cs="Times New Roman"/>
        </w:rPr>
        <w:t xml:space="preserve">One of the men was armed with </w:t>
      </w:r>
      <w:r w:rsidR="00D665AB">
        <w:rPr>
          <w:rFonts w:ascii="Times New Roman" w:hAnsi="Times New Roman" w:cs="Times New Roman"/>
        </w:rPr>
        <w:t>what later turned out to be a screw driver and although he wrestled it from him and managed to make the men retreat, they however did not relent as they kept advancing and retreating.</w:t>
      </w:r>
    </w:p>
    <w:p w:rsidR="00D665AB" w:rsidRDefault="00D665AB" w:rsidP="00B24C9E">
      <w:pPr>
        <w:pStyle w:val="NoSpacing"/>
        <w:numPr>
          <w:ilvl w:val="0"/>
          <w:numId w:val="12"/>
        </w:numPr>
        <w:spacing w:line="360" w:lineRule="auto"/>
        <w:jc w:val="both"/>
        <w:rPr>
          <w:rFonts w:ascii="Times New Roman" w:hAnsi="Times New Roman" w:cs="Times New Roman"/>
        </w:rPr>
      </w:pPr>
      <w:r>
        <w:rPr>
          <w:rFonts w:ascii="Times New Roman" w:hAnsi="Times New Roman" w:cs="Times New Roman"/>
        </w:rPr>
        <w:t>The deceased rendered him incapable of extricating himself as she was grabbing him by the collar and pulling him to where the men were.  He put it thus:-</w:t>
      </w:r>
    </w:p>
    <w:p w:rsidR="00D665AB" w:rsidRDefault="00D665AB" w:rsidP="00B24C9E">
      <w:pPr>
        <w:pStyle w:val="NoSpacing"/>
        <w:spacing w:line="360" w:lineRule="auto"/>
        <w:ind w:left="1440"/>
        <w:jc w:val="both"/>
        <w:rPr>
          <w:rFonts w:ascii="Times New Roman" w:hAnsi="Times New Roman" w:cs="Times New Roman"/>
        </w:rPr>
      </w:pPr>
      <w:r>
        <w:rPr>
          <w:rFonts w:ascii="Times New Roman" w:hAnsi="Times New Roman" w:cs="Times New Roman"/>
        </w:rPr>
        <w:t>“The men did not flee leaving me with deceased.  They would retreat as I charged towards them but when deceased was pulling me towards them they would also advance so I realised there was now danger as I did not know how they were armed.”</w:t>
      </w:r>
    </w:p>
    <w:p w:rsidR="00D665AB" w:rsidRDefault="00D665AB" w:rsidP="00B24C9E">
      <w:pPr>
        <w:pStyle w:val="NoSpacing"/>
        <w:spacing w:line="360" w:lineRule="auto"/>
        <w:jc w:val="both"/>
        <w:rPr>
          <w:rFonts w:ascii="Times New Roman" w:hAnsi="Times New Roman" w:cs="Times New Roman"/>
        </w:rPr>
      </w:pPr>
    </w:p>
    <w:p w:rsidR="00E82DDF" w:rsidRDefault="00D665AB" w:rsidP="00B24C9E">
      <w:pPr>
        <w:pStyle w:val="NoSpacing"/>
        <w:spacing w:line="360" w:lineRule="auto"/>
        <w:jc w:val="both"/>
        <w:rPr>
          <w:rFonts w:ascii="Times New Roman" w:hAnsi="Times New Roman" w:cs="Times New Roman"/>
        </w:rPr>
      </w:pPr>
      <w:r>
        <w:rPr>
          <w:rFonts w:ascii="Times New Roman" w:hAnsi="Times New Roman" w:cs="Times New Roman"/>
        </w:rPr>
        <w:tab/>
        <w:t xml:space="preserve">As stated earlier, there </w:t>
      </w:r>
      <w:r w:rsidR="00E82DDF">
        <w:rPr>
          <w:rFonts w:ascii="Times New Roman" w:hAnsi="Times New Roman" w:cs="Times New Roman"/>
        </w:rPr>
        <w:t xml:space="preserve">was no evidence to controvert the accused’s assertions.  It is rather surprising that in a </w:t>
      </w:r>
      <w:proofErr w:type="spellStart"/>
      <w:r w:rsidR="00E82DDF">
        <w:rPr>
          <w:rFonts w:ascii="Times New Roman" w:hAnsi="Times New Roman" w:cs="Times New Roman"/>
        </w:rPr>
        <w:t>beerhall</w:t>
      </w:r>
      <w:proofErr w:type="spellEnd"/>
      <w:r w:rsidR="00E82DDF">
        <w:rPr>
          <w:rFonts w:ascii="Times New Roman" w:hAnsi="Times New Roman" w:cs="Times New Roman"/>
        </w:rPr>
        <w:t xml:space="preserve"> full of people no one observed what was going on and the police could not locate any witnesses who could shed light on what transpired at the time of the stabbing of the deceased.  W</w:t>
      </w:r>
      <w:r w:rsidR="00D46343">
        <w:rPr>
          <w:rFonts w:ascii="Times New Roman" w:hAnsi="Times New Roman" w:cs="Times New Roman"/>
        </w:rPr>
        <w:t>hatever the reason</w:t>
      </w:r>
      <w:r w:rsidR="00E82DDF">
        <w:rPr>
          <w:rFonts w:ascii="Times New Roman" w:hAnsi="Times New Roman" w:cs="Times New Roman"/>
        </w:rPr>
        <w:t xml:space="preserve"> f</w:t>
      </w:r>
      <w:r w:rsidR="00D46343">
        <w:rPr>
          <w:rFonts w:ascii="Times New Roman" w:hAnsi="Times New Roman" w:cs="Times New Roman"/>
        </w:rPr>
        <w:t xml:space="preserve">or the lack of such </w:t>
      </w:r>
      <w:r w:rsidR="008C14E0">
        <w:rPr>
          <w:rFonts w:ascii="Times New Roman" w:hAnsi="Times New Roman" w:cs="Times New Roman"/>
        </w:rPr>
        <w:t>witnesses,</w:t>
      </w:r>
      <w:r w:rsidR="00E82DDF">
        <w:rPr>
          <w:rFonts w:ascii="Times New Roman" w:hAnsi="Times New Roman" w:cs="Times New Roman"/>
        </w:rPr>
        <w:t xml:space="preserve"> the fact is all there was, was the accused’s version. </w:t>
      </w:r>
    </w:p>
    <w:p w:rsidR="00E82DDF" w:rsidRDefault="00E82DDF" w:rsidP="00B24C9E">
      <w:pPr>
        <w:pStyle w:val="NoSpacing"/>
        <w:spacing w:line="360" w:lineRule="auto"/>
        <w:jc w:val="both"/>
        <w:rPr>
          <w:rFonts w:ascii="Times New Roman" w:hAnsi="Times New Roman" w:cs="Times New Roman"/>
        </w:rPr>
      </w:pPr>
    </w:p>
    <w:p w:rsidR="00E82DDF" w:rsidRDefault="00E82DDF" w:rsidP="00B24C9E">
      <w:pPr>
        <w:pStyle w:val="NoSpacing"/>
        <w:spacing w:line="360" w:lineRule="auto"/>
        <w:jc w:val="both"/>
        <w:rPr>
          <w:rFonts w:ascii="Times New Roman" w:hAnsi="Times New Roman" w:cs="Times New Roman"/>
        </w:rPr>
      </w:pPr>
      <w:r>
        <w:rPr>
          <w:rFonts w:ascii="Times New Roman" w:hAnsi="Times New Roman" w:cs="Times New Roman"/>
        </w:rPr>
        <w:tab/>
        <w:t xml:space="preserve">The issue however is whether the force used to avert the attack was not excessive in the circumstances? </w:t>
      </w:r>
    </w:p>
    <w:p w:rsidR="00E82DDF" w:rsidRDefault="00E82DDF" w:rsidP="00B24C9E">
      <w:pPr>
        <w:pStyle w:val="NoSpacing"/>
        <w:spacing w:line="360" w:lineRule="auto"/>
        <w:jc w:val="both"/>
        <w:rPr>
          <w:rFonts w:ascii="Times New Roman" w:hAnsi="Times New Roman" w:cs="Times New Roman"/>
        </w:rPr>
      </w:pPr>
    </w:p>
    <w:p w:rsidR="00597029" w:rsidRDefault="00E82DDF" w:rsidP="00B24C9E">
      <w:pPr>
        <w:pStyle w:val="NoSpacing"/>
        <w:spacing w:line="360" w:lineRule="auto"/>
        <w:jc w:val="both"/>
        <w:rPr>
          <w:rFonts w:ascii="Times New Roman" w:hAnsi="Times New Roman" w:cs="Times New Roman"/>
        </w:rPr>
      </w:pPr>
      <w:r>
        <w:rPr>
          <w:rFonts w:ascii="Times New Roman" w:hAnsi="Times New Roman" w:cs="Times New Roman"/>
        </w:rPr>
        <w:tab/>
      </w:r>
      <w:proofErr w:type="spellStart"/>
      <w:r w:rsidRPr="0036369E">
        <w:rPr>
          <w:rFonts w:ascii="Times New Roman" w:hAnsi="Times New Roman" w:cs="Times New Roman"/>
          <w:i/>
        </w:rPr>
        <w:t>Mr</w:t>
      </w:r>
      <w:proofErr w:type="spellEnd"/>
      <w:r w:rsidRPr="0036369E">
        <w:rPr>
          <w:rFonts w:ascii="Times New Roman" w:hAnsi="Times New Roman" w:cs="Times New Roman"/>
          <w:i/>
        </w:rPr>
        <w:t xml:space="preserve"> </w:t>
      </w:r>
      <w:proofErr w:type="spellStart"/>
      <w:r w:rsidRPr="0036369E">
        <w:rPr>
          <w:rFonts w:ascii="Times New Roman" w:hAnsi="Times New Roman" w:cs="Times New Roman"/>
          <w:i/>
        </w:rPr>
        <w:t>Gundani</w:t>
      </w:r>
      <w:proofErr w:type="spellEnd"/>
      <w:r w:rsidR="008C1040">
        <w:rPr>
          <w:rFonts w:ascii="Times New Roman" w:hAnsi="Times New Roman" w:cs="Times New Roman"/>
        </w:rPr>
        <w:t xml:space="preserve"> for the S</w:t>
      </w:r>
      <w:r>
        <w:rPr>
          <w:rFonts w:ascii="Times New Roman" w:hAnsi="Times New Roman" w:cs="Times New Roman"/>
        </w:rPr>
        <w:t xml:space="preserve">tate submitted that the force was excessive.  The accused stabbed the deceased three times, on the head, ear and chest.  The post mortem shows that the force used was severe.  The </w:t>
      </w:r>
      <w:r w:rsidR="00597029">
        <w:rPr>
          <w:rFonts w:ascii="Times New Roman" w:hAnsi="Times New Roman" w:cs="Times New Roman"/>
        </w:rPr>
        <w:t>delivery of 3 stab wounds was not commensurate with the harm that was sought to be averted.</w:t>
      </w:r>
    </w:p>
    <w:p w:rsidR="00597029" w:rsidRDefault="00597029" w:rsidP="00B24C9E">
      <w:pPr>
        <w:pStyle w:val="NoSpacing"/>
        <w:spacing w:line="360" w:lineRule="auto"/>
        <w:jc w:val="both"/>
        <w:rPr>
          <w:rFonts w:ascii="Times New Roman" w:hAnsi="Times New Roman" w:cs="Times New Roman"/>
        </w:rPr>
      </w:pPr>
    </w:p>
    <w:p w:rsidR="00597029" w:rsidRDefault="00597029" w:rsidP="00B24C9E">
      <w:pPr>
        <w:pStyle w:val="NoSpacing"/>
        <w:spacing w:line="360" w:lineRule="auto"/>
        <w:jc w:val="both"/>
        <w:rPr>
          <w:rFonts w:ascii="Times New Roman" w:hAnsi="Times New Roman" w:cs="Times New Roman"/>
        </w:rPr>
      </w:pPr>
      <w:r>
        <w:rPr>
          <w:rFonts w:ascii="Times New Roman" w:hAnsi="Times New Roman" w:cs="Times New Roman"/>
        </w:rPr>
        <w:tab/>
        <w:t>If the intention was only to cause pain so that the deceased would release her grip the blows to the head, ear and chest with such severe force as to cause a</w:t>
      </w:r>
    </w:p>
    <w:p w:rsidR="00597029" w:rsidRDefault="00597029" w:rsidP="00B24C9E">
      <w:pPr>
        <w:pStyle w:val="NoSpacing"/>
        <w:spacing w:line="360" w:lineRule="auto"/>
        <w:jc w:val="both"/>
        <w:rPr>
          <w:rFonts w:ascii="Times New Roman" w:hAnsi="Times New Roman" w:cs="Times New Roman"/>
        </w:rPr>
      </w:pPr>
      <w:r>
        <w:rPr>
          <w:rFonts w:ascii="Times New Roman" w:hAnsi="Times New Roman" w:cs="Times New Roman"/>
        </w:rPr>
        <w:tab/>
        <w:t>“(a) 4 mm hole in the left sixth inter costal space in the mid-</w:t>
      </w:r>
      <w:proofErr w:type="spellStart"/>
      <w:r>
        <w:rPr>
          <w:rFonts w:ascii="Times New Roman" w:hAnsi="Times New Roman" w:cs="Times New Roman"/>
        </w:rPr>
        <w:t>clavicular</w:t>
      </w:r>
      <w:proofErr w:type="spellEnd"/>
      <w:r>
        <w:rPr>
          <w:rFonts w:ascii="Times New Roman" w:hAnsi="Times New Roman" w:cs="Times New Roman"/>
        </w:rPr>
        <w:t xml:space="preserve"> line.</w:t>
      </w:r>
    </w:p>
    <w:p w:rsidR="00597029" w:rsidRDefault="00597029" w:rsidP="00B24C9E">
      <w:pPr>
        <w:pStyle w:val="NoSpacing"/>
        <w:spacing w:line="360" w:lineRule="auto"/>
        <w:jc w:val="both"/>
        <w:rPr>
          <w:rFonts w:ascii="Times New Roman" w:hAnsi="Times New Roman" w:cs="Times New Roman"/>
        </w:rPr>
      </w:pPr>
      <w:r>
        <w:rPr>
          <w:rFonts w:ascii="Times New Roman" w:hAnsi="Times New Roman" w:cs="Times New Roman"/>
        </w:rPr>
        <w:tab/>
        <w:t xml:space="preserve"> (b) 4 mm diameter </w:t>
      </w:r>
      <w:proofErr w:type="gramStart"/>
      <w:r>
        <w:rPr>
          <w:rFonts w:ascii="Times New Roman" w:hAnsi="Times New Roman" w:cs="Times New Roman"/>
        </w:rPr>
        <w:t>hole</w:t>
      </w:r>
      <w:proofErr w:type="gramEnd"/>
      <w:r>
        <w:rPr>
          <w:rFonts w:ascii="Times New Roman" w:hAnsi="Times New Roman" w:cs="Times New Roman"/>
        </w:rPr>
        <w:t xml:space="preserve"> 4cm above the left ear.</w:t>
      </w:r>
    </w:p>
    <w:p w:rsidR="00850668" w:rsidRDefault="00597029" w:rsidP="00B24C9E">
      <w:pPr>
        <w:pStyle w:val="NoSpacing"/>
        <w:spacing w:line="360" w:lineRule="auto"/>
        <w:jc w:val="both"/>
        <w:rPr>
          <w:rFonts w:ascii="Times New Roman" w:hAnsi="Times New Roman" w:cs="Times New Roman"/>
        </w:rPr>
      </w:pPr>
      <w:r>
        <w:rPr>
          <w:rFonts w:ascii="Times New Roman" w:hAnsi="Times New Roman" w:cs="Times New Roman"/>
        </w:rPr>
        <w:lastRenderedPageBreak/>
        <w:tab/>
        <w:t xml:space="preserve">(c) </w:t>
      </w:r>
      <w:proofErr w:type="gramStart"/>
      <w:r>
        <w:rPr>
          <w:rFonts w:ascii="Times New Roman" w:hAnsi="Times New Roman" w:cs="Times New Roman"/>
        </w:rPr>
        <w:t>few</w:t>
      </w:r>
      <w:proofErr w:type="gramEnd"/>
      <w:r>
        <w:rPr>
          <w:rFonts w:ascii="Times New Roman" w:hAnsi="Times New Roman" w:cs="Times New Roman"/>
        </w:rPr>
        <w:t xml:space="preserve"> bruises of the right neck, left chest and </w:t>
      </w:r>
      <w:r w:rsidR="00850668">
        <w:rPr>
          <w:rFonts w:ascii="Times New Roman" w:hAnsi="Times New Roman" w:cs="Times New Roman"/>
        </w:rPr>
        <w:t xml:space="preserve">occipital area,” were excessive in the </w:t>
      </w:r>
    </w:p>
    <w:p w:rsidR="00D665AB" w:rsidRDefault="00850668" w:rsidP="00B24C9E">
      <w:pPr>
        <w:pStyle w:val="NoSpacing"/>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circumstances.</w:t>
      </w:r>
      <w:r w:rsidR="00D665AB">
        <w:rPr>
          <w:rFonts w:ascii="Times New Roman" w:hAnsi="Times New Roman" w:cs="Times New Roman"/>
        </w:rPr>
        <w:t xml:space="preserve"> </w:t>
      </w:r>
    </w:p>
    <w:p w:rsidR="00850668" w:rsidRDefault="00850668" w:rsidP="00B24C9E">
      <w:pPr>
        <w:pStyle w:val="NoSpacing"/>
        <w:spacing w:line="360" w:lineRule="auto"/>
        <w:jc w:val="both"/>
        <w:rPr>
          <w:rFonts w:ascii="Times New Roman" w:hAnsi="Times New Roman" w:cs="Times New Roman"/>
        </w:rPr>
      </w:pPr>
    </w:p>
    <w:p w:rsidR="00850668" w:rsidRDefault="00850668" w:rsidP="00B24C9E">
      <w:pPr>
        <w:pStyle w:val="NoSpacing"/>
        <w:spacing w:line="360" w:lineRule="auto"/>
        <w:jc w:val="both"/>
        <w:rPr>
          <w:rFonts w:ascii="Times New Roman" w:hAnsi="Times New Roman" w:cs="Times New Roman"/>
        </w:rPr>
      </w:pPr>
      <w:r>
        <w:rPr>
          <w:rFonts w:ascii="Times New Roman" w:hAnsi="Times New Roman" w:cs="Times New Roman"/>
        </w:rPr>
        <w:tab/>
      </w:r>
      <w:proofErr w:type="spellStart"/>
      <w:r w:rsidRPr="00850668">
        <w:rPr>
          <w:rFonts w:ascii="Times New Roman" w:hAnsi="Times New Roman" w:cs="Times New Roman"/>
          <w:i/>
        </w:rPr>
        <w:t>Mr</w:t>
      </w:r>
      <w:proofErr w:type="spellEnd"/>
      <w:r w:rsidRPr="00850668">
        <w:rPr>
          <w:rFonts w:ascii="Times New Roman" w:hAnsi="Times New Roman" w:cs="Times New Roman"/>
          <w:i/>
        </w:rPr>
        <w:t xml:space="preserve"> </w:t>
      </w:r>
      <w:proofErr w:type="spellStart"/>
      <w:r w:rsidRPr="00850668">
        <w:rPr>
          <w:rFonts w:ascii="Times New Roman" w:hAnsi="Times New Roman" w:cs="Times New Roman"/>
          <w:i/>
        </w:rPr>
        <w:t>Nxumalo</w:t>
      </w:r>
      <w:proofErr w:type="spellEnd"/>
      <w:r w:rsidR="008C1040">
        <w:rPr>
          <w:rFonts w:ascii="Times New Roman" w:hAnsi="Times New Roman" w:cs="Times New Roman"/>
        </w:rPr>
        <w:t xml:space="preserve"> conceded as much.  Both the State and</w:t>
      </w:r>
      <w:r>
        <w:rPr>
          <w:rFonts w:ascii="Times New Roman" w:hAnsi="Times New Roman" w:cs="Times New Roman"/>
        </w:rPr>
        <w:t xml:space="preserve"> defence counsel were agreed that the means used were excessive and to that end the accused is not entitled to the benefit of a complete defence which self defence provides when all the requirements are met.</w:t>
      </w:r>
    </w:p>
    <w:p w:rsidR="00850668" w:rsidRDefault="00850668" w:rsidP="00B24C9E">
      <w:pPr>
        <w:pStyle w:val="NoSpacing"/>
        <w:spacing w:line="360" w:lineRule="auto"/>
        <w:jc w:val="both"/>
        <w:rPr>
          <w:rFonts w:ascii="Times New Roman" w:hAnsi="Times New Roman" w:cs="Times New Roman"/>
        </w:rPr>
      </w:pPr>
    </w:p>
    <w:p w:rsidR="00850668" w:rsidRDefault="00850668" w:rsidP="00B24C9E">
      <w:pPr>
        <w:pStyle w:val="NoSpacing"/>
        <w:spacing w:line="360" w:lineRule="auto"/>
        <w:jc w:val="both"/>
        <w:rPr>
          <w:rFonts w:ascii="Times New Roman" w:hAnsi="Times New Roman" w:cs="Times New Roman"/>
        </w:rPr>
      </w:pPr>
      <w:r>
        <w:rPr>
          <w:rFonts w:ascii="Times New Roman" w:hAnsi="Times New Roman" w:cs="Times New Roman"/>
        </w:rPr>
        <w:tab/>
        <w:t xml:space="preserve">In </w:t>
      </w:r>
      <w:r w:rsidRPr="00850668">
        <w:rPr>
          <w:rFonts w:ascii="Times New Roman" w:hAnsi="Times New Roman" w:cs="Times New Roman"/>
          <w:i/>
        </w:rPr>
        <w:t>State</w:t>
      </w:r>
      <w:r>
        <w:rPr>
          <w:rFonts w:ascii="Times New Roman" w:hAnsi="Times New Roman" w:cs="Times New Roman"/>
        </w:rPr>
        <w:t xml:space="preserve"> v </w:t>
      </w:r>
      <w:r w:rsidRPr="00850668">
        <w:rPr>
          <w:rFonts w:ascii="Times New Roman" w:hAnsi="Times New Roman" w:cs="Times New Roman"/>
          <w:i/>
        </w:rPr>
        <w:t>Tevedzay</w:t>
      </w:r>
      <w:r>
        <w:rPr>
          <w:rFonts w:ascii="Times New Roman" w:hAnsi="Times New Roman" w:cs="Times New Roman"/>
        </w:rPr>
        <w:t xml:space="preserve">i HH 206-18 where the accused brutally killed his wife and in his defence claimed provocation, intoxication and self defence, evidence was led from witnesses </w:t>
      </w:r>
      <w:proofErr w:type="gramStart"/>
      <w:r>
        <w:rPr>
          <w:rFonts w:ascii="Times New Roman" w:hAnsi="Times New Roman" w:cs="Times New Roman"/>
        </w:rPr>
        <w:t>which</w:t>
      </w:r>
      <w:proofErr w:type="gramEnd"/>
      <w:r>
        <w:rPr>
          <w:rFonts w:ascii="Times New Roman" w:hAnsi="Times New Roman" w:cs="Times New Roman"/>
        </w:rPr>
        <w:t xml:space="preserve"> showed that the self defence was but a ploy by the accused to escape the consequences of his actions.  The couple’s son had testified to the effect that there had not been any other adult man at the house the night of the deceased’s death except his father.</w:t>
      </w:r>
    </w:p>
    <w:p w:rsidR="000F3A61" w:rsidRDefault="000F3A61" w:rsidP="00B24C9E">
      <w:pPr>
        <w:pStyle w:val="NoSpacing"/>
        <w:spacing w:line="360" w:lineRule="auto"/>
        <w:jc w:val="both"/>
        <w:rPr>
          <w:rFonts w:ascii="Times New Roman" w:hAnsi="Times New Roman" w:cs="Times New Roman"/>
        </w:rPr>
      </w:pPr>
    </w:p>
    <w:p w:rsidR="000F3A61" w:rsidRDefault="003977A7" w:rsidP="00B24C9E">
      <w:pPr>
        <w:pStyle w:val="NoSpacing"/>
        <w:spacing w:line="360" w:lineRule="auto"/>
        <w:jc w:val="both"/>
        <w:rPr>
          <w:rFonts w:ascii="Times New Roman" w:hAnsi="Times New Roman" w:cs="Times New Roman"/>
        </w:rPr>
      </w:pPr>
      <w:r>
        <w:rPr>
          <w:rFonts w:ascii="Times New Roman" w:hAnsi="Times New Roman" w:cs="Times New Roman"/>
        </w:rPr>
        <w:tab/>
        <w:t>In analyzing the legal position</w:t>
      </w:r>
      <w:r w:rsidR="000F3A61">
        <w:rPr>
          <w:rFonts w:ascii="Times New Roman" w:hAnsi="Times New Roman" w:cs="Times New Roman"/>
        </w:rPr>
        <w:t xml:space="preserve"> T</w:t>
      </w:r>
      <w:r w:rsidR="000F3A61" w:rsidRPr="0036369E">
        <w:rPr>
          <w:rFonts w:ascii="Times New Roman" w:hAnsi="Times New Roman" w:cs="Times New Roman"/>
          <w:sz w:val="20"/>
          <w:szCs w:val="20"/>
        </w:rPr>
        <w:t xml:space="preserve">SANGA J </w:t>
      </w:r>
      <w:r w:rsidR="000F3A61">
        <w:rPr>
          <w:rFonts w:ascii="Times New Roman" w:hAnsi="Times New Roman" w:cs="Times New Roman"/>
        </w:rPr>
        <w:t>had this to say:-</w:t>
      </w:r>
    </w:p>
    <w:p w:rsidR="000F3A61" w:rsidRDefault="000F3A61" w:rsidP="00B24C9E">
      <w:pPr>
        <w:pStyle w:val="NoSpacing"/>
        <w:ind w:left="720"/>
        <w:jc w:val="both"/>
        <w:rPr>
          <w:rFonts w:ascii="Times New Roman" w:hAnsi="Times New Roman" w:cs="Times New Roman"/>
        </w:rPr>
      </w:pPr>
      <w:r>
        <w:rPr>
          <w:rFonts w:ascii="Times New Roman" w:hAnsi="Times New Roman" w:cs="Times New Roman"/>
        </w:rPr>
        <w:t>‘The accused relied on three primary defences for his actions that night.  He relied on self defence arising from the fact that he was defending himself from an attack by his wife and her lover.  He also relied on provocation in that he caught his wife with a lover when he abruptly returned home that night.  He also drew on intoxication in that he had consumed alcohol that night before he returned home.</w:t>
      </w:r>
    </w:p>
    <w:p w:rsidR="000F3A61" w:rsidRDefault="000F3A61" w:rsidP="00B24C9E">
      <w:pPr>
        <w:pStyle w:val="NoSpacing"/>
        <w:spacing w:line="360" w:lineRule="auto"/>
        <w:ind w:left="720"/>
        <w:jc w:val="both"/>
        <w:rPr>
          <w:rFonts w:ascii="Times New Roman" w:hAnsi="Times New Roman" w:cs="Times New Roman"/>
        </w:rPr>
      </w:pPr>
    </w:p>
    <w:p w:rsidR="000F3A61" w:rsidRDefault="000F3A61" w:rsidP="00B24C9E">
      <w:pPr>
        <w:pStyle w:val="NoSpacing"/>
        <w:ind w:left="720"/>
        <w:jc w:val="both"/>
        <w:rPr>
          <w:rFonts w:ascii="Times New Roman" w:hAnsi="Times New Roman" w:cs="Times New Roman"/>
        </w:rPr>
      </w:pPr>
      <w:r>
        <w:rPr>
          <w:rFonts w:ascii="Times New Roman" w:hAnsi="Times New Roman" w:cs="Times New Roman"/>
        </w:rPr>
        <w:t xml:space="preserve">In terms of section 253 of the Criminal Code (Chapter </w:t>
      </w:r>
      <w:r w:rsidR="003B2444">
        <w:rPr>
          <w:rFonts w:ascii="Times New Roman" w:hAnsi="Times New Roman" w:cs="Times New Roman"/>
        </w:rPr>
        <w:t>9:23) self defence and defence of</w:t>
      </w:r>
      <w:r>
        <w:rPr>
          <w:rFonts w:ascii="Times New Roman" w:hAnsi="Times New Roman" w:cs="Times New Roman"/>
        </w:rPr>
        <w:t xml:space="preserve"> another can be a complete defence where an unlawful attack had commenced or was imminent, or, where the accused believed on reasonable grounds that the unlawful attack had commenced or was imminent.  Other conditions must be fulfilled.  The conduct must be necessary to avert the attack or the accused must believe as such and that they could not otherwise escape from or avert the attack.  The means used to avert the unlawful attack must be reasonable in the circumstances.”</w:t>
      </w:r>
    </w:p>
    <w:p w:rsidR="000F3A61" w:rsidRDefault="000F3A61" w:rsidP="00B24C9E">
      <w:pPr>
        <w:pStyle w:val="NoSpacing"/>
        <w:spacing w:line="360" w:lineRule="auto"/>
        <w:jc w:val="both"/>
        <w:rPr>
          <w:rFonts w:ascii="Times New Roman" w:hAnsi="Times New Roman" w:cs="Times New Roman"/>
        </w:rPr>
      </w:pPr>
    </w:p>
    <w:p w:rsidR="000F3A61" w:rsidRDefault="000F3A61" w:rsidP="00B24C9E">
      <w:pPr>
        <w:pStyle w:val="NoSpacing"/>
        <w:spacing w:line="360" w:lineRule="auto"/>
        <w:jc w:val="both"/>
        <w:rPr>
          <w:rFonts w:ascii="Times New Roman" w:hAnsi="Times New Roman" w:cs="Times New Roman"/>
        </w:rPr>
      </w:pPr>
      <w:r>
        <w:rPr>
          <w:rFonts w:ascii="Times New Roman" w:hAnsi="Times New Roman" w:cs="Times New Roman"/>
        </w:rPr>
        <w:tab/>
        <w:t>After analyzing the evidence from the witnesses and noting the accused’s inconsistencies in the story he gave to the police in his warned a</w:t>
      </w:r>
      <w:r w:rsidR="005B1811">
        <w:rPr>
          <w:rFonts w:ascii="Times New Roman" w:hAnsi="Times New Roman" w:cs="Times New Roman"/>
        </w:rPr>
        <w:t>nd cautioned statement and what he subsequently said in his defence outline, the learned judge concluded that:-</w:t>
      </w:r>
    </w:p>
    <w:p w:rsidR="005B1811" w:rsidRDefault="005B1811" w:rsidP="00B24C9E">
      <w:pPr>
        <w:pStyle w:val="NoSpacing"/>
        <w:spacing w:line="360" w:lineRule="auto"/>
        <w:jc w:val="both"/>
        <w:rPr>
          <w:rFonts w:ascii="Times New Roman" w:hAnsi="Times New Roman" w:cs="Times New Roman"/>
        </w:rPr>
      </w:pPr>
    </w:p>
    <w:p w:rsidR="005B1811" w:rsidRDefault="005B1811" w:rsidP="00B24C9E">
      <w:pPr>
        <w:pStyle w:val="NoSpacing"/>
        <w:ind w:left="720"/>
        <w:jc w:val="both"/>
        <w:rPr>
          <w:rFonts w:ascii="Times New Roman" w:hAnsi="Times New Roman" w:cs="Times New Roman"/>
        </w:rPr>
      </w:pPr>
      <w:r>
        <w:rPr>
          <w:rFonts w:ascii="Times New Roman" w:hAnsi="Times New Roman" w:cs="Times New Roman"/>
        </w:rPr>
        <w:t xml:space="preserve">“His added motive which he presented only at the trial being that he acted in self-defence against an assault by his wife and her </w:t>
      </w:r>
      <w:r w:rsidR="00261942">
        <w:rPr>
          <w:rFonts w:ascii="Times New Roman" w:hAnsi="Times New Roman" w:cs="Times New Roman"/>
        </w:rPr>
        <w:t>lover</w:t>
      </w:r>
      <w:r>
        <w:rPr>
          <w:rFonts w:ascii="Times New Roman" w:hAnsi="Times New Roman" w:cs="Times New Roman"/>
        </w:rPr>
        <w:t xml:space="preserve"> was clearly an afterthought. ……. The only person armed tha</w:t>
      </w:r>
      <w:r w:rsidR="00E15D3B">
        <w:rPr>
          <w:rFonts w:ascii="Times New Roman" w:hAnsi="Times New Roman" w:cs="Times New Roman"/>
        </w:rPr>
        <w:t>t</w:t>
      </w:r>
      <w:r>
        <w:rPr>
          <w:rFonts w:ascii="Times New Roman" w:hAnsi="Times New Roman" w:cs="Times New Roman"/>
        </w:rPr>
        <w:t xml:space="preserve"> night was the accused.</w:t>
      </w:r>
      <w:r w:rsidR="00E15D3B">
        <w:rPr>
          <w:rFonts w:ascii="Times New Roman" w:hAnsi="Times New Roman" w:cs="Times New Roman"/>
        </w:rPr>
        <w:t>”</w:t>
      </w:r>
    </w:p>
    <w:p w:rsidR="00BE185A" w:rsidRDefault="00BE185A" w:rsidP="00B24C9E">
      <w:pPr>
        <w:pStyle w:val="NoSpacing"/>
        <w:ind w:left="720"/>
        <w:jc w:val="both"/>
        <w:rPr>
          <w:rFonts w:ascii="Times New Roman" w:hAnsi="Times New Roman" w:cs="Times New Roman"/>
        </w:rPr>
      </w:pPr>
    </w:p>
    <w:p w:rsidR="00BE185A" w:rsidRDefault="00BE185A" w:rsidP="00B24C9E">
      <w:pPr>
        <w:pStyle w:val="NoSpacing"/>
        <w:ind w:left="720"/>
        <w:jc w:val="both"/>
        <w:rPr>
          <w:rFonts w:ascii="Times New Roman" w:hAnsi="Times New Roman" w:cs="Times New Roman"/>
        </w:rPr>
      </w:pPr>
      <w:r>
        <w:rPr>
          <w:rFonts w:ascii="Times New Roman" w:hAnsi="Times New Roman" w:cs="Times New Roman"/>
        </w:rPr>
        <w:t>The learned judge went further to say:-</w:t>
      </w:r>
    </w:p>
    <w:p w:rsidR="00BE185A" w:rsidRDefault="00BE185A" w:rsidP="00B24C9E">
      <w:pPr>
        <w:pStyle w:val="NoSpacing"/>
        <w:ind w:left="720"/>
        <w:jc w:val="both"/>
        <w:rPr>
          <w:rFonts w:ascii="Times New Roman" w:hAnsi="Times New Roman" w:cs="Times New Roman"/>
        </w:rPr>
      </w:pPr>
    </w:p>
    <w:p w:rsidR="00BE185A" w:rsidRDefault="00BE185A" w:rsidP="00B24C9E">
      <w:pPr>
        <w:pStyle w:val="NoSpacing"/>
        <w:ind w:left="720"/>
        <w:jc w:val="both"/>
        <w:rPr>
          <w:rFonts w:ascii="Times New Roman" w:hAnsi="Times New Roman" w:cs="Times New Roman"/>
        </w:rPr>
      </w:pPr>
      <w:r>
        <w:rPr>
          <w:rFonts w:ascii="Times New Roman" w:hAnsi="Times New Roman" w:cs="Times New Roman"/>
        </w:rPr>
        <w:lastRenderedPageBreak/>
        <w:t>“We are in agreement with the state that the defence of self defence as a whole is merely calculated to send the court on a wild goose chase.”</w:t>
      </w:r>
    </w:p>
    <w:p w:rsidR="00BE185A" w:rsidRDefault="00BE185A" w:rsidP="00B24C9E">
      <w:pPr>
        <w:pStyle w:val="NoSpacing"/>
        <w:jc w:val="both"/>
        <w:rPr>
          <w:rFonts w:ascii="Times New Roman" w:hAnsi="Times New Roman" w:cs="Times New Roman"/>
        </w:rPr>
      </w:pPr>
    </w:p>
    <w:p w:rsidR="00BE185A" w:rsidRDefault="00BE185A" w:rsidP="00B24C9E">
      <w:pPr>
        <w:pStyle w:val="NoSpacing"/>
        <w:spacing w:line="360" w:lineRule="auto"/>
        <w:jc w:val="both"/>
        <w:rPr>
          <w:rFonts w:ascii="Times New Roman" w:hAnsi="Times New Roman" w:cs="Times New Roman"/>
        </w:rPr>
      </w:pPr>
      <w:r>
        <w:rPr>
          <w:rFonts w:ascii="Times New Roman" w:hAnsi="Times New Roman" w:cs="Times New Roman"/>
        </w:rPr>
        <w:tab/>
      </w:r>
      <w:r w:rsidRPr="00E15D3B">
        <w:rPr>
          <w:rFonts w:ascii="Times New Roman" w:hAnsi="Times New Roman" w:cs="Times New Roman"/>
          <w:i/>
        </w:rPr>
        <w:t xml:space="preserve">In </w:t>
      </w:r>
      <w:proofErr w:type="spellStart"/>
      <w:r w:rsidRPr="00E15D3B">
        <w:rPr>
          <w:rFonts w:ascii="Times New Roman" w:hAnsi="Times New Roman" w:cs="Times New Roman"/>
          <w:i/>
        </w:rPr>
        <w:t>casu</w:t>
      </w:r>
      <w:proofErr w:type="spellEnd"/>
      <w:r>
        <w:rPr>
          <w:rFonts w:ascii="Times New Roman" w:hAnsi="Times New Roman" w:cs="Times New Roman"/>
        </w:rPr>
        <w:t>, t</w:t>
      </w:r>
      <w:r w:rsidR="00201C03">
        <w:rPr>
          <w:rFonts w:ascii="Times New Roman" w:hAnsi="Times New Roman" w:cs="Times New Roman"/>
        </w:rPr>
        <w:t>he paucity of evidence to contro</w:t>
      </w:r>
      <w:r>
        <w:rPr>
          <w:rFonts w:ascii="Times New Roman" w:hAnsi="Times New Roman" w:cs="Times New Roman"/>
        </w:rPr>
        <w:t>vert the accused’s story, leaving only his version of the nature of the attack he was under and the lack of any other avenue of escape distinguishes this case from the</w:t>
      </w:r>
      <w:r w:rsidR="00BD75BA">
        <w:rPr>
          <w:rFonts w:ascii="Times New Roman" w:hAnsi="Times New Roman" w:cs="Times New Roman"/>
        </w:rPr>
        <w:t xml:space="preserve"> Tevedzayi circumstances.  The S</w:t>
      </w:r>
      <w:r>
        <w:rPr>
          <w:rFonts w:ascii="Times New Roman" w:hAnsi="Times New Roman" w:cs="Times New Roman"/>
        </w:rPr>
        <w:t>tate, unlike in the Tevedzayi case, had very little to go on to disprove the accused’s version, making it nigh impossible to dismiss the story as coming from the figment of his imagination and meant to “send the court on a wild goose chase.”</w:t>
      </w:r>
    </w:p>
    <w:p w:rsidR="00BE185A" w:rsidRDefault="00BE185A" w:rsidP="00B24C9E">
      <w:pPr>
        <w:pStyle w:val="NoSpacing"/>
        <w:spacing w:line="360" w:lineRule="auto"/>
        <w:jc w:val="both"/>
        <w:rPr>
          <w:rFonts w:ascii="Times New Roman" w:hAnsi="Times New Roman" w:cs="Times New Roman"/>
        </w:rPr>
      </w:pPr>
    </w:p>
    <w:p w:rsidR="00BE185A" w:rsidRDefault="00BE185A" w:rsidP="00B24C9E">
      <w:pPr>
        <w:pStyle w:val="NoSpacing"/>
        <w:spacing w:line="360" w:lineRule="auto"/>
        <w:jc w:val="both"/>
        <w:rPr>
          <w:rFonts w:ascii="Times New Roman" w:hAnsi="Times New Roman" w:cs="Times New Roman"/>
        </w:rPr>
      </w:pPr>
      <w:r>
        <w:rPr>
          <w:rFonts w:ascii="Times New Roman" w:hAnsi="Times New Roman" w:cs="Times New Roman"/>
        </w:rPr>
        <w:tab/>
        <w:t xml:space="preserve">In </w:t>
      </w:r>
      <w:r w:rsidRPr="00E15D3B">
        <w:rPr>
          <w:rFonts w:ascii="Times New Roman" w:hAnsi="Times New Roman" w:cs="Times New Roman"/>
          <w:i/>
        </w:rPr>
        <w:t>State</w:t>
      </w:r>
      <w:r>
        <w:rPr>
          <w:rFonts w:ascii="Times New Roman" w:hAnsi="Times New Roman" w:cs="Times New Roman"/>
        </w:rPr>
        <w:t xml:space="preserve"> </w:t>
      </w:r>
      <w:r w:rsidRPr="00E15D3B">
        <w:rPr>
          <w:rFonts w:ascii="Times New Roman" w:hAnsi="Times New Roman" w:cs="Times New Roman"/>
          <w:b/>
        </w:rPr>
        <w:t xml:space="preserve">v </w:t>
      </w:r>
      <w:proofErr w:type="spellStart"/>
      <w:r w:rsidRPr="00E15D3B">
        <w:rPr>
          <w:rFonts w:ascii="Times New Roman" w:hAnsi="Times New Roman" w:cs="Times New Roman"/>
          <w:i/>
        </w:rPr>
        <w:t>Shavi</w:t>
      </w:r>
      <w:proofErr w:type="spellEnd"/>
      <w:r>
        <w:rPr>
          <w:rFonts w:ascii="Times New Roman" w:hAnsi="Times New Roman" w:cs="Times New Roman"/>
        </w:rPr>
        <w:t xml:space="preserve"> HB 124-17, a case where the accused also killed his wife and pleaded self defence, M</w:t>
      </w:r>
      <w:r w:rsidRPr="00BE185A">
        <w:rPr>
          <w:rFonts w:ascii="Times New Roman" w:hAnsi="Times New Roman" w:cs="Times New Roman"/>
          <w:sz w:val="20"/>
          <w:szCs w:val="20"/>
        </w:rPr>
        <w:t xml:space="preserve">AKONESE J </w:t>
      </w:r>
      <w:r>
        <w:rPr>
          <w:rFonts w:ascii="Times New Roman" w:hAnsi="Times New Roman" w:cs="Times New Roman"/>
        </w:rPr>
        <w:t xml:space="preserve">in </w:t>
      </w:r>
      <w:r w:rsidR="008415C8">
        <w:rPr>
          <w:rFonts w:ascii="Times New Roman" w:hAnsi="Times New Roman" w:cs="Times New Roman"/>
        </w:rPr>
        <w:t>applying the law to the facts of</w:t>
      </w:r>
      <w:r>
        <w:rPr>
          <w:rFonts w:ascii="Times New Roman" w:hAnsi="Times New Roman" w:cs="Times New Roman"/>
        </w:rPr>
        <w:t xml:space="preserve"> that case, had this to say:-</w:t>
      </w:r>
    </w:p>
    <w:p w:rsidR="00BE185A" w:rsidRDefault="00BE185A" w:rsidP="00B24C9E">
      <w:pPr>
        <w:pStyle w:val="NoSpacing"/>
        <w:spacing w:line="360" w:lineRule="auto"/>
        <w:jc w:val="both"/>
        <w:rPr>
          <w:rFonts w:ascii="Times New Roman" w:hAnsi="Times New Roman" w:cs="Times New Roman"/>
        </w:rPr>
      </w:pPr>
    </w:p>
    <w:p w:rsidR="00BE185A" w:rsidRDefault="00BE185A" w:rsidP="00B24C9E">
      <w:pPr>
        <w:pStyle w:val="NoSpacing"/>
        <w:ind w:left="720"/>
        <w:jc w:val="both"/>
        <w:rPr>
          <w:rFonts w:ascii="Times New Roman" w:hAnsi="Times New Roman" w:cs="Times New Roman"/>
        </w:rPr>
      </w:pPr>
      <w:r>
        <w:rPr>
          <w:rFonts w:ascii="Times New Roman" w:hAnsi="Times New Roman" w:cs="Times New Roman"/>
        </w:rPr>
        <w:t xml:space="preserve">“The court’s approach to this defence should be as objective as possible.  The court must take into account the circumstances of the victim and all the emotional </w:t>
      </w:r>
      <w:r w:rsidR="00A36507">
        <w:rPr>
          <w:rFonts w:ascii="Times New Roman" w:hAnsi="Times New Roman" w:cs="Times New Roman"/>
        </w:rPr>
        <w:t>pressures which the accused was subjected to.  The court must assess the threat that was directed at the accused and the possibility of a fatality arising therefrom.</w:t>
      </w:r>
    </w:p>
    <w:p w:rsidR="00A36507" w:rsidRDefault="00A36507" w:rsidP="00B24C9E">
      <w:pPr>
        <w:pStyle w:val="NoSpacing"/>
        <w:ind w:left="720"/>
        <w:jc w:val="both"/>
        <w:rPr>
          <w:rFonts w:ascii="Times New Roman" w:hAnsi="Times New Roman" w:cs="Times New Roman"/>
        </w:rPr>
      </w:pPr>
    </w:p>
    <w:p w:rsidR="00A36507" w:rsidRDefault="00A36507" w:rsidP="00B24C9E">
      <w:pPr>
        <w:pStyle w:val="NoSpacing"/>
        <w:ind w:left="720"/>
        <w:jc w:val="both"/>
        <w:rPr>
          <w:rFonts w:ascii="Times New Roman" w:hAnsi="Times New Roman" w:cs="Times New Roman"/>
        </w:rPr>
      </w:pPr>
      <w:r>
        <w:rPr>
          <w:rFonts w:ascii="Times New Roman" w:hAnsi="Times New Roman" w:cs="Times New Roman"/>
        </w:rPr>
        <w:t xml:space="preserve">See the cases of the </w:t>
      </w:r>
      <w:r w:rsidRPr="00E15D3B">
        <w:rPr>
          <w:rFonts w:ascii="Times New Roman" w:hAnsi="Times New Roman" w:cs="Times New Roman"/>
          <w:i/>
        </w:rPr>
        <w:t>State</w:t>
      </w:r>
      <w:r>
        <w:rPr>
          <w:rFonts w:ascii="Times New Roman" w:hAnsi="Times New Roman" w:cs="Times New Roman"/>
        </w:rPr>
        <w:t xml:space="preserve"> v </w:t>
      </w:r>
      <w:proofErr w:type="spellStart"/>
      <w:r w:rsidRPr="00E15D3B">
        <w:rPr>
          <w:rFonts w:ascii="Times New Roman" w:hAnsi="Times New Roman" w:cs="Times New Roman"/>
          <w:i/>
        </w:rPr>
        <w:t>Nkululeko</w:t>
      </w:r>
      <w:proofErr w:type="spellEnd"/>
      <w:r w:rsidRPr="00E15D3B">
        <w:rPr>
          <w:rFonts w:ascii="Times New Roman" w:hAnsi="Times New Roman" w:cs="Times New Roman"/>
          <w:i/>
        </w:rPr>
        <w:t xml:space="preserve"> </w:t>
      </w:r>
      <w:proofErr w:type="spellStart"/>
      <w:r w:rsidRPr="00E15D3B">
        <w:rPr>
          <w:rFonts w:ascii="Times New Roman" w:hAnsi="Times New Roman" w:cs="Times New Roman"/>
          <w:i/>
        </w:rPr>
        <w:t>Nleya</w:t>
      </w:r>
      <w:proofErr w:type="spellEnd"/>
      <w:r>
        <w:rPr>
          <w:rFonts w:ascii="Times New Roman" w:hAnsi="Times New Roman" w:cs="Times New Roman"/>
        </w:rPr>
        <w:t xml:space="preserve"> HB 138-02 and </w:t>
      </w:r>
      <w:proofErr w:type="spellStart"/>
      <w:r w:rsidRPr="00E15D3B">
        <w:rPr>
          <w:rFonts w:ascii="Times New Roman" w:hAnsi="Times New Roman" w:cs="Times New Roman"/>
          <w:i/>
        </w:rPr>
        <w:t>Ntsoni</w:t>
      </w:r>
      <w:proofErr w:type="spellEnd"/>
      <w:r>
        <w:rPr>
          <w:rFonts w:ascii="Times New Roman" w:hAnsi="Times New Roman" w:cs="Times New Roman"/>
        </w:rPr>
        <w:t xml:space="preserve"> v </w:t>
      </w:r>
      <w:r w:rsidRPr="00E15D3B">
        <w:rPr>
          <w:rFonts w:ascii="Times New Roman" w:hAnsi="Times New Roman" w:cs="Times New Roman"/>
          <w:i/>
        </w:rPr>
        <w:t>Minister of Law</w:t>
      </w:r>
      <w:r>
        <w:rPr>
          <w:rFonts w:ascii="Times New Roman" w:hAnsi="Times New Roman" w:cs="Times New Roman"/>
        </w:rPr>
        <w:t xml:space="preserve"> </w:t>
      </w:r>
      <w:r w:rsidRPr="00E15D3B">
        <w:rPr>
          <w:rFonts w:ascii="Times New Roman" w:hAnsi="Times New Roman" w:cs="Times New Roman"/>
          <w:i/>
        </w:rPr>
        <w:t>and Order</w:t>
      </w:r>
      <w:r>
        <w:rPr>
          <w:rFonts w:ascii="Times New Roman" w:hAnsi="Times New Roman" w:cs="Times New Roman"/>
        </w:rPr>
        <w:t xml:space="preserve"> 1990 (1) SA 572.”</w:t>
      </w:r>
    </w:p>
    <w:p w:rsidR="00A36507" w:rsidRDefault="00A36507" w:rsidP="00B24C9E">
      <w:pPr>
        <w:pStyle w:val="NoSpacing"/>
        <w:ind w:left="720"/>
        <w:jc w:val="both"/>
        <w:rPr>
          <w:rFonts w:ascii="Times New Roman" w:hAnsi="Times New Roman" w:cs="Times New Roman"/>
        </w:rPr>
      </w:pPr>
    </w:p>
    <w:p w:rsidR="00A36507" w:rsidRDefault="00A36507" w:rsidP="00B24C9E">
      <w:pPr>
        <w:pStyle w:val="NoSpacing"/>
        <w:spacing w:line="360" w:lineRule="auto"/>
        <w:ind w:firstLine="720"/>
        <w:jc w:val="both"/>
        <w:rPr>
          <w:rFonts w:ascii="Times New Roman" w:hAnsi="Times New Roman" w:cs="Times New Roman"/>
        </w:rPr>
      </w:pPr>
      <w:r>
        <w:rPr>
          <w:rFonts w:ascii="Times New Roman" w:hAnsi="Times New Roman" w:cs="Times New Roman"/>
        </w:rPr>
        <w:t>After going through the facts which had been established the learned judge concluded that the force used to avert the danger was exceedingly disproportionate, the accused acted recklessly and proceeded with his conduct regardless of the consequences</w:t>
      </w:r>
    </w:p>
    <w:p w:rsidR="00E15D3B" w:rsidRDefault="00E15D3B" w:rsidP="00B24C9E">
      <w:pPr>
        <w:pStyle w:val="NoSpacing"/>
        <w:spacing w:line="360" w:lineRule="auto"/>
        <w:ind w:firstLine="720"/>
        <w:jc w:val="both"/>
        <w:rPr>
          <w:rFonts w:ascii="Times New Roman" w:hAnsi="Times New Roman" w:cs="Times New Roman"/>
        </w:rPr>
      </w:pPr>
    </w:p>
    <w:p w:rsidR="00A36507" w:rsidRDefault="00A36507" w:rsidP="00B24C9E">
      <w:pPr>
        <w:pStyle w:val="NoSpacing"/>
        <w:spacing w:line="360" w:lineRule="auto"/>
        <w:ind w:firstLine="720"/>
        <w:jc w:val="both"/>
        <w:rPr>
          <w:rFonts w:ascii="Times New Roman" w:hAnsi="Times New Roman" w:cs="Times New Roman"/>
        </w:rPr>
      </w:pPr>
      <w:r>
        <w:rPr>
          <w:rFonts w:ascii="Times New Roman" w:hAnsi="Times New Roman" w:cs="Times New Roman"/>
        </w:rPr>
        <w:t>The learned judge thereafter proceeded to return a verdict of guilty to murder with constructive intent</w:t>
      </w:r>
      <w:r w:rsidRPr="00E15D3B">
        <w:rPr>
          <w:rFonts w:ascii="Times New Roman" w:hAnsi="Times New Roman" w:cs="Times New Roman"/>
          <w:i/>
        </w:rPr>
        <w:t xml:space="preserve">.  In </w:t>
      </w:r>
      <w:proofErr w:type="spellStart"/>
      <w:r w:rsidRPr="00E15D3B">
        <w:rPr>
          <w:rFonts w:ascii="Times New Roman" w:hAnsi="Times New Roman" w:cs="Times New Roman"/>
          <w:i/>
        </w:rPr>
        <w:t>casu</w:t>
      </w:r>
      <w:proofErr w:type="spellEnd"/>
      <w:r>
        <w:rPr>
          <w:rFonts w:ascii="Times New Roman" w:hAnsi="Times New Roman" w:cs="Times New Roman"/>
        </w:rPr>
        <w:t xml:space="preserve"> whilst the force used to avert the attack was excessive, the evidence did not show or prove that the accused subsequently foresaw death as a substantial po</w:t>
      </w:r>
      <w:r w:rsidR="00E15D3B">
        <w:rPr>
          <w:rFonts w:ascii="Times New Roman" w:hAnsi="Times New Roman" w:cs="Times New Roman"/>
        </w:rPr>
        <w:t xml:space="preserve">ssibility and unlike in the </w:t>
      </w:r>
      <w:proofErr w:type="spellStart"/>
      <w:r w:rsidR="00E15D3B">
        <w:rPr>
          <w:rFonts w:ascii="Times New Roman" w:hAnsi="Times New Roman" w:cs="Times New Roman"/>
        </w:rPr>
        <w:t>Shavi</w:t>
      </w:r>
      <w:proofErr w:type="spellEnd"/>
      <w:r>
        <w:rPr>
          <w:rFonts w:ascii="Times New Roman" w:hAnsi="Times New Roman" w:cs="Times New Roman"/>
        </w:rPr>
        <w:t xml:space="preserve"> case, the evidence did not show that he had averted the danger but c</w:t>
      </w:r>
      <w:r w:rsidR="00B01EB1">
        <w:rPr>
          <w:rFonts w:ascii="Times New Roman" w:hAnsi="Times New Roman" w:cs="Times New Roman"/>
        </w:rPr>
        <w:t>ontinued to strike the deceased.</w:t>
      </w:r>
    </w:p>
    <w:p w:rsidR="00B01EB1" w:rsidRDefault="00B01EB1" w:rsidP="00B24C9E">
      <w:pPr>
        <w:pStyle w:val="NoSpacing"/>
        <w:spacing w:line="360" w:lineRule="auto"/>
        <w:ind w:firstLine="720"/>
        <w:jc w:val="both"/>
        <w:rPr>
          <w:rFonts w:ascii="Times New Roman" w:hAnsi="Times New Roman" w:cs="Times New Roman"/>
        </w:rPr>
      </w:pPr>
    </w:p>
    <w:p w:rsidR="00B01EB1" w:rsidRDefault="00B01EB1" w:rsidP="00B24C9E">
      <w:pPr>
        <w:pStyle w:val="NoSpacing"/>
        <w:spacing w:line="360" w:lineRule="auto"/>
        <w:ind w:firstLine="720"/>
        <w:jc w:val="both"/>
        <w:rPr>
          <w:rFonts w:ascii="Times New Roman" w:hAnsi="Times New Roman" w:cs="Times New Roman"/>
        </w:rPr>
      </w:pPr>
      <w:r>
        <w:rPr>
          <w:rFonts w:ascii="Times New Roman" w:hAnsi="Times New Roman" w:cs="Times New Roman"/>
        </w:rPr>
        <w:lastRenderedPageBreak/>
        <w:t xml:space="preserve">The lack of evidence is attributable to the absence of witnesses who observed the incident that night.  The court is therefore unable to dismiss the accused’s story as not only improbable but beyond doubt false, a position state </w:t>
      </w:r>
      <w:proofErr w:type="spellStart"/>
      <w:r>
        <w:rPr>
          <w:rFonts w:ascii="Times New Roman" w:hAnsi="Times New Roman" w:cs="Times New Roman"/>
        </w:rPr>
        <w:t>counsel</w:t>
      </w:r>
      <w:proofErr w:type="spellEnd"/>
      <w:r>
        <w:rPr>
          <w:rFonts w:ascii="Times New Roman" w:hAnsi="Times New Roman" w:cs="Times New Roman"/>
        </w:rPr>
        <w:t xml:space="preserve"> also found himself in and consequently conceded that the self defence raised by the accused, whilst not available to him as a complete defence, was however available to the extent of reducing the charge of murder to culpable homicide, as defined in section 49 of the Cri</w:t>
      </w:r>
      <w:r w:rsidR="000220FB">
        <w:rPr>
          <w:rFonts w:ascii="Times New Roman" w:hAnsi="Times New Roman" w:cs="Times New Roman"/>
        </w:rPr>
        <w:t>minal Law (Codification and Refor</w:t>
      </w:r>
      <w:r>
        <w:rPr>
          <w:rFonts w:ascii="Times New Roman" w:hAnsi="Times New Roman" w:cs="Times New Roman"/>
        </w:rPr>
        <w:t>m) Act, Chapter 9.23.</w:t>
      </w:r>
    </w:p>
    <w:p w:rsidR="00B01EB1" w:rsidRDefault="00B01EB1" w:rsidP="00B24C9E">
      <w:pPr>
        <w:pStyle w:val="NoSpacing"/>
        <w:spacing w:line="360" w:lineRule="auto"/>
        <w:ind w:firstLine="720"/>
        <w:jc w:val="both"/>
        <w:rPr>
          <w:rFonts w:ascii="Times New Roman" w:hAnsi="Times New Roman" w:cs="Times New Roman"/>
        </w:rPr>
      </w:pPr>
    </w:p>
    <w:p w:rsidR="00B01EB1" w:rsidRPr="00D12FC6" w:rsidRDefault="00B01EB1" w:rsidP="00B24C9E">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In the result the accused is accordingly found guilty of culpable </w:t>
      </w:r>
      <w:r w:rsidR="00693BF4">
        <w:rPr>
          <w:rFonts w:ascii="Times New Roman" w:hAnsi="Times New Roman" w:cs="Times New Roman"/>
        </w:rPr>
        <w:t>homicide as defined in</w:t>
      </w:r>
      <w:r>
        <w:rPr>
          <w:rFonts w:ascii="Times New Roman" w:hAnsi="Times New Roman" w:cs="Times New Roman"/>
        </w:rPr>
        <w:t xml:space="preserve"> section 49 of the Criminal Code.</w:t>
      </w:r>
    </w:p>
    <w:p w:rsidR="00843279" w:rsidRDefault="00843279" w:rsidP="00B24C9E">
      <w:pPr>
        <w:pStyle w:val="NoSpacing"/>
        <w:spacing w:line="360" w:lineRule="auto"/>
        <w:jc w:val="both"/>
        <w:rPr>
          <w:rFonts w:ascii="Times New Roman" w:hAnsi="Times New Roman" w:cs="Times New Roman"/>
        </w:rPr>
      </w:pPr>
    </w:p>
    <w:p w:rsidR="00B24C9E" w:rsidRDefault="00B24C9E" w:rsidP="00B24C9E">
      <w:pPr>
        <w:pStyle w:val="NoSpacing"/>
        <w:jc w:val="both"/>
        <w:rPr>
          <w:rFonts w:ascii="Times New Roman" w:hAnsi="Times New Roman" w:cs="Times New Roman"/>
          <w:i/>
          <w:sz w:val="22"/>
        </w:rPr>
      </w:pPr>
    </w:p>
    <w:p w:rsidR="00B24C9E" w:rsidRDefault="00B24C9E" w:rsidP="00B24C9E">
      <w:pPr>
        <w:pStyle w:val="NoSpacing"/>
        <w:jc w:val="both"/>
        <w:rPr>
          <w:rFonts w:ascii="Times New Roman" w:hAnsi="Times New Roman" w:cs="Times New Roman"/>
          <w:i/>
          <w:sz w:val="22"/>
        </w:rPr>
      </w:pPr>
    </w:p>
    <w:p w:rsidR="00B24C9E" w:rsidRDefault="00B24C9E" w:rsidP="00B24C9E">
      <w:pPr>
        <w:pStyle w:val="NoSpacing"/>
        <w:jc w:val="both"/>
        <w:rPr>
          <w:rFonts w:ascii="Times New Roman" w:hAnsi="Times New Roman" w:cs="Times New Roman"/>
          <w:i/>
          <w:sz w:val="22"/>
        </w:rPr>
      </w:pPr>
    </w:p>
    <w:p w:rsidR="00B24C9E" w:rsidRDefault="00B24C9E" w:rsidP="00B24C9E">
      <w:pPr>
        <w:pStyle w:val="NoSpacing"/>
        <w:jc w:val="both"/>
        <w:rPr>
          <w:rFonts w:ascii="Times New Roman" w:hAnsi="Times New Roman" w:cs="Times New Roman"/>
          <w:i/>
          <w:sz w:val="22"/>
        </w:rPr>
      </w:pPr>
    </w:p>
    <w:p w:rsidR="001D08C3" w:rsidRPr="00B24C9E" w:rsidRDefault="00B24C9E" w:rsidP="00B24C9E">
      <w:pPr>
        <w:pStyle w:val="NoSpacing"/>
        <w:jc w:val="both"/>
        <w:rPr>
          <w:rFonts w:ascii="Times New Roman" w:hAnsi="Times New Roman" w:cs="Times New Roman"/>
          <w:sz w:val="22"/>
        </w:rPr>
      </w:pPr>
      <w:r w:rsidRPr="00B24C9E">
        <w:rPr>
          <w:rFonts w:ascii="Times New Roman" w:hAnsi="Times New Roman" w:cs="Times New Roman"/>
          <w:i/>
          <w:sz w:val="22"/>
        </w:rPr>
        <w:t>National Prosecuting Authority</w:t>
      </w:r>
      <w:r w:rsidR="003F73D1">
        <w:rPr>
          <w:rFonts w:ascii="Times New Roman" w:hAnsi="Times New Roman" w:cs="Times New Roman"/>
          <w:sz w:val="22"/>
        </w:rPr>
        <w:t>, S</w:t>
      </w:r>
      <w:r w:rsidRPr="00B24C9E">
        <w:rPr>
          <w:rFonts w:ascii="Times New Roman" w:hAnsi="Times New Roman" w:cs="Times New Roman"/>
          <w:sz w:val="22"/>
        </w:rPr>
        <w:t>tate’s legal practitioners</w:t>
      </w:r>
    </w:p>
    <w:p w:rsidR="00B24C9E" w:rsidRDefault="00B24C9E" w:rsidP="00B24C9E">
      <w:pPr>
        <w:pStyle w:val="NoSpacing"/>
        <w:jc w:val="both"/>
      </w:pPr>
      <w:r w:rsidRPr="00B24C9E">
        <w:rPr>
          <w:rFonts w:ascii="Times New Roman" w:hAnsi="Times New Roman" w:cs="Times New Roman"/>
          <w:i/>
          <w:sz w:val="22"/>
        </w:rPr>
        <w:t>Ncube Attorneys</w:t>
      </w:r>
      <w:r w:rsidRPr="00B24C9E">
        <w:rPr>
          <w:rFonts w:ascii="Times New Roman" w:hAnsi="Times New Roman" w:cs="Times New Roman"/>
          <w:sz w:val="22"/>
        </w:rPr>
        <w:t>, accused’s legal practitioners</w:t>
      </w:r>
    </w:p>
    <w:sectPr w:rsidR="00B24C9E"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361" w:rsidRDefault="00CD6361" w:rsidP="00B24C9E">
      <w:pPr>
        <w:spacing w:after="0" w:line="240" w:lineRule="auto"/>
      </w:pPr>
      <w:r>
        <w:separator/>
      </w:r>
    </w:p>
  </w:endnote>
  <w:endnote w:type="continuationSeparator" w:id="1">
    <w:p w:rsidR="00CD6361" w:rsidRDefault="00CD6361" w:rsidP="00B24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361" w:rsidRDefault="00CD6361" w:rsidP="00B24C9E">
      <w:pPr>
        <w:spacing w:after="0" w:line="240" w:lineRule="auto"/>
      </w:pPr>
      <w:r>
        <w:separator/>
      </w:r>
    </w:p>
  </w:footnote>
  <w:footnote w:type="continuationSeparator" w:id="1">
    <w:p w:rsidR="00CD6361" w:rsidRDefault="00CD6361" w:rsidP="00B24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5412509"/>
      <w:docPartObj>
        <w:docPartGallery w:val="Page Numbers (Top of Page)"/>
        <w:docPartUnique/>
      </w:docPartObj>
    </w:sdtPr>
    <w:sdtContent>
      <w:p w:rsidR="00B24C9E" w:rsidRPr="00171246" w:rsidRDefault="00FD1749">
        <w:pPr>
          <w:pStyle w:val="Header"/>
          <w:jc w:val="right"/>
          <w:rPr>
            <w:rFonts w:ascii="Times New Roman" w:hAnsi="Times New Roman" w:cs="Times New Roman"/>
            <w:sz w:val="24"/>
            <w:szCs w:val="24"/>
          </w:rPr>
        </w:pPr>
        <w:r w:rsidRPr="00171246">
          <w:rPr>
            <w:rFonts w:ascii="Times New Roman" w:hAnsi="Times New Roman" w:cs="Times New Roman"/>
            <w:sz w:val="24"/>
            <w:szCs w:val="24"/>
          </w:rPr>
          <w:fldChar w:fldCharType="begin"/>
        </w:r>
        <w:r w:rsidR="00B24C9E" w:rsidRPr="00171246">
          <w:rPr>
            <w:rFonts w:ascii="Times New Roman" w:hAnsi="Times New Roman" w:cs="Times New Roman"/>
            <w:sz w:val="24"/>
            <w:szCs w:val="24"/>
          </w:rPr>
          <w:instrText xml:space="preserve"> PAGE   \* MERGEFORMAT </w:instrText>
        </w:r>
        <w:r w:rsidRPr="00171246">
          <w:rPr>
            <w:rFonts w:ascii="Times New Roman" w:hAnsi="Times New Roman" w:cs="Times New Roman"/>
            <w:sz w:val="24"/>
            <w:szCs w:val="24"/>
          </w:rPr>
          <w:fldChar w:fldCharType="separate"/>
        </w:r>
        <w:r w:rsidR="00693BF4">
          <w:rPr>
            <w:rFonts w:ascii="Times New Roman" w:hAnsi="Times New Roman" w:cs="Times New Roman"/>
            <w:noProof/>
            <w:sz w:val="24"/>
            <w:szCs w:val="24"/>
          </w:rPr>
          <w:t>10</w:t>
        </w:r>
        <w:r w:rsidRPr="00171246">
          <w:rPr>
            <w:rFonts w:ascii="Times New Roman" w:hAnsi="Times New Roman" w:cs="Times New Roman"/>
            <w:sz w:val="24"/>
            <w:szCs w:val="24"/>
          </w:rPr>
          <w:fldChar w:fldCharType="end"/>
        </w:r>
      </w:p>
      <w:p w:rsidR="00B24C9E" w:rsidRPr="00171246" w:rsidRDefault="00B24C9E">
        <w:pPr>
          <w:pStyle w:val="Header"/>
          <w:jc w:val="right"/>
          <w:rPr>
            <w:rFonts w:ascii="Times New Roman" w:hAnsi="Times New Roman" w:cs="Times New Roman"/>
            <w:sz w:val="24"/>
            <w:szCs w:val="24"/>
          </w:rPr>
        </w:pPr>
        <w:r w:rsidRPr="00171246">
          <w:rPr>
            <w:rFonts w:ascii="Times New Roman" w:hAnsi="Times New Roman" w:cs="Times New Roman"/>
            <w:sz w:val="24"/>
            <w:szCs w:val="24"/>
          </w:rPr>
          <w:t>HB 20.20</w:t>
        </w:r>
      </w:p>
      <w:p w:rsidR="00B24C9E" w:rsidRPr="00171246" w:rsidRDefault="00B24C9E">
        <w:pPr>
          <w:pStyle w:val="Header"/>
          <w:jc w:val="right"/>
          <w:rPr>
            <w:rFonts w:ascii="Times New Roman" w:hAnsi="Times New Roman" w:cs="Times New Roman"/>
            <w:sz w:val="24"/>
            <w:szCs w:val="24"/>
          </w:rPr>
        </w:pPr>
        <w:r w:rsidRPr="00171246">
          <w:rPr>
            <w:rFonts w:ascii="Times New Roman" w:hAnsi="Times New Roman" w:cs="Times New Roman"/>
            <w:sz w:val="24"/>
            <w:szCs w:val="24"/>
          </w:rPr>
          <w:t>HC (CRB) 17/20</w:t>
        </w:r>
      </w:p>
    </w:sdtContent>
  </w:sdt>
  <w:p w:rsidR="00B24C9E" w:rsidRDefault="00B24C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4376"/>
    <w:multiLevelType w:val="hybridMultilevel"/>
    <w:tmpl w:val="26CA95DE"/>
    <w:lvl w:ilvl="0" w:tplc="DA52033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871135D"/>
    <w:multiLevelType w:val="hybridMultilevel"/>
    <w:tmpl w:val="F348D9EA"/>
    <w:lvl w:ilvl="0" w:tplc="6E26344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FC66043"/>
    <w:multiLevelType w:val="hybridMultilevel"/>
    <w:tmpl w:val="1F5C8732"/>
    <w:lvl w:ilvl="0" w:tplc="B5B694CE">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2976FA9"/>
    <w:multiLevelType w:val="hybridMultilevel"/>
    <w:tmpl w:val="B2EED37C"/>
    <w:lvl w:ilvl="0" w:tplc="BFDA98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FC178DC"/>
    <w:multiLevelType w:val="hybridMultilevel"/>
    <w:tmpl w:val="0D04C616"/>
    <w:lvl w:ilvl="0" w:tplc="2DA688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07F5195"/>
    <w:multiLevelType w:val="hybridMultilevel"/>
    <w:tmpl w:val="682CBDF2"/>
    <w:lvl w:ilvl="0" w:tplc="A202BD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44F2246"/>
    <w:multiLevelType w:val="hybridMultilevel"/>
    <w:tmpl w:val="0E80C4C0"/>
    <w:lvl w:ilvl="0" w:tplc="FB78E9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5B529B"/>
    <w:multiLevelType w:val="hybridMultilevel"/>
    <w:tmpl w:val="B2EA54E4"/>
    <w:lvl w:ilvl="0" w:tplc="202226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FB0751E"/>
    <w:multiLevelType w:val="hybridMultilevel"/>
    <w:tmpl w:val="DC6CDCDE"/>
    <w:lvl w:ilvl="0" w:tplc="9A02CE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79C77A6"/>
    <w:multiLevelType w:val="hybridMultilevel"/>
    <w:tmpl w:val="2B721370"/>
    <w:lvl w:ilvl="0" w:tplc="26469C6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0E2049"/>
    <w:multiLevelType w:val="hybridMultilevel"/>
    <w:tmpl w:val="03C4C24E"/>
    <w:lvl w:ilvl="0" w:tplc="D5FCAB1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2086C1F"/>
    <w:multiLevelType w:val="hybridMultilevel"/>
    <w:tmpl w:val="44C4AA8E"/>
    <w:lvl w:ilvl="0" w:tplc="475E6E4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3321A95"/>
    <w:multiLevelType w:val="hybridMultilevel"/>
    <w:tmpl w:val="D02CE544"/>
    <w:lvl w:ilvl="0" w:tplc="1EECC5A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78BE5EC0"/>
    <w:multiLevelType w:val="hybridMultilevel"/>
    <w:tmpl w:val="255A3360"/>
    <w:lvl w:ilvl="0" w:tplc="9ABCC27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4"/>
  </w:num>
  <w:num w:numId="3">
    <w:abstractNumId w:val="6"/>
  </w:num>
  <w:num w:numId="4">
    <w:abstractNumId w:val="5"/>
  </w:num>
  <w:num w:numId="5">
    <w:abstractNumId w:val="9"/>
  </w:num>
  <w:num w:numId="6">
    <w:abstractNumId w:val="3"/>
  </w:num>
  <w:num w:numId="7">
    <w:abstractNumId w:val="11"/>
  </w:num>
  <w:num w:numId="8">
    <w:abstractNumId w:val="8"/>
  </w:num>
  <w:num w:numId="9">
    <w:abstractNumId w:val="7"/>
  </w:num>
  <w:num w:numId="10">
    <w:abstractNumId w:val="12"/>
  </w:num>
  <w:num w:numId="11">
    <w:abstractNumId w:val="1"/>
  </w:num>
  <w:num w:numId="12">
    <w:abstractNumId w:val="0"/>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43279"/>
    <w:rsid w:val="00006A89"/>
    <w:rsid w:val="000113AB"/>
    <w:rsid w:val="000220FB"/>
    <w:rsid w:val="000D7F83"/>
    <w:rsid w:val="000F3A61"/>
    <w:rsid w:val="000F3B94"/>
    <w:rsid w:val="000F40A9"/>
    <w:rsid w:val="00171246"/>
    <w:rsid w:val="001D08C3"/>
    <w:rsid w:val="001E7B5E"/>
    <w:rsid w:val="00201C03"/>
    <w:rsid w:val="00205B74"/>
    <w:rsid w:val="00212503"/>
    <w:rsid w:val="00212A9E"/>
    <w:rsid w:val="00225B0B"/>
    <w:rsid w:val="00245715"/>
    <w:rsid w:val="0025451F"/>
    <w:rsid w:val="00261942"/>
    <w:rsid w:val="00273A11"/>
    <w:rsid w:val="00290D7C"/>
    <w:rsid w:val="002B369D"/>
    <w:rsid w:val="002F1E60"/>
    <w:rsid w:val="003146A9"/>
    <w:rsid w:val="0036369E"/>
    <w:rsid w:val="00371690"/>
    <w:rsid w:val="00374A2D"/>
    <w:rsid w:val="003829EE"/>
    <w:rsid w:val="00395801"/>
    <w:rsid w:val="003977A7"/>
    <w:rsid w:val="003A41E1"/>
    <w:rsid w:val="003B2444"/>
    <w:rsid w:val="003C4D59"/>
    <w:rsid w:val="003D2F9F"/>
    <w:rsid w:val="003D472C"/>
    <w:rsid w:val="003F73D1"/>
    <w:rsid w:val="003F7486"/>
    <w:rsid w:val="00401A1B"/>
    <w:rsid w:val="004151E4"/>
    <w:rsid w:val="00466012"/>
    <w:rsid w:val="004A512B"/>
    <w:rsid w:val="004C227B"/>
    <w:rsid w:val="005237DB"/>
    <w:rsid w:val="00597029"/>
    <w:rsid w:val="005B1811"/>
    <w:rsid w:val="00606092"/>
    <w:rsid w:val="00606D94"/>
    <w:rsid w:val="0061733B"/>
    <w:rsid w:val="00642462"/>
    <w:rsid w:val="006611CB"/>
    <w:rsid w:val="00693BF4"/>
    <w:rsid w:val="00745D18"/>
    <w:rsid w:val="0079639D"/>
    <w:rsid w:val="007A6AE7"/>
    <w:rsid w:val="007C5505"/>
    <w:rsid w:val="008058E4"/>
    <w:rsid w:val="008415C8"/>
    <w:rsid w:val="00843279"/>
    <w:rsid w:val="008468EA"/>
    <w:rsid w:val="00850668"/>
    <w:rsid w:val="00860E44"/>
    <w:rsid w:val="00894610"/>
    <w:rsid w:val="008A123C"/>
    <w:rsid w:val="008C1040"/>
    <w:rsid w:val="008C14E0"/>
    <w:rsid w:val="008E388E"/>
    <w:rsid w:val="00921242"/>
    <w:rsid w:val="009235CC"/>
    <w:rsid w:val="0094375B"/>
    <w:rsid w:val="00995F72"/>
    <w:rsid w:val="009B1291"/>
    <w:rsid w:val="009C569E"/>
    <w:rsid w:val="009E48A7"/>
    <w:rsid w:val="00A20DFC"/>
    <w:rsid w:val="00A36507"/>
    <w:rsid w:val="00A9090A"/>
    <w:rsid w:val="00A97786"/>
    <w:rsid w:val="00AA59B8"/>
    <w:rsid w:val="00AC1632"/>
    <w:rsid w:val="00AC540E"/>
    <w:rsid w:val="00B015F2"/>
    <w:rsid w:val="00B01EB1"/>
    <w:rsid w:val="00B24C9E"/>
    <w:rsid w:val="00B669E8"/>
    <w:rsid w:val="00B72C24"/>
    <w:rsid w:val="00B774D8"/>
    <w:rsid w:val="00BD75BA"/>
    <w:rsid w:val="00BE185A"/>
    <w:rsid w:val="00BF26AD"/>
    <w:rsid w:val="00C17410"/>
    <w:rsid w:val="00C63C72"/>
    <w:rsid w:val="00C90BF3"/>
    <w:rsid w:val="00CC7D63"/>
    <w:rsid w:val="00CD6361"/>
    <w:rsid w:val="00CD729F"/>
    <w:rsid w:val="00CE6165"/>
    <w:rsid w:val="00CE7295"/>
    <w:rsid w:val="00D07B1C"/>
    <w:rsid w:val="00D12FC6"/>
    <w:rsid w:val="00D20C47"/>
    <w:rsid w:val="00D346C7"/>
    <w:rsid w:val="00D46343"/>
    <w:rsid w:val="00D47140"/>
    <w:rsid w:val="00D665AB"/>
    <w:rsid w:val="00D76A57"/>
    <w:rsid w:val="00DB5D77"/>
    <w:rsid w:val="00E15648"/>
    <w:rsid w:val="00E15D3B"/>
    <w:rsid w:val="00E32217"/>
    <w:rsid w:val="00E5265C"/>
    <w:rsid w:val="00E60F05"/>
    <w:rsid w:val="00E82DDF"/>
    <w:rsid w:val="00E84FB0"/>
    <w:rsid w:val="00E91230"/>
    <w:rsid w:val="00ED64A5"/>
    <w:rsid w:val="00F45A13"/>
    <w:rsid w:val="00FD174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279"/>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B24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C9E"/>
  </w:style>
  <w:style w:type="paragraph" w:styleId="Footer">
    <w:name w:val="footer"/>
    <w:basedOn w:val="Normal"/>
    <w:link w:val="FooterChar"/>
    <w:uiPriority w:val="99"/>
    <w:semiHidden/>
    <w:unhideWhenUsed/>
    <w:rsid w:val="00B24C9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4C9E"/>
  </w:style>
</w:styles>
</file>

<file path=word/webSettings.xml><?xml version="1.0" encoding="utf-8"?>
<w:webSettings xmlns:r="http://schemas.openxmlformats.org/officeDocument/2006/relationships" xmlns:w="http://schemas.openxmlformats.org/wordprocessingml/2006/main">
  <w:divs>
    <w:div w:id="16865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10</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LCJUDGE</cp:lastModifiedBy>
  <cp:revision>72</cp:revision>
  <dcterms:created xsi:type="dcterms:W3CDTF">2020-02-10T13:08:00Z</dcterms:created>
  <dcterms:modified xsi:type="dcterms:W3CDTF">2020-06-16T10:33:00Z</dcterms:modified>
</cp:coreProperties>
</file>