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3A2204" w:rsidP="00AD126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WINSTON SHAYAWABAYA</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NGONI TSIGA</w:t>
      </w:r>
    </w:p>
    <w:p w:rsidR="003A2204" w:rsidRDefault="003A2204" w:rsidP="003A2204">
      <w:pPr>
        <w:spacing w:after="0" w:line="360" w:lineRule="auto"/>
        <w:jc w:val="both"/>
        <w:rPr>
          <w:rFonts w:ascii="Times New Roman" w:hAnsi="Times New Roman" w:cs="Times New Roman"/>
          <w:sz w:val="24"/>
          <w:szCs w:val="24"/>
        </w:rPr>
      </w:pPr>
    </w:p>
    <w:p w:rsidR="003A2204" w:rsidRDefault="003A2204" w:rsidP="003A2204">
      <w:pPr>
        <w:spacing w:after="0" w:line="360" w:lineRule="auto"/>
        <w:jc w:val="both"/>
        <w:rPr>
          <w:rFonts w:ascii="Times New Roman" w:hAnsi="Times New Roman" w:cs="Times New Roman"/>
          <w:sz w:val="24"/>
          <w:szCs w:val="24"/>
        </w:rPr>
      </w:pP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777020">
        <w:rPr>
          <w:rFonts w:ascii="Times New Roman" w:hAnsi="Times New Roman" w:cs="Times New Roman"/>
          <w:sz w:val="24"/>
          <w:szCs w:val="24"/>
        </w:rPr>
        <w:t xml:space="preserve"> &amp; WAMAMBO </w:t>
      </w:r>
      <w:r>
        <w:rPr>
          <w:rFonts w:ascii="Times New Roman" w:hAnsi="Times New Roman" w:cs="Times New Roman"/>
          <w:sz w:val="24"/>
          <w:szCs w:val="24"/>
        </w:rPr>
        <w:t xml:space="preserve"> </w:t>
      </w:r>
      <w:r w:rsidR="00777020">
        <w:rPr>
          <w:rFonts w:ascii="Times New Roman" w:hAnsi="Times New Roman" w:cs="Times New Roman"/>
          <w:sz w:val="24"/>
          <w:szCs w:val="24"/>
        </w:rPr>
        <w:t>J</w:t>
      </w:r>
      <w:r>
        <w:rPr>
          <w:rFonts w:ascii="Times New Roman" w:hAnsi="Times New Roman" w:cs="Times New Roman"/>
          <w:sz w:val="24"/>
          <w:szCs w:val="24"/>
        </w:rPr>
        <w:t>J</w:t>
      </w:r>
    </w:p>
    <w:p w:rsidR="003A2204" w:rsidRDefault="003A2204" w:rsidP="00AD1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E4D5A">
        <w:rPr>
          <w:rFonts w:ascii="Times New Roman" w:hAnsi="Times New Roman" w:cs="Times New Roman"/>
          <w:sz w:val="24"/>
          <w:szCs w:val="24"/>
        </w:rPr>
        <w:t>4 October 2018</w:t>
      </w:r>
    </w:p>
    <w:p w:rsidR="003A2204" w:rsidRDefault="003A2204" w:rsidP="003A2204">
      <w:pPr>
        <w:spacing w:after="0" w:line="360" w:lineRule="auto"/>
        <w:jc w:val="both"/>
        <w:rPr>
          <w:rFonts w:ascii="Times New Roman" w:hAnsi="Times New Roman" w:cs="Times New Roman"/>
          <w:sz w:val="24"/>
          <w:szCs w:val="24"/>
        </w:rPr>
      </w:pPr>
    </w:p>
    <w:p w:rsidR="003A2204" w:rsidRDefault="003A2204" w:rsidP="003A2204">
      <w:pPr>
        <w:spacing w:after="0" w:line="360" w:lineRule="auto"/>
        <w:jc w:val="both"/>
        <w:rPr>
          <w:rFonts w:ascii="Times New Roman" w:hAnsi="Times New Roman" w:cs="Times New Roman"/>
          <w:sz w:val="24"/>
          <w:szCs w:val="24"/>
        </w:rPr>
      </w:pPr>
    </w:p>
    <w:p w:rsidR="003A2204" w:rsidRPr="003A2204" w:rsidRDefault="003A2204" w:rsidP="003A2204">
      <w:pPr>
        <w:spacing w:after="0" w:line="360" w:lineRule="auto"/>
        <w:jc w:val="both"/>
        <w:rPr>
          <w:rFonts w:ascii="Times New Roman" w:hAnsi="Times New Roman" w:cs="Times New Roman"/>
          <w:b/>
          <w:sz w:val="24"/>
          <w:szCs w:val="24"/>
        </w:rPr>
      </w:pPr>
      <w:r w:rsidRPr="003A2204">
        <w:rPr>
          <w:rFonts w:ascii="Times New Roman" w:hAnsi="Times New Roman" w:cs="Times New Roman"/>
          <w:b/>
          <w:sz w:val="24"/>
          <w:szCs w:val="24"/>
        </w:rPr>
        <w:t>Review judgment</w:t>
      </w:r>
    </w:p>
    <w:p w:rsidR="003A2204" w:rsidRDefault="003A2204" w:rsidP="003A2204">
      <w:pPr>
        <w:spacing w:after="0" w:line="360" w:lineRule="auto"/>
        <w:jc w:val="both"/>
        <w:rPr>
          <w:rFonts w:ascii="Times New Roman" w:hAnsi="Times New Roman" w:cs="Times New Roman"/>
          <w:sz w:val="24"/>
          <w:szCs w:val="24"/>
        </w:rPr>
      </w:pPr>
    </w:p>
    <w:p w:rsidR="003A2204" w:rsidRDefault="003A2204" w:rsidP="003A22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two accused persons were convicted of the offence of </w:t>
      </w:r>
      <w:r w:rsidR="00486F6C">
        <w:rPr>
          <w:rFonts w:ascii="Times New Roman" w:hAnsi="Times New Roman" w:cs="Times New Roman"/>
          <w:sz w:val="24"/>
          <w:szCs w:val="24"/>
        </w:rPr>
        <w:t>“</w:t>
      </w:r>
      <w:r>
        <w:rPr>
          <w:rFonts w:ascii="Times New Roman" w:hAnsi="Times New Roman" w:cs="Times New Roman"/>
          <w:sz w:val="24"/>
          <w:szCs w:val="24"/>
        </w:rPr>
        <w:t xml:space="preserve">unlawful entry into premises </w:t>
      </w:r>
      <w:r w:rsidR="00486F6C">
        <w:rPr>
          <w:rFonts w:ascii="Times New Roman" w:hAnsi="Times New Roman" w:cs="Times New Roman"/>
          <w:sz w:val="24"/>
          <w:szCs w:val="24"/>
        </w:rPr>
        <w:t>in aggravating circumstances as defined in s 131 (2) (a) (b) of the Criminal Law (Codification &amp; Reform) Act, [</w:t>
      </w:r>
      <w:r w:rsidR="00486F6C" w:rsidRPr="00486F6C">
        <w:rPr>
          <w:rFonts w:ascii="Times New Roman" w:hAnsi="Times New Roman" w:cs="Times New Roman"/>
          <w:i/>
          <w:sz w:val="24"/>
          <w:szCs w:val="24"/>
        </w:rPr>
        <w:t>Chapter 9:23</w:t>
      </w:r>
      <w:r w:rsidR="00486F6C">
        <w:rPr>
          <w:rFonts w:ascii="Times New Roman" w:hAnsi="Times New Roman" w:cs="Times New Roman"/>
          <w:sz w:val="24"/>
          <w:szCs w:val="24"/>
        </w:rPr>
        <w:t>]” by the senior magistrate at Harare on 6 April, 2018. They were each sentenced as follows</w:t>
      </w:r>
    </w:p>
    <w:p w:rsidR="006D6DCD" w:rsidRDefault="006D6DCD" w:rsidP="006D6DC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“49 months imprisonment of which 24 months is suspended for 3 years on condition accused </w:t>
      </w:r>
      <w:r w:rsidR="00CF26BB">
        <w:rPr>
          <w:rFonts w:ascii="Times New Roman" w:hAnsi="Times New Roman" w:cs="Times New Roman"/>
        </w:rPr>
        <w:tab/>
      </w:r>
      <w:r>
        <w:rPr>
          <w:rFonts w:ascii="Times New Roman" w:hAnsi="Times New Roman" w:cs="Times New Roman"/>
        </w:rPr>
        <w:t xml:space="preserve">does not within that period commit any offence involving unlawful entry and dishonesty for </w:t>
      </w:r>
      <w:r w:rsidR="00CF26BB">
        <w:rPr>
          <w:rFonts w:ascii="Times New Roman" w:hAnsi="Times New Roman" w:cs="Times New Roman"/>
        </w:rPr>
        <w:tab/>
      </w:r>
      <w:r>
        <w:rPr>
          <w:rFonts w:ascii="Times New Roman" w:hAnsi="Times New Roman" w:cs="Times New Roman"/>
        </w:rPr>
        <w:t xml:space="preserve">which he is sentenced to imprisonment without the option of a fine. Of the remaining 24 </w:t>
      </w:r>
      <w:r w:rsidR="00CF26BB">
        <w:rPr>
          <w:rFonts w:ascii="Times New Roman" w:hAnsi="Times New Roman" w:cs="Times New Roman"/>
        </w:rPr>
        <w:tab/>
      </w:r>
      <w:r w:rsidR="00687C02">
        <w:rPr>
          <w:rFonts w:ascii="Times New Roman" w:hAnsi="Times New Roman" w:cs="Times New Roman"/>
        </w:rPr>
        <w:t>months imprisonment 1 month</w:t>
      </w:r>
      <w:r>
        <w:rPr>
          <w:rFonts w:ascii="Times New Roman" w:hAnsi="Times New Roman" w:cs="Times New Roman"/>
        </w:rPr>
        <w:t xml:space="preserve"> imprisonment is suspended on condition accused res</w:t>
      </w:r>
      <w:r w:rsidR="00687C02">
        <w:rPr>
          <w:rFonts w:ascii="Times New Roman" w:hAnsi="Times New Roman" w:cs="Times New Roman"/>
        </w:rPr>
        <w:t>t</w:t>
      </w:r>
      <w:r>
        <w:rPr>
          <w:rFonts w:ascii="Times New Roman" w:hAnsi="Times New Roman" w:cs="Times New Roman"/>
        </w:rPr>
        <w:t xml:space="preserve">itutes the </w:t>
      </w:r>
      <w:r w:rsidR="00CF26BB">
        <w:rPr>
          <w:rFonts w:ascii="Times New Roman" w:hAnsi="Times New Roman" w:cs="Times New Roman"/>
        </w:rPr>
        <w:tab/>
      </w:r>
      <w:r>
        <w:rPr>
          <w:rFonts w:ascii="Times New Roman" w:hAnsi="Times New Roman" w:cs="Times New Roman"/>
        </w:rPr>
        <w:t xml:space="preserve">complainant Patrick Pfupajena in the sum of $53.00 through Clerk of Court Harare on or </w:t>
      </w:r>
      <w:r w:rsidR="00CF26BB">
        <w:rPr>
          <w:rFonts w:ascii="Times New Roman" w:hAnsi="Times New Roman" w:cs="Times New Roman"/>
        </w:rPr>
        <w:tab/>
      </w:r>
      <w:r>
        <w:rPr>
          <w:rFonts w:ascii="Times New Roman" w:hAnsi="Times New Roman" w:cs="Times New Roman"/>
        </w:rPr>
        <w:t>before 6 May, 2018</w:t>
      </w:r>
      <w:r w:rsidR="00CF26BB">
        <w:rPr>
          <w:rFonts w:ascii="Times New Roman" w:hAnsi="Times New Roman" w:cs="Times New Roman"/>
        </w:rPr>
        <w:t>.”</w:t>
      </w:r>
    </w:p>
    <w:p w:rsidR="00CF26BB" w:rsidRDefault="00CF26BB" w:rsidP="006D6DCD">
      <w:pPr>
        <w:spacing w:after="0" w:line="240" w:lineRule="auto"/>
        <w:jc w:val="both"/>
        <w:rPr>
          <w:rFonts w:ascii="Times New Roman" w:hAnsi="Times New Roman" w:cs="Times New Roman"/>
        </w:rPr>
      </w:pPr>
    </w:p>
    <w:p w:rsidR="00CF26BB" w:rsidRDefault="00CF26BB" w:rsidP="00CF26B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Both accused person</w:t>
      </w:r>
      <w:r w:rsidR="00915E83">
        <w:rPr>
          <w:rFonts w:ascii="Times New Roman" w:hAnsi="Times New Roman" w:cs="Times New Roman"/>
          <w:sz w:val="24"/>
          <w:szCs w:val="24"/>
        </w:rPr>
        <w:t>s</w:t>
      </w:r>
      <w:r>
        <w:rPr>
          <w:rFonts w:ascii="Times New Roman" w:hAnsi="Times New Roman" w:cs="Times New Roman"/>
          <w:sz w:val="24"/>
          <w:szCs w:val="24"/>
        </w:rPr>
        <w:t xml:space="preserve"> had pleaded guilty to </w:t>
      </w:r>
      <w:r w:rsidR="006462E0">
        <w:rPr>
          <w:rFonts w:ascii="Times New Roman" w:hAnsi="Times New Roman" w:cs="Times New Roman"/>
          <w:sz w:val="24"/>
          <w:szCs w:val="24"/>
        </w:rPr>
        <w:t xml:space="preserve">the </w:t>
      </w:r>
      <w:r>
        <w:rPr>
          <w:rFonts w:ascii="Times New Roman" w:hAnsi="Times New Roman" w:cs="Times New Roman"/>
          <w:sz w:val="24"/>
          <w:szCs w:val="24"/>
        </w:rPr>
        <w:t>charge. The facts admitted by the accused and from which the charge was g</w:t>
      </w:r>
      <w:r w:rsidR="00687C02">
        <w:rPr>
          <w:rFonts w:ascii="Times New Roman" w:hAnsi="Times New Roman" w:cs="Times New Roman"/>
          <w:sz w:val="24"/>
          <w:szCs w:val="24"/>
        </w:rPr>
        <w:t>rounded were briefly as follows;</w:t>
      </w:r>
      <w:r>
        <w:rPr>
          <w:rFonts w:ascii="Times New Roman" w:hAnsi="Times New Roman" w:cs="Times New Roman"/>
          <w:sz w:val="24"/>
          <w:szCs w:val="24"/>
        </w:rPr>
        <w:t xml:space="preserve"> The accused are aged 32 and 25 years respectively. They are residents of Epworth suburb</w:t>
      </w:r>
      <w:r w:rsidR="006462E0">
        <w:rPr>
          <w:rFonts w:ascii="Times New Roman" w:hAnsi="Times New Roman" w:cs="Times New Roman"/>
          <w:sz w:val="24"/>
          <w:szCs w:val="24"/>
        </w:rPr>
        <w:t>, Harare</w:t>
      </w:r>
      <w:r>
        <w:rPr>
          <w:rFonts w:ascii="Times New Roman" w:hAnsi="Times New Roman" w:cs="Times New Roman"/>
          <w:sz w:val="24"/>
          <w:szCs w:val="24"/>
        </w:rPr>
        <w:t>. They are not related to the complainant. On 2 April, 2018 around midnight</w:t>
      </w:r>
      <w:r w:rsidR="00687C02">
        <w:rPr>
          <w:rFonts w:ascii="Times New Roman" w:hAnsi="Times New Roman" w:cs="Times New Roman"/>
          <w:sz w:val="24"/>
          <w:szCs w:val="24"/>
        </w:rPr>
        <w:t>,</w:t>
      </w:r>
      <w:r>
        <w:rPr>
          <w:rFonts w:ascii="Times New Roman" w:hAnsi="Times New Roman" w:cs="Times New Roman"/>
          <w:sz w:val="24"/>
          <w:szCs w:val="24"/>
        </w:rPr>
        <w:t xml:space="preserve"> the complainant who was at his house in Zimre Park, Harare retired to bed after securing the premises by closing all the </w:t>
      </w:r>
      <w:r w:rsidR="00724246">
        <w:rPr>
          <w:rFonts w:ascii="Times New Roman" w:hAnsi="Times New Roman" w:cs="Times New Roman"/>
          <w:sz w:val="24"/>
          <w:szCs w:val="24"/>
        </w:rPr>
        <w:t>windows</w:t>
      </w:r>
      <w:r>
        <w:rPr>
          <w:rFonts w:ascii="Times New Roman" w:hAnsi="Times New Roman" w:cs="Times New Roman"/>
          <w:sz w:val="24"/>
          <w:szCs w:val="24"/>
        </w:rPr>
        <w:t xml:space="preserve"> and doors. In the course of the night</w:t>
      </w:r>
      <w:r w:rsidR="006462E0">
        <w:rPr>
          <w:rFonts w:ascii="Times New Roman" w:hAnsi="Times New Roman" w:cs="Times New Roman"/>
          <w:sz w:val="24"/>
          <w:szCs w:val="24"/>
        </w:rPr>
        <w:t>,</w:t>
      </w:r>
      <w:r>
        <w:rPr>
          <w:rFonts w:ascii="Times New Roman" w:hAnsi="Times New Roman" w:cs="Times New Roman"/>
          <w:sz w:val="24"/>
          <w:szCs w:val="24"/>
        </w:rPr>
        <w:t xml:space="preserve"> the two accused unlawfully gained </w:t>
      </w:r>
      <w:r w:rsidR="00724246">
        <w:rPr>
          <w:rFonts w:ascii="Times New Roman" w:hAnsi="Times New Roman" w:cs="Times New Roman"/>
          <w:sz w:val="24"/>
          <w:szCs w:val="24"/>
        </w:rPr>
        <w:t>entry</w:t>
      </w:r>
      <w:r>
        <w:rPr>
          <w:rFonts w:ascii="Times New Roman" w:hAnsi="Times New Roman" w:cs="Times New Roman"/>
          <w:sz w:val="24"/>
          <w:szCs w:val="24"/>
        </w:rPr>
        <w:t xml:space="preserve"> into the </w:t>
      </w:r>
      <w:r w:rsidR="00724246">
        <w:rPr>
          <w:rFonts w:ascii="Times New Roman" w:hAnsi="Times New Roman" w:cs="Times New Roman"/>
          <w:sz w:val="24"/>
          <w:szCs w:val="24"/>
        </w:rPr>
        <w:t>complainant’s</w:t>
      </w:r>
      <w:r>
        <w:rPr>
          <w:rFonts w:ascii="Times New Roman" w:hAnsi="Times New Roman" w:cs="Times New Roman"/>
          <w:sz w:val="24"/>
          <w:szCs w:val="24"/>
        </w:rPr>
        <w:t xml:space="preserve"> house. They claimed to have used a </w:t>
      </w:r>
      <w:r w:rsidR="00724246">
        <w:rPr>
          <w:rFonts w:ascii="Times New Roman" w:hAnsi="Times New Roman" w:cs="Times New Roman"/>
          <w:sz w:val="24"/>
          <w:szCs w:val="24"/>
        </w:rPr>
        <w:t>garden</w:t>
      </w:r>
      <w:r>
        <w:rPr>
          <w:rFonts w:ascii="Times New Roman" w:hAnsi="Times New Roman" w:cs="Times New Roman"/>
          <w:sz w:val="24"/>
          <w:szCs w:val="24"/>
        </w:rPr>
        <w:t xml:space="preserve"> hoe to open the door and </w:t>
      </w:r>
      <w:r w:rsidR="006462E0">
        <w:rPr>
          <w:rFonts w:ascii="Times New Roman" w:hAnsi="Times New Roman" w:cs="Times New Roman"/>
          <w:sz w:val="24"/>
          <w:szCs w:val="24"/>
        </w:rPr>
        <w:t xml:space="preserve">gain </w:t>
      </w:r>
      <w:r w:rsidR="00915E83">
        <w:rPr>
          <w:rFonts w:ascii="Times New Roman" w:hAnsi="Times New Roman" w:cs="Times New Roman"/>
          <w:sz w:val="24"/>
          <w:szCs w:val="24"/>
        </w:rPr>
        <w:t>acces</w:t>
      </w:r>
      <w:r w:rsidR="006462E0">
        <w:rPr>
          <w:rFonts w:ascii="Times New Roman" w:hAnsi="Times New Roman" w:cs="Times New Roman"/>
          <w:sz w:val="24"/>
          <w:szCs w:val="24"/>
        </w:rPr>
        <w:t>s into</w:t>
      </w:r>
      <w:r w:rsidR="00DC475B">
        <w:rPr>
          <w:rFonts w:ascii="Times New Roman" w:hAnsi="Times New Roman" w:cs="Times New Roman"/>
          <w:sz w:val="24"/>
          <w:szCs w:val="24"/>
        </w:rPr>
        <w:t xml:space="preserve"> the complainant’s house. Whilst </w:t>
      </w:r>
      <w:r w:rsidR="00575471">
        <w:rPr>
          <w:rFonts w:ascii="Times New Roman" w:hAnsi="Times New Roman" w:cs="Times New Roman"/>
          <w:sz w:val="24"/>
          <w:szCs w:val="24"/>
        </w:rPr>
        <w:t>inside</w:t>
      </w:r>
      <w:r w:rsidR="00DC475B">
        <w:rPr>
          <w:rFonts w:ascii="Times New Roman" w:hAnsi="Times New Roman" w:cs="Times New Roman"/>
          <w:sz w:val="24"/>
          <w:szCs w:val="24"/>
        </w:rPr>
        <w:t xml:space="preserve"> the house, the two </w:t>
      </w:r>
      <w:r w:rsidR="00575471">
        <w:rPr>
          <w:rFonts w:ascii="Times New Roman" w:hAnsi="Times New Roman" w:cs="Times New Roman"/>
          <w:sz w:val="24"/>
          <w:szCs w:val="24"/>
        </w:rPr>
        <w:t>accused</w:t>
      </w:r>
      <w:r w:rsidR="00DC475B">
        <w:rPr>
          <w:rFonts w:ascii="Times New Roman" w:hAnsi="Times New Roman" w:cs="Times New Roman"/>
          <w:sz w:val="24"/>
          <w:szCs w:val="24"/>
        </w:rPr>
        <w:t xml:space="preserve"> proceeded into the kitchen from </w:t>
      </w:r>
      <w:r w:rsidR="00575471">
        <w:rPr>
          <w:rFonts w:ascii="Times New Roman" w:hAnsi="Times New Roman" w:cs="Times New Roman"/>
          <w:sz w:val="24"/>
          <w:szCs w:val="24"/>
        </w:rPr>
        <w:t>where</w:t>
      </w:r>
      <w:r w:rsidR="00DC475B">
        <w:rPr>
          <w:rFonts w:ascii="Times New Roman" w:hAnsi="Times New Roman" w:cs="Times New Roman"/>
          <w:sz w:val="24"/>
          <w:szCs w:val="24"/>
        </w:rPr>
        <w:t xml:space="preserve"> they stole various grocery </w:t>
      </w:r>
      <w:r w:rsidR="00575471">
        <w:rPr>
          <w:rFonts w:ascii="Times New Roman" w:hAnsi="Times New Roman" w:cs="Times New Roman"/>
          <w:sz w:val="24"/>
          <w:szCs w:val="24"/>
        </w:rPr>
        <w:t>items</w:t>
      </w:r>
      <w:r w:rsidR="00DC475B">
        <w:rPr>
          <w:rFonts w:ascii="Times New Roman" w:hAnsi="Times New Roman" w:cs="Times New Roman"/>
          <w:sz w:val="24"/>
          <w:szCs w:val="24"/>
        </w:rPr>
        <w:t xml:space="preserve">. The </w:t>
      </w:r>
      <w:r w:rsidR="00575471">
        <w:rPr>
          <w:rFonts w:ascii="Times New Roman" w:hAnsi="Times New Roman" w:cs="Times New Roman"/>
          <w:sz w:val="24"/>
          <w:szCs w:val="24"/>
        </w:rPr>
        <w:t>accused</w:t>
      </w:r>
      <w:r w:rsidR="00DC475B">
        <w:rPr>
          <w:rFonts w:ascii="Times New Roman" w:hAnsi="Times New Roman" w:cs="Times New Roman"/>
          <w:sz w:val="24"/>
          <w:szCs w:val="24"/>
        </w:rPr>
        <w:t xml:space="preserve"> </w:t>
      </w:r>
      <w:r w:rsidR="00575471">
        <w:rPr>
          <w:rFonts w:ascii="Times New Roman" w:hAnsi="Times New Roman" w:cs="Times New Roman"/>
          <w:sz w:val="24"/>
          <w:szCs w:val="24"/>
        </w:rPr>
        <w:t>persons</w:t>
      </w:r>
      <w:r w:rsidR="00DC475B">
        <w:rPr>
          <w:rFonts w:ascii="Times New Roman" w:hAnsi="Times New Roman" w:cs="Times New Roman"/>
          <w:sz w:val="24"/>
          <w:szCs w:val="24"/>
        </w:rPr>
        <w:t xml:space="preserve"> went away unnoticed. They sold part of the loot and this led to the</w:t>
      </w:r>
      <w:r w:rsidR="00687C02">
        <w:rPr>
          <w:rFonts w:ascii="Times New Roman" w:hAnsi="Times New Roman" w:cs="Times New Roman"/>
          <w:sz w:val="24"/>
          <w:szCs w:val="24"/>
        </w:rPr>
        <w:t>ir</w:t>
      </w:r>
      <w:r w:rsidR="00575471">
        <w:rPr>
          <w:rFonts w:ascii="Times New Roman" w:hAnsi="Times New Roman" w:cs="Times New Roman"/>
          <w:sz w:val="24"/>
          <w:szCs w:val="24"/>
        </w:rPr>
        <w:t xml:space="preserve"> </w:t>
      </w:r>
      <w:r w:rsidR="00DC475B">
        <w:rPr>
          <w:rFonts w:ascii="Times New Roman" w:hAnsi="Times New Roman" w:cs="Times New Roman"/>
          <w:sz w:val="24"/>
          <w:szCs w:val="24"/>
        </w:rPr>
        <w:t xml:space="preserve">arrest after police recovered part of the stolen items </w:t>
      </w:r>
      <w:r w:rsidR="006462E0">
        <w:rPr>
          <w:rFonts w:ascii="Times New Roman" w:hAnsi="Times New Roman" w:cs="Times New Roman"/>
          <w:sz w:val="24"/>
          <w:szCs w:val="24"/>
        </w:rPr>
        <w:t>from</w:t>
      </w:r>
      <w:r w:rsidR="00DC475B">
        <w:rPr>
          <w:rFonts w:ascii="Times New Roman" w:hAnsi="Times New Roman" w:cs="Times New Roman"/>
          <w:sz w:val="24"/>
          <w:szCs w:val="24"/>
        </w:rPr>
        <w:t xml:space="preserve"> the 1</w:t>
      </w:r>
      <w:r w:rsidR="00DC475B" w:rsidRPr="00DC475B">
        <w:rPr>
          <w:rFonts w:ascii="Times New Roman" w:hAnsi="Times New Roman" w:cs="Times New Roman"/>
          <w:sz w:val="24"/>
          <w:szCs w:val="24"/>
          <w:vertAlign w:val="superscript"/>
        </w:rPr>
        <w:t>st</w:t>
      </w:r>
      <w:r w:rsidR="00DC475B">
        <w:rPr>
          <w:rFonts w:ascii="Times New Roman" w:hAnsi="Times New Roman" w:cs="Times New Roman"/>
          <w:sz w:val="24"/>
          <w:szCs w:val="24"/>
        </w:rPr>
        <w:t xml:space="preserve"> </w:t>
      </w:r>
      <w:r w:rsidR="00575471">
        <w:rPr>
          <w:rFonts w:ascii="Times New Roman" w:hAnsi="Times New Roman" w:cs="Times New Roman"/>
          <w:sz w:val="24"/>
          <w:szCs w:val="24"/>
        </w:rPr>
        <w:t>accused’s</w:t>
      </w:r>
      <w:r w:rsidR="00DC475B">
        <w:rPr>
          <w:rFonts w:ascii="Times New Roman" w:hAnsi="Times New Roman" w:cs="Times New Roman"/>
          <w:sz w:val="24"/>
          <w:szCs w:val="24"/>
        </w:rPr>
        <w:t xml:space="preserve"> girlfriend </w:t>
      </w:r>
      <w:r w:rsidR="006462E0">
        <w:rPr>
          <w:rFonts w:ascii="Times New Roman" w:hAnsi="Times New Roman" w:cs="Times New Roman"/>
          <w:sz w:val="24"/>
          <w:szCs w:val="24"/>
        </w:rPr>
        <w:t>following</w:t>
      </w:r>
      <w:r w:rsidR="00DC475B">
        <w:rPr>
          <w:rFonts w:ascii="Times New Roman" w:hAnsi="Times New Roman" w:cs="Times New Roman"/>
          <w:sz w:val="24"/>
          <w:szCs w:val="24"/>
        </w:rPr>
        <w:t xml:space="preserve"> a tip off. The</w:t>
      </w:r>
      <w:r w:rsidR="006462E0">
        <w:rPr>
          <w:rFonts w:ascii="Times New Roman" w:hAnsi="Times New Roman" w:cs="Times New Roman"/>
          <w:sz w:val="24"/>
          <w:szCs w:val="24"/>
        </w:rPr>
        <w:t xml:space="preserve"> first</w:t>
      </w:r>
      <w:r w:rsidR="00DC475B">
        <w:rPr>
          <w:rFonts w:ascii="Times New Roman" w:hAnsi="Times New Roman" w:cs="Times New Roman"/>
          <w:sz w:val="24"/>
          <w:szCs w:val="24"/>
        </w:rPr>
        <w:t xml:space="preserve"> </w:t>
      </w:r>
      <w:r w:rsidR="00575471">
        <w:rPr>
          <w:rFonts w:ascii="Times New Roman" w:hAnsi="Times New Roman" w:cs="Times New Roman"/>
          <w:sz w:val="24"/>
          <w:szCs w:val="24"/>
        </w:rPr>
        <w:t>accused</w:t>
      </w:r>
      <w:r w:rsidR="00DC475B">
        <w:rPr>
          <w:rFonts w:ascii="Times New Roman" w:hAnsi="Times New Roman" w:cs="Times New Roman"/>
          <w:sz w:val="24"/>
          <w:szCs w:val="24"/>
        </w:rPr>
        <w:t xml:space="preserve"> person </w:t>
      </w:r>
      <w:r w:rsidR="00575471">
        <w:rPr>
          <w:rFonts w:ascii="Times New Roman" w:hAnsi="Times New Roman" w:cs="Times New Roman"/>
          <w:sz w:val="24"/>
          <w:szCs w:val="24"/>
        </w:rPr>
        <w:t>voluntarily</w:t>
      </w:r>
      <w:r w:rsidR="00DC475B">
        <w:rPr>
          <w:rFonts w:ascii="Times New Roman" w:hAnsi="Times New Roman" w:cs="Times New Roman"/>
          <w:sz w:val="24"/>
          <w:szCs w:val="24"/>
        </w:rPr>
        <w:t xml:space="preserve"> made indications leading to the recovery of property valued at $143-00. The admitted facts indicate that the total value of the </w:t>
      </w:r>
      <w:r w:rsidR="00575471">
        <w:rPr>
          <w:rFonts w:ascii="Times New Roman" w:hAnsi="Times New Roman" w:cs="Times New Roman"/>
          <w:sz w:val="24"/>
          <w:szCs w:val="24"/>
        </w:rPr>
        <w:t>stolen</w:t>
      </w:r>
      <w:r w:rsidR="00DC475B">
        <w:rPr>
          <w:rFonts w:ascii="Times New Roman" w:hAnsi="Times New Roman" w:cs="Times New Roman"/>
          <w:sz w:val="24"/>
          <w:szCs w:val="24"/>
        </w:rPr>
        <w:t xml:space="preserve"> property was $250-00. The prejudice </w:t>
      </w:r>
      <w:r w:rsidR="00DC475B">
        <w:rPr>
          <w:rFonts w:ascii="Times New Roman" w:hAnsi="Times New Roman" w:cs="Times New Roman"/>
          <w:sz w:val="24"/>
          <w:szCs w:val="24"/>
        </w:rPr>
        <w:lastRenderedPageBreak/>
        <w:t xml:space="preserve">was </w:t>
      </w:r>
      <w:r w:rsidR="00575471">
        <w:rPr>
          <w:rFonts w:ascii="Times New Roman" w:hAnsi="Times New Roman" w:cs="Times New Roman"/>
          <w:sz w:val="24"/>
          <w:szCs w:val="24"/>
        </w:rPr>
        <w:t>therefore</w:t>
      </w:r>
      <w:r w:rsidR="00DC475B">
        <w:rPr>
          <w:rFonts w:ascii="Times New Roman" w:hAnsi="Times New Roman" w:cs="Times New Roman"/>
          <w:sz w:val="24"/>
          <w:szCs w:val="24"/>
        </w:rPr>
        <w:t xml:space="preserve"> $107.00. </w:t>
      </w:r>
      <w:r w:rsidR="00575471">
        <w:rPr>
          <w:rFonts w:ascii="Times New Roman" w:hAnsi="Times New Roman" w:cs="Times New Roman"/>
          <w:sz w:val="24"/>
          <w:szCs w:val="24"/>
        </w:rPr>
        <w:t>The</w:t>
      </w:r>
      <w:r w:rsidR="00DC475B">
        <w:rPr>
          <w:rFonts w:ascii="Times New Roman" w:hAnsi="Times New Roman" w:cs="Times New Roman"/>
          <w:sz w:val="24"/>
          <w:szCs w:val="24"/>
        </w:rPr>
        <w:t xml:space="preserve"> magistrate must have divided that amount in half and come up with the </w:t>
      </w:r>
      <w:r w:rsidR="00687C02">
        <w:rPr>
          <w:rFonts w:ascii="Times New Roman" w:hAnsi="Times New Roman" w:cs="Times New Roman"/>
          <w:sz w:val="24"/>
          <w:szCs w:val="24"/>
        </w:rPr>
        <w:t xml:space="preserve">restitution of </w:t>
      </w:r>
      <w:r w:rsidR="00DC475B">
        <w:rPr>
          <w:rFonts w:ascii="Times New Roman" w:hAnsi="Times New Roman" w:cs="Times New Roman"/>
          <w:sz w:val="24"/>
          <w:szCs w:val="24"/>
        </w:rPr>
        <w:t>$53.00 referred to in the sentence.</w:t>
      </w:r>
    </w:p>
    <w:p w:rsidR="00DC475B" w:rsidRDefault="00DC475B" w:rsidP="00CF2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conviction is largely proper although more needed to be canvassed as will become apparent upon a reading of this review judgment. I have carefully considered the sentence which was imposed by the magistrate. It needs to be </w:t>
      </w:r>
      <w:r w:rsidR="00575471">
        <w:rPr>
          <w:rFonts w:ascii="Times New Roman" w:hAnsi="Times New Roman" w:cs="Times New Roman"/>
          <w:sz w:val="24"/>
          <w:szCs w:val="24"/>
        </w:rPr>
        <w:t>revisited</w:t>
      </w:r>
      <w:r>
        <w:rPr>
          <w:rFonts w:ascii="Times New Roman" w:hAnsi="Times New Roman" w:cs="Times New Roman"/>
          <w:sz w:val="24"/>
          <w:szCs w:val="24"/>
        </w:rPr>
        <w:t xml:space="preserve"> on review because it does not show that the senior </w:t>
      </w:r>
      <w:r w:rsidR="00575471">
        <w:rPr>
          <w:rFonts w:ascii="Times New Roman" w:hAnsi="Times New Roman" w:cs="Times New Roman"/>
          <w:sz w:val="24"/>
          <w:szCs w:val="24"/>
        </w:rPr>
        <w:t>magistrate</w:t>
      </w:r>
      <w:r w:rsidR="009B0006">
        <w:rPr>
          <w:rFonts w:ascii="Times New Roman" w:hAnsi="Times New Roman" w:cs="Times New Roman"/>
          <w:sz w:val="24"/>
          <w:szCs w:val="24"/>
        </w:rPr>
        <w:t xml:space="preserve"> properly applied his or her mind to the process of properly determining </w:t>
      </w:r>
      <w:r w:rsidR="006462E0">
        <w:rPr>
          <w:rFonts w:ascii="Times New Roman" w:hAnsi="Times New Roman" w:cs="Times New Roman"/>
          <w:sz w:val="24"/>
          <w:szCs w:val="24"/>
        </w:rPr>
        <w:t>the</w:t>
      </w:r>
      <w:r w:rsidR="009B0006">
        <w:rPr>
          <w:rFonts w:ascii="Times New Roman" w:hAnsi="Times New Roman" w:cs="Times New Roman"/>
          <w:sz w:val="24"/>
          <w:szCs w:val="24"/>
        </w:rPr>
        <w:t xml:space="preserve"> sentence. The </w:t>
      </w:r>
      <w:r w:rsidR="006462E0">
        <w:rPr>
          <w:rFonts w:ascii="Times New Roman" w:hAnsi="Times New Roman" w:cs="Times New Roman"/>
          <w:sz w:val="24"/>
          <w:szCs w:val="24"/>
        </w:rPr>
        <w:t>consequence</w:t>
      </w:r>
      <w:r w:rsidR="009B0006">
        <w:rPr>
          <w:rFonts w:ascii="Times New Roman" w:hAnsi="Times New Roman" w:cs="Times New Roman"/>
          <w:sz w:val="24"/>
          <w:szCs w:val="24"/>
        </w:rPr>
        <w:t xml:space="preserve"> of such failure by the magistrate </w:t>
      </w:r>
      <w:r w:rsidR="005C44AC">
        <w:rPr>
          <w:rFonts w:ascii="Times New Roman" w:hAnsi="Times New Roman" w:cs="Times New Roman"/>
          <w:sz w:val="24"/>
          <w:szCs w:val="24"/>
        </w:rPr>
        <w:t>results in the sentence not being certifiable by a judge of this court as being in accordance with real and substantial justice.</w:t>
      </w:r>
    </w:p>
    <w:p w:rsidR="005C44AC" w:rsidRDefault="005C44AC" w:rsidP="00CF2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process of sentence is pre-eminently the function and prerogative of the trial court. This principle is trite </w:t>
      </w:r>
      <w:r w:rsidR="003603F4">
        <w:rPr>
          <w:rFonts w:ascii="Times New Roman" w:hAnsi="Times New Roman" w:cs="Times New Roman"/>
          <w:sz w:val="24"/>
          <w:szCs w:val="24"/>
        </w:rPr>
        <w:t>but</w:t>
      </w:r>
      <w:r>
        <w:rPr>
          <w:rFonts w:ascii="Times New Roman" w:hAnsi="Times New Roman" w:cs="Times New Roman"/>
          <w:sz w:val="24"/>
          <w:szCs w:val="24"/>
        </w:rPr>
        <w:t xml:space="preserve"> not absolute because the trial court’s prerogative or discretion will be interfered</w:t>
      </w:r>
      <w:r w:rsidR="00585C55">
        <w:rPr>
          <w:rFonts w:ascii="Times New Roman" w:hAnsi="Times New Roman" w:cs="Times New Roman"/>
          <w:sz w:val="24"/>
          <w:szCs w:val="24"/>
        </w:rPr>
        <w:t xml:space="preserve"> with by this court on appeal or review using the powers granted by s 171 (1) (b) and (d) of the Constitution of Zimbabwe (2013) as read with</w:t>
      </w:r>
      <w:r w:rsidR="006462E0">
        <w:rPr>
          <w:rFonts w:ascii="Times New Roman" w:hAnsi="Times New Roman" w:cs="Times New Roman"/>
          <w:sz w:val="24"/>
          <w:szCs w:val="24"/>
        </w:rPr>
        <w:t xml:space="preserve">, </w:t>
      </w:r>
      <w:r w:rsidR="00585C55">
        <w:rPr>
          <w:rFonts w:ascii="Times New Roman" w:hAnsi="Times New Roman" w:cs="Times New Roman"/>
          <w:sz w:val="24"/>
          <w:szCs w:val="24"/>
        </w:rPr>
        <w:t xml:space="preserve">in case of a review as obtains in this </w:t>
      </w:r>
      <w:r w:rsidR="006462E0">
        <w:rPr>
          <w:rFonts w:ascii="Times New Roman" w:hAnsi="Times New Roman" w:cs="Times New Roman"/>
          <w:sz w:val="24"/>
          <w:szCs w:val="24"/>
        </w:rPr>
        <w:t>case</w:t>
      </w:r>
      <w:r w:rsidR="00585C55">
        <w:rPr>
          <w:rFonts w:ascii="Times New Roman" w:hAnsi="Times New Roman" w:cs="Times New Roman"/>
          <w:sz w:val="24"/>
          <w:szCs w:val="24"/>
        </w:rPr>
        <w:t>, s 57 of the Magistrates Court Act, [</w:t>
      </w:r>
      <w:r w:rsidR="00585C55" w:rsidRPr="00585C55">
        <w:rPr>
          <w:rFonts w:ascii="Times New Roman" w:hAnsi="Times New Roman" w:cs="Times New Roman"/>
          <w:i/>
          <w:sz w:val="24"/>
          <w:szCs w:val="24"/>
        </w:rPr>
        <w:t>Chapter 7:10</w:t>
      </w:r>
      <w:r w:rsidR="00585C55">
        <w:rPr>
          <w:rFonts w:ascii="Times New Roman" w:hAnsi="Times New Roman" w:cs="Times New Roman"/>
          <w:sz w:val="24"/>
          <w:szCs w:val="24"/>
        </w:rPr>
        <w:t>] and s 29 of the High Court Act, [</w:t>
      </w:r>
      <w:r w:rsidR="00585C55" w:rsidRPr="00585C55">
        <w:rPr>
          <w:rFonts w:ascii="Times New Roman" w:hAnsi="Times New Roman" w:cs="Times New Roman"/>
          <w:i/>
          <w:sz w:val="24"/>
          <w:szCs w:val="24"/>
        </w:rPr>
        <w:t>Chapter 7:06</w:t>
      </w:r>
      <w:r w:rsidR="00585C55">
        <w:rPr>
          <w:rFonts w:ascii="Times New Roman" w:hAnsi="Times New Roman" w:cs="Times New Roman"/>
          <w:sz w:val="24"/>
          <w:szCs w:val="24"/>
        </w:rPr>
        <w:t>].</w:t>
      </w:r>
    </w:p>
    <w:p w:rsidR="003B1597" w:rsidRDefault="003B1597" w:rsidP="00CF2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guide to </w:t>
      </w:r>
      <w:r w:rsidR="006462E0">
        <w:rPr>
          <w:rFonts w:ascii="Times New Roman" w:hAnsi="Times New Roman" w:cs="Times New Roman"/>
          <w:sz w:val="24"/>
          <w:szCs w:val="24"/>
        </w:rPr>
        <w:t>assessing</w:t>
      </w:r>
      <w:r>
        <w:rPr>
          <w:rFonts w:ascii="Times New Roman" w:hAnsi="Times New Roman" w:cs="Times New Roman"/>
          <w:sz w:val="24"/>
          <w:szCs w:val="24"/>
        </w:rPr>
        <w:t xml:space="preserve"> sentenc</w:t>
      </w:r>
      <w:r w:rsidR="006462E0">
        <w:rPr>
          <w:rFonts w:ascii="Times New Roman" w:hAnsi="Times New Roman" w:cs="Times New Roman"/>
          <w:sz w:val="24"/>
          <w:szCs w:val="24"/>
        </w:rPr>
        <w:t>e, when dealing with a charge of</w:t>
      </w:r>
      <w:r>
        <w:rPr>
          <w:rFonts w:ascii="Times New Roman" w:hAnsi="Times New Roman" w:cs="Times New Roman"/>
          <w:sz w:val="24"/>
          <w:szCs w:val="24"/>
        </w:rPr>
        <w:t xml:space="preserve"> unlawful entry</w:t>
      </w:r>
      <w:r w:rsidR="0059738B">
        <w:rPr>
          <w:rFonts w:ascii="Times New Roman" w:hAnsi="Times New Roman" w:cs="Times New Roman"/>
          <w:sz w:val="24"/>
          <w:szCs w:val="24"/>
        </w:rPr>
        <w:t xml:space="preserve"> committed in</w:t>
      </w:r>
      <w:r w:rsidR="003603F4">
        <w:rPr>
          <w:rFonts w:ascii="Times New Roman" w:hAnsi="Times New Roman" w:cs="Times New Roman"/>
          <w:sz w:val="24"/>
          <w:szCs w:val="24"/>
        </w:rPr>
        <w:t xml:space="preserve"> </w:t>
      </w:r>
      <w:r w:rsidR="0059738B">
        <w:rPr>
          <w:rFonts w:ascii="Times New Roman" w:hAnsi="Times New Roman" w:cs="Times New Roman"/>
          <w:sz w:val="24"/>
          <w:szCs w:val="24"/>
        </w:rPr>
        <w:t>agg</w:t>
      </w:r>
      <w:r>
        <w:rPr>
          <w:rFonts w:ascii="Times New Roman" w:hAnsi="Times New Roman" w:cs="Times New Roman"/>
          <w:sz w:val="24"/>
          <w:szCs w:val="24"/>
        </w:rPr>
        <w:t>rav</w:t>
      </w:r>
      <w:r w:rsidR="0059738B">
        <w:rPr>
          <w:rFonts w:ascii="Times New Roman" w:hAnsi="Times New Roman" w:cs="Times New Roman"/>
          <w:sz w:val="24"/>
          <w:szCs w:val="24"/>
        </w:rPr>
        <w:t>a</w:t>
      </w:r>
      <w:r>
        <w:rPr>
          <w:rFonts w:ascii="Times New Roman" w:hAnsi="Times New Roman" w:cs="Times New Roman"/>
          <w:sz w:val="24"/>
          <w:szCs w:val="24"/>
        </w:rPr>
        <w:t xml:space="preserve">ting circumstances, it is important </w:t>
      </w:r>
      <w:r w:rsidR="00687C02">
        <w:rPr>
          <w:rFonts w:ascii="Times New Roman" w:hAnsi="Times New Roman" w:cs="Times New Roman"/>
          <w:sz w:val="24"/>
          <w:szCs w:val="24"/>
        </w:rPr>
        <w:t xml:space="preserve">for the magistracy </w:t>
      </w:r>
      <w:r>
        <w:rPr>
          <w:rFonts w:ascii="Times New Roman" w:hAnsi="Times New Roman" w:cs="Times New Roman"/>
          <w:sz w:val="24"/>
          <w:szCs w:val="24"/>
        </w:rPr>
        <w:t xml:space="preserve">to always bear in mind that the determination of whether or not an unlawful entry has been committed in aggravating circumstances is an issue of both law and fact. It is an issue of law in that the law in s 131 (2) lists the five factors which are determinant of the issue. Further, the presence of any one of the factors qualifies the unlawful entry as having been committed in aggravating circumstances. The factual side of the issue arises from the fact that the trial court is required to make factual findings on whether or not any one or more of the 5 factors have been proved to be present. Evidence must therefore be led in the usual manner including </w:t>
      </w:r>
      <w:r w:rsidR="00687C02">
        <w:rPr>
          <w:rFonts w:ascii="Times New Roman" w:hAnsi="Times New Roman" w:cs="Times New Roman"/>
          <w:sz w:val="24"/>
          <w:szCs w:val="24"/>
        </w:rPr>
        <w:t>through</w:t>
      </w:r>
      <w:r>
        <w:rPr>
          <w:rFonts w:ascii="Times New Roman" w:hAnsi="Times New Roman" w:cs="Times New Roman"/>
          <w:sz w:val="24"/>
          <w:szCs w:val="24"/>
        </w:rPr>
        <w:t xml:space="preserve"> seeking admissions </w:t>
      </w:r>
      <w:r w:rsidR="00687C02">
        <w:rPr>
          <w:rFonts w:ascii="Times New Roman" w:hAnsi="Times New Roman" w:cs="Times New Roman"/>
          <w:sz w:val="24"/>
          <w:szCs w:val="24"/>
        </w:rPr>
        <w:t>from</w:t>
      </w:r>
      <w:r>
        <w:rPr>
          <w:rFonts w:ascii="Times New Roman" w:hAnsi="Times New Roman" w:cs="Times New Roman"/>
          <w:sz w:val="24"/>
          <w:szCs w:val="24"/>
        </w:rPr>
        <w:t xml:space="preserve"> the accused person in terms of s 314 of the Criminal Procedure and Evidence in proof of the aggravating factors aforesaid.</w:t>
      </w:r>
    </w:p>
    <w:p w:rsidR="00700B70" w:rsidRDefault="00700B70" w:rsidP="00CF2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avoidance of doubt, an unl</w:t>
      </w:r>
      <w:r w:rsidR="004E360F">
        <w:rPr>
          <w:rFonts w:ascii="Times New Roman" w:hAnsi="Times New Roman" w:cs="Times New Roman"/>
          <w:sz w:val="24"/>
          <w:szCs w:val="24"/>
        </w:rPr>
        <w:t>awful entry into premises is</w:t>
      </w:r>
      <w:r w:rsidR="006462E0">
        <w:rPr>
          <w:rFonts w:ascii="Times New Roman" w:hAnsi="Times New Roman" w:cs="Times New Roman"/>
          <w:sz w:val="24"/>
          <w:szCs w:val="24"/>
        </w:rPr>
        <w:t>,</w:t>
      </w:r>
      <w:r w:rsidR="004E360F">
        <w:rPr>
          <w:rFonts w:ascii="Times New Roman" w:hAnsi="Times New Roman" w:cs="Times New Roman"/>
          <w:sz w:val="24"/>
          <w:szCs w:val="24"/>
        </w:rPr>
        <w:t xml:space="preserve"> as provided for in s 131 (2) of the Criminal Law (Codification and Reform Act) Act, committed in aggravating circumstances where the convicted person</w:t>
      </w:r>
    </w:p>
    <w:p w:rsidR="004E360F" w:rsidRDefault="003603F4" w:rsidP="004E36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4E360F">
        <w:rPr>
          <w:rFonts w:ascii="Times New Roman" w:hAnsi="Times New Roman" w:cs="Times New Roman"/>
          <w:sz w:val="24"/>
          <w:szCs w:val="24"/>
        </w:rPr>
        <w:t>ntered a dwelling-house; or</w:t>
      </w:r>
    </w:p>
    <w:p w:rsidR="004E360F" w:rsidRDefault="003603F4" w:rsidP="004E36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4E360F">
        <w:rPr>
          <w:rFonts w:ascii="Times New Roman" w:hAnsi="Times New Roman" w:cs="Times New Roman"/>
          <w:sz w:val="24"/>
          <w:szCs w:val="24"/>
        </w:rPr>
        <w:t>new there were people present in the premises; or</w:t>
      </w:r>
    </w:p>
    <w:p w:rsidR="004E360F" w:rsidRDefault="003603F4" w:rsidP="004E36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4E360F">
        <w:rPr>
          <w:rFonts w:ascii="Times New Roman" w:hAnsi="Times New Roman" w:cs="Times New Roman"/>
          <w:sz w:val="24"/>
          <w:szCs w:val="24"/>
        </w:rPr>
        <w:t>arried a weapon; or</w:t>
      </w:r>
    </w:p>
    <w:p w:rsidR="004E360F" w:rsidRDefault="003603F4" w:rsidP="004E36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w:t>
      </w:r>
      <w:r w:rsidR="004E360F">
        <w:rPr>
          <w:rFonts w:ascii="Times New Roman" w:hAnsi="Times New Roman" w:cs="Times New Roman"/>
          <w:sz w:val="24"/>
          <w:szCs w:val="24"/>
        </w:rPr>
        <w:t>sed violence against any person, or damaged or destroyed any property, in effecting entry; or</w:t>
      </w:r>
    </w:p>
    <w:p w:rsidR="004E360F" w:rsidRDefault="003603F4" w:rsidP="004E360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4E360F">
        <w:rPr>
          <w:rFonts w:ascii="Times New Roman" w:hAnsi="Times New Roman" w:cs="Times New Roman"/>
          <w:sz w:val="24"/>
          <w:szCs w:val="24"/>
        </w:rPr>
        <w:t>ommitted or intended to commit some other crime.</w:t>
      </w:r>
    </w:p>
    <w:p w:rsidR="004E360F" w:rsidRDefault="004E360F" w:rsidP="004E36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5 factors are disjunctive. The presence of more than one of them in any given case should be trea</w:t>
      </w:r>
      <w:r w:rsidR="003F237F">
        <w:rPr>
          <w:rFonts w:ascii="Times New Roman" w:hAnsi="Times New Roman" w:cs="Times New Roman"/>
          <w:sz w:val="24"/>
          <w:szCs w:val="24"/>
        </w:rPr>
        <w:t>ted as a factor which aggravates</w:t>
      </w:r>
      <w:r>
        <w:rPr>
          <w:rFonts w:ascii="Times New Roman" w:hAnsi="Times New Roman" w:cs="Times New Roman"/>
          <w:sz w:val="24"/>
          <w:szCs w:val="24"/>
        </w:rPr>
        <w:t xml:space="preserve"> sentence. In order that there is clarity of distinction </w:t>
      </w:r>
      <w:r w:rsidR="00687C02">
        <w:rPr>
          <w:rFonts w:ascii="Times New Roman" w:hAnsi="Times New Roman" w:cs="Times New Roman"/>
          <w:sz w:val="24"/>
          <w:szCs w:val="24"/>
        </w:rPr>
        <w:t xml:space="preserve">as to </w:t>
      </w:r>
      <w:r>
        <w:rPr>
          <w:rFonts w:ascii="Times New Roman" w:hAnsi="Times New Roman" w:cs="Times New Roman"/>
          <w:sz w:val="24"/>
          <w:szCs w:val="24"/>
        </w:rPr>
        <w:t>whether the unlawful entry has been committed in circumstances of aggravatory</w:t>
      </w:r>
      <w:r w:rsidR="00687C02">
        <w:rPr>
          <w:rFonts w:ascii="Times New Roman" w:hAnsi="Times New Roman" w:cs="Times New Roman"/>
          <w:sz w:val="24"/>
          <w:szCs w:val="24"/>
        </w:rPr>
        <w:t xml:space="preserve"> or not</w:t>
      </w:r>
      <w:r>
        <w:rPr>
          <w:rFonts w:ascii="Times New Roman" w:hAnsi="Times New Roman" w:cs="Times New Roman"/>
          <w:sz w:val="24"/>
          <w:szCs w:val="24"/>
        </w:rPr>
        <w:t xml:space="preserve">, I suggest that the particulars of aggravation should be listed in the charge or state outline. An unrepresented accused should be advised of the relevance of the distinction so that the accused appreciates that he faces a more severe penalty </w:t>
      </w:r>
      <w:r w:rsidR="00687C02">
        <w:rPr>
          <w:rFonts w:ascii="Times New Roman" w:hAnsi="Times New Roman" w:cs="Times New Roman"/>
          <w:sz w:val="24"/>
          <w:szCs w:val="24"/>
        </w:rPr>
        <w:t>if</w:t>
      </w:r>
      <w:r>
        <w:rPr>
          <w:rFonts w:ascii="Times New Roman" w:hAnsi="Times New Roman" w:cs="Times New Roman"/>
          <w:sz w:val="24"/>
          <w:szCs w:val="24"/>
        </w:rPr>
        <w:t xml:space="preserve"> any of the factors </w:t>
      </w:r>
      <w:r w:rsidR="00687C02">
        <w:rPr>
          <w:rFonts w:ascii="Times New Roman" w:hAnsi="Times New Roman" w:cs="Times New Roman"/>
          <w:sz w:val="24"/>
          <w:szCs w:val="24"/>
        </w:rPr>
        <w:t xml:space="preserve">of aggravation </w:t>
      </w:r>
      <w:r>
        <w:rPr>
          <w:rFonts w:ascii="Times New Roman" w:hAnsi="Times New Roman" w:cs="Times New Roman"/>
          <w:sz w:val="24"/>
          <w:szCs w:val="24"/>
        </w:rPr>
        <w:t xml:space="preserve">are proven to be present. The state must prove the </w:t>
      </w:r>
      <w:r w:rsidR="00687C02">
        <w:rPr>
          <w:rFonts w:ascii="Times New Roman" w:hAnsi="Times New Roman" w:cs="Times New Roman"/>
          <w:sz w:val="24"/>
          <w:szCs w:val="24"/>
        </w:rPr>
        <w:t xml:space="preserve">listed </w:t>
      </w:r>
      <w:r>
        <w:rPr>
          <w:rFonts w:ascii="Times New Roman" w:hAnsi="Times New Roman" w:cs="Times New Roman"/>
          <w:sz w:val="24"/>
          <w:szCs w:val="24"/>
        </w:rPr>
        <w:t>factors</w:t>
      </w:r>
      <w:r w:rsidR="00687C02">
        <w:rPr>
          <w:rFonts w:ascii="Times New Roman" w:hAnsi="Times New Roman" w:cs="Times New Roman"/>
          <w:sz w:val="24"/>
          <w:szCs w:val="24"/>
        </w:rPr>
        <w:t xml:space="preserve"> of aggravation</w:t>
      </w:r>
      <w:r>
        <w:rPr>
          <w:rFonts w:ascii="Times New Roman" w:hAnsi="Times New Roman" w:cs="Times New Roman"/>
          <w:sz w:val="24"/>
          <w:szCs w:val="24"/>
        </w:rPr>
        <w:t xml:space="preserve"> and the accused has a right to challenge the existence of the factors.</w:t>
      </w:r>
      <w:r w:rsidR="00687C02">
        <w:rPr>
          <w:rFonts w:ascii="Times New Roman" w:hAnsi="Times New Roman" w:cs="Times New Roman"/>
          <w:sz w:val="24"/>
          <w:szCs w:val="24"/>
        </w:rPr>
        <w:t xml:space="preserve"> Where the accused challenges the factors, they must be proved by the State in the usual manner through evidence.</w:t>
      </w:r>
    </w:p>
    <w:p w:rsidR="00F03284" w:rsidRDefault="00E44207" w:rsidP="004E360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canvassing the essential elements of the offence, the magistrate </w:t>
      </w:r>
      <w:r w:rsidR="00687C02">
        <w:rPr>
          <w:rFonts w:ascii="Times New Roman" w:hAnsi="Times New Roman" w:cs="Times New Roman"/>
          <w:sz w:val="24"/>
          <w:szCs w:val="24"/>
        </w:rPr>
        <w:t>did not aske</w:t>
      </w:r>
      <w:r>
        <w:rPr>
          <w:rFonts w:ascii="Times New Roman" w:hAnsi="Times New Roman" w:cs="Times New Roman"/>
          <w:sz w:val="24"/>
          <w:szCs w:val="24"/>
        </w:rPr>
        <w:t xml:space="preserve"> questions relevant to the determination of the existe</w:t>
      </w:r>
      <w:r w:rsidR="003F237F">
        <w:rPr>
          <w:rFonts w:ascii="Times New Roman" w:hAnsi="Times New Roman" w:cs="Times New Roman"/>
          <w:sz w:val="24"/>
          <w:szCs w:val="24"/>
        </w:rPr>
        <w:t>nce of aggravating circumstances</w:t>
      </w:r>
      <w:r>
        <w:rPr>
          <w:rFonts w:ascii="Times New Roman" w:hAnsi="Times New Roman" w:cs="Times New Roman"/>
          <w:sz w:val="24"/>
          <w:szCs w:val="24"/>
        </w:rPr>
        <w:t>. Although the summary jurisdiction or charge sheet in its heading is headed “Unlawful Entry in aggravating circu</w:t>
      </w:r>
      <w:r w:rsidR="00687C02">
        <w:rPr>
          <w:rFonts w:ascii="Times New Roman" w:hAnsi="Times New Roman" w:cs="Times New Roman"/>
          <w:sz w:val="24"/>
          <w:szCs w:val="24"/>
        </w:rPr>
        <w:t>mstances as defined in s 131 (2)</w:t>
      </w:r>
      <w:r>
        <w:rPr>
          <w:rFonts w:ascii="Times New Roman" w:hAnsi="Times New Roman" w:cs="Times New Roman"/>
          <w:sz w:val="24"/>
          <w:szCs w:val="24"/>
        </w:rPr>
        <w:t xml:space="preserve"> (a) (b) (e) of the Criminal Law (Codification and Reform) Act, [Chapter 9:23.”, </w:t>
      </w:r>
      <w:r w:rsidR="00687C02">
        <w:rPr>
          <w:rFonts w:ascii="Times New Roman" w:hAnsi="Times New Roman" w:cs="Times New Roman"/>
          <w:sz w:val="24"/>
          <w:szCs w:val="24"/>
        </w:rPr>
        <w:t>T</w:t>
      </w:r>
      <w:r>
        <w:rPr>
          <w:rFonts w:ascii="Times New Roman" w:hAnsi="Times New Roman" w:cs="Times New Roman"/>
          <w:sz w:val="24"/>
          <w:szCs w:val="24"/>
        </w:rPr>
        <w:t>his hardly informs an accused person of the gravamen of the charge. Section 131 (2) does not in any event create the offence of unlawful entry. The offence is created by section 131 (1).</w:t>
      </w:r>
      <w:r w:rsidR="006462E0">
        <w:rPr>
          <w:rFonts w:ascii="Times New Roman" w:hAnsi="Times New Roman" w:cs="Times New Roman"/>
          <w:sz w:val="24"/>
          <w:szCs w:val="24"/>
        </w:rPr>
        <w:t xml:space="preserve"> I suggest that t</w:t>
      </w:r>
      <w:r>
        <w:rPr>
          <w:rFonts w:ascii="Times New Roman" w:hAnsi="Times New Roman" w:cs="Times New Roman"/>
          <w:sz w:val="24"/>
          <w:szCs w:val="24"/>
        </w:rPr>
        <w:t xml:space="preserve">he correct framing of the charge should have been as follows: </w:t>
      </w:r>
    </w:p>
    <w:p w:rsidR="00E44207" w:rsidRDefault="00E44207" w:rsidP="00E44207">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“Unlawful Entry Into Premises in aggravating circumstances as defined in s 13 (1) (a) as read </w:t>
      </w:r>
      <w:r>
        <w:rPr>
          <w:rFonts w:ascii="Times New Roman" w:hAnsi="Times New Roman" w:cs="Times New Roman"/>
        </w:rPr>
        <w:tab/>
        <w:t xml:space="preserve">with s 131 (2), (a), (b) and (e) of the Criminal Law (Codification &amp; Reform Act) Chapter </w:t>
      </w:r>
      <w:r>
        <w:rPr>
          <w:rFonts w:ascii="Times New Roman" w:hAnsi="Times New Roman" w:cs="Times New Roman"/>
        </w:rPr>
        <w:tab/>
        <w:t>9:23. In that …. (details of the charge and the aggravating circumstances  charged</w:t>
      </w:r>
      <w:r w:rsidR="006462E0">
        <w:rPr>
          <w:rFonts w:ascii="Times New Roman" w:hAnsi="Times New Roman" w:cs="Times New Roman"/>
        </w:rPr>
        <w:t xml:space="preserve"> are</w:t>
      </w:r>
      <w:r>
        <w:rPr>
          <w:rFonts w:ascii="Times New Roman" w:hAnsi="Times New Roman" w:cs="Times New Roman"/>
        </w:rPr>
        <w:t xml:space="preserve"> then </w:t>
      </w:r>
      <w:r>
        <w:rPr>
          <w:rFonts w:ascii="Times New Roman" w:hAnsi="Times New Roman" w:cs="Times New Roman"/>
        </w:rPr>
        <w:tab/>
        <w:t>listed).”</w:t>
      </w:r>
    </w:p>
    <w:p w:rsidR="00E44207" w:rsidRDefault="00E44207" w:rsidP="00E44207">
      <w:pPr>
        <w:pStyle w:val="ListParagraph"/>
        <w:spacing w:after="0" w:line="240" w:lineRule="auto"/>
        <w:ind w:left="0" w:firstLine="720"/>
        <w:jc w:val="both"/>
        <w:rPr>
          <w:rFonts w:ascii="Times New Roman" w:hAnsi="Times New Roman" w:cs="Times New Roman"/>
        </w:rPr>
      </w:pPr>
    </w:p>
    <w:p w:rsidR="00E44207" w:rsidRDefault="00E44207" w:rsidP="00E44207">
      <w:pPr>
        <w:pStyle w:val="ListParagraph"/>
        <w:spacing w:after="0" w:line="360" w:lineRule="auto"/>
        <w:ind w:left="0" w:firstLine="720"/>
        <w:jc w:val="both"/>
        <w:rPr>
          <w:rFonts w:ascii="Times New Roman" w:hAnsi="Times New Roman" w:cs="Times New Roman"/>
          <w:sz w:val="24"/>
          <w:szCs w:val="24"/>
        </w:rPr>
      </w:pPr>
      <w:r w:rsidRPr="00E44207">
        <w:rPr>
          <w:rFonts w:ascii="Times New Roman" w:hAnsi="Times New Roman" w:cs="Times New Roman"/>
          <w:i/>
          <w:sz w:val="24"/>
          <w:szCs w:val="24"/>
        </w:rPr>
        <w:t>In casu</w:t>
      </w:r>
      <w:r>
        <w:rPr>
          <w:rFonts w:ascii="Times New Roman" w:hAnsi="Times New Roman" w:cs="Times New Roman"/>
          <w:i/>
          <w:sz w:val="24"/>
          <w:szCs w:val="24"/>
        </w:rPr>
        <w:t>,</w:t>
      </w:r>
      <w:r w:rsidR="00C57EAC">
        <w:rPr>
          <w:rFonts w:ascii="Times New Roman" w:hAnsi="Times New Roman" w:cs="Times New Roman"/>
          <w:i/>
          <w:sz w:val="24"/>
          <w:szCs w:val="24"/>
        </w:rPr>
        <w:t xml:space="preserve"> </w:t>
      </w:r>
      <w:r>
        <w:rPr>
          <w:rFonts w:ascii="Times New Roman" w:hAnsi="Times New Roman" w:cs="Times New Roman"/>
          <w:sz w:val="24"/>
          <w:szCs w:val="24"/>
        </w:rPr>
        <w:t xml:space="preserve">the magistrate only enquired of the </w:t>
      </w:r>
      <w:r w:rsidR="00C57EAC">
        <w:rPr>
          <w:rFonts w:ascii="Times New Roman" w:hAnsi="Times New Roman" w:cs="Times New Roman"/>
          <w:sz w:val="24"/>
          <w:szCs w:val="24"/>
        </w:rPr>
        <w:t>accused</w:t>
      </w:r>
      <w:r>
        <w:rPr>
          <w:rFonts w:ascii="Times New Roman" w:hAnsi="Times New Roman" w:cs="Times New Roman"/>
          <w:sz w:val="24"/>
          <w:szCs w:val="24"/>
        </w:rPr>
        <w:t xml:space="preserve"> persons as to how they gained entry and to confirm the commission of the further offence of theft. The </w:t>
      </w:r>
      <w:r w:rsidR="0094549C">
        <w:rPr>
          <w:rFonts w:ascii="Times New Roman" w:hAnsi="Times New Roman" w:cs="Times New Roman"/>
          <w:sz w:val="24"/>
          <w:szCs w:val="24"/>
        </w:rPr>
        <w:t xml:space="preserve">fact that the premises </w:t>
      </w:r>
      <w:r>
        <w:rPr>
          <w:rFonts w:ascii="Times New Roman" w:hAnsi="Times New Roman" w:cs="Times New Roman"/>
          <w:sz w:val="24"/>
          <w:szCs w:val="24"/>
        </w:rPr>
        <w:t xml:space="preserve">is a dwelling house should </w:t>
      </w:r>
      <w:r w:rsidR="00687C02">
        <w:rPr>
          <w:rFonts w:ascii="Times New Roman" w:hAnsi="Times New Roman" w:cs="Times New Roman"/>
          <w:sz w:val="24"/>
          <w:szCs w:val="24"/>
        </w:rPr>
        <w:t>have been</w:t>
      </w:r>
      <w:r>
        <w:rPr>
          <w:rFonts w:ascii="Times New Roman" w:hAnsi="Times New Roman" w:cs="Times New Roman"/>
          <w:sz w:val="24"/>
          <w:szCs w:val="24"/>
        </w:rPr>
        <w:t xml:space="preserve"> canvassed because it is not a given or common cause fact that a premises is a dwelling house. The definition</w:t>
      </w:r>
      <w:r w:rsidR="006462E0">
        <w:rPr>
          <w:rFonts w:ascii="Times New Roman" w:hAnsi="Times New Roman" w:cs="Times New Roman"/>
          <w:sz w:val="24"/>
          <w:szCs w:val="24"/>
        </w:rPr>
        <w:t xml:space="preserve"> of premises given in</w:t>
      </w:r>
      <w:r>
        <w:rPr>
          <w:rFonts w:ascii="Times New Roman" w:hAnsi="Times New Roman" w:cs="Times New Roman"/>
          <w:sz w:val="24"/>
          <w:szCs w:val="24"/>
        </w:rPr>
        <w:t xml:space="preserve"> s 130 of the Criminal Law (Codification &amp; Reform) Act </w:t>
      </w:r>
      <w:r w:rsidR="006462E0">
        <w:rPr>
          <w:rFonts w:ascii="Times New Roman" w:hAnsi="Times New Roman" w:cs="Times New Roman"/>
          <w:sz w:val="24"/>
          <w:szCs w:val="24"/>
        </w:rPr>
        <w:t>is;</w:t>
      </w:r>
    </w:p>
    <w:p w:rsidR="00C57EAC" w:rsidRDefault="00C57EAC" w:rsidP="009819F6">
      <w:pPr>
        <w:pStyle w:val="ListParagraph"/>
        <w:spacing w:after="0" w:line="240" w:lineRule="auto"/>
        <w:ind w:left="0" w:firstLine="720"/>
        <w:jc w:val="both"/>
        <w:rPr>
          <w:rFonts w:ascii="Times New Roman" w:hAnsi="Times New Roman" w:cs="Times New Roman"/>
        </w:rPr>
      </w:pPr>
      <w:r w:rsidRPr="009819F6">
        <w:rPr>
          <w:rFonts w:ascii="Times New Roman" w:hAnsi="Times New Roman" w:cs="Times New Roman"/>
        </w:rPr>
        <w:t xml:space="preserve">“premises” means any movable or immovable building or structure which is used for </w:t>
      </w:r>
      <w:r w:rsidRPr="009819F6">
        <w:rPr>
          <w:rFonts w:ascii="Times New Roman" w:hAnsi="Times New Roman" w:cs="Times New Roman"/>
        </w:rPr>
        <w:tab/>
        <w:t xml:space="preserve">human habitation or for storage, and includes an outbuilding; a shed, a caravan, a boat </w:t>
      </w:r>
      <w:r w:rsidRPr="009819F6">
        <w:rPr>
          <w:rFonts w:ascii="Times New Roman" w:hAnsi="Times New Roman" w:cs="Times New Roman"/>
        </w:rPr>
        <w:tab/>
        <w:t xml:space="preserve">or </w:t>
      </w:r>
      <w:r w:rsidR="009819F6">
        <w:rPr>
          <w:rFonts w:ascii="Times New Roman" w:hAnsi="Times New Roman" w:cs="Times New Roman"/>
        </w:rPr>
        <w:tab/>
      </w:r>
      <w:r w:rsidRPr="009819F6">
        <w:rPr>
          <w:rFonts w:ascii="Times New Roman" w:hAnsi="Times New Roman" w:cs="Times New Roman"/>
        </w:rPr>
        <w:t>tent.”</w:t>
      </w:r>
    </w:p>
    <w:p w:rsidR="009819F6" w:rsidRPr="009819F6" w:rsidRDefault="009819F6" w:rsidP="009819F6">
      <w:pPr>
        <w:pStyle w:val="ListParagraph"/>
        <w:spacing w:after="0" w:line="240" w:lineRule="auto"/>
        <w:ind w:left="0" w:firstLine="720"/>
        <w:jc w:val="both"/>
        <w:rPr>
          <w:rFonts w:ascii="Times New Roman" w:hAnsi="Times New Roman" w:cs="Times New Roman"/>
        </w:rPr>
      </w:pPr>
    </w:p>
    <w:p w:rsidR="00280484" w:rsidRDefault="00280484" w:rsidP="00E4420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dwelling house is not defined. The use of the term implies that the house will be under occupation </w:t>
      </w:r>
      <w:r w:rsidR="00E11595">
        <w:rPr>
          <w:rFonts w:ascii="Times New Roman" w:hAnsi="Times New Roman" w:cs="Times New Roman"/>
          <w:sz w:val="24"/>
          <w:szCs w:val="24"/>
        </w:rPr>
        <w:t>or</w:t>
      </w:r>
      <w:r>
        <w:rPr>
          <w:rFonts w:ascii="Times New Roman" w:hAnsi="Times New Roman" w:cs="Times New Roman"/>
          <w:sz w:val="24"/>
          <w:szCs w:val="24"/>
        </w:rPr>
        <w:t xml:space="preserve"> intended </w:t>
      </w:r>
      <w:r w:rsidR="00E11595">
        <w:rPr>
          <w:rFonts w:ascii="Times New Roman" w:hAnsi="Times New Roman" w:cs="Times New Roman"/>
          <w:sz w:val="24"/>
          <w:szCs w:val="24"/>
        </w:rPr>
        <w:t xml:space="preserve">for human habitation </w:t>
      </w:r>
      <w:r w:rsidR="00687C02">
        <w:rPr>
          <w:rFonts w:ascii="Times New Roman" w:hAnsi="Times New Roman" w:cs="Times New Roman"/>
          <w:sz w:val="24"/>
          <w:szCs w:val="24"/>
        </w:rPr>
        <w:t>and</w:t>
      </w:r>
      <w:r>
        <w:rPr>
          <w:rFonts w:ascii="Times New Roman" w:hAnsi="Times New Roman" w:cs="Times New Roman"/>
          <w:sz w:val="24"/>
          <w:szCs w:val="24"/>
        </w:rPr>
        <w:t xml:space="preserve"> is </w:t>
      </w:r>
      <w:r w:rsidR="00687C02">
        <w:rPr>
          <w:rFonts w:ascii="Times New Roman" w:hAnsi="Times New Roman" w:cs="Times New Roman"/>
          <w:sz w:val="24"/>
          <w:szCs w:val="24"/>
        </w:rPr>
        <w:t xml:space="preserve">thus </w:t>
      </w:r>
      <w:r>
        <w:rPr>
          <w:rFonts w:ascii="Times New Roman" w:hAnsi="Times New Roman" w:cs="Times New Roman"/>
          <w:sz w:val="24"/>
          <w:szCs w:val="24"/>
        </w:rPr>
        <w:t xml:space="preserve">covered by the </w:t>
      </w:r>
      <w:r w:rsidR="009819F6">
        <w:rPr>
          <w:rFonts w:ascii="Times New Roman" w:hAnsi="Times New Roman" w:cs="Times New Roman"/>
          <w:sz w:val="24"/>
          <w:szCs w:val="24"/>
        </w:rPr>
        <w:t>word</w:t>
      </w:r>
      <w:r>
        <w:rPr>
          <w:rFonts w:ascii="Times New Roman" w:hAnsi="Times New Roman" w:cs="Times New Roman"/>
          <w:sz w:val="24"/>
          <w:szCs w:val="24"/>
        </w:rPr>
        <w:t xml:space="preserve"> </w:t>
      </w:r>
      <w:r w:rsidR="00687C02">
        <w:rPr>
          <w:rFonts w:ascii="Times New Roman" w:hAnsi="Times New Roman" w:cs="Times New Roman"/>
          <w:sz w:val="24"/>
          <w:szCs w:val="24"/>
        </w:rPr>
        <w:t>“</w:t>
      </w:r>
      <w:r>
        <w:rPr>
          <w:rFonts w:ascii="Times New Roman" w:hAnsi="Times New Roman" w:cs="Times New Roman"/>
          <w:sz w:val="24"/>
          <w:szCs w:val="24"/>
        </w:rPr>
        <w:t>premises</w:t>
      </w:r>
      <w:r w:rsidR="00687C0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It should have been advisable to confirm with the accused persons that they admitted or </w:t>
      </w:r>
      <w:r w:rsidR="00E11595">
        <w:rPr>
          <w:rFonts w:ascii="Times New Roman" w:hAnsi="Times New Roman" w:cs="Times New Roman"/>
          <w:sz w:val="24"/>
          <w:szCs w:val="24"/>
        </w:rPr>
        <w:t>that</w:t>
      </w:r>
      <w:r>
        <w:rPr>
          <w:rFonts w:ascii="Times New Roman" w:hAnsi="Times New Roman" w:cs="Times New Roman"/>
          <w:sz w:val="24"/>
          <w:szCs w:val="24"/>
        </w:rPr>
        <w:t xml:space="preserve"> the premises which they unlawfully entered </w:t>
      </w:r>
      <w:r w:rsidR="00E11595">
        <w:rPr>
          <w:rFonts w:ascii="Times New Roman" w:hAnsi="Times New Roman" w:cs="Times New Roman"/>
          <w:sz w:val="24"/>
          <w:szCs w:val="24"/>
        </w:rPr>
        <w:t>was</w:t>
      </w:r>
      <w:r>
        <w:rPr>
          <w:rFonts w:ascii="Times New Roman" w:hAnsi="Times New Roman" w:cs="Times New Roman"/>
          <w:sz w:val="24"/>
          <w:szCs w:val="24"/>
        </w:rPr>
        <w:t xml:space="preserve"> a dwelling house in the sense that there was a person or people in occupation of the house</w:t>
      </w:r>
      <w:r w:rsidR="00E11595">
        <w:rPr>
          <w:rFonts w:ascii="Times New Roman" w:hAnsi="Times New Roman" w:cs="Times New Roman"/>
          <w:sz w:val="24"/>
          <w:szCs w:val="24"/>
        </w:rPr>
        <w:t xml:space="preserve"> or that they knew that the house was in existence for use as a dwelling</w:t>
      </w:r>
      <w:r w:rsidR="003A0E6E">
        <w:rPr>
          <w:rFonts w:ascii="Times New Roman" w:hAnsi="Times New Roman" w:cs="Times New Roman"/>
          <w:sz w:val="24"/>
          <w:szCs w:val="24"/>
        </w:rPr>
        <w:t>.</w:t>
      </w:r>
    </w:p>
    <w:p w:rsidR="00C659DC" w:rsidRDefault="00606DC6"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0E6E">
        <w:rPr>
          <w:rFonts w:ascii="Times New Roman" w:hAnsi="Times New Roman" w:cs="Times New Roman"/>
          <w:sz w:val="24"/>
          <w:szCs w:val="24"/>
        </w:rPr>
        <w:t xml:space="preserve">It will be noted that </w:t>
      </w:r>
      <w:r w:rsidR="003F237F">
        <w:rPr>
          <w:rFonts w:ascii="Times New Roman" w:hAnsi="Times New Roman" w:cs="Times New Roman"/>
          <w:sz w:val="24"/>
          <w:szCs w:val="24"/>
        </w:rPr>
        <w:t>despite</w:t>
      </w:r>
      <w:r w:rsidR="003A0E6E">
        <w:rPr>
          <w:rFonts w:ascii="Times New Roman" w:hAnsi="Times New Roman" w:cs="Times New Roman"/>
          <w:sz w:val="24"/>
          <w:szCs w:val="24"/>
        </w:rPr>
        <w:t xml:space="preserve"> the observations and directions I have given for future guidance; I indicated that the conviction was largely proper. There was no substantial miscarriage of justice, which resulted from the </w:t>
      </w:r>
      <w:r w:rsidR="003F237F">
        <w:rPr>
          <w:rFonts w:ascii="Times New Roman" w:hAnsi="Times New Roman" w:cs="Times New Roman"/>
          <w:sz w:val="24"/>
          <w:szCs w:val="24"/>
        </w:rPr>
        <w:t>omissions</w:t>
      </w:r>
      <w:r w:rsidR="003A0E6E">
        <w:rPr>
          <w:rFonts w:ascii="Times New Roman" w:hAnsi="Times New Roman" w:cs="Times New Roman"/>
          <w:sz w:val="24"/>
          <w:szCs w:val="24"/>
        </w:rPr>
        <w:t xml:space="preserve"> I have addressed because the </w:t>
      </w:r>
      <w:r w:rsidR="003F237F">
        <w:rPr>
          <w:rFonts w:ascii="Times New Roman" w:hAnsi="Times New Roman" w:cs="Times New Roman"/>
          <w:sz w:val="24"/>
          <w:szCs w:val="24"/>
        </w:rPr>
        <w:t>accused</w:t>
      </w:r>
      <w:r w:rsidR="003A0E6E">
        <w:rPr>
          <w:rFonts w:ascii="Times New Roman" w:hAnsi="Times New Roman" w:cs="Times New Roman"/>
          <w:sz w:val="24"/>
          <w:szCs w:val="24"/>
        </w:rPr>
        <w:t xml:space="preserve"> person</w:t>
      </w:r>
      <w:r w:rsidR="003B5663">
        <w:rPr>
          <w:rFonts w:ascii="Times New Roman" w:hAnsi="Times New Roman" w:cs="Times New Roman"/>
          <w:sz w:val="24"/>
          <w:szCs w:val="24"/>
        </w:rPr>
        <w:t>s</w:t>
      </w:r>
      <w:r w:rsidR="003A0E6E">
        <w:rPr>
          <w:rFonts w:ascii="Times New Roman" w:hAnsi="Times New Roman" w:cs="Times New Roman"/>
          <w:sz w:val="24"/>
          <w:szCs w:val="24"/>
        </w:rPr>
        <w:t xml:space="preserve"> admitted </w:t>
      </w:r>
      <w:r w:rsidR="003F237F">
        <w:rPr>
          <w:rFonts w:ascii="Times New Roman" w:hAnsi="Times New Roman" w:cs="Times New Roman"/>
          <w:sz w:val="24"/>
          <w:szCs w:val="24"/>
        </w:rPr>
        <w:t>when</w:t>
      </w:r>
      <w:r w:rsidR="003A0E6E">
        <w:rPr>
          <w:rFonts w:ascii="Times New Roman" w:hAnsi="Times New Roman" w:cs="Times New Roman"/>
          <w:sz w:val="24"/>
          <w:szCs w:val="24"/>
        </w:rPr>
        <w:t xml:space="preserve"> ess</w:t>
      </w:r>
      <w:r>
        <w:rPr>
          <w:rFonts w:ascii="Times New Roman" w:hAnsi="Times New Roman" w:cs="Times New Roman"/>
          <w:sz w:val="24"/>
          <w:szCs w:val="24"/>
        </w:rPr>
        <w:t>ential elements were put to them</w:t>
      </w:r>
      <w:r w:rsidR="003A0E6E">
        <w:rPr>
          <w:rFonts w:ascii="Times New Roman" w:hAnsi="Times New Roman" w:cs="Times New Roman"/>
          <w:sz w:val="24"/>
          <w:szCs w:val="24"/>
        </w:rPr>
        <w:t xml:space="preserve"> that they used a hoe which is a weapon to effect </w:t>
      </w:r>
      <w:r w:rsidR="003F237F">
        <w:rPr>
          <w:rFonts w:ascii="Times New Roman" w:hAnsi="Times New Roman" w:cs="Times New Roman"/>
          <w:sz w:val="24"/>
          <w:szCs w:val="24"/>
        </w:rPr>
        <w:t>entry</w:t>
      </w:r>
      <w:r w:rsidR="003A0E6E">
        <w:rPr>
          <w:rFonts w:ascii="Times New Roman" w:hAnsi="Times New Roman" w:cs="Times New Roman"/>
          <w:sz w:val="24"/>
          <w:szCs w:val="24"/>
        </w:rPr>
        <w:t xml:space="preserve"> by </w:t>
      </w:r>
      <w:r w:rsidR="003F237F">
        <w:rPr>
          <w:rFonts w:ascii="Times New Roman" w:hAnsi="Times New Roman" w:cs="Times New Roman"/>
          <w:sz w:val="24"/>
          <w:szCs w:val="24"/>
        </w:rPr>
        <w:t>forcing</w:t>
      </w:r>
      <w:r w:rsidR="003A0E6E">
        <w:rPr>
          <w:rFonts w:ascii="Times New Roman" w:hAnsi="Times New Roman" w:cs="Times New Roman"/>
          <w:sz w:val="24"/>
          <w:szCs w:val="24"/>
        </w:rPr>
        <w:t xml:space="preserve"> the door to the premises open. They also admitted stealing the groceries listed in the charge sheet. To the extent that the</w:t>
      </w:r>
      <w:r>
        <w:rPr>
          <w:rFonts w:ascii="Times New Roman" w:hAnsi="Times New Roman" w:cs="Times New Roman"/>
          <w:sz w:val="24"/>
          <w:szCs w:val="24"/>
        </w:rPr>
        <w:t xml:space="preserve"> proof or</w:t>
      </w:r>
      <w:r w:rsidR="003A0E6E">
        <w:rPr>
          <w:rFonts w:ascii="Times New Roman" w:hAnsi="Times New Roman" w:cs="Times New Roman"/>
          <w:sz w:val="24"/>
          <w:szCs w:val="24"/>
        </w:rPr>
        <w:t xml:space="preserve"> existence of just one of</w:t>
      </w:r>
      <w:r w:rsidR="003F237F">
        <w:rPr>
          <w:rFonts w:ascii="Times New Roman" w:hAnsi="Times New Roman" w:cs="Times New Roman"/>
          <w:sz w:val="24"/>
          <w:szCs w:val="24"/>
        </w:rPr>
        <w:t xml:space="preserve"> the factors listed in s 131 (2)</w:t>
      </w:r>
      <w:r w:rsidR="003A0E6E">
        <w:rPr>
          <w:rFonts w:ascii="Times New Roman" w:hAnsi="Times New Roman" w:cs="Times New Roman"/>
          <w:sz w:val="24"/>
          <w:szCs w:val="24"/>
        </w:rPr>
        <w:t xml:space="preserve"> </w:t>
      </w:r>
      <w:r>
        <w:rPr>
          <w:rFonts w:ascii="Times New Roman" w:hAnsi="Times New Roman" w:cs="Times New Roman"/>
          <w:sz w:val="24"/>
          <w:szCs w:val="24"/>
        </w:rPr>
        <w:t>is sufficient to found</w:t>
      </w:r>
      <w:r w:rsidR="003A0E6E">
        <w:rPr>
          <w:rFonts w:ascii="Times New Roman" w:hAnsi="Times New Roman" w:cs="Times New Roman"/>
          <w:sz w:val="24"/>
          <w:szCs w:val="24"/>
        </w:rPr>
        <w:t xml:space="preserve"> aggravating </w:t>
      </w:r>
      <w:r w:rsidR="003F237F">
        <w:rPr>
          <w:rFonts w:ascii="Times New Roman" w:hAnsi="Times New Roman" w:cs="Times New Roman"/>
          <w:sz w:val="24"/>
          <w:szCs w:val="24"/>
        </w:rPr>
        <w:t>circumstances</w:t>
      </w:r>
      <w:r w:rsidR="003A0E6E">
        <w:rPr>
          <w:rFonts w:ascii="Times New Roman" w:hAnsi="Times New Roman" w:cs="Times New Roman"/>
          <w:sz w:val="24"/>
          <w:szCs w:val="24"/>
        </w:rPr>
        <w:t>, the conviction</w:t>
      </w:r>
      <w:r w:rsidR="00594075">
        <w:rPr>
          <w:rFonts w:ascii="Times New Roman" w:hAnsi="Times New Roman" w:cs="Times New Roman"/>
          <w:sz w:val="24"/>
          <w:szCs w:val="24"/>
        </w:rPr>
        <w:t xml:space="preserve"> </w:t>
      </w:r>
      <w:r w:rsidR="00C659DC">
        <w:rPr>
          <w:rFonts w:ascii="Times New Roman" w:hAnsi="Times New Roman" w:cs="Times New Roman"/>
          <w:sz w:val="24"/>
          <w:szCs w:val="24"/>
        </w:rPr>
        <w:t>must stand.</w:t>
      </w:r>
    </w:p>
    <w:p w:rsidR="00594075" w:rsidRDefault="00C659DC"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4075">
        <w:rPr>
          <w:rFonts w:ascii="Times New Roman" w:hAnsi="Times New Roman" w:cs="Times New Roman"/>
          <w:sz w:val="24"/>
          <w:szCs w:val="24"/>
        </w:rPr>
        <w:t>I expressed my reservations on sentence. In terms of s 51 (3) of the Magistrate Court Act, every magistrate despite his or her rank is given special jurisdiction to impose any of the sentences provided under s 13</w:t>
      </w:r>
      <w:r w:rsidR="00606DC6">
        <w:rPr>
          <w:rFonts w:ascii="Times New Roman" w:hAnsi="Times New Roman" w:cs="Times New Roman"/>
          <w:sz w:val="24"/>
          <w:szCs w:val="24"/>
        </w:rPr>
        <w:t>1</w:t>
      </w:r>
      <w:r w:rsidR="00594075">
        <w:rPr>
          <w:rFonts w:ascii="Times New Roman" w:hAnsi="Times New Roman" w:cs="Times New Roman"/>
          <w:sz w:val="24"/>
          <w:szCs w:val="24"/>
        </w:rPr>
        <w:t xml:space="preserve"> (a) or (b) of the Criminal Law Codification and Reform Act. The extended jurisdiction does not imply that in every case, the magistrate should feel compelled to exceed his or her </w:t>
      </w:r>
      <w:r w:rsidR="003B5663">
        <w:rPr>
          <w:rFonts w:ascii="Times New Roman" w:hAnsi="Times New Roman" w:cs="Times New Roman"/>
          <w:sz w:val="24"/>
          <w:szCs w:val="24"/>
        </w:rPr>
        <w:t xml:space="preserve">ordinary </w:t>
      </w:r>
      <w:r w:rsidR="00594075">
        <w:rPr>
          <w:rFonts w:ascii="Times New Roman" w:hAnsi="Times New Roman" w:cs="Times New Roman"/>
          <w:sz w:val="24"/>
          <w:szCs w:val="24"/>
        </w:rPr>
        <w:t>jurisdiction. I say so because</w:t>
      </w:r>
      <w:r w:rsidR="00606DC6">
        <w:rPr>
          <w:rFonts w:ascii="Times New Roman" w:hAnsi="Times New Roman" w:cs="Times New Roman"/>
          <w:sz w:val="24"/>
          <w:szCs w:val="24"/>
        </w:rPr>
        <w:t xml:space="preserve"> the provisions of</w:t>
      </w:r>
      <w:r w:rsidR="00594075">
        <w:rPr>
          <w:rFonts w:ascii="Times New Roman" w:hAnsi="Times New Roman" w:cs="Times New Roman"/>
          <w:sz w:val="24"/>
          <w:szCs w:val="24"/>
        </w:rPr>
        <w:t xml:space="preserve"> s 131 (a) and (b) do not provide for the imposition of mandatory penalties. What the section implies is that any magistrate may </w:t>
      </w:r>
      <w:r w:rsidR="003B5663">
        <w:rPr>
          <w:rFonts w:ascii="Times New Roman" w:hAnsi="Times New Roman" w:cs="Times New Roman"/>
          <w:sz w:val="24"/>
          <w:szCs w:val="24"/>
        </w:rPr>
        <w:t xml:space="preserve">in a case where the facts warrant, </w:t>
      </w:r>
      <w:r w:rsidR="00594075">
        <w:rPr>
          <w:rFonts w:ascii="Times New Roman" w:hAnsi="Times New Roman" w:cs="Times New Roman"/>
          <w:sz w:val="24"/>
          <w:szCs w:val="24"/>
        </w:rPr>
        <w:t xml:space="preserve">exercise jurisdiction beyond his or her ordinary jurisdiction to the extent of the limits provided for in ss 131 (a) and (b) which for the avoidance of doubt provide as follows –  </w:t>
      </w:r>
    </w:p>
    <w:p w:rsidR="00594075" w:rsidRPr="00945A06" w:rsidRDefault="00594075" w:rsidP="00594075">
      <w:pPr>
        <w:spacing w:after="0" w:line="240" w:lineRule="auto"/>
        <w:jc w:val="both"/>
        <w:rPr>
          <w:rFonts w:ascii="Times New Roman" w:hAnsi="Times New Roman" w:cs="Times New Roman"/>
        </w:rPr>
      </w:pPr>
      <w:r>
        <w:rPr>
          <w:rFonts w:ascii="Times New Roman" w:hAnsi="Times New Roman" w:cs="Times New Roman"/>
          <w:sz w:val="24"/>
          <w:szCs w:val="24"/>
        </w:rPr>
        <w:tab/>
      </w:r>
      <w:r w:rsidRPr="00945A06">
        <w:rPr>
          <w:rFonts w:ascii="Times New Roman" w:hAnsi="Times New Roman" w:cs="Times New Roman"/>
        </w:rPr>
        <w:t xml:space="preserve">“131 </w:t>
      </w:r>
      <w:r w:rsidRPr="00945A06">
        <w:rPr>
          <w:rFonts w:ascii="Times New Roman" w:hAnsi="Times New Roman" w:cs="Times New Roman"/>
        </w:rPr>
        <w:tab/>
        <w:t>Unlawful entry into premises</w:t>
      </w:r>
    </w:p>
    <w:p w:rsidR="00594075" w:rsidRPr="00945A06" w:rsidRDefault="00594075" w:rsidP="00594075">
      <w:pPr>
        <w:pStyle w:val="ListParagraph"/>
        <w:numPr>
          <w:ilvl w:val="0"/>
          <w:numId w:val="2"/>
        </w:numPr>
        <w:spacing w:after="0" w:line="240" w:lineRule="auto"/>
        <w:jc w:val="both"/>
        <w:rPr>
          <w:rFonts w:ascii="Times New Roman" w:hAnsi="Times New Roman" w:cs="Times New Roman"/>
        </w:rPr>
      </w:pPr>
      <w:r w:rsidRPr="00945A06">
        <w:rPr>
          <w:rFonts w:ascii="Times New Roman" w:hAnsi="Times New Roman" w:cs="Times New Roman"/>
        </w:rPr>
        <w:t xml:space="preserve">Any person who, intentionally and without permission or authority from the </w:t>
      </w:r>
    </w:p>
    <w:p w:rsidR="00594075" w:rsidRPr="00945A06" w:rsidRDefault="00594075" w:rsidP="00594075">
      <w:pPr>
        <w:spacing w:after="0" w:line="240" w:lineRule="auto"/>
        <w:ind w:left="720"/>
        <w:jc w:val="both"/>
        <w:rPr>
          <w:rFonts w:ascii="Times New Roman" w:hAnsi="Times New Roman" w:cs="Times New Roman"/>
        </w:rPr>
      </w:pPr>
      <w:r w:rsidRPr="00945A06">
        <w:rPr>
          <w:rFonts w:ascii="Times New Roman" w:hAnsi="Times New Roman" w:cs="Times New Roman"/>
        </w:rPr>
        <w:t>lawful  occupier of the premises concerned, or without other lawful authority, enters the premises shall be guilty of unlawful entry into premises and liable–</w:t>
      </w:r>
    </w:p>
    <w:p w:rsidR="00594075" w:rsidRPr="00945A06" w:rsidRDefault="00594075" w:rsidP="00594075">
      <w:pPr>
        <w:pStyle w:val="ListParagraph"/>
        <w:numPr>
          <w:ilvl w:val="0"/>
          <w:numId w:val="3"/>
        </w:numPr>
        <w:spacing w:line="240" w:lineRule="auto"/>
        <w:jc w:val="both"/>
        <w:rPr>
          <w:rFonts w:ascii="Times New Roman" w:hAnsi="Times New Roman" w:cs="Times New Roman"/>
        </w:rPr>
      </w:pPr>
      <w:r w:rsidRPr="00945A06">
        <w:rPr>
          <w:rFonts w:ascii="Times New Roman" w:hAnsi="Times New Roman" w:cs="Times New Roman"/>
        </w:rPr>
        <w:t>to a fine not exceeding level thirteen or not exceeding twice the value of any property stolen, destroyed or damaged by the person as a result of the crime, whichever is the greater, of imprisonment for a period not exceeding fifteen years, or both, if the crime was committed in any one or more of the aggravating circumstances set out in subs (2); or</w:t>
      </w:r>
    </w:p>
    <w:p w:rsidR="00594075" w:rsidRPr="00945A06" w:rsidRDefault="00594075" w:rsidP="00594075">
      <w:pPr>
        <w:pStyle w:val="ListParagraph"/>
        <w:numPr>
          <w:ilvl w:val="0"/>
          <w:numId w:val="3"/>
        </w:numPr>
        <w:spacing w:line="240" w:lineRule="auto"/>
        <w:jc w:val="both"/>
        <w:rPr>
          <w:rFonts w:ascii="Times New Roman" w:hAnsi="Times New Roman" w:cs="Times New Roman"/>
        </w:rPr>
      </w:pPr>
      <w:r w:rsidRPr="00945A06">
        <w:rPr>
          <w:rFonts w:ascii="Times New Roman" w:hAnsi="Times New Roman" w:cs="Times New Roman"/>
        </w:rPr>
        <w:t>in any other case, to a fine not exceeding level ten or not exceeding twice the value of any property destroyed or damaged by the person as a result of the crime, whichever is the greater, or imprisonment for a period not exceeding ten years, or both.</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Reverting to the sentence imposed by the senior magistrate, apart from the sentence being arrived at without  strict consideration of the aggravating circumstances, the overall sentence of 48 months (4 years) in the circumstances of the case is so severe and disparate from the sentences imposed in more or less similar or more severe cases. Without abrogating the trite position that the trial court must be left at large to determine sentence, where it imposes a sentence which is so far removed in severity </w:t>
      </w:r>
      <w:r w:rsidR="00FD3274">
        <w:rPr>
          <w:rFonts w:ascii="Times New Roman" w:hAnsi="Times New Roman" w:cs="Times New Roman"/>
          <w:sz w:val="24"/>
          <w:szCs w:val="24"/>
        </w:rPr>
        <w:t>from what</w:t>
      </w:r>
      <w:r>
        <w:rPr>
          <w:rFonts w:ascii="Times New Roman" w:hAnsi="Times New Roman" w:cs="Times New Roman"/>
          <w:sz w:val="24"/>
          <w:szCs w:val="24"/>
        </w:rPr>
        <w:t xml:space="preserve"> would have been imposed by the review or appeal court</w:t>
      </w:r>
      <w:r w:rsidR="00FD3274">
        <w:rPr>
          <w:rFonts w:ascii="Times New Roman" w:hAnsi="Times New Roman" w:cs="Times New Roman"/>
          <w:sz w:val="24"/>
          <w:szCs w:val="24"/>
        </w:rPr>
        <w:t>, t</w:t>
      </w:r>
      <w:r>
        <w:rPr>
          <w:rFonts w:ascii="Times New Roman" w:hAnsi="Times New Roman" w:cs="Times New Roman"/>
          <w:sz w:val="24"/>
          <w:szCs w:val="24"/>
        </w:rPr>
        <w:t xml:space="preserve">o the extent that the sentence imposed invokes a sense of shock, such a sentence cannot be said to accord with the principle of real and substantial justice. The sentence in such </w:t>
      </w:r>
      <w:r w:rsidR="00B653CF">
        <w:rPr>
          <w:rFonts w:ascii="Times New Roman" w:hAnsi="Times New Roman" w:cs="Times New Roman"/>
          <w:sz w:val="24"/>
          <w:szCs w:val="24"/>
        </w:rPr>
        <w:t xml:space="preserve">a </w:t>
      </w:r>
      <w:r>
        <w:rPr>
          <w:rFonts w:ascii="Times New Roman" w:hAnsi="Times New Roman" w:cs="Times New Roman"/>
          <w:sz w:val="24"/>
          <w:szCs w:val="24"/>
        </w:rPr>
        <w:t>case should be interfered with.</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471AC">
        <w:rPr>
          <w:rFonts w:ascii="Times New Roman" w:hAnsi="Times New Roman" w:cs="Times New Roman"/>
          <w:i/>
          <w:sz w:val="24"/>
          <w:szCs w:val="24"/>
        </w:rPr>
        <w:t>casu</w:t>
      </w:r>
      <w:r>
        <w:rPr>
          <w:rFonts w:ascii="Times New Roman" w:hAnsi="Times New Roman" w:cs="Times New Roman"/>
          <w:sz w:val="24"/>
          <w:szCs w:val="24"/>
        </w:rPr>
        <w:t>, the magistrate did acknowledge that the accused persons were first offenders who pleaded guilty. The magistrate also considered that the use of a weapon to gain entry had th</w:t>
      </w:r>
      <w:r w:rsidR="00B653CF">
        <w:rPr>
          <w:rFonts w:ascii="Times New Roman" w:hAnsi="Times New Roman" w:cs="Times New Roman"/>
          <w:sz w:val="24"/>
          <w:szCs w:val="24"/>
        </w:rPr>
        <w:t>e potential that it</w:t>
      </w:r>
      <w:r>
        <w:rPr>
          <w:rFonts w:ascii="Times New Roman" w:hAnsi="Times New Roman" w:cs="Times New Roman"/>
          <w:sz w:val="24"/>
          <w:szCs w:val="24"/>
        </w:rPr>
        <w:t xml:space="preserve"> could be used to harm the occupant of the premises. It is however a fact that the weapon was not used. There was no alleged or proven damage to the premises or any property. In all the circumstances, the accused persons were just petty thieves who stole groceries (food) beer, and other items like 2 small 3 kg gas tanks, a duvet and cooler bag. They did not ransack the premises. The loss to the victim was $107.00.</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53CF">
        <w:rPr>
          <w:rFonts w:ascii="Times New Roman" w:hAnsi="Times New Roman" w:cs="Times New Roman"/>
          <w:sz w:val="24"/>
          <w:szCs w:val="24"/>
        </w:rPr>
        <w:t xml:space="preserve">The </w:t>
      </w:r>
      <w:r>
        <w:rPr>
          <w:rFonts w:ascii="Times New Roman" w:hAnsi="Times New Roman" w:cs="Times New Roman"/>
          <w:sz w:val="24"/>
          <w:szCs w:val="24"/>
        </w:rPr>
        <w:t xml:space="preserve">senior magistrate did not apply his or her mind to the alternative sentence options provided for in s 131 (1) (b) for the offence of unlawful entry into premises in aggravating circumstances. A fine not exceeding level ten or not exceeding twice the value of any stolen damaged or destroyed property are options provided for as adequate punishment apart from imprisonment or in addition to imprisonment. The magistrate did not indicate or give reasons why the alternative options could not have </w:t>
      </w:r>
      <w:r w:rsidR="00E45A86">
        <w:rPr>
          <w:rFonts w:ascii="Times New Roman" w:hAnsi="Times New Roman" w:cs="Times New Roman"/>
          <w:sz w:val="24"/>
          <w:szCs w:val="24"/>
        </w:rPr>
        <w:t>provided</w:t>
      </w:r>
      <w:r>
        <w:rPr>
          <w:rFonts w:ascii="Times New Roman" w:hAnsi="Times New Roman" w:cs="Times New Roman"/>
          <w:sz w:val="24"/>
          <w:szCs w:val="24"/>
        </w:rPr>
        <w:t xml:space="preserve"> adequate</w:t>
      </w:r>
      <w:r w:rsidR="00B653CF">
        <w:rPr>
          <w:rFonts w:ascii="Times New Roman" w:hAnsi="Times New Roman" w:cs="Times New Roman"/>
          <w:sz w:val="24"/>
          <w:szCs w:val="24"/>
        </w:rPr>
        <w:t xml:space="preserve"> punishment</w:t>
      </w:r>
      <w:r>
        <w:rPr>
          <w:rFonts w:ascii="Times New Roman" w:hAnsi="Times New Roman" w:cs="Times New Roman"/>
          <w:sz w:val="24"/>
          <w:szCs w:val="24"/>
        </w:rPr>
        <w:t>.</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ordered restitution of $53.00 against each accused person. I assume that the order for restitution was made in terms of s 365 of the Criminal Procedure and Evidence Act</w:t>
      </w:r>
      <w:r w:rsidR="00E45A86">
        <w:rPr>
          <w:rFonts w:ascii="Times New Roman" w:hAnsi="Times New Roman" w:cs="Times New Roman"/>
          <w:sz w:val="24"/>
          <w:szCs w:val="24"/>
        </w:rPr>
        <w:t xml:space="preserve"> [</w:t>
      </w:r>
      <w:r w:rsidR="00E45A86" w:rsidRPr="00E45A86">
        <w:rPr>
          <w:rFonts w:ascii="Times New Roman" w:hAnsi="Times New Roman" w:cs="Times New Roman"/>
          <w:i/>
          <w:sz w:val="24"/>
          <w:szCs w:val="24"/>
        </w:rPr>
        <w:t>Chapter 9:07</w:t>
      </w:r>
      <w:r w:rsidR="00E45A86">
        <w:rPr>
          <w:rFonts w:ascii="Times New Roman" w:hAnsi="Times New Roman" w:cs="Times New Roman"/>
          <w:sz w:val="24"/>
          <w:szCs w:val="24"/>
        </w:rPr>
        <w:t>]</w:t>
      </w:r>
      <w:r>
        <w:rPr>
          <w:rFonts w:ascii="Times New Roman" w:hAnsi="Times New Roman" w:cs="Times New Roman"/>
          <w:sz w:val="24"/>
          <w:szCs w:val="24"/>
        </w:rPr>
        <w:t>. The provisions of this section should be complied with. The section provides as follows:</w:t>
      </w:r>
    </w:p>
    <w:p w:rsidR="00594075" w:rsidRDefault="00594075" w:rsidP="0059407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“365</w:t>
      </w:r>
      <w:r>
        <w:rPr>
          <w:rFonts w:ascii="Times New Roman" w:hAnsi="Times New Roman" w:cs="Times New Roman"/>
        </w:rPr>
        <w:tab/>
      </w:r>
      <w:r w:rsidRPr="007C6EC9">
        <w:rPr>
          <w:rFonts w:ascii="Times New Roman" w:hAnsi="Times New Roman" w:cs="Times New Roman"/>
          <w:b/>
        </w:rPr>
        <w:t>Restitution of unlawfully obtained property</w:t>
      </w:r>
    </w:p>
    <w:p w:rsidR="00594075" w:rsidRPr="00FE01EF" w:rsidRDefault="00594075" w:rsidP="00FE01EF">
      <w:pPr>
        <w:pStyle w:val="ListParagraph"/>
        <w:numPr>
          <w:ilvl w:val="0"/>
          <w:numId w:val="4"/>
        </w:numPr>
        <w:spacing w:after="0" w:line="240" w:lineRule="auto"/>
        <w:jc w:val="both"/>
        <w:rPr>
          <w:rFonts w:ascii="Times New Roman" w:hAnsi="Times New Roman" w:cs="Times New Roman"/>
        </w:rPr>
      </w:pPr>
      <w:r w:rsidRPr="009B704C">
        <w:rPr>
          <w:rFonts w:ascii="Times New Roman" w:hAnsi="Times New Roman" w:cs="Times New Roman"/>
        </w:rPr>
        <w:t xml:space="preserve">Subject to this Part, a court which has convicted a person of an offence involving the </w:t>
      </w:r>
      <w:r w:rsidRPr="00FE01EF">
        <w:rPr>
          <w:rFonts w:ascii="Times New Roman" w:hAnsi="Times New Roman" w:cs="Times New Roman"/>
        </w:rPr>
        <w:t>unlawful obtaining of property of any description may order the property to be restored to its   owner or the person entitled to possess it.</w:t>
      </w:r>
    </w:p>
    <w:p w:rsidR="00594075" w:rsidRDefault="00594075" w:rsidP="00594075">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For the purposes of subs (1), where the property referred to in that subsection consists of– </w:t>
      </w:r>
    </w:p>
    <w:p w:rsidR="00594075" w:rsidRDefault="00594075" w:rsidP="00594075">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Money, the court may order that an equivalent amount be paid to the injured party from moneys– </w:t>
      </w:r>
    </w:p>
    <w:p w:rsidR="00594075" w:rsidRDefault="00594075" w:rsidP="0059407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taken from the convicted person on his arrest or search in terms of any law; or</w:t>
      </w:r>
    </w:p>
    <w:p w:rsidR="00594075" w:rsidRDefault="00594075" w:rsidP="0059407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lastRenderedPageBreak/>
        <w:t>held in any account kept by the convicted person with a bank, building society or similar institution; or</w:t>
      </w:r>
    </w:p>
    <w:p w:rsidR="00594075" w:rsidRDefault="00594075" w:rsidP="00594075">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otherwise in the possession or under the control of the convicted person;</w:t>
      </w:r>
    </w:p>
    <w:p w:rsidR="00594075" w:rsidRDefault="00594075" w:rsidP="00594075">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fungibles other than money, the court may order that an equivalent amount or quantity be handed over to the injured party from similar fungibles in the possession or under the control of the convicted person.”</w:t>
      </w:r>
    </w:p>
    <w:p w:rsidR="00594075" w:rsidRDefault="00594075" w:rsidP="00594075">
      <w:pPr>
        <w:spacing w:after="0" w:line="240" w:lineRule="auto"/>
        <w:jc w:val="both"/>
        <w:rPr>
          <w:rFonts w:ascii="Times New Roman" w:hAnsi="Times New Roman" w:cs="Times New Roman"/>
        </w:rPr>
      </w:pP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A court may therefore order restitution by ordering a restoration to the owner or possessor of property lost or taken away </w:t>
      </w:r>
      <w:r w:rsidR="00FE01EF">
        <w:rPr>
          <w:rFonts w:ascii="Times New Roman" w:hAnsi="Times New Roman" w:cs="Times New Roman"/>
          <w:sz w:val="24"/>
          <w:szCs w:val="24"/>
        </w:rPr>
        <w:t>from such person</w:t>
      </w:r>
      <w:r>
        <w:rPr>
          <w:rFonts w:ascii="Times New Roman" w:hAnsi="Times New Roman" w:cs="Times New Roman"/>
          <w:sz w:val="24"/>
          <w:szCs w:val="24"/>
        </w:rPr>
        <w:t xml:space="preserve"> through the commission of an offence.  If property consists of money, an order for an equivalent amount to be paid to the injured party can be made. Such money can be taken from mo</w:t>
      </w:r>
      <w:r w:rsidR="00FE01EF">
        <w:rPr>
          <w:rFonts w:ascii="Times New Roman" w:hAnsi="Times New Roman" w:cs="Times New Roman"/>
          <w:sz w:val="24"/>
          <w:szCs w:val="24"/>
        </w:rPr>
        <w:t>ney recovered from the convict</w:t>
      </w:r>
      <w:r>
        <w:rPr>
          <w:rFonts w:ascii="Times New Roman" w:hAnsi="Times New Roman" w:cs="Times New Roman"/>
          <w:sz w:val="24"/>
          <w:szCs w:val="24"/>
        </w:rPr>
        <w:t xml:space="preserve"> on arrest or search or as such convict might hold in a bank or similar financial institution. In respect of fungibles, the court may order that similar fungibles in the possession or under the control of the convicted person are taken away from such accused and given to the owner. Section 365 must be read together with s 366 which gives guidelines on what further considerations </w:t>
      </w:r>
      <w:r w:rsidR="00B653CF">
        <w:rPr>
          <w:rFonts w:ascii="Times New Roman" w:hAnsi="Times New Roman" w:cs="Times New Roman"/>
          <w:sz w:val="24"/>
          <w:szCs w:val="24"/>
        </w:rPr>
        <w:t xml:space="preserve">should </w:t>
      </w:r>
      <w:r>
        <w:rPr>
          <w:rFonts w:ascii="Times New Roman" w:hAnsi="Times New Roman" w:cs="Times New Roman"/>
          <w:sz w:val="24"/>
          <w:szCs w:val="24"/>
        </w:rPr>
        <w:t>to be taken into account when making an order of restitution. Section 366 reads as follows:</w:t>
      </w:r>
    </w:p>
    <w:p w:rsidR="00594075" w:rsidRDefault="00594075" w:rsidP="00594075">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366</w:t>
      </w:r>
      <w:r>
        <w:rPr>
          <w:rFonts w:ascii="Times New Roman" w:hAnsi="Times New Roman" w:cs="Times New Roman"/>
        </w:rPr>
        <w:tab/>
      </w:r>
      <w:r w:rsidRPr="007C6EC9">
        <w:rPr>
          <w:rFonts w:ascii="Times New Roman" w:hAnsi="Times New Roman" w:cs="Times New Roman"/>
          <w:b/>
        </w:rPr>
        <w:t>Cases where award or order not to be made</w:t>
      </w:r>
    </w:p>
    <w:p w:rsidR="00594075" w:rsidRDefault="00594075" w:rsidP="00594075">
      <w:pPr>
        <w:spacing w:after="0" w:line="240" w:lineRule="auto"/>
        <w:ind w:left="1440"/>
        <w:jc w:val="both"/>
        <w:rPr>
          <w:rFonts w:ascii="Times New Roman" w:hAnsi="Times New Roman" w:cs="Times New Roman"/>
          <w:i/>
        </w:rPr>
      </w:pPr>
      <w:r>
        <w:rPr>
          <w:rFonts w:ascii="Times New Roman" w:hAnsi="Times New Roman" w:cs="Times New Roman"/>
        </w:rPr>
        <w:t>(1)</w:t>
      </w:r>
      <w:r>
        <w:rPr>
          <w:rFonts w:ascii="Times New Roman" w:hAnsi="Times New Roman" w:cs="Times New Roman"/>
        </w:rPr>
        <w:tab/>
        <w:t xml:space="preserve">A court shall not award compensation in terms of s </w:t>
      </w:r>
      <w:r w:rsidRPr="009B704C">
        <w:rPr>
          <w:rFonts w:ascii="Times New Roman" w:hAnsi="Times New Roman" w:cs="Times New Roman"/>
          <w:i/>
        </w:rPr>
        <w:t>three hundred and sixty-two</w:t>
      </w:r>
      <w:r>
        <w:rPr>
          <w:rFonts w:ascii="Times New Roman" w:hAnsi="Times New Roman" w:cs="Times New Roman"/>
          <w:i/>
        </w:rPr>
        <w:t xml:space="preserve">, three hundred and sixty-three or three hundred and sixty-four – </w:t>
      </w:r>
    </w:p>
    <w:p w:rsidR="00594075" w:rsidRDefault="00594075" w:rsidP="00594075">
      <w:pPr>
        <w:spacing w:after="0" w:line="240" w:lineRule="auto"/>
        <w:ind w:left="216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in respect of any loss or diminution of a right or personal injury where such loss, diminution</w:t>
      </w:r>
      <w:r>
        <w:rPr>
          <w:rFonts w:ascii="Times New Roman" w:hAnsi="Times New Roman" w:cs="Times New Roman"/>
          <w:i/>
        </w:rPr>
        <w:t xml:space="preserve"> </w:t>
      </w:r>
      <w:r>
        <w:rPr>
          <w:rFonts w:ascii="Times New Roman" w:hAnsi="Times New Roman" w:cs="Times New Roman"/>
        </w:rPr>
        <w:t xml:space="preserve">or injury results from an accident arising out of the presence of a vehicle on a road, unless in the case of loss or diminution of a right it arises from damage that is treated by para (b) of subs (2) of s </w:t>
      </w:r>
      <w:r>
        <w:rPr>
          <w:rFonts w:ascii="Times New Roman" w:hAnsi="Times New Roman" w:cs="Times New Roman"/>
          <w:i/>
        </w:rPr>
        <w:t>three hundred and si</w:t>
      </w:r>
      <w:r w:rsidRPr="00F735DF">
        <w:rPr>
          <w:rFonts w:ascii="Times New Roman" w:hAnsi="Times New Roman" w:cs="Times New Roman"/>
          <w:i/>
        </w:rPr>
        <w:t>xty-two</w:t>
      </w:r>
      <w:r>
        <w:rPr>
          <w:rFonts w:ascii="Times New Roman" w:hAnsi="Times New Roman" w:cs="Times New Roman"/>
          <w:i/>
        </w:rPr>
        <w:t xml:space="preserve"> </w:t>
      </w:r>
      <w:r>
        <w:rPr>
          <w:rFonts w:ascii="Times New Roman" w:hAnsi="Times New Roman" w:cs="Times New Roman"/>
        </w:rPr>
        <w:t>as resulting from theft;</w:t>
      </w:r>
    </w:p>
    <w:p w:rsidR="00594075" w:rsidRDefault="00594075" w:rsidP="00594075">
      <w:pPr>
        <w:spacing w:after="0" w:line="240" w:lineRule="auto"/>
        <w:ind w:left="216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in respect of any loss or diminution of a right or personal injury–   </w:t>
      </w:r>
    </w:p>
    <w:p w:rsidR="00594075" w:rsidRDefault="00594075" w:rsidP="00594075">
      <w:pPr>
        <w:spacing w:after="0" w:line="240" w:lineRule="auto"/>
        <w:ind w:left="288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where the amount of compensation due to the injured party is not readily quantifiable; or</w:t>
      </w:r>
    </w:p>
    <w:p w:rsidR="00594075" w:rsidRDefault="00594075" w:rsidP="00594075">
      <w:pPr>
        <w:spacing w:after="0" w:line="240" w:lineRule="auto"/>
        <w:ind w:left="288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where the full extent of the convicted person’s liability to pay the compensation is not readily ascertainable; or</w:t>
      </w:r>
    </w:p>
    <w:p w:rsidR="00594075" w:rsidRDefault="00594075" w:rsidP="00594075">
      <w:pPr>
        <w:spacing w:after="0" w:line="240" w:lineRule="auto"/>
        <w:ind w:left="288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unless the court is satisfied that the convicted person will suffer no prejudice as a result of the claim for compensation or restitution, as the case may be, being dealt with in terms of this Part.</w:t>
      </w:r>
    </w:p>
    <w:p w:rsidR="00594075" w:rsidRPr="00144E9B" w:rsidRDefault="00594075" w:rsidP="00594075">
      <w:pPr>
        <w:pStyle w:val="ListParagraph"/>
        <w:numPr>
          <w:ilvl w:val="0"/>
          <w:numId w:val="4"/>
        </w:numPr>
        <w:spacing w:after="0" w:line="240" w:lineRule="auto"/>
        <w:jc w:val="both"/>
        <w:rPr>
          <w:rFonts w:ascii="Times New Roman" w:hAnsi="Times New Roman" w:cs="Times New Roman"/>
        </w:rPr>
      </w:pPr>
      <w:r w:rsidRPr="00144E9B">
        <w:rPr>
          <w:rFonts w:ascii="Times New Roman" w:hAnsi="Times New Roman" w:cs="Times New Roman"/>
        </w:rPr>
        <w:t xml:space="preserve">A court shall not order the restitution of any property in terms of s </w:t>
      </w:r>
      <w:r w:rsidRPr="00144E9B">
        <w:rPr>
          <w:rFonts w:ascii="Times New Roman" w:hAnsi="Times New Roman" w:cs="Times New Roman"/>
          <w:i/>
        </w:rPr>
        <w:t>three hundred</w:t>
      </w:r>
      <w:r w:rsidRPr="00144E9B">
        <w:rPr>
          <w:rFonts w:ascii="Times New Roman" w:hAnsi="Times New Roman" w:cs="Times New Roman"/>
        </w:rPr>
        <w:t xml:space="preserve"> and </w:t>
      </w:r>
      <w:r w:rsidRPr="00144E9B">
        <w:rPr>
          <w:rFonts w:ascii="Times New Roman" w:hAnsi="Times New Roman" w:cs="Times New Roman"/>
          <w:i/>
        </w:rPr>
        <w:t>sixty-five</w:t>
      </w:r>
      <w:r w:rsidRPr="00144E9B">
        <w:rPr>
          <w:rFonts w:ascii="Times New Roman" w:hAnsi="Times New Roman" w:cs="Times New Roman"/>
        </w:rPr>
        <w:t xml:space="preserve"> if it appears to the court that another person, who had no knowledge that the property had been unlawfully obtained, has acquired a right or interest in the property which might be prejudice</w:t>
      </w:r>
      <w:r w:rsidR="00B653CF">
        <w:rPr>
          <w:rFonts w:ascii="Times New Roman" w:hAnsi="Times New Roman" w:cs="Times New Roman"/>
        </w:rPr>
        <w:t>d</w:t>
      </w:r>
      <w:r w:rsidRPr="00144E9B">
        <w:rPr>
          <w:rFonts w:ascii="Times New Roman" w:hAnsi="Times New Roman" w:cs="Times New Roman"/>
        </w:rPr>
        <w:t xml:space="preserve"> if the property were restored to its own or to the person entitled to possess it.</w:t>
      </w:r>
      <w:r>
        <w:rPr>
          <w:rFonts w:ascii="Times New Roman" w:hAnsi="Times New Roman" w:cs="Times New Roman"/>
        </w:rPr>
        <w:t>”</w:t>
      </w:r>
    </w:p>
    <w:p w:rsidR="00594075" w:rsidRDefault="00594075" w:rsidP="00594075">
      <w:pPr>
        <w:spacing w:after="0" w:line="360" w:lineRule="auto"/>
        <w:jc w:val="both"/>
        <w:rPr>
          <w:rFonts w:ascii="Times New Roman" w:hAnsi="Times New Roman" w:cs="Times New Roman"/>
          <w:sz w:val="24"/>
          <w:szCs w:val="24"/>
        </w:rPr>
      </w:pP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w:t>
      </w:r>
      <w:r w:rsidR="0035251A">
        <w:rPr>
          <w:rFonts w:ascii="Times New Roman" w:hAnsi="Times New Roman" w:cs="Times New Roman"/>
          <w:i/>
          <w:sz w:val="24"/>
          <w:szCs w:val="24"/>
        </w:rPr>
        <w:t>casu,</w:t>
      </w:r>
      <w:r>
        <w:rPr>
          <w:rFonts w:ascii="Times New Roman" w:hAnsi="Times New Roman" w:cs="Times New Roman"/>
          <w:i/>
          <w:sz w:val="24"/>
          <w:szCs w:val="24"/>
        </w:rPr>
        <w:t xml:space="preserve"> </w:t>
      </w:r>
      <w:r w:rsidRPr="000C02F3">
        <w:rPr>
          <w:rFonts w:ascii="Times New Roman" w:hAnsi="Times New Roman" w:cs="Times New Roman"/>
          <w:sz w:val="24"/>
          <w:szCs w:val="24"/>
        </w:rPr>
        <w:t>it is not</w:t>
      </w:r>
      <w:r>
        <w:rPr>
          <w:rFonts w:ascii="Times New Roman" w:hAnsi="Times New Roman" w:cs="Times New Roman"/>
          <w:sz w:val="24"/>
          <w:szCs w:val="24"/>
        </w:rPr>
        <w:t xml:space="preserve"> clear what the magistrate considered in making the order of restitution. Such an order should not be based on a simple allegation by the state on the</w:t>
      </w:r>
      <w:r w:rsidR="00B653CF">
        <w:rPr>
          <w:rFonts w:ascii="Times New Roman" w:hAnsi="Times New Roman" w:cs="Times New Roman"/>
          <w:sz w:val="24"/>
          <w:szCs w:val="24"/>
        </w:rPr>
        <w:t xml:space="preserve"> </w:t>
      </w:r>
      <w:r w:rsidR="00FE01EF">
        <w:rPr>
          <w:rFonts w:ascii="Times New Roman" w:hAnsi="Times New Roman" w:cs="Times New Roman"/>
          <w:sz w:val="24"/>
          <w:szCs w:val="24"/>
        </w:rPr>
        <w:t xml:space="preserve">values of the </w:t>
      </w:r>
      <w:r w:rsidR="00B653CF">
        <w:rPr>
          <w:rFonts w:ascii="Times New Roman" w:hAnsi="Times New Roman" w:cs="Times New Roman"/>
          <w:sz w:val="24"/>
          <w:szCs w:val="24"/>
        </w:rPr>
        <w:t>property</w:t>
      </w:r>
      <w:r>
        <w:rPr>
          <w:rFonts w:ascii="Times New Roman" w:hAnsi="Times New Roman" w:cs="Times New Roman"/>
          <w:sz w:val="24"/>
          <w:szCs w:val="24"/>
        </w:rPr>
        <w:t xml:space="preserve"> stolen or recovered. At best the accused should be asked whether he admits the extent of the loss </w:t>
      </w:r>
      <w:r w:rsidR="00FE01EF">
        <w:rPr>
          <w:rFonts w:ascii="Times New Roman" w:hAnsi="Times New Roman" w:cs="Times New Roman"/>
          <w:sz w:val="24"/>
          <w:szCs w:val="24"/>
        </w:rPr>
        <w:t xml:space="preserve">as </w:t>
      </w:r>
      <w:r>
        <w:rPr>
          <w:rFonts w:ascii="Times New Roman" w:hAnsi="Times New Roman" w:cs="Times New Roman"/>
          <w:sz w:val="24"/>
          <w:szCs w:val="24"/>
        </w:rPr>
        <w:t>expressed in monetary terms. This was not done in this case.</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Another striking feature of the sentence imposed on the accused persons was the length of the suspended term of 24 months (2 years) for good behaviour. Of the 24 months, 1 month was suspended on condition of restitution of $53.00 for each accused leaving an effective sentence of 23 months. The 24 months suspended on condition of good behaviour were suspended for 3 years. If the intention is that the accused </w:t>
      </w:r>
      <w:r w:rsidR="002A4A26">
        <w:rPr>
          <w:rFonts w:ascii="Times New Roman" w:hAnsi="Times New Roman" w:cs="Times New Roman"/>
          <w:sz w:val="24"/>
          <w:szCs w:val="24"/>
        </w:rPr>
        <w:t>persons should be good citizens</w:t>
      </w:r>
      <w:r>
        <w:rPr>
          <w:rFonts w:ascii="Times New Roman" w:hAnsi="Times New Roman" w:cs="Times New Roman"/>
          <w:sz w:val="24"/>
          <w:szCs w:val="24"/>
        </w:rPr>
        <w:t xml:space="preserve"> in future to avoid </w:t>
      </w:r>
      <w:r w:rsidR="002A4A26">
        <w:rPr>
          <w:rFonts w:ascii="Times New Roman" w:hAnsi="Times New Roman" w:cs="Times New Roman"/>
          <w:sz w:val="24"/>
          <w:szCs w:val="24"/>
        </w:rPr>
        <w:t xml:space="preserve">serving the suspended term, the 3 year </w:t>
      </w:r>
      <w:r>
        <w:rPr>
          <w:rFonts w:ascii="Times New Roman" w:hAnsi="Times New Roman" w:cs="Times New Roman"/>
          <w:sz w:val="24"/>
          <w:szCs w:val="24"/>
        </w:rPr>
        <w:t>period of suspension presents itself as very short. It would normally be justified for shorter suspended sentences and also in relation to offences which are unlikely to be repeated. For crimes of dishonesty or against the person where the offender will reintegrate into society and mix and mingle with other citizenry, the suspended sentence should in my view be fixed at the maximum of 5 years to protect members of society by dissuading the accused</w:t>
      </w:r>
      <w:r w:rsidR="002A4A26">
        <w:rPr>
          <w:rFonts w:ascii="Times New Roman" w:hAnsi="Times New Roman" w:cs="Times New Roman"/>
          <w:sz w:val="24"/>
          <w:szCs w:val="24"/>
        </w:rPr>
        <w:t xml:space="preserve"> person through the sentence hang</w:t>
      </w:r>
      <w:r>
        <w:rPr>
          <w:rFonts w:ascii="Times New Roman" w:hAnsi="Times New Roman" w:cs="Times New Roman"/>
          <w:sz w:val="24"/>
          <w:szCs w:val="24"/>
        </w:rPr>
        <w:t>ing over him or her to behave good.</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w:t>
      </w:r>
      <w:r w:rsidR="002A4A26">
        <w:rPr>
          <w:rFonts w:ascii="Times New Roman" w:hAnsi="Times New Roman" w:cs="Times New Roman"/>
          <w:sz w:val="24"/>
          <w:szCs w:val="24"/>
        </w:rPr>
        <w:t>,</w:t>
      </w:r>
      <w:r>
        <w:rPr>
          <w:rFonts w:ascii="Times New Roman" w:hAnsi="Times New Roman" w:cs="Times New Roman"/>
          <w:sz w:val="24"/>
          <w:szCs w:val="24"/>
        </w:rPr>
        <w:t xml:space="preserve"> I have indicated that the sentence imposed is under the circumstances shockingly excessive. A comparison can be made with a few cases where lesser sentences were imposed for more or less similar or more serious cases and the sentences certified on review by this court: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Felix Phiri </w:t>
      </w:r>
      <w:r>
        <w:rPr>
          <w:rFonts w:ascii="Times New Roman" w:hAnsi="Times New Roman" w:cs="Times New Roman"/>
          <w:sz w:val="24"/>
          <w:szCs w:val="24"/>
        </w:rPr>
        <w:t xml:space="preserve">HH 116/15;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Felix Mtetwa </w:t>
      </w:r>
      <w:r>
        <w:rPr>
          <w:rFonts w:ascii="Times New Roman" w:hAnsi="Times New Roman" w:cs="Times New Roman"/>
          <w:sz w:val="24"/>
          <w:szCs w:val="24"/>
        </w:rPr>
        <w:t xml:space="preserve">HH 112/15; </w:t>
      </w:r>
      <w:r>
        <w:rPr>
          <w:rFonts w:ascii="Times New Roman" w:hAnsi="Times New Roman" w:cs="Times New Roman"/>
          <w:i/>
          <w:sz w:val="24"/>
          <w:szCs w:val="24"/>
        </w:rPr>
        <w:t xml:space="preserve">Dennis Dube </w:t>
      </w:r>
      <w:r>
        <w:rPr>
          <w:rFonts w:ascii="Times New Roman" w:hAnsi="Times New Roman" w:cs="Times New Roman"/>
          <w:sz w:val="24"/>
          <w:szCs w:val="24"/>
        </w:rPr>
        <w:t xml:space="preserve">HB 78/11;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Panashe Tagwireyi </w:t>
      </w:r>
      <w:r>
        <w:rPr>
          <w:rFonts w:ascii="Times New Roman" w:hAnsi="Times New Roman" w:cs="Times New Roman"/>
          <w:sz w:val="24"/>
          <w:szCs w:val="24"/>
        </w:rPr>
        <w:t>HH 47/18.</w:t>
      </w:r>
    </w:p>
    <w:p w:rsidR="00594075" w:rsidRDefault="00594075" w:rsidP="00594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the circumstances, following on the finding that there are grounds to interfere with the sentence imposed on review, the sentence imposed on both accused is set aside and substituted with the following sentence.</w:t>
      </w:r>
    </w:p>
    <w:p w:rsidR="00594075" w:rsidRDefault="00594075" w:rsidP="00594075">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Each accused: 12 months imprisonment of which 6 months imprisonment is suspended for 5 years on condition that within that period the accused is not convicted of any offence involving unlawful entry or theft for which upon conviction the accused is sentenced to imprisonment without the option of a fine.</w:t>
      </w:r>
    </w:p>
    <w:p w:rsidR="00594075" w:rsidRDefault="00594075" w:rsidP="00594075">
      <w:pPr>
        <w:spacing w:after="0" w:line="360" w:lineRule="auto"/>
        <w:jc w:val="both"/>
        <w:rPr>
          <w:rFonts w:ascii="Times New Roman" w:hAnsi="Times New Roman" w:cs="Times New Roman"/>
          <w:sz w:val="24"/>
          <w:szCs w:val="24"/>
        </w:rPr>
      </w:pPr>
    </w:p>
    <w:p w:rsidR="00594075" w:rsidRDefault="00594075" w:rsidP="00594075">
      <w:pPr>
        <w:spacing w:after="0" w:line="360" w:lineRule="auto"/>
        <w:jc w:val="both"/>
        <w:rPr>
          <w:rFonts w:ascii="Times New Roman" w:hAnsi="Times New Roman" w:cs="Times New Roman"/>
          <w:sz w:val="24"/>
          <w:szCs w:val="24"/>
        </w:rPr>
      </w:pPr>
    </w:p>
    <w:p w:rsidR="00594075" w:rsidRPr="000C02F3" w:rsidRDefault="002A4A26" w:rsidP="00594075">
      <w:pPr>
        <w:spacing w:after="0" w:line="360" w:lineRule="auto"/>
        <w:jc w:val="both"/>
        <w:rPr>
          <w:rFonts w:ascii="Times New Roman" w:hAnsi="Times New Roman" w:cs="Times New Roman"/>
          <w:sz w:val="24"/>
          <w:szCs w:val="24"/>
        </w:rPr>
      </w:pPr>
      <w:r w:rsidRPr="008C0139">
        <w:rPr>
          <w:rFonts w:ascii="Times New Roman" w:hAnsi="Times New Roman" w:cs="Times New Roman"/>
          <w:smallCaps/>
          <w:sz w:val="24"/>
          <w:szCs w:val="24"/>
        </w:rPr>
        <w:t>Wamambo</w:t>
      </w:r>
      <w:r w:rsidR="008C0139">
        <w:rPr>
          <w:rFonts w:ascii="Times New Roman" w:hAnsi="Times New Roman" w:cs="Times New Roman"/>
          <w:sz w:val="24"/>
          <w:szCs w:val="24"/>
        </w:rPr>
        <w:t xml:space="preserve"> </w:t>
      </w:r>
      <w:r w:rsidR="00594075">
        <w:rPr>
          <w:rFonts w:ascii="Times New Roman" w:hAnsi="Times New Roman" w:cs="Times New Roman"/>
          <w:sz w:val="24"/>
          <w:szCs w:val="24"/>
        </w:rPr>
        <w:t>J agrees</w:t>
      </w:r>
    </w:p>
    <w:p w:rsidR="003A0E6E" w:rsidRDefault="003A0E6E" w:rsidP="00E44207">
      <w:pPr>
        <w:pStyle w:val="ListParagraph"/>
        <w:spacing w:after="0" w:line="360" w:lineRule="auto"/>
        <w:ind w:left="0" w:firstLine="720"/>
        <w:jc w:val="both"/>
        <w:rPr>
          <w:rFonts w:ascii="Times New Roman" w:hAnsi="Times New Roman" w:cs="Times New Roman"/>
          <w:sz w:val="24"/>
          <w:szCs w:val="24"/>
        </w:rPr>
      </w:pPr>
    </w:p>
    <w:p w:rsidR="00E44207" w:rsidRPr="00E44207" w:rsidRDefault="00E44207" w:rsidP="00E44207">
      <w:pPr>
        <w:pStyle w:val="ListParagraph"/>
        <w:spacing w:after="0" w:line="360" w:lineRule="auto"/>
        <w:ind w:left="0" w:firstLine="720"/>
        <w:jc w:val="both"/>
        <w:rPr>
          <w:rFonts w:ascii="Times New Roman" w:hAnsi="Times New Roman" w:cs="Times New Roman"/>
          <w:sz w:val="24"/>
          <w:szCs w:val="24"/>
        </w:rPr>
      </w:pPr>
    </w:p>
    <w:p w:rsidR="00CF26BB" w:rsidRDefault="00CF26BB" w:rsidP="006D6DCD">
      <w:pPr>
        <w:spacing w:after="0" w:line="240" w:lineRule="auto"/>
        <w:jc w:val="both"/>
        <w:rPr>
          <w:rFonts w:ascii="Times New Roman" w:hAnsi="Times New Roman" w:cs="Times New Roman"/>
        </w:rPr>
      </w:pPr>
    </w:p>
    <w:p w:rsidR="00CF26BB" w:rsidRPr="006D6DCD" w:rsidRDefault="00CF26BB" w:rsidP="006D6DCD">
      <w:pPr>
        <w:spacing w:after="0" w:line="240" w:lineRule="auto"/>
        <w:jc w:val="both"/>
        <w:rPr>
          <w:rFonts w:ascii="Times New Roman" w:hAnsi="Times New Roman" w:cs="Times New Roman"/>
        </w:rPr>
      </w:pPr>
      <w:r>
        <w:rPr>
          <w:rFonts w:ascii="Times New Roman" w:hAnsi="Times New Roman" w:cs="Times New Roman"/>
        </w:rPr>
        <w:tab/>
      </w:r>
    </w:p>
    <w:p w:rsidR="00486F6C" w:rsidRPr="003A2204" w:rsidRDefault="00486F6C" w:rsidP="003A2204">
      <w:pPr>
        <w:spacing w:after="0" w:line="360" w:lineRule="auto"/>
        <w:jc w:val="both"/>
        <w:rPr>
          <w:rFonts w:ascii="Times New Roman" w:hAnsi="Times New Roman" w:cs="Times New Roman"/>
          <w:sz w:val="24"/>
          <w:szCs w:val="24"/>
        </w:rPr>
      </w:pPr>
    </w:p>
    <w:sectPr w:rsidR="00486F6C" w:rsidRPr="003A220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6D2" w:rsidRDefault="006606D2" w:rsidP="000D678C">
      <w:pPr>
        <w:spacing w:after="0" w:line="240" w:lineRule="auto"/>
      </w:pPr>
      <w:r>
        <w:separator/>
      </w:r>
    </w:p>
  </w:endnote>
  <w:endnote w:type="continuationSeparator" w:id="0">
    <w:p w:rsidR="006606D2" w:rsidRDefault="006606D2" w:rsidP="000D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6D2" w:rsidRDefault="006606D2" w:rsidP="000D678C">
      <w:pPr>
        <w:spacing w:after="0" w:line="240" w:lineRule="auto"/>
      </w:pPr>
      <w:r>
        <w:separator/>
      </w:r>
    </w:p>
  </w:footnote>
  <w:footnote w:type="continuationSeparator" w:id="0">
    <w:p w:rsidR="006606D2" w:rsidRDefault="006606D2" w:rsidP="000D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854991"/>
      <w:docPartObj>
        <w:docPartGallery w:val="Page Numbers (Top of Page)"/>
        <w:docPartUnique/>
      </w:docPartObj>
    </w:sdtPr>
    <w:sdtEndPr>
      <w:rPr>
        <w:noProof/>
      </w:rPr>
    </w:sdtEndPr>
    <w:sdtContent>
      <w:p w:rsidR="000D678C" w:rsidRDefault="000D678C">
        <w:pPr>
          <w:pStyle w:val="Header"/>
          <w:jc w:val="right"/>
          <w:rPr>
            <w:noProof/>
          </w:rPr>
        </w:pPr>
        <w:r>
          <w:fldChar w:fldCharType="begin"/>
        </w:r>
        <w:r>
          <w:instrText xml:space="preserve"> PAGE   \* MERGEFORMAT </w:instrText>
        </w:r>
        <w:r>
          <w:fldChar w:fldCharType="separate"/>
        </w:r>
        <w:r w:rsidR="00682F03">
          <w:rPr>
            <w:noProof/>
          </w:rPr>
          <w:t>2</w:t>
        </w:r>
        <w:r>
          <w:rPr>
            <w:noProof/>
          </w:rPr>
          <w:fldChar w:fldCharType="end"/>
        </w:r>
      </w:p>
      <w:p w:rsidR="000D678C" w:rsidRDefault="000D678C">
        <w:pPr>
          <w:pStyle w:val="Header"/>
          <w:jc w:val="right"/>
          <w:rPr>
            <w:noProof/>
          </w:rPr>
        </w:pPr>
        <w:r>
          <w:rPr>
            <w:noProof/>
          </w:rPr>
          <w:t>HH</w:t>
        </w:r>
        <w:r w:rsidR="00B511A7">
          <w:rPr>
            <w:noProof/>
          </w:rPr>
          <w:t xml:space="preserve"> 615-18</w:t>
        </w:r>
      </w:p>
      <w:p w:rsidR="000D678C" w:rsidRDefault="000D678C">
        <w:pPr>
          <w:pStyle w:val="Header"/>
          <w:jc w:val="right"/>
          <w:rPr>
            <w:noProof/>
          </w:rPr>
        </w:pPr>
        <w:r>
          <w:rPr>
            <w:noProof/>
          </w:rPr>
          <w:t>CRB HRE P. 4409-10/18</w:t>
        </w:r>
      </w:p>
    </w:sdtContent>
  </w:sdt>
  <w:p w:rsidR="000D678C" w:rsidRDefault="000D67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4B98"/>
    <w:multiLevelType w:val="hybridMultilevel"/>
    <w:tmpl w:val="C7F6A182"/>
    <w:lvl w:ilvl="0" w:tplc="1E805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5603AE"/>
    <w:multiLevelType w:val="hybridMultilevel"/>
    <w:tmpl w:val="A94E8814"/>
    <w:lvl w:ilvl="0" w:tplc="8F7628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E02FDF"/>
    <w:multiLevelType w:val="hybridMultilevel"/>
    <w:tmpl w:val="385CB0B6"/>
    <w:lvl w:ilvl="0" w:tplc="C12E78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57B7F33"/>
    <w:multiLevelType w:val="hybridMultilevel"/>
    <w:tmpl w:val="149E3D5E"/>
    <w:lvl w:ilvl="0" w:tplc="26E44B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2294E42"/>
    <w:multiLevelType w:val="hybridMultilevel"/>
    <w:tmpl w:val="A8C8A792"/>
    <w:lvl w:ilvl="0" w:tplc="B16E60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EB2ABC"/>
    <w:multiLevelType w:val="hybridMultilevel"/>
    <w:tmpl w:val="187A44C2"/>
    <w:lvl w:ilvl="0" w:tplc="C846BED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04"/>
    <w:rsid w:val="0004525E"/>
    <w:rsid w:val="000D678C"/>
    <w:rsid w:val="00280484"/>
    <w:rsid w:val="00293E07"/>
    <w:rsid w:val="002A4A26"/>
    <w:rsid w:val="0035251A"/>
    <w:rsid w:val="003603F4"/>
    <w:rsid w:val="00382614"/>
    <w:rsid w:val="003A0E6E"/>
    <w:rsid w:val="003A2204"/>
    <w:rsid w:val="003B1597"/>
    <w:rsid w:val="003B5663"/>
    <w:rsid w:val="003F237F"/>
    <w:rsid w:val="00451CF4"/>
    <w:rsid w:val="00486F6C"/>
    <w:rsid w:val="004E360F"/>
    <w:rsid w:val="00575471"/>
    <w:rsid w:val="00585C55"/>
    <w:rsid w:val="00594075"/>
    <w:rsid w:val="0059738B"/>
    <w:rsid w:val="005C44AC"/>
    <w:rsid w:val="00606DC6"/>
    <w:rsid w:val="006108A9"/>
    <w:rsid w:val="006462E0"/>
    <w:rsid w:val="006606D2"/>
    <w:rsid w:val="00682F03"/>
    <w:rsid w:val="00687C02"/>
    <w:rsid w:val="006D6DCD"/>
    <w:rsid w:val="00700B70"/>
    <w:rsid w:val="007144F1"/>
    <w:rsid w:val="00724246"/>
    <w:rsid w:val="00777020"/>
    <w:rsid w:val="008B5166"/>
    <w:rsid w:val="008C0139"/>
    <w:rsid w:val="008F1A24"/>
    <w:rsid w:val="00915E83"/>
    <w:rsid w:val="0094549C"/>
    <w:rsid w:val="009819F6"/>
    <w:rsid w:val="009A3129"/>
    <w:rsid w:val="009B0006"/>
    <w:rsid w:val="009B5E15"/>
    <w:rsid w:val="00A8036C"/>
    <w:rsid w:val="00AD126E"/>
    <w:rsid w:val="00B511A7"/>
    <w:rsid w:val="00B653CF"/>
    <w:rsid w:val="00C57EAC"/>
    <w:rsid w:val="00C659DC"/>
    <w:rsid w:val="00CF26BB"/>
    <w:rsid w:val="00DC475B"/>
    <w:rsid w:val="00DE4D5A"/>
    <w:rsid w:val="00E11595"/>
    <w:rsid w:val="00E44207"/>
    <w:rsid w:val="00E45A86"/>
    <w:rsid w:val="00E81498"/>
    <w:rsid w:val="00F03284"/>
    <w:rsid w:val="00FD3274"/>
    <w:rsid w:val="00FE01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359D1-9CBA-4C41-B6C8-8F3250E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60F"/>
    <w:pPr>
      <w:ind w:left="720"/>
      <w:contextualSpacing/>
    </w:pPr>
  </w:style>
  <w:style w:type="paragraph" w:styleId="Header">
    <w:name w:val="header"/>
    <w:basedOn w:val="Normal"/>
    <w:link w:val="HeaderChar"/>
    <w:uiPriority w:val="99"/>
    <w:unhideWhenUsed/>
    <w:rsid w:val="000D6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78C"/>
  </w:style>
  <w:style w:type="paragraph" w:styleId="Footer">
    <w:name w:val="footer"/>
    <w:basedOn w:val="Normal"/>
    <w:link w:val="FooterChar"/>
    <w:uiPriority w:val="99"/>
    <w:unhideWhenUsed/>
    <w:rsid w:val="000D6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78C"/>
  </w:style>
  <w:style w:type="paragraph" w:styleId="BalloonText">
    <w:name w:val="Balloon Text"/>
    <w:basedOn w:val="Normal"/>
    <w:link w:val="BalloonTextChar"/>
    <w:uiPriority w:val="99"/>
    <w:semiHidden/>
    <w:unhideWhenUsed/>
    <w:rsid w:val="008B5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2018-10-05T14:00:00Z</cp:lastPrinted>
  <dcterms:created xsi:type="dcterms:W3CDTF">2018-10-08T08:01:00Z</dcterms:created>
  <dcterms:modified xsi:type="dcterms:W3CDTF">2018-10-08T08:01:00Z</dcterms:modified>
</cp:coreProperties>
</file>