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EEB0C" w14:textId="77777777" w:rsidR="00C94117" w:rsidRPr="00C94117" w:rsidRDefault="00C94117" w:rsidP="00C94117">
      <w:pPr>
        <w:spacing w:after="0" w:line="240" w:lineRule="auto"/>
        <w:rPr>
          <w:rFonts w:ascii="Times New Roman" w:eastAsia="Calibri" w:hAnsi="Times New Roman" w:cs="Times New Roman"/>
          <w:sz w:val="24"/>
          <w:szCs w:val="24"/>
          <w:lang w:val="en-US"/>
        </w:rPr>
      </w:pPr>
      <w:bookmarkStart w:id="0" w:name="_GoBack"/>
      <w:bookmarkEnd w:id="0"/>
      <w:r w:rsidRPr="00C94117">
        <w:rPr>
          <w:rFonts w:ascii="Times New Roman" w:eastAsia="Calibri" w:hAnsi="Times New Roman" w:cs="Times New Roman"/>
          <w:sz w:val="24"/>
          <w:szCs w:val="24"/>
          <w:lang w:val="en-US"/>
        </w:rPr>
        <w:t>THE STATE</w:t>
      </w:r>
    </w:p>
    <w:p w14:paraId="431C1A7A" w14:textId="77777777" w:rsidR="00C94117" w:rsidRPr="00C94117" w:rsidRDefault="00C94117" w:rsidP="00C94117">
      <w:pPr>
        <w:spacing w:after="0" w:line="240" w:lineRule="auto"/>
        <w:rPr>
          <w:rFonts w:ascii="Times New Roman" w:eastAsia="Calibri" w:hAnsi="Times New Roman" w:cs="Times New Roman"/>
          <w:sz w:val="24"/>
          <w:szCs w:val="24"/>
          <w:lang w:val="en-US"/>
        </w:rPr>
      </w:pPr>
      <w:r w:rsidRPr="00C94117">
        <w:rPr>
          <w:rFonts w:ascii="Times New Roman" w:eastAsia="Calibri" w:hAnsi="Times New Roman" w:cs="Times New Roman"/>
          <w:sz w:val="24"/>
          <w:szCs w:val="24"/>
          <w:lang w:val="en-US"/>
        </w:rPr>
        <w:t>versus</w:t>
      </w:r>
    </w:p>
    <w:p w14:paraId="2830A279" w14:textId="79E7C86F" w:rsidR="00C94117" w:rsidRPr="00C94117" w:rsidRDefault="00EF14CB" w:rsidP="00C94117">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WELLINGTON GWASHURE</w:t>
      </w:r>
    </w:p>
    <w:p w14:paraId="6CD5C1DD" w14:textId="77777777" w:rsidR="00C94117" w:rsidRPr="00C94117" w:rsidRDefault="00C94117" w:rsidP="00C94117">
      <w:pPr>
        <w:autoSpaceDE w:val="0"/>
        <w:autoSpaceDN w:val="0"/>
        <w:adjustRightInd w:val="0"/>
        <w:spacing w:after="0" w:line="240" w:lineRule="auto"/>
        <w:rPr>
          <w:rFonts w:ascii="Times New Roman" w:eastAsia="Calibri" w:hAnsi="Times New Roman" w:cs="Times New Roman"/>
          <w:color w:val="000000"/>
          <w:sz w:val="24"/>
          <w:szCs w:val="24"/>
        </w:rPr>
      </w:pPr>
    </w:p>
    <w:p w14:paraId="5F7B272E" w14:textId="77777777" w:rsidR="00C94117" w:rsidRPr="00C94117" w:rsidRDefault="00C94117" w:rsidP="00C94117">
      <w:pPr>
        <w:autoSpaceDE w:val="0"/>
        <w:autoSpaceDN w:val="0"/>
        <w:adjustRightInd w:val="0"/>
        <w:spacing w:after="0" w:line="240" w:lineRule="auto"/>
        <w:rPr>
          <w:rFonts w:ascii="Times New Roman" w:eastAsia="Calibri" w:hAnsi="Times New Roman" w:cs="Times New Roman"/>
          <w:color w:val="000000"/>
          <w:sz w:val="24"/>
          <w:szCs w:val="24"/>
        </w:rPr>
      </w:pPr>
    </w:p>
    <w:p w14:paraId="129AFF22" w14:textId="77777777" w:rsidR="00C94117" w:rsidRPr="00C94117" w:rsidRDefault="00C94117" w:rsidP="00C94117">
      <w:pPr>
        <w:autoSpaceDE w:val="0"/>
        <w:autoSpaceDN w:val="0"/>
        <w:adjustRightInd w:val="0"/>
        <w:spacing w:after="0" w:line="240" w:lineRule="auto"/>
        <w:rPr>
          <w:rFonts w:ascii="Times New Roman" w:eastAsia="Calibri" w:hAnsi="Times New Roman" w:cs="Times New Roman"/>
          <w:color w:val="000000"/>
          <w:sz w:val="24"/>
          <w:szCs w:val="24"/>
        </w:rPr>
      </w:pPr>
      <w:r w:rsidRPr="00C94117">
        <w:rPr>
          <w:rFonts w:ascii="Times New Roman" w:eastAsia="Calibri" w:hAnsi="Times New Roman" w:cs="Times New Roman"/>
          <w:color w:val="000000"/>
          <w:sz w:val="24"/>
          <w:szCs w:val="24"/>
        </w:rPr>
        <w:t xml:space="preserve">HIGH COURT OF ZIMBABWE </w:t>
      </w:r>
    </w:p>
    <w:p w14:paraId="5F3A72A6" w14:textId="77777777" w:rsidR="00C94117" w:rsidRPr="004133A7" w:rsidRDefault="00C94117" w:rsidP="00C94117">
      <w:pPr>
        <w:autoSpaceDE w:val="0"/>
        <w:autoSpaceDN w:val="0"/>
        <w:adjustRightInd w:val="0"/>
        <w:spacing w:after="0" w:line="240" w:lineRule="auto"/>
        <w:rPr>
          <w:rFonts w:ascii="Times New Roman" w:eastAsia="Calibri" w:hAnsi="Times New Roman" w:cs="Times New Roman"/>
          <w:b/>
          <w:bCs/>
          <w:color w:val="000000"/>
          <w:sz w:val="24"/>
          <w:szCs w:val="24"/>
        </w:rPr>
      </w:pPr>
      <w:r w:rsidRPr="004133A7">
        <w:rPr>
          <w:rFonts w:ascii="Times New Roman" w:eastAsia="Calibri" w:hAnsi="Times New Roman" w:cs="Times New Roman"/>
          <w:b/>
          <w:bCs/>
          <w:color w:val="000000"/>
          <w:sz w:val="24"/>
          <w:szCs w:val="24"/>
        </w:rPr>
        <w:t xml:space="preserve">MUTEVEDZI J </w:t>
      </w:r>
    </w:p>
    <w:p w14:paraId="604D2617" w14:textId="1AC83629" w:rsidR="00C94117" w:rsidRPr="00C94117" w:rsidRDefault="00C94117" w:rsidP="00C94117">
      <w:pPr>
        <w:autoSpaceDE w:val="0"/>
        <w:autoSpaceDN w:val="0"/>
        <w:adjustRightInd w:val="0"/>
        <w:spacing w:after="0" w:line="240" w:lineRule="auto"/>
        <w:rPr>
          <w:rFonts w:ascii="Times New Roman" w:eastAsia="Calibri" w:hAnsi="Times New Roman" w:cs="Times New Roman"/>
          <w:color w:val="000000"/>
          <w:sz w:val="24"/>
          <w:szCs w:val="24"/>
        </w:rPr>
      </w:pPr>
      <w:r w:rsidRPr="00C94117">
        <w:rPr>
          <w:rFonts w:ascii="Times New Roman" w:eastAsia="Calibri" w:hAnsi="Times New Roman" w:cs="Times New Roman"/>
          <w:color w:val="000000"/>
          <w:sz w:val="24"/>
          <w:szCs w:val="24"/>
        </w:rPr>
        <w:t xml:space="preserve">HARARE, </w:t>
      </w:r>
      <w:r w:rsidR="00460EBB">
        <w:rPr>
          <w:rFonts w:ascii="Times New Roman" w:eastAsia="Calibri" w:hAnsi="Times New Roman" w:cs="Times New Roman"/>
          <w:color w:val="000000"/>
          <w:sz w:val="24"/>
          <w:szCs w:val="24"/>
        </w:rPr>
        <w:t>5 September 2024</w:t>
      </w:r>
    </w:p>
    <w:p w14:paraId="0ABB2DC1" w14:textId="77777777" w:rsidR="00C94117" w:rsidRPr="00C94117" w:rsidRDefault="00C94117" w:rsidP="00C94117">
      <w:pPr>
        <w:autoSpaceDE w:val="0"/>
        <w:autoSpaceDN w:val="0"/>
        <w:adjustRightInd w:val="0"/>
        <w:spacing w:after="0" w:line="240" w:lineRule="auto"/>
        <w:rPr>
          <w:rFonts w:ascii="Times New Roman" w:eastAsia="Calibri" w:hAnsi="Times New Roman" w:cs="Times New Roman"/>
          <w:b/>
          <w:bCs/>
          <w:color w:val="000000"/>
          <w:sz w:val="24"/>
          <w:szCs w:val="24"/>
        </w:rPr>
      </w:pPr>
    </w:p>
    <w:p w14:paraId="49D70015" w14:textId="77777777" w:rsidR="00C94117" w:rsidRPr="00C94117" w:rsidRDefault="00C94117" w:rsidP="00C94117">
      <w:pPr>
        <w:autoSpaceDE w:val="0"/>
        <w:autoSpaceDN w:val="0"/>
        <w:adjustRightInd w:val="0"/>
        <w:spacing w:after="0" w:line="240" w:lineRule="auto"/>
        <w:rPr>
          <w:rFonts w:ascii="Times New Roman" w:eastAsia="Calibri" w:hAnsi="Times New Roman" w:cs="Times New Roman"/>
          <w:b/>
          <w:bCs/>
          <w:color w:val="000000"/>
          <w:sz w:val="24"/>
          <w:szCs w:val="24"/>
        </w:rPr>
      </w:pPr>
    </w:p>
    <w:p w14:paraId="044F9381" w14:textId="2C4EBC3D" w:rsidR="00C94117" w:rsidRPr="004133A7" w:rsidRDefault="00C94117" w:rsidP="004133A7">
      <w:pPr>
        <w:autoSpaceDE w:val="0"/>
        <w:autoSpaceDN w:val="0"/>
        <w:adjustRightInd w:val="0"/>
        <w:spacing w:after="0" w:line="240" w:lineRule="auto"/>
        <w:rPr>
          <w:rFonts w:ascii="Times New Roman" w:eastAsia="Calibri" w:hAnsi="Times New Roman" w:cs="Times New Roman"/>
          <w:color w:val="000000"/>
          <w:sz w:val="24"/>
          <w:szCs w:val="24"/>
        </w:rPr>
      </w:pPr>
      <w:r w:rsidRPr="00C94117">
        <w:rPr>
          <w:rFonts w:ascii="Times New Roman" w:eastAsia="Calibri" w:hAnsi="Times New Roman" w:cs="Times New Roman"/>
          <w:b/>
          <w:bCs/>
          <w:color w:val="000000"/>
          <w:sz w:val="24"/>
          <w:szCs w:val="24"/>
        </w:rPr>
        <w:t>Assessors:</w:t>
      </w:r>
      <w:r w:rsidR="004133A7">
        <w:rPr>
          <w:rFonts w:ascii="Times New Roman" w:eastAsia="Calibri" w:hAnsi="Times New Roman" w:cs="Times New Roman"/>
          <w:b/>
          <w:bCs/>
          <w:color w:val="000000"/>
          <w:sz w:val="24"/>
          <w:szCs w:val="24"/>
        </w:rPr>
        <w:tab/>
      </w:r>
      <w:r w:rsidR="004133A7" w:rsidRPr="004133A7">
        <w:rPr>
          <w:rFonts w:ascii="Times New Roman" w:eastAsia="Calibri" w:hAnsi="Times New Roman" w:cs="Times New Roman"/>
          <w:color w:val="000000"/>
          <w:sz w:val="24"/>
          <w:szCs w:val="24"/>
        </w:rPr>
        <w:t xml:space="preserve">Mrs </w:t>
      </w:r>
      <w:r w:rsidR="004133A7" w:rsidRPr="004133A7">
        <w:rPr>
          <w:rFonts w:ascii="Times New Roman" w:eastAsia="Calibri" w:hAnsi="Times New Roman" w:cs="Times New Roman"/>
          <w:i/>
          <w:iCs/>
          <w:color w:val="000000"/>
          <w:sz w:val="24"/>
          <w:szCs w:val="24"/>
        </w:rPr>
        <w:t>Chitsiga</w:t>
      </w:r>
    </w:p>
    <w:p w14:paraId="7F2274E3" w14:textId="6295FBB0" w:rsidR="004133A7" w:rsidRPr="004133A7" w:rsidRDefault="004133A7" w:rsidP="004133A7">
      <w:pPr>
        <w:autoSpaceDE w:val="0"/>
        <w:autoSpaceDN w:val="0"/>
        <w:adjustRightInd w:val="0"/>
        <w:spacing w:after="0" w:line="240" w:lineRule="auto"/>
        <w:rPr>
          <w:rFonts w:ascii="Times New Roman" w:eastAsia="Calibri" w:hAnsi="Times New Roman" w:cs="Times New Roman"/>
          <w:color w:val="000000"/>
          <w:sz w:val="24"/>
          <w:szCs w:val="24"/>
        </w:rPr>
      </w:pPr>
      <w:r w:rsidRPr="004133A7">
        <w:rPr>
          <w:rFonts w:ascii="Times New Roman" w:eastAsia="Calibri" w:hAnsi="Times New Roman" w:cs="Times New Roman"/>
          <w:color w:val="000000"/>
          <w:sz w:val="24"/>
          <w:szCs w:val="24"/>
        </w:rPr>
        <w:tab/>
      </w:r>
      <w:r w:rsidRPr="004133A7">
        <w:rPr>
          <w:rFonts w:ascii="Times New Roman" w:eastAsia="Calibri" w:hAnsi="Times New Roman" w:cs="Times New Roman"/>
          <w:color w:val="000000"/>
          <w:sz w:val="24"/>
          <w:szCs w:val="24"/>
        </w:rPr>
        <w:tab/>
        <w:t xml:space="preserve">Mr </w:t>
      </w:r>
      <w:r w:rsidRPr="004133A7">
        <w:rPr>
          <w:rFonts w:ascii="Times New Roman" w:eastAsia="Calibri" w:hAnsi="Times New Roman" w:cs="Times New Roman"/>
          <w:i/>
          <w:iCs/>
          <w:color w:val="000000"/>
          <w:sz w:val="24"/>
          <w:szCs w:val="24"/>
        </w:rPr>
        <w:t>Chimonyo</w:t>
      </w:r>
    </w:p>
    <w:p w14:paraId="7BDA62D3" w14:textId="77777777" w:rsidR="00C94117" w:rsidRPr="00C94117" w:rsidRDefault="00C94117" w:rsidP="00C94117">
      <w:pPr>
        <w:autoSpaceDE w:val="0"/>
        <w:autoSpaceDN w:val="0"/>
        <w:adjustRightInd w:val="0"/>
        <w:spacing w:after="0" w:line="240" w:lineRule="auto"/>
        <w:rPr>
          <w:rFonts w:ascii="Times New Roman" w:eastAsia="Calibri" w:hAnsi="Times New Roman" w:cs="Times New Roman"/>
          <w:color w:val="000000"/>
          <w:sz w:val="24"/>
          <w:szCs w:val="24"/>
        </w:rPr>
      </w:pPr>
    </w:p>
    <w:p w14:paraId="040E23E1" w14:textId="77777777" w:rsidR="00C94117" w:rsidRDefault="00C94117" w:rsidP="00C94117">
      <w:pPr>
        <w:autoSpaceDE w:val="0"/>
        <w:autoSpaceDN w:val="0"/>
        <w:adjustRightInd w:val="0"/>
        <w:spacing w:after="0" w:line="240" w:lineRule="auto"/>
        <w:rPr>
          <w:rFonts w:ascii="Times New Roman" w:eastAsia="Calibri" w:hAnsi="Times New Roman" w:cs="Times New Roman"/>
          <w:color w:val="000000"/>
          <w:sz w:val="24"/>
          <w:szCs w:val="24"/>
        </w:rPr>
      </w:pPr>
    </w:p>
    <w:p w14:paraId="7EC026E9" w14:textId="5D12B154" w:rsidR="00C31F9D" w:rsidRPr="00C31F9D" w:rsidRDefault="00C31F9D" w:rsidP="00C94117">
      <w:pPr>
        <w:autoSpaceDE w:val="0"/>
        <w:autoSpaceDN w:val="0"/>
        <w:adjustRightInd w:val="0"/>
        <w:spacing w:after="0" w:line="240" w:lineRule="auto"/>
        <w:rPr>
          <w:rFonts w:ascii="Times New Roman" w:eastAsia="Calibri" w:hAnsi="Times New Roman" w:cs="Times New Roman"/>
          <w:b/>
          <w:bCs/>
          <w:i/>
          <w:iCs/>
          <w:color w:val="000000"/>
          <w:sz w:val="24"/>
          <w:szCs w:val="24"/>
        </w:rPr>
      </w:pPr>
      <w:r w:rsidRPr="00C31F9D">
        <w:rPr>
          <w:rFonts w:ascii="Times New Roman" w:eastAsia="Calibri" w:hAnsi="Times New Roman" w:cs="Times New Roman"/>
          <w:b/>
          <w:bCs/>
          <w:i/>
          <w:iCs/>
          <w:color w:val="000000"/>
          <w:sz w:val="24"/>
          <w:szCs w:val="24"/>
        </w:rPr>
        <w:t>Criminal Trial</w:t>
      </w:r>
    </w:p>
    <w:p w14:paraId="299CDA5F" w14:textId="77777777" w:rsidR="00C31F9D" w:rsidRDefault="00C31F9D" w:rsidP="00C94117">
      <w:pPr>
        <w:autoSpaceDE w:val="0"/>
        <w:autoSpaceDN w:val="0"/>
        <w:adjustRightInd w:val="0"/>
        <w:spacing w:after="0" w:line="240" w:lineRule="auto"/>
        <w:rPr>
          <w:rFonts w:ascii="Times New Roman" w:eastAsia="Calibri" w:hAnsi="Times New Roman" w:cs="Times New Roman"/>
          <w:color w:val="000000"/>
          <w:sz w:val="24"/>
          <w:szCs w:val="24"/>
        </w:rPr>
      </w:pPr>
    </w:p>
    <w:p w14:paraId="13AE2BA7" w14:textId="77777777" w:rsidR="00C31F9D" w:rsidRPr="00C94117" w:rsidRDefault="00C31F9D" w:rsidP="00C94117">
      <w:pPr>
        <w:autoSpaceDE w:val="0"/>
        <w:autoSpaceDN w:val="0"/>
        <w:adjustRightInd w:val="0"/>
        <w:spacing w:after="0" w:line="240" w:lineRule="auto"/>
        <w:rPr>
          <w:rFonts w:ascii="Times New Roman" w:eastAsia="Calibri" w:hAnsi="Times New Roman" w:cs="Times New Roman"/>
          <w:color w:val="000000"/>
          <w:sz w:val="24"/>
          <w:szCs w:val="24"/>
        </w:rPr>
      </w:pPr>
    </w:p>
    <w:p w14:paraId="2D831F85" w14:textId="668EBD8E" w:rsidR="00C94117" w:rsidRPr="00C94117" w:rsidRDefault="00C94117" w:rsidP="00C94117">
      <w:pPr>
        <w:autoSpaceDE w:val="0"/>
        <w:autoSpaceDN w:val="0"/>
        <w:adjustRightInd w:val="0"/>
        <w:spacing w:after="0" w:line="240" w:lineRule="auto"/>
        <w:rPr>
          <w:rFonts w:ascii="Times New Roman" w:eastAsia="Calibri" w:hAnsi="Times New Roman" w:cs="Times New Roman"/>
          <w:i/>
          <w:color w:val="000000"/>
          <w:sz w:val="24"/>
          <w:szCs w:val="24"/>
        </w:rPr>
      </w:pPr>
      <w:r w:rsidRPr="00C94117">
        <w:rPr>
          <w:rFonts w:ascii="Times New Roman" w:eastAsia="Calibri" w:hAnsi="Times New Roman" w:cs="Times New Roman"/>
          <w:i/>
          <w:color w:val="000000"/>
          <w:sz w:val="24"/>
          <w:szCs w:val="24"/>
        </w:rPr>
        <w:t xml:space="preserve">A </w:t>
      </w:r>
      <w:r w:rsidR="000E5760">
        <w:rPr>
          <w:rFonts w:ascii="Times New Roman" w:eastAsia="Calibri" w:hAnsi="Times New Roman" w:cs="Times New Roman"/>
          <w:i/>
          <w:color w:val="000000"/>
          <w:sz w:val="24"/>
          <w:szCs w:val="24"/>
        </w:rPr>
        <w:t>M</w:t>
      </w:r>
      <w:r w:rsidR="007D774D">
        <w:rPr>
          <w:rFonts w:ascii="Times New Roman" w:eastAsia="Calibri" w:hAnsi="Times New Roman" w:cs="Times New Roman"/>
          <w:i/>
          <w:color w:val="000000"/>
          <w:sz w:val="24"/>
          <w:szCs w:val="24"/>
        </w:rPr>
        <w:t>upini</w:t>
      </w:r>
      <w:r w:rsidRPr="004133A7">
        <w:rPr>
          <w:rFonts w:ascii="Times New Roman" w:eastAsia="Calibri" w:hAnsi="Times New Roman" w:cs="Times New Roman"/>
          <w:iCs/>
          <w:color w:val="000000"/>
          <w:sz w:val="24"/>
          <w:szCs w:val="24"/>
        </w:rPr>
        <w:t xml:space="preserve">, </w:t>
      </w:r>
      <w:r w:rsidRPr="00C94117">
        <w:rPr>
          <w:rFonts w:ascii="Times New Roman" w:eastAsia="Calibri" w:hAnsi="Times New Roman" w:cs="Times New Roman"/>
          <w:i/>
          <w:color w:val="000000"/>
          <w:sz w:val="24"/>
          <w:szCs w:val="24"/>
        </w:rPr>
        <w:t>for</w:t>
      </w:r>
      <w:r w:rsidRPr="00C94117">
        <w:rPr>
          <w:rFonts w:ascii="Times New Roman" w:eastAsia="Calibri" w:hAnsi="Times New Roman" w:cs="Times New Roman"/>
          <w:color w:val="000000"/>
          <w:sz w:val="24"/>
          <w:szCs w:val="24"/>
        </w:rPr>
        <w:t xml:space="preserve"> the state</w:t>
      </w:r>
    </w:p>
    <w:p w14:paraId="1A5CEE50" w14:textId="3145630C" w:rsidR="00C94117" w:rsidRPr="00C94117" w:rsidRDefault="0052472E" w:rsidP="00C94117">
      <w:pPr>
        <w:autoSpaceDE w:val="0"/>
        <w:autoSpaceDN w:val="0"/>
        <w:adjustRightInd w:val="0"/>
        <w:spacing w:after="0" w:line="240" w:lineRule="auto"/>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W</w:t>
      </w:r>
      <w:r w:rsidR="00112285">
        <w:rPr>
          <w:rFonts w:ascii="Times New Roman" w:eastAsia="Calibri" w:hAnsi="Times New Roman" w:cs="Times New Roman"/>
          <w:i/>
          <w:color w:val="000000"/>
          <w:sz w:val="24"/>
          <w:szCs w:val="24"/>
        </w:rPr>
        <w:t xml:space="preserve"> </w:t>
      </w:r>
      <w:r w:rsidR="004133A7">
        <w:rPr>
          <w:rFonts w:ascii="Times New Roman" w:eastAsia="Calibri" w:hAnsi="Times New Roman" w:cs="Times New Roman"/>
          <w:i/>
          <w:color w:val="000000"/>
          <w:sz w:val="24"/>
          <w:szCs w:val="24"/>
        </w:rPr>
        <w:t>Nyika</w:t>
      </w:r>
      <w:r w:rsidR="00C94117" w:rsidRPr="004133A7">
        <w:rPr>
          <w:rFonts w:ascii="Times New Roman" w:eastAsia="Calibri" w:hAnsi="Times New Roman" w:cs="Times New Roman"/>
          <w:iCs/>
          <w:color w:val="000000"/>
          <w:sz w:val="24"/>
          <w:szCs w:val="24"/>
        </w:rPr>
        <w:t>,</w:t>
      </w:r>
      <w:r w:rsidR="00C94117" w:rsidRPr="00C94117">
        <w:rPr>
          <w:rFonts w:ascii="Times New Roman" w:eastAsia="Calibri" w:hAnsi="Times New Roman" w:cs="Times New Roman"/>
          <w:i/>
          <w:color w:val="000000"/>
          <w:sz w:val="24"/>
          <w:szCs w:val="24"/>
        </w:rPr>
        <w:t xml:space="preserve"> </w:t>
      </w:r>
      <w:r w:rsidR="00C94117" w:rsidRPr="00C94117">
        <w:rPr>
          <w:rFonts w:ascii="Times New Roman" w:eastAsia="Calibri" w:hAnsi="Times New Roman" w:cs="Times New Roman"/>
          <w:color w:val="000000"/>
          <w:sz w:val="24"/>
          <w:szCs w:val="24"/>
        </w:rPr>
        <w:t>for the accused</w:t>
      </w:r>
    </w:p>
    <w:p w14:paraId="79FDC5D2" w14:textId="77777777" w:rsidR="00C94117" w:rsidRDefault="00C94117" w:rsidP="004133A7">
      <w:pPr>
        <w:spacing w:after="0" w:line="240" w:lineRule="auto"/>
        <w:jc w:val="both"/>
        <w:rPr>
          <w:rFonts w:ascii="Times New Roman" w:hAnsi="Times New Roman" w:cs="Times New Roman"/>
          <w:sz w:val="24"/>
          <w:szCs w:val="24"/>
        </w:rPr>
      </w:pPr>
    </w:p>
    <w:p w14:paraId="7E6ECB4B" w14:textId="77777777" w:rsidR="004133A7" w:rsidRDefault="004133A7" w:rsidP="004133A7">
      <w:pPr>
        <w:spacing w:after="0" w:line="240" w:lineRule="auto"/>
        <w:jc w:val="both"/>
        <w:rPr>
          <w:rFonts w:ascii="Times New Roman" w:hAnsi="Times New Roman" w:cs="Times New Roman"/>
          <w:sz w:val="24"/>
          <w:szCs w:val="24"/>
        </w:rPr>
      </w:pPr>
    </w:p>
    <w:p w14:paraId="5A7F190F" w14:textId="7B7A07C2" w:rsidR="00647AD5" w:rsidRDefault="004133A7" w:rsidP="00647AD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607D64" w:rsidRPr="00C31F9D">
        <w:rPr>
          <w:rFonts w:ascii="Times New Roman" w:hAnsi="Times New Roman" w:cs="Times New Roman"/>
          <w:sz w:val="24"/>
          <w:szCs w:val="24"/>
        </w:rPr>
        <w:t>MUTEVEDZI J:</w:t>
      </w:r>
      <w:r w:rsidR="00607D64">
        <w:rPr>
          <w:rFonts w:ascii="Times New Roman" w:hAnsi="Times New Roman" w:cs="Times New Roman"/>
          <w:sz w:val="24"/>
          <w:szCs w:val="24"/>
        </w:rPr>
        <w:t xml:space="preserve"> The deceased person, a woman called Eunice</w:t>
      </w:r>
      <w:r w:rsidR="00C02463">
        <w:rPr>
          <w:rFonts w:ascii="Times New Roman" w:hAnsi="Times New Roman" w:cs="Times New Roman"/>
          <w:sz w:val="24"/>
          <w:szCs w:val="24"/>
        </w:rPr>
        <w:t xml:space="preserve"> </w:t>
      </w:r>
      <w:r w:rsidR="00607D64">
        <w:rPr>
          <w:rFonts w:ascii="Times New Roman" w:hAnsi="Times New Roman" w:cs="Times New Roman"/>
          <w:sz w:val="24"/>
          <w:szCs w:val="24"/>
        </w:rPr>
        <w:t>Mutiwekuziva</w:t>
      </w:r>
      <w:r w:rsidR="00C02463">
        <w:rPr>
          <w:rFonts w:ascii="Times New Roman" w:hAnsi="Times New Roman" w:cs="Times New Roman"/>
          <w:sz w:val="24"/>
          <w:szCs w:val="24"/>
        </w:rPr>
        <w:t>, is yet another victim of domestic violence. It appears there is no end in sight to the scourge. What is frightening is that in the majority of cases, the murders appear completely senseless</w:t>
      </w:r>
      <w:r w:rsidR="00647AD5">
        <w:rPr>
          <w:rFonts w:ascii="Times New Roman" w:hAnsi="Times New Roman" w:cs="Times New Roman"/>
          <w:sz w:val="24"/>
          <w:szCs w:val="24"/>
        </w:rPr>
        <w:t xml:space="preserve"> and</w:t>
      </w:r>
      <w:r w:rsidR="00C02463">
        <w:rPr>
          <w:rFonts w:ascii="Times New Roman" w:hAnsi="Times New Roman" w:cs="Times New Roman"/>
          <w:sz w:val="24"/>
          <w:szCs w:val="24"/>
        </w:rPr>
        <w:t xml:space="preserve"> </w:t>
      </w:r>
      <w:r w:rsidR="00647AD5">
        <w:rPr>
          <w:rFonts w:ascii="Times New Roman" w:hAnsi="Times New Roman" w:cs="Times New Roman"/>
          <w:sz w:val="24"/>
          <w:szCs w:val="24"/>
        </w:rPr>
        <w:t>t</w:t>
      </w:r>
      <w:r w:rsidR="00C02463">
        <w:rPr>
          <w:rFonts w:ascii="Times New Roman" w:hAnsi="Times New Roman" w:cs="Times New Roman"/>
          <w:sz w:val="24"/>
          <w:szCs w:val="24"/>
        </w:rPr>
        <w:t xml:space="preserve">he disputes behind the violence are </w:t>
      </w:r>
      <w:r w:rsidR="00647AD5">
        <w:rPr>
          <w:rFonts w:ascii="Times New Roman" w:hAnsi="Times New Roman" w:cs="Times New Roman"/>
          <w:sz w:val="24"/>
          <w:szCs w:val="24"/>
        </w:rPr>
        <w:t xml:space="preserve">puerile. </w:t>
      </w:r>
      <w:r w:rsidR="00C02463">
        <w:rPr>
          <w:rFonts w:ascii="Times New Roman" w:hAnsi="Times New Roman" w:cs="Times New Roman"/>
          <w:sz w:val="24"/>
          <w:szCs w:val="24"/>
        </w:rPr>
        <w:t xml:space="preserve"> </w:t>
      </w:r>
      <w:r w:rsidR="00647AD5">
        <w:rPr>
          <w:rFonts w:ascii="Times New Roman" w:hAnsi="Times New Roman" w:cs="Times New Roman"/>
          <w:sz w:val="24"/>
          <w:szCs w:val="24"/>
        </w:rPr>
        <w:t>The case at hand is no exception.</w:t>
      </w:r>
    </w:p>
    <w:p w14:paraId="624E2377" w14:textId="42E879D5" w:rsidR="00647AD5" w:rsidRPr="00647AD5" w:rsidRDefault="00647AD5" w:rsidP="00647AD5">
      <w:pPr>
        <w:pStyle w:val="ListParagraph"/>
        <w:numPr>
          <w:ilvl w:val="0"/>
          <w:numId w:val="2"/>
        </w:numPr>
        <w:spacing w:line="360" w:lineRule="auto"/>
        <w:jc w:val="both"/>
        <w:rPr>
          <w:rFonts w:ascii="Times New Roman" w:hAnsi="Times New Roman" w:cs="Times New Roman"/>
          <w:sz w:val="24"/>
          <w:szCs w:val="24"/>
        </w:rPr>
      </w:pPr>
      <w:r w:rsidRPr="00647AD5">
        <w:rPr>
          <w:rFonts w:ascii="Times New Roman" w:hAnsi="Times New Roman" w:cs="Times New Roman"/>
          <w:sz w:val="24"/>
          <w:szCs w:val="24"/>
        </w:rPr>
        <w:t>Wellington Gwashure (the accused) is alleged to have murdered the deceased who was his wife on 3 October 2022. Prosecution alleges that on that date</w:t>
      </w:r>
      <w:r>
        <w:rPr>
          <w:rFonts w:ascii="Times New Roman" w:hAnsi="Times New Roman" w:cs="Times New Roman"/>
          <w:sz w:val="24"/>
          <w:szCs w:val="24"/>
        </w:rPr>
        <w:t xml:space="preserve"> and in contravention of </w:t>
      </w:r>
      <w:r w:rsidRPr="00647AD5">
        <w:rPr>
          <w:rFonts w:ascii="Times New Roman" w:hAnsi="Times New Roman" w:cs="Times New Roman"/>
          <w:sz w:val="24"/>
          <w:szCs w:val="24"/>
        </w:rPr>
        <w:t>section 47(1) of the Criminal Law (Codification and Reform) Act [</w:t>
      </w:r>
      <w:r w:rsidRPr="00C31F9D">
        <w:rPr>
          <w:rFonts w:ascii="Times New Roman" w:hAnsi="Times New Roman" w:cs="Times New Roman"/>
          <w:i/>
          <w:iCs/>
          <w:sz w:val="24"/>
          <w:szCs w:val="24"/>
        </w:rPr>
        <w:t>Chapter 9:23</w:t>
      </w:r>
      <w:r w:rsidRPr="00647AD5">
        <w:rPr>
          <w:rFonts w:ascii="Times New Roman" w:hAnsi="Times New Roman" w:cs="Times New Roman"/>
          <w:sz w:val="24"/>
          <w:szCs w:val="24"/>
        </w:rPr>
        <w:t>] he unlawfully and with intent to kill or realizing that there was a real risk or possibility that his conduct may cause death</w:t>
      </w:r>
      <w:r>
        <w:rPr>
          <w:rFonts w:ascii="Times New Roman" w:hAnsi="Times New Roman" w:cs="Times New Roman"/>
          <w:sz w:val="24"/>
          <w:szCs w:val="24"/>
        </w:rPr>
        <w:t xml:space="preserve"> but</w:t>
      </w:r>
      <w:r w:rsidRPr="00647AD5">
        <w:rPr>
          <w:rFonts w:ascii="Times New Roman" w:hAnsi="Times New Roman" w:cs="Times New Roman"/>
          <w:sz w:val="24"/>
          <w:szCs w:val="24"/>
        </w:rPr>
        <w:t xml:space="preserve"> continuing to engage in that conduct despite the risk or possibility, assaulted </w:t>
      </w:r>
      <w:r>
        <w:rPr>
          <w:rFonts w:ascii="Times New Roman" w:hAnsi="Times New Roman" w:cs="Times New Roman"/>
          <w:sz w:val="24"/>
          <w:szCs w:val="24"/>
        </w:rPr>
        <w:t>the deceased</w:t>
      </w:r>
      <w:r w:rsidRPr="00647AD5">
        <w:rPr>
          <w:rFonts w:ascii="Times New Roman" w:hAnsi="Times New Roman" w:cs="Times New Roman"/>
          <w:sz w:val="24"/>
          <w:szCs w:val="24"/>
        </w:rPr>
        <w:t xml:space="preserve"> several times all over the body with wooden sticks, booted feet and clenched fists</w:t>
      </w:r>
      <w:r>
        <w:rPr>
          <w:rFonts w:ascii="Times New Roman" w:hAnsi="Times New Roman" w:cs="Times New Roman"/>
          <w:sz w:val="24"/>
          <w:szCs w:val="24"/>
        </w:rPr>
        <w:t>. The deceased sustained injuries</w:t>
      </w:r>
      <w:r w:rsidRPr="00647AD5">
        <w:rPr>
          <w:rFonts w:ascii="Times New Roman" w:hAnsi="Times New Roman" w:cs="Times New Roman"/>
          <w:sz w:val="24"/>
          <w:szCs w:val="24"/>
        </w:rPr>
        <w:t xml:space="preserve"> from which </w:t>
      </w:r>
      <w:r>
        <w:rPr>
          <w:rFonts w:ascii="Times New Roman" w:hAnsi="Times New Roman" w:cs="Times New Roman"/>
          <w:sz w:val="24"/>
          <w:szCs w:val="24"/>
        </w:rPr>
        <w:t>she</w:t>
      </w:r>
      <w:r w:rsidRPr="00647AD5">
        <w:rPr>
          <w:rFonts w:ascii="Times New Roman" w:hAnsi="Times New Roman" w:cs="Times New Roman"/>
          <w:sz w:val="24"/>
          <w:szCs w:val="24"/>
        </w:rPr>
        <w:t xml:space="preserve"> died. </w:t>
      </w:r>
    </w:p>
    <w:p w14:paraId="6FF56ED6" w14:textId="013A6AA5" w:rsidR="00E906E9" w:rsidRDefault="00F800CE" w:rsidP="00647AD5">
      <w:pPr>
        <w:pStyle w:val="ListParagraph"/>
        <w:numPr>
          <w:ilvl w:val="0"/>
          <w:numId w:val="2"/>
        </w:numPr>
        <w:spacing w:line="360" w:lineRule="auto"/>
        <w:jc w:val="both"/>
        <w:rPr>
          <w:rFonts w:ascii="Times New Roman" w:hAnsi="Times New Roman" w:cs="Times New Roman"/>
          <w:sz w:val="24"/>
          <w:szCs w:val="24"/>
        </w:rPr>
      </w:pPr>
      <w:r w:rsidRPr="00647AD5">
        <w:rPr>
          <w:rFonts w:ascii="Times New Roman" w:hAnsi="Times New Roman" w:cs="Times New Roman"/>
          <w:sz w:val="24"/>
          <w:szCs w:val="24"/>
        </w:rPr>
        <w:t xml:space="preserve">The </w:t>
      </w:r>
      <w:r w:rsidR="00647AD5">
        <w:rPr>
          <w:rFonts w:ascii="Times New Roman" w:hAnsi="Times New Roman" w:cs="Times New Roman"/>
          <w:sz w:val="24"/>
          <w:szCs w:val="24"/>
        </w:rPr>
        <w:t xml:space="preserve">background to the murder is that the </w:t>
      </w:r>
      <w:r w:rsidRPr="00647AD5">
        <w:rPr>
          <w:rFonts w:ascii="Times New Roman" w:hAnsi="Times New Roman" w:cs="Times New Roman"/>
          <w:sz w:val="24"/>
          <w:szCs w:val="24"/>
        </w:rPr>
        <w:t xml:space="preserve">accused and </w:t>
      </w:r>
      <w:r w:rsidR="00647AD5">
        <w:rPr>
          <w:rFonts w:ascii="Times New Roman" w:hAnsi="Times New Roman" w:cs="Times New Roman"/>
          <w:sz w:val="24"/>
          <w:szCs w:val="24"/>
        </w:rPr>
        <w:t xml:space="preserve">the </w:t>
      </w:r>
      <w:r w:rsidRPr="00647AD5">
        <w:rPr>
          <w:rFonts w:ascii="Times New Roman" w:hAnsi="Times New Roman" w:cs="Times New Roman"/>
          <w:sz w:val="24"/>
          <w:szCs w:val="24"/>
        </w:rPr>
        <w:t xml:space="preserve">deceased were </w:t>
      </w:r>
      <w:r w:rsidR="00E97C46" w:rsidRPr="00647AD5">
        <w:rPr>
          <w:rFonts w:ascii="Times New Roman" w:hAnsi="Times New Roman" w:cs="Times New Roman"/>
          <w:sz w:val="24"/>
          <w:szCs w:val="24"/>
        </w:rPr>
        <w:t>husband and wife</w:t>
      </w:r>
      <w:r w:rsidR="00647AD5">
        <w:rPr>
          <w:rFonts w:ascii="Times New Roman" w:hAnsi="Times New Roman" w:cs="Times New Roman"/>
          <w:sz w:val="24"/>
          <w:szCs w:val="24"/>
        </w:rPr>
        <w:t xml:space="preserve">. </w:t>
      </w:r>
      <w:r w:rsidR="00E97C46" w:rsidRPr="00647AD5">
        <w:rPr>
          <w:rFonts w:ascii="Times New Roman" w:hAnsi="Times New Roman" w:cs="Times New Roman"/>
          <w:sz w:val="24"/>
          <w:szCs w:val="24"/>
        </w:rPr>
        <w:t xml:space="preserve"> </w:t>
      </w:r>
      <w:r w:rsidR="00647AD5">
        <w:rPr>
          <w:rFonts w:ascii="Times New Roman" w:hAnsi="Times New Roman" w:cs="Times New Roman"/>
          <w:sz w:val="24"/>
          <w:szCs w:val="24"/>
        </w:rPr>
        <w:t xml:space="preserve">They </w:t>
      </w:r>
      <w:r w:rsidR="00E97C46" w:rsidRPr="00647AD5">
        <w:rPr>
          <w:rFonts w:ascii="Times New Roman" w:hAnsi="Times New Roman" w:cs="Times New Roman"/>
          <w:sz w:val="24"/>
          <w:szCs w:val="24"/>
        </w:rPr>
        <w:t xml:space="preserve">had </w:t>
      </w:r>
      <w:r w:rsidR="00647AD5">
        <w:rPr>
          <w:rFonts w:ascii="Times New Roman" w:hAnsi="Times New Roman" w:cs="Times New Roman"/>
          <w:sz w:val="24"/>
          <w:szCs w:val="24"/>
        </w:rPr>
        <w:t xml:space="preserve">a disagreement which resulted in </w:t>
      </w:r>
      <w:r w:rsidR="00DF2831" w:rsidRPr="00647AD5">
        <w:rPr>
          <w:rFonts w:ascii="Times New Roman" w:hAnsi="Times New Roman" w:cs="Times New Roman"/>
          <w:sz w:val="24"/>
          <w:szCs w:val="24"/>
        </w:rPr>
        <w:t>t</w:t>
      </w:r>
      <w:r w:rsidR="00A17498" w:rsidRPr="00647AD5">
        <w:rPr>
          <w:rFonts w:ascii="Times New Roman" w:hAnsi="Times New Roman" w:cs="Times New Roman"/>
          <w:sz w:val="24"/>
          <w:szCs w:val="24"/>
        </w:rPr>
        <w:t>he accused assault</w:t>
      </w:r>
      <w:r w:rsidR="00647AD5">
        <w:rPr>
          <w:rFonts w:ascii="Times New Roman" w:hAnsi="Times New Roman" w:cs="Times New Roman"/>
          <w:sz w:val="24"/>
          <w:szCs w:val="24"/>
        </w:rPr>
        <w:t>ing</w:t>
      </w:r>
      <w:r w:rsidR="00A17498" w:rsidRPr="00647AD5">
        <w:rPr>
          <w:rFonts w:ascii="Times New Roman" w:hAnsi="Times New Roman" w:cs="Times New Roman"/>
          <w:sz w:val="24"/>
          <w:szCs w:val="24"/>
        </w:rPr>
        <w:t xml:space="preserve"> the deceased with wooden sticks, booted feet and clenched fists</w:t>
      </w:r>
      <w:r w:rsidR="00647AD5">
        <w:rPr>
          <w:rFonts w:ascii="Times New Roman" w:hAnsi="Times New Roman" w:cs="Times New Roman"/>
          <w:sz w:val="24"/>
          <w:szCs w:val="24"/>
        </w:rPr>
        <w:t xml:space="preserve">. The </w:t>
      </w:r>
      <w:r w:rsidR="00A17498" w:rsidRPr="00647AD5">
        <w:rPr>
          <w:rFonts w:ascii="Times New Roman" w:hAnsi="Times New Roman" w:cs="Times New Roman"/>
          <w:sz w:val="24"/>
          <w:szCs w:val="24"/>
        </w:rPr>
        <w:t xml:space="preserve">deceased collapsed </w:t>
      </w:r>
      <w:r w:rsidR="00E906E9">
        <w:rPr>
          <w:rFonts w:ascii="Times New Roman" w:hAnsi="Times New Roman" w:cs="Times New Roman"/>
          <w:sz w:val="24"/>
          <w:szCs w:val="24"/>
        </w:rPr>
        <w:t>during the assault. Upon realising that, the</w:t>
      </w:r>
      <w:r w:rsidR="00820301" w:rsidRPr="00647AD5">
        <w:rPr>
          <w:rFonts w:ascii="Times New Roman" w:hAnsi="Times New Roman" w:cs="Times New Roman"/>
          <w:sz w:val="24"/>
          <w:szCs w:val="24"/>
        </w:rPr>
        <w:t xml:space="preserve"> </w:t>
      </w:r>
      <w:r w:rsidR="00A17498" w:rsidRPr="00647AD5">
        <w:rPr>
          <w:rFonts w:ascii="Times New Roman" w:hAnsi="Times New Roman" w:cs="Times New Roman"/>
          <w:sz w:val="24"/>
          <w:szCs w:val="24"/>
        </w:rPr>
        <w:t>accused dragged the deceased</w:t>
      </w:r>
      <w:r w:rsidR="00E906E9">
        <w:rPr>
          <w:rFonts w:ascii="Times New Roman" w:hAnsi="Times New Roman" w:cs="Times New Roman"/>
          <w:sz w:val="24"/>
          <w:szCs w:val="24"/>
        </w:rPr>
        <w:t>’s motionless body</w:t>
      </w:r>
      <w:r w:rsidR="00A17498" w:rsidRPr="00647AD5">
        <w:rPr>
          <w:rFonts w:ascii="Times New Roman" w:hAnsi="Times New Roman" w:cs="Times New Roman"/>
          <w:sz w:val="24"/>
          <w:szCs w:val="24"/>
        </w:rPr>
        <w:t xml:space="preserve"> from the room where </w:t>
      </w:r>
      <w:r w:rsidR="00E906E9">
        <w:rPr>
          <w:rFonts w:ascii="Times New Roman" w:hAnsi="Times New Roman" w:cs="Times New Roman"/>
          <w:sz w:val="24"/>
          <w:szCs w:val="24"/>
        </w:rPr>
        <w:t>t</w:t>
      </w:r>
      <w:r w:rsidR="00A17498" w:rsidRPr="00647AD5">
        <w:rPr>
          <w:rFonts w:ascii="Times New Roman" w:hAnsi="Times New Roman" w:cs="Times New Roman"/>
          <w:sz w:val="24"/>
          <w:szCs w:val="24"/>
        </w:rPr>
        <w:t>he assault</w:t>
      </w:r>
      <w:r w:rsidR="00E906E9">
        <w:rPr>
          <w:rFonts w:ascii="Times New Roman" w:hAnsi="Times New Roman" w:cs="Times New Roman"/>
          <w:sz w:val="24"/>
          <w:szCs w:val="24"/>
        </w:rPr>
        <w:t xml:space="preserve"> had taken place</w:t>
      </w:r>
      <w:r w:rsidR="00E906E9" w:rsidRPr="00647AD5">
        <w:rPr>
          <w:rFonts w:ascii="Times New Roman" w:hAnsi="Times New Roman" w:cs="Times New Roman"/>
          <w:sz w:val="24"/>
          <w:szCs w:val="24"/>
        </w:rPr>
        <w:t xml:space="preserve"> to</w:t>
      </w:r>
      <w:r w:rsidR="00A17498" w:rsidRPr="00647AD5">
        <w:rPr>
          <w:rFonts w:ascii="Times New Roman" w:hAnsi="Times New Roman" w:cs="Times New Roman"/>
          <w:sz w:val="24"/>
          <w:szCs w:val="24"/>
        </w:rPr>
        <w:t xml:space="preserve"> the courtyard</w:t>
      </w:r>
      <w:r w:rsidR="00E906E9">
        <w:rPr>
          <w:rFonts w:ascii="Times New Roman" w:hAnsi="Times New Roman" w:cs="Times New Roman"/>
          <w:sz w:val="24"/>
          <w:szCs w:val="24"/>
        </w:rPr>
        <w:t>.</w:t>
      </w:r>
      <w:r w:rsidR="00A17498" w:rsidRPr="00647AD5">
        <w:rPr>
          <w:rFonts w:ascii="Times New Roman" w:hAnsi="Times New Roman" w:cs="Times New Roman"/>
          <w:sz w:val="24"/>
          <w:szCs w:val="24"/>
        </w:rPr>
        <w:t xml:space="preserve"> </w:t>
      </w:r>
      <w:r w:rsidR="00E906E9">
        <w:rPr>
          <w:rFonts w:ascii="Times New Roman" w:hAnsi="Times New Roman" w:cs="Times New Roman"/>
          <w:sz w:val="24"/>
          <w:szCs w:val="24"/>
        </w:rPr>
        <w:t xml:space="preserve">He left it there, nonchalantly walked away and </w:t>
      </w:r>
      <w:r w:rsidR="00A17498" w:rsidRPr="00647AD5">
        <w:rPr>
          <w:rFonts w:ascii="Times New Roman" w:hAnsi="Times New Roman" w:cs="Times New Roman"/>
          <w:sz w:val="24"/>
          <w:szCs w:val="24"/>
        </w:rPr>
        <w:t xml:space="preserve">proceeded to </w:t>
      </w:r>
      <w:r w:rsidR="00E906E9">
        <w:rPr>
          <w:rFonts w:ascii="Times New Roman" w:hAnsi="Times New Roman" w:cs="Times New Roman"/>
          <w:sz w:val="24"/>
          <w:szCs w:val="24"/>
        </w:rPr>
        <w:t>I</w:t>
      </w:r>
      <w:r w:rsidR="00E906E9" w:rsidRPr="00647AD5">
        <w:rPr>
          <w:rFonts w:ascii="Times New Roman" w:hAnsi="Times New Roman" w:cs="Times New Roman"/>
          <w:sz w:val="24"/>
          <w:szCs w:val="24"/>
        </w:rPr>
        <w:t>nnocent</w:t>
      </w:r>
      <w:r w:rsidR="00A17498" w:rsidRPr="00647AD5">
        <w:rPr>
          <w:rFonts w:ascii="Times New Roman" w:hAnsi="Times New Roman" w:cs="Times New Roman"/>
          <w:sz w:val="24"/>
          <w:szCs w:val="24"/>
        </w:rPr>
        <w:t xml:space="preserve"> </w:t>
      </w:r>
      <w:r w:rsidR="00AB6A48" w:rsidRPr="00647AD5">
        <w:rPr>
          <w:rFonts w:ascii="Times New Roman" w:hAnsi="Times New Roman" w:cs="Times New Roman"/>
          <w:sz w:val="24"/>
          <w:szCs w:val="24"/>
        </w:rPr>
        <w:t>G</w:t>
      </w:r>
      <w:r w:rsidR="00A17498" w:rsidRPr="00647AD5">
        <w:rPr>
          <w:rFonts w:ascii="Times New Roman" w:hAnsi="Times New Roman" w:cs="Times New Roman"/>
          <w:sz w:val="24"/>
          <w:szCs w:val="24"/>
        </w:rPr>
        <w:t xml:space="preserve">ocha’s homestead where he </w:t>
      </w:r>
      <w:r w:rsidR="00A17498" w:rsidRPr="00647AD5">
        <w:rPr>
          <w:rFonts w:ascii="Times New Roman" w:hAnsi="Times New Roman" w:cs="Times New Roman"/>
          <w:sz w:val="24"/>
          <w:szCs w:val="24"/>
        </w:rPr>
        <w:lastRenderedPageBreak/>
        <w:t>advised him that he had assaulted his wife</w:t>
      </w:r>
      <w:r w:rsidR="00E906E9">
        <w:rPr>
          <w:rFonts w:ascii="Times New Roman" w:hAnsi="Times New Roman" w:cs="Times New Roman"/>
          <w:sz w:val="24"/>
          <w:szCs w:val="24"/>
        </w:rPr>
        <w:t xml:space="preserve">. He requested Innocent to accompany him back to his homestead. </w:t>
      </w:r>
      <w:r w:rsidR="00AB6A48" w:rsidRPr="00647AD5">
        <w:rPr>
          <w:rFonts w:ascii="Times New Roman" w:hAnsi="Times New Roman" w:cs="Times New Roman"/>
          <w:sz w:val="24"/>
          <w:szCs w:val="24"/>
        </w:rPr>
        <w:t>I</w:t>
      </w:r>
      <w:r w:rsidR="00A17498" w:rsidRPr="00647AD5">
        <w:rPr>
          <w:rFonts w:ascii="Times New Roman" w:hAnsi="Times New Roman" w:cs="Times New Roman"/>
          <w:sz w:val="24"/>
          <w:szCs w:val="24"/>
        </w:rPr>
        <w:t xml:space="preserve">nnocent </w:t>
      </w:r>
      <w:r w:rsidR="00E906E9">
        <w:rPr>
          <w:rFonts w:ascii="Times New Roman" w:hAnsi="Times New Roman" w:cs="Times New Roman"/>
          <w:sz w:val="24"/>
          <w:szCs w:val="24"/>
        </w:rPr>
        <w:t>agreed but on arrival at the homestead, he observed</w:t>
      </w:r>
      <w:r w:rsidR="00A17498" w:rsidRPr="00647AD5">
        <w:rPr>
          <w:rFonts w:ascii="Times New Roman" w:hAnsi="Times New Roman" w:cs="Times New Roman"/>
          <w:sz w:val="24"/>
          <w:szCs w:val="24"/>
        </w:rPr>
        <w:t xml:space="preserve"> that </w:t>
      </w:r>
      <w:r w:rsidR="00E906E9">
        <w:rPr>
          <w:rFonts w:ascii="Times New Roman" w:hAnsi="Times New Roman" w:cs="Times New Roman"/>
          <w:sz w:val="24"/>
          <w:szCs w:val="24"/>
        </w:rPr>
        <w:t xml:space="preserve">the deceased was lifeless. </w:t>
      </w:r>
      <w:r w:rsidR="00A17498" w:rsidRPr="00647AD5">
        <w:rPr>
          <w:rFonts w:ascii="Times New Roman" w:hAnsi="Times New Roman" w:cs="Times New Roman"/>
          <w:sz w:val="24"/>
          <w:szCs w:val="24"/>
        </w:rPr>
        <w:t xml:space="preserve">He proceeded to report the matter to </w:t>
      </w:r>
      <w:r w:rsidR="00E906E9" w:rsidRPr="00647AD5">
        <w:rPr>
          <w:rFonts w:ascii="Times New Roman" w:hAnsi="Times New Roman" w:cs="Times New Roman"/>
          <w:sz w:val="24"/>
          <w:szCs w:val="24"/>
        </w:rPr>
        <w:t xml:space="preserve">the village head </w:t>
      </w:r>
      <w:r w:rsidR="00E906E9">
        <w:rPr>
          <w:rFonts w:ascii="Times New Roman" w:hAnsi="Times New Roman" w:cs="Times New Roman"/>
          <w:sz w:val="24"/>
          <w:szCs w:val="24"/>
        </w:rPr>
        <w:t xml:space="preserve">called </w:t>
      </w:r>
      <w:r w:rsidR="00AB6A48" w:rsidRPr="00647AD5">
        <w:rPr>
          <w:rFonts w:ascii="Times New Roman" w:hAnsi="Times New Roman" w:cs="Times New Roman"/>
          <w:sz w:val="24"/>
          <w:szCs w:val="24"/>
        </w:rPr>
        <w:t>F</w:t>
      </w:r>
      <w:r w:rsidR="00A17498" w:rsidRPr="00647AD5">
        <w:rPr>
          <w:rFonts w:ascii="Times New Roman" w:hAnsi="Times New Roman" w:cs="Times New Roman"/>
          <w:sz w:val="24"/>
          <w:szCs w:val="24"/>
        </w:rPr>
        <w:t xml:space="preserve">arai </w:t>
      </w:r>
      <w:r w:rsidR="00AB6A48" w:rsidRPr="00647AD5">
        <w:rPr>
          <w:rFonts w:ascii="Times New Roman" w:hAnsi="Times New Roman" w:cs="Times New Roman"/>
          <w:sz w:val="24"/>
          <w:szCs w:val="24"/>
        </w:rPr>
        <w:t>D</w:t>
      </w:r>
      <w:r w:rsidR="00A17498" w:rsidRPr="00647AD5">
        <w:rPr>
          <w:rFonts w:ascii="Times New Roman" w:hAnsi="Times New Roman" w:cs="Times New Roman"/>
          <w:sz w:val="24"/>
          <w:szCs w:val="24"/>
        </w:rPr>
        <w:t xml:space="preserve">zapasi. </w:t>
      </w:r>
      <w:r w:rsidR="00E906E9">
        <w:rPr>
          <w:rFonts w:ascii="Times New Roman" w:hAnsi="Times New Roman" w:cs="Times New Roman"/>
          <w:sz w:val="24"/>
          <w:szCs w:val="24"/>
        </w:rPr>
        <w:t xml:space="preserve">Subsequently, </w:t>
      </w:r>
      <w:r w:rsidR="00E906E9" w:rsidRPr="00647AD5">
        <w:rPr>
          <w:rFonts w:ascii="Times New Roman" w:hAnsi="Times New Roman" w:cs="Times New Roman"/>
          <w:sz w:val="24"/>
          <w:szCs w:val="24"/>
        </w:rPr>
        <w:t>the</w:t>
      </w:r>
      <w:r w:rsidR="00A17498" w:rsidRPr="00647AD5">
        <w:rPr>
          <w:rFonts w:ascii="Times New Roman" w:hAnsi="Times New Roman" w:cs="Times New Roman"/>
          <w:sz w:val="24"/>
          <w:szCs w:val="24"/>
        </w:rPr>
        <w:t xml:space="preserve"> matter wa</w:t>
      </w:r>
      <w:r w:rsidR="00E906E9">
        <w:rPr>
          <w:rFonts w:ascii="Times New Roman" w:hAnsi="Times New Roman" w:cs="Times New Roman"/>
          <w:sz w:val="24"/>
          <w:szCs w:val="24"/>
        </w:rPr>
        <w:t>s</w:t>
      </w:r>
      <w:r w:rsidR="00A17498" w:rsidRPr="00647AD5">
        <w:rPr>
          <w:rFonts w:ascii="Times New Roman" w:hAnsi="Times New Roman" w:cs="Times New Roman"/>
          <w:sz w:val="24"/>
          <w:szCs w:val="24"/>
        </w:rPr>
        <w:t xml:space="preserve"> reported to the police. </w:t>
      </w:r>
      <w:r w:rsidR="00E906E9">
        <w:rPr>
          <w:rFonts w:ascii="Times New Roman" w:hAnsi="Times New Roman" w:cs="Times New Roman"/>
          <w:sz w:val="24"/>
          <w:szCs w:val="24"/>
        </w:rPr>
        <w:t>A police s</w:t>
      </w:r>
      <w:r w:rsidR="00A17498" w:rsidRPr="00647AD5">
        <w:rPr>
          <w:rFonts w:ascii="Times New Roman" w:hAnsi="Times New Roman" w:cs="Times New Roman"/>
          <w:sz w:val="24"/>
          <w:szCs w:val="24"/>
        </w:rPr>
        <w:t xml:space="preserve">ergeant </w:t>
      </w:r>
      <w:r w:rsidR="00E906E9">
        <w:rPr>
          <w:rFonts w:ascii="Times New Roman" w:hAnsi="Times New Roman" w:cs="Times New Roman"/>
          <w:sz w:val="24"/>
          <w:szCs w:val="24"/>
        </w:rPr>
        <w:t xml:space="preserve">named </w:t>
      </w:r>
      <w:r w:rsidR="00AB6A48" w:rsidRPr="00647AD5">
        <w:rPr>
          <w:rFonts w:ascii="Times New Roman" w:hAnsi="Times New Roman" w:cs="Times New Roman"/>
          <w:sz w:val="24"/>
          <w:szCs w:val="24"/>
        </w:rPr>
        <w:t>M</w:t>
      </w:r>
      <w:r w:rsidR="00A17498" w:rsidRPr="00647AD5">
        <w:rPr>
          <w:rFonts w:ascii="Times New Roman" w:hAnsi="Times New Roman" w:cs="Times New Roman"/>
          <w:sz w:val="24"/>
          <w:szCs w:val="24"/>
        </w:rPr>
        <w:t xml:space="preserve">unda </w:t>
      </w:r>
      <w:r w:rsidR="00AB6A48" w:rsidRPr="00647AD5">
        <w:rPr>
          <w:rFonts w:ascii="Times New Roman" w:hAnsi="Times New Roman" w:cs="Times New Roman"/>
          <w:sz w:val="24"/>
          <w:szCs w:val="24"/>
        </w:rPr>
        <w:t>a</w:t>
      </w:r>
      <w:r w:rsidR="00A17498" w:rsidRPr="00647AD5">
        <w:rPr>
          <w:rFonts w:ascii="Times New Roman" w:hAnsi="Times New Roman" w:cs="Times New Roman"/>
          <w:sz w:val="24"/>
          <w:szCs w:val="24"/>
        </w:rPr>
        <w:t xml:space="preserve">ttended the scene and recorded statements from the witnesses. The body of the deceased was ferried to </w:t>
      </w:r>
      <w:r w:rsidR="00AB6A48" w:rsidRPr="00647AD5">
        <w:rPr>
          <w:rFonts w:ascii="Times New Roman" w:hAnsi="Times New Roman" w:cs="Times New Roman"/>
          <w:sz w:val="24"/>
          <w:szCs w:val="24"/>
        </w:rPr>
        <w:t>C</w:t>
      </w:r>
      <w:r w:rsidR="00A17498" w:rsidRPr="00647AD5">
        <w:rPr>
          <w:rFonts w:ascii="Times New Roman" w:hAnsi="Times New Roman" w:cs="Times New Roman"/>
          <w:sz w:val="24"/>
          <w:szCs w:val="24"/>
        </w:rPr>
        <w:t>himhanda hospital for a post mortem examina</w:t>
      </w:r>
      <w:r w:rsidR="00AB6A48" w:rsidRPr="00647AD5">
        <w:rPr>
          <w:rFonts w:ascii="Times New Roman" w:hAnsi="Times New Roman" w:cs="Times New Roman"/>
          <w:sz w:val="24"/>
          <w:szCs w:val="24"/>
        </w:rPr>
        <w:t>t</w:t>
      </w:r>
      <w:r w:rsidR="00A17498" w:rsidRPr="00647AD5">
        <w:rPr>
          <w:rFonts w:ascii="Times New Roman" w:hAnsi="Times New Roman" w:cs="Times New Roman"/>
          <w:sz w:val="24"/>
          <w:szCs w:val="24"/>
        </w:rPr>
        <w:t>ion</w:t>
      </w:r>
      <w:r w:rsidR="00E906E9">
        <w:rPr>
          <w:rFonts w:ascii="Times New Roman" w:hAnsi="Times New Roman" w:cs="Times New Roman"/>
          <w:sz w:val="24"/>
          <w:szCs w:val="24"/>
        </w:rPr>
        <w:t xml:space="preserve">. The pathologist </w:t>
      </w:r>
      <w:r w:rsidR="00E906E9" w:rsidRPr="00647AD5">
        <w:rPr>
          <w:rFonts w:ascii="Times New Roman" w:hAnsi="Times New Roman" w:cs="Times New Roman"/>
          <w:sz w:val="24"/>
          <w:szCs w:val="24"/>
        </w:rPr>
        <w:t>who</w:t>
      </w:r>
      <w:r w:rsidR="00E906E9">
        <w:rPr>
          <w:rFonts w:ascii="Times New Roman" w:hAnsi="Times New Roman" w:cs="Times New Roman"/>
          <w:sz w:val="24"/>
          <w:szCs w:val="24"/>
        </w:rPr>
        <w:t xml:space="preserve"> conducted the examination </w:t>
      </w:r>
      <w:r w:rsidR="00A17498" w:rsidRPr="00647AD5">
        <w:rPr>
          <w:rFonts w:ascii="Times New Roman" w:hAnsi="Times New Roman" w:cs="Times New Roman"/>
          <w:sz w:val="24"/>
          <w:szCs w:val="24"/>
        </w:rPr>
        <w:t>concluded that death was due to deep lacera</w:t>
      </w:r>
      <w:r w:rsidR="00AB6A48" w:rsidRPr="00647AD5">
        <w:rPr>
          <w:rFonts w:ascii="Times New Roman" w:hAnsi="Times New Roman" w:cs="Times New Roman"/>
          <w:sz w:val="24"/>
          <w:szCs w:val="24"/>
        </w:rPr>
        <w:t>t</w:t>
      </w:r>
      <w:r w:rsidR="00A17498" w:rsidRPr="00647AD5">
        <w:rPr>
          <w:rFonts w:ascii="Times New Roman" w:hAnsi="Times New Roman" w:cs="Times New Roman"/>
          <w:sz w:val="24"/>
          <w:szCs w:val="24"/>
        </w:rPr>
        <w:t>ion, raptured eyes and poly</w:t>
      </w:r>
      <w:r w:rsidR="00AB6A48" w:rsidRPr="00647AD5">
        <w:rPr>
          <w:rFonts w:ascii="Times New Roman" w:hAnsi="Times New Roman" w:cs="Times New Roman"/>
          <w:sz w:val="24"/>
          <w:szCs w:val="24"/>
        </w:rPr>
        <w:t>t</w:t>
      </w:r>
      <w:r w:rsidR="00A17498" w:rsidRPr="00647AD5">
        <w:rPr>
          <w:rFonts w:ascii="Times New Roman" w:hAnsi="Times New Roman" w:cs="Times New Roman"/>
          <w:sz w:val="24"/>
          <w:szCs w:val="24"/>
        </w:rPr>
        <w:t>rauma.</w:t>
      </w:r>
      <w:r w:rsidR="00E906E9">
        <w:rPr>
          <w:rFonts w:ascii="Times New Roman" w:hAnsi="Times New Roman" w:cs="Times New Roman"/>
          <w:sz w:val="24"/>
          <w:szCs w:val="24"/>
        </w:rPr>
        <w:t xml:space="preserve"> From those observations, the assault was obviously brutal. </w:t>
      </w:r>
    </w:p>
    <w:p w14:paraId="325DEFCD" w14:textId="77777777" w:rsidR="00545BF7" w:rsidRDefault="00F55693" w:rsidP="00647AD5">
      <w:pPr>
        <w:pStyle w:val="ListParagraph"/>
        <w:numPr>
          <w:ilvl w:val="0"/>
          <w:numId w:val="2"/>
        </w:numPr>
        <w:spacing w:line="360" w:lineRule="auto"/>
        <w:jc w:val="both"/>
        <w:rPr>
          <w:rFonts w:ascii="Times New Roman" w:hAnsi="Times New Roman" w:cs="Times New Roman"/>
          <w:sz w:val="24"/>
          <w:szCs w:val="24"/>
        </w:rPr>
      </w:pPr>
      <w:r w:rsidRPr="00E906E9">
        <w:rPr>
          <w:rFonts w:ascii="Times New Roman" w:hAnsi="Times New Roman" w:cs="Times New Roman"/>
          <w:sz w:val="24"/>
          <w:szCs w:val="24"/>
        </w:rPr>
        <w:t xml:space="preserve">In his </w:t>
      </w:r>
      <w:r w:rsidR="00E906E9" w:rsidRPr="00E906E9">
        <w:rPr>
          <w:rFonts w:ascii="Times New Roman" w:hAnsi="Times New Roman" w:cs="Times New Roman"/>
          <w:sz w:val="24"/>
          <w:szCs w:val="24"/>
        </w:rPr>
        <w:t>defence</w:t>
      </w:r>
      <w:r w:rsidR="00E906E9">
        <w:rPr>
          <w:rFonts w:ascii="Times New Roman" w:hAnsi="Times New Roman" w:cs="Times New Roman"/>
          <w:sz w:val="24"/>
          <w:szCs w:val="24"/>
        </w:rPr>
        <w:t>, if he had any,</w:t>
      </w:r>
      <w:r w:rsidR="006923EE" w:rsidRPr="00E906E9">
        <w:rPr>
          <w:rFonts w:ascii="Times New Roman" w:hAnsi="Times New Roman" w:cs="Times New Roman"/>
          <w:sz w:val="24"/>
          <w:szCs w:val="24"/>
        </w:rPr>
        <w:t xml:space="preserve"> the accused stated that</w:t>
      </w:r>
      <w:r w:rsidR="005E450F" w:rsidRPr="00E906E9">
        <w:rPr>
          <w:rFonts w:ascii="Times New Roman" w:hAnsi="Times New Roman" w:cs="Times New Roman"/>
          <w:sz w:val="24"/>
          <w:szCs w:val="24"/>
        </w:rPr>
        <w:t xml:space="preserve"> </w:t>
      </w:r>
      <w:r w:rsidR="00E906E9">
        <w:rPr>
          <w:rFonts w:ascii="Times New Roman" w:hAnsi="Times New Roman" w:cs="Times New Roman"/>
          <w:sz w:val="24"/>
          <w:szCs w:val="24"/>
        </w:rPr>
        <w:t xml:space="preserve">on the fateful day </w:t>
      </w:r>
      <w:r w:rsidR="005E450F" w:rsidRPr="00E906E9">
        <w:rPr>
          <w:rFonts w:ascii="Times New Roman" w:hAnsi="Times New Roman" w:cs="Times New Roman"/>
          <w:sz w:val="24"/>
          <w:szCs w:val="24"/>
        </w:rPr>
        <w:t>he was at his homestead in the company of his wife and child</w:t>
      </w:r>
      <w:r w:rsidR="00E906E9">
        <w:rPr>
          <w:rFonts w:ascii="Times New Roman" w:hAnsi="Times New Roman" w:cs="Times New Roman"/>
          <w:sz w:val="24"/>
          <w:szCs w:val="24"/>
        </w:rPr>
        <w:t xml:space="preserve">. He </w:t>
      </w:r>
      <w:r w:rsidR="005E450F" w:rsidRPr="00E906E9">
        <w:rPr>
          <w:rFonts w:ascii="Times New Roman" w:hAnsi="Times New Roman" w:cs="Times New Roman"/>
          <w:sz w:val="24"/>
          <w:szCs w:val="24"/>
        </w:rPr>
        <w:t>decided to go and see his nephew called Nhekairo who stay</w:t>
      </w:r>
      <w:r w:rsidR="00E906E9">
        <w:rPr>
          <w:rFonts w:ascii="Times New Roman" w:hAnsi="Times New Roman" w:cs="Times New Roman"/>
          <w:sz w:val="24"/>
          <w:szCs w:val="24"/>
        </w:rPr>
        <w:t>ed</w:t>
      </w:r>
      <w:r w:rsidR="005E450F" w:rsidRPr="00E906E9">
        <w:rPr>
          <w:rFonts w:ascii="Times New Roman" w:hAnsi="Times New Roman" w:cs="Times New Roman"/>
          <w:sz w:val="24"/>
          <w:szCs w:val="24"/>
        </w:rPr>
        <w:t xml:space="preserve"> in </w:t>
      </w:r>
      <w:r w:rsidR="00E906E9">
        <w:rPr>
          <w:rFonts w:ascii="Times New Roman" w:hAnsi="Times New Roman" w:cs="Times New Roman"/>
          <w:sz w:val="24"/>
          <w:szCs w:val="24"/>
        </w:rPr>
        <w:t xml:space="preserve">a </w:t>
      </w:r>
      <w:r w:rsidR="005F4D35" w:rsidRPr="00E906E9">
        <w:rPr>
          <w:rFonts w:ascii="Times New Roman" w:hAnsi="Times New Roman" w:cs="Times New Roman"/>
          <w:sz w:val="24"/>
          <w:szCs w:val="24"/>
        </w:rPr>
        <w:t>neighbouring</w:t>
      </w:r>
      <w:r w:rsidR="005E450F" w:rsidRPr="00E906E9">
        <w:rPr>
          <w:rFonts w:ascii="Times New Roman" w:hAnsi="Times New Roman" w:cs="Times New Roman"/>
          <w:sz w:val="24"/>
          <w:szCs w:val="24"/>
        </w:rPr>
        <w:t xml:space="preserve"> villag</w:t>
      </w:r>
      <w:r w:rsidR="005F4D35" w:rsidRPr="00E906E9">
        <w:rPr>
          <w:rFonts w:ascii="Times New Roman" w:hAnsi="Times New Roman" w:cs="Times New Roman"/>
          <w:sz w:val="24"/>
          <w:szCs w:val="24"/>
        </w:rPr>
        <w:t>e</w:t>
      </w:r>
      <w:r w:rsidR="005E450F" w:rsidRPr="00E906E9">
        <w:rPr>
          <w:rFonts w:ascii="Times New Roman" w:hAnsi="Times New Roman" w:cs="Times New Roman"/>
          <w:sz w:val="24"/>
          <w:szCs w:val="24"/>
        </w:rPr>
        <w:t>. Upon arrival</w:t>
      </w:r>
      <w:r w:rsidR="001E60E3">
        <w:rPr>
          <w:rFonts w:ascii="Times New Roman" w:hAnsi="Times New Roman" w:cs="Times New Roman"/>
          <w:sz w:val="24"/>
          <w:szCs w:val="24"/>
        </w:rPr>
        <w:t xml:space="preserve"> at </w:t>
      </w:r>
      <w:r w:rsidR="00110673">
        <w:rPr>
          <w:rFonts w:ascii="Times New Roman" w:hAnsi="Times New Roman" w:cs="Times New Roman"/>
          <w:sz w:val="24"/>
          <w:szCs w:val="24"/>
        </w:rPr>
        <w:t>the</w:t>
      </w:r>
      <w:r w:rsidR="001E60E3">
        <w:rPr>
          <w:rFonts w:ascii="Times New Roman" w:hAnsi="Times New Roman" w:cs="Times New Roman"/>
          <w:sz w:val="24"/>
          <w:szCs w:val="24"/>
        </w:rPr>
        <w:t xml:space="preserve"> nephew’s place</w:t>
      </w:r>
      <w:r w:rsidR="00545BF7">
        <w:rPr>
          <w:rFonts w:ascii="Times New Roman" w:hAnsi="Times New Roman" w:cs="Times New Roman"/>
          <w:sz w:val="24"/>
          <w:szCs w:val="24"/>
        </w:rPr>
        <w:t>,</w:t>
      </w:r>
      <w:r w:rsidR="001E60E3">
        <w:rPr>
          <w:rFonts w:ascii="Times New Roman" w:hAnsi="Times New Roman" w:cs="Times New Roman"/>
          <w:sz w:val="24"/>
          <w:szCs w:val="24"/>
        </w:rPr>
        <w:t xml:space="preserve"> </w:t>
      </w:r>
      <w:r w:rsidR="001E60E3" w:rsidRPr="00E906E9">
        <w:rPr>
          <w:rFonts w:ascii="Times New Roman" w:hAnsi="Times New Roman" w:cs="Times New Roman"/>
          <w:sz w:val="24"/>
          <w:szCs w:val="24"/>
        </w:rPr>
        <w:t>Nhekairo</w:t>
      </w:r>
      <w:r w:rsidR="005E450F" w:rsidRPr="00E906E9">
        <w:rPr>
          <w:rFonts w:ascii="Times New Roman" w:hAnsi="Times New Roman" w:cs="Times New Roman"/>
          <w:sz w:val="24"/>
          <w:szCs w:val="24"/>
        </w:rPr>
        <w:t xml:space="preserve"> </w:t>
      </w:r>
      <w:r w:rsidR="001E60E3">
        <w:rPr>
          <w:rFonts w:ascii="Times New Roman" w:hAnsi="Times New Roman" w:cs="Times New Roman"/>
          <w:sz w:val="24"/>
          <w:szCs w:val="24"/>
        </w:rPr>
        <w:t>requested the</w:t>
      </w:r>
      <w:r w:rsidR="005E450F" w:rsidRPr="00E906E9">
        <w:rPr>
          <w:rFonts w:ascii="Times New Roman" w:hAnsi="Times New Roman" w:cs="Times New Roman"/>
          <w:sz w:val="24"/>
          <w:szCs w:val="24"/>
        </w:rPr>
        <w:t xml:space="preserve"> accused to accompany him to go and see </w:t>
      </w:r>
      <w:r w:rsidR="001E60E3">
        <w:rPr>
          <w:rFonts w:ascii="Times New Roman" w:hAnsi="Times New Roman" w:cs="Times New Roman"/>
          <w:sz w:val="24"/>
          <w:szCs w:val="24"/>
        </w:rPr>
        <w:t xml:space="preserve">another man called </w:t>
      </w:r>
      <w:r w:rsidR="005E450F" w:rsidRPr="00E906E9">
        <w:rPr>
          <w:rFonts w:ascii="Times New Roman" w:hAnsi="Times New Roman" w:cs="Times New Roman"/>
          <w:sz w:val="24"/>
          <w:szCs w:val="24"/>
        </w:rPr>
        <w:t xml:space="preserve">Chipikiri. </w:t>
      </w:r>
      <w:r w:rsidR="001E60E3">
        <w:rPr>
          <w:rFonts w:ascii="Times New Roman" w:hAnsi="Times New Roman" w:cs="Times New Roman"/>
          <w:sz w:val="24"/>
          <w:szCs w:val="24"/>
        </w:rPr>
        <w:t xml:space="preserve">It was not clear at what stage but along the way </w:t>
      </w:r>
      <w:r w:rsidR="005E450F" w:rsidRPr="00E906E9">
        <w:rPr>
          <w:rFonts w:ascii="Times New Roman" w:hAnsi="Times New Roman" w:cs="Times New Roman"/>
          <w:sz w:val="24"/>
          <w:szCs w:val="24"/>
        </w:rPr>
        <w:t xml:space="preserve">Nhekairo bought beer which </w:t>
      </w:r>
      <w:r w:rsidR="001E60E3">
        <w:rPr>
          <w:rFonts w:ascii="Times New Roman" w:hAnsi="Times New Roman" w:cs="Times New Roman"/>
          <w:sz w:val="24"/>
          <w:szCs w:val="24"/>
        </w:rPr>
        <w:t>the two of them shared. The accused’s</w:t>
      </w:r>
      <w:r w:rsidR="005E450F" w:rsidRPr="00E906E9">
        <w:rPr>
          <w:rFonts w:ascii="Times New Roman" w:hAnsi="Times New Roman" w:cs="Times New Roman"/>
          <w:sz w:val="24"/>
          <w:szCs w:val="24"/>
        </w:rPr>
        <w:t xml:space="preserve"> wife </w:t>
      </w:r>
      <w:r w:rsidR="001E60E3">
        <w:rPr>
          <w:rFonts w:ascii="Times New Roman" w:hAnsi="Times New Roman" w:cs="Times New Roman"/>
          <w:sz w:val="24"/>
          <w:szCs w:val="24"/>
        </w:rPr>
        <w:t>later</w:t>
      </w:r>
      <w:r w:rsidR="005E450F" w:rsidRPr="00E906E9">
        <w:rPr>
          <w:rFonts w:ascii="Times New Roman" w:hAnsi="Times New Roman" w:cs="Times New Roman"/>
          <w:sz w:val="24"/>
          <w:szCs w:val="24"/>
        </w:rPr>
        <w:t xml:space="preserve"> came and </w:t>
      </w:r>
      <w:r w:rsidR="001E60E3">
        <w:rPr>
          <w:rFonts w:ascii="Times New Roman" w:hAnsi="Times New Roman" w:cs="Times New Roman"/>
          <w:sz w:val="24"/>
          <w:szCs w:val="24"/>
        </w:rPr>
        <w:t xml:space="preserve">together with </w:t>
      </w:r>
      <w:r w:rsidR="005E450F" w:rsidRPr="00E906E9">
        <w:rPr>
          <w:rFonts w:ascii="Times New Roman" w:hAnsi="Times New Roman" w:cs="Times New Roman"/>
          <w:sz w:val="24"/>
          <w:szCs w:val="24"/>
        </w:rPr>
        <w:t>the</w:t>
      </w:r>
      <w:r w:rsidR="001E60E3">
        <w:rPr>
          <w:rFonts w:ascii="Times New Roman" w:hAnsi="Times New Roman" w:cs="Times New Roman"/>
          <w:sz w:val="24"/>
          <w:szCs w:val="24"/>
        </w:rPr>
        <w:t xml:space="preserve"> accused</w:t>
      </w:r>
      <w:r w:rsidR="005E450F" w:rsidRPr="00E906E9">
        <w:rPr>
          <w:rFonts w:ascii="Times New Roman" w:hAnsi="Times New Roman" w:cs="Times New Roman"/>
          <w:sz w:val="24"/>
          <w:szCs w:val="24"/>
        </w:rPr>
        <w:t xml:space="preserve"> </w:t>
      </w:r>
      <w:r w:rsidR="001E60E3" w:rsidRPr="00E906E9">
        <w:rPr>
          <w:rFonts w:ascii="Times New Roman" w:hAnsi="Times New Roman" w:cs="Times New Roman"/>
          <w:sz w:val="24"/>
          <w:szCs w:val="24"/>
        </w:rPr>
        <w:t>t</w:t>
      </w:r>
      <w:r w:rsidR="001E60E3">
        <w:rPr>
          <w:rFonts w:ascii="Times New Roman" w:hAnsi="Times New Roman" w:cs="Times New Roman"/>
          <w:sz w:val="24"/>
          <w:szCs w:val="24"/>
        </w:rPr>
        <w:t>hey left</w:t>
      </w:r>
      <w:r w:rsidR="005E450F" w:rsidRPr="00E906E9">
        <w:rPr>
          <w:rFonts w:ascii="Times New Roman" w:hAnsi="Times New Roman" w:cs="Times New Roman"/>
          <w:sz w:val="24"/>
          <w:szCs w:val="24"/>
        </w:rPr>
        <w:t xml:space="preserve"> for their homestead. </w:t>
      </w:r>
      <w:r w:rsidR="001E60E3">
        <w:rPr>
          <w:rFonts w:ascii="Times New Roman" w:hAnsi="Times New Roman" w:cs="Times New Roman"/>
          <w:sz w:val="24"/>
          <w:szCs w:val="24"/>
        </w:rPr>
        <w:t xml:space="preserve">On arrival at the homestead, the accused, possibly pulled by the allure of other women as alleged by the deceased or the thirsty for beer immediately indicated that he wanted to return to where he had been drinking with Nhekairo.  The deceased protested and bluntly told him </w:t>
      </w:r>
      <w:r w:rsidR="005E450F" w:rsidRPr="00E906E9">
        <w:rPr>
          <w:rFonts w:ascii="Times New Roman" w:hAnsi="Times New Roman" w:cs="Times New Roman"/>
          <w:sz w:val="24"/>
          <w:szCs w:val="24"/>
        </w:rPr>
        <w:t xml:space="preserve">that he was in the habit of </w:t>
      </w:r>
      <w:r w:rsidR="001E60E3">
        <w:rPr>
          <w:rFonts w:ascii="Times New Roman" w:hAnsi="Times New Roman" w:cs="Times New Roman"/>
          <w:sz w:val="24"/>
          <w:szCs w:val="24"/>
        </w:rPr>
        <w:t>‘</w:t>
      </w:r>
      <w:r w:rsidR="005E450F" w:rsidRPr="00E906E9">
        <w:rPr>
          <w:rFonts w:ascii="Times New Roman" w:hAnsi="Times New Roman" w:cs="Times New Roman"/>
          <w:sz w:val="24"/>
          <w:szCs w:val="24"/>
        </w:rPr>
        <w:t>falling in love</w:t>
      </w:r>
      <w:r w:rsidR="001E60E3">
        <w:rPr>
          <w:rFonts w:ascii="Times New Roman" w:hAnsi="Times New Roman" w:cs="Times New Roman"/>
          <w:sz w:val="24"/>
          <w:szCs w:val="24"/>
        </w:rPr>
        <w:t>’</w:t>
      </w:r>
      <w:r w:rsidR="005E450F" w:rsidRPr="00E906E9">
        <w:rPr>
          <w:rFonts w:ascii="Times New Roman" w:hAnsi="Times New Roman" w:cs="Times New Roman"/>
          <w:sz w:val="24"/>
          <w:szCs w:val="24"/>
        </w:rPr>
        <w:t xml:space="preserve"> with other women. </w:t>
      </w:r>
      <w:r w:rsidR="001E60E3">
        <w:rPr>
          <w:rFonts w:ascii="Times New Roman" w:hAnsi="Times New Roman" w:cs="Times New Roman"/>
          <w:sz w:val="24"/>
          <w:szCs w:val="24"/>
        </w:rPr>
        <w:t xml:space="preserve">We are not sure whether one can possibly develop a habit of falling in love. What is clear </w:t>
      </w:r>
      <w:r w:rsidR="00110673">
        <w:rPr>
          <w:rFonts w:ascii="Times New Roman" w:hAnsi="Times New Roman" w:cs="Times New Roman"/>
          <w:sz w:val="24"/>
          <w:szCs w:val="24"/>
        </w:rPr>
        <w:t xml:space="preserve">however, </w:t>
      </w:r>
      <w:r w:rsidR="001E60E3">
        <w:rPr>
          <w:rFonts w:ascii="Times New Roman" w:hAnsi="Times New Roman" w:cs="Times New Roman"/>
          <w:sz w:val="24"/>
          <w:szCs w:val="24"/>
        </w:rPr>
        <w:t xml:space="preserve">is that the habit as shown by this tragedy can be a dangerous one. </w:t>
      </w:r>
    </w:p>
    <w:p w14:paraId="3303256D" w14:textId="4326B2D8" w:rsidR="00B60003" w:rsidRDefault="001E60E3" w:rsidP="00647AD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the deceased </w:t>
      </w:r>
      <w:r w:rsidR="00545BF7">
        <w:rPr>
          <w:rFonts w:ascii="Times New Roman" w:hAnsi="Times New Roman" w:cs="Times New Roman"/>
          <w:sz w:val="24"/>
          <w:szCs w:val="24"/>
        </w:rPr>
        <w:t xml:space="preserve">had </w:t>
      </w:r>
      <w:r>
        <w:rPr>
          <w:rFonts w:ascii="Times New Roman" w:hAnsi="Times New Roman" w:cs="Times New Roman"/>
          <w:sz w:val="24"/>
          <w:szCs w:val="24"/>
        </w:rPr>
        <w:t>said the accused couldn’t go, the two</w:t>
      </w:r>
      <w:r w:rsidR="0010235C" w:rsidRPr="00E906E9">
        <w:rPr>
          <w:rFonts w:ascii="Times New Roman" w:hAnsi="Times New Roman" w:cs="Times New Roman"/>
          <w:sz w:val="24"/>
          <w:szCs w:val="24"/>
        </w:rPr>
        <w:t xml:space="preserve"> </w:t>
      </w:r>
      <w:r w:rsidR="005E450F" w:rsidRPr="00E906E9">
        <w:rPr>
          <w:rFonts w:ascii="Times New Roman" w:hAnsi="Times New Roman" w:cs="Times New Roman"/>
          <w:sz w:val="24"/>
          <w:szCs w:val="24"/>
        </w:rPr>
        <w:t xml:space="preserve">started pulling and pushing each other whilst outside the house. </w:t>
      </w:r>
      <w:r>
        <w:rPr>
          <w:rFonts w:ascii="Times New Roman" w:hAnsi="Times New Roman" w:cs="Times New Roman"/>
          <w:sz w:val="24"/>
          <w:szCs w:val="24"/>
        </w:rPr>
        <w:t>The a</w:t>
      </w:r>
      <w:r w:rsidR="005E450F" w:rsidRPr="00E906E9">
        <w:rPr>
          <w:rFonts w:ascii="Times New Roman" w:hAnsi="Times New Roman" w:cs="Times New Roman"/>
          <w:sz w:val="24"/>
          <w:szCs w:val="24"/>
        </w:rPr>
        <w:t xml:space="preserve">ccused </w:t>
      </w:r>
      <w:r w:rsidR="00E81CFD" w:rsidRPr="00E906E9">
        <w:rPr>
          <w:rFonts w:ascii="Times New Roman" w:hAnsi="Times New Roman" w:cs="Times New Roman"/>
          <w:sz w:val="24"/>
          <w:szCs w:val="24"/>
        </w:rPr>
        <w:t>lost his temper</w:t>
      </w:r>
      <w:r>
        <w:rPr>
          <w:rFonts w:ascii="Times New Roman" w:hAnsi="Times New Roman" w:cs="Times New Roman"/>
          <w:sz w:val="24"/>
          <w:szCs w:val="24"/>
        </w:rPr>
        <w:t xml:space="preserve">, plucked a switch with </w:t>
      </w:r>
      <w:r w:rsidR="00B60003">
        <w:rPr>
          <w:rFonts w:ascii="Times New Roman" w:hAnsi="Times New Roman" w:cs="Times New Roman"/>
          <w:sz w:val="24"/>
          <w:szCs w:val="24"/>
        </w:rPr>
        <w:t xml:space="preserve">which </w:t>
      </w:r>
      <w:r w:rsidR="00B60003" w:rsidRPr="00E906E9">
        <w:rPr>
          <w:rFonts w:ascii="Times New Roman" w:hAnsi="Times New Roman" w:cs="Times New Roman"/>
          <w:sz w:val="24"/>
          <w:szCs w:val="24"/>
        </w:rPr>
        <w:t>he</w:t>
      </w:r>
      <w:r>
        <w:rPr>
          <w:rFonts w:ascii="Times New Roman" w:hAnsi="Times New Roman" w:cs="Times New Roman"/>
          <w:sz w:val="24"/>
          <w:szCs w:val="24"/>
        </w:rPr>
        <w:t xml:space="preserve"> </w:t>
      </w:r>
      <w:r w:rsidR="00163739" w:rsidRPr="00E906E9">
        <w:rPr>
          <w:rFonts w:ascii="Times New Roman" w:hAnsi="Times New Roman" w:cs="Times New Roman"/>
          <w:sz w:val="24"/>
          <w:szCs w:val="24"/>
        </w:rPr>
        <w:t>assaulted</w:t>
      </w:r>
      <w:r w:rsidR="005E450F" w:rsidRPr="00E906E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1715FF" w:rsidRPr="00E906E9">
        <w:rPr>
          <w:rFonts w:ascii="Times New Roman" w:hAnsi="Times New Roman" w:cs="Times New Roman"/>
          <w:sz w:val="24"/>
          <w:szCs w:val="24"/>
        </w:rPr>
        <w:t>deceased</w:t>
      </w:r>
      <w:r>
        <w:rPr>
          <w:rFonts w:ascii="Times New Roman" w:hAnsi="Times New Roman" w:cs="Times New Roman"/>
          <w:sz w:val="24"/>
          <w:szCs w:val="24"/>
        </w:rPr>
        <w:t xml:space="preserve">. She fought </w:t>
      </w:r>
      <w:r w:rsidR="00B60003">
        <w:rPr>
          <w:rFonts w:ascii="Times New Roman" w:hAnsi="Times New Roman" w:cs="Times New Roman"/>
          <w:sz w:val="24"/>
          <w:szCs w:val="24"/>
        </w:rPr>
        <w:t>back</w:t>
      </w:r>
      <w:r w:rsidR="00B60003" w:rsidRPr="00E906E9">
        <w:rPr>
          <w:rFonts w:ascii="Times New Roman" w:hAnsi="Times New Roman" w:cs="Times New Roman"/>
          <w:sz w:val="24"/>
          <w:szCs w:val="24"/>
        </w:rPr>
        <w:t xml:space="preserve"> with</w:t>
      </w:r>
      <w:r w:rsidR="00B60003">
        <w:rPr>
          <w:rFonts w:ascii="Times New Roman" w:hAnsi="Times New Roman" w:cs="Times New Roman"/>
          <w:sz w:val="24"/>
          <w:szCs w:val="24"/>
        </w:rPr>
        <w:t xml:space="preserve"> </w:t>
      </w:r>
      <w:r w:rsidR="005E450F" w:rsidRPr="00E906E9">
        <w:rPr>
          <w:rFonts w:ascii="Times New Roman" w:hAnsi="Times New Roman" w:cs="Times New Roman"/>
          <w:sz w:val="24"/>
          <w:szCs w:val="24"/>
        </w:rPr>
        <w:t xml:space="preserve">bare hands </w:t>
      </w:r>
      <w:r w:rsidR="00B60003">
        <w:rPr>
          <w:rFonts w:ascii="Times New Roman" w:hAnsi="Times New Roman" w:cs="Times New Roman"/>
          <w:sz w:val="24"/>
          <w:szCs w:val="24"/>
        </w:rPr>
        <w:t>and groped for the accused’s</w:t>
      </w:r>
      <w:r w:rsidR="005E450F" w:rsidRPr="00E906E9">
        <w:rPr>
          <w:rFonts w:ascii="Times New Roman" w:hAnsi="Times New Roman" w:cs="Times New Roman"/>
          <w:sz w:val="24"/>
          <w:szCs w:val="24"/>
        </w:rPr>
        <w:t xml:space="preserve"> his genitals </w:t>
      </w:r>
      <w:r w:rsidR="00B60003">
        <w:rPr>
          <w:rFonts w:ascii="Times New Roman" w:hAnsi="Times New Roman" w:cs="Times New Roman"/>
          <w:sz w:val="24"/>
          <w:szCs w:val="24"/>
        </w:rPr>
        <w:t>in vain</w:t>
      </w:r>
      <w:r w:rsidR="005E450F" w:rsidRPr="00E906E9">
        <w:rPr>
          <w:rFonts w:ascii="Times New Roman" w:hAnsi="Times New Roman" w:cs="Times New Roman"/>
          <w:sz w:val="24"/>
          <w:szCs w:val="24"/>
        </w:rPr>
        <w:t xml:space="preserve">. </w:t>
      </w:r>
      <w:r w:rsidR="00B60003">
        <w:rPr>
          <w:rFonts w:ascii="Times New Roman" w:hAnsi="Times New Roman" w:cs="Times New Roman"/>
          <w:sz w:val="24"/>
          <w:szCs w:val="24"/>
        </w:rPr>
        <w:t>She was hit and she</w:t>
      </w:r>
      <w:r w:rsidR="00DF1E92" w:rsidRPr="00E906E9">
        <w:rPr>
          <w:rFonts w:ascii="Times New Roman" w:hAnsi="Times New Roman" w:cs="Times New Roman"/>
          <w:sz w:val="24"/>
          <w:szCs w:val="24"/>
        </w:rPr>
        <w:t xml:space="preserve"> cr</w:t>
      </w:r>
      <w:r w:rsidR="00B60003">
        <w:rPr>
          <w:rFonts w:ascii="Times New Roman" w:hAnsi="Times New Roman" w:cs="Times New Roman"/>
          <w:sz w:val="24"/>
          <w:szCs w:val="24"/>
        </w:rPr>
        <w:t>ied out</w:t>
      </w:r>
      <w:r w:rsidR="00EE7BB0" w:rsidRPr="00E906E9">
        <w:rPr>
          <w:rFonts w:ascii="Times New Roman" w:hAnsi="Times New Roman" w:cs="Times New Roman"/>
          <w:sz w:val="24"/>
          <w:szCs w:val="24"/>
        </w:rPr>
        <w:t xml:space="preserve"> </w:t>
      </w:r>
      <w:r w:rsidR="00B60003">
        <w:rPr>
          <w:rFonts w:ascii="Times New Roman" w:hAnsi="Times New Roman" w:cs="Times New Roman"/>
          <w:sz w:val="24"/>
          <w:szCs w:val="24"/>
        </w:rPr>
        <w:t>for</w:t>
      </w:r>
      <w:r w:rsidR="00EE7BB0" w:rsidRPr="00E906E9">
        <w:rPr>
          <w:rFonts w:ascii="Times New Roman" w:hAnsi="Times New Roman" w:cs="Times New Roman"/>
          <w:sz w:val="24"/>
          <w:szCs w:val="24"/>
        </w:rPr>
        <w:t xml:space="preserve"> </w:t>
      </w:r>
      <w:r w:rsidR="00F54734" w:rsidRPr="00E906E9">
        <w:rPr>
          <w:rFonts w:ascii="Times New Roman" w:hAnsi="Times New Roman" w:cs="Times New Roman"/>
          <w:sz w:val="24"/>
          <w:szCs w:val="24"/>
        </w:rPr>
        <w:t>accused to</w:t>
      </w:r>
      <w:r w:rsidR="00EE7BB0" w:rsidRPr="00E906E9">
        <w:rPr>
          <w:rFonts w:ascii="Times New Roman" w:hAnsi="Times New Roman" w:cs="Times New Roman"/>
          <w:sz w:val="24"/>
          <w:szCs w:val="24"/>
        </w:rPr>
        <w:t xml:space="preserve"> </w:t>
      </w:r>
      <w:r w:rsidR="005E450F" w:rsidRPr="00E906E9">
        <w:rPr>
          <w:rFonts w:ascii="Times New Roman" w:hAnsi="Times New Roman" w:cs="Times New Roman"/>
          <w:sz w:val="24"/>
          <w:szCs w:val="24"/>
        </w:rPr>
        <w:t>hold her</w:t>
      </w:r>
      <w:r w:rsidR="0096569B" w:rsidRPr="00E906E9">
        <w:rPr>
          <w:rFonts w:ascii="Times New Roman" w:hAnsi="Times New Roman" w:cs="Times New Roman"/>
          <w:sz w:val="24"/>
          <w:szCs w:val="24"/>
        </w:rPr>
        <w:t xml:space="preserve">. </w:t>
      </w:r>
      <w:r w:rsidR="00B60003">
        <w:rPr>
          <w:rFonts w:ascii="Times New Roman" w:hAnsi="Times New Roman" w:cs="Times New Roman"/>
          <w:sz w:val="24"/>
          <w:szCs w:val="24"/>
        </w:rPr>
        <w:t xml:space="preserve">She was on the ground. </w:t>
      </w:r>
      <w:r w:rsidR="0096569B" w:rsidRPr="00E906E9">
        <w:rPr>
          <w:rFonts w:ascii="Times New Roman" w:hAnsi="Times New Roman" w:cs="Times New Roman"/>
          <w:sz w:val="24"/>
          <w:szCs w:val="24"/>
        </w:rPr>
        <w:t xml:space="preserve">When </w:t>
      </w:r>
      <w:r w:rsidR="00B60003">
        <w:rPr>
          <w:rFonts w:ascii="Times New Roman" w:hAnsi="Times New Roman" w:cs="Times New Roman"/>
          <w:sz w:val="24"/>
          <w:szCs w:val="24"/>
        </w:rPr>
        <w:t xml:space="preserve">the </w:t>
      </w:r>
      <w:r w:rsidR="0096569B" w:rsidRPr="00E906E9">
        <w:rPr>
          <w:rFonts w:ascii="Times New Roman" w:hAnsi="Times New Roman" w:cs="Times New Roman"/>
          <w:sz w:val="24"/>
          <w:szCs w:val="24"/>
        </w:rPr>
        <w:t xml:space="preserve">accused </w:t>
      </w:r>
      <w:r w:rsidR="005E450F" w:rsidRPr="00E906E9">
        <w:rPr>
          <w:rFonts w:ascii="Times New Roman" w:hAnsi="Times New Roman" w:cs="Times New Roman"/>
          <w:sz w:val="24"/>
          <w:szCs w:val="24"/>
        </w:rPr>
        <w:t>tried to pull her</w:t>
      </w:r>
      <w:r w:rsidR="00B60003">
        <w:rPr>
          <w:rFonts w:ascii="Times New Roman" w:hAnsi="Times New Roman" w:cs="Times New Roman"/>
          <w:sz w:val="24"/>
          <w:szCs w:val="24"/>
        </w:rPr>
        <w:t xml:space="preserve"> up,</w:t>
      </w:r>
      <w:r w:rsidR="009A40E7" w:rsidRPr="00E906E9">
        <w:rPr>
          <w:rFonts w:ascii="Times New Roman" w:hAnsi="Times New Roman" w:cs="Times New Roman"/>
          <w:sz w:val="24"/>
          <w:szCs w:val="24"/>
        </w:rPr>
        <w:t xml:space="preserve"> </w:t>
      </w:r>
      <w:r w:rsidR="005E450F" w:rsidRPr="00E906E9">
        <w:rPr>
          <w:rFonts w:ascii="Times New Roman" w:hAnsi="Times New Roman" w:cs="Times New Roman"/>
          <w:sz w:val="24"/>
          <w:szCs w:val="24"/>
        </w:rPr>
        <w:t xml:space="preserve">she </w:t>
      </w:r>
      <w:r w:rsidR="00B60003" w:rsidRPr="00E906E9">
        <w:rPr>
          <w:rFonts w:ascii="Times New Roman" w:hAnsi="Times New Roman" w:cs="Times New Roman"/>
          <w:sz w:val="24"/>
          <w:szCs w:val="24"/>
        </w:rPr>
        <w:t>started</w:t>
      </w:r>
      <w:r w:rsidR="00B60003">
        <w:rPr>
          <w:rFonts w:ascii="Times New Roman" w:hAnsi="Times New Roman" w:cs="Times New Roman"/>
          <w:sz w:val="24"/>
          <w:szCs w:val="24"/>
        </w:rPr>
        <w:t xml:space="preserve"> rolling</w:t>
      </w:r>
      <w:r w:rsidR="005E450F" w:rsidRPr="00E906E9">
        <w:rPr>
          <w:rFonts w:ascii="Times New Roman" w:hAnsi="Times New Roman" w:cs="Times New Roman"/>
          <w:sz w:val="24"/>
          <w:szCs w:val="24"/>
        </w:rPr>
        <w:t xml:space="preserve"> on the ground</w:t>
      </w:r>
      <w:r w:rsidR="00D44219" w:rsidRPr="00E906E9">
        <w:rPr>
          <w:rFonts w:ascii="Times New Roman" w:hAnsi="Times New Roman" w:cs="Times New Roman"/>
          <w:sz w:val="24"/>
          <w:szCs w:val="24"/>
        </w:rPr>
        <w:t>.</w:t>
      </w:r>
      <w:r w:rsidR="00B60003">
        <w:rPr>
          <w:rFonts w:ascii="Times New Roman" w:hAnsi="Times New Roman" w:cs="Times New Roman"/>
          <w:sz w:val="24"/>
          <w:szCs w:val="24"/>
        </w:rPr>
        <w:t xml:space="preserve"> The a</w:t>
      </w:r>
      <w:r w:rsidR="00B60003" w:rsidRPr="00E906E9">
        <w:rPr>
          <w:rFonts w:ascii="Times New Roman" w:hAnsi="Times New Roman" w:cs="Times New Roman"/>
          <w:sz w:val="24"/>
          <w:szCs w:val="24"/>
        </w:rPr>
        <w:t>ccused</w:t>
      </w:r>
      <w:r w:rsidR="005E450F" w:rsidRPr="00E906E9">
        <w:rPr>
          <w:rFonts w:ascii="Times New Roman" w:hAnsi="Times New Roman" w:cs="Times New Roman"/>
          <w:sz w:val="24"/>
          <w:szCs w:val="24"/>
        </w:rPr>
        <w:t xml:space="preserve"> </w:t>
      </w:r>
      <w:r w:rsidR="00B60003">
        <w:rPr>
          <w:rFonts w:ascii="Times New Roman" w:hAnsi="Times New Roman" w:cs="Times New Roman"/>
          <w:sz w:val="24"/>
          <w:szCs w:val="24"/>
        </w:rPr>
        <w:t xml:space="preserve">said he then </w:t>
      </w:r>
      <w:r w:rsidR="005E450F" w:rsidRPr="00E906E9">
        <w:rPr>
          <w:rFonts w:ascii="Times New Roman" w:hAnsi="Times New Roman" w:cs="Times New Roman"/>
          <w:sz w:val="24"/>
          <w:szCs w:val="24"/>
        </w:rPr>
        <w:t xml:space="preserve">went to </w:t>
      </w:r>
      <w:r w:rsidR="00B60003">
        <w:rPr>
          <w:rFonts w:ascii="Times New Roman" w:hAnsi="Times New Roman" w:cs="Times New Roman"/>
          <w:sz w:val="24"/>
          <w:szCs w:val="24"/>
        </w:rPr>
        <w:t xml:space="preserve">seek assistance from </w:t>
      </w:r>
      <w:r w:rsidR="005E450F" w:rsidRPr="00E906E9">
        <w:rPr>
          <w:rFonts w:ascii="Times New Roman" w:hAnsi="Times New Roman" w:cs="Times New Roman"/>
          <w:sz w:val="24"/>
          <w:szCs w:val="24"/>
        </w:rPr>
        <w:t>his neighbour Innocent Gocha</w:t>
      </w:r>
      <w:r w:rsidR="00B60003">
        <w:rPr>
          <w:rFonts w:ascii="Times New Roman" w:hAnsi="Times New Roman" w:cs="Times New Roman"/>
          <w:sz w:val="24"/>
          <w:szCs w:val="24"/>
        </w:rPr>
        <w:t>. U</w:t>
      </w:r>
      <w:r w:rsidR="005E450F" w:rsidRPr="00E906E9">
        <w:rPr>
          <w:rFonts w:ascii="Times New Roman" w:hAnsi="Times New Roman" w:cs="Times New Roman"/>
          <w:sz w:val="24"/>
          <w:szCs w:val="24"/>
        </w:rPr>
        <w:t xml:space="preserve">pon </w:t>
      </w:r>
      <w:r w:rsidR="00B60003">
        <w:rPr>
          <w:rFonts w:ascii="Times New Roman" w:hAnsi="Times New Roman" w:cs="Times New Roman"/>
          <w:sz w:val="24"/>
          <w:szCs w:val="24"/>
        </w:rPr>
        <w:t xml:space="preserve">his </w:t>
      </w:r>
      <w:r w:rsidR="005E450F" w:rsidRPr="00E906E9">
        <w:rPr>
          <w:rFonts w:ascii="Times New Roman" w:hAnsi="Times New Roman" w:cs="Times New Roman"/>
          <w:sz w:val="24"/>
          <w:szCs w:val="24"/>
        </w:rPr>
        <w:t>return</w:t>
      </w:r>
      <w:r w:rsidR="00B60003">
        <w:rPr>
          <w:rFonts w:ascii="Times New Roman" w:hAnsi="Times New Roman" w:cs="Times New Roman"/>
          <w:sz w:val="24"/>
          <w:szCs w:val="24"/>
        </w:rPr>
        <w:t xml:space="preserve"> with Innocent,</w:t>
      </w:r>
      <w:r w:rsidR="005E450F" w:rsidRPr="00E906E9">
        <w:rPr>
          <w:rFonts w:ascii="Times New Roman" w:hAnsi="Times New Roman" w:cs="Times New Roman"/>
          <w:sz w:val="24"/>
          <w:szCs w:val="24"/>
        </w:rPr>
        <w:t xml:space="preserve"> they discovered that she was motionless</w:t>
      </w:r>
      <w:r w:rsidR="007814E8" w:rsidRPr="00E906E9">
        <w:rPr>
          <w:rFonts w:ascii="Times New Roman" w:hAnsi="Times New Roman" w:cs="Times New Roman"/>
          <w:sz w:val="24"/>
          <w:szCs w:val="24"/>
        </w:rPr>
        <w:t>.</w:t>
      </w:r>
      <w:r w:rsidR="005E450F" w:rsidRPr="00E906E9">
        <w:rPr>
          <w:rFonts w:ascii="Times New Roman" w:hAnsi="Times New Roman" w:cs="Times New Roman"/>
          <w:sz w:val="24"/>
          <w:szCs w:val="24"/>
        </w:rPr>
        <w:t xml:space="preserve"> </w:t>
      </w:r>
      <w:r w:rsidR="00B60003">
        <w:rPr>
          <w:rFonts w:ascii="Times New Roman" w:hAnsi="Times New Roman" w:cs="Times New Roman"/>
          <w:sz w:val="24"/>
          <w:szCs w:val="24"/>
        </w:rPr>
        <w:t>They called out her name but she did not respond. They decided that it was better to inform the village head. The</w:t>
      </w:r>
      <w:r w:rsidR="00110673">
        <w:rPr>
          <w:rFonts w:ascii="Times New Roman" w:hAnsi="Times New Roman" w:cs="Times New Roman"/>
          <w:sz w:val="24"/>
          <w:szCs w:val="24"/>
        </w:rPr>
        <w:t>y</w:t>
      </w:r>
      <w:r w:rsidR="00B60003">
        <w:rPr>
          <w:rFonts w:ascii="Times New Roman" w:hAnsi="Times New Roman" w:cs="Times New Roman"/>
          <w:sz w:val="24"/>
          <w:szCs w:val="24"/>
        </w:rPr>
        <w:t xml:space="preserve"> went to Chipikiri’s homestead before reporting to the village head. It was the accused’ s nephew called </w:t>
      </w:r>
      <w:r w:rsidR="005E450F" w:rsidRPr="00E906E9">
        <w:rPr>
          <w:rFonts w:ascii="Times New Roman" w:hAnsi="Times New Roman" w:cs="Times New Roman"/>
          <w:sz w:val="24"/>
          <w:szCs w:val="24"/>
        </w:rPr>
        <w:t>Nhekairo</w:t>
      </w:r>
      <w:r w:rsidR="00B60003">
        <w:rPr>
          <w:rFonts w:ascii="Times New Roman" w:hAnsi="Times New Roman" w:cs="Times New Roman"/>
          <w:sz w:val="24"/>
          <w:szCs w:val="24"/>
        </w:rPr>
        <w:t xml:space="preserve"> who eventually reported the case to the village head who in turn made a police report.</w:t>
      </w:r>
    </w:p>
    <w:p w14:paraId="23E35B22" w14:textId="3D7FA94D" w:rsidR="005E450F" w:rsidRPr="00E906E9" w:rsidRDefault="00B60003" w:rsidP="00C31F9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Meanwhile the accused and </w:t>
      </w:r>
      <w:r w:rsidR="005E450F" w:rsidRPr="00E906E9">
        <w:rPr>
          <w:rFonts w:ascii="Times New Roman" w:hAnsi="Times New Roman" w:cs="Times New Roman"/>
          <w:sz w:val="24"/>
          <w:szCs w:val="24"/>
        </w:rPr>
        <w:t>Chipikiri left for Runwa shops</w:t>
      </w:r>
      <w:r>
        <w:rPr>
          <w:rFonts w:ascii="Times New Roman" w:hAnsi="Times New Roman" w:cs="Times New Roman"/>
          <w:sz w:val="24"/>
          <w:szCs w:val="24"/>
        </w:rPr>
        <w:t>. The accused further stated that on the advice of Chipikiri, he</w:t>
      </w:r>
      <w:r w:rsidR="005E450F" w:rsidRPr="00E906E9">
        <w:rPr>
          <w:rFonts w:ascii="Times New Roman" w:hAnsi="Times New Roman" w:cs="Times New Roman"/>
          <w:sz w:val="24"/>
          <w:szCs w:val="24"/>
        </w:rPr>
        <w:t xml:space="preserve"> bought rat poison </w:t>
      </w:r>
      <w:r>
        <w:rPr>
          <w:rFonts w:ascii="Times New Roman" w:hAnsi="Times New Roman" w:cs="Times New Roman"/>
          <w:sz w:val="24"/>
          <w:szCs w:val="24"/>
        </w:rPr>
        <w:t xml:space="preserve">which he </w:t>
      </w:r>
      <w:r w:rsidR="00FF502C">
        <w:rPr>
          <w:rFonts w:ascii="Times New Roman" w:hAnsi="Times New Roman" w:cs="Times New Roman"/>
          <w:sz w:val="24"/>
          <w:szCs w:val="24"/>
        </w:rPr>
        <w:t>intended</w:t>
      </w:r>
      <w:r>
        <w:rPr>
          <w:rFonts w:ascii="Times New Roman" w:hAnsi="Times New Roman" w:cs="Times New Roman"/>
          <w:sz w:val="24"/>
          <w:szCs w:val="24"/>
        </w:rPr>
        <w:t xml:space="preserve"> to consume in a bid to commit suicide. </w:t>
      </w:r>
      <w:r w:rsidR="00FF502C">
        <w:rPr>
          <w:rFonts w:ascii="Times New Roman" w:hAnsi="Times New Roman" w:cs="Times New Roman"/>
          <w:sz w:val="24"/>
          <w:szCs w:val="24"/>
        </w:rPr>
        <w:t>Surely, there couldn’t be a worse friend than Chipikiri</w:t>
      </w:r>
      <w:r w:rsidR="005E450F" w:rsidRPr="00E906E9">
        <w:rPr>
          <w:rFonts w:ascii="Times New Roman" w:hAnsi="Times New Roman" w:cs="Times New Roman"/>
          <w:sz w:val="24"/>
          <w:szCs w:val="24"/>
        </w:rPr>
        <w:t xml:space="preserve">. </w:t>
      </w:r>
      <w:r w:rsidR="00FF502C">
        <w:rPr>
          <w:rFonts w:ascii="Times New Roman" w:hAnsi="Times New Roman" w:cs="Times New Roman"/>
          <w:sz w:val="24"/>
          <w:szCs w:val="24"/>
        </w:rPr>
        <w:t xml:space="preserve">The accused couldn’t however overcome the fear of death. He did not kill himself. He said he was dissuaded from doing so by his other </w:t>
      </w:r>
      <w:r w:rsidR="005E450F" w:rsidRPr="00E906E9">
        <w:rPr>
          <w:rFonts w:ascii="Times New Roman" w:hAnsi="Times New Roman" w:cs="Times New Roman"/>
          <w:sz w:val="24"/>
          <w:szCs w:val="24"/>
        </w:rPr>
        <w:t xml:space="preserve">friend called Tafadzwa Mupazi </w:t>
      </w:r>
      <w:r w:rsidR="00110673">
        <w:rPr>
          <w:rFonts w:ascii="Times New Roman" w:hAnsi="Times New Roman" w:cs="Times New Roman"/>
          <w:sz w:val="24"/>
          <w:szCs w:val="24"/>
        </w:rPr>
        <w:t xml:space="preserve">from </w:t>
      </w:r>
      <w:r w:rsidR="005E450F" w:rsidRPr="00E906E9">
        <w:rPr>
          <w:rFonts w:ascii="Times New Roman" w:hAnsi="Times New Roman" w:cs="Times New Roman"/>
          <w:sz w:val="24"/>
          <w:szCs w:val="24"/>
        </w:rPr>
        <w:t xml:space="preserve">whom he had also </w:t>
      </w:r>
      <w:r w:rsidR="00110673">
        <w:rPr>
          <w:rFonts w:ascii="Times New Roman" w:hAnsi="Times New Roman" w:cs="Times New Roman"/>
          <w:sz w:val="24"/>
          <w:szCs w:val="24"/>
        </w:rPr>
        <w:t xml:space="preserve">sought counsel after telling him </w:t>
      </w:r>
      <w:r w:rsidR="005E450F" w:rsidRPr="00E906E9">
        <w:rPr>
          <w:rFonts w:ascii="Times New Roman" w:hAnsi="Times New Roman" w:cs="Times New Roman"/>
          <w:sz w:val="24"/>
          <w:szCs w:val="24"/>
        </w:rPr>
        <w:t xml:space="preserve">what had </w:t>
      </w:r>
      <w:r w:rsidR="00110673">
        <w:rPr>
          <w:rFonts w:ascii="Times New Roman" w:hAnsi="Times New Roman" w:cs="Times New Roman"/>
          <w:sz w:val="24"/>
          <w:szCs w:val="24"/>
        </w:rPr>
        <w:t>transpired</w:t>
      </w:r>
      <w:r w:rsidR="005E450F" w:rsidRPr="00E906E9">
        <w:rPr>
          <w:rFonts w:ascii="Times New Roman" w:hAnsi="Times New Roman" w:cs="Times New Roman"/>
          <w:sz w:val="24"/>
          <w:szCs w:val="24"/>
        </w:rPr>
        <w:t>.</w:t>
      </w:r>
    </w:p>
    <w:p w14:paraId="4E1115AA" w14:textId="6E3782D0" w:rsidR="005D4DB4" w:rsidRPr="00C31F9D" w:rsidRDefault="005D4DB4" w:rsidP="00C31F9D">
      <w:pPr>
        <w:spacing w:after="0" w:line="360" w:lineRule="auto"/>
        <w:ind w:firstLine="420"/>
        <w:jc w:val="both"/>
        <w:rPr>
          <w:rFonts w:ascii="Times New Roman" w:hAnsi="Times New Roman" w:cs="Times New Roman"/>
          <w:b/>
          <w:bCs/>
          <w:sz w:val="24"/>
          <w:szCs w:val="24"/>
          <w:u w:val="single"/>
        </w:rPr>
      </w:pPr>
      <w:r w:rsidRPr="00C31F9D">
        <w:rPr>
          <w:rFonts w:ascii="Times New Roman" w:hAnsi="Times New Roman" w:cs="Times New Roman"/>
          <w:b/>
          <w:bCs/>
          <w:sz w:val="24"/>
          <w:szCs w:val="24"/>
          <w:u w:val="single"/>
        </w:rPr>
        <w:t>State case</w:t>
      </w:r>
    </w:p>
    <w:p w14:paraId="0A70CBF9" w14:textId="3B77F310" w:rsidR="00104316" w:rsidRDefault="000E4979" w:rsidP="00104316">
      <w:pPr>
        <w:pStyle w:val="ListParagraph"/>
        <w:numPr>
          <w:ilvl w:val="0"/>
          <w:numId w:val="2"/>
        </w:numPr>
        <w:spacing w:line="360" w:lineRule="auto"/>
        <w:jc w:val="both"/>
        <w:rPr>
          <w:rFonts w:ascii="Times New Roman" w:hAnsi="Times New Roman" w:cs="Times New Roman"/>
          <w:sz w:val="24"/>
          <w:szCs w:val="24"/>
        </w:rPr>
      </w:pPr>
      <w:r w:rsidRPr="00104316">
        <w:rPr>
          <w:rFonts w:ascii="Times New Roman" w:hAnsi="Times New Roman" w:cs="Times New Roman"/>
          <w:sz w:val="24"/>
          <w:szCs w:val="24"/>
        </w:rPr>
        <w:t xml:space="preserve">The prosecution opened its case by seeking the admission of the testimonies of the village head, Farai </w:t>
      </w:r>
      <w:r w:rsidR="00C31F9D">
        <w:rPr>
          <w:rFonts w:ascii="Times New Roman" w:hAnsi="Times New Roman" w:cs="Times New Roman"/>
          <w:sz w:val="24"/>
          <w:szCs w:val="24"/>
        </w:rPr>
        <w:t>D</w:t>
      </w:r>
      <w:r w:rsidRPr="00104316">
        <w:rPr>
          <w:rFonts w:ascii="Times New Roman" w:hAnsi="Times New Roman" w:cs="Times New Roman"/>
          <w:sz w:val="24"/>
          <w:szCs w:val="24"/>
        </w:rPr>
        <w:t>zapasi and doctor</w:t>
      </w:r>
      <w:r w:rsidRPr="00104316">
        <w:rPr>
          <w:rFonts w:ascii="Times New Roman" w:hAnsi="Times New Roman" w:cs="Times New Roman"/>
          <w:b/>
          <w:bCs/>
          <w:sz w:val="24"/>
          <w:szCs w:val="24"/>
        </w:rPr>
        <w:t xml:space="preserve"> </w:t>
      </w:r>
      <w:r w:rsidRPr="00104316">
        <w:rPr>
          <w:rFonts w:ascii="Times New Roman" w:hAnsi="Times New Roman" w:cs="Times New Roman"/>
          <w:sz w:val="24"/>
          <w:szCs w:val="24"/>
        </w:rPr>
        <w:t>Tinei Tadiwa Chivese into evidence in terms of s 314 of the Criminal Procedure and Evidence Act [</w:t>
      </w:r>
      <w:r w:rsidRPr="00C31F9D">
        <w:rPr>
          <w:rFonts w:ascii="Times New Roman" w:hAnsi="Times New Roman" w:cs="Times New Roman"/>
          <w:i/>
          <w:iCs/>
          <w:sz w:val="24"/>
          <w:szCs w:val="24"/>
        </w:rPr>
        <w:t>Chapter 9:07</w:t>
      </w:r>
      <w:r w:rsidRPr="00104316">
        <w:rPr>
          <w:rFonts w:ascii="Times New Roman" w:hAnsi="Times New Roman" w:cs="Times New Roman"/>
          <w:sz w:val="24"/>
          <w:szCs w:val="24"/>
        </w:rPr>
        <w:t xml:space="preserve">] </w:t>
      </w:r>
      <w:r w:rsidR="00545BF7" w:rsidRPr="00104316">
        <w:rPr>
          <w:rFonts w:ascii="Times New Roman" w:hAnsi="Times New Roman" w:cs="Times New Roman"/>
          <w:sz w:val="24"/>
          <w:szCs w:val="24"/>
        </w:rPr>
        <w:t>(the</w:t>
      </w:r>
      <w:r w:rsidRPr="00104316">
        <w:rPr>
          <w:rFonts w:ascii="Times New Roman" w:hAnsi="Times New Roman" w:cs="Times New Roman"/>
          <w:sz w:val="24"/>
          <w:szCs w:val="24"/>
        </w:rPr>
        <w:t xml:space="preserve"> CPEA). The defence did not object and th</w:t>
      </w:r>
      <w:r w:rsidR="00110673">
        <w:rPr>
          <w:rFonts w:ascii="Times New Roman" w:hAnsi="Times New Roman" w:cs="Times New Roman"/>
          <w:sz w:val="24"/>
          <w:szCs w:val="24"/>
        </w:rPr>
        <w:t>e</w:t>
      </w:r>
      <w:r w:rsidRPr="00104316">
        <w:rPr>
          <w:rFonts w:ascii="Times New Roman" w:hAnsi="Times New Roman" w:cs="Times New Roman"/>
          <w:sz w:val="24"/>
          <w:szCs w:val="24"/>
        </w:rPr>
        <w:t xml:space="preserve"> testimonies were duly formally admitted into evidence in terms </w:t>
      </w:r>
      <w:r w:rsidR="00110673">
        <w:rPr>
          <w:rFonts w:ascii="Times New Roman" w:hAnsi="Times New Roman" w:cs="Times New Roman"/>
          <w:sz w:val="24"/>
          <w:szCs w:val="24"/>
        </w:rPr>
        <w:t xml:space="preserve">of </w:t>
      </w:r>
      <w:r w:rsidRPr="00104316">
        <w:rPr>
          <w:rFonts w:ascii="Times New Roman" w:hAnsi="Times New Roman" w:cs="Times New Roman"/>
          <w:sz w:val="24"/>
          <w:szCs w:val="24"/>
        </w:rPr>
        <w:t xml:space="preserve">that law. The </w:t>
      </w:r>
      <w:r w:rsidR="00104316" w:rsidRPr="00104316">
        <w:rPr>
          <w:rFonts w:ascii="Times New Roman" w:hAnsi="Times New Roman" w:cs="Times New Roman"/>
          <w:sz w:val="24"/>
          <w:szCs w:val="24"/>
        </w:rPr>
        <w:t>prosecutor</w:t>
      </w:r>
      <w:r w:rsidRPr="00104316">
        <w:rPr>
          <w:rFonts w:ascii="Times New Roman" w:hAnsi="Times New Roman" w:cs="Times New Roman"/>
          <w:sz w:val="24"/>
          <w:szCs w:val="24"/>
        </w:rPr>
        <w:t xml:space="preserve"> also applied to tender the post mortem report as an exhibit. Once again there was no objection. The report became </w:t>
      </w:r>
      <w:r w:rsidR="00104316" w:rsidRPr="00104316">
        <w:rPr>
          <w:rFonts w:ascii="Times New Roman" w:hAnsi="Times New Roman" w:cs="Times New Roman"/>
          <w:sz w:val="24"/>
          <w:szCs w:val="24"/>
        </w:rPr>
        <w:t>exhibit 1</w:t>
      </w:r>
      <w:r w:rsidRPr="00104316">
        <w:rPr>
          <w:rFonts w:ascii="Times New Roman" w:hAnsi="Times New Roman" w:cs="Times New Roman"/>
          <w:sz w:val="24"/>
          <w:szCs w:val="24"/>
        </w:rPr>
        <w:t xml:space="preserve"> in the trial. </w:t>
      </w:r>
      <w:r w:rsidR="00104316" w:rsidRPr="00104316">
        <w:rPr>
          <w:rFonts w:ascii="Times New Roman" w:hAnsi="Times New Roman" w:cs="Times New Roman"/>
          <w:sz w:val="24"/>
          <w:szCs w:val="24"/>
        </w:rPr>
        <w:t xml:space="preserve">Equally, the state applied to produce the accused person’s warned and cautioned statement. The defence once again did not contest it. As such the accused person’s warned and cautioned statement which was recorded at Rushinga Police station on 6 November 2022 and later confirmed by a magistrate at Mt Darwin on 5 December 2022 was admitted and marked as exhibit 2. </w:t>
      </w:r>
    </w:p>
    <w:p w14:paraId="1DBA86C8" w14:textId="7E54D8F3" w:rsidR="000E4979" w:rsidRPr="00110673" w:rsidRDefault="00104316" w:rsidP="00C31F9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Thereafter the state led </w:t>
      </w:r>
      <w:r w:rsidRPr="00E37797">
        <w:rPr>
          <w:rFonts w:ascii="Times New Roman" w:hAnsi="Times New Roman" w:cs="Times New Roman"/>
          <w:i/>
          <w:iCs/>
          <w:sz w:val="24"/>
          <w:szCs w:val="24"/>
        </w:rPr>
        <w:t>viva voce</w:t>
      </w:r>
      <w:r>
        <w:rPr>
          <w:rFonts w:ascii="Times New Roman" w:hAnsi="Times New Roman" w:cs="Times New Roman"/>
          <w:sz w:val="24"/>
          <w:szCs w:val="24"/>
        </w:rPr>
        <w:t xml:space="preserve"> evidence from various witnesses. The material portions of their evidence </w:t>
      </w:r>
      <w:r w:rsidR="00110673">
        <w:rPr>
          <w:rFonts w:ascii="Times New Roman" w:hAnsi="Times New Roman" w:cs="Times New Roman"/>
          <w:sz w:val="24"/>
          <w:szCs w:val="24"/>
        </w:rPr>
        <w:t>are</w:t>
      </w:r>
      <w:r>
        <w:rPr>
          <w:rFonts w:ascii="Times New Roman" w:hAnsi="Times New Roman" w:cs="Times New Roman"/>
          <w:sz w:val="24"/>
          <w:szCs w:val="24"/>
        </w:rPr>
        <w:t xml:space="preserve"> summarised below. </w:t>
      </w:r>
    </w:p>
    <w:p w14:paraId="63595338" w14:textId="69992654" w:rsidR="00817C3A" w:rsidRPr="00C31F9D" w:rsidRDefault="00A17498" w:rsidP="00C31F9D">
      <w:pPr>
        <w:spacing w:after="0" w:line="360" w:lineRule="auto"/>
        <w:ind w:firstLine="420"/>
        <w:jc w:val="both"/>
        <w:rPr>
          <w:rFonts w:ascii="Times New Roman" w:hAnsi="Times New Roman" w:cs="Times New Roman"/>
          <w:b/>
          <w:bCs/>
          <w:sz w:val="24"/>
          <w:szCs w:val="24"/>
          <w:u w:val="single"/>
        </w:rPr>
      </w:pPr>
      <w:r w:rsidRPr="00C31F9D">
        <w:rPr>
          <w:rFonts w:ascii="Times New Roman" w:hAnsi="Times New Roman" w:cs="Times New Roman"/>
          <w:b/>
          <w:bCs/>
          <w:sz w:val="24"/>
          <w:szCs w:val="24"/>
          <w:u w:val="single"/>
        </w:rPr>
        <w:t xml:space="preserve">Innocent </w:t>
      </w:r>
      <w:r w:rsidR="00817C3A" w:rsidRPr="00C31F9D">
        <w:rPr>
          <w:rFonts w:ascii="Times New Roman" w:hAnsi="Times New Roman" w:cs="Times New Roman"/>
          <w:b/>
          <w:bCs/>
          <w:sz w:val="24"/>
          <w:szCs w:val="24"/>
          <w:u w:val="single"/>
        </w:rPr>
        <w:t>G</w:t>
      </w:r>
      <w:r w:rsidRPr="00C31F9D">
        <w:rPr>
          <w:rFonts w:ascii="Times New Roman" w:hAnsi="Times New Roman" w:cs="Times New Roman"/>
          <w:b/>
          <w:bCs/>
          <w:sz w:val="24"/>
          <w:szCs w:val="24"/>
          <w:u w:val="single"/>
        </w:rPr>
        <w:t>ocha</w:t>
      </w:r>
    </w:p>
    <w:p w14:paraId="261213C7" w14:textId="22BDD3B7" w:rsidR="00675176" w:rsidRDefault="00104316" w:rsidP="00675176">
      <w:pPr>
        <w:pStyle w:val="ListParagraph"/>
        <w:numPr>
          <w:ilvl w:val="0"/>
          <w:numId w:val="2"/>
        </w:numPr>
        <w:spacing w:line="360" w:lineRule="auto"/>
        <w:jc w:val="both"/>
        <w:rPr>
          <w:rFonts w:ascii="Times New Roman" w:hAnsi="Times New Roman" w:cs="Times New Roman"/>
          <w:sz w:val="24"/>
          <w:szCs w:val="24"/>
        </w:rPr>
      </w:pPr>
      <w:r w:rsidRPr="00110673">
        <w:rPr>
          <w:rFonts w:ascii="Times New Roman" w:hAnsi="Times New Roman" w:cs="Times New Roman"/>
          <w:sz w:val="24"/>
          <w:szCs w:val="24"/>
        </w:rPr>
        <w:t xml:space="preserve">In brief, Innocent’s evidence was that he resides at Gocha village Chief Rusambo. He was a neighbour to the accused and the deceased.  He regarded the accused as his uncle because the accused is of the same totem as his grandmother. He was blunt that the accused had killed his wife. He said on the fateful day the accused had woken </w:t>
      </w:r>
      <w:r w:rsidR="00A635DB" w:rsidRPr="00110673">
        <w:rPr>
          <w:rFonts w:ascii="Times New Roman" w:hAnsi="Times New Roman" w:cs="Times New Roman"/>
          <w:sz w:val="24"/>
          <w:szCs w:val="24"/>
        </w:rPr>
        <w:t>him up</w:t>
      </w:r>
      <w:r w:rsidRPr="00110673">
        <w:rPr>
          <w:rFonts w:ascii="Times New Roman" w:hAnsi="Times New Roman" w:cs="Times New Roman"/>
          <w:sz w:val="24"/>
          <w:szCs w:val="24"/>
        </w:rPr>
        <w:t xml:space="preserve"> around 3 am. He requested for tobacco before asking to be accompanied to his homestead. Innocent said he agreed</w:t>
      </w:r>
      <w:r w:rsidR="00545BF7">
        <w:rPr>
          <w:rFonts w:ascii="Times New Roman" w:hAnsi="Times New Roman" w:cs="Times New Roman"/>
          <w:sz w:val="24"/>
          <w:szCs w:val="24"/>
        </w:rPr>
        <w:t xml:space="preserve"> not because he wanted but because he was scared of the accused who was in the habit of bullying him</w:t>
      </w:r>
      <w:r w:rsidRPr="00110673">
        <w:rPr>
          <w:rFonts w:ascii="Times New Roman" w:hAnsi="Times New Roman" w:cs="Times New Roman"/>
          <w:sz w:val="24"/>
          <w:szCs w:val="24"/>
        </w:rPr>
        <w:t xml:space="preserve">. He carried a torch. When they got </w:t>
      </w:r>
      <w:r w:rsidR="00110673" w:rsidRPr="00110673">
        <w:rPr>
          <w:rFonts w:ascii="Times New Roman" w:hAnsi="Times New Roman" w:cs="Times New Roman"/>
          <w:sz w:val="24"/>
          <w:szCs w:val="24"/>
        </w:rPr>
        <w:t xml:space="preserve">to </w:t>
      </w:r>
      <w:r w:rsidRPr="00110673">
        <w:rPr>
          <w:rFonts w:ascii="Times New Roman" w:hAnsi="Times New Roman" w:cs="Times New Roman"/>
          <w:sz w:val="24"/>
          <w:szCs w:val="24"/>
        </w:rPr>
        <w:t xml:space="preserve">the </w:t>
      </w:r>
      <w:r w:rsidR="00A635DB" w:rsidRPr="00110673">
        <w:rPr>
          <w:rFonts w:ascii="Times New Roman" w:hAnsi="Times New Roman" w:cs="Times New Roman"/>
          <w:sz w:val="24"/>
          <w:szCs w:val="24"/>
        </w:rPr>
        <w:t>accused’s father’s</w:t>
      </w:r>
      <w:r w:rsidRPr="00110673">
        <w:rPr>
          <w:rFonts w:ascii="Times New Roman" w:hAnsi="Times New Roman" w:cs="Times New Roman"/>
          <w:sz w:val="24"/>
          <w:szCs w:val="24"/>
        </w:rPr>
        <w:t xml:space="preserve"> kraal</w:t>
      </w:r>
      <w:r w:rsidR="00A635DB" w:rsidRPr="00110673">
        <w:rPr>
          <w:rFonts w:ascii="Times New Roman" w:hAnsi="Times New Roman" w:cs="Times New Roman"/>
          <w:sz w:val="24"/>
          <w:szCs w:val="24"/>
        </w:rPr>
        <w:t xml:space="preserve"> the accused</w:t>
      </w:r>
      <w:r w:rsidRPr="00110673">
        <w:rPr>
          <w:rFonts w:ascii="Times New Roman" w:hAnsi="Times New Roman" w:cs="Times New Roman"/>
          <w:sz w:val="24"/>
          <w:szCs w:val="24"/>
        </w:rPr>
        <w:t xml:space="preserve"> asked</w:t>
      </w:r>
      <w:r w:rsidR="00A635DB" w:rsidRPr="00110673">
        <w:rPr>
          <w:rFonts w:ascii="Times New Roman" w:hAnsi="Times New Roman" w:cs="Times New Roman"/>
          <w:sz w:val="24"/>
          <w:szCs w:val="24"/>
        </w:rPr>
        <w:t xml:space="preserve"> him to trail the </w:t>
      </w:r>
      <w:r w:rsidRPr="00110673">
        <w:rPr>
          <w:rFonts w:ascii="Times New Roman" w:hAnsi="Times New Roman" w:cs="Times New Roman"/>
          <w:sz w:val="24"/>
          <w:szCs w:val="24"/>
        </w:rPr>
        <w:t xml:space="preserve">beam </w:t>
      </w:r>
      <w:r w:rsidR="00A635DB" w:rsidRPr="00110673">
        <w:rPr>
          <w:rFonts w:ascii="Times New Roman" w:hAnsi="Times New Roman" w:cs="Times New Roman"/>
          <w:sz w:val="24"/>
          <w:szCs w:val="24"/>
        </w:rPr>
        <w:t xml:space="preserve">of </w:t>
      </w:r>
      <w:r w:rsidRPr="00110673">
        <w:rPr>
          <w:rFonts w:ascii="Times New Roman" w:hAnsi="Times New Roman" w:cs="Times New Roman"/>
          <w:sz w:val="24"/>
          <w:szCs w:val="24"/>
        </w:rPr>
        <w:t xml:space="preserve">the torch ahead of </w:t>
      </w:r>
      <w:r w:rsidR="00A635DB" w:rsidRPr="00110673">
        <w:rPr>
          <w:rFonts w:ascii="Times New Roman" w:hAnsi="Times New Roman" w:cs="Times New Roman"/>
          <w:sz w:val="24"/>
          <w:szCs w:val="24"/>
        </w:rPr>
        <w:t>them</w:t>
      </w:r>
      <w:r w:rsidRPr="00110673">
        <w:rPr>
          <w:rFonts w:ascii="Times New Roman" w:hAnsi="Times New Roman" w:cs="Times New Roman"/>
          <w:sz w:val="24"/>
          <w:szCs w:val="24"/>
        </w:rPr>
        <w:t xml:space="preserve">. </w:t>
      </w:r>
      <w:r w:rsidR="00A635DB" w:rsidRPr="00110673">
        <w:rPr>
          <w:rFonts w:ascii="Times New Roman" w:hAnsi="Times New Roman" w:cs="Times New Roman"/>
          <w:sz w:val="24"/>
          <w:szCs w:val="24"/>
        </w:rPr>
        <w:t xml:space="preserve">Innocent was not yet aware </w:t>
      </w:r>
      <w:r w:rsidRPr="00110673">
        <w:rPr>
          <w:rFonts w:ascii="Times New Roman" w:hAnsi="Times New Roman" w:cs="Times New Roman"/>
          <w:sz w:val="24"/>
          <w:szCs w:val="24"/>
        </w:rPr>
        <w:t xml:space="preserve">that something </w:t>
      </w:r>
      <w:r w:rsidR="00A635DB" w:rsidRPr="00110673">
        <w:rPr>
          <w:rFonts w:ascii="Times New Roman" w:hAnsi="Times New Roman" w:cs="Times New Roman"/>
          <w:sz w:val="24"/>
          <w:szCs w:val="24"/>
        </w:rPr>
        <w:t xml:space="preserve">dreadful </w:t>
      </w:r>
      <w:r w:rsidRPr="00110673">
        <w:rPr>
          <w:rFonts w:ascii="Times New Roman" w:hAnsi="Times New Roman" w:cs="Times New Roman"/>
          <w:sz w:val="24"/>
          <w:szCs w:val="24"/>
        </w:rPr>
        <w:t xml:space="preserve">had happened. </w:t>
      </w:r>
      <w:r w:rsidR="00A635DB" w:rsidRPr="00110673">
        <w:rPr>
          <w:rFonts w:ascii="Times New Roman" w:hAnsi="Times New Roman" w:cs="Times New Roman"/>
          <w:sz w:val="24"/>
          <w:szCs w:val="24"/>
        </w:rPr>
        <w:t>The accused led the way. Before they reached his homestead, the accused confessed</w:t>
      </w:r>
      <w:r w:rsidRPr="00110673">
        <w:rPr>
          <w:rFonts w:ascii="Times New Roman" w:hAnsi="Times New Roman" w:cs="Times New Roman"/>
          <w:sz w:val="24"/>
          <w:szCs w:val="24"/>
        </w:rPr>
        <w:t xml:space="preserve"> that he had assaulted his wife. </w:t>
      </w:r>
      <w:r w:rsidR="00A635DB" w:rsidRPr="00110673">
        <w:rPr>
          <w:rFonts w:ascii="Times New Roman" w:hAnsi="Times New Roman" w:cs="Times New Roman"/>
          <w:sz w:val="24"/>
          <w:szCs w:val="24"/>
        </w:rPr>
        <w:t xml:space="preserve">Innocent said he </w:t>
      </w:r>
      <w:r w:rsidRPr="00110673">
        <w:rPr>
          <w:rFonts w:ascii="Times New Roman" w:hAnsi="Times New Roman" w:cs="Times New Roman"/>
          <w:sz w:val="24"/>
          <w:szCs w:val="24"/>
        </w:rPr>
        <w:t xml:space="preserve">was </w:t>
      </w:r>
      <w:r w:rsidR="00A635DB" w:rsidRPr="00110673">
        <w:rPr>
          <w:rFonts w:ascii="Times New Roman" w:hAnsi="Times New Roman" w:cs="Times New Roman"/>
          <w:sz w:val="24"/>
          <w:szCs w:val="24"/>
        </w:rPr>
        <w:t>taken aback</w:t>
      </w:r>
      <w:r w:rsidRPr="00110673">
        <w:rPr>
          <w:rFonts w:ascii="Times New Roman" w:hAnsi="Times New Roman" w:cs="Times New Roman"/>
          <w:sz w:val="24"/>
          <w:szCs w:val="24"/>
        </w:rPr>
        <w:t xml:space="preserve">. </w:t>
      </w:r>
      <w:r w:rsidR="00A635DB" w:rsidRPr="00110673">
        <w:rPr>
          <w:rFonts w:ascii="Times New Roman" w:hAnsi="Times New Roman" w:cs="Times New Roman"/>
          <w:sz w:val="24"/>
          <w:szCs w:val="24"/>
        </w:rPr>
        <w:t>They arrived and the accused asked Innocent if the deceased was</w:t>
      </w:r>
      <w:r w:rsidR="00110673" w:rsidRPr="00110673">
        <w:rPr>
          <w:rFonts w:ascii="Times New Roman" w:hAnsi="Times New Roman" w:cs="Times New Roman"/>
          <w:sz w:val="24"/>
          <w:szCs w:val="24"/>
        </w:rPr>
        <w:t xml:space="preserve"> still alive</w:t>
      </w:r>
      <w:r w:rsidR="00A635DB" w:rsidRPr="00110673">
        <w:rPr>
          <w:rFonts w:ascii="Times New Roman" w:hAnsi="Times New Roman" w:cs="Times New Roman"/>
          <w:sz w:val="24"/>
          <w:szCs w:val="24"/>
        </w:rPr>
        <w:t>.</w:t>
      </w:r>
      <w:r w:rsidRPr="00110673">
        <w:rPr>
          <w:rFonts w:ascii="Times New Roman" w:hAnsi="Times New Roman" w:cs="Times New Roman"/>
          <w:sz w:val="24"/>
          <w:szCs w:val="24"/>
        </w:rPr>
        <w:t xml:space="preserve"> I</w:t>
      </w:r>
      <w:r w:rsidR="00A635DB" w:rsidRPr="00110673">
        <w:rPr>
          <w:rFonts w:ascii="Times New Roman" w:hAnsi="Times New Roman" w:cs="Times New Roman"/>
          <w:sz w:val="24"/>
          <w:szCs w:val="24"/>
        </w:rPr>
        <w:t xml:space="preserve">nnocent said he </w:t>
      </w:r>
      <w:r w:rsidR="0085191F" w:rsidRPr="00110673">
        <w:rPr>
          <w:rFonts w:ascii="Times New Roman" w:hAnsi="Times New Roman" w:cs="Times New Roman"/>
          <w:sz w:val="24"/>
          <w:szCs w:val="24"/>
        </w:rPr>
        <w:t>checked and</w:t>
      </w:r>
      <w:r w:rsidRPr="00110673">
        <w:rPr>
          <w:rFonts w:ascii="Times New Roman" w:hAnsi="Times New Roman" w:cs="Times New Roman"/>
          <w:sz w:val="24"/>
          <w:szCs w:val="24"/>
        </w:rPr>
        <w:t xml:space="preserve"> </w:t>
      </w:r>
      <w:r w:rsidRPr="00110673">
        <w:rPr>
          <w:rFonts w:ascii="Times New Roman" w:hAnsi="Times New Roman" w:cs="Times New Roman"/>
          <w:sz w:val="24"/>
          <w:szCs w:val="24"/>
        </w:rPr>
        <w:lastRenderedPageBreak/>
        <w:t>conf</w:t>
      </w:r>
      <w:r w:rsidR="00A635DB" w:rsidRPr="00110673">
        <w:rPr>
          <w:rFonts w:ascii="Times New Roman" w:hAnsi="Times New Roman" w:cs="Times New Roman"/>
          <w:sz w:val="24"/>
          <w:szCs w:val="24"/>
        </w:rPr>
        <w:t>i</w:t>
      </w:r>
      <w:r w:rsidRPr="00110673">
        <w:rPr>
          <w:rFonts w:ascii="Times New Roman" w:hAnsi="Times New Roman" w:cs="Times New Roman"/>
          <w:sz w:val="24"/>
          <w:szCs w:val="24"/>
        </w:rPr>
        <w:t>rmed that she was dead.</w:t>
      </w:r>
      <w:r w:rsidR="00A635DB" w:rsidRPr="00110673">
        <w:rPr>
          <w:rFonts w:ascii="Times New Roman" w:hAnsi="Times New Roman" w:cs="Times New Roman"/>
          <w:sz w:val="24"/>
          <w:szCs w:val="24"/>
        </w:rPr>
        <w:t xml:space="preserve"> He advised the </w:t>
      </w:r>
      <w:r w:rsidR="0085191F" w:rsidRPr="00110673">
        <w:rPr>
          <w:rFonts w:ascii="Times New Roman" w:hAnsi="Times New Roman" w:cs="Times New Roman"/>
          <w:sz w:val="24"/>
          <w:szCs w:val="24"/>
        </w:rPr>
        <w:t>accused to</w:t>
      </w:r>
      <w:r w:rsidRPr="00110673">
        <w:rPr>
          <w:rFonts w:ascii="Times New Roman" w:hAnsi="Times New Roman" w:cs="Times New Roman"/>
          <w:sz w:val="24"/>
          <w:szCs w:val="24"/>
        </w:rPr>
        <w:t xml:space="preserve"> check </w:t>
      </w:r>
      <w:r w:rsidR="00A635DB" w:rsidRPr="00110673">
        <w:rPr>
          <w:rFonts w:ascii="Times New Roman" w:hAnsi="Times New Roman" w:cs="Times New Roman"/>
          <w:sz w:val="24"/>
          <w:szCs w:val="24"/>
        </w:rPr>
        <w:t xml:space="preserve">the </w:t>
      </w:r>
      <w:r w:rsidR="0085191F" w:rsidRPr="00110673">
        <w:rPr>
          <w:rFonts w:ascii="Times New Roman" w:hAnsi="Times New Roman" w:cs="Times New Roman"/>
          <w:sz w:val="24"/>
          <w:szCs w:val="24"/>
        </w:rPr>
        <w:t>deceased’s eyes</w:t>
      </w:r>
      <w:r w:rsidRPr="00110673">
        <w:rPr>
          <w:rFonts w:ascii="Times New Roman" w:hAnsi="Times New Roman" w:cs="Times New Roman"/>
          <w:sz w:val="24"/>
          <w:szCs w:val="24"/>
        </w:rPr>
        <w:t xml:space="preserve"> and mouth. </w:t>
      </w:r>
      <w:r w:rsidRPr="005F4D72">
        <w:rPr>
          <w:rFonts w:ascii="Times New Roman" w:hAnsi="Times New Roman" w:cs="Times New Roman"/>
          <w:sz w:val="24"/>
          <w:szCs w:val="24"/>
        </w:rPr>
        <w:t>It was clear she was dead.</w:t>
      </w:r>
      <w:r w:rsidR="0085191F" w:rsidRPr="005F4D72">
        <w:rPr>
          <w:rFonts w:ascii="Times New Roman" w:hAnsi="Times New Roman" w:cs="Times New Roman"/>
          <w:sz w:val="24"/>
          <w:szCs w:val="24"/>
        </w:rPr>
        <w:t xml:space="preserve"> The accused asked him for advice but</w:t>
      </w:r>
      <w:r w:rsidRPr="005F4D72">
        <w:rPr>
          <w:rFonts w:ascii="Times New Roman" w:hAnsi="Times New Roman" w:cs="Times New Roman"/>
          <w:sz w:val="24"/>
          <w:szCs w:val="24"/>
        </w:rPr>
        <w:t xml:space="preserve"> </w:t>
      </w:r>
      <w:r w:rsidR="0085191F" w:rsidRPr="005F4D72">
        <w:rPr>
          <w:rFonts w:ascii="Times New Roman" w:hAnsi="Times New Roman" w:cs="Times New Roman"/>
          <w:sz w:val="24"/>
          <w:szCs w:val="24"/>
        </w:rPr>
        <w:t>the witness</w:t>
      </w:r>
      <w:r w:rsidRPr="005F4D72">
        <w:rPr>
          <w:rFonts w:ascii="Times New Roman" w:hAnsi="Times New Roman" w:cs="Times New Roman"/>
          <w:sz w:val="24"/>
          <w:szCs w:val="24"/>
        </w:rPr>
        <w:t xml:space="preserve"> said </w:t>
      </w:r>
      <w:r w:rsidR="0085191F" w:rsidRPr="005F4D72">
        <w:rPr>
          <w:rFonts w:ascii="Times New Roman" w:hAnsi="Times New Roman" w:cs="Times New Roman"/>
          <w:sz w:val="24"/>
          <w:szCs w:val="24"/>
        </w:rPr>
        <w:t>he</w:t>
      </w:r>
      <w:r w:rsidRPr="005F4D72">
        <w:rPr>
          <w:rFonts w:ascii="Times New Roman" w:hAnsi="Times New Roman" w:cs="Times New Roman"/>
          <w:sz w:val="24"/>
          <w:szCs w:val="24"/>
        </w:rPr>
        <w:t xml:space="preserve"> had none. </w:t>
      </w:r>
      <w:r w:rsidR="0085191F" w:rsidRPr="005F4D72">
        <w:rPr>
          <w:rFonts w:ascii="Times New Roman" w:hAnsi="Times New Roman" w:cs="Times New Roman"/>
          <w:sz w:val="24"/>
          <w:szCs w:val="24"/>
        </w:rPr>
        <w:t xml:space="preserve">They then left the homestead together with Innocent going back to his home and the accused going his own way. </w:t>
      </w:r>
      <w:r w:rsidRPr="005F4D72">
        <w:rPr>
          <w:rFonts w:ascii="Times New Roman" w:hAnsi="Times New Roman" w:cs="Times New Roman"/>
          <w:sz w:val="24"/>
          <w:szCs w:val="24"/>
        </w:rPr>
        <w:t xml:space="preserve">At day break </w:t>
      </w:r>
      <w:r w:rsidR="0085191F" w:rsidRPr="005F4D72">
        <w:rPr>
          <w:rFonts w:ascii="Times New Roman" w:hAnsi="Times New Roman" w:cs="Times New Roman"/>
          <w:sz w:val="24"/>
          <w:szCs w:val="24"/>
        </w:rPr>
        <w:t>Innocent</w:t>
      </w:r>
      <w:r w:rsidRPr="005F4D72">
        <w:rPr>
          <w:rFonts w:ascii="Times New Roman" w:hAnsi="Times New Roman" w:cs="Times New Roman"/>
          <w:sz w:val="24"/>
          <w:szCs w:val="24"/>
        </w:rPr>
        <w:t xml:space="preserve"> went to report the </w:t>
      </w:r>
      <w:r w:rsidR="00110673" w:rsidRPr="005F4D72">
        <w:rPr>
          <w:rFonts w:ascii="Times New Roman" w:hAnsi="Times New Roman" w:cs="Times New Roman"/>
          <w:sz w:val="24"/>
          <w:szCs w:val="24"/>
        </w:rPr>
        <w:t xml:space="preserve">murder to the </w:t>
      </w:r>
      <w:r w:rsidRPr="005F4D72">
        <w:rPr>
          <w:rFonts w:ascii="Times New Roman" w:hAnsi="Times New Roman" w:cs="Times New Roman"/>
          <w:sz w:val="24"/>
          <w:szCs w:val="24"/>
        </w:rPr>
        <w:t xml:space="preserve">village </w:t>
      </w:r>
      <w:r w:rsidR="0085191F" w:rsidRPr="005F4D72">
        <w:rPr>
          <w:rFonts w:ascii="Times New Roman" w:hAnsi="Times New Roman" w:cs="Times New Roman"/>
          <w:sz w:val="24"/>
          <w:szCs w:val="24"/>
        </w:rPr>
        <w:t>head</w:t>
      </w:r>
      <w:r w:rsidRPr="005F4D72">
        <w:rPr>
          <w:rFonts w:ascii="Times New Roman" w:hAnsi="Times New Roman" w:cs="Times New Roman"/>
          <w:sz w:val="24"/>
          <w:szCs w:val="24"/>
        </w:rPr>
        <w:t xml:space="preserve"> Farai Gocha</w:t>
      </w:r>
      <w:r w:rsidR="00545BF7">
        <w:rPr>
          <w:rFonts w:ascii="Times New Roman" w:hAnsi="Times New Roman" w:cs="Times New Roman"/>
          <w:sz w:val="24"/>
          <w:szCs w:val="24"/>
        </w:rPr>
        <w:t xml:space="preserve">. </w:t>
      </w:r>
      <w:r w:rsidR="005F4D72" w:rsidRPr="005F4D72">
        <w:rPr>
          <w:rFonts w:ascii="Times New Roman" w:hAnsi="Times New Roman" w:cs="Times New Roman"/>
          <w:sz w:val="24"/>
          <w:szCs w:val="24"/>
        </w:rPr>
        <w:t xml:space="preserve"> </w:t>
      </w:r>
      <w:r w:rsidR="00545BF7">
        <w:rPr>
          <w:rFonts w:ascii="Times New Roman" w:hAnsi="Times New Roman" w:cs="Times New Roman"/>
          <w:sz w:val="24"/>
          <w:szCs w:val="24"/>
        </w:rPr>
        <w:t>A</w:t>
      </w:r>
      <w:r w:rsidR="005F4D72" w:rsidRPr="005F4D72">
        <w:rPr>
          <w:rFonts w:ascii="Times New Roman" w:hAnsi="Times New Roman" w:cs="Times New Roman"/>
          <w:sz w:val="24"/>
          <w:szCs w:val="24"/>
        </w:rPr>
        <w:t xml:space="preserve">t the crime scene he observed a child who had been send to the accused’s place just standing looking puzzled as to what had happened. He also noticed a baby covered with a blanket at the side of the deceased. The baby was making movements in the blanket. He left the scene as he had seen it before reporting to the village head as already stated. It was the village head who then came and made the decision that the baby which was besides the deceased person be taken away. Crucially he stated that he observed injuries on the deceased. She had been assaulted on the soles of her feet, on the knees and on the head. She had visible injuries on the head and the face including the eyes. </w:t>
      </w:r>
      <w:r w:rsidR="00CF2D00">
        <w:rPr>
          <w:rFonts w:ascii="Times New Roman" w:hAnsi="Times New Roman" w:cs="Times New Roman"/>
          <w:sz w:val="24"/>
          <w:szCs w:val="24"/>
        </w:rPr>
        <w:t xml:space="preserve">Innocent also stated that the reason why he quickly parted ways with the accused was that he was afraid of him. Their relationship was not good because of the accused’s abusive nature. He used to ill treat the witness and threaten to assault him. The accused’s relationship with his wife was equally strained. He is their neighbour and constantly witnessed the abuse. </w:t>
      </w:r>
      <w:r w:rsidR="00675176">
        <w:rPr>
          <w:rFonts w:ascii="Times New Roman" w:hAnsi="Times New Roman" w:cs="Times New Roman"/>
          <w:sz w:val="24"/>
          <w:szCs w:val="24"/>
        </w:rPr>
        <w:t xml:space="preserve">He added that on the day in question the accused appeared sober although he had been drinking beer in the afternoon of the previous day. </w:t>
      </w:r>
    </w:p>
    <w:p w14:paraId="76921712" w14:textId="51ED1203" w:rsidR="00675176" w:rsidRDefault="00675176" w:rsidP="00C31F9D">
      <w:pPr>
        <w:pStyle w:val="ListParagraph"/>
        <w:numPr>
          <w:ilvl w:val="0"/>
          <w:numId w:val="2"/>
        </w:numPr>
        <w:spacing w:after="0" w:line="360" w:lineRule="auto"/>
        <w:jc w:val="both"/>
        <w:rPr>
          <w:rFonts w:ascii="Times New Roman" w:hAnsi="Times New Roman" w:cs="Times New Roman"/>
          <w:sz w:val="24"/>
          <w:szCs w:val="24"/>
        </w:rPr>
      </w:pPr>
      <w:r w:rsidRPr="00675176">
        <w:rPr>
          <w:rFonts w:ascii="Times New Roman" w:hAnsi="Times New Roman" w:cs="Times New Roman"/>
          <w:sz w:val="24"/>
          <w:szCs w:val="24"/>
        </w:rPr>
        <w:t xml:space="preserve">Under cross examination by counsel for the accused Innocent conceded that there were struggle marks in the yard. He said he wasn’t surprised that there were given the accused’s violent behaviour.  He testified that considering how accused related with other people in the society it couldn’t be true that his wife could assault him. He could assault anybody for no apparent reason.  </w:t>
      </w:r>
      <w:r>
        <w:rPr>
          <w:rFonts w:ascii="Times New Roman" w:hAnsi="Times New Roman" w:cs="Times New Roman"/>
          <w:sz w:val="24"/>
          <w:szCs w:val="24"/>
        </w:rPr>
        <w:t xml:space="preserve">He refuted the allegations that it was him and Chipikiri who had advised the accused to commit suicide. </w:t>
      </w:r>
    </w:p>
    <w:p w14:paraId="18511779" w14:textId="1C3F4FFD" w:rsidR="00675176" w:rsidRPr="00C31F9D" w:rsidRDefault="00675176" w:rsidP="00C31F9D">
      <w:pPr>
        <w:spacing w:after="0" w:line="360" w:lineRule="auto"/>
        <w:ind w:firstLine="420"/>
        <w:jc w:val="both"/>
        <w:rPr>
          <w:rFonts w:ascii="Times New Roman" w:hAnsi="Times New Roman" w:cs="Times New Roman"/>
          <w:b/>
          <w:sz w:val="24"/>
          <w:szCs w:val="24"/>
          <w:u w:val="single"/>
        </w:rPr>
      </w:pPr>
      <w:r w:rsidRPr="00C31F9D">
        <w:rPr>
          <w:rFonts w:ascii="Times New Roman" w:hAnsi="Times New Roman" w:cs="Times New Roman"/>
          <w:b/>
          <w:sz w:val="24"/>
          <w:szCs w:val="24"/>
          <w:u w:val="single"/>
        </w:rPr>
        <w:t>Nathan Ambulance Gwashure</w:t>
      </w:r>
    </w:p>
    <w:p w14:paraId="0E340EEC" w14:textId="297E96B8" w:rsidR="0043155F" w:rsidRPr="0043155F" w:rsidRDefault="00675176" w:rsidP="00C526E6">
      <w:pPr>
        <w:pStyle w:val="ListParagraph"/>
        <w:numPr>
          <w:ilvl w:val="0"/>
          <w:numId w:val="2"/>
        </w:numPr>
        <w:spacing w:after="0" w:line="360" w:lineRule="auto"/>
        <w:jc w:val="both"/>
        <w:rPr>
          <w:rFonts w:ascii="Times New Roman" w:hAnsi="Times New Roman" w:cs="Times New Roman"/>
          <w:sz w:val="24"/>
          <w:szCs w:val="24"/>
        </w:rPr>
      </w:pPr>
      <w:r w:rsidRPr="0043155F">
        <w:rPr>
          <w:rFonts w:ascii="Times New Roman" w:hAnsi="Times New Roman" w:cs="Times New Roman"/>
          <w:sz w:val="24"/>
          <w:szCs w:val="24"/>
        </w:rPr>
        <w:t xml:space="preserve"> He is an uncle to the accused in that he is a younger brother to the accused’s father. His evidence was that on 23 October 2022 he was at his homestead.  </w:t>
      </w:r>
      <w:r w:rsidR="00545BF7">
        <w:rPr>
          <w:rFonts w:ascii="Times New Roman" w:hAnsi="Times New Roman" w:cs="Times New Roman"/>
          <w:sz w:val="24"/>
          <w:szCs w:val="24"/>
        </w:rPr>
        <w:t>When h</w:t>
      </w:r>
      <w:r w:rsidRPr="0043155F">
        <w:rPr>
          <w:rFonts w:ascii="Times New Roman" w:hAnsi="Times New Roman" w:cs="Times New Roman"/>
          <w:sz w:val="24"/>
          <w:szCs w:val="24"/>
        </w:rPr>
        <w:t>e heard the accused raise his voice</w:t>
      </w:r>
      <w:r w:rsidR="00545BF7">
        <w:rPr>
          <w:rFonts w:ascii="Times New Roman" w:hAnsi="Times New Roman" w:cs="Times New Roman"/>
          <w:sz w:val="24"/>
          <w:szCs w:val="24"/>
        </w:rPr>
        <w:t>, he</w:t>
      </w:r>
      <w:r w:rsidRPr="0043155F">
        <w:rPr>
          <w:rFonts w:ascii="Times New Roman" w:hAnsi="Times New Roman" w:cs="Times New Roman"/>
          <w:sz w:val="24"/>
          <w:szCs w:val="24"/>
        </w:rPr>
        <w:t xml:space="preserve"> immediately left his homestead with his wife and family. He went to his sister in law’s place. The witness’s homestead is about fifty (50) metres away from the accused’s place. He said he could not stand the accused’s threats. Before he started abusing his wife, </w:t>
      </w:r>
      <w:r w:rsidR="00545BF7">
        <w:rPr>
          <w:rFonts w:ascii="Times New Roman" w:hAnsi="Times New Roman" w:cs="Times New Roman"/>
          <w:sz w:val="24"/>
          <w:szCs w:val="24"/>
        </w:rPr>
        <w:t>the accused</w:t>
      </w:r>
      <w:r w:rsidRPr="0043155F">
        <w:rPr>
          <w:rFonts w:ascii="Times New Roman" w:hAnsi="Times New Roman" w:cs="Times New Roman"/>
          <w:sz w:val="24"/>
          <w:szCs w:val="24"/>
        </w:rPr>
        <w:t xml:space="preserve"> had targeted the threats at the witness. He always threatened that he wanted </w:t>
      </w:r>
      <w:r w:rsidR="00545BF7" w:rsidRPr="0043155F">
        <w:rPr>
          <w:rFonts w:ascii="Times New Roman" w:hAnsi="Times New Roman" w:cs="Times New Roman"/>
          <w:sz w:val="24"/>
          <w:szCs w:val="24"/>
        </w:rPr>
        <w:t>to</w:t>
      </w:r>
      <w:r w:rsidRPr="0043155F">
        <w:rPr>
          <w:rFonts w:ascii="Times New Roman" w:hAnsi="Times New Roman" w:cs="Times New Roman"/>
          <w:sz w:val="24"/>
          <w:szCs w:val="24"/>
        </w:rPr>
        <w:t xml:space="preserve"> kill the witness. </w:t>
      </w:r>
      <w:r w:rsidR="0043155F" w:rsidRPr="0043155F">
        <w:rPr>
          <w:rFonts w:ascii="Times New Roman" w:hAnsi="Times New Roman" w:cs="Times New Roman"/>
          <w:sz w:val="24"/>
          <w:szCs w:val="24"/>
        </w:rPr>
        <w:t xml:space="preserve">On the fateful day, he was </w:t>
      </w:r>
      <w:r w:rsidR="0043155F" w:rsidRPr="0043155F">
        <w:rPr>
          <w:rFonts w:ascii="Times New Roman" w:hAnsi="Times New Roman" w:cs="Times New Roman"/>
          <w:sz w:val="24"/>
          <w:szCs w:val="24"/>
        </w:rPr>
        <w:lastRenderedPageBreak/>
        <w:t xml:space="preserve">making the same threats and accusing the witness of having killed his parents. As he said those words, he was drawing closer to the witness’s homestead. </w:t>
      </w:r>
      <w:r w:rsidR="00545BF7" w:rsidRPr="0043155F">
        <w:rPr>
          <w:rFonts w:ascii="Times New Roman" w:hAnsi="Times New Roman" w:cs="Times New Roman"/>
          <w:sz w:val="24"/>
          <w:szCs w:val="24"/>
        </w:rPr>
        <w:t>So,</w:t>
      </w:r>
      <w:r w:rsidR="0043155F" w:rsidRPr="0043155F">
        <w:rPr>
          <w:rFonts w:ascii="Times New Roman" w:hAnsi="Times New Roman" w:cs="Times New Roman"/>
          <w:sz w:val="24"/>
          <w:szCs w:val="24"/>
        </w:rPr>
        <w:t xml:space="preserve"> when the accused’s altercation with his wife started, the witness said he was no longer around. He confessed that after hearing the accused’s rants he didn’t even ask him a word because his threat was that either him or the witness was going to die that day.  Nothing came out of the witness’s cross examination by counsel. </w:t>
      </w:r>
    </w:p>
    <w:p w14:paraId="7F790F7B" w14:textId="77777777" w:rsidR="0043155F" w:rsidRPr="00C31F9D" w:rsidRDefault="0043155F" w:rsidP="00C31F9D">
      <w:pPr>
        <w:spacing w:after="0" w:line="360" w:lineRule="auto"/>
        <w:ind w:left="420"/>
        <w:jc w:val="both"/>
        <w:rPr>
          <w:rFonts w:ascii="Times New Roman" w:hAnsi="Times New Roman" w:cs="Times New Roman"/>
          <w:b/>
          <w:sz w:val="24"/>
          <w:szCs w:val="24"/>
          <w:u w:val="single"/>
        </w:rPr>
      </w:pPr>
      <w:r w:rsidRPr="00C31F9D">
        <w:rPr>
          <w:rFonts w:ascii="Times New Roman" w:hAnsi="Times New Roman" w:cs="Times New Roman"/>
          <w:b/>
          <w:sz w:val="24"/>
          <w:szCs w:val="24"/>
          <w:u w:val="single"/>
        </w:rPr>
        <w:t>Lloyd Munda S/Statement</w:t>
      </w:r>
    </w:p>
    <w:p w14:paraId="6253DC31" w14:textId="683D6D3E" w:rsidR="0043155F" w:rsidRDefault="0043155F" w:rsidP="0043155F">
      <w:pPr>
        <w:pStyle w:val="ListParagraph"/>
        <w:numPr>
          <w:ilvl w:val="0"/>
          <w:numId w:val="2"/>
        </w:numPr>
        <w:spacing w:line="360" w:lineRule="auto"/>
        <w:jc w:val="both"/>
        <w:rPr>
          <w:rFonts w:ascii="Times New Roman" w:hAnsi="Times New Roman" w:cs="Times New Roman"/>
          <w:sz w:val="24"/>
          <w:szCs w:val="24"/>
        </w:rPr>
      </w:pPr>
      <w:r w:rsidRPr="0043155F">
        <w:rPr>
          <w:rFonts w:ascii="Times New Roman" w:hAnsi="Times New Roman" w:cs="Times New Roman"/>
          <w:sz w:val="24"/>
          <w:szCs w:val="24"/>
        </w:rPr>
        <w:t xml:space="preserve"> He is</w:t>
      </w:r>
      <w:r w:rsidR="00545BF7">
        <w:rPr>
          <w:rFonts w:ascii="Times New Roman" w:hAnsi="Times New Roman" w:cs="Times New Roman"/>
          <w:sz w:val="24"/>
          <w:szCs w:val="24"/>
        </w:rPr>
        <w:t xml:space="preserve"> </w:t>
      </w:r>
      <w:r w:rsidRPr="0043155F">
        <w:rPr>
          <w:rFonts w:ascii="Times New Roman" w:hAnsi="Times New Roman" w:cs="Times New Roman"/>
          <w:sz w:val="24"/>
          <w:szCs w:val="24"/>
        </w:rPr>
        <w:t xml:space="preserve">a police officer based at ZRP Rushinga Station. He was the attending detail in this case. Upon arrival </w:t>
      </w:r>
      <w:r w:rsidR="00545BF7">
        <w:rPr>
          <w:rFonts w:ascii="Times New Roman" w:hAnsi="Times New Roman" w:cs="Times New Roman"/>
          <w:sz w:val="24"/>
          <w:szCs w:val="24"/>
        </w:rPr>
        <w:t>at the scene</w:t>
      </w:r>
      <w:r w:rsidR="00941A25">
        <w:rPr>
          <w:rFonts w:ascii="Times New Roman" w:hAnsi="Times New Roman" w:cs="Times New Roman"/>
          <w:sz w:val="24"/>
          <w:szCs w:val="24"/>
        </w:rPr>
        <w:t xml:space="preserve">, </w:t>
      </w:r>
      <w:r w:rsidRPr="0043155F">
        <w:rPr>
          <w:rFonts w:ascii="Times New Roman" w:hAnsi="Times New Roman" w:cs="Times New Roman"/>
          <w:sz w:val="24"/>
          <w:szCs w:val="24"/>
        </w:rPr>
        <w:t xml:space="preserve">he met Farai Dzapasi who showed him the body of the deceased. She had been assaulted by the accused who wasn’t at the scene. He had gone to an unknown place. The body was partly covered in a blanket on the upper body. It was lying on open ground about five metres away from the house. It was facing upwards. Her breasts were not covered. He inspected the injuries. She had severe head injuries. The front of the head was swollen. She had bruises on the legs, hands and on the back. She was lifeless. The clothes were soiled and blood stained. At that scene the officer also observed struggle marks about fifteen metres away from where the body lay. </w:t>
      </w:r>
    </w:p>
    <w:p w14:paraId="05C8ABB4" w14:textId="44C635B1" w:rsidR="00646AD2" w:rsidRPr="00217C9A" w:rsidRDefault="00646AD2" w:rsidP="00C31F9D">
      <w:pPr>
        <w:pStyle w:val="ListParagraph"/>
        <w:numPr>
          <w:ilvl w:val="0"/>
          <w:numId w:val="2"/>
        </w:numPr>
        <w:spacing w:after="0" w:line="360" w:lineRule="auto"/>
        <w:jc w:val="both"/>
        <w:rPr>
          <w:rFonts w:ascii="Times New Roman" w:hAnsi="Times New Roman" w:cs="Times New Roman"/>
          <w:sz w:val="24"/>
          <w:szCs w:val="24"/>
        </w:rPr>
      </w:pPr>
      <w:r>
        <w:t xml:space="preserve"> </w:t>
      </w:r>
      <w:r w:rsidRPr="00217C9A">
        <w:rPr>
          <w:rFonts w:ascii="Times New Roman" w:hAnsi="Times New Roman" w:cs="Times New Roman"/>
          <w:sz w:val="24"/>
          <w:szCs w:val="24"/>
        </w:rPr>
        <w:t xml:space="preserve">The officer added that there were trees around the homestead. Some switches had been plucked from the trees. He had recovered nine such sticks. He was in the company of constable Soko. Three of the switches were big but the rest were broken. It was however apparent that they had been broken during the assault. He couldn’t remember their lengths. He was then shown a bundle of wooden sticks which he confirmed </w:t>
      </w:r>
      <w:r w:rsidR="00217C9A" w:rsidRPr="00217C9A">
        <w:rPr>
          <w:rFonts w:ascii="Times New Roman" w:hAnsi="Times New Roman" w:cs="Times New Roman"/>
          <w:sz w:val="24"/>
          <w:szCs w:val="24"/>
        </w:rPr>
        <w:t>were</w:t>
      </w:r>
      <w:r w:rsidRPr="00217C9A">
        <w:rPr>
          <w:rFonts w:ascii="Times New Roman" w:hAnsi="Times New Roman" w:cs="Times New Roman"/>
          <w:sz w:val="24"/>
          <w:szCs w:val="24"/>
        </w:rPr>
        <w:t xml:space="preserve"> the ones recovered from the crime scene and allegedly used for the commission of the crime. </w:t>
      </w:r>
      <w:r w:rsidR="00217C9A" w:rsidRPr="00217C9A">
        <w:rPr>
          <w:rFonts w:ascii="Times New Roman" w:hAnsi="Times New Roman" w:cs="Times New Roman"/>
          <w:sz w:val="24"/>
          <w:szCs w:val="24"/>
        </w:rPr>
        <w:t xml:space="preserve">There were blood stains on three of the longer switches indicating that they had been used during the assault. He also confirmed observing struggle marks at the scene. Counsel for the accused chose not to cross examine the witness. </w:t>
      </w:r>
    </w:p>
    <w:p w14:paraId="1046C38D" w14:textId="4E8F0BDD" w:rsidR="00646AD2" w:rsidRPr="00C31F9D" w:rsidRDefault="00217C9A" w:rsidP="00C31F9D">
      <w:pPr>
        <w:spacing w:after="0" w:line="360" w:lineRule="auto"/>
        <w:ind w:left="420"/>
        <w:jc w:val="both"/>
        <w:rPr>
          <w:rFonts w:ascii="Times New Roman" w:hAnsi="Times New Roman" w:cs="Times New Roman"/>
          <w:b/>
          <w:bCs/>
          <w:sz w:val="24"/>
          <w:szCs w:val="24"/>
          <w:u w:val="single"/>
        </w:rPr>
      </w:pPr>
      <w:r w:rsidRPr="00C31F9D">
        <w:rPr>
          <w:rFonts w:ascii="Times New Roman" w:hAnsi="Times New Roman" w:cs="Times New Roman"/>
          <w:b/>
          <w:bCs/>
          <w:sz w:val="24"/>
          <w:szCs w:val="24"/>
          <w:u w:val="single"/>
        </w:rPr>
        <w:t>Israel Sande</w:t>
      </w:r>
    </w:p>
    <w:p w14:paraId="58EA2E15" w14:textId="69A54092" w:rsidR="00217C9A" w:rsidRPr="00217C9A" w:rsidRDefault="00217C9A" w:rsidP="00E37797">
      <w:pPr>
        <w:pStyle w:val="ListParagraph"/>
        <w:numPr>
          <w:ilvl w:val="0"/>
          <w:numId w:val="2"/>
        </w:numPr>
        <w:spacing w:line="360" w:lineRule="auto"/>
        <w:jc w:val="both"/>
        <w:rPr>
          <w:rFonts w:ascii="Times New Roman" w:hAnsi="Times New Roman" w:cs="Times New Roman"/>
          <w:sz w:val="24"/>
          <w:szCs w:val="24"/>
        </w:rPr>
      </w:pPr>
      <w:r w:rsidRPr="00217C9A">
        <w:rPr>
          <w:rFonts w:ascii="Times New Roman" w:hAnsi="Times New Roman" w:cs="Times New Roman"/>
          <w:sz w:val="24"/>
          <w:szCs w:val="24"/>
        </w:rPr>
        <w:t xml:space="preserve"> He is a police officer and was the arresting detail in this case. He said after committing the crime, the accused disappeared from the area. He was only arrested after the police received a tip off that he had returned to the community. He arrested him on 5 November 2022 after the police ambushed him around 2200 hours.  They </w:t>
      </w:r>
      <w:r w:rsidRPr="00217C9A">
        <w:rPr>
          <w:rFonts w:ascii="Times New Roman" w:hAnsi="Times New Roman" w:cs="Times New Roman"/>
          <w:sz w:val="24"/>
          <w:szCs w:val="24"/>
        </w:rPr>
        <w:lastRenderedPageBreak/>
        <w:t xml:space="preserve">were liaising with the people who were </w:t>
      </w:r>
      <w:r w:rsidR="00941A25">
        <w:rPr>
          <w:rFonts w:ascii="Times New Roman" w:hAnsi="Times New Roman" w:cs="Times New Roman"/>
          <w:sz w:val="24"/>
          <w:szCs w:val="24"/>
        </w:rPr>
        <w:t xml:space="preserve">drinking beer </w:t>
      </w:r>
      <w:r w:rsidRPr="00217C9A">
        <w:rPr>
          <w:rFonts w:ascii="Times New Roman" w:hAnsi="Times New Roman" w:cs="Times New Roman"/>
          <w:sz w:val="24"/>
          <w:szCs w:val="24"/>
        </w:rPr>
        <w:t xml:space="preserve">in the accused’s company. </w:t>
      </w:r>
      <w:r w:rsidR="00941A25">
        <w:rPr>
          <w:rFonts w:ascii="Times New Roman" w:hAnsi="Times New Roman" w:cs="Times New Roman"/>
          <w:sz w:val="24"/>
          <w:szCs w:val="24"/>
        </w:rPr>
        <w:t>After the arrest, t</w:t>
      </w:r>
      <w:r w:rsidRPr="00217C9A">
        <w:rPr>
          <w:rFonts w:ascii="Times New Roman" w:hAnsi="Times New Roman" w:cs="Times New Roman"/>
          <w:sz w:val="24"/>
          <w:szCs w:val="24"/>
        </w:rPr>
        <w:t xml:space="preserve">hey took him into custody thereafter. </w:t>
      </w:r>
    </w:p>
    <w:p w14:paraId="26F757E1" w14:textId="1AF38E22" w:rsidR="00217C9A" w:rsidRPr="00217C9A" w:rsidRDefault="00217C9A" w:rsidP="00E37797">
      <w:pPr>
        <w:pStyle w:val="ListParagraph"/>
        <w:numPr>
          <w:ilvl w:val="0"/>
          <w:numId w:val="2"/>
        </w:numPr>
        <w:spacing w:line="360" w:lineRule="auto"/>
        <w:jc w:val="both"/>
        <w:rPr>
          <w:rFonts w:ascii="Times New Roman" w:hAnsi="Times New Roman" w:cs="Times New Roman"/>
          <w:sz w:val="24"/>
          <w:szCs w:val="24"/>
        </w:rPr>
      </w:pPr>
      <w:r w:rsidRPr="00217C9A">
        <w:rPr>
          <w:rFonts w:ascii="Times New Roman" w:hAnsi="Times New Roman" w:cs="Times New Roman"/>
          <w:sz w:val="24"/>
          <w:szCs w:val="24"/>
        </w:rPr>
        <w:t xml:space="preserve"> At the time of his arrest, the accused had poisonous tablets which he had crushed, diluted in water and put in a container.  The police took him to his place for indications after the arrest. During the indications he showed them the clothes he had been wearing on the day of the murder. They were in a disused room and comprised a pair of green shoes, red tennis shoes, a sleeveless blue denim shirt. They were all soiled with dried blood and damp. With the consent of counsel for the accused the bunch of the stated clothes was admitted as an exhibit. </w:t>
      </w:r>
      <w:r>
        <w:rPr>
          <w:rFonts w:ascii="Times New Roman" w:hAnsi="Times New Roman" w:cs="Times New Roman"/>
          <w:sz w:val="24"/>
          <w:szCs w:val="24"/>
        </w:rPr>
        <w:t xml:space="preserve">Once again, nothing meaningful came out of the witness’s cross examination. </w:t>
      </w:r>
    </w:p>
    <w:p w14:paraId="7E448D8D" w14:textId="687F850B" w:rsidR="00217C9A" w:rsidRDefault="00217C9A" w:rsidP="00C31F9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 the above evidence, the prosecutor closed his case. </w:t>
      </w:r>
    </w:p>
    <w:p w14:paraId="0894AE9E" w14:textId="115E3A23" w:rsidR="00217C9A" w:rsidRPr="00C31F9D" w:rsidRDefault="00217C9A" w:rsidP="00217C9A">
      <w:pPr>
        <w:ind w:left="420"/>
        <w:jc w:val="both"/>
        <w:rPr>
          <w:rFonts w:ascii="Times New Roman" w:hAnsi="Times New Roman" w:cs="Times New Roman"/>
          <w:b/>
          <w:bCs/>
          <w:sz w:val="24"/>
          <w:szCs w:val="24"/>
          <w:u w:val="single"/>
        </w:rPr>
      </w:pPr>
      <w:r w:rsidRPr="00C31F9D">
        <w:rPr>
          <w:rFonts w:ascii="Times New Roman" w:hAnsi="Times New Roman" w:cs="Times New Roman"/>
          <w:b/>
          <w:bCs/>
          <w:sz w:val="24"/>
          <w:szCs w:val="24"/>
          <w:u w:val="single"/>
        </w:rPr>
        <w:t>Defence case</w:t>
      </w:r>
    </w:p>
    <w:p w14:paraId="16D96061" w14:textId="321D0E1D" w:rsidR="00217C9A" w:rsidRPr="00C31F9D" w:rsidRDefault="00217C9A" w:rsidP="00C31F9D">
      <w:pPr>
        <w:spacing w:after="0" w:line="360" w:lineRule="auto"/>
        <w:ind w:left="420"/>
        <w:jc w:val="both"/>
        <w:rPr>
          <w:rFonts w:ascii="Times New Roman" w:hAnsi="Times New Roman" w:cs="Times New Roman"/>
          <w:b/>
          <w:bCs/>
          <w:sz w:val="24"/>
          <w:szCs w:val="24"/>
          <w:u w:val="single"/>
        </w:rPr>
      </w:pPr>
      <w:r w:rsidRPr="00C31F9D">
        <w:rPr>
          <w:rFonts w:ascii="Times New Roman" w:hAnsi="Times New Roman" w:cs="Times New Roman"/>
          <w:b/>
          <w:bCs/>
          <w:sz w:val="24"/>
          <w:szCs w:val="24"/>
          <w:u w:val="single"/>
        </w:rPr>
        <w:t>Wellington Gwashure</w:t>
      </w:r>
    </w:p>
    <w:p w14:paraId="2A497EC5" w14:textId="7B5C848F" w:rsidR="00BB0E0F" w:rsidRPr="00E5014F" w:rsidRDefault="00BB0E0F" w:rsidP="00E5014F">
      <w:pPr>
        <w:pStyle w:val="ListParagraph"/>
        <w:numPr>
          <w:ilvl w:val="0"/>
          <w:numId w:val="2"/>
        </w:numPr>
        <w:spacing w:line="360" w:lineRule="auto"/>
        <w:jc w:val="both"/>
        <w:rPr>
          <w:rFonts w:ascii="Times New Roman" w:hAnsi="Times New Roman" w:cs="Times New Roman"/>
          <w:sz w:val="24"/>
          <w:szCs w:val="24"/>
        </w:rPr>
      </w:pPr>
      <w:r w:rsidRPr="00E5014F">
        <w:rPr>
          <w:rFonts w:ascii="Times New Roman" w:hAnsi="Times New Roman" w:cs="Times New Roman"/>
          <w:sz w:val="24"/>
          <w:szCs w:val="24"/>
        </w:rPr>
        <w:t xml:space="preserve"> He incorporated his defence outline into his evidence in chief. He admitted assaulting the deceased with booted feet and switches. He denied having used fists. He added that although he had taken alcohol, he was moderately drunk. </w:t>
      </w:r>
      <w:r w:rsidR="00344641" w:rsidRPr="00E5014F">
        <w:rPr>
          <w:rFonts w:ascii="Times New Roman" w:hAnsi="Times New Roman" w:cs="Times New Roman"/>
          <w:sz w:val="24"/>
          <w:szCs w:val="24"/>
        </w:rPr>
        <w:t xml:space="preserve">When he got home, the deceased indicated that she wanted to go </w:t>
      </w:r>
      <w:r w:rsidRPr="00E5014F">
        <w:rPr>
          <w:rFonts w:ascii="Times New Roman" w:hAnsi="Times New Roman" w:cs="Times New Roman"/>
          <w:sz w:val="24"/>
          <w:szCs w:val="24"/>
        </w:rPr>
        <w:t xml:space="preserve">and fetch water. </w:t>
      </w:r>
      <w:r w:rsidR="006E6A3E" w:rsidRPr="00E5014F">
        <w:rPr>
          <w:rFonts w:ascii="Times New Roman" w:hAnsi="Times New Roman" w:cs="Times New Roman"/>
          <w:sz w:val="24"/>
          <w:szCs w:val="24"/>
        </w:rPr>
        <w:t xml:space="preserve">He </w:t>
      </w:r>
      <w:r w:rsidRPr="00E5014F">
        <w:rPr>
          <w:rFonts w:ascii="Times New Roman" w:hAnsi="Times New Roman" w:cs="Times New Roman"/>
          <w:sz w:val="24"/>
          <w:szCs w:val="24"/>
        </w:rPr>
        <w:t xml:space="preserve">decided to accompany her </w:t>
      </w:r>
      <w:r w:rsidR="006E6A3E" w:rsidRPr="00E5014F">
        <w:rPr>
          <w:rFonts w:ascii="Times New Roman" w:hAnsi="Times New Roman" w:cs="Times New Roman"/>
          <w:sz w:val="24"/>
          <w:szCs w:val="24"/>
        </w:rPr>
        <w:t>because</w:t>
      </w:r>
      <w:r w:rsidRPr="00E5014F">
        <w:rPr>
          <w:rFonts w:ascii="Times New Roman" w:hAnsi="Times New Roman" w:cs="Times New Roman"/>
          <w:sz w:val="24"/>
          <w:szCs w:val="24"/>
        </w:rPr>
        <w:t xml:space="preserve"> the place</w:t>
      </w:r>
      <w:r w:rsidR="00905C35" w:rsidRPr="00E5014F">
        <w:rPr>
          <w:rFonts w:ascii="Times New Roman" w:hAnsi="Times New Roman" w:cs="Times New Roman"/>
          <w:sz w:val="24"/>
          <w:szCs w:val="24"/>
        </w:rPr>
        <w:t xml:space="preserve"> from which the water was drawn was</w:t>
      </w:r>
      <w:r w:rsidRPr="00E5014F">
        <w:rPr>
          <w:rFonts w:ascii="Times New Roman" w:hAnsi="Times New Roman" w:cs="Times New Roman"/>
          <w:sz w:val="24"/>
          <w:szCs w:val="24"/>
        </w:rPr>
        <w:t xml:space="preserve"> far. On </w:t>
      </w:r>
      <w:r w:rsidR="00F05AA0" w:rsidRPr="00E5014F">
        <w:rPr>
          <w:rFonts w:ascii="Times New Roman" w:hAnsi="Times New Roman" w:cs="Times New Roman"/>
          <w:sz w:val="24"/>
          <w:szCs w:val="24"/>
        </w:rPr>
        <w:t>their</w:t>
      </w:r>
      <w:r w:rsidRPr="00E5014F">
        <w:rPr>
          <w:rFonts w:ascii="Times New Roman" w:hAnsi="Times New Roman" w:cs="Times New Roman"/>
          <w:sz w:val="24"/>
          <w:szCs w:val="24"/>
        </w:rPr>
        <w:t xml:space="preserve"> way </w:t>
      </w:r>
      <w:r w:rsidR="00F05AA0" w:rsidRPr="00E5014F">
        <w:rPr>
          <w:rFonts w:ascii="Times New Roman" w:hAnsi="Times New Roman" w:cs="Times New Roman"/>
          <w:sz w:val="24"/>
          <w:szCs w:val="24"/>
        </w:rPr>
        <w:t>the accused said he h</w:t>
      </w:r>
      <w:r w:rsidR="001C5BDB">
        <w:rPr>
          <w:rFonts w:ascii="Times New Roman" w:hAnsi="Times New Roman" w:cs="Times New Roman"/>
          <w:sz w:val="24"/>
          <w:szCs w:val="24"/>
        </w:rPr>
        <w:t>ear</w:t>
      </w:r>
      <w:r w:rsidR="00F05AA0" w:rsidRPr="00E5014F">
        <w:rPr>
          <w:rFonts w:ascii="Times New Roman" w:hAnsi="Times New Roman" w:cs="Times New Roman"/>
          <w:sz w:val="24"/>
          <w:szCs w:val="24"/>
        </w:rPr>
        <w:t>d the call of</w:t>
      </w:r>
      <w:r w:rsidRPr="00E5014F">
        <w:rPr>
          <w:rFonts w:ascii="Times New Roman" w:hAnsi="Times New Roman" w:cs="Times New Roman"/>
          <w:sz w:val="24"/>
          <w:szCs w:val="24"/>
        </w:rPr>
        <w:t xml:space="preserve"> a jackal and knew </w:t>
      </w:r>
      <w:r w:rsidR="00F05AA0" w:rsidRPr="00E5014F">
        <w:rPr>
          <w:rFonts w:ascii="Times New Roman" w:hAnsi="Times New Roman" w:cs="Times New Roman"/>
          <w:sz w:val="24"/>
          <w:szCs w:val="24"/>
        </w:rPr>
        <w:t>that they</w:t>
      </w:r>
      <w:r w:rsidRPr="00E5014F">
        <w:rPr>
          <w:rFonts w:ascii="Times New Roman" w:hAnsi="Times New Roman" w:cs="Times New Roman"/>
          <w:sz w:val="24"/>
          <w:szCs w:val="24"/>
        </w:rPr>
        <w:t xml:space="preserve"> would return when it was late. </w:t>
      </w:r>
      <w:r w:rsidR="00F05AA0" w:rsidRPr="00E5014F">
        <w:rPr>
          <w:rFonts w:ascii="Times New Roman" w:hAnsi="Times New Roman" w:cs="Times New Roman"/>
          <w:sz w:val="24"/>
          <w:szCs w:val="24"/>
        </w:rPr>
        <w:t xml:space="preserve">The accused then suggested to the deceased that they could do it the following day. He then advised the deceased that instead he wanted to go and visit his friend Nhekairo. The deceased thought he wanted to go and visit his girlfriend called </w:t>
      </w:r>
      <w:r w:rsidRPr="00E5014F">
        <w:rPr>
          <w:rFonts w:ascii="Times New Roman" w:hAnsi="Times New Roman" w:cs="Times New Roman"/>
          <w:sz w:val="24"/>
          <w:szCs w:val="24"/>
        </w:rPr>
        <w:t xml:space="preserve">Mona who was not in the village but was in Harare. </w:t>
      </w:r>
      <w:r w:rsidR="00F05AA0" w:rsidRPr="00E5014F">
        <w:rPr>
          <w:rFonts w:ascii="Times New Roman" w:hAnsi="Times New Roman" w:cs="Times New Roman"/>
          <w:sz w:val="24"/>
          <w:szCs w:val="24"/>
        </w:rPr>
        <w:t xml:space="preserve">The accused insisted on going but the deceased followed, grabbed him and dragged him back into the house. As she did so, she hurled insults at him. He said she insulted his mother. A fight broke out between the two of them. </w:t>
      </w:r>
      <w:r w:rsidRPr="00E5014F">
        <w:rPr>
          <w:rFonts w:ascii="Times New Roman" w:hAnsi="Times New Roman" w:cs="Times New Roman"/>
          <w:sz w:val="24"/>
          <w:szCs w:val="24"/>
        </w:rPr>
        <w:t xml:space="preserve">During the fight </w:t>
      </w:r>
      <w:r w:rsidR="00F05AA0" w:rsidRPr="00E5014F">
        <w:rPr>
          <w:rFonts w:ascii="Times New Roman" w:hAnsi="Times New Roman" w:cs="Times New Roman"/>
          <w:sz w:val="24"/>
          <w:szCs w:val="24"/>
        </w:rPr>
        <w:t>the deceased</w:t>
      </w:r>
      <w:r w:rsidRPr="00E5014F">
        <w:rPr>
          <w:rFonts w:ascii="Times New Roman" w:hAnsi="Times New Roman" w:cs="Times New Roman"/>
          <w:sz w:val="24"/>
          <w:szCs w:val="24"/>
        </w:rPr>
        <w:t xml:space="preserve"> attempted to grab </w:t>
      </w:r>
      <w:r w:rsidR="00F05AA0" w:rsidRPr="00E5014F">
        <w:rPr>
          <w:rFonts w:ascii="Times New Roman" w:hAnsi="Times New Roman" w:cs="Times New Roman"/>
          <w:sz w:val="24"/>
          <w:szCs w:val="24"/>
        </w:rPr>
        <w:t>the accused’s</w:t>
      </w:r>
      <w:r w:rsidRPr="00E5014F">
        <w:rPr>
          <w:rFonts w:ascii="Times New Roman" w:hAnsi="Times New Roman" w:cs="Times New Roman"/>
          <w:sz w:val="24"/>
          <w:szCs w:val="24"/>
        </w:rPr>
        <w:t xml:space="preserve"> genitals. </w:t>
      </w:r>
      <w:r w:rsidR="00F05AA0" w:rsidRPr="00E5014F">
        <w:rPr>
          <w:rFonts w:ascii="Times New Roman" w:hAnsi="Times New Roman" w:cs="Times New Roman"/>
          <w:sz w:val="24"/>
          <w:szCs w:val="24"/>
        </w:rPr>
        <w:t xml:space="preserve">He said he then </w:t>
      </w:r>
      <w:r w:rsidRPr="00E5014F">
        <w:rPr>
          <w:rFonts w:ascii="Times New Roman" w:hAnsi="Times New Roman" w:cs="Times New Roman"/>
          <w:sz w:val="24"/>
          <w:szCs w:val="24"/>
        </w:rPr>
        <w:t xml:space="preserve">pushed her away and kicked her once. She fell </w:t>
      </w:r>
      <w:r w:rsidR="00F05AA0" w:rsidRPr="00E5014F">
        <w:rPr>
          <w:rFonts w:ascii="Times New Roman" w:hAnsi="Times New Roman" w:cs="Times New Roman"/>
          <w:sz w:val="24"/>
          <w:szCs w:val="24"/>
        </w:rPr>
        <w:t xml:space="preserve">but he </w:t>
      </w:r>
      <w:r w:rsidRPr="00E5014F">
        <w:rPr>
          <w:rFonts w:ascii="Times New Roman" w:hAnsi="Times New Roman" w:cs="Times New Roman"/>
          <w:sz w:val="24"/>
          <w:szCs w:val="24"/>
        </w:rPr>
        <w:t xml:space="preserve">didn’t realise what had happened. </w:t>
      </w:r>
      <w:r w:rsidR="00F05AA0" w:rsidRPr="00E5014F">
        <w:rPr>
          <w:rFonts w:ascii="Times New Roman" w:hAnsi="Times New Roman" w:cs="Times New Roman"/>
          <w:sz w:val="24"/>
          <w:szCs w:val="24"/>
        </w:rPr>
        <w:t>He</w:t>
      </w:r>
      <w:r w:rsidRPr="00E5014F">
        <w:rPr>
          <w:rFonts w:ascii="Times New Roman" w:hAnsi="Times New Roman" w:cs="Times New Roman"/>
          <w:sz w:val="24"/>
          <w:szCs w:val="24"/>
        </w:rPr>
        <w:t xml:space="preserve"> ran to innocent’s place. </w:t>
      </w:r>
      <w:r w:rsidR="00F05AA0" w:rsidRPr="00E5014F">
        <w:rPr>
          <w:rFonts w:ascii="Times New Roman" w:hAnsi="Times New Roman" w:cs="Times New Roman"/>
          <w:sz w:val="24"/>
          <w:szCs w:val="24"/>
        </w:rPr>
        <w:t xml:space="preserve">He </w:t>
      </w:r>
      <w:r w:rsidRPr="00E5014F">
        <w:rPr>
          <w:rFonts w:ascii="Times New Roman" w:hAnsi="Times New Roman" w:cs="Times New Roman"/>
          <w:sz w:val="24"/>
          <w:szCs w:val="24"/>
        </w:rPr>
        <w:t xml:space="preserve">requested </w:t>
      </w:r>
      <w:r w:rsidR="00F05AA0" w:rsidRPr="00E5014F">
        <w:rPr>
          <w:rFonts w:ascii="Times New Roman" w:hAnsi="Times New Roman" w:cs="Times New Roman"/>
          <w:sz w:val="24"/>
          <w:szCs w:val="24"/>
        </w:rPr>
        <w:t xml:space="preserve">Innocent to accompany </w:t>
      </w:r>
      <w:r w:rsidRPr="00E5014F">
        <w:rPr>
          <w:rFonts w:ascii="Times New Roman" w:hAnsi="Times New Roman" w:cs="Times New Roman"/>
          <w:sz w:val="24"/>
          <w:szCs w:val="24"/>
        </w:rPr>
        <w:t xml:space="preserve">him </w:t>
      </w:r>
      <w:r w:rsidR="00F05AA0" w:rsidRPr="00E5014F">
        <w:rPr>
          <w:rFonts w:ascii="Times New Roman" w:hAnsi="Times New Roman" w:cs="Times New Roman"/>
          <w:sz w:val="24"/>
          <w:szCs w:val="24"/>
        </w:rPr>
        <w:t>back to his place</w:t>
      </w:r>
      <w:r w:rsidRPr="00E5014F">
        <w:rPr>
          <w:rFonts w:ascii="Times New Roman" w:hAnsi="Times New Roman" w:cs="Times New Roman"/>
          <w:sz w:val="24"/>
          <w:szCs w:val="24"/>
        </w:rPr>
        <w:t xml:space="preserve"> and assist</w:t>
      </w:r>
      <w:r w:rsidR="00F05AA0" w:rsidRPr="00E5014F">
        <w:rPr>
          <w:rFonts w:ascii="Times New Roman" w:hAnsi="Times New Roman" w:cs="Times New Roman"/>
          <w:sz w:val="24"/>
          <w:szCs w:val="24"/>
        </w:rPr>
        <w:t xml:space="preserve"> him</w:t>
      </w:r>
      <w:r w:rsidRPr="00E5014F">
        <w:rPr>
          <w:rFonts w:ascii="Times New Roman" w:hAnsi="Times New Roman" w:cs="Times New Roman"/>
          <w:sz w:val="24"/>
          <w:szCs w:val="24"/>
        </w:rPr>
        <w:t xml:space="preserve">. </w:t>
      </w:r>
      <w:r w:rsidR="0078583D" w:rsidRPr="00E5014F">
        <w:rPr>
          <w:rFonts w:ascii="Times New Roman" w:hAnsi="Times New Roman" w:cs="Times New Roman"/>
          <w:sz w:val="24"/>
          <w:szCs w:val="24"/>
        </w:rPr>
        <w:t>He added that during the fight he</w:t>
      </w:r>
      <w:r w:rsidRPr="00E5014F">
        <w:rPr>
          <w:rFonts w:ascii="Times New Roman" w:hAnsi="Times New Roman" w:cs="Times New Roman"/>
          <w:sz w:val="24"/>
          <w:szCs w:val="24"/>
        </w:rPr>
        <w:t xml:space="preserve"> </w:t>
      </w:r>
      <w:r w:rsidR="001C5BDB">
        <w:rPr>
          <w:rFonts w:ascii="Times New Roman" w:hAnsi="Times New Roman" w:cs="Times New Roman"/>
          <w:sz w:val="24"/>
          <w:szCs w:val="24"/>
        </w:rPr>
        <w:t xml:space="preserve">had </w:t>
      </w:r>
      <w:r w:rsidRPr="00E5014F">
        <w:rPr>
          <w:rFonts w:ascii="Times New Roman" w:hAnsi="Times New Roman" w:cs="Times New Roman"/>
          <w:sz w:val="24"/>
          <w:szCs w:val="24"/>
        </w:rPr>
        <w:t>used a switch</w:t>
      </w:r>
      <w:r w:rsidR="0078583D" w:rsidRPr="00E5014F">
        <w:rPr>
          <w:rFonts w:ascii="Times New Roman" w:hAnsi="Times New Roman" w:cs="Times New Roman"/>
          <w:sz w:val="24"/>
          <w:szCs w:val="24"/>
        </w:rPr>
        <w:t xml:space="preserve"> plucked from a tree at the backyard to assault the deceased</w:t>
      </w:r>
      <w:r w:rsidRPr="00E5014F">
        <w:rPr>
          <w:rFonts w:ascii="Times New Roman" w:hAnsi="Times New Roman" w:cs="Times New Roman"/>
          <w:sz w:val="24"/>
          <w:szCs w:val="24"/>
        </w:rPr>
        <w:t xml:space="preserve">. </w:t>
      </w:r>
      <w:r w:rsidR="0078583D" w:rsidRPr="00E5014F">
        <w:rPr>
          <w:rFonts w:ascii="Times New Roman" w:hAnsi="Times New Roman" w:cs="Times New Roman"/>
          <w:sz w:val="24"/>
          <w:szCs w:val="24"/>
        </w:rPr>
        <w:t>His further argument was that i</w:t>
      </w:r>
      <w:r w:rsidRPr="00E5014F">
        <w:rPr>
          <w:rFonts w:ascii="Times New Roman" w:hAnsi="Times New Roman" w:cs="Times New Roman"/>
          <w:sz w:val="24"/>
          <w:szCs w:val="24"/>
        </w:rPr>
        <w:t xml:space="preserve">nitially </w:t>
      </w:r>
      <w:r w:rsidR="0078583D" w:rsidRPr="00E5014F">
        <w:rPr>
          <w:rFonts w:ascii="Times New Roman" w:hAnsi="Times New Roman" w:cs="Times New Roman"/>
          <w:sz w:val="24"/>
          <w:szCs w:val="24"/>
        </w:rPr>
        <w:t>he</w:t>
      </w:r>
      <w:r w:rsidRPr="00E5014F">
        <w:rPr>
          <w:rFonts w:ascii="Times New Roman" w:hAnsi="Times New Roman" w:cs="Times New Roman"/>
          <w:sz w:val="24"/>
          <w:szCs w:val="24"/>
        </w:rPr>
        <w:t xml:space="preserve"> </w:t>
      </w:r>
      <w:r w:rsidR="001C5BDB">
        <w:rPr>
          <w:rFonts w:ascii="Times New Roman" w:hAnsi="Times New Roman" w:cs="Times New Roman"/>
          <w:sz w:val="24"/>
          <w:szCs w:val="24"/>
        </w:rPr>
        <w:t>ha</w:t>
      </w:r>
      <w:r w:rsidRPr="00E5014F">
        <w:rPr>
          <w:rFonts w:ascii="Times New Roman" w:hAnsi="Times New Roman" w:cs="Times New Roman"/>
          <w:sz w:val="24"/>
          <w:szCs w:val="24"/>
        </w:rPr>
        <w:t>dn’t intend</w:t>
      </w:r>
      <w:r w:rsidR="001C5BDB">
        <w:rPr>
          <w:rFonts w:ascii="Times New Roman" w:hAnsi="Times New Roman" w:cs="Times New Roman"/>
          <w:sz w:val="24"/>
          <w:szCs w:val="24"/>
        </w:rPr>
        <w:t>ed</w:t>
      </w:r>
      <w:r w:rsidRPr="00E5014F">
        <w:rPr>
          <w:rFonts w:ascii="Times New Roman" w:hAnsi="Times New Roman" w:cs="Times New Roman"/>
          <w:sz w:val="24"/>
          <w:szCs w:val="24"/>
        </w:rPr>
        <w:t xml:space="preserve"> to assault her with the switch</w:t>
      </w:r>
      <w:r w:rsidR="0078583D" w:rsidRPr="00E5014F">
        <w:rPr>
          <w:rFonts w:ascii="Times New Roman" w:hAnsi="Times New Roman" w:cs="Times New Roman"/>
          <w:sz w:val="24"/>
          <w:szCs w:val="24"/>
        </w:rPr>
        <w:t xml:space="preserve"> but</w:t>
      </w:r>
      <w:r w:rsidRPr="00E5014F">
        <w:rPr>
          <w:rFonts w:ascii="Times New Roman" w:hAnsi="Times New Roman" w:cs="Times New Roman"/>
          <w:sz w:val="24"/>
          <w:szCs w:val="24"/>
        </w:rPr>
        <w:t xml:space="preserve"> just wanted to scare her because of the insult she had hurled at</w:t>
      </w:r>
      <w:r w:rsidR="0078583D" w:rsidRPr="00E5014F">
        <w:rPr>
          <w:rFonts w:ascii="Times New Roman" w:hAnsi="Times New Roman" w:cs="Times New Roman"/>
          <w:sz w:val="24"/>
          <w:szCs w:val="24"/>
        </w:rPr>
        <w:t xml:space="preserve"> him. </w:t>
      </w:r>
      <w:r w:rsidRPr="00E5014F">
        <w:rPr>
          <w:rFonts w:ascii="Times New Roman" w:hAnsi="Times New Roman" w:cs="Times New Roman"/>
          <w:sz w:val="24"/>
          <w:szCs w:val="24"/>
        </w:rPr>
        <w:t xml:space="preserve"> </w:t>
      </w:r>
    </w:p>
    <w:p w14:paraId="5F3F55BC" w14:textId="4F3C596B" w:rsidR="000536F2" w:rsidRDefault="0078583D" w:rsidP="000536F2">
      <w:pPr>
        <w:pStyle w:val="ListParagraph"/>
        <w:numPr>
          <w:ilvl w:val="0"/>
          <w:numId w:val="2"/>
        </w:numPr>
        <w:spacing w:line="360" w:lineRule="auto"/>
        <w:jc w:val="both"/>
        <w:rPr>
          <w:rFonts w:ascii="Times New Roman" w:hAnsi="Times New Roman" w:cs="Times New Roman"/>
          <w:sz w:val="24"/>
          <w:szCs w:val="24"/>
        </w:rPr>
      </w:pPr>
      <w:r w:rsidRPr="00E5014F">
        <w:rPr>
          <w:rFonts w:ascii="Times New Roman" w:hAnsi="Times New Roman" w:cs="Times New Roman"/>
          <w:sz w:val="24"/>
          <w:szCs w:val="24"/>
        </w:rPr>
        <w:lastRenderedPageBreak/>
        <w:t xml:space="preserve"> Thereafter, the accused’s evidence was similar to that of Innocent Gocha as to what transpired when they went back to the crime scene. The only differences were that when they arrived, Innocent had advised him to take the baby, </w:t>
      </w:r>
      <w:r w:rsidR="000536F2">
        <w:rPr>
          <w:rFonts w:ascii="Times New Roman" w:hAnsi="Times New Roman" w:cs="Times New Roman"/>
          <w:sz w:val="24"/>
          <w:szCs w:val="24"/>
        </w:rPr>
        <w:t xml:space="preserve">place it besides the dead body and </w:t>
      </w:r>
      <w:r w:rsidRPr="00E5014F">
        <w:rPr>
          <w:rFonts w:ascii="Times New Roman" w:hAnsi="Times New Roman" w:cs="Times New Roman"/>
          <w:sz w:val="24"/>
          <w:szCs w:val="24"/>
        </w:rPr>
        <w:t xml:space="preserve">cover it in the same blanket which was covering the deceased. He further advised the accused to either run away or commit suicide because the offence he had committed was grave. The accused said it was then that he </w:t>
      </w:r>
      <w:r w:rsidR="00BB0E0F" w:rsidRPr="00E5014F">
        <w:rPr>
          <w:rFonts w:ascii="Times New Roman" w:hAnsi="Times New Roman" w:cs="Times New Roman"/>
          <w:sz w:val="24"/>
          <w:szCs w:val="24"/>
        </w:rPr>
        <w:t xml:space="preserve">left the house together with </w:t>
      </w:r>
      <w:r w:rsidRPr="00E5014F">
        <w:rPr>
          <w:rFonts w:ascii="Times New Roman" w:hAnsi="Times New Roman" w:cs="Times New Roman"/>
          <w:sz w:val="24"/>
          <w:szCs w:val="24"/>
        </w:rPr>
        <w:t>I</w:t>
      </w:r>
      <w:r w:rsidR="00BB0E0F" w:rsidRPr="00E5014F">
        <w:rPr>
          <w:rFonts w:ascii="Times New Roman" w:hAnsi="Times New Roman" w:cs="Times New Roman"/>
          <w:sz w:val="24"/>
          <w:szCs w:val="24"/>
        </w:rPr>
        <w:t xml:space="preserve">nnocent and went to Chipikiri’s place. Innocent told </w:t>
      </w:r>
      <w:r w:rsidRPr="00E5014F">
        <w:rPr>
          <w:rFonts w:ascii="Times New Roman" w:hAnsi="Times New Roman" w:cs="Times New Roman"/>
          <w:sz w:val="24"/>
          <w:szCs w:val="24"/>
        </w:rPr>
        <w:t>Chipikiri</w:t>
      </w:r>
      <w:r w:rsidR="00BB0E0F" w:rsidRPr="00E5014F">
        <w:rPr>
          <w:rFonts w:ascii="Times New Roman" w:hAnsi="Times New Roman" w:cs="Times New Roman"/>
          <w:sz w:val="24"/>
          <w:szCs w:val="24"/>
        </w:rPr>
        <w:t xml:space="preserve"> what had transpired. Both </w:t>
      </w:r>
      <w:r w:rsidRPr="00E5014F">
        <w:rPr>
          <w:rFonts w:ascii="Times New Roman" w:hAnsi="Times New Roman" w:cs="Times New Roman"/>
          <w:sz w:val="24"/>
          <w:szCs w:val="24"/>
        </w:rPr>
        <w:t xml:space="preserve">of them once again </w:t>
      </w:r>
      <w:r w:rsidR="00BB0E0F" w:rsidRPr="00E5014F">
        <w:rPr>
          <w:rFonts w:ascii="Times New Roman" w:hAnsi="Times New Roman" w:cs="Times New Roman"/>
          <w:sz w:val="24"/>
          <w:szCs w:val="24"/>
        </w:rPr>
        <w:t xml:space="preserve">advised </w:t>
      </w:r>
      <w:r w:rsidRPr="00E5014F">
        <w:rPr>
          <w:rFonts w:ascii="Times New Roman" w:hAnsi="Times New Roman" w:cs="Times New Roman"/>
          <w:sz w:val="24"/>
          <w:szCs w:val="24"/>
        </w:rPr>
        <w:t xml:space="preserve">the accused </w:t>
      </w:r>
      <w:r w:rsidR="00BB0E0F" w:rsidRPr="00E5014F">
        <w:rPr>
          <w:rFonts w:ascii="Times New Roman" w:hAnsi="Times New Roman" w:cs="Times New Roman"/>
          <w:sz w:val="24"/>
          <w:szCs w:val="24"/>
        </w:rPr>
        <w:t xml:space="preserve">that </w:t>
      </w:r>
      <w:r w:rsidRPr="00E5014F">
        <w:rPr>
          <w:rFonts w:ascii="Times New Roman" w:hAnsi="Times New Roman" w:cs="Times New Roman"/>
          <w:sz w:val="24"/>
          <w:szCs w:val="24"/>
        </w:rPr>
        <w:t>the only way was for him to kill himself. They all went to t</w:t>
      </w:r>
      <w:r w:rsidR="000536F2">
        <w:rPr>
          <w:rFonts w:ascii="Times New Roman" w:hAnsi="Times New Roman" w:cs="Times New Roman"/>
          <w:sz w:val="24"/>
          <w:szCs w:val="24"/>
        </w:rPr>
        <w:t>he shops</w:t>
      </w:r>
      <w:r w:rsidRPr="00E5014F">
        <w:rPr>
          <w:rFonts w:ascii="Times New Roman" w:hAnsi="Times New Roman" w:cs="Times New Roman"/>
          <w:sz w:val="24"/>
          <w:szCs w:val="24"/>
        </w:rPr>
        <w:t xml:space="preserve"> with the accused intending to buy poison with which to kill himself. </w:t>
      </w:r>
      <w:r w:rsidR="00E5014F" w:rsidRPr="00E5014F">
        <w:rPr>
          <w:rFonts w:ascii="Times New Roman" w:hAnsi="Times New Roman" w:cs="Times New Roman"/>
          <w:sz w:val="24"/>
          <w:szCs w:val="24"/>
        </w:rPr>
        <w:t>He however didn’t have the money to buy the poison. He suggested selling his phone to Innocent who gave him two dollars and took the</w:t>
      </w:r>
      <w:r w:rsidR="00BB0E0F" w:rsidRPr="00E5014F">
        <w:rPr>
          <w:rFonts w:ascii="Times New Roman" w:hAnsi="Times New Roman" w:cs="Times New Roman"/>
          <w:sz w:val="24"/>
          <w:szCs w:val="24"/>
        </w:rPr>
        <w:t xml:space="preserve"> phone. </w:t>
      </w:r>
      <w:r w:rsidR="00E5014F" w:rsidRPr="00E5014F">
        <w:rPr>
          <w:rFonts w:ascii="Times New Roman" w:hAnsi="Times New Roman" w:cs="Times New Roman"/>
          <w:sz w:val="24"/>
          <w:szCs w:val="24"/>
        </w:rPr>
        <w:t xml:space="preserve">With the jackpot, </w:t>
      </w:r>
      <w:r w:rsidR="00BB0E0F" w:rsidRPr="00E5014F">
        <w:rPr>
          <w:rFonts w:ascii="Times New Roman" w:hAnsi="Times New Roman" w:cs="Times New Roman"/>
          <w:sz w:val="24"/>
          <w:szCs w:val="24"/>
        </w:rPr>
        <w:t xml:space="preserve">Innocent </w:t>
      </w:r>
      <w:r w:rsidR="00E5014F" w:rsidRPr="00E5014F">
        <w:rPr>
          <w:rFonts w:ascii="Times New Roman" w:hAnsi="Times New Roman" w:cs="Times New Roman"/>
          <w:sz w:val="24"/>
          <w:szCs w:val="24"/>
        </w:rPr>
        <w:t xml:space="preserve">went back to his homestead. The accused and Chipikiri </w:t>
      </w:r>
      <w:r w:rsidR="00BB0E0F" w:rsidRPr="00E5014F">
        <w:rPr>
          <w:rFonts w:ascii="Times New Roman" w:hAnsi="Times New Roman" w:cs="Times New Roman"/>
          <w:sz w:val="24"/>
          <w:szCs w:val="24"/>
        </w:rPr>
        <w:t xml:space="preserve">proceeded into the shop. Chipikiri bought the tablets which </w:t>
      </w:r>
      <w:r w:rsidR="00E5014F" w:rsidRPr="00E5014F">
        <w:rPr>
          <w:rFonts w:ascii="Times New Roman" w:hAnsi="Times New Roman" w:cs="Times New Roman"/>
          <w:sz w:val="24"/>
          <w:szCs w:val="24"/>
        </w:rPr>
        <w:t>cost</w:t>
      </w:r>
      <w:r w:rsidR="00BB0E0F" w:rsidRPr="00E5014F">
        <w:rPr>
          <w:rFonts w:ascii="Times New Roman" w:hAnsi="Times New Roman" w:cs="Times New Roman"/>
          <w:sz w:val="24"/>
          <w:szCs w:val="24"/>
        </w:rPr>
        <w:t xml:space="preserve"> fifty cents. He </w:t>
      </w:r>
      <w:r w:rsidR="00E5014F" w:rsidRPr="00E5014F">
        <w:rPr>
          <w:rFonts w:ascii="Times New Roman" w:hAnsi="Times New Roman" w:cs="Times New Roman"/>
          <w:sz w:val="24"/>
          <w:szCs w:val="24"/>
        </w:rPr>
        <w:t>implored th</w:t>
      </w:r>
      <w:r w:rsidR="001C5BDB">
        <w:rPr>
          <w:rFonts w:ascii="Times New Roman" w:hAnsi="Times New Roman" w:cs="Times New Roman"/>
          <w:sz w:val="24"/>
          <w:szCs w:val="24"/>
        </w:rPr>
        <w:t>e</w:t>
      </w:r>
      <w:r w:rsidR="00E5014F" w:rsidRPr="00E5014F">
        <w:rPr>
          <w:rFonts w:ascii="Times New Roman" w:hAnsi="Times New Roman" w:cs="Times New Roman"/>
          <w:sz w:val="24"/>
          <w:szCs w:val="24"/>
        </w:rPr>
        <w:t xml:space="preserve"> accused to immediately take the </w:t>
      </w:r>
      <w:r w:rsidR="001C5BDB">
        <w:rPr>
          <w:rFonts w:ascii="Times New Roman" w:hAnsi="Times New Roman" w:cs="Times New Roman"/>
          <w:sz w:val="24"/>
          <w:szCs w:val="24"/>
        </w:rPr>
        <w:t>poison</w:t>
      </w:r>
      <w:r w:rsidR="00E5014F" w:rsidRPr="00E5014F">
        <w:rPr>
          <w:rFonts w:ascii="Times New Roman" w:hAnsi="Times New Roman" w:cs="Times New Roman"/>
          <w:sz w:val="24"/>
          <w:szCs w:val="24"/>
        </w:rPr>
        <w:t>. The accused hesitated and said he first wanted to see his friend Tafadzwa</w:t>
      </w:r>
      <w:r w:rsidR="000536F2">
        <w:rPr>
          <w:rFonts w:ascii="Times New Roman" w:hAnsi="Times New Roman" w:cs="Times New Roman"/>
          <w:sz w:val="24"/>
          <w:szCs w:val="24"/>
        </w:rPr>
        <w:t xml:space="preserve"> who</w:t>
      </w:r>
      <w:r w:rsidR="00BB0E0F" w:rsidRPr="00E5014F">
        <w:rPr>
          <w:rFonts w:ascii="Times New Roman" w:hAnsi="Times New Roman" w:cs="Times New Roman"/>
          <w:sz w:val="24"/>
          <w:szCs w:val="24"/>
        </w:rPr>
        <w:t xml:space="preserve"> </w:t>
      </w:r>
      <w:r w:rsidR="00E5014F" w:rsidRPr="00E5014F">
        <w:rPr>
          <w:rFonts w:ascii="Times New Roman" w:hAnsi="Times New Roman" w:cs="Times New Roman"/>
          <w:sz w:val="24"/>
          <w:szCs w:val="24"/>
        </w:rPr>
        <w:t>was to be</w:t>
      </w:r>
      <w:r w:rsidR="000536F2">
        <w:rPr>
          <w:rFonts w:ascii="Times New Roman" w:hAnsi="Times New Roman" w:cs="Times New Roman"/>
          <w:sz w:val="24"/>
          <w:szCs w:val="24"/>
        </w:rPr>
        <w:t>come</w:t>
      </w:r>
      <w:r w:rsidR="00E5014F" w:rsidRPr="00E5014F">
        <w:rPr>
          <w:rFonts w:ascii="Times New Roman" w:hAnsi="Times New Roman" w:cs="Times New Roman"/>
          <w:sz w:val="24"/>
          <w:szCs w:val="24"/>
        </w:rPr>
        <w:t xml:space="preserve"> the accused’s saviour because when they met, he dissuaded the accused from killing himself. </w:t>
      </w:r>
    </w:p>
    <w:p w14:paraId="3D438518" w14:textId="55BA785D" w:rsidR="00BB0E0F" w:rsidRDefault="00E5014F" w:rsidP="000536F2">
      <w:pPr>
        <w:pStyle w:val="ListParagraph"/>
        <w:numPr>
          <w:ilvl w:val="0"/>
          <w:numId w:val="2"/>
        </w:numPr>
        <w:spacing w:line="360" w:lineRule="auto"/>
        <w:jc w:val="both"/>
        <w:rPr>
          <w:rFonts w:ascii="Times New Roman" w:hAnsi="Times New Roman" w:cs="Times New Roman"/>
          <w:sz w:val="24"/>
          <w:szCs w:val="24"/>
        </w:rPr>
      </w:pPr>
      <w:r w:rsidRPr="000536F2">
        <w:rPr>
          <w:rFonts w:ascii="Times New Roman" w:hAnsi="Times New Roman" w:cs="Times New Roman"/>
          <w:sz w:val="24"/>
          <w:szCs w:val="24"/>
        </w:rPr>
        <w:t xml:space="preserve">The accused maintained that although he had taken alcohol, he wasn’t drunk. He said </w:t>
      </w:r>
      <w:r w:rsidR="000536F2" w:rsidRPr="000536F2">
        <w:rPr>
          <w:rFonts w:ascii="Times New Roman" w:hAnsi="Times New Roman" w:cs="Times New Roman"/>
          <w:sz w:val="24"/>
          <w:szCs w:val="24"/>
        </w:rPr>
        <w:t>at Chipikiri’s homestead and at his advice, he had taken off all the clothes which he had been wearing at the time of the murder. Chipikiri had assured him that no one would notice and that he (Chipikiri) would later take them back to the accused’s place and stash them in a spare room</w:t>
      </w:r>
      <w:r w:rsidR="000536F2">
        <w:rPr>
          <w:rFonts w:ascii="Times New Roman" w:hAnsi="Times New Roman" w:cs="Times New Roman"/>
          <w:sz w:val="24"/>
          <w:szCs w:val="24"/>
        </w:rPr>
        <w:t>. The accused insisted that he had used only two switches to assault the deceased. Under cross examination, he did not however deny that the police had recovered all the switches produced in court at his homestead. His explanation was that he use</w:t>
      </w:r>
      <w:r w:rsidR="001C5BDB">
        <w:rPr>
          <w:rFonts w:ascii="Times New Roman" w:hAnsi="Times New Roman" w:cs="Times New Roman"/>
          <w:sz w:val="24"/>
          <w:szCs w:val="24"/>
        </w:rPr>
        <w:t>d</w:t>
      </w:r>
      <w:r w:rsidR="000536F2">
        <w:rPr>
          <w:rFonts w:ascii="Times New Roman" w:hAnsi="Times New Roman" w:cs="Times New Roman"/>
          <w:sz w:val="24"/>
          <w:szCs w:val="24"/>
        </w:rPr>
        <w:t xml:space="preserve"> the switches to drive off cattle and goats from his yard because he has no doors on his structures.  He further stated that he did not deny that he assaulted the deceased. His defence was </w:t>
      </w:r>
      <w:r w:rsidR="001C5BDB">
        <w:rPr>
          <w:rFonts w:ascii="Times New Roman" w:hAnsi="Times New Roman" w:cs="Times New Roman"/>
          <w:sz w:val="24"/>
          <w:szCs w:val="24"/>
        </w:rPr>
        <w:t xml:space="preserve">simply </w:t>
      </w:r>
      <w:r w:rsidR="000536F2">
        <w:rPr>
          <w:rFonts w:ascii="Times New Roman" w:hAnsi="Times New Roman" w:cs="Times New Roman"/>
          <w:sz w:val="24"/>
          <w:szCs w:val="24"/>
        </w:rPr>
        <w:t xml:space="preserve">that the deceased had angered her by grabbing his genitals as they fought. </w:t>
      </w:r>
      <w:r w:rsidR="002810EF">
        <w:rPr>
          <w:rFonts w:ascii="Times New Roman" w:hAnsi="Times New Roman" w:cs="Times New Roman"/>
          <w:sz w:val="24"/>
          <w:szCs w:val="24"/>
        </w:rPr>
        <w:t xml:space="preserve">He admitted that he must have kicked the deceased on the head during the fight. His view was that he was discipling her for insulting his parents. </w:t>
      </w:r>
    </w:p>
    <w:p w14:paraId="790C96D1" w14:textId="48F3E10A" w:rsidR="002810EF" w:rsidRDefault="002810EF" w:rsidP="00C31F9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 the above evidence, the accused closed his case. </w:t>
      </w:r>
    </w:p>
    <w:p w14:paraId="42F61F35" w14:textId="64B436AB" w:rsidR="002810EF" w:rsidRPr="00C31F9D" w:rsidRDefault="002810EF" w:rsidP="00C31F9D">
      <w:pPr>
        <w:spacing w:after="0" w:line="360" w:lineRule="auto"/>
        <w:ind w:left="420"/>
        <w:jc w:val="both"/>
        <w:rPr>
          <w:rFonts w:ascii="Times New Roman" w:hAnsi="Times New Roman" w:cs="Times New Roman"/>
          <w:b/>
          <w:bCs/>
          <w:sz w:val="24"/>
          <w:szCs w:val="24"/>
          <w:u w:val="single"/>
        </w:rPr>
      </w:pPr>
      <w:r w:rsidRPr="00C31F9D">
        <w:rPr>
          <w:rFonts w:ascii="Times New Roman" w:hAnsi="Times New Roman" w:cs="Times New Roman"/>
          <w:b/>
          <w:bCs/>
          <w:sz w:val="24"/>
          <w:szCs w:val="24"/>
          <w:u w:val="single"/>
        </w:rPr>
        <w:t>Common cause issues</w:t>
      </w:r>
    </w:p>
    <w:p w14:paraId="196C1CC7" w14:textId="0D277ED5" w:rsidR="002810EF" w:rsidRDefault="002810EF" w:rsidP="002810E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From the evidence adduced by the prosecutor and the accused’s defence a number of issues become common cause. They are that:</w:t>
      </w:r>
    </w:p>
    <w:p w14:paraId="17635CCB" w14:textId="7E812A51" w:rsidR="002810EF" w:rsidRDefault="002810EF" w:rsidP="002810EF">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accused and the deceased had a misunderstanding largely caused by the accused</w:t>
      </w:r>
    </w:p>
    <w:p w14:paraId="358B304D" w14:textId="5DE2C284" w:rsidR="002810EF" w:rsidRDefault="002810EF" w:rsidP="002810EF">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An argument ensued during which the deceased may or may not have insulted the accused’s parents</w:t>
      </w:r>
    </w:p>
    <w:p w14:paraId="2DEAB881" w14:textId="41C4909D" w:rsidR="002810EF" w:rsidRDefault="002810EF" w:rsidP="002810EF">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thought he had </w:t>
      </w:r>
      <w:r w:rsidR="00E31266">
        <w:rPr>
          <w:rFonts w:ascii="Times New Roman" w:hAnsi="Times New Roman" w:cs="Times New Roman"/>
          <w:sz w:val="24"/>
          <w:szCs w:val="24"/>
        </w:rPr>
        <w:t>the</w:t>
      </w:r>
      <w:r>
        <w:rPr>
          <w:rFonts w:ascii="Times New Roman" w:hAnsi="Times New Roman" w:cs="Times New Roman"/>
          <w:sz w:val="24"/>
          <w:szCs w:val="24"/>
        </w:rPr>
        <w:t xml:space="preserve"> right to discipline the deceased for insulting hi</w:t>
      </w:r>
      <w:r w:rsidR="000654F0">
        <w:rPr>
          <w:rFonts w:ascii="Times New Roman" w:hAnsi="Times New Roman" w:cs="Times New Roman"/>
          <w:sz w:val="24"/>
          <w:szCs w:val="24"/>
        </w:rPr>
        <w:t>s</w:t>
      </w:r>
      <w:r w:rsidR="00E31266">
        <w:rPr>
          <w:rFonts w:ascii="Times New Roman" w:hAnsi="Times New Roman" w:cs="Times New Roman"/>
          <w:sz w:val="24"/>
          <w:szCs w:val="24"/>
        </w:rPr>
        <w:t xml:space="preserve"> parents</w:t>
      </w:r>
      <w:r>
        <w:rPr>
          <w:rFonts w:ascii="Times New Roman" w:hAnsi="Times New Roman" w:cs="Times New Roman"/>
          <w:sz w:val="24"/>
          <w:szCs w:val="24"/>
        </w:rPr>
        <w:t xml:space="preserve">. In the process he used booted feet and switches to assault the deceased. He admitted assaulting the deceased on the head and other parts of the body. </w:t>
      </w:r>
    </w:p>
    <w:p w14:paraId="4B856BF9" w14:textId="11723A38" w:rsidR="00E31266" w:rsidRDefault="002810EF" w:rsidP="00C526E6">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sustained injuries as earlier described. She died from those injuries. </w:t>
      </w:r>
      <w:r w:rsidR="00E31266">
        <w:rPr>
          <w:rFonts w:ascii="Times New Roman" w:hAnsi="Times New Roman" w:cs="Times New Roman"/>
          <w:sz w:val="24"/>
          <w:szCs w:val="24"/>
        </w:rPr>
        <w:t>As such the cause o</w:t>
      </w:r>
      <w:r w:rsidR="000654F0">
        <w:rPr>
          <w:rFonts w:ascii="Times New Roman" w:hAnsi="Times New Roman" w:cs="Times New Roman"/>
          <w:sz w:val="24"/>
          <w:szCs w:val="24"/>
        </w:rPr>
        <w:t>f</w:t>
      </w:r>
      <w:r w:rsidR="00E31266">
        <w:rPr>
          <w:rFonts w:ascii="Times New Roman" w:hAnsi="Times New Roman" w:cs="Times New Roman"/>
          <w:sz w:val="24"/>
          <w:szCs w:val="24"/>
        </w:rPr>
        <w:t xml:space="preserve"> her death is not in dispute.</w:t>
      </w:r>
    </w:p>
    <w:p w14:paraId="3110F86D" w14:textId="04CD8A1F" w:rsidR="002810EF" w:rsidRPr="00C526E6" w:rsidRDefault="00E31266" w:rsidP="00C526E6">
      <w:pPr>
        <w:spacing w:after="0" w:line="360" w:lineRule="auto"/>
        <w:ind w:left="780"/>
        <w:jc w:val="both"/>
        <w:rPr>
          <w:rFonts w:ascii="Times New Roman" w:hAnsi="Times New Roman" w:cs="Times New Roman"/>
          <w:b/>
          <w:bCs/>
          <w:sz w:val="24"/>
          <w:szCs w:val="24"/>
          <w:u w:val="single"/>
        </w:rPr>
      </w:pPr>
      <w:r w:rsidRPr="00C526E6">
        <w:rPr>
          <w:rFonts w:ascii="Times New Roman" w:hAnsi="Times New Roman" w:cs="Times New Roman"/>
          <w:b/>
          <w:bCs/>
          <w:sz w:val="24"/>
          <w:szCs w:val="24"/>
          <w:u w:val="single"/>
        </w:rPr>
        <w:t xml:space="preserve">The issues for determination </w:t>
      </w:r>
    </w:p>
    <w:p w14:paraId="001F5B70" w14:textId="10FBE6D1" w:rsidR="00E31266" w:rsidRDefault="00E31266" w:rsidP="00C526E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only issue for debate in this case is therefore whether or not the accused’s defence of provocation can be sustained. </w:t>
      </w:r>
    </w:p>
    <w:p w14:paraId="6D1FB48F" w14:textId="1C285BBB" w:rsidR="00E31266" w:rsidRPr="00C526E6" w:rsidRDefault="00E31266" w:rsidP="00C526E6">
      <w:pPr>
        <w:spacing w:after="0" w:line="360" w:lineRule="auto"/>
        <w:ind w:left="420" w:firstLine="300"/>
        <w:jc w:val="both"/>
        <w:rPr>
          <w:rFonts w:ascii="Times New Roman" w:hAnsi="Times New Roman" w:cs="Times New Roman"/>
          <w:b/>
          <w:bCs/>
          <w:sz w:val="24"/>
          <w:szCs w:val="24"/>
          <w:u w:val="single"/>
        </w:rPr>
      </w:pPr>
      <w:r w:rsidRPr="00C526E6">
        <w:rPr>
          <w:rFonts w:ascii="Times New Roman" w:hAnsi="Times New Roman" w:cs="Times New Roman"/>
          <w:b/>
          <w:bCs/>
          <w:sz w:val="24"/>
          <w:szCs w:val="24"/>
          <w:u w:val="single"/>
        </w:rPr>
        <w:t>The law on provocation</w:t>
      </w:r>
    </w:p>
    <w:p w14:paraId="1245E12A" w14:textId="2A845C70" w:rsidR="00E31266" w:rsidRPr="00F46859" w:rsidRDefault="00E31266" w:rsidP="00C526E6">
      <w:pPr>
        <w:pStyle w:val="ListParagraph"/>
        <w:numPr>
          <w:ilvl w:val="0"/>
          <w:numId w:val="2"/>
        </w:numPr>
        <w:spacing w:line="360" w:lineRule="auto"/>
        <w:jc w:val="both"/>
        <w:rPr>
          <w:rFonts w:ascii="Times New Roman" w:hAnsi="Times New Roman" w:cs="Times New Roman"/>
          <w:sz w:val="24"/>
          <w:szCs w:val="24"/>
        </w:rPr>
      </w:pPr>
      <w:r w:rsidRPr="00F46859">
        <w:rPr>
          <w:rFonts w:ascii="Times New Roman" w:hAnsi="Times New Roman" w:cs="Times New Roman"/>
          <w:sz w:val="24"/>
          <w:szCs w:val="24"/>
        </w:rPr>
        <w:t>Provocation is only a partial defence to a charge of murder. It does not completely exonerate an accused who pleads it from liability. The defence is provided for in s 239 of the Criminal Law (Codification and Reform) Act [</w:t>
      </w:r>
      <w:r w:rsidRPr="00F46859">
        <w:rPr>
          <w:rFonts w:ascii="Times New Roman" w:hAnsi="Times New Roman" w:cs="Times New Roman"/>
          <w:i/>
          <w:sz w:val="24"/>
          <w:szCs w:val="24"/>
        </w:rPr>
        <w:t>Chapter 9:23</w:t>
      </w:r>
      <w:r w:rsidRPr="00F46859">
        <w:rPr>
          <w:rFonts w:ascii="Times New Roman" w:hAnsi="Times New Roman" w:cs="Times New Roman"/>
          <w:sz w:val="24"/>
          <w:szCs w:val="24"/>
        </w:rPr>
        <w:t>]. The provision states as follows:</w:t>
      </w:r>
    </w:p>
    <w:p w14:paraId="6DE5BF06" w14:textId="1DCE2C33" w:rsidR="004C4318" w:rsidRPr="00C526E6" w:rsidRDefault="00E31266" w:rsidP="000654F0">
      <w:pPr>
        <w:spacing w:after="0" w:line="240" w:lineRule="auto"/>
        <w:ind w:left="2160" w:hanging="720"/>
        <w:jc w:val="both"/>
        <w:rPr>
          <w:rFonts w:ascii="Times New Roman" w:hAnsi="Times New Roman" w:cs="Times New Roman"/>
        </w:rPr>
      </w:pPr>
      <w:r w:rsidRPr="00C526E6">
        <w:rPr>
          <w:rFonts w:ascii="Times New Roman" w:hAnsi="Times New Roman" w:cs="Times New Roman"/>
        </w:rPr>
        <w:t>“(1)</w:t>
      </w:r>
      <w:r w:rsidRPr="00C526E6">
        <w:rPr>
          <w:rFonts w:ascii="Times New Roman" w:hAnsi="Times New Roman" w:cs="Times New Roman"/>
        </w:rPr>
        <w:tab/>
        <w:t>If after being provoked, a person does or omits to do anything resulting in the death of a person which would be an essential element of the crime of murder if done or omitted, as the case may be, with the intention or realisation referred to in section 47, the person shall be guilty of culpable homicide if, as a result of the provocation</w:t>
      </w:r>
      <w:r w:rsidR="00D4188E">
        <w:rPr>
          <w:rFonts w:ascii="Times New Roman" w:hAnsi="Times New Roman" w:cs="Times New Roman"/>
        </w:rPr>
        <w:t xml:space="preserve"> </w:t>
      </w:r>
      <w:r w:rsidRPr="00C526E6">
        <w:rPr>
          <w:rFonts w:ascii="Times New Roman" w:hAnsi="Times New Roman" w:cs="Times New Roman"/>
        </w:rPr>
        <w:t>-</w:t>
      </w:r>
    </w:p>
    <w:p w14:paraId="20BA58F7" w14:textId="58A4BFD0" w:rsidR="004C4318" w:rsidRPr="00C526E6" w:rsidRDefault="004C4318" w:rsidP="000654F0">
      <w:pPr>
        <w:pStyle w:val="ListParagraph"/>
        <w:numPr>
          <w:ilvl w:val="0"/>
          <w:numId w:val="14"/>
        </w:numPr>
        <w:spacing w:after="0" w:line="240" w:lineRule="auto"/>
        <w:ind w:left="2520"/>
        <w:jc w:val="both"/>
        <w:rPr>
          <w:rFonts w:ascii="Times New Roman" w:hAnsi="Times New Roman" w:cs="Times New Roman"/>
        </w:rPr>
      </w:pPr>
      <w:r w:rsidRPr="00C526E6">
        <w:rPr>
          <w:rFonts w:ascii="Times New Roman" w:hAnsi="Times New Roman" w:cs="Times New Roman"/>
        </w:rPr>
        <w:t xml:space="preserve">he or she does not have the intention or realisation referred to in s 47; or </w:t>
      </w:r>
    </w:p>
    <w:p w14:paraId="1DDBBEF5" w14:textId="3D159606" w:rsidR="00E31266" w:rsidRPr="00C526E6" w:rsidRDefault="004C4318" w:rsidP="000654F0">
      <w:pPr>
        <w:pStyle w:val="ListParagraph"/>
        <w:numPr>
          <w:ilvl w:val="0"/>
          <w:numId w:val="14"/>
        </w:numPr>
        <w:spacing w:after="0" w:line="240" w:lineRule="auto"/>
        <w:ind w:left="2520"/>
        <w:jc w:val="both"/>
        <w:rPr>
          <w:rFonts w:ascii="Times New Roman" w:hAnsi="Times New Roman" w:cs="Times New Roman"/>
        </w:rPr>
      </w:pPr>
      <w:r w:rsidRPr="00C526E6">
        <w:rPr>
          <w:rFonts w:ascii="Times New Roman" w:hAnsi="Times New Roman" w:cs="Times New Roman"/>
        </w:rPr>
        <w:t>he or she has the intention or realisation referred to in s 47 but has completely lost his or her self-control, the provocation being sufficient to make a reasonable person in his or her position and circumstances lose his or her self-control</w:t>
      </w:r>
      <w:r w:rsidR="00E31266" w:rsidRPr="00C526E6">
        <w:rPr>
          <w:rFonts w:ascii="Times New Roman" w:hAnsi="Times New Roman" w:cs="Times New Roman"/>
        </w:rPr>
        <w:t xml:space="preserve"> </w:t>
      </w:r>
    </w:p>
    <w:p w14:paraId="4FAF5C27" w14:textId="098265EA" w:rsidR="00E31266" w:rsidRPr="00C526E6" w:rsidRDefault="00F46859" w:rsidP="00C526E6">
      <w:pPr>
        <w:spacing w:line="240" w:lineRule="auto"/>
        <w:ind w:left="2160" w:hanging="720"/>
        <w:jc w:val="both"/>
        <w:rPr>
          <w:rFonts w:ascii="Times New Roman" w:hAnsi="Times New Roman" w:cs="Times New Roman"/>
        </w:rPr>
      </w:pPr>
      <w:r w:rsidRPr="00C526E6">
        <w:t xml:space="preserve">(2) </w:t>
      </w:r>
      <w:r w:rsidRPr="00C526E6">
        <w:tab/>
      </w:r>
      <w:r w:rsidRPr="00C526E6">
        <w:rPr>
          <w:rFonts w:ascii="Times New Roman" w:hAnsi="Times New Roman" w:cs="Times New Roman"/>
        </w:rPr>
        <w:t>For the avoidance of doubt it is declared that if a court finds that a person accused of murder was provoked but that</w:t>
      </w:r>
      <w:r w:rsidR="00D4188E">
        <w:rPr>
          <w:rFonts w:ascii="Times New Roman" w:hAnsi="Times New Roman" w:cs="Times New Roman"/>
        </w:rPr>
        <w:t xml:space="preserve"> </w:t>
      </w:r>
      <w:r w:rsidRPr="00C526E6">
        <w:rPr>
          <w:rFonts w:ascii="Times New Roman" w:hAnsi="Times New Roman" w:cs="Times New Roman"/>
        </w:rPr>
        <w:t>— (a) he or she did have the intention or realization referred to in section forty-seven; or (b) the provocation was not sufficient to make a reasonable person in the accused’s position and circumstances lose his or her self-control; the accused shall not be entitled to a partial defence in terms of subsection (1) but the court may regard the provocation as mitigatory as provided for in section two hundred and thirty-eight.”</w:t>
      </w:r>
    </w:p>
    <w:p w14:paraId="4F7E7035" w14:textId="094AACC8" w:rsidR="00217C9A" w:rsidRDefault="00F46859" w:rsidP="00F4685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It is apparent therefore that provocation is not a defence for all other crimes.</w:t>
      </w:r>
      <w:r w:rsidR="004B6B72">
        <w:rPr>
          <w:rFonts w:ascii="Times New Roman" w:hAnsi="Times New Roman" w:cs="Times New Roman"/>
          <w:sz w:val="24"/>
          <w:szCs w:val="24"/>
        </w:rPr>
        <w:t xml:space="preserve"> I have remarked previously that it is inaccurate to regard provocation as a defence to any other crime other than murder. See the case of </w:t>
      </w:r>
      <w:r w:rsidR="004B6B72" w:rsidRPr="00C526E6">
        <w:rPr>
          <w:rFonts w:ascii="Times New Roman" w:hAnsi="Times New Roman" w:cs="Times New Roman"/>
          <w:i/>
          <w:iCs/>
          <w:sz w:val="24"/>
          <w:szCs w:val="24"/>
        </w:rPr>
        <w:t xml:space="preserve">S </w:t>
      </w:r>
      <w:r w:rsidR="004B6B72" w:rsidRPr="00C526E6">
        <w:rPr>
          <w:rFonts w:ascii="Times New Roman" w:hAnsi="Times New Roman" w:cs="Times New Roman"/>
          <w:sz w:val="24"/>
          <w:szCs w:val="24"/>
        </w:rPr>
        <w:t xml:space="preserve">v </w:t>
      </w:r>
      <w:r w:rsidR="004B6B72" w:rsidRPr="00C526E6">
        <w:rPr>
          <w:rFonts w:ascii="Times New Roman" w:hAnsi="Times New Roman" w:cs="Times New Roman"/>
          <w:i/>
          <w:iCs/>
          <w:sz w:val="24"/>
          <w:szCs w:val="24"/>
        </w:rPr>
        <w:t>Cleopas Kumire</w:t>
      </w:r>
      <w:r w:rsidR="004B6B72" w:rsidRPr="00C526E6">
        <w:rPr>
          <w:rFonts w:ascii="Times New Roman" w:hAnsi="Times New Roman" w:cs="Times New Roman"/>
          <w:sz w:val="24"/>
          <w:szCs w:val="24"/>
        </w:rPr>
        <w:t xml:space="preserve"> HH </w:t>
      </w:r>
      <w:r w:rsidR="000654F0" w:rsidRPr="00C526E6">
        <w:rPr>
          <w:rFonts w:ascii="Times New Roman" w:hAnsi="Times New Roman" w:cs="Times New Roman"/>
          <w:sz w:val="24"/>
          <w:szCs w:val="24"/>
        </w:rPr>
        <w:t>…/23.</w:t>
      </w:r>
      <w:r w:rsidR="00C526E6">
        <w:rPr>
          <w:rFonts w:ascii="Times New Roman" w:hAnsi="Times New Roman" w:cs="Times New Roman"/>
          <w:sz w:val="24"/>
          <w:szCs w:val="24"/>
        </w:rPr>
        <w:t xml:space="preserve"> </w:t>
      </w:r>
      <w:r>
        <w:rPr>
          <w:rFonts w:ascii="Times New Roman" w:hAnsi="Times New Roman" w:cs="Times New Roman"/>
          <w:sz w:val="24"/>
          <w:szCs w:val="24"/>
        </w:rPr>
        <w:t xml:space="preserve">It can </w:t>
      </w:r>
      <w:r>
        <w:rPr>
          <w:rFonts w:ascii="Times New Roman" w:hAnsi="Times New Roman" w:cs="Times New Roman"/>
          <w:sz w:val="24"/>
          <w:szCs w:val="24"/>
        </w:rPr>
        <w:lastRenderedPageBreak/>
        <w:t xml:space="preserve">only assist an accused defending himself against a charge of murder. Where the requirements are satisfied, the charge may be reduced to culpable homicide. There are however stringent requirements which must be fulfilled before that can happen. To begin with it must be understood what provocation entails. In that regard, </w:t>
      </w:r>
      <w:r w:rsidR="000654F0">
        <w:rPr>
          <w:rFonts w:ascii="Times New Roman" w:hAnsi="Times New Roman" w:cs="Times New Roman"/>
          <w:sz w:val="24"/>
          <w:szCs w:val="24"/>
        </w:rPr>
        <w:t>I can</w:t>
      </w:r>
      <w:r>
        <w:rPr>
          <w:rFonts w:ascii="Times New Roman" w:hAnsi="Times New Roman" w:cs="Times New Roman"/>
          <w:sz w:val="24"/>
          <w:szCs w:val="24"/>
        </w:rPr>
        <w:t xml:space="preserve"> do no better than restate what </w:t>
      </w:r>
      <w:r w:rsidR="00C526E6" w:rsidRPr="00C526E6">
        <w:rPr>
          <w:rFonts w:ascii="Times New Roman" w:hAnsi="Times New Roman" w:cs="Times New Roman"/>
          <w:smallCaps/>
          <w:sz w:val="24"/>
          <w:szCs w:val="24"/>
        </w:rPr>
        <w:t xml:space="preserve">Mungwari J </w:t>
      </w:r>
      <w:r>
        <w:rPr>
          <w:rFonts w:ascii="Times New Roman" w:hAnsi="Times New Roman" w:cs="Times New Roman"/>
          <w:sz w:val="24"/>
          <w:szCs w:val="24"/>
        </w:rPr>
        <w:t xml:space="preserve">remarked in the case of </w:t>
      </w:r>
      <w:r w:rsidR="004B6B72" w:rsidRPr="000654F0">
        <w:rPr>
          <w:rFonts w:ascii="Times New Roman" w:hAnsi="Times New Roman" w:cs="Times New Roman"/>
          <w:i/>
          <w:iCs/>
          <w:sz w:val="24"/>
          <w:szCs w:val="24"/>
        </w:rPr>
        <w:t xml:space="preserve">S </w:t>
      </w:r>
      <w:r w:rsidR="004B6B72" w:rsidRPr="00C526E6">
        <w:rPr>
          <w:rFonts w:ascii="Times New Roman" w:hAnsi="Times New Roman" w:cs="Times New Roman"/>
          <w:sz w:val="24"/>
          <w:szCs w:val="24"/>
        </w:rPr>
        <w:t>v</w:t>
      </w:r>
      <w:r w:rsidR="004B6B72" w:rsidRPr="000654F0">
        <w:rPr>
          <w:rFonts w:ascii="Times New Roman" w:hAnsi="Times New Roman" w:cs="Times New Roman"/>
          <w:i/>
          <w:iCs/>
          <w:sz w:val="24"/>
          <w:szCs w:val="24"/>
        </w:rPr>
        <w:t xml:space="preserve"> Denford Nyamande</w:t>
      </w:r>
      <w:r w:rsidR="004B6B72">
        <w:rPr>
          <w:rFonts w:ascii="Times New Roman" w:hAnsi="Times New Roman" w:cs="Times New Roman"/>
          <w:sz w:val="24"/>
          <w:szCs w:val="24"/>
        </w:rPr>
        <w:t xml:space="preserve"> HH 871/22 at p. 9 of the cyclostyled judgment. She said:</w:t>
      </w:r>
    </w:p>
    <w:p w14:paraId="20ADC83F" w14:textId="77777777" w:rsidR="00C526E6" w:rsidRPr="00C526E6" w:rsidRDefault="00C526E6" w:rsidP="00D4188E">
      <w:pPr>
        <w:pStyle w:val="ListParagraph"/>
        <w:spacing w:line="240" w:lineRule="auto"/>
        <w:ind w:left="780"/>
        <w:jc w:val="both"/>
        <w:rPr>
          <w:rFonts w:ascii="Times New Roman" w:hAnsi="Times New Roman" w:cs="Times New Roman"/>
        </w:rPr>
      </w:pPr>
    </w:p>
    <w:p w14:paraId="205AF752" w14:textId="4DEE83DA" w:rsidR="004B6B72" w:rsidRPr="00C526E6" w:rsidRDefault="004B6B72" w:rsidP="004B6B72">
      <w:pPr>
        <w:pStyle w:val="ListParagraph"/>
        <w:spacing w:line="240" w:lineRule="auto"/>
        <w:ind w:left="1440"/>
        <w:jc w:val="both"/>
        <w:rPr>
          <w:rFonts w:ascii="Times New Roman" w:hAnsi="Times New Roman" w:cs="Times New Roman"/>
        </w:rPr>
      </w:pPr>
      <w:r w:rsidRPr="00C526E6">
        <w:rPr>
          <w:rFonts w:ascii="Times New Roman" w:hAnsi="Times New Roman" w:cs="Times New Roman"/>
        </w:rPr>
        <w:t xml:space="preserve">“Provocation is essentially speech or action by one person which makes another angry. Such speech or action is usually deliberate. By its nature as a defence provocation must occur suddenly as a result of an impulse. It happens without premeditation. In other words, it refers to an instantaneous and spontaneous response to an event in which the accused has not time to cool off and weigh his options. The accused must have lost self-restraint on the spur of the moment. The defence is not available cumulatively. Provocation cannot build gradually. In instances where an accused is provoked no matter how intensely but has had the opportunity to cool off and does not suddenly react but lets the provocation fester waiting for an opportunity to strike back at the </w:t>
      </w:r>
      <w:r w:rsidR="0004406E" w:rsidRPr="00C526E6">
        <w:rPr>
          <w:rFonts w:ascii="Times New Roman" w:hAnsi="Times New Roman" w:cs="Times New Roman"/>
        </w:rPr>
        <w:t>provocateur,</w:t>
      </w:r>
      <w:r w:rsidRPr="00C526E6">
        <w:rPr>
          <w:rFonts w:ascii="Times New Roman" w:hAnsi="Times New Roman" w:cs="Times New Roman"/>
        </w:rPr>
        <w:t xml:space="preserve"> he waives his right to rely on this defence.”</w:t>
      </w:r>
    </w:p>
    <w:p w14:paraId="3C821707" w14:textId="77777777" w:rsidR="0043155F" w:rsidRPr="004B6B72" w:rsidRDefault="0043155F" w:rsidP="004B6B72">
      <w:pPr>
        <w:pStyle w:val="ListParagraph"/>
        <w:spacing w:line="240" w:lineRule="auto"/>
        <w:ind w:left="1440"/>
        <w:jc w:val="both"/>
        <w:rPr>
          <w:rFonts w:ascii="Times New Roman" w:hAnsi="Times New Roman" w:cs="Times New Roman"/>
          <w:sz w:val="20"/>
          <w:szCs w:val="20"/>
        </w:rPr>
      </w:pPr>
    </w:p>
    <w:p w14:paraId="186EA7F4" w14:textId="6CA6B949" w:rsidR="000654F0" w:rsidRDefault="004B6B72" w:rsidP="0004406E">
      <w:pPr>
        <w:pStyle w:val="ListParagraph"/>
        <w:numPr>
          <w:ilvl w:val="0"/>
          <w:numId w:val="2"/>
        </w:numPr>
        <w:spacing w:line="360" w:lineRule="auto"/>
        <w:jc w:val="both"/>
        <w:rPr>
          <w:rFonts w:ascii="Times New Roman" w:hAnsi="Times New Roman" w:cs="Times New Roman"/>
          <w:bCs/>
          <w:color w:val="000000"/>
          <w:sz w:val="24"/>
          <w:szCs w:val="24"/>
        </w:rPr>
      </w:pPr>
      <w:r w:rsidRPr="0004406E">
        <w:rPr>
          <w:rFonts w:ascii="Times New Roman" w:hAnsi="Times New Roman" w:cs="Times New Roman"/>
          <w:sz w:val="24"/>
          <w:szCs w:val="24"/>
        </w:rPr>
        <w:t xml:space="preserve">The above remarks </w:t>
      </w:r>
      <w:r w:rsidR="0004406E" w:rsidRPr="0004406E">
        <w:rPr>
          <w:rFonts w:ascii="Times New Roman" w:hAnsi="Times New Roman" w:cs="Times New Roman"/>
          <w:sz w:val="24"/>
          <w:szCs w:val="24"/>
        </w:rPr>
        <w:t>bring</w:t>
      </w:r>
      <w:r w:rsidRPr="0004406E">
        <w:rPr>
          <w:rFonts w:ascii="Times New Roman" w:hAnsi="Times New Roman" w:cs="Times New Roman"/>
          <w:sz w:val="24"/>
          <w:szCs w:val="24"/>
        </w:rPr>
        <w:t xml:space="preserve"> to the fore some of the requirements that an accused has to meet in order to successfully plead provocation</w:t>
      </w:r>
      <w:r w:rsidRPr="00C526E6">
        <w:rPr>
          <w:rFonts w:ascii="Times New Roman" w:hAnsi="Times New Roman" w:cs="Times New Roman"/>
          <w:sz w:val="24"/>
          <w:szCs w:val="24"/>
        </w:rPr>
        <w:t xml:space="preserve">. </w:t>
      </w:r>
      <w:r w:rsidR="0004406E" w:rsidRPr="00C526E6">
        <w:rPr>
          <w:rFonts w:ascii="Times New Roman" w:eastAsia="Times New Roman" w:hAnsi="Times New Roman" w:cs="Times New Roman"/>
          <w:sz w:val="24"/>
          <w:szCs w:val="24"/>
          <w:lang w:eastAsia="en-ZW"/>
        </w:rPr>
        <w:t xml:space="preserve">For the defence to stick, the accused must first show that he was provoked. If he was, the second rung of the test is to gauge whether the speech or the action which allegedly constitutes the </w:t>
      </w:r>
      <w:r w:rsidR="000654F0" w:rsidRPr="00C526E6">
        <w:rPr>
          <w:rFonts w:ascii="Times New Roman" w:eastAsia="Times New Roman" w:hAnsi="Times New Roman" w:cs="Times New Roman"/>
          <w:sz w:val="24"/>
          <w:szCs w:val="24"/>
          <w:lang w:eastAsia="en-ZW"/>
        </w:rPr>
        <w:t>provocation made</w:t>
      </w:r>
      <w:r w:rsidR="0004406E" w:rsidRPr="00C526E6">
        <w:rPr>
          <w:rFonts w:ascii="Times New Roman" w:eastAsia="Times New Roman" w:hAnsi="Times New Roman" w:cs="Times New Roman"/>
          <w:sz w:val="24"/>
          <w:szCs w:val="24"/>
          <w:lang w:eastAsia="en-ZW"/>
        </w:rPr>
        <w:t xml:space="preserve"> the accused lose self-control and if he did whether the provocation was so potent that a reasonable person in the position and circumstances of the accused would have equally lost self-control and acted in the manner that the accused did. See the cases of </w:t>
      </w:r>
      <w:r w:rsidR="0004406E" w:rsidRPr="00C526E6">
        <w:rPr>
          <w:rFonts w:ascii="Times New Roman" w:eastAsia="Times New Roman" w:hAnsi="Times New Roman" w:cs="Times New Roman"/>
          <w:i/>
          <w:sz w:val="24"/>
          <w:szCs w:val="24"/>
          <w:lang w:eastAsia="en-ZW"/>
        </w:rPr>
        <w:t xml:space="preserve">S </w:t>
      </w:r>
      <w:r w:rsidR="0004406E" w:rsidRPr="00D4188E">
        <w:rPr>
          <w:rFonts w:ascii="Times New Roman" w:eastAsia="Times New Roman" w:hAnsi="Times New Roman" w:cs="Times New Roman"/>
          <w:iCs/>
          <w:sz w:val="24"/>
          <w:szCs w:val="24"/>
          <w:lang w:eastAsia="en-ZW"/>
        </w:rPr>
        <w:t>v</w:t>
      </w:r>
      <w:r w:rsidR="0004406E" w:rsidRPr="00C526E6">
        <w:rPr>
          <w:rFonts w:ascii="Times New Roman" w:eastAsia="Times New Roman" w:hAnsi="Times New Roman" w:cs="Times New Roman"/>
          <w:i/>
          <w:sz w:val="24"/>
          <w:szCs w:val="24"/>
          <w:lang w:eastAsia="en-ZW"/>
        </w:rPr>
        <w:t xml:space="preserve"> Kashiri</w:t>
      </w:r>
      <w:r w:rsidR="0004406E" w:rsidRPr="00C526E6">
        <w:rPr>
          <w:rFonts w:ascii="Times New Roman" w:eastAsia="Times New Roman" w:hAnsi="Times New Roman" w:cs="Times New Roman"/>
          <w:sz w:val="24"/>
          <w:szCs w:val="24"/>
          <w:lang w:eastAsia="en-ZW"/>
        </w:rPr>
        <w:t xml:space="preserve"> HMT 13/18, </w:t>
      </w:r>
      <w:r w:rsidR="0004406E" w:rsidRPr="00C526E6">
        <w:rPr>
          <w:rFonts w:ascii="Times New Roman" w:eastAsia="Calibri" w:hAnsi="Times New Roman" w:cs="Times New Roman"/>
          <w:bCs/>
          <w:i/>
          <w:sz w:val="24"/>
          <w:szCs w:val="24"/>
        </w:rPr>
        <w:t xml:space="preserve">S </w:t>
      </w:r>
      <w:r w:rsidR="0004406E" w:rsidRPr="00D4188E">
        <w:rPr>
          <w:rFonts w:ascii="Times New Roman" w:eastAsia="Calibri" w:hAnsi="Times New Roman" w:cs="Times New Roman"/>
          <w:bCs/>
          <w:iCs/>
          <w:sz w:val="24"/>
          <w:szCs w:val="24"/>
        </w:rPr>
        <w:t>v</w:t>
      </w:r>
      <w:r w:rsidR="0004406E" w:rsidRPr="00C526E6">
        <w:rPr>
          <w:rFonts w:ascii="Times New Roman" w:eastAsia="Calibri" w:hAnsi="Times New Roman" w:cs="Times New Roman"/>
          <w:bCs/>
          <w:i/>
          <w:sz w:val="24"/>
          <w:szCs w:val="24"/>
        </w:rPr>
        <w:t xml:space="preserve"> Thsuma</w:t>
      </w:r>
      <w:r w:rsidR="0004406E" w:rsidRPr="00C526E6">
        <w:rPr>
          <w:rFonts w:ascii="Times New Roman" w:eastAsia="Calibri" w:hAnsi="Times New Roman" w:cs="Times New Roman"/>
          <w:bCs/>
          <w:sz w:val="24"/>
          <w:szCs w:val="24"/>
        </w:rPr>
        <w:t xml:space="preserve"> </w:t>
      </w:r>
      <w:r w:rsidR="0004406E" w:rsidRPr="0004406E">
        <w:rPr>
          <w:rFonts w:ascii="Times New Roman" w:eastAsia="Calibri" w:hAnsi="Times New Roman" w:cs="Times New Roman"/>
          <w:bCs/>
          <w:color w:val="000000"/>
          <w:sz w:val="24"/>
          <w:szCs w:val="24"/>
        </w:rPr>
        <w:t xml:space="preserve">HB 171/22 and </w:t>
      </w:r>
      <w:r w:rsidR="0004406E" w:rsidRPr="0004406E">
        <w:rPr>
          <w:rFonts w:ascii="Times New Roman" w:eastAsia="Calibri" w:hAnsi="Times New Roman" w:cs="Times New Roman"/>
          <w:bCs/>
          <w:i/>
          <w:color w:val="000000"/>
          <w:sz w:val="24"/>
          <w:szCs w:val="24"/>
        </w:rPr>
        <w:t xml:space="preserve">S </w:t>
      </w:r>
      <w:r w:rsidR="0004406E" w:rsidRPr="00D4188E">
        <w:rPr>
          <w:rFonts w:ascii="Times New Roman" w:eastAsia="Calibri" w:hAnsi="Times New Roman" w:cs="Times New Roman"/>
          <w:bCs/>
          <w:iCs/>
          <w:color w:val="000000"/>
          <w:sz w:val="24"/>
          <w:szCs w:val="24"/>
        </w:rPr>
        <w:t>v</w:t>
      </w:r>
      <w:r w:rsidR="0004406E" w:rsidRPr="0004406E">
        <w:rPr>
          <w:rFonts w:ascii="Times New Roman" w:eastAsia="Calibri" w:hAnsi="Times New Roman" w:cs="Times New Roman"/>
          <w:bCs/>
          <w:i/>
          <w:color w:val="000000"/>
          <w:sz w:val="24"/>
          <w:szCs w:val="24"/>
        </w:rPr>
        <w:t xml:space="preserve"> Machokoto</w:t>
      </w:r>
      <w:r w:rsidR="0004406E" w:rsidRPr="0004406E">
        <w:rPr>
          <w:rFonts w:ascii="Times New Roman" w:eastAsia="Calibri" w:hAnsi="Times New Roman" w:cs="Times New Roman"/>
          <w:bCs/>
          <w:color w:val="000000"/>
          <w:sz w:val="24"/>
          <w:szCs w:val="24"/>
        </w:rPr>
        <w:t xml:space="preserve"> HH 461/23.</w:t>
      </w:r>
      <w:r w:rsidR="0004406E" w:rsidRPr="0004406E">
        <w:rPr>
          <w:rFonts w:ascii="Times New Roman" w:hAnsi="Times New Roman" w:cs="Times New Roman"/>
          <w:bCs/>
          <w:color w:val="000000"/>
          <w:sz w:val="24"/>
          <w:szCs w:val="24"/>
        </w:rPr>
        <w:t xml:space="preserve"> </w:t>
      </w:r>
    </w:p>
    <w:p w14:paraId="7CE10513" w14:textId="77777777" w:rsidR="000654F0" w:rsidRDefault="0004406E" w:rsidP="0004406E">
      <w:pPr>
        <w:pStyle w:val="ListParagraph"/>
        <w:numPr>
          <w:ilvl w:val="0"/>
          <w:numId w:val="2"/>
        </w:numPr>
        <w:spacing w:line="360" w:lineRule="auto"/>
        <w:jc w:val="both"/>
        <w:rPr>
          <w:rFonts w:ascii="Times New Roman" w:hAnsi="Times New Roman" w:cs="Times New Roman"/>
          <w:bCs/>
          <w:color w:val="000000"/>
          <w:sz w:val="24"/>
          <w:szCs w:val="24"/>
        </w:rPr>
      </w:pPr>
      <w:r w:rsidRPr="0004406E">
        <w:rPr>
          <w:rFonts w:ascii="Times New Roman" w:hAnsi="Times New Roman" w:cs="Times New Roman"/>
          <w:bCs/>
          <w:color w:val="000000"/>
          <w:sz w:val="24"/>
          <w:szCs w:val="24"/>
        </w:rPr>
        <w:t xml:space="preserve">The defence </w:t>
      </w:r>
      <w:r>
        <w:rPr>
          <w:rFonts w:ascii="Times New Roman" w:hAnsi="Times New Roman" w:cs="Times New Roman"/>
          <w:bCs/>
          <w:color w:val="000000"/>
          <w:sz w:val="24"/>
          <w:szCs w:val="24"/>
        </w:rPr>
        <w:t xml:space="preserve">connotes abruptness of events. The accused’s reaction to the provocation must have been spontaneous. </w:t>
      </w:r>
      <w:r w:rsidRPr="0004406E">
        <w:rPr>
          <w:rFonts w:ascii="Times New Roman" w:hAnsi="Times New Roman" w:cs="Times New Roman"/>
          <w:bCs/>
          <w:color w:val="000000"/>
          <w:sz w:val="24"/>
          <w:szCs w:val="24"/>
        </w:rPr>
        <w:t>The</w:t>
      </w:r>
      <w:r>
        <w:rPr>
          <w:rFonts w:ascii="Times New Roman" w:hAnsi="Times New Roman" w:cs="Times New Roman"/>
          <w:bCs/>
          <w:color w:val="000000"/>
          <w:sz w:val="24"/>
          <w:szCs w:val="24"/>
        </w:rPr>
        <w:t xml:space="preserve">re mustn’t have been any room for the accused to ponder his next move. The accused must also demonstrate that between the time he/she was provoked </w:t>
      </w:r>
      <w:r w:rsidR="008A3F2D">
        <w:rPr>
          <w:rFonts w:ascii="Times New Roman" w:hAnsi="Times New Roman" w:cs="Times New Roman"/>
          <w:bCs/>
          <w:color w:val="000000"/>
          <w:sz w:val="24"/>
          <w:szCs w:val="24"/>
        </w:rPr>
        <w:t xml:space="preserve">and the time </w:t>
      </w:r>
      <w:r w:rsidR="00640E61">
        <w:rPr>
          <w:rFonts w:ascii="Times New Roman" w:hAnsi="Times New Roman" w:cs="Times New Roman"/>
          <w:bCs/>
          <w:color w:val="000000"/>
          <w:sz w:val="24"/>
          <w:szCs w:val="24"/>
        </w:rPr>
        <w:t>he</w:t>
      </w:r>
      <w:r w:rsidR="000654F0">
        <w:rPr>
          <w:rFonts w:ascii="Times New Roman" w:hAnsi="Times New Roman" w:cs="Times New Roman"/>
          <w:bCs/>
          <w:color w:val="000000"/>
          <w:sz w:val="24"/>
          <w:szCs w:val="24"/>
        </w:rPr>
        <w:t>/she</w:t>
      </w:r>
      <w:r w:rsidR="00640E61">
        <w:rPr>
          <w:rFonts w:ascii="Times New Roman" w:hAnsi="Times New Roman" w:cs="Times New Roman"/>
          <w:bCs/>
          <w:color w:val="000000"/>
          <w:sz w:val="24"/>
          <w:szCs w:val="24"/>
        </w:rPr>
        <w:t xml:space="preserve"> reacted to the provocation </w:t>
      </w:r>
      <w:r>
        <w:rPr>
          <w:rFonts w:ascii="Times New Roman" w:hAnsi="Times New Roman" w:cs="Times New Roman"/>
          <w:bCs/>
          <w:color w:val="000000"/>
          <w:sz w:val="24"/>
          <w:szCs w:val="24"/>
        </w:rPr>
        <w:t xml:space="preserve">there wasn’t any intervening </w:t>
      </w:r>
      <w:r w:rsidR="00640E61">
        <w:rPr>
          <w:rFonts w:ascii="Times New Roman" w:hAnsi="Times New Roman" w:cs="Times New Roman"/>
          <w:bCs/>
          <w:color w:val="000000"/>
          <w:sz w:val="24"/>
          <w:szCs w:val="24"/>
        </w:rPr>
        <w:t xml:space="preserve">cooling </w:t>
      </w:r>
      <w:r>
        <w:rPr>
          <w:rFonts w:ascii="Times New Roman" w:hAnsi="Times New Roman" w:cs="Times New Roman"/>
          <w:bCs/>
          <w:color w:val="000000"/>
          <w:sz w:val="24"/>
          <w:szCs w:val="24"/>
        </w:rPr>
        <w:t>period</w:t>
      </w:r>
      <w:r w:rsidR="00640E61">
        <w:rPr>
          <w:rFonts w:ascii="Times New Roman" w:hAnsi="Times New Roman" w:cs="Times New Roman"/>
          <w:bCs/>
          <w:color w:val="000000"/>
          <w:sz w:val="24"/>
          <w:szCs w:val="24"/>
        </w:rPr>
        <w:t xml:space="preserve">. The accused must have lost self-control in the midst of his anger. </w:t>
      </w:r>
    </w:p>
    <w:p w14:paraId="099025C7" w14:textId="7D03264B" w:rsidR="00640E61" w:rsidRPr="00D4188E" w:rsidRDefault="00640E61" w:rsidP="0004406E">
      <w:pPr>
        <w:pStyle w:val="ListParagraph"/>
        <w:numPr>
          <w:ilvl w:val="0"/>
          <w:numId w:val="2"/>
        </w:numPr>
        <w:spacing w:line="360" w:lineRule="auto"/>
        <w:jc w:val="both"/>
        <w:rPr>
          <w:rFonts w:ascii="Times New Roman" w:hAnsi="Times New Roman" w:cs="Times New Roman"/>
          <w:bCs/>
          <w:sz w:val="24"/>
          <w:szCs w:val="24"/>
        </w:rPr>
      </w:pPr>
      <w:r w:rsidRPr="00D4188E">
        <w:rPr>
          <w:rFonts w:ascii="Times New Roman" w:hAnsi="Times New Roman" w:cs="Times New Roman"/>
          <w:bCs/>
          <w:sz w:val="24"/>
          <w:szCs w:val="24"/>
        </w:rPr>
        <w:t xml:space="preserve">As what has been said before, </w:t>
      </w:r>
      <w:r w:rsidR="0004406E" w:rsidRPr="00D4188E">
        <w:rPr>
          <w:rFonts w:ascii="Times New Roman" w:hAnsi="Times New Roman" w:cs="Times New Roman"/>
          <w:bCs/>
          <w:sz w:val="24"/>
          <w:szCs w:val="24"/>
        </w:rPr>
        <w:t xml:space="preserve">the first rung of the provocation test </w:t>
      </w:r>
      <w:r w:rsidRPr="00D4188E">
        <w:rPr>
          <w:rFonts w:ascii="Times New Roman" w:hAnsi="Times New Roman" w:cs="Times New Roman"/>
          <w:bCs/>
          <w:sz w:val="24"/>
          <w:szCs w:val="24"/>
        </w:rPr>
        <w:t>is</w:t>
      </w:r>
      <w:r w:rsidR="0004406E" w:rsidRPr="00D4188E">
        <w:rPr>
          <w:rFonts w:ascii="Times New Roman" w:hAnsi="Times New Roman" w:cs="Times New Roman"/>
          <w:bCs/>
          <w:sz w:val="24"/>
          <w:szCs w:val="24"/>
        </w:rPr>
        <w:t xml:space="preserve"> subjective.</w:t>
      </w:r>
      <w:r w:rsidR="0004406E" w:rsidRPr="00D4188E">
        <w:rPr>
          <w:rFonts w:ascii="Times New Roman" w:hAnsi="Times New Roman" w:cs="Times New Roman"/>
          <w:sz w:val="24"/>
          <w:szCs w:val="24"/>
          <w:shd w:val="clear" w:color="auto" w:fill="FFFFFF"/>
        </w:rPr>
        <w:t xml:space="preserve"> The accused must show that </w:t>
      </w:r>
      <w:r w:rsidRPr="00D4188E">
        <w:rPr>
          <w:rFonts w:ascii="Times New Roman" w:hAnsi="Times New Roman" w:cs="Times New Roman"/>
          <w:sz w:val="24"/>
          <w:szCs w:val="24"/>
          <w:shd w:val="clear" w:color="auto" w:fill="FFFFFF"/>
        </w:rPr>
        <w:t xml:space="preserve">because of the deceased’s conduct, he/she was driven into a state of temporary loss of self-control which was sudden. </w:t>
      </w:r>
      <w:r w:rsidR="0004406E" w:rsidRPr="00D4188E">
        <w:rPr>
          <w:rFonts w:ascii="Times New Roman" w:hAnsi="Times New Roman" w:cs="Times New Roman"/>
          <w:sz w:val="24"/>
          <w:szCs w:val="24"/>
          <w:shd w:val="clear" w:color="auto" w:fill="FFFFFF"/>
        </w:rPr>
        <w:t>The loss of self-restraint must render the accused so subject to passion as to make him or her for the moment not master of his/her mind.</w:t>
      </w:r>
      <w:r w:rsidR="0004406E" w:rsidRPr="00D4188E">
        <w:rPr>
          <w:rFonts w:ascii="Times New Roman" w:hAnsi="Times New Roman" w:cs="Times New Roman"/>
          <w:bCs/>
          <w:sz w:val="24"/>
          <w:szCs w:val="24"/>
        </w:rPr>
        <w:t xml:space="preserve"> </w:t>
      </w:r>
    </w:p>
    <w:p w14:paraId="292097DD" w14:textId="56FC5ED4" w:rsidR="0004406E" w:rsidRPr="00D4188E" w:rsidRDefault="00640E61" w:rsidP="00D4188E">
      <w:pPr>
        <w:pStyle w:val="ListParagraph"/>
        <w:numPr>
          <w:ilvl w:val="0"/>
          <w:numId w:val="2"/>
        </w:numPr>
        <w:spacing w:after="0" w:line="360" w:lineRule="auto"/>
        <w:jc w:val="both"/>
        <w:rPr>
          <w:rFonts w:ascii="Times New Roman" w:hAnsi="Times New Roman" w:cs="Times New Roman"/>
          <w:bCs/>
          <w:sz w:val="24"/>
          <w:szCs w:val="24"/>
        </w:rPr>
      </w:pPr>
      <w:r w:rsidRPr="00D4188E">
        <w:rPr>
          <w:rFonts w:ascii="Times New Roman" w:hAnsi="Times New Roman" w:cs="Times New Roman"/>
          <w:sz w:val="24"/>
          <w:szCs w:val="24"/>
        </w:rPr>
        <w:lastRenderedPageBreak/>
        <w:t>It may be needless to point that in instances where the accused wasn’t provoked by the deceased’s conduct even in circumstances where a reasonable person would have been provoked by the conduct complained of, the investigation must end there.</w:t>
      </w:r>
      <w:r w:rsidRPr="00D4188E">
        <w:rPr>
          <w:rFonts w:ascii="Times New Roman" w:hAnsi="Times New Roman" w:cs="Times New Roman"/>
          <w:sz w:val="24"/>
          <w:szCs w:val="24"/>
          <w:shd w:val="clear" w:color="auto" w:fill="FFFFFF"/>
        </w:rPr>
        <w:t xml:space="preserve"> The second part of the test can only kick in if it is established that indeed the accused was provoked. </w:t>
      </w:r>
    </w:p>
    <w:p w14:paraId="310A8B01" w14:textId="45B35A10" w:rsidR="00675176" w:rsidRPr="00D4188E" w:rsidRDefault="00640E61" w:rsidP="00640E61">
      <w:pPr>
        <w:spacing w:line="240" w:lineRule="auto"/>
        <w:ind w:left="420"/>
        <w:jc w:val="both"/>
        <w:rPr>
          <w:rFonts w:ascii="Times New Roman" w:hAnsi="Times New Roman" w:cs="Times New Roman"/>
          <w:b/>
          <w:bCs/>
          <w:sz w:val="24"/>
          <w:szCs w:val="24"/>
          <w:u w:val="single"/>
        </w:rPr>
      </w:pPr>
      <w:r w:rsidRPr="00D4188E">
        <w:rPr>
          <w:rFonts w:ascii="Times New Roman" w:hAnsi="Times New Roman" w:cs="Times New Roman"/>
          <w:b/>
          <w:bCs/>
          <w:sz w:val="24"/>
          <w:szCs w:val="24"/>
          <w:u w:val="single"/>
        </w:rPr>
        <w:t xml:space="preserve">Application of the law to the facts </w:t>
      </w:r>
    </w:p>
    <w:p w14:paraId="7E24D020" w14:textId="6BE9B0F9" w:rsidR="00640E61" w:rsidRDefault="00640E61" w:rsidP="00573EA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instant case, the accused said he was provoked when the deceased insulted his parents. What is glaring is the accused’s omission to mention the actual words which the deceased uttered resulting in the provocation. We have said above that the first part of the test requires that </w:t>
      </w:r>
      <w:r w:rsidR="00573EA9">
        <w:rPr>
          <w:rFonts w:ascii="Times New Roman" w:hAnsi="Times New Roman" w:cs="Times New Roman"/>
          <w:sz w:val="24"/>
          <w:szCs w:val="24"/>
        </w:rPr>
        <w:t xml:space="preserve">the </w:t>
      </w:r>
      <w:r>
        <w:rPr>
          <w:rFonts w:ascii="Times New Roman" w:hAnsi="Times New Roman" w:cs="Times New Roman"/>
          <w:sz w:val="24"/>
          <w:szCs w:val="24"/>
        </w:rPr>
        <w:t xml:space="preserve">accused must have been provoked. Apart from his mere statement that he was angered by the deceased’s </w:t>
      </w:r>
      <w:r w:rsidR="00573EA9">
        <w:rPr>
          <w:rFonts w:ascii="Times New Roman" w:hAnsi="Times New Roman" w:cs="Times New Roman"/>
          <w:sz w:val="24"/>
          <w:szCs w:val="24"/>
        </w:rPr>
        <w:t>utterances</w:t>
      </w:r>
      <w:r>
        <w:rPr>
          <w:rFonts w:ascii="Times New Roman" w:hAnsi="Times New Roman" w:cs="Times New Roman"/>
          <w:sz w:val="24"/>
          <w:szCs w:val="24"/>
        </w:rPr>
        <w:t xml:space="preserve"> there is absolutely no </w:t>
      </w:r>
      <w:r w:rsidR="00573EA9">
        <w:rPr>
          <w:rFonts w:ascii="Times New Roman" w:hAnsi="Times New Roman" w:cs="Times New Roman"/>
          <w:sz w:val="24"/>
          <w:szCs w:val="24"/>
        </w:rPr>
        <w:t>proof</w:t>
      </w:r>
      <w:r>
        <w:rPr>
          <w:rFonts w:ascii="Times New Roman" w:hAnsi="Times New Roman" w:cs="Times New Roman"/>
          <w:sz w:val="24"/>
          <w:szCs w:val="24"/>
        </w:rPr>
        <w:t xml:space="preserve"> that he was provoked. We </w:t>
      </w:r>
      <w:r w:rsidR="00573EA9">
        <w:rPr>
          <w:rFonts w:ascii="Times New Roman" w:hAnsi="Times New Roman" w:cs="Times New Roman"/>
          <w:sz w:val="24"/>
          <w:szCs w:val="24"/>
        </w:rPr>
        <w:t>are</w:t>
      </w:r>
      <w:r>
        <w:rPr>
          <w:rFonts w:ascii="Times New Roman" w:hAnsi="Times New Roman" w:cs="Times New Roman"/>
          <w:sz w:val="24"/>
          <w:szCs w:val="24"/>
        </w:rPr>
        <w:t xml:space="preserve"> prepared to give him the benefit of doubt and accept his allegation that he was provoked. He unfortunately will still not surmount the second rung of the test. </w:t>
      </w:r>
    </w:p>
    <w:p w14:paraId="126E4387" w14:textId="5F8EFB0A" w:rsidR="00573EA9" w:rsidRDefault="00573EA9" w:rsidP="00573EA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accused to succeed in his defence, he must show that a reasonable man placed in his circumstances would have also been provoked by the words or conduct of the deceased. As already stated, we cannot hold that a reasonable man would have been provoked by words which we are not aware of. The accused ought to have taken the court into his confidence and disclosed the actual words uttered instead of simply saying that the deceased insulted his parents. Even if he had, it is difficult to imagine an accused flying into a rage, assault his spouse brutally resulting in her death merely because she had somehow insulted his parents. We unable to buy that story. </w:t>
      </w:r>
    </w:p>
    <w:p w14:paraId="2CA0F804" w14:textId="346C0847" w:rsidR="009E3F2C" w:rsidRDefault="00573EA9" w:rsidP="00573EA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clear is that the accused was a bully in his community. He terrorised his own uncle to the extent that when he heard him raise his voice, the uncle abandoned his home and fled. Innocent Gocha also testified that the accused frequently and repeatedly abused his wife. The allegation that he had been provoked is possibly </w:t>
      </w:r>
      <w:r w:rsidR="000654F0">
        <w:rPr>
          <w:rFonts w:ascii="Times New Roman" w:hAnsi="Times New Roman" w:cs="Times New Roman"/>
          <w:sz w:val="24"/>
          <w:szCs w:val="24"/>
        </w:rPr>
        <w:t>a</w:t>
      </w:r>
      <w:r>
        <w:rPr>
          <w:rFonts w:ascii="Times New Roman" w:hAnsi="Times New Roman" w:cs="Times New Roman"/>
          <w:sz w:val="24"/>
          <w:szCs w:val="24"/>
        </w:rPr>
        <w:t xml:space="preserve"> make- believe story. After the assault he immediately went to Innocent’s homestead. He never mentioned that the deceased had provoked her. He later met his nephew and friends. </w:t>
      </w:r>
      <w:r w:rsidR="009E3F2C">
        <w:rPr>
          <w:rFonts w:ascii="Times New Roman" w:hAnsi="Times New Roman" w:cs="Times New Roman"/>
          <w:sz w:val="24"/>
          <w:szCs w:val="24"/>
        </w:rPr>
        <w:t>Once again, he</w:t>
      </w:r>
      <w:r>
        <w:rPr>
          <w:rFonts w:ascii="Times New Roman" w:hAnsi="Times New Roman" w:cs="Times New Roman"/>
          <w:sz w:val="24"/>
          <w:szCs w:val="24"/>
        </w:rPr>
        <w:t xml:space="preserve"> </w:t>
      </w:r>
      <w:r w:rsidR="009E3F2C">
        <w:rPr>
          <w:rFonts w:ascii="Times New Roman" w:hAnsi="Times New Roman" w:cs="Times New Roman"/>
          <w:sz w:val="24"/>
          <w:szCs w:val="24"/>
        </w:rPr>
        <w:t>did not mention</w:t>
      </w:r>
      <w:r>
        <w:rPr>
          <w:rFonts w:ascii="Times New Roman" w:hAnsi="Times New Roman" w:cs="Times New Roman"/>
          <w:sz w:val="24"/>
          <w:szCs w:val="24"/>
        </w:rPr>
        <w:t xml:space="preserve"> the story of the </w:t>
      </w:r>
      <w:r w:rsidR="009E3F2C">
        <w:rPr>
          <w:rFonts w:ascii="Times New Roman" w:hAnsi="Times New Roman" w:cs="Times New Roman"/>
          <w:sz w:val="24"/>
          <w:szCs w:val="24"/>
        </w:rPr>
        <w:t>provocation to</w:t>
      </w:r>
      <w:r>
        <w:rPr>
          <w:rFonts w:ascii="Times New Roman" w:hAnsi="Times New Roman" w:cs="Times New Roman"/>
          <w:sz w:val="24"/>
          <w:szCs w:val="24"/>
        </w:rPr>
        <w:t xml:space="preserve"> </w:t>
      </w:r>
      <w:r w:rsidR="009E3F2C">
        <w:rPr>
          <w:rFonts w:ascii="Times New Roman" w:hAnsi="Times New Roman" w:cs="Times New Roman"/>
          <w:sz w:val="24"/>
          <w:szCs w:val="24"/>
        </w:rPr>
        <w:t>any</w:t>
      </w:r>
      <w:r>
        <w:rPr>
          <w:rFonts w:ascii="Times New Roman" w:hAnsi="Times New Roman" w:cs="Times New Roman"/>
          <w:sz w:val="24"/>
          <w:szCs w:val="24"/>
        </w:rPr>
        <w:t xml:space="preserve"> of them. </w:t>
      </w:r>
      <w:r w:rsidR="009E3F2C">
        <w:rPr>
          <w:rFonts w:ascii="Times New Roman" w:hAnsi="Times New Roman" w:cs="Times New Roman"/>
          <w:sz w:val="24"/>
          <w:szCs w:val="24"/>
        </w:rPr>
        <w:t>All this simply serves to trash his defence.</w:t>
      </w:r>
    </w:p>
    <w:p w14:paraId="7C3F8334" w14:textId="77777777" w:rsidR="009E3F2C" w:rsidRDefault="009E3F2C" w:rsidP="00573EA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also mentioned that the deceased wanted to grab his genitals. If we go by his version, she did not do so but only attempted. Even if she had held him by the genitals, the irrefutable evidence is that she only did so after he had started </w:t>
      </w:r>
      <w:r>
        <w:rPr>
          <w:rFonts w:ascii="Times New Roman" w:hAnsi="Times New Roman" w:cs="Times New Roman"/>
          <w:sz w:val="24"/>
          <w:szCs w:val="24"/>
        </w:rPr>
        <w:lastRenderedPageBreak/>
        <w:t>assaulting her. As such that could only have been done in a bid to protect herself from further assaults. The beating itself was savage. The deceased’s eyes were raptured, she suffered head and other bodily injuries. Innocent who was first at the scene said he observed injuries under her soles, on the head and various other parts of the body. That illustrates the untruthfulness of the accused’s testimony that he had only moderately assaulted the deceased with a switch and no more.</w:t>
      </w:r>
    </w:p>
    <w:p w14:paraId="2163ADA8" w14:textId="2D32A42E" w:rsidR="009E3F2C" w:rsidRDefault="009E3F2C" w:rsidP="00573EA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apparently knew what he was doing throughout the assaults. It was the reason why when he noticed that the deceased had collapsed, he stopped and sought to rope in Innocent. He fled from the area after committing the crime. That behaviour is not consistent with someone who simply made a mistake after having been provoked. He was only arrested days after the commission of the crime through a trap set by the police </w:t>
      </w:r>
      <w:r w:rsidR="00E37797">
        <w:rPr>
          <w:rFonts w:ascii="Times New Roman" w:hAnsi="Times New Roman" w:cs="Times New Roman"/>
          <w:sz w:val="24"/>
          <w:szCs w:val="24"/>
        </w:rPr>
        <w:t>otherwise,</w:t>
      </w:r>
      <w:r>
        <w:rPr>
          <w:rFonts w:ascii="Times New Roman" w:hAnsi="Times New Roman" w:cs="Times New Roman"/>
          <w:sz w:val="24"/>
          <w:szCs w:val="24"/>
        </w:rPr>
        <w:t xml:space="preserve"> he was determined not to face justice in this case. </w:t>
      </w:r>
    </w:p>
    <w:p w14:paraId="6D664307" w14:textId="2A8D6367" w:rsidR="00E37797" w:rsidRPr="00E37797" w:rsidRDefault="009E3F2C" w:rsidP="00573EA9">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It is for the above </w:t>
      </w:r>
      <w:r w:rsidR="00E37797">
        <w:rPr>
          <w:rFonts w:ascii="Times New Roman" w:hAnsi="Times New Roman" w:cs="Times New Roman"/>
          <w:sz w:val="24"/>
          <w:szCs w:val="24"/>
        </w:rPr>
        <w:t>reasons</w:t>
      </w:r>
      <w:r>
        <w:rPr>
          <w:rFonts w:ascii="Times New Roman" w:hAnsi="Times New Roman" w:cs="Times New Roman"/>
          <w:sz w:val="24"/>
          <w:szCs w:val="24"/>
        </w:rPr>
        <w:t xml:space="preserve"> that we are </w:t>
      </w:r>
      <w:r w:rsidR="00E37797">
        <w:rPr>
          <w:rFonts w:ascii="Times New Roman" w:hAnsi="Times New Roman" w:cs="Times New Roman"/>
          <w:sz w:val="24"/>
          <w:szCs w:val="24"/>
        </w:rPr>
        <w:t>convinced</w:t>
      </w:r>
      <w:r>
        <w:rPr>
          <w:rFonts w:ascii="Times New Roman" w:hAnsi="Times New Roman" w:cs="Times New Roman"/>
          <w:sz w:val="24"/>
          <w:szCs w:val="24"/>
        </w:rPr>
        <w:t xml:space="preserve"> that the accused did not even begin to fulfil any of the requirements to establish the defence of </w:t>
      </w:r>
      <w:r w:rsidR="00E37797">
        <w:rPr>
          <w:rFonts w:ascii="Times New Roman" w:hAnsi="Times New Roman" w:cs="Times New Roman"/>
          <w:sz w:val="24"/>
          <w:szCs w:val="24"/>
        </w:rPr>
        <w:t>provocation</w:t>
      </w:r>
      <w:r>
        <w:rPr>
          <w:rFonts w:ascii="Times New Roman" w:hAnsi="Times New Roman" w:cs="Times New Roman"/>
          <w:sz w:val="24"/>
          <w:szCs w:val="24"/>
        </w:rPr>
        <w:t>.</w:t>
      </w:r>
      <w:r w:rsidR="00D4188E">
        <w:rPr>
          <w:rFonts w:ascii="Times New Roman" w:hAnsi="Times New Roman" w:cs="Times New Roman"/>
          <w:sz w:val="24"/>
          <w:szCs w:val="24"/>
        </w:rPr>
        <w:t xml:space="preserve"> </w:t>
      </w:r>
      <w:r w:rsidR="000654F0">
        <w:rPr>
          <w:rFonts w:ascii="Times New Roman" w:hAnsi="Times New Roman" w:cs="Times New Roman"/>
          <w:sz w:val="24"/>
          <w:szCs w:val="24"/>
        </w:rPr>
        <w:t xml:space="preserve">The evidence led by the prosecution completes controverts the defence of provocation. </w:t>
      </w:r>
      <w:r w:rsidR="00167D1E">
        <w:rPr>
          <w:rFonts w:ascii="Times New Roman" w:hAnsi="Times New Roman" w:cs="Times New Roman"/>
          <w:sz w:val="24"/>
          <w:szCs w:val="24"/>
        </w:rPr>
        <w:t xml:space="preserve">The prosecutor successfully disproved the accused’s argument. </w:t>
      </w:r>
      <w:r>
        <w:rPr>
          <w:rFonts w:ascii="Times New Roman" w:hAnsi="Times New Roman" w:cs="Times New Roman"/>
          <w:sz w:val="24"/>
          <w:szCs w:val="24"/>
        </w:rPr>
        <w:t>For th</w:t>
      </w:r>
      <w:r w:rsidR="00E37797">
        <w:rPr>
          <w:rFonts w:ascii="Times New Roman" w:hAnsi="Times New Roman" w:cs="Times New Roman"/>
          <w:sz w:val="24"/>
          <w:szCs w:val="24"/>
        </w:rPr>
        <w:t>ose</w:t>
      </w:r>
      <w:r>
        <w:rPr>
          <w:rFonts w:ascii="Times New Roman" w:hAnsi="Times New Roman" w:cs="Times New Roman"/>
          <w:sz w:val="24"/>
          <w:szCs w:val="24"/>
        </w:rPr>
        <w:t xml:space="preserve"> reason</w:t>
      </w:r>
      <w:r w:rsidR="00E37797">
        <w:rPr>
          <w:rFonts w:ascii="Times New Roman" w:hAnsi="Times New Roman" w:cs="Times New Roman"/>
          <w:sz w:val="24"/>
          <w:szCs w:val="24"/>
        </w:rPr>
        <w:t>s</w:t>
      </w:r>
      <w:r>
        <w:rPr>
          <w:rFonts w:ascii="Times New Roman" w:hAnsi="Times New Roman" w:cs="Times New Roman"/>
          <w:sz w:val="24"/>
          <w:szCs w:val="24"/>
        </w:rPr>
        <w:t xml:space="preserve">, we have no apprehension to hold that </w:t>
      </w:r>
      <w:r w:rsidR="00167D1E">
        <w:rPr>
          <w:rFonts w:ascii="Times New Roman" w:hAnsi="Times New Roman" w:cs="Times New Roman"/>
          <w:sz w:val="24"/>
          <w:szCs w:val="24"/>
        </w:rPr>
        <w:t>the accused’s</w:t>
      </w:r>
      <w:r>
        <w:rPr>
          <w:rFonts w:ascii="Times New Roman" w:hAnsi="Times New Roman" w:cs="Times New Roman"/>
          <w:sz w:val="24"/>
          <w:szCs w:val="24"/>
        </w:rPr>
        <w:t xml:space="preserve"> defence is not only false but palpably so.  </w:t>
      </w:r>
      <w:r w:rsidR="00E37797">
        <w:rPr>
          <w:rFonts w:ascii="Times New Roman" w:hAnsi="Times New Roman" w:cs="Times New Roman"/>
          <w:sz w:val="24"/>
          <w:szCs w:val="24"/>
        </w:rPr>
        <w:t xml:space="preserve">The evidence against him is simply overwhelming and points to that he attacked his wife after she asked him why he wanted to leave home. He was not provoked by anything. A reasonable man in his circumstances would never have been provoked by being asked why he wanted to leave home and possibly that he wanted to go and flirt with other women. Against that background we are convinced that the state managed to prove its case beyond reasonable doubt. </w:t>
      </w:r>
      <w:r w:rsidR="00E37797" w:rsidRPr="00E37797">
        <w:rPr>
          <w:rFonts w:ascii="Times New Roman" w:hAnsi="Times New Roman" w:cs="Times New Roman"/>
          <w:b/>
          <w:bCs/>
          <w:sz w:val="24"/>
          <w:szCs w:val="24"/>
        </w:rPr>
        <w:t xml:space="preserve">Accordingly, the accused is found guilty of murder as charged.  </w:t>
      </w:r>
    </w:p>
    <w:p w14:paraId="62EAD4E1" w14:textId="77777777" w:rsidR="00E37797" w:rsidRDefault="00E37797" w:rsidP="00E37797">
      <w:pPr>
        <w:pStyle w:val="ListParagraph"/>
        <w:spacing w:line="360" w:lineRule="auto"/>
        <w:ind w:left="780"/>
        <w:jc w:val="both"/>
        <w:rPr>
          <w:rFonts w:ascii="Times New Roman" w:hAnsi="Times New Roman" w:cs="Times New Roman"/>
          <w:sz w:val="24"/>
          <w:szCs w:val="24"/>
        </w:rPr>
      </w:pPr>
    </w:p>
    <w:p w14:paraId="1B696A11" w14:textId="77777777" w:rsidR="00E37797" w:rsidRDefault="00E37797" w:rsidP="00E37797">
      <w:pPr>
        <w:pStyle w:val="ListParagraph"/>
        <w:spacing w:line="360" w:lineRule="auto"/>
        <w:ind w:left="780"/>
        <w:jc w:val="both"/>
        <w:rPr>
          <w:rFonts w:ascii="Times New Roman" w:hAnsi="Times New Roman" w:cs="Times New Roman"/>
          <w:sz w:val="24"/>
          <w:szCs w:val="24"/>
        </w:rPr>
      </w:pPr>
    </w:p>
    <w:p w14:paraId="61325215" w14:textId="7EFB03C4" w:rsidR="00D4188E" w:rsidRDefault="00D4188E" w:rsidP="00D4188E">
      <w:pPr>
        <w:pStyle w:val="ListParagraph"/>
        <w:spacing w:after="0" w:line="240" w:lineRule="auto"/>
        <w:ind w:left="0"/>
        <w:jc w:val="both"/>
        <w:rPr>
          <w:rFonts w:ascii="Times New Roman" w:hAnsi="Times New Roman" w:cs="Times New Roman"/>
          <w:sz w:val="24"/>
          <w:szCs w:val="24"/>
        </w:rPr>
      </w:pPr>
      <w:r w:rsidRPr="00D4188E">
        <w:rPr>
          <w:rFonts w:ascii="Times New Roman" w:hAnsi="Times New Roman" w:cs="Times New Roman"/>
          <w:b/>
          <w:bCs/>
          <w:smallCaps/>
          <w:sz w:val="24"/>
          <w:szCs w:val="24"/>
        </w:rPr>
        <w:t>Mutevedzi J</w:t>
      </w:r>
      <w:r>
        <w:rPr>
          <w:rFonts w:ascii="Times New Roman" w:hAnsi="Times New Roman" w:cs="Times New Roman"/>
          <w:sz w:val="24"/>
          <w:szCs w:val="24"/>
        </w:rPr>
        <w:t xml:space="preserve">: </w:t>
      </w:r>
      <w:r w:rsidR="00E37797">
        <w:rPr>
          <w:rFonts w:ascii="Times New Roman" w:hAnsi="Times New Roman" w:cs="Times New Roman"/>
          <w:sz w:val="24"/>
          <w:szCs w:val="24"/>
        </w:rPr>
        <w:t>…………………</w:t>
      </w:r>
      <w:r>
        <w:rPr>
          <w:rFonts w:ascii="Times New Roman" w:hAnsi="Times New Roman" w:cs="Times New Roman"/>
          <w:sz w:val="24"/>
          <w:szCs w:val="24"/>
        </w:rPr>
        <w:t>……………………….</w:t>
      </w:r>
    </w:p>
    <w:p w14:paraId="2784D05B" w14:textId="77777777" w:rsidR="00D4188E" w:rsidRDefault="00D4188E" w:rsidP="00D4188E">
      <w:pPr>
        <w:pStyle w:val="ListParagraph"/>
        <w:spacing w:after="0" w:line="240" w:lineRule="auto"/>
        <w:ind w:left="0"/>
        <w:jc w:val="both"/>
        <w:rPr>
          <w:rFonts w:ascii="Times New Roman" w:hAnsi="Times New Roman" w:cs="Times New Roman"/>
          <w:sz w:val="24"/>
          <w:szCs w:val="24"/>
        </w:rPr>
      </w:pPr>
    </w:p>
    <w:p w14:paraId="54B41414" w14:textId="77777777" w:rsidR="00D4188E" w:rsidRDefault="00E14112" w:rsidP="00D4188E">
      <w:pPr>
        <w:pStyle w:val="ListParagraph"/>
        <w:spacing w:after="0" w:line="240" w:lineRule="auto"/>
        <w:ind w:left="0"/>
        <w:jc w:val="both"/>
        <w:rPr>
          <w:rFonts w:ascii="Times New Roman" w:eastAsia="Calibri" w:hAnsi="Times New Roman" w:cs="Times New Roman"/>
          <w:sz w:val="24"/>
          <w:szCs w:val="24"/>
        </w:rPr>
      </w:pPr>
      <w:r w:rsidRPr="00E14112">
        <w:rPr>
          <w:rFonts w:ascii="Times New Roman" w:eastAsia="Calibri" w:hAnsi="Times New Roman" w:cs="Times New Roman"/>
          <w:i/>
          <w:sz w:val="24"/>
          <w:szCs w:val="24"/>
        </w:rPr>
        <w:t>National Prosecuting Authority</w:t>
      </w:r>
      <w:r w:rsidRPr="00E14112">
        <w:rPr>
          <w:rFonts w:ascii="Times New Roman" w:eastAsia="Calibri" w:hAnsi="Times New Roman" w:cs="Times New Roman"/>
          <w:sz w:val="24"/>
          <w:szCs w:val="24"/>
        </w:rPr>
        <w:t>, the State’s legal practitioners</w:t>
      </w:r>
    </w:p>
    <w:p w14:paraId="4F8BFCD9" w14:textId="36114FA0" w:rsidR="00E14112" w:rsidRPr="00D4188E" w:rsidRDefault="00C127F5" w:rsidP="00D4188E">
      <w:pPr>
        <w:pStyle w:val="ListParagraph"/>
        <w:spacing w:after="0" w:line="240" w:lineRule="auto"/>
        <w:ind w:left="0"/>
        <w:jc w:val="both"/>
        <w:rPr>
          <w:rFonts w:ascii="Times New Roman" w:hAnsi="Times New Roman" w:cs="Times New Roman"/>
          <w:sz w:val="24"/>
          <w:szCs w:val="24"/>
        </w:rPr>
      </w:pPr>
      <w:r>
        <w:rPr>
          <w:rFonts w:ascii="Times New Roman" w:eastAsia="Calibri" w:hAnsi="Times New Roman" w:cs="Times New Roman"/>
          <w:i/>
          <w:sz w:val="24"/>
          <w:szCs w:val="24"/>
        </w:rPr>
        <w:t xml:space="preserve">Nyika and </w:t>
      </w:r>
      <w:r w:rsidR="00D4188E">
        <w:rPr>
          <w:rFonts w:ascii="Times New Roman" w:eastAsia="Calibri" w:hAnsi="Times New Roman" w:cs="Times New Roman"/>
          <w:i/>
          <w:sz w:val="24"/>
          <w:szCs w:val="24"/>
        </w:rPr>
        <w:t>A</w:t>
      </w:r>
      <w:r>
        <w:rPr>
          <w:rFonts w:ascii="Times New Roman" w:eastAsia="Calibri" w:hAnsi="Times New Roman" w:cs="Times New Roman"/>
          <w:i/>
          <w:sz w:val="24"/>
          <w:szCs w:val="24"/>
        </w:rPr>
        <w:t>ssociates</w:t>
      </w:r>
      <w:r w:rsidR="00E14112" w:rsidRPr="00E14112">
        <w:rPr>
          <w:rFonts w:ascii="Times New Roman" w:eastAsia="Calibri" w:hAnsi="Times New Roman" w:cs="Times New Roman"/>
          <w:sz w:val="24"/>
          <w:szCs w:val="24"/>
        </w:rPr>
        <w:t>, the accused’s legal practitioners</w:t>
      </w:r>
    </w:p>
    <w:p w14:paraId="1D18E1B9" w14:textId="2A4B921D" w:rsidR="007955F2" w:rsidRPr="00E665F5" w:rsidRDefault="007955F2" w:rsidP="00D4188E">
      <w:pPr>
        <w:spacing w:line="360" w:lineRule="auto"/>
        <w:jc w:val="both"/>
        <w:rPr>
          <w:rFonts w:ascii="Times New Roman" w:hAnsi="Times New Roman" w:cs="Times New Roman"/>
          <w:sz w:val="24"/>
          <w:szCs w:val="24"/>
        </w:rPr>
      </w:pPr>
    </w:p>
    <w:p w14:paraId="1575E185" w14:textId="206E266A" w:rsidR="0012522F" w:rsidRPr="0012522F" w:rsidRDefault="0012522F" w:rsidP="00647AD5">
      <w:pPr>
        <w:spacing w:line="360" w:lineRule="auto"/>
        <w:jc w:val="both"/>
        <w:rPr>
          <w:rFonts w:ascii="Times New Roman" w:hAnsi="Times New Roman" w:cs="Times New Roman"/>
          <w:sz w:val="24"/>
          <w:szCs w:val="24"/>
        </w:rPr>
      </w:pPr>
    </w:p>
    <w:sectPr w:rsidR="0012522F" w:rsidRPr="0012522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22AFC" w14:textId="77777777" w:rsidR="00DC1C56" w:rsidRDefault="00DC1C56" w:rsidP="00EE50FA">
      <w:pPr>
        <w:spacing w:after="0" w:line="240" w:lineRule="auto"/>
      </w:pPr>
      <w:r>
        <w:separator/>
      </w:r>
    </w:p>
  </w:endnote>
  <w:endnote w:type="continuationSeparator" w:id="0">
    <w:p w14:paraId="5E4DA23F" w14:textId="77777777" w:rsidR="00DC1C56" w:rsidRDefault="00DC1C56" w:rsidP="00EE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92C9F" w14:textId="77777777" w:rsidR="00DC1C56" w:rsidRDefault="00DC1C56" w:rsidP="00EE50FA">
      <w:pPr>
        <w:spacing w:after="0" w:line="240" w:lineRule="auto"/>
      </w:pPr>
      <w:r>
        <w:separator/>
      </w:r>
    </w:p>
  </w:footnote>
  <w:footnote w:type="continuationSeparator" w:id="0">
    <w:p w14:paraId="2DD89539" w14:textId="77777777" w:rsidR="00DC1C56" w:rsidRDefault="00DC1C56" w:rsidP="00EE5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719332"/>
      <w:docPartObj>
        <w:docPartGallery w:val="Page Numbers (Top of Page)"/>
        <w:docPartUnique/>
      </w:docPartObj>
    </w:sdtPr>
    <w:sdtEndPr>
      <w:rPr>
        <w:noProof/>
      </w:rPr>
    </w:sdtEndPr>
    <w:sdtContent>
      <w:p w14:paraId="4EFE4358" w14:textId="2DE37CB0" w:rsidR="004133A7" w:rsidRDefault="00EE50FA" w:rsidP="00D4188E">
        <w:pPr>
          <w:pStyle w:val="Header"/>
          <w:jc w:val="right"/>
          <w:rPr>
            <w:noProof/>
          </w:rPr>
        </w:pPr>
        <w:r>
          <w:fldChar w:fldCharType="begin"/>
        </w:r>
        <w:r>
          <w:instrText xml:space="preserve"> PAGE   \* MERGEFORMAT </w:instrText>
        </w:r>
        <w:r>
          <w:fldChar w:fldCharType="separate"/>
        </w:r>
        <w:r w:rsidR="005D0684">
          <w:rPr>
            <w:noProof/>
          </w:rPr>
          <w:t>1</w:t>
        </w:r>
        <w:r>
          <w:rPr>
            <w:noProof/>
          </w:rPr>
          <w:fldChar w:fldCharType="end"/>
        </w:r>
      </w:p>
      <w:p w14:paraId="11EE9287" w14:textId="63B7AE9F" w:rsidR="00D4188E" w:rsidRDefault="00D4188E" w:rsidP="00D4188E">
        <w:pPr>
          <w:pStyle w:val="Header"/>
          <w:jc w:val="right"/>
          <w:rPr>
            <w:noProof/>
          </w:rPr>
        </w:pPr>
        <w:r>
          <w:rPr>
            <w:noProof/>
          </w:rPr>
          <w:t>HH 389 -</w:t>
        </w:r>
        <w:r w:rsidR="007E5371">
          <w:rPr>
            <w:noProof/>
          </w:rPr>
          <w:t xml:space="preserve"> </w:t>
        </w:r>
        <w:r>
          <w:rPr>
            <w:noProof/>
          </w:rPr>
          <w:t>24</w:t>
        </w:r>
      </w:p>
      <w:p w14:paraId="2C7B0382" w14:textId="77777777" w:rsidR="00D4188E" w:rsidRDefault="004133A7" w:rsidP="00D4188E">
        <w:pPr>
          <w:pStyle w:val="Header"/>
          <w:jc w:val="right"/>
          <w:rPr>
            <w:noProof/>
          </w:rPr>
        </w:pPr>
        <w:r>
          <w:rPr>
            <w:noProof/>
          </w:rPr>
          <w:t>HCH CR 6259/23</w:t>
        </w:r>
      </w:p>
      <w:p w14:paraId="5604508D" w14:textId="238B279A" w:rsidR="004133A7" w:rsidRDefault="00DC1C56" w:rsidP="00D4188E">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37FA"/>
    <w:multiLevelType w:val="hybridMultilevel"/>
    <w:tmpl w:val="BA6410B0"/>
    <w:lvl w:ilvl="0" w:tplc="D748A3A0">
      <w:start w:val="1"/>
      <w:numFmt w:val="lowerLetter"/>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1" w15:restartNumberingAfterBreak="0">
    <w:nsid w:val="10DB5D11"/>
    <w:multiLevelType w:val="hybridMultilevel"/>
    <w:tmpl w:val="4C12B642"/>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33E626E"/>
    <w:multiLevelType w:val="hybridMultilevel"/>
    <w:tmpl w:val="C586223C"/>
    <w:lvl w:ilvl="0" w:tplc="F3D270D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15645E96"/>
    <w:multiLevelType w:val="hybridMultilevel"/>
    <w:tmpl w:val="BC569E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8C6197B"/>
    <w:multiLevelType w:val="hybridMultilevel"/>
    <w:tmpl w:val="17EAE3DA"/>
    <w:lvl w:ilvl="0" w:tplc="60C87574">
      <w:start w:val="1"/>
      <w:numFmt w:val="decimal"/>
      <w:lvlText w:val="[%1]"/>
      <w:lvlJc w:val="left"/>
      <w:pPr>
        <w:ind w:left="780" w:hanging="36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5" w15:restartNumberingAfterBreak="0">
    <w:nsid w:val="252F2D20"/>
    <w:multiLevelType w:val="hybridMultilevel"/>
    <w:tmpl w:val="B8E47D0A"/>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E5812FA"/>
    <w:multiLevelType w:val="multilevel"/>
    <w:tmpl w:val="4AD2D60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6E0CD9"/>
    <w:multiLevelType w:val="hybridMultilevel"/>
    <w:tmpl w:val="3BA824E0"/>
    <w:lvl w:ilvl="0" w:tplc="60C8757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A9E4186"/>
    <w:multiLevelType w:val="hybridMultilevel"/>
    <w:tmpl w:val="DFCC1DC6"/>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D6950FC"/>
    <w:multiLevelType w:val="hybridMultilevel"/>
    <w:tmpl w:val="1A209526"/>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DB64644"/>
    <w:multiLevelType w:val="hybridMultilevel"/>
    <w:tmpl w:val="C276E566"/>
    <w:lvl w:ilvl="0" w:tplc="60C87574">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1" w15:restartNumberingAfterBreak="0">
    <w:nsid w:val="64E15DB6"/>
    <w:multiLevelType w:val="hybridMultilevel"/>
    <w:tmpl w:val="AEF68924"/>
    <w:lvl w:ilvl="0" w:tplc="60C87574">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2" w15:restartNumberingAfterBreak="0">
    <w:nsid w:val="667B4F4C"/>
    <w:multiLevelType w:val="hybridMultilevel"/>
    <w:tmpl w:val="C37AC9D2"/>
    <w:lvl w:ilvl="0" w:tplc="60C87574">
      <w:start w:val="1"/>
      <w:numFmt w:val="decimal"/>
      <w:lvlText w:val="[%1]"/>
      <w:lvlJc w:val="left"/>
      <w:pPr>
        <w:ind w:left="1860" w:hanging="360"/>
      </w:pPr>
      <w:rPr>
        <w:rFonts w:hint="default"/>
      </w:r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13" w15:restartNumberingAfterBreak="0">
    <w:nsid w:val="68B66C33"/>
    <w:multiLevelType w:val="hybridMultilevel"/>
    <w:tmpl w:val="6D389384"/>
    <w:lvl w:ilvl="0" w:tplc="60C87574">
      <w:start w:val="1"/>
      <w:numFmt w:val="decimal"/>
      <w:lvlText w:val="[%1]"/>
      <w:lvlJc w:val="left"/>
      <w:pPr>
        <w:ind w:left="1860" w:hanging="360"/>
      </w:pPr>
      <w:rPr>
        <w:rFonts w:hint="default"/>
      </w:r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14" w15:restartNumberingAfterBreak="0">
    <w:nsid w:val="72D95268"/>
    <w:multiLevelType w:val="hybridMultilevel"/>
    <w:tmpl w:val="5B72A6CC"/>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DDD4F10"/>
    <w:multiLevelType w:val="hybridMultilevel"/>
    <w:tmpl w:val="D0CE2984"/>
    <w:lvl w:ilvl="0" w:tplc="60C87574">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num w:numId="1">
    <w:abstractNumId w:val="6"/>
  </w:num>
  <w:num w:numId="2">
    <w:abstractNumId w:val="4"/>
  </w:num>
  <w:num w:numId="3">
    <w:abstractNumId w:val="8"/>
  </w:num>
  <w:num w:numId="4">
    <w:abstractNumId w:val="7"/>
  </w:num>
  <w:num w:numId="5">
    <w:abstractNumId w:val="9"/>
  </w:num>
  <w:num w:numId="6">
    <w:abstractNumId w:val="3"/>
  </w:num>
  <w:num w:numId="7">
    <w:abstractNumId w:val="1"/>
  </w:num>
  <w:num w:numId="8">
    <w:abstractNumId w:val="14"/>
  </w:num>
  <w:num w:numId="9">
    <w:abstractNumId w:val="5"/>
  </w:num>
  <w:num w:numId="10">
    <w:abstractNumId w:val="15"/>
  </w:num>
  <w:num w:numId="11">
    <w:abstractNumId w:val="10"/>
  </w:num>
  <w:num w:numId="12">
    <w:abstractNumId w:val="13"/>
  </w:num>
  <w:num w:numId="13">
    <w:abstractNumId w:val="0"/>
  </w:num>
  <w:num w:numId="14">
    <w:abstractNumId w:val="2"/>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98"/>
    <w:rsid w:val="000144BB"/>
    <w:rsid w:val="00014B57"/>
    <w:rsid w:val="00015672"/>
    <w:rsid w:val="00025700"/>
    <w:rsid w:val="00030D96"/>
    <w:rsid w:val="00033C1E"/>
    <w:rsid w:val="00036638"/>
    <w:rsid w:val="0004276E"/>
    <w:rsid w:val="0004406E"/>
    <w:rsid w:val="000536F2"/>
    <w:rsid w:val="0005611B"/>
    <w:rsid w:val="0005678F"/>
    <w:rsid w:val="00060C38"/>
    <w:rsid w:val="00060D75"/>
    <w:rsid w:val="000654F0"/>
    <w:rsid w:val="00066700"/>
    <w:rsid w:val="00070E66"/>
    <w:rsid w:val="000834E0"/>
    <w:rsid w:val="00092A80"/>
    <w:rsid w:val="000A355E"/>
    <w:rsid w:val="000B3728"/>
    <w:rsid w:val="000B5389"/>
    <w:rsid w:val="000C0DFA"/>
    <w:rsid w:val="000E4979"/>
    <w:rsid w:val="000E5760"/>
    <w:rsid w:val="0010235C"/>
    <w:rsid w:val="00104316"/>
    <w:rsid w:val="00110673"/>
    <w:rsid w:val="00111A70"/>
    <w:rsid w:val="00112285"/>
    <w:rsid w:val="0012522F"/>
    <w:rsid w:val="00136681"/>
    <w:rsid w:val="00140057"/>
    <w:rsid w:val="00141103"/>
    <w:rsid w:val="00142DBA"/>
    <w:rsid w:val="0015003B"/>
    <w:rsid w:val="00163739"/>
    <w:rsid w:val="0016391B"/>
    <w:rsid w:val="00167D1E"/>
    <w:rsid w:val="001715FF"/>
    <w:rsid w:val="001958D2"/>
    <w:rsid w:val="001A6A40"/>
    <w:rsid w:val="001A7678"/>
    <w:rsid w:val="001B0767"/>
    <w:rsid w:val="001C1EFF"/>
    <w:rsid w:val="001C4432"/>
    <w:rsid w:val="001C5BDB"/>
    <w:rsid w:val="001D602E"/>
    <w:rsid w:val="001E0154"/>
    <w:rsid w:val="001E60E3"/>
    <w:rsid w:val="002025BC"/>
    <w:rsid w:val="00217C9A"/>
    <w:rsid w:val="00220D18"/>
    <w:rsid w:val="00221765"/>
    <w:rsid w:val="002236E6"/>
    <w:rsid w:val="002300BD"/>
    <w:rsid w:val="00250029"/>
    <w:rsid w:val="0025008B"/>
    <w:rsid w:val="002515AB"/>
    <w:rsid w:val="0025239F"/>
    <w:rsid w:val="00253A97"/>
    <w:rsid w:val="00254427"/>
    <w:rsid w:val="002548A8"/>
    <w:rsid w:val="002570D8"/>
    <w:rsid w:val="0026553E"/>
    <w:rsid w:val="002810EF"/>
    <w:rsid w:val="002855CD"/>
    <w:rsid w:val="002864D4"/>
    <w:rsid w:val="002A10DB"/>
    <w:rsid w:val="002B1CB3"/>
    <w:rsid w:val="002C5715"/>
    <w:rsid w:val="002D2187"/>
    <w:rsid w:val="002D7001"/>
    <w:rsid w:val="002E31D8"/>
    <w:rsid w:val="00305C26"/>
    <w:rsid w:val="00306759"/>
    <w:rsid w:val="00306E94"/>
    <w:rsid w:val="00310775"/>
    <w:rsid w:val="00311935"/>
    <w:rsid w:val="00314494"/>
    <w:rsid w:val="00320384"/>
    <w:rsid w:val="00330EC2"/>
    <w:rsid w:val="00340C16"/>
    <w:rsid w:val="00344641"/>
    <w:rsid w:val="00346D60"/>
    <w:rsid w:val="003519EA"/>
    <w:rsid w:val="00372425"/>
    <w:rsid w:val="0037664A"/>
    <w:rsid w:val="00393A91"/>
    <w:rsid w:val="003A798F"/>
    <w:rsid w:val="003B1AEB"/>
    <w:rsid w:val="003B25E9"/>
    <w:rsid w:val="003B456B"/>
    <w:rsid w:val="003C57CA"/>
    <w:rsid w:val="003D19ED"/>
    <w:rsid w:val="003E42C9"/>
    <w:rsid w:val="003F71A7"/>
    <w:rsid w:val="00402859"/>
    <w:rsid w:val="004054A9"/>
    <w:rsid w:val="00407CB8"/>
    <w:rsid w:val="00410B60"/>
    <w:rsid w:val="004112D3"/>
    <w:rsid w:val="004133A7"/>
    <w:rsid w:val="00420FD5"/>
    <w:rsid w:val="00423EC8"/>
    <w:rsid w:val="0042453C"/>
    <w:rsid w:val="0043155F"/>
    <w:rsid w:val="00436694"/>
    <w:rsid w:val="00436919"/>
    <w:rsid w:val="00451252"/>
    <w:rsid w:val="00460EBB"/>
    <w:rsid w:val="004648C5"/>
    <w:rsid w:val="00465433"/>
    <w:rsid w:val="00476136"/>
    <w:rsid w:val="00483601"/>
    <w:rsid w:val="00496AB9"/>
    <w:rsid w:val="004A3412"/>
    <w:rsid w:val="004A3DB8"/>
    <w:rsid w:val="004B6B72"/>
    <w:rsid w:val="004C4152"/>
    <w:rsid w:val="004C4318"/>
    <w:rsid w:val="004C769A"/>
    <w:rsid w:val="004D52EE"/>
    <w:rsid w:val="004E3643"/>
    <w:rsid w:val="004E3875"/>
    <w:rsid w:val="00512E5C"/>
    <w:rsid w:val="00515C0B"/>
    <w:rsid w:val="0052472E"/>
    <w:rsid w:val="00545BF7"/>
    <w:rsid w:val="00572B71"/>
    <w:rsid w:val="00573834"/>
    <w:rsid w:val="00573EA9"/>
    <w:rsid w:val="00574CE1"/>
    <w:rsid w:val="0059624D"/>
    <w:rsid w:val="005D0684"/>
    <w:rsid w:val="005D4DB4"/>
    <w:rsid w:val="005E1120"/>
    <w:rsid w:val="005E1122"/>
    <w:rsid w:val="005E173A"/>
    <w:rsid w:val="005E450F"/>
    <w:rsid w:val="005E601A"/>
    <w:rsid w:val="005E7951"/>
    <w:rsid w:val="005F4D35"/>
    <w:rsid w:val="005F4D72"/>
    <w:rsid w:val="005F688D"/>
    <w:rsid w:val="00607D64"/>
    <w:rsid w:val="00620F2D"/>
    <w:rsid w:val="00630421"/>
    <w:rsid w:val="00634BE9"/>
    <w:rsid w:val="00640837"/>
    <w:rsid w:val="00640E61"/>
    <w:rsid w:val="00641DC7"/>
    <w:rsid w:val="00643D7B"/>
    <w:rsid w:val="00646AD2"/>
    <w:rsid w:val="00647AD5"/>
    <w:rsid w:val="00664CB8"/>
    <w:rsid w:val="00675176"/>
    <w:rsid w:val="00680F98"/>
    <w:rsid w:val="00691143"/>
    <w:rsid w:val="006923EE"/>
    <w:rsid w:val="00692B42"/>
    <w:rsid w:val="00695E0B"/>
    <w:rsid w:val="00696284"/>
    <w:rsid w:val="006A5BF1"/>
    <w:rsid w:val="006B071A"/>
    <w:rsid w:val="006D3462"/>
    <w:rsid w:val="006D7735"/>
    <w:rsid w:val="006E21D5"/>
    <w:rsid w:val="006E6A3E"/>
    <w:rsid w:val="006F16E1"/>
    <w:rsid w:val="006F5E35"/>
    <w:rsid w:val="00701E9D"/>
    <w:rsid w:val="00703D48"/>
    <w:rsid w:val="00705266"/>
    <w:rsid w:val="007167B1"/>
    <w:rsid w:val="00733BFE"/>
    <w:rsid w:val="0074367D"/>
    <w:rsid w:val="00746B42"/>
    <w:rsid w:val="007562DB"/>
    <w:rsid w:val="00756376"/>
    <w:rsid w:val="0076069D"/>
    <w:rsid w:val="007774B3"/>
    <w:rsid w:val="007814E8"/>
    <w:rsid w:val="00785831"/>
    <w:rsid w:val="0078583D"/>
    <w:rsid w:val="007875D4"/>
    <w:rsid w:val="00787CD4"/>
    <w:rsid w:val="00791420"/>
    <w:rsid w:val="00794055"/>
    <w:rsid w:val="00794F65"/>
    <w:rsid w:val="007955F2"/>
    <w:rsid w:val="007B28BF"/>
    <w:rsid w:val="007C0B68"/>
    <w:rsid w:val="007D171F"/>
    <w:rsid w:val="007D1BA8"/>
    <w:rsid w:val="007D62F7"/>
    <w:rsid w:val="007D774D"/>
    <w:rsid w:val="007E5371"/>
    <w:rsid w:val="00805A74"/>
    <w:rsid w:val="008148C4"/>
    <w:rsid w:val="00817C3A"/>
    <w:rsid w:val="00817D86"/>
    <w:rsid w:val="00820301"/>
    <w:rsid w:val="008353F5"/>
    <w:rsid w:val="00836D50"/>
    <w:rsid w:val="0085191F"/>
    <w:rsid w:val="00852FC3"/>
    <w:rsid w:val="0086456A"/>
    <w:rsid w:val="00880824"/>
    <w:rsid w:val="00883EC9"/>
    <w:rsid w:val="008A3F2D"/>
    <w:rsid w:val="008B3BC6"/>
    <w:rsid w:val="008C2E21"/>
    <w:rsid w:val="008D01B5"/>
    <w:rsid w:val="008D0445"/>
    <w:rsid w:val="008F4E3A"/>
    <w:rsid w:val="00905601"/>
    <w:rsid w:val="00905C35"/>
    <w:rsid w:val="00907C5D"/>
    <w:rsid w:val="009110E1"/>
    <w:rsid w:val="009162E5"/>
    <w:rsid w:val="00941A25"/>
    <w:rsid w:val="0094226B"/>
    <w:rsid w:val="009500B2"/>
    <w:rsid w:val="0095289E"/>
    <w:rsid w:val="00956256"/>
    <w:rsid w:val="00960018"/>
    <w:rsid w:val="009621C3"/>
    <w:rsid w:val="0096569B"/>
    <w:rsid w:val="00965B15"/>
    <w:rsid w:val="00970929"/>
    <w:rsid w:val="009740FF"/>
    <w:rsid w:val="00977C36"/>
    <w:rsid w:val="00991CE7"/>
    <w:rsid w:val="00995AFF"/>
    <w:rsid w:val="009A40E7"/>
    <w:rsid w:val="009A43E4"/>
    <w:rsid w:val="009B6A09"/>
    <w:rsid w:val="009C614F"/>
    <w:rsid w:val="009D7E15"/>
    <w:rsid w:val="009E144E"/>
    <w:rsid w:val="009E3F2C"/>
    <w:rsid w:val="00A05A5B"/>
    <w:rsid w:val="00A17498"/>
    <w:rsid w:val="00A24559"/>
    <w:rsid w:val="00A307E6"/>
    <w:rsid w:val="00A35CF8"/>
    <w:rsid w:val="00A425C6"/>
    <w:rsid w:val="00A463E0"/>
    <w:rsid w:val="00A635DB"/>
    <w:rsid w:val="00A67344"/>
    <w:rsid w:val="00A73444"/>
    <w:rsid w:val="00A7451B"/>
    <w:rsid w:val="00A80A86"/>
    <w:rsid w:val="00A8727C"/>
    <w:rsid w:val="00AA03B8"/>
    <w:rsid w:val="00AB2552"/>
    <w:rsid w:val="00AB6A48"/>
    <w:rsid w:val="00AC73C5"/>
    <w:rsid w:val="00AD5DD8"/>
    <w:rsid w:val="00AD7594"/>
    <w:rsid w:val="00AE2B40"/>
    <w:rsid w:val="00AF795F"/>
    <w:rsid w:val="00B01BD8"/>
    <w:rsid w:val="00B35DAA"/>
    <w:rsid w:val="00B55DDD"/>
    <w:rsid w:val="00B60003"/>
    <w:rsid w:val="00B70819"/>
    <w:rsid w:val="00B76E88"/>
    <w:rsid w:val="00B77A11"/>
    <w:rsid w:val="00B97471"/>
    <w:rsid w:val="00BA09B5"/>
    <w:rsid w:val="00BA6808"/>
    <w:rsid w:val="00BB0BF3"/>
    <w:rsid w:val="00BB0E0F"/>
    <w:rsid w:val="00BB4207"/>
    <w:rsid w:val="00BC2853"/>
    <w:rsid w:val="00BC7FEA"/>
    <w:rsid w:val="00BD2DC6"/>
    <w:rsid w:val="00BE028F"/>
    <w:rsid w:val="00BE0954"/>
    <w:rsid w:val="00BE4EFA"/>
    <w:rsid w:val="00BF318F"/>
    <w:rsid w:val="00C0165F"/>
    <w:rsid w:val="00C02463"/>
    <w:rsid w:val="00C0688D"/>
    <w:rsid w:val="00C06E49"/>
    <w:rsid w:val="00C127F5"/>
    <w:rsid w:val="00C31F9D"/>
    <w:rsid w:val="00C35A81"/>
    <w:rsid w:val="00C520A3"/>
    <w:rsid w:val="00C526E6"/>
    <w:rsid w:val="00C55541"/>
    <w:rsid w:val="00C55B15"/>
    <w:rsid w:val="00C710A6"/>
    <w:rsid w:val="00C94117"/>
    <w:rsid w:val="00C95180"/>
    <w:rsid w:val="00C96272"/>
    <w:rsid w:val="00CC050D"/>
    <w:rsid w:val="00CD6B68"/>
    <w:rsid w:val="00CF2D00"/>
    <w:rsid w:val="00D0169C"/>
    <w:rsid w:val="00D03039"/>
    <w:rsid w:val="00D0422B"/>
    <w:rsid w:val="00D05645"/>
    <w:rsid w:val="00D0566F"/>
    <w:rsid w:val="00D24618"/>
    <w:rsid w:val="00D32C44"/>
    <w:rsid w:val="00D4188E"/>
    <w:rsid w:val="00D44219"/>
    <w:rsid w:val="00D4441B"/>
    <w:rsid w:val="00D709AF"/>
    <w:rsid w:val="00D73C7F"/>
    <w:rsid w:val="00D772F3"/>
    <w:rsid w:val="00D82933"/>
    <w:rsid w:val="00D87C0C"/>
    <w:rsid w:val="00D94F10"/>
    <w:rsid w:val="00DA16E9"/>
    <w:rsid w:val="00DB3F00"/>
    <w:rsid w:val="00DC11CC"/>
    <w:rsid w:val="00DC1C56"/>
    <w:rsid w:val="00DD292C"/>
    <w:rsid w:val="00DD6B3D"/>
    <w:rsid w:val="00DF1E92"/>
    <w:rsid w:val="00DF2831"/>
    <w:rsid w:val="00DF312A"/>
    <w:rsid w:val="00E1306B"/>
    <w:rsid w:val="00E14112"/>
    <w:rsid w:val="00E20304"/>
    <w:rsid w:val="00E31266"/>
    <w:rsid w:val="00E37797"/>
    <w:rsid w:val="00E5014F"/>
    <w:rsid w:val="00E665F5"/>
    <w:rsid w:val="00E71EBA"/>
    <w:rsid w:val="00E81CFD"/>
    <w:rsid w:val="00E8240D"/>
    <w:rsid w:val="00E85546"/>
    <w:rsid w:val="00E906E9"/>
    <w:rsid w:val="00E97C46"/>
    <w:rsid w:val="00EA331B"/>
    <w:rsid w:val="00EC36F3"/>
    <w:rsid w:val="00EC415E"/>
    <w:rsid w:val="00EC54B3"/>
    <w:rsid w:val="00EC54EC"/>
    <w:rsid w:val="00EC6CFF"/>
    <w:rsid w:val="00ED1766"/>
    <w:rsid w:val="00ED6EA9"/>
    <w:rsid w:val="00EE2A73"/>
    <w:rsid w:val="00EE50FA"/>
    <w:rsid w:val="00EE7BB0"/>
    <w:rsid w:val="00EE7BB5"/>
    <w:rsid w:val="00EF14CB"/>
    <w:rsid w:val="00EF61C5"/>
    <w:rsid w:val="00F03859"/>
    <w:rsid w:val="00F043A3"/>
    <w:rsid w:val="00F05AA0"/>
    <w:rsid w:val="00F07A63"/>
    <w:rsid w:val="00F16B61"/>
    <w:rsid w:val="00F274B7"/>
    <w:rsid w:val="00F275C4"/>
    <w:rsid w:val="00F33EA7"/>
    <w:rsid w:val="00F441AD"/>
    <w:rsid w:val="00F44FFE"/>
    <w:rsid w:val="00F46859"/>
    <w:rsid w:val="00F51805"/>
    <w:rsid w:val="00F54734"/>
    <w:rsid w:val="00F55693"/>
    <w:rsid w:val="00F67EF9"/>
    <w:rsid w:val="00F72BB2"/>
    <w:rsid w:val="00F75BD6"/>
    <w:rsid w:val="00F800CE"/>
    <w:rsid w:val="00F8054C"/>
    <w:rsid w:val="00F87FBE"/>
    <w:rsid w:val="00FA5173"/>
    <w:rsid w:val="00FC062C"/>
    <w:rsid w:val="00FC3295"/>
    <w:rsid w:val="00FD5615"/>
    <w:rsid w:val="00FF0318"/>
    <w:rsid w:val="00FF502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E16E"/>
  <w15:chartTrackingRefBased/>
  <w15:docId w15:val="{22E244E9-34E1-473E-B404-BBC320EB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0FA"/>
  </w:style>
  <w:style w:type="paragraph" w:styleId="Footer">
    <w:name w:val="footer"/>
    <w:basedOn w:val="Normal"/>
    <w:link w:val="FooterChar"/>
    <w:uiPriority w:val="99"/>
    <w:unhideWhenUsed/>
    <w:rsid w:val="00EE5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0FA"/>
  </w:style>
  <w:style w:type="character" w:styleId="Hyperlink">
    <w:name w:val="Hyperlink"/>
    <w:basedOn w:val="DefaultParagraphFont"/>
    <w:uiPriority w:val="99"/>
    <w:unhideWhenUsed/>
    <w:rsid w:val="009A43E4"/>
    <w:rPr>
      <w:color w:val="0563C1" w:themeColor="hyperlink"/>
      <w:u w:val="single"/>
    </w:rPr>
  </w:style>
  <w:style w:type="character" w:customStyle="1" w:styleId="UnresolvedMention">
    <w:name w:val="Unresolved Mention"/>
    <w:basedOn w:val="DefaultParagraphFont"/>
    <w:uiPriority w:val="99"/>
    <w:semiHidden/>
    <w:unhideWhenUsed/>
    <w:rsid w:val="009A43E4"/>
    <w:rPr>
      <w:color w:val="605E5C"/>
      <w:shd w:val="clear" w:color="auto" w:fill="E1DFDD"/>
    </w:rPr>
  </w:style>
  <w:style w:type="paragraph" w:styleId="ListParagraph">
    <w:name w:val="List Paragraph"/>
    <w:basedOn w:val="Normal"/>
    <w:uiPriority w:val="34"/>
    <w:qFormat/>
    <w:rsid w:val="00647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590363">
      <w:bodyDiv w:val="1"/>
      <w:marLeft w:val="0"/>
      <w:marRight w:val="0"/>
      <w:marTop w:val="0"/>
      <w:marBottom w:val="0"/>
      <w:divBdr>
        <w:top w:val="none" w:sz="0" w:space="0" w:color="auto"/>
        <w:left w:val="none" w:sz="0" w:space="0" w:color="auto"/>
        <w:bottom w:val="none" w:sz="0" w:space="0" w:color="auto"/>
        <w:right w:val="none" w:sz="0" w:space="0" w:color="auto"/>
      </w:divBdr>
    </w:div>
    <w:div w:id="1868565361">
      <w:bodyDiv w:val="1"/>
      <w:marLeft w:val="0"/>
      <w:marRight w:val="0"/>
      <w:marTop w:val="0"/>
      <w:marBottom w:val="0"/>
      <w:divBdr>
        <w:top w:val="none" w:sz="0" w:space="0" w:color="auto"/>
        <w:left w:val="none" w:sz="0" w:space="0" w:color="auto"/>
        <w:bottom w:val="none" w:sz="0" w:space="0" w:color="auto"/>
        <w:right w:val="none" w:sz="0" w:space="0" w:color="auto"/>
      </w:divBdr>
    </w:div>
    <w:div w:id="199899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Tavengwa</dc:creator>
  <cp:keywords/>
  <dc:description/>
  <cp:lastModifiedBy>JSC</cp:lastModifiedBy>
  <cp:revision>2</cp:revision>
  <dcterms:created xsi:type="dcterms:W3CDTF">2024-09-06T11:35:00Z</dcterms:created>
  <dcterms:modified xsi:type="dcterms:W3CDTF">2024-09-06T11:35:00Z</dcterms:modified>
</cp:coreProperties>
</file>