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2B" w:rsidRDefault="00D17B2B" w:rsidP="000B3E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D17B2B" w:rsidRDefault="00D17B2B" w:rsidP="000B3EDB">
      <w:pPr>
        <w:spacing w:after="0" w:line="240" w:lineRule="auto"/>
        <w:ind w:firstLine="720"/>
        <w:jc w:val="both"/>
        <w:rPr>
          <w:rFonts w:ascii="Times New Roman" w:hAnsi="Times New Roman" w:cs="Times New Roman"/>
          <w:b/>
          <w:sz w:val="24"/>
          <w:szCs w:val="24"/>
        </w:rPr>
      </w:pPr>
    </w:p>
    <w:p w:rsidR="00D17B2B" w:rsidRDefault="00D17B2B" w:rsidP="000B3E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D17B2B" w:rsidRDefault="00D17B2B" w:rsidP="000B3EDB">
      <w:pPr>
        <w:spacing w:after="0" w:line="240" w:lineRule="auto"/>
        <w:jc w:val="both"/>
        <w:rPr>
          <w:rFonts w:ascii="Times New Roman" w:hAnsi="Times New Roman" w:cs="Times New Roman"/>
          <w:b/>
          <w:sz w:val="24"/>
          <w:szCs w:val="24"/>
        </w:rPr>
      </w:pPr>
    </w:p>
    <w:p w:rsidR="00D17B2B" w:rsidRDefault="00D17B2B" w:rsidP="000B3E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VIOLA MAZISE</w:t>
      </w:r>
    </w:p>
    <w:p w:rsidR="00D17B2B" w:rsidRDefault="00D17B2B" w:rsidP="000B3EDB">
      <w:pPr>
        <w:spacing w:after="0" w:line="240" w:lineRule="auto"/>
        <w:jc w:val="both"/>
        <w:rPr>
          <w:rFonts w:ascii="Times New Roman" w:hAnsi="Times New Roman" w:cs="Times New Roman"/>
          <w:b/>
          <w:sz w:val="24"/>
          <w:szCs w:val="24"/>
        </w:rPr>
      </w:pPr>
    </w:p>
    <w:p w:rsidR="00D17B2B" w:rsidRDefault="00D17B2B" w:rsidP="000B3E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D17B2B" w:rsidRDefault="00D17B2B" w:rsidP="000B3EDB">
      <w:pPr>
        <w:spacing w:after="0" w:line="240" w:lineRule="auto"/>
        <w:jc w:val="both"/>
        <w:rPr>
          <w:rFonts w:ascii="Times New Roman" w:hAnsi="Times New Roman" w:cs="Times New Roman"/>
          <w:b/>
          <w:sz w:val="24"/>
          <w:szCs w:val="24"/>
        </w:rPr>
      </w:pPr>
    </w:p>
    <w:p w:rsidR="00D17B2B" w:rsidRDefault="00D17B2B" w:rsidP="000B3E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SMART MAMBIRI</w:t>
      </w:r>
    </w:p>
    <w:p w:rsidR="00D17B2B" w:rsidRDefault="00D17B2B" w:rsidP="000B3EDB">
      <w:pPr>
        <w:spacing w:after="0" w:line="240" w:lineRule="auto"/>
        <w:jc w:val="both"/>
        <w:rPr>
          <w:rFonts w:ascii="Times New Roman" w:hAnsi="Times New Roman" w:cs="Times New Roman"/>
          <w:sz w:val="24"/>
          <w:szCs w:val="24"/>
        </w:rPr>
      </w:pPr>
    </w:p>
    <w:p w:rsidR="00D17B2B" w:rsidRDefault="00D17B2B" w:rsidP="000B3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17B2B" w:rsidRDefault="00D17B2B" w:rsidP="000B3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 J with Assessors Ms C J Baye and Mr A.B Mpofu</w:t>
      </w:r>
    </w:p>
    <w:p w:rsidR="00D17B2B" w:rsidRDefault="00D17B2B" w:rsidP="000B3E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GWERU 21 AND 22 SEPTEMBER 2020</w:t>
      </w:r>
    </w:p>
    <w:p w:rsidR="00D17B2B" w:rsidRDefault="00D17B2B" w:rsidP="000B3EDB">
      <w:pPr>
        <w:spacing w:line="360" w:lineRule="auto"/>
        <w:jc w:val="both"/>
        <w:rPr>
          <w:rFonts w:ascii="Times New Roman" w:hAnsi="Times New Roman" w:cs="Times New Roman"/>
          <w:b/>
          <w:sz w:val="24"/>
          <w:szCs w:val="24"/>
        </w:rPr>
      </w:pPr>
    </w:p>
    <w:p w:rsidR="00D17B2B" w:rsidRDefault="00D17B2B" w:rsidP="000B3EDB">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D17B2B" w:rsidRDefault="00D17B2B" w:rsidP="000B3E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Ndlovu</w:t>
      </w:r>
      <w:r>
        <w:rPr>
          <w:rFonts w:ascii="Times New Roman" w:hAnsi="Times New Roman" w:cs="Times New Roman"/>
          <w:sz w:val="24"/>
          <w:szCs w:val="24"/>
        </w:rPr>
        <w:t>, for the state</w:t>
      </w:r>
    </w:p>
    <w:p w:rsidR="00D17B2B" w:rsidRDefault="00D17B2B" w:rsidP="000B3E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A Mugari,</w:t>
      </w:r>
      <w:r>
        <w:rPr>
          <w:rFonts w:ascii="Times New Roman" w:hAnsi="Times New Roman" w:cs="Times New Roman"/>
          <w:sz w:val="24"/>
          <w:szCs w:val="24"/>
        </w:rPr>
        <w:t xml:space="preserve"> for the 1</w:t>
      </w:r>
      <w:r w:rsidRPr="00D17B2B">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D17B2B" w:rsidRDefault="00D17B2B" w:rsidP="000B3EDB">
      <w:pPr>
        <w:spacing w:after="0" w:line="240" w:lineRule="auto"/>
        <w:jc w:val="both"/>
        <w:rPr>
          <w:rFonts w:ascii="Times New Roman" w:hAnsi="Times New Roman" w:cs="Times New Roman"/>
          <w:sz w:val="24"/>
          <w:szCs w:val="24"/>
        </w:rPr>
      </w:pPr>
      <w:r w:rsidRPr="00D17B2B">
        <w:rPr>
          <w:rFonts w:ascii="Times New Roman" w:hAnsi="Times New Roman" w:cs="Times New Roman"/>
          <w:i/>
          <w:sz w:val="24"/>
          <w:szCs w:val="24"/>
        </w:rPr>
        <w:t>Ms C Dube</w:t>
      </w:r>
      <w:r>
        <w:rPr>
          <w:rFonts w:ascii="Times New Roman" w:hAnsi="Times New Roman" w:cs="Times New Roman"/>
          <w:sz w:val="24"/>
          <w:szCs w:val="24"/>
        </w:rPr>
        <w:t>, for the 2</w:t>
      </w:r>
      <w:r w:rsidRPr="00D17B2B">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D17B2B" w:rsidRDefault="00D17B2B" w:rsidP="000B3EDB">
      <w:pPr>
        <w:spacing w:after="0" w:line="240" w:lineRule="auto"/>
        <w:jc w:val="both"/>
        <w:rPr>
          <w:rFonts w:ascii="Times New Roman" w:hAnsi="Times New Roman" w:cs="Times New Roman"/>
          <w:sz w:val="24"/>
          <w:szCs w:val="24"/>
        </w:rPr>
      </w:pPr>
    </w:p>
    <w:p w:rsidR="00E42ACC" w:rsidRDefault="00D17B2B" w:rsidP="000B3ED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The two accused were charged with the crime of murder.  They pleaded not guilty to murder but guilty of culpable homicide</w:t>
      </w:r>
      <w:r w:rsidR="006F5570">
        <w:rPr>
          <w:rFonts w:ascii="Times New Roman" w:hAnsi="Times New Roman" w:cs="Times New Roman"/>
          <w:sz w:val="24"/>
          <w:szCs w:val="24"/>
        </w:rPr>
        <w:t>.</w:t>
      </w:r>
      <w:r>
        <w:rPr>
          <w:rFonts w:ascii="Times New Roman" w:hAnsi="Times New Roman" w:cs="Times New Roman"/>
          <w:sz w:val="24"/>
          <w:szCs w:val="24"/>
        </w:rPr>
        <w:t xml:space="preserve">  It is alleged that the deceased who was husband to the 1</w:t>
      </w:r>
      <w:r w:rsidRPr="00D17B2B">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and father to the 2</w:t>
      </w:r>
      <w:r w:rsidRPr="00D17B2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came home drunk.  The statement of agreed facts filed by all 3 counsel reveals that the deceased picked up a quarrel with his wife the 1</w:t>
      </w:r>
      <w:r w:rsidRPr="00D17B2B">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who apparently had reported an earlier assault to the police.  During the quarrel, the 1</w:t>
      </w:r>
      <w:r w:rsidRPr="00D17B2B">
        <w:rPr>
          <w:rFonts w:ascii="Times New Roman" w:hAnsi="Times New Roman" w:cs="Times New Roman"/>
          <w:sz w:val="24"/>
          <w:szCs w:val="24"/>
          <w:vertAlign w:val="superscript"/>
        </w:rPr>
        <w:t>st</w:t>
      </w:r>
      <w:r>
        <w:rPr>
          <w:rFonts w:ascii="Times New Roman" w:hAnsi="Times New Roman" w:cs="Times New Roman"/>
          <w:sz w:val="24"/>
          <w:szCs w:val="24"/>
        </w:rPr>
        <w:t xml:space="preserve"> accused left the couple’s bedr</w:t>
      </w:r>
      <w:r w:rsidR="00466ABC">
        <w:rPr>
          <w:rFonts w:ascii="Times New Roman" w:hAnsi="Times New Roman" w:cs="Times New Roman"/>
          <w:sz w:val="24"/>
          <w:szCs w:val="24"/>
        </w:rPr>
        <w:t xml:space="preserve">oom and went </w:t>
      </w:r>
      <w:r w:rsidR="006F5570">
        <w:rPr>
          <w:rFonts w:ascii="Times New Roman" w:hAnsi="Times New Roman" w:cs="Times New Roman"/>
          <w:sz w:val="24"/>
          <w:szCs w:val="24"/>
        </w:rPr>
        <w:t>t</w:t>
      </w:r>
      <w:r>
        <w:rPr>
          <w:rFonts w:ascii="Times New Roman" w:hAnsi="Times New Roman" w:cs="Times New Roman"/>
          <w:sz w:val="24"/>
          <w:szCs w:val="24"/>
        </w:rPr>
        <w:t>o sleep with her daughter.  The accused followed there and started assaulting the 1</w:t>
      </w:r>
      <w:r w:rsidRPr="00D17B2B">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The 2</w:t>
      </w:r>
      <w:r w:rsidRPr="00D17B2B">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called and he joined on the side of his mother.  The deceased was ultimately tripped and pined on</w:t>
      </w:r>
      <w:r w:rsidR="005B37B8">
        <w:rPr>
          <w:rFonts w:ascii="Times New Roman" w:hAnsi="Times New Roman" w:cs="Times New Roman"/>
          <w:sz w:val="24"/>
          <w:szCs w:val="24"/>
        </w:rPr>
        <w:t>to</w:t>
      </w:r>
      <w:r>
        <w:rPr>
          <w:rFonts w:ascii="Times New Roman" w:hAnsi="Times New Roman" w:cs="Times New Roman"/>
          <w:sz w:val="24"/>
          <w:szCs w:val="24"/>
        </w:rPr>
        <w:t xml:space="preserve"> the ground.  A hoe handle was called for.  The deceased was then struck by both accused using </w:t>
      </w:r>
      <w:r w:rsidR="00E42ACC">
        <w:rPr>
          <w:rFonts w:ascii="Times New Roman" w:hAnsi="Times New Roman" w:cs="Times New Roman"/>
          <w:sz w:val="24"/>
          <w:szCs w:val="24"/>
        </w:rPr>
        <w:t xml:space="preserve">the hoe handle described in Exhibit 3.  That is to say, the relative diameters of the hoe handle were not measured.  It was however a total of </w:t>
      </w:r>
      <w:r w:rsidR="006F5570">
        <w:rPr>
          <w:rFonts w:ascii="Times New Roman" w:hAnsi="Times New Roman" w:cs="Times New Roman"/>
          <w:sz w:val="24"/>
          <w:szCs w:val="24"/>
        </w:rPr>
        <w:t>three (3) pieces measuring 48 cm</w:t>
      </w:r>
      <w:r w:rsidR="00E42ACC">
        <w:rPr>
          <w:rFonts w:ascii="Times New Roman" w:hAnsi="Times New Roman" w:cs="Times New Roman"/>
          <w:sz w:val="24"/>
          <w:szCs w:val="24"/>
        </w:rPr>
        <w:t xml:space="preserve"> – 20cm and 17cm each with a combined total of 85cm.  It weighed 1.250kg.  The hoe handle is not one that can be described as big and it is not shown what part was used.</w:t>
      </w:r>
    </w:p>
    <w:p w:rsidR="00E42ACC" w:rsidRDefault="00E42ACC" w:rsidP="000B3E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the state, the accused and their counsel have accepted that although the accused were defending themselves, they exceeded the bounds of self defence in the circums</w:t>
      </w:r>
      <w:r w:rsidR="005B37B8">
        <w:rPr>
          <w:rFonts w:ascii="Times New Roman" w:hAnsi="Times New Roman" w:cs="Times New Roman"/>
          <w:sz w:val="24"/>
          <w:szCs w:val="24"/>
        </w:rPr>
        <w:t xml:space="preserve">tances.  However, they </w:t>
      </w:r>
      <w:r>
        <w:rPr>
          <w:rFonts w:ascii="Times New Roman" w:hAnsi="Times New Roman" w:cs="Times New Roman"/>
          <w:sz w:val="24"/>
          <w:szCs w:val="24"/>
        </w:rPr>
        <w:t xml:space="preserve">all agree that it cannot be said that the accused intended to kill the deceased whether in the form of </w:t>
      </w:r>
      <w:r w:rsidRPr="006F5570">
        <w:rPr>
          <w:rFonts w:ascii="Times New Roman" w:hAnsi="Times New Roman" w:cs="Times New Roman"/>
          <w:i/>
          <w:sz w:val="24"/>
          <w:szCs w:val="24"/>
        </w:rPr>
        <w:t>dollus directus</w:t>
      </w:r>
      <w:r>
        <w:rPr>
          <w:rFonts w:ascii="Times New Roman" w:hAnsi="Times New Roman" w:cs="Times New Roman"/>
          <w:sz w:val="24"/>
          <w:szCs w:val="24"/>
        </w:rPr>
        <w:t xml:space="preserve"> or </w:t>
      </w:r>
      <w:r w:rsidRPr="006F5570">
        <w:rPr>
          <w:rFonts w:ascii="Times New Roman" w:hAnsi="Times New Roman" w:cs="Times New Roman"/>
          <w:i/>
          <w:sz w:val="24"/>
          <w:szCs w:val="24"/>
        </w:rPr>
        <w:t>dollus eventualis</w:t>
      </w:r>
      <w:r>
        <w:rPr>
          <w:rFonts w:ascii="Times New Roman" w:hAnsi="Times New Roman" w:cs="Times New Roman"/>
          <w:sz w:val="24"/>
          <w:szCs w:val="24"/>
        </w:rPr>
        <w:t xml:space="preserve"> from the circumstances.  The cause </w:t>
      </w:r>
      <w:r>
        <w:rPr>
          <w:rFonts w:ascii="Times New Roman" w:hAnsi="Times New Roman" w:cs="Times New Roman"/>
          <w:sz w:val="24"/>
          <w:szCs w:val="24"/>
        </w:rPr>
        <w:lastRenderedPageBreak/>
        <w:t>of death was as shown on Post mortem No. 724-723/20 by Doctor S Pesanay</w:t>
      </w:r>
      <w:r w:rsidR="005B37B8">
        <w:rPr>
          <w:rFonts w:ascii="Times New Roman" w:hAnsi="Times New Roman" w:cs="Times New Roman"/>
          <w:sz w:val="24"/>
          <w:szCs w:val="24"/>
        </w:rPr>
        <w:t xml:space="preserve">i.  The two accused are therefore </w:t>
      </w:r>
      <w:r>
        <w:rPr>
          <w:rFonts w:ascii="Times New Roman" w:hAnsi="Times New Roman" w:cs="Times New Roman"/>
          <w:sz w:val="24"/>
          <w:szCs w:val="24"/>
        </w:rPr>
        <w:t>found not guilty of murder but guilty of culpable homicide as pleaded.</w:t>
      </w:r>
    </w:p>
    <w:p w:rsidR="00A814E8" w:rsidRPr="006F5570" w:rsidRDefault="00A814E8" w:rsidP="000B3EDB">
      <w:pPr>
        <w:spacing w:line="360" w:lineRule="auto"/>
        <w:jc w:val="both"/>
        <w:rPr>
          <w:rFonts w:ascii="Times New Roman" w:hAnsi="Times New Roman" w:cs="Times New Roman"/>
          <w:b/>
          <w:sz w:val="24"/>
          <w:szCs w:val="24"/>
        </w:rPr>
      </w:pPr>
      <w:r w:rsidRPr="006F5570">
        <w:rPr>
          <w:rFonts w:ascii="Times New Roman" w:hAnsi="Times New Roman" w:cs="Times New Roman"/>
          <w:b/>
          <w:sz w:val="24"/>
          <w:szCs w:val="24"/>
        </w:rPr>
        <w:t>Sentence</w:t>
      </w:r>
    </w:p>
    <w:p w:rsidR="00A814E8" w:rsidRDefault="00A814E8"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are first offenders who pleaded guilty to the lesser charge of culpable homicide.  The 1</w:t>
      </w:r>
      <w:r w:rsidRPr="00A814E8">
        <w:rPr>
          <w:rFonts w:ascii="Times New Roman" w:hAnsi="Times New Roman" w:cs="Times New Roman"/>
          <w:sz w:val="24"/>
          <w:szCs w:val="24"/>
          <w:vertAlign w:val="superscript"/>
        </w:rPr>
        <w:t>st</w:t>
      </w:r>
      <w:r>
        <w:rPr>
          <w:rFonts w:ascii="Times New Roman" w:hAnsi="Times New Roman" w:cs="Times New Roman"/>
          <w:sz w:val="24"/>
          <w:szCs w:val="24"/>
        </w:rPr>
        <w:t xml:space="preserve"> accused is </w:t>
      </w:r>
      <w:r w:rsidR="006F5570">
        <w:rPr>
          <w:rFonts w:ascii="Times New Roman" w:hAnsi="Times New Roman" w:cs="Times New Roman"/>
          <w:sz w:val="24"/>
          <w:szCs w:val="24"/>
        </w:rPr>
        <w:t xml:space="preserve">a </w:t>
      </w:r>
      <w:r>
        <w:rPr>
          <w:rFonts w:ascii="Times New Roman" w:hAnsi="Times New Roman" w:cs="Times New Roman"/>
          <w:sz w:val="24"/>
          <w:szCs w:val="24"/>
        </w:rPr>
        <w:t>42 year old mother of 4.  She still has two (2) young children of school going age.</w:t>
      </w:r>
    </w:p>
    <w:p w:rsidR="00A814E8" w:rsidRDefault="00A814E8"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agreed statement of facts filed of record, the deceased was the aggressor.  He was her abusive husband.  According to her in mitigation, she had endured almost 23 years of abus</w:t>
      </w:r>
      <w:r w:rsidR="00530CB3">
        <w:rPr>
          <w:rFonts w:ascii="Times New Roman" w:hAnsi="Times New Roman" w:cs="Times New Roman"/>
          <w:sz w:val="24"/>
          <w:szCs w:val="24"/>
        </w:rPr>
        <w:t xml:space="preserve">e and battering at the </w:t>
      </w:r>
      <w:r w:rsidR="006F5570">
        <w:rPr>
          <w:rFonts w:ascii="Times New Roman" w:hAnsi="Times New Roman" w:cs="Times New Roman"/>
          <w:sz w:val="24"/>
          <w:szCs w:val="24"/>
        </w:rPr>
        <w:t>hands of the deceased.  She also</w:t>
      </w:r>
      <w:r w:rsidR="00530CB3">
        <w:rPr>
          <w:rFonts w:ascii="Times New Roman" w:hAnsi="Times New Roman" w:cs="Times New Roman"/>
          <w:sz w:val="24"/>
          <w:szCs w:val="24"/>
        </w:rPr>
        <w:t xml:space="preserve"> complains of the fact that she and one of her young children contacted H.I.V and A.I.D.S as a result of deceased’s infidelity.  The infidelity went to the extent where the deceased would take produce that she would have worked hard for as well as lobola money for her own children to use on or give to girlfriends.  She had reported to the police on about 10 occasions with little help.  She showed the court a crippled left ring finger sustained from one of the beatings.  On the fateful day, and even according to the state, the deceased was the aggressor.    He came home drunk.  His actions bordered on committing another crime.  He had earlier been reported for yet another assault by the </w:t>
      </w:r>
      <w:r w:rsidR="005B37B8">
        <w:rPr>
          <w:rFonts w:ascii="Times New Roman" w:hAnsi="Times New Roman" w:cs="Times New Roman"/>
          <w:sz w:val="24"/>
          <w:szCs w:val="24"/>
        </w:rPr>
        <w:t>1</w:t>
      </w:r>
      <w:r w:rsidR="005B37B8" w:rsidRPr="005B37B8">
        <w:rPr>
          <w:rFonts w:ascii="Times New Roman" w:hAnsi="Times New Roman" w:cs="Times New Roman"/>
          <w:sz w:val="24"/>
          <w:szCs w:val="24"/>
          <w:vertAlign w:val="superscript"/>
        </w:rPr>
        <w:t>st</w:t>
      </w:r>
      <w:r w:rsidR="005B37B8">
        <w:rPr>
          <w:rFonts w:ascii="Times New Roman" w:hAnsi="Times New Roman" w:cs="Times New Roman"/>
          <w:sz w:val="24"/>
          <w:szCs w:val="24"/>
        </w:rPr>
        <w:t xml:space="preserve"> </w:t>
      </w:r>
      <w:r w:rsidR="00530CB3">
        <w:rPr>
          <w:rFonts w:ascii="Times New Roman" w:hAnsi="Times New Roman" w:cs="Times New Roman"/>
          <w:sz w:val="24"/>
          <w:szCs w:val="24"/>
        </w:rPr>
        <w:t xml:space="preserve">accused.  He called her in a bid to stop her from going to the clinic as dictated by the </w:t>
      </w:r>
      <w:r w:rsidR="005B37B8">
        <w:rPr>
          <w:rFonts w:ascii="Times New Roman" w:hAnsi="Times New Roman" w:cs="Times New Roman"/>
          <w:sz w:val="24"/>
          <w:szCs w:val="24"/>
        </w:rPr>
        <w:t>police “F</w:t>
      </w:r>
      <w:r w:rsidR="006B0BA4">
        <w:rPr>
          <w:rFonts w:ascii="Times New Roman" w:hAnsi="Times New Roman" w:cs="Times New Roman"/>
          <w:sz w:val="24"/>
          <w:szCs w:val="24"/>
        </w:rPr>
        <w:t>o</w:t>
      </w:r>
      <w:r w:rsidR="005B37B8">
        <w:rPr>
          <w:rFonts w:ascii="Times New Roman" w:hAnsi="Times New Roman" w:cs="Times New Roman"/>
          <w:sz w:val="24"/>
          <w:szCs w:val="24"/>
        </w:rPr>
        <w:t>r</w:t>
      </w:r>
      <w:r w:rsidR="006B0BA4">
        <w:rPr>
          <w:rFonts w:ascii="Times New Roman" w:hAnsi="Times New Roman" w:cs="Times New Roman"/>
          <w:sz w:val="24"/>
          <w:szCs w:val="24"/>
        </w:rPr>
        <w:t>m 234.</w:t>
      </w:r>
      <w:r w:rsidR="005B37B8">
        <w:rPr>
          <w:rFonts w:ascii="Times New Roman" w:hAnsi="Times New Roman" w:cs="Times New Roman"/>
          <w:sz w:val="24"/>
          <w:szCs w:val="24"/>
        </w:rPr>
        <w:t>”</w:t>
      </w:r>
      <w:r w:rsidR="006B0BA4">
        <w:rPr>
          <w:rFonts w:ascii="Times New Roman" w:hAnsi="Times New Roman" w:cs="Times New Roman"/>
          <w:sz w:val="24"/>
          <w:szCs w:val="24"/>
        </w:rPr>
        <w:t xml:space="preserve">  He was defeating the course of justice when the deceased refused and returned to her daughter</w:t>
      </w:r>
      <w:r w:rsidR="003E0757">
        <w:rPr>
          <w:rFonts w:ascii="Times New Roman" w:hAnsi="Times New Roman" w:cs="Times New Roman"/>
          <w:sz w:val="24"/>
          <w:szCs w:val="24"/>
        </w:rPr>
        <w:t>’s bedroom to sleep, the deceased escalated the violence until 2</w:t>
      </w:r>
      <w:r w:rsidR="003E0757" w:rsidRPr="003E0757">
        <w:rPr>
          <w:rFonts w:ascii="Times New Roman" w:hAnsi="Times New Roman" w:cs="Times New Roman"/>
          <w:sz w:val="24"/>
          <w:szCs w:val="24"/>
          <w:vertAlign w:val="superscript"/>
        </w:rPr>
        <w:t>nd</w:t>
      </w:r>
      <w:r w:rsidR="003E0757">
        <w:rPr>
          <w:rFonts w:ascii="Times New Roman" w:hAnsi="Times New Roman" w:cs="Times New Roman"/>
          <w:sz w:val="24"/>
          <w:szCs w:val="24"/>
        </w:rPr>
        <w:t xml:space="preserve"> accused was called in.  In short the 1</w:t>
      </w:r>
      <w:r w:rsidR="003E0757" w:rsidRPr="003E0757">
        <w:rPr>
          <w:rFonts w:ascii="Times New Roman" w:hAnsi="Times New Roman" w:cs="Times New Roman"/>
          <w:sz w:val="24"/>
          <w:szCs w:val="24"/>
          <w:vertAlign w:val="superscript"/>
        </w:rPr>
        <w:t>st</w:t>
      </w:r>
      <w:r w:rsidR="003E0757">
        <w:rPr>
          <w:rFonts w:ascii="Times New Roman" w:hAnsi="Times New Roman" w:cs="Times New Roman"/>
          <w:sz w:val="24"/>
          <w:szCs w:val="24"/>
        </w:rPr>
        <w:t xml:space="preserve"> accu</w:t>
      </w:r>
      <w:r w:rsidR="005B37B8">
        <w:rPr>
          <w:rFonts w:ascii="Times New Roman" w:hAnsi="Times New Roman" w:cs="Times New Roman"/>
          <w:sz w:val="24"/>
          <w:szCs w:val="24"/>
        </w:rPr>
        <w:t xml:space="preserve">sed suffered what is now known </w:t>
      </w:r>
      <w:r w:rsidR="003E0757">
        <w:rPr>
          <w:rFonts w:ascii="Times New Roman" w:hAnsi="Times New Roman" w:cs="Times New Roman"/>
          <w:sz w:val="24"/>
          <w:szCs w:val="24"/>
        </w:rPr>
        <w:t>specially in other jurisdictions as “the battered wife syndrome”.  According to her counsel, she was pushed to the limit and suffered emotional stress even after the death of the deceased.  The death itself and the societal stigma attached to the nature of the death at her hands was punishment on its own.</w:t>
      </w:r>
    </w:p>
    <w:p w:rsidR="003E0757" w:rsidRDefault="003E0757"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has been urged to consider the murder weapon and the fact that the offence was not pre-meditated.</w:t>
      </w:r>
    </w:p>
    <w:p w:rsidR="003E0757" w:rsidRDefault="003E0757"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(1) </w:t>
      </w:r>
      <w:r w:rsidRPr="006F5570">
        <w:rPr>
          <w:rFonts w:ascii="Times New Roman" w:hAnsi="Times New Roman" w:cs="Times New Roman"/>
          <w:i/>
          <w:sz w:val="24"/>
          <w:szCs w:val="24"/>
        </w:rPr>
        <w:t>State v Tobias Manzwengarufu</w:t>
      </w:r>
      <w:r>
        <w:rPr>
          <w:rFonts w:ascii="Times New Roman" w:hAnsi="Times New Roman" w:cs="Times New Roman"/>
          <w:sz w:val="24"/>
          <w:szCs w:val="24"/>
        </w:rPr>
        <w:t xml:space="preserve"> HH 29-17</w:t>
      </w:r>
    </w:p>
    <w:p w:rsidR="003E0757" w:rsidRDefault="003E0757"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(2) </w:t>
      </w:r>
      <w:r w:rsidRPr="006F5570">
        <w:rPr>
          <w:rFonts w:ascii="Times New Roman" w:hAnsi="Times New Roman" w:cs="Times New Roman"/>
          <w:i/>
          <w:sz w:val="24"/>
          <w:szCs w:val="24"/>
        </w:rPr>
        <w:t>State v Samson Masuku</w:t>
      </w:r>
      <w:r>
        <w:rPr>
          <w:rFonts w:ascii="Times New Roman" w:hAnsi="Times New Roman" w:cs="Times New Roman"/>
          <w:sz w:val="24"/>
          <w:szCs w:val="24"/>
        </w:rPr>
        <w:t xml:space="preserve"> HB 153-16</w:t>
      </w:r>
    </w:p>
    <w:p w:rsidR="003E0757" w:rsidRDefault="003E0757"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2</w:t>
      </w:r>
      <w:r w:rsidRPr="003E075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is a youthful 1</w:t>
      </w:r>
      <w:r w:rsidRPr="003E0757">
        <w:rPr>
          <w:rFonts w:ascii="Times New Roman" w:hAnsi="Times New Roman" w:cs="Times New Roman"/>
          <w:sz w:val="24"/>
          <w:szCs w:val="24"/>
          <w:vertAlign w:val="superscript"/>
        </w:rPr>
        <w:t>st</w:t>
      </w:r>
      <w:r>
        <w:rPr>
          <w:rFonts w:ascii="Times New Roman" w:hAnsi="Times New Roman" w:cs="Times New Roman"/>
          <w:sz w:val="24"/>
          <w:szCs w:val="24"/>
        </w:rPr>
        <w:t xml:space="preserve"> offender who himself played a minor role in the commission of the offence that led to the demise of his father.  He was called in.  He realised that his mother was again under attack.  He went in.  He grabbed the deceased and pinned him to the ground.  Later after the mother had assaulted the deceased, the 2</w:t>
      </w:r>
      <w:r w:rsidRPr="003E075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simply took one of the pieces of the stick and beat the deceased on the knees.  The deceased then went to sleep</w:t>
      </w:r>
      <w:r w:rsidR="00371817">
        <w:rPr>
          <w:rFonts w:ascii="Times New Roman" w:hAnsi="Times New Roman" w:cs="Times New Roman"/>
          <w:sz w:val="24"/>
          <w:szCs w:val="24"/>
        </w:rPr>
        <w:t xml:space="preserve"> when the rest went to spend the night at the grandparents’ home.  He must have thought that the father would live.</w:t>
      </w:r>
    </w:p>
    <w:p w:rsidR="00371817" w:rsidRDefault="00371817"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at 20, he was youthful and youthfulness denotes, immaturity, lack of experience, erratic judgement and lack of appreciation of the grave consequences of one’s actions as submitted on his behalf by </w:t>
      </w:r>
      <w:r w:rsidR="006F5570">
        <w:rPr>
          <w:rFonts w:ascii="Times New Roman" w:hAnsi="Times New Roman" w:cs="Times New Roman"/>
          <w:i/>
          <w:sz w:val="24"/>
          <w:szCs w:val="24"/>
        </w:rPr>
        <w:t>Ms</w:t>
      </w:r>
      <w:r w:rsidRPr="006F5570">
        <w:rPr>
          <w:rFonts w:ascii="Times New Roman" w:hAnsi="Times New Roman" w:cs="Times New Roman"/>
          <w:i/>
          <w:sz w:val="24"/>
          <w:szCs w:val="24"/>
        </w:rPr>
        <w:t xml:space="preserve"> C Dube</w:t>
      </w:r>
      <w:r>
        <w:rPr>
          <w:rFonts w:ascii="Times New Roman" w:hAnsi="Times New Roman" w:cs="Times New Roman"/>
          <w:sz w:val="24"/>
          <w:szCs w:val="24"/>
        </w:rPr>
        <w:t xml:space="preserve">.  </w:t>
      </w:r>
      <w:r w:rsidR="005B37B8">
        <w:rPr>
          <w:rFonts w:ascii="Times New Roman" w:hAnsi="Times New Roman" w:cs="Times New Roman"/>
          <w:sz w:val="24"/>
          <w:szCs w:val="24"/>
        </w:rPr>
        <w:t>He also had endured the abuse of</w:t>
      </w:r>
      <w:r>
        <w:rPr>
          <w:rFonts w:ascii="Times New Roman" w:hAnsi="Times New Roman" w:cs="Times New Roman"/>
          <w:sz w:val="24"/>
          <w:szCs w:val="24"/>
        </w:rPr>
        <w:t xml:space="preserve"> the mother for a long period.</w:t>
      </w:r>
    </w:p>
    <w:p w:rsidR="00371817" w:rsidRDefault="00371817"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tab/>
        <w:t>However, sight must not be lost of the fact that the deceased lost his life.  The courts will never condone any loss of life whatever the circumstances.  That is why the death of every person is mourned.  The courts will always uphold the sancti</w:t>
      </w:r>
      <w:r w:rsidR="007C01F1">
        <w:rPr>
          <w:rFonts w:ascii="Times New Roman" w:hAnsi="Times New Roman" w:cs="Times New Roman"/>
          <w:sz w:val="24"/>
          <w:szCs w:val="24"/>
        </w:rPr>
        <w:t>ty of life and punish harsh</w:t>
      </w:r>
      <w:r>
        <w:rPr>
          <w:rFonts w:ascii="Times New Roman" w:hAnsi="Times New Roman" w:cs="Times New Roman"/>
          <w:sz w:val="24"/>
          <w:szCs w:val="24"/>
        </w:rPr>
        <w:t>ly those that take it away, even negligently.   The court has been urged by all counsel to consider a sentence involving community service as befitting.  We believe that the concession is proper.  The accused person’s personal circumstances, the circumstances under which the offence was committed, the interests of society will all be blended into a delicate balance to constitute the interests of justice.</w:t>
      </w:r>
    </w:p>
    <w:p w:rsidR="0035310D" w:rsidRDefault="0035310D"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will temper justice with mercy by imposing a sentence based on restorative justice in the hope that the accused persons will, after this sentence follow a path of good virtue and pick up the pieces of their lives.</w:t>
      </w:r>
    </w:p>
    <w:p w:rsidR="0035310D" w:rsidRDefault="0035310D" w:rsidP="000B3EDB">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the accused are sentenced as follows:</w:t>
      </w:r>
    </w:p>
    <w:p w:rsidR="0035310D" w:rsidRDefault="0035310D" w:rsidP="000B3ED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Each 48 months imprisonment of which 30 months imprisonment is suspended for 5 years on condition the accused person does not during this period commit any offence involving violence for which if convicted </w:t>
      </w:r>
      <w:r w:rsidR="005B37B8">
        <w:rPr>
          <w:rFonts w:ascii="Times New Roman" w:hAnsi="Times New Roman" w:cs="Times New Roman"/>
          <w:sz w:val="24"/>
          <w:szCs w:val="24"/>
        </w:rPr>
        <w:t xml:space="preserve">the accused person will be </w:t>
      </w:r>
      <w:r>
        <w:rPr>
          <w:rFonts w:ascii="Times New Roman" w:hAnsi="Times New Roman" w:cs="Times New Roman"/>
          <w:sz w:val="24"/>
          <w:szCs w:val="24"/>
        </w:rPr>
        <w:t>sentenced to a term of imprisonment without the option of a fine.  The remaining 18 months imprisonmen</w:t>
      </w:r>
      <w:r w:rsidR="005B37B8">
        <w:rPr>
          <w:rFonts w:ascii="Times New Roman" w:hAnsi="Times New Roman" w:cs="Times New Roman"/>
          <w:sz w:val="24"/>
          <w:szCs w:val="24"/>
        </w:rPr>
        <w:t xml:space="preserve">t is suspended on condition each </w:t>
      </w:r>
      <w:r>
        <w:rPr>
          <w:rFonts w:ascii="Times New Roman" w:hAnsi="Times New Roman" w:cs="Times New Roman"/>
          <w:sz w:val="24"/>
          <w:szCs w:val="24"/>
        </w:rPr>
        <w:t>accused person completes 600 hours of community service at Maboke Secondary School and Maboke Primary School respectively on the following conditions:</w:t>
      </w:r>
    </w:p>
    <w:p w:rsidR="0035310D" w:rsidRDefault="0035310D" w:rsidP="000B3ED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community service starts on 28 September 2020 and mu</w:t>
      </w:r>
      <w:r w:rsidR="005B37B8">
        <w:rPr>
          <w:rFonts w:ascii="Times New Roman" w:hAnsi="Times New Roman" w:cs="Times New Roman"/>
          <w:sz w:val="24"/>
          <w:szCs w:val="24"/>
        </w:rPr>
        <w:t>st be completed within 3 months.</w:t>
      </w:r>
      <w:r>
        <w:rPr>
          <w:rFonts w:ascii="Times New Roman" w:hAnsi="Times New Roman" w:cs="Times New Roman"/>
          <w:sz w:val="24"/>
          <w:szCs w:val="24"/>
        </w:rPr>
        <w:t xml:space="preserve"> </w:t>
      </w:r>
      <w:r w:rsidR="005B37B8">
        <w:rPr>
          <w:rFonts w:ascii="Times New Roman" w:hAnsi="Times New Roman" w:cs="Times New Roman"/>
          <w:sz w:val="24"/>
          <w:szCs w:val="24"/>
        </w:rPr>
        <w:t xml:space="preserve"> T</w:t>
      </w:r>
      <w:r>
        <w:rPr>
          <w:rFonts w:ascii="Times New Roman" w:hAnsi="Times New Roman" w:cs="Times New Roman"/>
          <w:sz w:val="24"/>
          <w:szCs w:val="24"/>
        </w:rPr>
        <w:t>he community service must be performed between 0800 hours to 1300 hours and 1400 hours to 1600 hours each Monday to Friday which is not a public holiday to the satisfaction</w:t>
      </w:r>
      <w:r w:rsidR="000123C2">
        <w:rPr>
          <w:rFonts w:ascii="Times New Roman" w:hAnsi="Times New Roman" w:cs="Times New Roman"/>
          <w:sz w:val="24"/>
          <w:szCs w:val="24"/>
        </w:rPr>
        <w:t xml:space="preserve"> of the person in charge or his or </w:t>
      </w:r>
      <w:r>
        <w:rPr>
          <w:rFonts w:ascii="Times New Roman" w:hAnsi="Times New Roman" w:cs="Times New Roman"/>
          <w:sz w:val="24"/>
          <w:szCs w:val="24"/>
        </w:rPr>
        <w:t xml:space="preserve">her delegation (who will also supervise) at the said institution who may on good cause grant </w:t>
      </w:r>
      <w:r w:rsidR="005B37B8">
        <w:rPr>
          <w:rFonts w:ascii="Times New Roman" w:hAnsi="Times New Roman" w:cs="Times New Roman"/>
          <w:sz w:val="24"/>
          <w:szCs w:val="24"/>
        </w:rPr>
        <w:t xml:space="preserve">the </w:t>
      </w:r>
      <w:r>
        <w:rPr>
          <w:rFonts w:ascii="Times New Roman" w:hAnsi="Times New Roman" w:cs="Times New Roman"/>
          <w:sz w:val="24"/>
          <w:szCs w:val="24"/>
        </w:rPr>
        <w:t>accused leave of absence on a particular day or days during certain hours.  Any such leave of absence shall not count as part of community service to be completed.</w:t>
      </w:r>
    </w:p>
    <w:p w:rsidR="00B35DAF" w:rsidRDefault="00B35DAF" w:rsidP="000B3EDB">
      <w:pPr>
        <w:spacing w:line="360" w:lineRule="auto"/>
        <w:jc w:val="both"/>
        <w:rPr>
          <w:rFonts w:ascii="Times New Roman" w:hAnsi="Times New Roman" w:cs="Times New Roman"/>
          <w:sz w:val="24"/>
          <w:szCs w:val="24"/>
        </w:rPr>
      </w:pPr>
    </w:p>
    <w:p w:rsidR="00B35DAF" w:rsidRDefault="00B35DAF" w:rsidP="000B3EDB">
      <w:pPr>
        <w:spacing w:line="360" w:lineRule="auto"/>
        <w:jc w:val="both"/>
        <w:rPr>
          <w:rFonts w:ascii="Times New Roman" w:hAnsi="Times New Roman" w:cs="Times New Roman"/>
          <w:sz w:val="24"/>
          <w:szCs w:val="24"/>
        </w:rPr>
      </w:pPr>
    </w:p>
    <w:p w:rsidR="00B35DAF" w:rsidRPr="000B3EDB" w:rsidRDefault="00B35DAF" w:rsidP="000B3EDB">
      <w:pPr>
        <w:pStyle w:val="NoSpacing"/>
        <w:jc w:val="both"/>
        <w:rPr>
          <w:rFonts w:ascii="Times New Roman" w:hAnsi="Times New Roman" w:cs="Times New Roman"/>
          <w:sz w:val="24"/>
          <w:szCs w:val="24"/>
        </w:rPr>
      </w:pPr>
      <w:r w:rsidRPr="000B3EDB">
        <w:rPr>
          <w:rFonts w:ascii="Times New Roman" w:hAnsi="Times New Roman" w:cs="Times New Roman"/>
          <w:i/>
          <w:sz w:val="24"/>
          <w:szCs w:val="24"/>
        </w:rPr>
        <w:t>National Prosecuting Authority</w:t>
      </w:r>
      <w:r w:rsidRPr="000B3EDB">
        <w:rPr>
          <w:rFonts w:ascii="Times New Roman" w:hAnsi="Times New Roman" w:cs="Times New Roman"/>
          <w:sz w:val="24"/>
          <w:szCs w:val="24"/>
        </w:rPr>
        <w:t>, state’s legal practitioners</w:t>
      </w:r>
    </w:p>
    <w:p w:rsidR="00B35DAF" w:rsidRPr="000B3EDB" w:rsidRDefault="000B3EDB" w:rsidP="000B3EDB">
      <w:pPr>
        <w:pStyle w:val="NoSpacing"/>
        <w:jc w:val="both"/>
        <w:rPr>
          <w:rFonts w:ascii="Times New Roman" w:hAnsi="Times New Roman" w:cs="Times New Roman"/>
          <w:sz w:val="24"/>
          <w:szCs w:val="24"/>
        </w:rPr>
      </w:pPr>
      <w:r w:rsidRPr="000B3EDB">
        <w:rPr>
          <w:rFonts w:ascii="Times New Roman" w:hAnsi="Times New Roman" w:cs="Times New Roman"/>
          <w:i/>
          <w:sz w:val="24"/>
          <w:szCs w:val="24"/>
        </w:rPr>
        <w:t>Gundu, Dube and Pamacheche</w:t>
      </w:r>
      <w:r w:rsidRPr="000B3EDB">
        <w:rPr>
          <w:rFonts w:ascii="Times New Roman" w:hAnsi="Times New Roman" w:cs="Times New Roman"/>
          <w:sz w:val="24"/>
          <w:szCs w:val="24"/>
        </w:rPr>
        <w:t>, 1</w:t>
      </w:r>
      <w:r w:rsidRPr="000B3EDB">
        <w:rPr>
          <w:rFonts w:ascii="Times New Roman" w:hAnsi="Times New Roman" w:cs="Times New Roman"/>
          <w:sz w:val="24"/>
          <w:szCs w:val="24"/>
          <w:vertAlign w:val="superscript"/>
        </w:rPr>
        <w:t>st</w:t>
      </w:r>
      <w:r w:rsidRPr="000B3EDB">
        <w:rPr>
          <w:rFonts w:ascii="Times New Roman" w:hAnsi="Times New Roman" w:cs="Times New Roman"/>
          <w:sz w:val="24"/>
          <w:szCs w:val="24"/>
        </w:rPr>
        <w:t xml:space="preserve"> accused’s legal practitioners</w:t>
      </w:r>
    </w:p>
    <w:p w:rsidR="000B3EDB" w:rsidRPr="000B3EDB" w:rsidRDefault="000B3EDB" w:rsidP="000B3EDB">
      <w:pPr>
        <w:pStyle w:val="NoSpacing"/>
        <w:jc w:val="both"/>
        <w:rPr>
          <w:rFonts w:ascii="Times New Roman" w:hAnsi="Times New Roman" w:cs="Times New Roman"/>
          <w:sz w:val="24"/>
          <w:szCs w:val="24"/>
        </w:rPr>
      </w:pPr>
      <w:r w:rsidRPr="000B3EDB">
        <w:rPr>
          <w:rFonts w:ascii="Times New Roman" w:hAnsi="Times New Roman" w:cs="Times New Roman"/>
          <w:i/>
          <w:sz w:val="24"/>
          <w:szCs w:val="24"/>
        </w:rPr>
        <w:t>Chitere Chidawanyika &amp; Associates</w:t>
      </w:r>
      <w:r w:rsidRPr="000B3EDB">
        <w:rPr>
          <w:rFonts w:ascii="Times New Roman" w:hAnsi="Times New Roman" w:cs="Times New Roman"/>
          <w:sz w:val="24"/>
          <w:szCs w:val="24"/>
        </w:rPr>
        <w:t>, 2</w:t>
      </w:r>
      <w:r w:rsidRPr="000B3EDB">
        <w:rPr>
          <w:rFonts w:ascii="Times New Roman" w:hAnsi="Times New Roman" w:cs="Times New Roman"/>
          <w:sz w:val="24"/>
          <w:szCs w:val="24"/>
          <w:vertAlign w:val="superscript"/>
        </w:rPr>
        <w:t>nd</w:t>
      </w:r>
      <w:r w:rsidRPr="000B3EDB">
        <w:rPr>
          <w:rFonts w:ascii="Times New Roman" w:hAnsi="Times New Roman" w:cs="Times New Roman"/>
          <w:sz w:val="24"/>
          <w:szCs w:val="24"/>
        </w:rPr>
        <w:t xml:space="preserve"> accused’s legal practitioners</w:t>
      </w:r>
    </w:p>
    <w:p w:rsidR="00530CB3" w:rsidRDefault="00530CB3" w:rsidP="00A814E8">
      <w:pPr>
        <w:spacing w:line="360" w:lineRule="auto"/>
        <w:jc w:val="both"/>
        <w:rPr>
          <w:rFonts w:ascii="Times New Roman" w:hAnsi="Times New Roman" w:cs="Times New Roman"/>
          <w:sz w:val="24"/>
          <w:szCs w:val="24"/>
        </w:rPr>
      </w:pPr>
    </w:p>
    <w:p w:rsidR="00D17B2B" w:rsidRDefault="00E42ACC" w:rsidP="00D17B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D08C3" w:rsidRDefault="001D08C3"/>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0C2" w:rsidRDefault="009110C2" w:rsidP="000B3EDB">
      <w:pPr>
        <w:spacing w:after="0" w:line="240" w:lineRule="auto"/>
      </w:pPr>
      <w:r>
        <w:separator/>
      </w:r>
    </w:p>
  </w:endnote>
  <w:endnote w:type="continuationSeparator" w:id="1">
    <w:p w:rsidR="009110C2" w:rsidRDefault="009110C2" w:rsidP="000B3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0C2" w:rsidRDefault="009110C2" w:rsidP="000B3EDB">
      <w:pPr>
        <w:spacing w:after="0" w:line="240" w:lineRule="auto"/>
      </w:pPr>
      <w:r>
        <w:separator/>
      </w:r>
    </w:p>
  </w:footnote>
  <w:footnote w:type="continuationSeparator" w:id="1">
    <w:p w:rsidR="009110C2" w:rsidRDefault="009110C2" w:rsidP="000B3E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5961"/>
      <w:docPartObj>
        <w:docPartGallery w:val="Page Numbers (Top of Page)"/>
        <w:docPartUnique/>
      </w:docPartObj>
    </w:sdtPr>
    <w:sdtEndPr>
      <w:rPr>
        <w:rFonts w:ascii="Times New Roman" w:hAnsi="Times New Roman" w:cs="Times New Roman"/>
        <w:sz w:val="24"/>
        <w:szCs w:val="24"/>
      </w:rPr>
    </w:sdtEndPr>
    <w:sdtContent>
      <w:p w:rsidR="000B3EDB" w:rsidRPr="000B3EDB" w:rsidRDefault="002F4686">
        <w:pPr>
          <w:pStyle w:val="Header"/>
          <w:jc w:val="right"/>
          <w:rPr>
            <w:rFonts w:ascii="Times New Roman" w:hAnsi="Times New Roman" w:cs="Times New Roman"/>
            <w:sz w:val="24"/>
            <w:szCs w:val="24"/>
          </w:rPr>
        </w:pPr>
        <w:r w:rsidRPr="000B3EDB">
          <w:rPr>
            <w:rFonts w:ascii="Times New Roman" w:hAnsi="Times New Roman" w:cs="Times New Roman"/>
            <w:sz w:val="24"/>
            <w:szCs w:val="24"/>
          </w:rPr>
          <w:fldChar w:fldCharType="begin"/>
        </w:r>
        <w:r w:rsidR="000B3EDB" w:rsidRPr="000B3EDB">
          <w:rPr>
            <w:rFonts w:ascii="Times New Roman" w:hAnsi="Times New Roman" w:cs="Times New Roman"/>
            <w:sz w:val="24"/>
            <w:szCs w:val="24"/>
          </w:rPr>
          <w:instrText xml:space="preserve"> PAGE   \* MERGEFORMAT </w:instrText>
        </w:r>
        <w:r w:rsidRPr="000B3EDB">
          <w:rPr>
            <w:rFonts w:ascii="Times New Roman" w:hAnsi="Times New Roman" w:cs="Times New Roman"/>
            <w:sz w:val="24"/>
            <w:szCs w:val="24"/>
          </w:rPr>
          <w:fldChar w:fldCharType="separate"/>
        </w:r>
        <w:r w:rsidR="005B37B8">
          <w:rPr>
            <w:rFonts w:ascii="Times New Roman" w:hAnsi="Times New Roman" w:cs="Times New Roman"/>
            <w:noProof/>
            <w:sz w:val="24"/>
            <w:szCs w:val="24"/>
          </w:rPr>
          <w:t>4</w:t>
        </w:r>
        <w:r w:rsidRPr="000B3EDB">
          <w:rPr>
            <w:rFonts w:ascii="Times New Roman" w:hAnsi="Times New Roman" w:cs="Times New Roman"/>
            <w:sz w:val="24"/>
            <w:szCs w:val="24"/>
          </w:rPr>
          <w:fldChar w:fldCharType="end"/>
        </w:r>
      </w:p>
      <w:p w:rsidR="000B3EDB" w:rsidRPr="000B3EDB" w:rsidRDefault="000B3EDB">
        <w:pPr>
          <w:pStyle w:val="Header"/>
          <w:jc w:val="right"/>
          <w:rPr>
            <w:rFonts w:ascii="Times New Roman" w:hAnsi="Times New Roman" w:cs="Times New Roman"/>
            <w:sz w:val="24"/>
            <w:szCs w:val="24"/>
          </w:rPr>
        </w:pPr>
        <w:r w:rsidRPr="000B3EDB">
          <w:rPr>
            <w:rFonts w:ascii="Times New Roman" w:hAnsi="Times New Roman" w:cs="Times New Roman"/>
            <w:sz w:val="24"/>
            <w:szCs w:val="24"/>
          </w:rPr>
          <w:t>HB</w:t>
        </w:r>
        <w:r w:rsidR="00B1346D">
          <w:rPr>
            <w:rFonts w:ascii="Times New Roman" w:hAnsi="Times New Roman" w:cs="Times New Roman"/>
            <w:sz w:val="24"/>
            <w:szCs w:val="24"/>
          </w:rPr>
          <w:t xml:space="preserve"> 269/20</w:t>
        </w:r>
      </w:p>
      <w:p w:rsidR="000B3EDB" w:rsidRPr="000B3EDB" w:rsidRDefault="000B3EDB">
        <w:pPr>
          <w:pStyle w:val="Header"/>
          <w:jc w:val="right"/>
          <w:rPr>
            <w:rFonts w:ascii="Times New Roman" w:hAnsi="Times New Roman" w:cs="Times New Roman"/>
            <w:sz w:val="24"/>
            <w:szCs w:val="24"/>
          </w:rPr>
        </w:pPr>
        <w:r w:rsidRPr="000B3EDB">
          <w:rPr>
            <w:rFonts w:ascii="Times New Roman" w:hAnsi="Times New Roman" w:cs="Times New Roman"/>
            <w:sz w:val="24"/>
            <w:szCs w:val="24"/>
          </w:rPr>
          <w:t>HC (CRB) 87/20</w:t>
        </w:r>
      </w:p>
      <w:p w:rsidR="000B3EDB" w:rsidRPr="000B3EDB" w:rsidRDefault="000B3EDB">
        <w:pPr>
          <w:pStyle w:val="Header"/>
          <w:jc w:val="right"/>
          <w:rPr>
            <w:rFonts w:ascii="Times New Roman" w:hAnsi="Times New Roman" w:cs="Times New Roman"/>
            <w:sz w:val="24"/>
            <w:szCs w:val="24"/>
          </w:rPr>
        </w:pPr>
        <w:r w:rsidRPr="000B3EDB">
          <w:rPr>
            <w:rFonts w:ascii="Times New Roman" w:hAnsi="Times New Roman" w:cs="Times New Roman"/>
            <w:sz w:val="24"/>
            <w:szCs w:val="24"/>
          </w:rPr>
          <w:t>MANOTI CR 09/07/19</w:t>
        </w:r>
      </w:p>
    </w:sdtContent>
  </w:sdt>
  <w:p w:rsidR="000B3EDB" w:rsidRDefault="000B3E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7B2B"/>
    <w:rsid w:val="000123C2"/>
    <w:rsid w:val="000B3EDB"/>
    <w:rsid w:val="000F3B94"/>
    <w:rsid w:val="00192356"/>
    <w:rsid w:val="001947EA"/>
    <w:rsid w:val="001D08C3"/>
    <w:rsid w:val="001E7B5E"/>
    <w:rsid w:val="00245715"/>
    <w:rsid w:val="00273A11"/>
    <w:rsid w:val="002B369D"/>
    <w:rsid w:val="002F4686"/>
    <w:rsid w:val="0035310D"/>
    <w:rsid w:val="00371690"/>
    <w:rsid w:val="00371817"/>
    <w:rsid w:val="00374A2D"/>
    <w:rsid w:val="003829EE"/>
    <w:rsid w:val="003E0757"/>
    <w:rsid w:val="00401A1B"/>
    <w:rsid w:val="004151E4"/>
    <w:rsid w:val="00466ABC"/>
    <w:rsid w:val="004C6BC9"/>
    <w:rsid w:val="00530CB3"/>
    <w:rsid w:val="005654E4"/>
    <w:rsid w:val="005B37B8"/>
    <w:rsid w:val="00642462"/>
    <w:rsid w:val="006B0BA4"/>
    <w:rsid w:val="006B498C"/>
    <w:rsid w:val="006F5570"/>
    <w:rsid w:val="007C01F1"/>
    <w:rsid w:val="007C5505"/>
    <w:rsid w:val="00894610"/>
    <w:rsid w:val="008E388E"/>
    <w:rsid w:val="009110C2"/>
    <w:rsid w:val="009F0A4D"/>
    <w:rsid w:val="00A814E8"/>
    <w:rsid w:val="00A97786"/>
    <w:rsid w:val="00AA3E37"/>
    <w:rsid w:val="00AC540E"/>
    <w:rsid w:val="00B015F2"/>
    <w:rsid w:val="00B1346D"/>
    <w:rsid w:val="00B35DAF"/>
    <w:rsid w:val="00D07B1C"/>
    <w:rsid w:val="00D17B2B"/>
    <w:rsid w:val="00D20C47"/>
    <w:rsid w:val="00DB5D77"/>
    <w:rsid w:val="00E42AC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B2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3EDB"/>
    <w:pPr>
      <w:spacing w:after="0" w:line="240" w:lineRule="auto"/>
    </w:pPr>
    <w:rPr>
      <w:rFonts w:eastAsiaTheme="minorEastAsia"/>
      <w:lang w:val="en-US"/>
    </w:rPr>
  </w:style>
  <w:style w:type="paragraph" w:styleId="Header">
    <w:name w:val="header"/>
    <w:basedOn w:val="Normal"/>
    <w:link w:val="HeaderChar"/>
    <w:uiPriority w:val="99"/>
    <w:unhideWhenUsed/>
    <w:rsid w:val="000B3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EDB"/>
    <w:rPr>
      <w:rFonts w:eastAsiaTheme="minorEastAsia"/>
      <w:lang w:val="en-US"/>
    </w:rPr>
  </w:style>
  <w:style w:type="paragraph" w:styleId="Footer">
    <w:name w:val="footer"/>
    <w:basedOn w:val="Normal"/>
    <w:link w:val="FooterChar"/>
    <w:uiPriority w:val="99"/>
    <w:semiHidden/>
    <w:unhideWhenUsed/>
    <w:rsid w:val="000B3E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3EDB"/>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8761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12</cp:revision>
  <dcterms:created xsi:type="dcterms:W3CDTF">2020-10-22T09:13:00Z</dcterms:created>
  <dcterms:modified xsi:type="dcterms:W3CDTF">2020-11-18T07:21:00Z</dcterms:modified>
</cp:coreProperties>
</file>