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59231" w14:textId="77777777" w:rsidR="0013051C" w:rsidRDefault="0013051C" w:rsidP="00515B30">
      <w:pPr>
        <w:spacing w:after="0" w:line="240" w:lineRule="auto"/>
        <w:jc w:val="both"/>
        <w:rPr>
          <w:rFonts w:ascii="Times New Roman" w:hAnsi="Times New Roman" w:cs="Times New Roman"/>
          <w:sz w:val="24"/>
          <w:szCs w:val="24"/>
        </w:rPr>
      </w:pPr>
    </w:p>
    <w:p w14:paraId="75ECD48D" w14:textId="12DC9A3B" w:rsidR="00B9405B" w:rsidRPr="00E30300" w:rsidRDefault="00B9405B" w:rsidP="00515B30">
      <w:pPr>
        <w:spacing w:after="0" w:line="240" w:lineRule="auto"/>
        <w:jc w:val="both"/>
        <w:rPr>
          <w:rFonts w:ascii="Times New Roman" w:hAnsi="Times New Roman" w:cs="Times New Roman"/>
          <w:sz w:val="24"/>
          <w:szCs w:val="24"/>
        </w:rPr>
      </w:pPr>
      <w:r w:rsidRPr="00E30300">
        <w:rPr>
          <w:rFonts w:ascii="Times New Roman" w:hAnsi="Times New Roman" w:cs="Times New Roman"/>
          <w:sz w:val="24"/>
          <w:szCs w:val="24"/>
        </w:rPr>
        <w:t>THE STATE</w:t>
      </w:r>
    </w:p>
    <w:p w14:paraId="19A32EA5" w14:textId="02788D93" w:rsidR="00B9405B" w:rsidRPr="00E30300" w:rsidRDefault="00515B30" w:rsidP="00515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B9405B" w:rsidRPr="00E30300">
        <w:rPr>
          <w:rFonts w:ascii="Times New Roman" w:hAnsi="Times New Roman" w:cs="Times New Roman"/>
          <w:sz w:val="24"/>
          <w:szCs w:val="24"/>
        </w:rPr>
        <w:t>ersus</w:t>
      </w:r>
    </w:p>
    <w:p w14:paraId="24412884" w14:textId="415B50F2" w:rsidR="00B9405B" w:rsidRPr="00E30300" w:rsidRDefault="00B9405B" w:rsidP="00515B30">
      <w:pPr>
        <w:spacing w:after="0" w:line="240" w:lineRule="auto"/>
        <w:jc w:val="both"/>
        <w:rPr>
          <w:rFonts w:ascii="Times New Roman" w:hAnsi="Times New Roman" w:cs="Times New Roman"/>
          <w:sz w:val="24"/>
          <w:szCs w:val="24"/>
        </w:rPr>
      </w:pPr>
      <w:r w:rsidRPr="00E30300">
        <w:rPr>
          <w:rFonts w:ascii="Times New Roman" w:hAnsi="Times New Roman" w:cs="Times New Roman"/>
          <w:sz w:val="24"/>
          <w:szCs w:val="24"/>
        </w:rPr>
        <w:t>TINASHE NGWERUME</w:t>
      </w:r>
    </w:p>
    <w:p w14:paraId="558C0AD3" w14:textId="3B9619A0" w:rsidR="008617D7" w:rsidRPr="00E30300" w:rsidRDefault="00E21A7E" w:rsidP="00515B30">
      <w:pPr>
        <w:spacing w:after="0" w:line="240" w:lineRule="auto"/>
        <w:jc w:val="both"/>
        <w:rPr>
          <w:rFonts w:ascii="Times New Roman" w:hAnsi="Times New Roman" w:cs="Times New Roman"/>
          <w:sz w:val="24"/>
          <w:szCs w:val="24"/>
        </w:rPr>
      </w:pPr>
      <w:r w:rsidRPr="00E30300">
        <w:rPr>
          <w:rFonts w:ascii="Times New Roman" w:hAnsi="Times New Roman" w:cs="Times New Roman"/>
          <w:sz w:val="24"/>
          <w:szCs w:val="24"/>
        </w:rPr>
        <w:t>A</w:t>
      </w:r>
      <w:bookmarkStart w:id="0" w:name="_GoBack"/>
      <w:bookmarkEnd w:id="0"/>
      <w:r w:rsidR="008617D7" w:rsidRPr="00E30300">
        <w:rPr>
          <w:rFonts w:ascii="Times New Roman" w:hAnsi="Times New Roman" w:cs="Times New Roman"/>
          <w:sz w:val="24"/>
          <w:szCs w:val="24"/>
        </w:rPr>
        <w:t>nd</w:t>
      </w:r>
    </w:p>
    <w:p w14:paraId="1E751F72" w14:textId="265DBDF0" w:rsidR="008617D7" w:rsidRPr="00E30300" w:rsidRDefault="008617D7" w:rsidP="00515B30">
      <w:pPr>
        <w:spacing w:after="0" w:line="240" w:lineRule="auto"/>
        <w:jc w:val="both"/>
        <w:rPr>
          <w:rFonts w:ascii="Times New Roman" w:hAnsi="Times New Roman" w:cs="Times New Roman"/>
          <w:sz w:val="24"/>
          <w:szCs w:val="24"/>
        </w:rPr>
      </w:pPr>
      <w:r w:rsidRPr="00E30300">
        <w:rPr>
          <w:rFonts w:ascii="Times New Roman" w:hAnsi="Times New Roman" w:cs="Times New Roman"/>
          <w:sz w:val="24"/>
          <w:szCs w:val="24"/>
        </w:rPr>
        <w:t xml:space="preserve">OBVIOUS JEMITALA </w:t>
      </w:r>
    </w:p>
    <w:p w14:paraId="72BC08BF" w14:textId="77777777" w:rsidR="00B9405B" w:rsidRPr="00E30300" w:rsidRDefault="00B9405B" w:rsidP="00627D39">
      <w:pPr>
        <w:spacing w:after="0" w:line="360" w:lineRule="auto"/>
        <w:jc w:val="both"/>
        <w:rPr>
          <w:rFonts w:ascii="Times New Roman" w:hAnsi="Times New Roman" w:cs="Times New Roman"/>
          <w:sz w:val="24"/>
          <w:szCs w:val="24"/>
        </w:rPr>
      </w:pPr>
    </w:p>
    <w:p w14:paraId="32A87B74" w14:textId="77777777" w:rsidR="00B9405B" w:rsidRPr="00E30300" w:rsidRDefault="00B9405B" w:rsidP="00627D39">
      <w:pPr>
        <w:spacing w:after="0" w:line="360" w:lineRule="auto"/>
        <w:jc w:val="both"/>
        <w:rPr>
          <w:rFonts w:ascii="Times New Roman" w:hAnsi="Times New Roman" w:cs="Times New Roman"/>
          <w:sz w:val="24"/>
          <w:szCs w:val="24"/>
        </w:rPr>
      </w:pPr>
    </w:p>
    <w:p w14:paraId="0494D28F" w14:textId="77777777" w:rsidR="00B9405B" w:rsidRPr="00E30300" w:rsidRDefault="00B9405B" w:rsidP="00515B30">
      <w:pPr>
        <w:spacing w:after="0" w:line="240" w:lineRule="auto"/>
        <w:jc w:val="both"/>
        <w:rPr>
          <w:rFonts w:ascii="Times New Roman" w:hAnsi="Times New Roman" w:cs="Times New Roman"/>
          <w:sz w:val="24"/>
          <w:szCs w:val="24"/>
        </w:rPr>
      </w:pPr>
      <w:r w:rsidRPr="00E30300">
        <w:rPr>
          <w:rFonts w:ascii="Times New Roman" w:hAnsi="Times New Roman" w:cs="Times New Roman"/>
          <w:sz w:val="24"/>
          <w:szCs w:val="24"/>
        </w:rPr>
        <w:t>HIGH COURT OF ZIMBABWE</w:t>
      </w:r>
    </w:p>
    <w:p w14:paraId="5C5E5B04" w14:textId="77777777" w:rsidR="00B9405B" w:rsidRPr="00E30300" w:rsidRDefault="00B9405B" w:rsidP="00515B30">
      <w:pPr>
        <w:spacing w:after="0" w:line="240" w:lineRule="auto"/>
        <w:jc w:val="both"/>
        <w:rPr>
          <w:rFonts w:ascii="Times New Roman" w:hAnsi="Times New Roman" w:cs="Times New Roman"/>
          <w:sz w:val="24"/>
          <w:szCs w:val="24"/>
        </w:rPr>
      </w:pPr>
      <w:r w:rsidRPr="00E30300">
        <w:rPr>
          <w:rFonts w:ascii="Times New Roman" w:hAnsi="Times New Roman" w:cs="Times New Roman"/>
          <w:sz w:val="24"/>
          <w:szCs w:val="24"/>
        </w:rPr>
        <w:t>MUREMBA J</w:t>
      </w:r>
    </w:p>
    <w:p w14:paraId="2AD68298" w14:textId="0F2D93B4" w:rsidR="00B9405B" w:rsidRPr="00E30300" w:rsidRDefault="00B9405B" w:rsidP="00515B30">
      <w:pPr>
        <w:spacing w:after="0" w:line="240" w:lineRule="auto"/>
        <w:jc w:val="both"/>
        <w:rPr>
          <w:rFonts w:ascii="Times New Roman" w:hAnsi="Times New Roman" w:cs="Times New Roman"/>
          <w:sz w:val="24"/>
          <w:szCs w:val="24"/>
        </w:rPr>
      </w:pPr>
      <w:r w:rsidRPr="00E30300">
        <w:rPr>
          <w:rFonts w:ascii="Times New Roman" w:hAnsi="Times New Roman" w:cs="Times New Roman"/>
          <w:sz w:val="24"/>
          <w:szCs w:val="24"/>
        </w:rPr>
        <w:t xml:space="preserve">HARARE </w:t>
      </w:r>
      <w:r w:rsidR="008617D7" w:rsidRPr="00E30300">
        <w:rPr>
          <w:rFonts w:ascii="Times New Roman" w:hAnsi="Times New Roman" w:cs="Times New Roman"/>
          <w:sz w:val="24"/>
          <w:szCs w:val="24"/>
        </w:rPr>
        <w:t>27- 31 M</w:t>
      </w:r>
      <w:r w:rsidR="00515B30">
        <w:rPr>
          <w:rFonts w:ascii="Times New Roman" w:hAnsi="Times New Roman" w:cs="Times New Roman"/>
          <w:sz w:val="24"/>
          <w:szCs w:val="24"/>
        </w:rPr>
        <w:t>ay</w:t>
      </w:r>
      <w:r w:rsidR="00AE7028">
        <w:rPr>
          <w:rFonts w:ascii="Times New Roman" w:hAnsi="Times New Roman" w:cs="Times New Roman"/>
          <w:sz w:val="24"/>
          <w:szCs w:val="24"/>
        </w:rPr>
        <w:t xml:space="preserve"> &amp; 12 June 2024</w:t>
      </w:r>
    </w:p>
    <w:p w14:paraId="025CC868" w14:textId="77777777" w:rsidR="00B9405B" w:rsidRPr="00E30300" w:rsidRDefault="00B9405B" w:rsidP="00627D39">
      <w:pPr>
        <w:spacing w:after="0" w:line="360" w:lineRule="auto"/>
        <w:jc w:val="both"/>
        <w:rPr>
          <w:rFonts w:ascii="Times New Roman" w:hAnsi="Times New Roman" w:cs="Times New Roman"/>
          <w:sz w:val="24"/>
          <w:szCs w:val="24"/>
        </w:rPr>
      </w:pPr>
    </w:p>
    <w:p w14:paraId="3C80E053" w14:textId="77777777" w:rsidR="00B9405B" w:rsidRPr="00E30300" w:rsidRDefault="00B9405B" w:rsidP="00627D39">
      <w:pPr>
        <w:spacing w:after="0" w:line="360" w:lineRule="auto"/>
        <w:jc w:val="both"/>
        <w:rPr>
          <w:rFonts w:ascii="Times New Roman" w:hAnsi="Times New Roman" w:cs="Times New Roman"/>
          <w:b/>
          <w:bCs/>
          <w:sz w:val="24"/>
          <w:szCs w:val="24"/>
        </w:rPr>
      </w:pPr>
      <w:r w:rsidRPr="00E30300">
        <w:rPr>
          <w:rFonts w:ascii="Times New Roman" w:hAnsi="Times New Roman" w:cs="Times New Roman"/>
          <w:b/>
          <w:bCs/>
          <w:sz w:val="24"/>
          <w:szCs w:val="24"/>
        </w:rPr>
        <w:t xml:space="preserve">Criminal trial </w:t>
      </w:r>
    </w:p>
    <w:p w14:paraId="4CA72C5C" w14:textId="77777777" w:rsidR="00B9405B" w:rsidRPr="00E30300" w:rsidRDefault="00B9405B" w:rsidP="00627D39">
      <w:pPr>
        <w:spacing w:after="0" w:line="360" w:lineRule="auto"/>
        <w:jc w:val="both"/>
        <w:rPr>
          <w:rFonts w:ascii="Times New Roman" w:hAnsi="Times New Roman" w:cs="Times New Roman"/>
          <w:sz w:val="24"/>
          <w:szCs w:val="24"/>
        </w:rPr>
      </w:pPr>
    </w:p>
    <w:p w14:paraId="445DAEB2" w14:textId="69FE48B4" w:rsidR="00B9405B" w:rsidRPr="00E30300" w:rsidRDefault="00B9405B" w:rsidP="00515B30">
      <w:pPr>
        <w:spacing w:after="0" w:line="240" w:lineRule="auto"/>
        <w:jc w:val="both"/>
        <w:rPr>
          <w:rFonts w:ascii="Times New Roman" w:hAnsi="Times New Roman" w:cs="Times New Roman"/>
          <w:sz w:val="24"/>
          <w:szCs w:val="24"/>
        </w:rPr>
      </w:pPr>
      <w:r w:rsidRPr="00515B30">
        <w:rPr>
          <w:rFonts w:ascii="Times New Roman" w:hAnsi="Times New Roman" w:cs="Times New Roman"/>
          <w:sz w:val="24"/>
          <w:szCs w:val="24"/>
        </w:rPr>
        <w:t>Assessors:</w:t>
      </w:r>
      <w:r w:rsidRPr="00E30300">
        <w:rPr>
          <w:rFonts w:ascii="Times New Roman" w:hAnsi="Times New Roman" w:cs="Times New Roman"/>
          <w:sz w:val="24"/>
          <w:szCs w:val="24"/>
        </w:rPr>
        <w:tab/>
        <w:t xml:space="preserve"> Mr </w:t>
      </w:r>
      <w:r w:rsidR="008617D7" w:rsidRPr="00E30300">
        <w:rPr>
          <w:rFonts w:ascii="Times New Roman" w:hAnsi="Times New Roman" w:cs="Times New Roman"/>
          <w:sz w:val="24"/>
          <w:szCs w:val="24"/>
        </w:rPr>
        <w:t>Mhandu</w:t>
      </w:r>
    </w:p>
    <w:p w14:paraId="5903C45F" w14:textId="6FA385DD" w:rsidR="00B9405B" w:rsidRPr="00E30300" w:rsidRDefault="00B9405B" w:rsidP="00515B30">
      <w:pPr>
        <w:spacing w:after="0" w:line="240" w:lineRule="auto"/>
        <w:jc w:val="both"/>
        <w:rPr>
          <w:rFonts w:ascii="Times New Roman" w:hAnsi="Times New Roman" w:cs="Times New Roman"/>
          <w:sz w:val="24"/>
          <w:szCs w:val="24"/>
        </w:rPr>
      </w:pPr>
      <w:r w:rsidRPr="00E30300">
        <w:rPr>
          <w:rFonts w:ascii="Times New Roman" w:hAnsi="Times New Roman" w:cs="Times New Roman"/>
          <w:sz w:val="24"/>
          <w:szCs w:val="24"/>
        </w:rPr>
        <w:tab/>
        <w:t xml:space="preserve">    </w:t>
      </w:r>
      <w:r w:rsidRPr="00E30300">
        <w:rPr>
          <w:rFonts w:ascii="Times New Roman" w:hAnsi="Times New Roman" w:cs="Times New Roman"/>
          <w:sz w:val="24"/>
          <w:szCs w:val="24"/>
        </w:rPr>
        <w:tab/>
        <w:t xml:space="preserve"> Mr</w:t>
      </w:r>
      <w:r w:rsidR="008617D7" w:rsidRPr="00E30300">
        <w:rPr>
          <w:rFonts w:ascii="Times New Roman" w:hAnsi="Times New Roman" w:cs="Times New Roman"/>
          <w:sz w:val="24"/>
          <w:szCs w:val="24"/>
        </w:rPr>
        <w:t xml:space="preserve"> Chakuvinga</w:t>
      </w:r>
    </w:p>
    <w:p w14:paraId="009144F6" w14:textId="77777777" w:rsidR="00B9405B" w:rsidRPr="00E30300" w:rsidRDefault="00B9405B" w:rsidP="00627D39">
      <w:pPr>
        <w:spacing w:after="0" w:line="360" w:lineRule="auto"/>
        <w:jc w:val="both"/>
        <w:rPr>
          <w:rFonts w:ascii="Times New Roman" w:hAnsi="Times New Roman" w:cs="Times New Roman"/>
          <w:sz w:val="24"/>
          <w:szCs w:val="24"/>
        </w:rPr>
      </w:pPr>
    </w:p>
    <w:p w14:paraId="600F39AD" w14:textId="77777777" w:rsidR="00B9405B" w:rsidRPr="00E30300" w:rsidRDefault="00B9405B" w:rsidP="00627D39">
      <w:pPr>
        <w:spacing w:after="0" w:line="360" w:lineRule="auto"/>
        <w:jc w:val="both"/>
        <w:rPr>
          <w:rFonts w:ascii="Times New Roman" w:hAnsi="Times New Roman" w:cs="Times New Roman"/>
          <w:sz w:val="24"/>
          <w:szCs w:val="24"/>
        </w:rPr>
      </w:pPr>
    </w:p>
    <w:p w14:paraId="43249769" w14:textId="62880DF2" w:rsidR="00B9405B" w:rsidRPr="00E30300" w:rsidRDefault="00B9405B" w:rsidP="00515B30">
      <w:pPr>
        <w:spacing w:after="0" w:line="240" w:lineRule="auto"/>
        <w:jc w:val="both"/>
        <w:rPr>
          <w:rFonts w:ascii="Times New Roman" w:hAnsi="Times New Roman" w:cs="Times New Roman"/>
          <w:sz w:val="24"/>
          <w:szCs w:val="24"/>
        </w:rPr>
      </w:pPr>
      <w:r w:rsidRPr="00BA43E5">
        <w:rPr>
          <w:rFonts w:ascii="Times New Roman" w:hAnsi="Times New Roman" w:cs="Times New Roman"/>
          <w:sz w:val="24"/>
          <w:szCs w:val="24"/>
        </w:rPr>
        <w:t>M</w:t>
      </w:r>
      <w:r w:rsidR="008617D7" w:rsidRPr="00BA43E5">
        <w:rPr>
          <w:rFonts w:ascii="Times New Roman" w:hAnsi="Times New Roman" w:cs="Times New Roman"/>
          <w:sz w:val="24"/>
          <w:szCs w:val="24"/>
        </w:rPr>
        <w:t>rs</w:t>
      </w:r>
      <w:r w:rsidR="008617D7" w:rsidRPr="007675B6">
        <w:rPr>
          <w:rFonts w:ascii="Times New Roman" w:hAnsi="Times New Roman" w:cs="Times New Roman"/>
          <w:i/>
          <w:iCs/>
          <w:sz w:val="24"/>
          <w:szCs w:val="24"/>
        </w:rPr>
        <w:t xml:space="preserve"> K Chigwedere</w:t>
      </w:r>
      <w:r w:rsidR="007675B6">
        <w:rPr>
          <w:rFonts w:ascii="Times New Roman" w:hAnsi="Times New Roman" w:cs="Times New Roman"/>
          <w:sz w:val="24"/>
          <w:szCs w:val="24"/>
        </w:rPr>
        <w:t>,</w:t>
      </w:r>
      <w:r w:rsidRPr="00E30300">
        <w:rPr>
          <w:rFonts w:ascii="Times New Roman" w:hAnsi="Times New Roman" w:cs="Times New Roman"/>
          <w:sz w:val="24"/>
          <w:szCs w:val="24"/>
        </w:rPr>
        <w:t xml:space="preserve"> for the State</w:t>
      </w:r>
    </w:p>
    <w:p w14:paraId="7B1A73AF" w14:textId="380738F6" w:rsidR="0069232B" w:rsidRPr="00E30300" w:rsidRDefault="008617D7" w:rsidP="00515B30">
      <w:pPr>
        <w:spacing w:after="0" w:line="240" w:lineRule="auto"/>
        <w:jc w:val="both"/>
        <w:rPr>
          <w:rFonts w:ascii="Times New Roman" w:hAnsi="Times New Roman" w:cs="Times New Roman"/>
          <w:kern w:val="0"/>
          <w:sz w:val="24"/>
          <w:szCs w:val="24"/>
          <w14:ligatures w14:val="none"/>
        </w:rPr>
      </w:pPr>
      <w:r w:rsidRPr="007675B6">
        <w:rPr>
          <w:rFonts w:ascii="Times New Roman" w:hAnsi="Times New Roman" w:cs="Times New Roman"/>
          <w:i/>
          <w:iCs/>
          <w:kern w:val="0"/>
          <w:sz w:val="24"/>
          <w:szCs w:val="24"/>
          <w14:ligatures w14:val="none"/>
        </w:rPr>
        <w:t>T Deme</w:t>
      </w:r>
      <w:r w:rsidR="007675B6">
        <w:rPr>
          <w:rFonts w:ascii="Times New Roman" w:hAnsi="Times New Roman" w:cs="Times New Roman"/>
          <w:kern w:val="0"/>
          <w:sz w:val="24"/>
          <w:szCs w:val="24"/>
          <w14:ligatures w14:val="none"/>
        </w:rPr>
        <w:t xml:space="preserve">, </w:t>
      </w:r>
      <w:r w:rsidR="00B9405B" w:rsidRPr="00E30300">
        <w:rPr>
          <w:rFonts w:ascii="Times New Roman" w:hAnsi="Times New Roman" w:cs="Times New Roman"/>
          <w:kern w:val="0"/>
          <w:sz w:val="24"/>
          <w:szCs w:val="24"/>
          <w14:ligatures w14:val="none"/>
        </w:rPr>
        <w:t>for the</w:t>
      </w:r>
      <w:r w:rsidR="00515B30">
        <w:rPr>
          <w:rFonts w:ascii="Times New Roman" w:hAnsi="Times New Roman" w:cs="Times New Roman"/>
          <w:kern w:val="0"/>
          <w:sz w:val="24"/>
          <w:szCs w:val="24"/>
          <w14:ligatures w14:val="none"/>
        </w:rPr>
        <w:t xml:space="preserve"> 1</w:t>
      </w:r>
      <w:r w:rsidR="00515B30" w:rsidRPr="00515B30">
        <w:rPr>
          <w:rFonts w:ascii="Times New Roman" w:hAnsi="Times New Roman" w:cs="Times New Roman"/>
          <w:kern w:val="0"/>
          <w:sz w:val="24"/>
          <w:szCs w:val="24"/>
          <w:vertAlign w:val="superscript"/>
          <w14:ligatures w14:val="none"/>
        </w:rPr>
        <w:t>st</w:t>
      </w:r>
      <w:r w:rsidR="00515B30">
        <w:rPr>
          <w:rFonts w:ascii="Times New Roman" w:hAnsi="Times New Roman" w:cs="Times New Roman"/>
          <w:kern w:val="0"/>
          <w:sz w:val="24"/>
          <w:szCs w:val="24"/>
          <w14:ligatures w14:val="none"/>
        </w:rPr>
        <w:t xml:space="preserve"> </w:t>
      </w:r>
      <w:r w:rsidR="005F5139" w:rsidRPr="00E30300">
        <w:rPr>
          <w:rFonts w:ascii="Times New Roman" w:hAnsi="Times New Roman" w:cs="Times New Roman"/>
          <w:kern w:val="0"/>
          <w:sz w:val="24"/>
          <w:szCs w:val="24"/>
          <w14:ligatures w14:val="none"/>
        </w:rPr>
        <w:t xml:space="preserve"> </w:t>
      </w:r>
      <w:r w:rsidR="00B9405B" w:rsidRPr="00E30300">
        <w:rPr>
          <w:rFonts w:ascii="Times New Roman" w:hAnsi="Times New Roman" w:cs="Times New Roman"/>
          <w:kern w:val="0"/>
          <w:sz w:val="24"/>
          <w:szCs w:val="24"/>
          <w14:ligatures w14:val="none"/>
        </w:rPr>
        <w:t>accused</w:t>
      </w:r>
    </w:p>
    <w:p w14:paraId="773E0163" w14:textId="33651C2C" w:rsidR="008617D7" w:rsidRPr="00E30300" w:rsidRDefault="008617D7" w:rsidP="00515B30">
      <w:pPr>
        <w:spacing w:after="0" w:line="240" w:lineRule="auto"/>
        <w:jc w:val="both"/>
        <w:rPr>
          <w:rFonts w:ascii="Times New Roman" w:hAnsi="Times New Roman" w:cs="Times New Roman"/>
          <w:kern w:val="0"/>
          <w:sz w:val="24"/>
          <w:szCs w:val="24"/>
          <w14:ligatures w14:val="none"/>
        </w:rPr>
      </w:pPr>
      <w:r w:rsidRPr="00BA43E5">
        <w:rPr>
          <w:rFonts w:ascii="Times New Roman" w:hAnsi="Times New Roman" w:cs="Times New Roman"/>
          <w:kern w:val="0"/>
          <w:sz w:val="24"/>
          <w:szCs w:val="24"/>
          <w14:ligatures w14:val="none"/>
        </w:rPr>
        <w:t>Mrs</w:t>
      </w:r>
      <w:r w:rsidRPr="007675B6">
        <w:rPr>
          <w:rFonts w:ascii="Times New Roman" w:hAnsi="Times New Roman" w:cs="Times New Roman"/>
          <w:i/>
          <w:iCs/>
          <w:kern w:val="0"/>
          <w:sz w:val="24"/>
          <w:szCs w:val="24"/>
          <w14:ligatures w14:val="none"/>
        </w:rPr>
        <w:t xml:space="preserve"> C Dube</w:t>
      </w:r>
      <w:r w:rsidR="007675B6">
        <w:rPr>
          <w:rFonts w:ascii="Times New Roman" w:hAnsi="Times New Roman" w:cs="Times New Roman"/>
          <w:i/>
          <w:iCs/>
          <w:kern w:val="0"/>
          <w:sz w:val="24"/>
          <w:szCs w:val="24"/>
          <w14:ligatures w14:val="none"/>
        </w:rPr>
        <w:t>,</w:t>
      </w:r>
      <w:r w:rsidRPr="00E30300">
        <w:rPr>
          <w:rFonts w:ascii="Times New Roman" w:hAnsi="Times New Roman" w:cs="Times New Roman"/>
          <w:kern w:val="0"/>
          <w:sz w:val="24"/>
          <w:szCs w:val="24"/>
          <w14:ligatures w14:val="none"/>
        </w:rPr>
        <w:t xml:space="preserve"> for the </w:t>
      </w:r>
      <w:r w:rsidR="00515B30">
        <w:rPr>
          <w:rFonts w:ascii="Times New Roman" w:hAnsi="Times New Roman" w:cs="Times New Roman"/>
          <w:kern w:val="0"/>
          <w:sz w:val="24"/>
          <w:szCs w:val="24"/>
          <w14:ligatures w14:val="none"/>
        </w:rPr>
        <w:t>2</w:t>
      </w:r>
      <w:r w:rsidR="00515B30" w:rsidRPr="00515B30">
        <w:rPr>
          <w:rFonts w:ascii="Times New Roman" w:hAnsi="Times New Roman" w:cs="Times New Roman"/>
          <w:kern w:val="0"/>
          <w:sz w:val="24"/>
          <w:szCs w:val="24"/>
          <w:vertAlign w:val="superscript"/>
          <w14:ligatures w14:val="none"/>
        </w:rPr>
        <w:t>nd</w:t>
      </w:r>
      <w:r w:rsidR="00515B30">
        <w:rPr>
          <w:rFonts w:ascii="Times New Roman" w:hAnsi="Times New Roman" w:cs="Times New Roman"/>
          <w:kern w:val="0"/>
          <w:sz w:val="24"/>
          <w:szCs w:val="24"/>
          <w14:ligatures w14:val="none"/>
        </w:rPr>
        <w:t xml:space="preserve"> </w:t>
      </w:r>
      <w:r w:rsidRPr="00E30300">
        <w:rPr>
          <w:rFonts w:ascii="Times New Roman" w:hAnsi="Times New Roman" w:cs="Times New Roman"/>
          <w:kern w:val="0"/>
          <w:sz w:val="24"/>
          <w:szCs w:val="24"/>
          <w14:ligatures w14:val="none"/>
        </w:rPr>
        <w:t>accused</w:t>
      </w:r>
    </w:p>
    <w:p w14:paraId="19419F6D" w14:textId="77777777" w:rsidR="008617D7" w:rsidRPr="00E30300" w:rsidRDefault="008617D7" w:rsidP="00627D39">
      <w:pPr>
        <w:spacing w:after="0" w:line="360" w:lineRule="auto"/>
        <w:jc w:val="both"/>
        <w:rPr>
          <w:rFonts w:ascii="Times New Roman" w:hAnsi="Times New Roman" w:cs="Times New Roman"/>
          <w:kern w:val="0"/>
          <w:sz w:val="24"/>
          <w:szCs w:val="24"/>
          <w14:ligatures w14:val="none"/>
        </w:rPr>
      </w:pPr>
    </w:p>
    <w:p w14:paraId="2E8F8768" w14:textId="77777777" w:rsidR="008617D7" w:rsidRPr="00E30300" w:rsidRDefault="008617D7" w:rsidP="00627D39">
      <w:pPr>
        <w:spacing w:after="0" w:line="360" w:lineRule="auto"/>
        <w:jc w:val="both"/>
        <w:rPr>
          <w:rFonts w:ascii="Times New Roman" w:hAnsi="Times New Roman" w:cs="Times New Roman"/>
          <w:kern w:val="0"/>
          <w:sz w:val="24"/>
          <w:szCs w:val="24"/>
          <w14:ligatures w14:val="none"/>
        </w:rPr>
      </w:pPr>
    </w:p>
    <w:p w14:paraId="7E8BF94C" w14:textId="48F68F49" w:rsidR="009325C6" w:rsidRPr="00E30300" w:rsidRDefault="008617D7" w:rsidP="00627D39">
      <w:pPr>
        <w:spacing w:after="0" w:line="360" w:lineRule="auto"/>
        <w:jc w:val="both"/>
        <w:rPr>
          <w:rFonts w:ascii="Times New Roman" w:hAnsi="Times New Roman" w:cs="Times New Roman"/>
          <w:sz w:val="24"/>
          <w:szCs w:val="24"/>
        </w:rPr>
      </w:pPr>
      <w:r w:rsidRPr="00E30300">
        <w:rPr>
          <w:rFonts w:ascii="Times New Roman" w:hAnsi="Times New Roman" w:cs="Times New Roman"/>
          <w:kern w:val="0"/>
          <w:sz w:val="24"/>
          <w:szCs w:val="24"/>
          <w14:ligatures w14:val="none"/>
        </w:rPr>
        <w:tab/>
      </w:r>
      <w:r w:rsidRPr="00515B30">
        <w:rPr>
          <w:rFonts w:ascii="Times New Roman" w:hAnsi="Times New Roman" w:cs="Times New Roman"/>
          <w:sz w:val="24"/>
          <w:szCs w:val="24"/>
        </w:rPr>
        <w:t>MUREMBA J:</w:t>
      </w:r>
      <w:r w:rsidR="00710DC5" w:rsidRPr="00E30300">
        <w:rPr>
          <w:rFonts w:ascii="Times New Roman" w:hAnsi="Times New Roman" w:cs="Times New Roman"/>
          <w:sz w:val="24"/>
          <w:szCs w:val="24"/>
        </w:rPr>
        <w:t xml:space="preserve"> </w:t>
      </w:r>
      <w:r w:rsidR="00627D39" w:rsidRPr="00E30300">
        <w:rPr>
          <w:rFonts w:ascii="Times New Roman" w:hAnsi="Times New Roman" w:cs="Times New Roman"/>
          <w:sz w:val="24"/>
          <w:szCs w:val="24"/>
        </w:rPr>
        <w:t>T</w:t>
      </w:r>
      <w:r w:rsidR="00E031A6" w:rsidRPr="00E30300">
        <w:rPr>
          <w:rFonts w:ascii="Times New Roman" w:hAnsi="Times New Roman" w:cs="Times New Roman"/>
          <w:sz w:val="24"/>
          <w:szCs w:val="24"/>
        </w:rPr>
        <w:t xml:space="preserve">he </w:t>
      </w:r>
      <w:r w:rsidR="00710DC5" w:rsidRPr="00E30300">
        <w:rPr>
          <w:rFonts w:ascii="Times New Roman" w:hAnsi="Times New Roman" w:cs="Times New Roman"/>
          <w:sz w:val="24"/>
          <w:szCs w:val="24"/>
        </w:rPr>
        <w:t xml:space="preserve">accused persons </w:t>
      </w:r>
      <w:r w:rsidR="00E031A6" w:rsidRPr="00E30300">
        <w:rPr>
          <w:rFonts w:ascii="Times New Roman" w:hAnsi="Times New Roman" w:cs="Times New Roman"/>
          <w:sz w:val="24"/>
          <w:szCs w:val="24"/>
        </w:rPr>
        <w:t xml:space="preserve">who </w:t>
      </w:r>
      <w:r w:rsidR="00710DC5" w:rsidRPr="00E30300">
        <w:rPr>
          <w:rFonts w:ascii="Times New Roman" w:hAnsi="Times New Roman" w:cs="Times New Roman"/>
          <w:sz w:val="24"/>
          <w:szCs w:val="24"/>
        </w:rPr>
        <w:t>are juveniles</w:t>
      </w:r>
      <w:r w:rsidR="00E031A6" w:rsidRPr="00E30300">
        <w:rPr>
          <w:rFonts w:ascii="Times New Roman" w:hAnsi="Times New Roman" w:cs="Times New Roman"/>
          <w:sz w:val="24"/>
          <w:szCs w:val="24"/>
        </w:rPr>
        <w:t xml:space="preserve"> </w:t>
      </w:r>
      <w:r w:rsidR="00627D39" w:rsidRPr="00E30300">
        <w:rPr>
          <w:rFonts w:ascii="Times New Roman" w:hAnsi="Times New Roman" w:cs="Times New Roman"/>
          <w:sz w:val="24"/>
          <w:szCs w:val="24"/>
        </w:rPr>
        <w:t>aged</w:t>
      </w:r>
      <w:r w:rsidR="00E031A6" w:rsidRPr="00E30300">
        <w:rPr>
          <w:rFonts w:ascii="Times New Roman" w:hAnsi="Times New Roman" w:cs="Times New Roman"/>
          <w:sz w:val="24"/>
          <w:szCs w:val="24"/>
        </w:rPr>
        <w:t xml:space="preserve"> </w:t>
      </w:r>
      <w:r w:rsidR="00710DC5" w:rsidRPr="00E30300">
        <w:rPr>
          <w:rFonts w:ascii="Times New Roman" w:hAnsi="Times New Roman" w:cs="Times New Roman"/>
          <w:sz w:val="24"/>
          <w:szCs w:val="24"/>
        </w:rPr>
        <w:t xml:space="preserve">16 years </w:t>
      </w:r>
      <w:r w:rsidR="00E031A6" w:rsidRPr="00E30300">
        <w:rPr>
          <w:rFonts w:ascii="Times New Roman" w:hAnsi="Times New Roman" w:cs="Times New Roman"/>
          <w:sz w:val="24"/>
          <w:szCs w:val="24"/>
        </w:rPr>
        <w:t>and</w:t>
      </w:r>
      <w:r w:rsidR="00710DC5" w:rsidRPr="00E30300">
        <w:rPr>
          <w:rFonts w:ascii="Times New Roman" w:hAnsi="Times New Roman" w:cs="Times New Roman"/>
          <w:sz w:val="24"/>
          <w:szCs w:val="24"/>
        </w:rPr>
        <w:t xml:space="preserve"> 17 years </w:t>
      </w:r>
      <w:r w:rsidR="00E031A6" w:rsidRPr="00E30300">
        <w:rPr>
          <w:rFonts w:ascii="Times New Roman" w:hAnsi="Times New Roman" w:cs="Times New Roman"/>
          <w:sz w:val="24"/>
          <w:szCs w:val="24"/>
        </w:rPr>
        <w:t>respectively</w:t>
      </w:r>
      <w:r w:rsidR="00710DC5" w:rsidRPr="00E30300">
        <w:rPr>
          <w:rFonts w:ascii="Times New Roman" w:hAnsi="Times New Roman" w:cs="Times New Roman"/>
          <w:sz w:val="24"/>
          <w:szCs w:val="24"/>
        </w:rPr>
        <w:t xml:space="preserve"> pleaded not guilty to the charge of murder </w:t>
      </w:r>
      <w:r w:rsidR="00E031A6" w:rsidRPr="00E30300">
        <w:rPr>
          <w:rFonts w:ascii="Times New Roman" w:hAnsi="Times New Roman" w:cs="Times New Roman"/>
          <w:sz w:val="24"/>
          <w:szCs w:val="24"/>
        </w:rPr>
        <w:t xml:space="preserve">as defined in s 47(1) of the Criminal Law Codification and Reform (Act) </w:t>
      </w:r>
      <w:r w:rsidR="00627D39" w:rsidRPr="00E30300">
        <w:rPr>
          <w:rFonts w:ascii="Times New Roman" w:hAnsi="Times New Roman" w:cs="Times New Roman"/>
          <w:sz w:val="24"/>
          <w:szCs w:val="24"/>
        </w:rPr>
        <w:t>[</w:t>
      </w:r>
      <w:r w:rsidR="00627D39" w:rsidRPr="00E07970">
        <w:rPr>
          <w:rFonts w:ascii="Times New Roman" w:hAnsi="Times New Roman" w:cs="Times New Roman"/>
          <w:i/>
          <w:iCs/>
          <w:sz w:val="24"/>
          <w:szCs w:val="24"/>
        </w:rPr>
        <w:t>Chapter 9:23</w:t>
      </w:r>
      <w:r w:rsidR="00627D39" w:rsidRPr="00515B30">
        <w:rPr>
          <w:rFonts w:ascii="Times New Roman" w:hAnsi="Times New Roman" w:cs="Times New Roman"/>
          <w:sz w:val="24"/>
          <w:szCs w:val="24"/>
        </w:rPr>
        <w:t xml:space="preserve">] </w:t>
      </w:r>
      <w:r w:rsidR="00627D39" w:rsidRPr="00E30300">
        <w:rPr>
          <w:rFonts w:ascii="Times New Roman" w:hAnsi="Times New Roman" w:cs="Times New Roman"/>
          <w:sz w:val="24"/>
          <w:szCs w:val="24"/>
        </w:rPr>
        <w:t xml:space="preserve">(the Criminal Law Code). The two accused persons </w:t>
      </w:r>
      <w:r w:rsidR="004A49B8" w:rsidRPr="00E30300">
        <w:rPr>
          <w:rFonts w:ascii="Times New Roman" w:hAnsi="Times New Roman" w:cs="Times New Roman"/>
          <w:sz w:val="24"/>
          <w:szCs w:val="24"/>
        </w:rPr>
        <w:t xml:space="preserve">who </w:t>
      </w:r>
      <w:r w:rsidR="00627D39" w:rsidRPr="00E30300">
        <w:rPr>
          <w:rFonts w:ascii="Times New Roman" w:hAnsi="Times New Roman" w:cs="Times New Roman"/>
          <w:sz w:val="24"/>
          <w:szCs w:val="24"/>
        </w:rPr>
        <w:t>are cousins in that their mothers are blood sisters</w:t>
      </w:r>
      <w:r w:rsidR="004A49B8" w:rsidRPr="00E30300">
        <w:rPr>
          <w:rFonts w:ascii="Times New Roman" w:hAnsi="Times New Roman" w:cs="Times New Roman"/>
          <w:sz w:val="24"/>
          <w:szCs w:val="24"/>
        </w:rPr>
        <w:t xml:space="preserve"> tendered pleas of guilty to the lesser charge of culpable homicide</w:t>
      </w:r>
      <w:r w:rsidR="00627D39" w:rsidRPr="00E30300">
        <w:rPr>
          <w:rFonts w:ascii="Times New Roman" w:hAnsi="Times New Roman" w:cs="Times New Roman"/>
          <w:sz w:val="24"/>
          <w:szCs w:val="24"/>
        </w:rPr>
        <w:t xml:space="preserve">. </w:t>
      </w:r>
    </w:p>
    <w:p w14:paraId="77CBEB4D" w14:textId="08A0EB5E" w:rsidR="00E83037" w:rsidRPr="0030572A" w:rsidRDefault="00710DC5" w:rsidP="00627D39">
      <w:pPr>
        <w:spacing w:after="0" w:line="360" w:lineRule="auto"/>
        <w:jc w:val="both"/>
        <w:rPr>
          <w:rFonts w:ascii="Times New Roman" w:hAnsi="Times New Roman" w:cs="Times New Roman"/>
          <w:i/>
          <w:iCs/>
          <w:sz w:val="24"/>
          <w:szCs w:val="24"/>
        </w:rPr>
      </w:pPr>
      <w:r w:rsidRPr="0030572A">
        <w:rPr>
          <w:rFonts w:ascii="Times New Roman" w:hAnsi="Times New Roman" w:cs="Times New Roman"/>
          <w:i/>
          <w:iCs/>
          <w:sz w:val="24"/>
          <w:szCs w:val="24"/>
        </w:rPr>
        <w:t>The State’s allegations</w:t>
      </w:r>
      <w:r w:rsidRPr="0030572A">
        <w:rPr>
          <w:rFonts w:ascii="Times New Roman" w:hAnsi="Times New Roman" w:cs="Times New Roman"/>
          <w:i/>
          <w:iCs/>
          <w:sz w:val="24"/>
          <w:szCs w:val="24"/>
        </w:rPr>
        <w:tab/>
      </w:r>
    </w:p>
    <w:p w14:paraId="056DD39F" w14:textId="4CEC6FE3" w:rsidR="00E83037" w:rsidRPr="00E30300" w:rsidRDefault="00E83037" w:rsidP="00627D39">
      <w:pPr>
        <w:pStyle w:val="NormalWeb"/>
        <w:shd w:val="clear" w:color="auto" w:fill="FFFFFF"/>
        <w:spacing w:before="0" w:beforeAutospacing="0" w:after="0" w:afterAutospacing="0" w:line="360" w:lineRule="auto"/>
        <w:ind w:firstLine="720"/>
        <w:jc w:val="both"/>
        <w:rPr>
          <w:color w:val="111111"/>
        </w:rPr>
      </w:pPr>
      <w:r w:rsidRPr="00E30300">
        <w:rPr>
          <w:color w:val="111111"/>
        </w:rPr>
        <w:t xml:space="preserve">On the evening of April 6, 2023, </w:t>
      </w:r>
      <w:r w:rsidR="00627D39" w:rsidRPr="00E30300">
        <w:rPr>
          <w:color w:val="111111"/>
        </w:rPr>
        <w:t xml:space="preserve">at around 2100 hours and </w:t>
      </w:r>
      <w:r w:rsidRPr="00E30300">
        <w:rPr>
          <w:color w:val="111111"/>
        </w:rPr>
        <w:t xml:space="preserve">at </w:t>
      </w:r>
      <w:r w:rsidR="00627D39" w:rsidRPr="00E30300">
        <w:rPr>
          <w:color w:val="111111"/>
        </w:rPr>
        <w:t>Nduna</w:t>
      </w:r>
      <w:r w:rsidRPr="00E30300">
        <w:rPr>
          <w:color w:val="111111"/>
        </w:rPr>
        <w:t xml:space="preserve"> tuckshop within the SAS mine compound in Lowdale</w:t>
      </w:r>
      <w:r w:rsidR="0030572A">
        <w:rPr>
          <w:color w:val="111111"/>
        </w:rPr>
        <w:t>,</w:t>
      </w:r>
      <w:r w:rsidRPr="00E30300">
        <w:rPr>
          <w:color w:val="111111"/>
        </w:rPr>
        <w:t xml:space="preserve"> Mazowe</w:t>
      </w:r>
      <w:r w:rsidR="00E031A6" w:rsidRPr="00E30300">
        <w:rPr>
          <w:color w:val="111111"/>
        </w:rPr>
        <w:t>, the two accused persons</w:t>
      </w:r>
      <w:r w:rsidR="00627D39" w:rsidRPr="00E30300">
        <w:rPr>
          <w:color w:val="111111"/>
        </w:rPr>
        <w:t xml:space="preserve"> </w:t>
      </w:r>
      <w:r w:rsidRPr="00E30300">
        <w:rPr>
          <w:color w:val="111111"/>
        </w:rPr>
        <w:t xml:space="preserve">were engaged in a card game when </w:t>
      </w:r>
      <w:r w:rsidR="00E031A6" w:rsidRPr="00E30300">
        <w:rPr>
          <w:color w:val="111111"/>
        </w:rPr>
        <w:t>the second accused</w:t>
      </w:r>
      <w:r w:rsidRPr="00E30300">
        <w:rPr>
          <w:color w:val="111111"/>
        </w:rPr>
        <w:t xml:space="preserve"> was addressed by the name “Goredema.” Edward Karinda, who was present, inquired about the number of names the second accused had, leading to a heated verbal exchange. The conflict escalated, drawing in the first accused and </w:t>
      </w:r>
      <w:r w:rsidR="00E031A6" w:rsidRPr="00E30300">
        <w:rPr>
          <w:color w:val="111111"/>
        </w:rPr>
        <w:t>Edward Karinda’s friend</w:t>
      </w:r>
      <w:r w:rsidRPr="00E30300">
        <w:rPr>
          <w:color w:val="111111"/>
        </w:rPr>
        <w:t>, Takunda Beketi.</w:t>
      </w:r>
      <w:r w:rsidR="00627D39" w:rsidRPr="00E30300">
        <w:rPr>
          <w:color w:val="111111"/>
        </w:rPr>
        <w:t xml:space="preserve"> </w:t>
      </w:r>
      <w:r w:rsidRPr="00E30300">
        <w:rPr>
          <w:color w:val="111111"/>
        </w:rPr>
        <w:t>The situation intensified when the now deceased, who had been observing the events, taunted the accused</w:t>
      </w:r>
      <w:r w:rsidR="00627D39" w:rsidRPr="00E30300">
        <w:rPr>
          <w:color w:val="111111"/>
        </w:rPr>
        <w:t xml:space="preserve"> persons</w:t>
      </w:r>
      <w:r w:rsidRPr="00E30300">
        <w:rPr>
          <w:color w:val="111111"/>
        </w:rPr>
        <w:t xml:space="preserve">, resulting in a physical confrontation. The deceased slapped the second accused, prompting both accused to retaliate with concealed </w:t>
      </w:r>
      <w:r w:rsidRPr="00E30300">
        <w:rPr>
          <w:color w:val="111111"/>
        </w:rPr>
        <w:lastRenderedPageBreak/>
        <w:t>weapons. In a violent turn, the first accused stabbed the deceased in the chest, while the second inflicted a wound on his back. The accused</w:t>
      </w:r>
      <w:r w:rsidR="00E031A6" w:rsidRPr="00E30300">
        <w:rPr>
          <w:color w:val="111111"/>
        </w:rPr>
        <w:t xml:space="preserve"> persons</w:t>
      </w:r>
      <w:r w:rsidRPr="00E30300">
        <w:rPr>
          <w:color w:val="111111"/>
        </w:rPr>
        <w:t xml:space="preserve"> then departed, leaving the </w:t>
      </w:r>
      <w:r w:rsidR="00E031A6" w:rsidRPr="00E30300">
        <w:rPr>
          <w:color w:val="111111"/>
        </w:rPr>
        <w:t>deceased</w:t>
      </w:r>
      <w:r w:rsidRPr="00E30300">
        <w:rPr>
          <w:color w:val="111111"/>
        </w:rPr>
        <w:t xml:space="preserve"> to collapse.</w:t>
      </w:r>
      <w:r w:rsidR="00627D39" w:rsidRPr="00E30300">
        <w:rPr>
          <w:color w:val="111111"/>
        </w:rPr>
        <w:t xml:space="preserve"> </w:t>
      </w:r>
      <w:r w:rsidRPr="00E30300">
        <w:rPr>
          <w:color w:val="111111"/>
        </w:rPr>
        <w:t>Bystanders quickly came to his aid, transporting him to his home. His father, Nyikadzino Maruza, took immediate action, rushing him to Christon Bank Clinic. There, medical personnel, including a nurse and the sister in charge, assessed his condition and referred him to Parirenyatwa Hospital for advanced care. Despite these efforts, upon arrival at the hospital, a doctor pronounced the deceased dead</w:t>
      </w:r>
      <w:r w:rsidR="00E031A6" w:rsidRPr="00E30300">
        <w:rPr>
          <w:color w:val="111111"/>
        </w:rPr>
        <w:t xml:space="preserve">. </w:t>
      </w:r>
    </w:p>
    <w:p w14:paraId="66FCF7B3" w14:textId="35E3D26A" w:rsidR="0095592B" w:rsidRPr="00515B30" w:rsidRDefault="009325C6" w:rsidP="00515B30">
      <w:pPr>
        <w:spacing w:after="0" w:line="360" w:lineRule="auto"/>
        <w:ind w:firstLine="720"/>
        <w:jc w:val="both"/>
        <w:rPr>
          <w:rFonts w:ascii="Times New Roman" w:hAnsi="Times New Roman" w:cs="Times New Roman"/>
          <w:sz w:val="24"/>
          <w:szCs w:val="24"/>
        </w:rPr>
      </w:pPr>
      <w:r w:rsidRPr="00E30300">
        <w:rPr>
          <w:rFonts w:ascii="Times New Roman" w:hAnsi="Times New Roman" w:cs="Times New Roman"/>
          <w:sz w:val="24"/>
          <w:szCs w:val="24"/>
        </w:rPr>
        <w:t xml:space="preserve">In their defence outlines the two accused persons did not dispute that they stabbed the deceased resulting in his death. Their pleas to culpable homicide are based on the grounds of youthfulness and provocation in terms of s 239 of the Criminal Law Code. The accused persons stated in their defence outlines that their lack of maturity and lack of education contributed to their spontaneous and impulsive behaviour at the time they stabbed the deceased. </w:t>
      </w:r>
      <w:r w:rsidR="00FE501F" w:rsidRPr="00E30300">
        <w:rPr>
          <w:rFonts w:ascii="Times New Roman" w:hAnsi="Times New Roman" w:cs="Times New Roman"/>
          <w:sz w:val="24"/>
          <w:szCs w:val="24"/>
        </w:rPr>
        <w:t xml:space="preserve">They stated that the deceased provoked them by mocking them when he questioned their manhood in a public place. To rub insult to injury the deceased went on to slap them. In the heat of the moment and without premeditation, the two accused persons reacted by stabbing the deceased, albeit with excess </w:t>
      </w:r>
      <w:r w:rsidR="0030572A">
        <w:rPr>
          <w:rFonts w:ascii="Times New Roman" w:hAnsi="Times New Roman" w:cs="Times New Roman"/>
          <w:sz w:val="24"/>
          <w:szCs w:val="24"/>
        </w:rPr>
        <w:t xml:space="preserve">force </w:t>
      </w:r>
      <w:r w:rsidR="00FE501F" w:rsidRPr="00E30300">
        <w:rPr>
          <w:rFonts w:ascii="Times New Roman" w:hAnsi="Times New Roman" w:cs="Times New Roman"/>
          <w:sz w:val="24"/>
          <w:szCs w:val="24"/>
        </w:rPr>
        <w:t xml:space="preserve">in that they stabbed the deceased with sharp objects that were within their reach. The accused persons stated that they did not have the intention to commit the crime of murder. </w:t>
      </w:r>
    </w:p>
    <w:p w14:paraId="3F02D070" w14:textId="2638AACB" w:rsidR="00B87FBD" w:rsidRPr="0095592B" w:rsidRDefault="00B87FBD" w:rsidP="00627D39">
      <w:pPr>
        <w:spacing w:after="0" w:line="360" w:lineRule="auto"/>
        <w:jc w:val="both"/>
        <w:rPr>
          <w:rFonts w:ascii="Times New Roman" w:hAnsi="Times New Roman" w:cs="Times New Roman"/>
          <w:i/>
          <w:iCs/>
          <w:sz w:val="24"/>
          <w:szCs w:val="24"/>
        </w:rPr>
      </w:pPr>
      <w:r w:rsidRPr="0095592B">
        <w:rPr>
          <w:rFonts w:ascii="Times New Roman" w:hAnsi="Times New Roman" w:cs="Times New Roman"/>
          <w:i/>
          <w:iCs/>
          <w:sz w:val="24"/>
          <w:szCs w:val="24"/>
        </w:rPr>
        <w:t xml:space="preserve">The evidence of the State </w:t>
      </w:r>
    </w:p>
    <w:p w14:paraId="63937D32" w14:textId="258D36A0" w:rsidR="0095592B" w:rsidRPr="00E30300" w:rsidRDefault="0095592B" w:rsidP="009559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the consent of the second accused, the State produced the second accused’s confirmed warned and cautioned statement </w:t>
      </w:r>
      <w:r w:rsidR="0030572A">
        <w:rPr>
          <w:rFonts w:ascii="Times New Roman" w:hAnsi="Times New Roman" w:cs="Times New Roman"/>
          <w:sz w:val="24"/>
          <w:szCs w:val="24"/>
        </w:rPr>
        <w:t xml:space="preserve">which was marked </w:t>
      </w:r>
      <w:r>
        <w:rPr>
          <w:rFonts w:ascii="Times New Roman" w:hAnsi="Times New Roman" w:cs="Times New Roman"/>
          <w:sz w:val="24"/>
          <w:szCs w:val="24"/>
        </w:rPr>
        <w:t xml:space="preserve">as exhibit no.2. </w:t>
      </w:r>
      <w:r w:rsidR="0030572A">
        <w:rPr>
          <w:rFonts w:ascii="Times New Roman" w:hAnsi="Times New Roman" w:cs="Times New Roman"/>
          <w:sz w:val="24"/>
          <w:szCs w:val="24"/>
        </w:rPr>
        <w:t>I</w:t>
      </w:r>
      <w:r>
        <w:rPr>
          <w:rFonts w:ascii="Times New Roman" w:hAnsi="Times New Roman" w:cs="Times New Roman"/>
          <w:sz w:val="24"/>
          <w:szCs w:val="24"/>
        </w:rPr>
        <w:t xml:space="preserve">n that statement the second accused admitted that he stabbed the deceased twice, once in the chest and once in the back using an iron rod which he picked from the ground. The second accused said that he was acting in </w:t>
      </w:r>
      <w:r w:rsidRPr="003236FB">
        <w:rPr>
          <w:rFonts w:ascii="Times New Roman" w:hAnsi="Times New Roman" w:cs="Times New Roman"/>
          <w:sz w:val="24"/>
          <w:szCs w:val="24"/>
        </w:rPr>
        <w:t>self-defence</w:t>
      </w:r>
      <w:r>
        <w:rPr>
          <w:rFonts w:ascii="Times New Roman" w:hAnsi="Times New Roman" w:cs="Times New Roman"/>
          <w:sz w:val="24"/>
          <w:szCs w:val="24"/>
        </w:rPr>
        <w:t xml:space="preserve"> as the deceased had just started to assault him without any provocation. The first accused joined in the fight in order to assist him. </w:t>
      </w:r>
    </w:p>
    <w:p w14:paraId="11003492" w14:textId="4E471F32" w:rsidR="00860F16" w:rsidRPr="00E30300" w:rsidRDefault="00B87FBD" w:rsidP="00627D39">
      <w:pPr>
        <w:spacing w:after="0" w:line="360" w:lineRule="auto"/>
        <w:ind w:firstLine="720"/>
        <w:jc w:val="both"/>
        <w:rPr>
          <w:rFonts w:ascii="Times New Roman" w:hAnsi="Times New Roman" w:cs="Times New Roman"/>
          <w:sz w:val="24"/>
          <w:szCs w:val="24"/>
        </w:rPr>
      </w:pPr>
      <w:r w:rsidRPr="00E30300">
        <w:rPr>
          <w:rFonts w:ascii="Times New Roman" w:hAnsi="Times New Roman" w:cs="Times New Roman"/>
          <w:sz w:val="24"/>
          <w:szCs w:val="24"/>
        </w:rPr>
        <w:t>The State led evidence from five witnesses</w:t>
      </w:r>
      <w:r w:rsidR="0030572A">
        <w:rPr>
          <w:rFonts w:ascii="Times New Roman" w:hAnsi="Times New Roman" w:cs="Times New Roman"/>
          <w:sz w:val="24"/>
          <w:szCs w:val="24"/>
        </w:rPr>
        <w:t xml:space="preserve"> who were at the scene</w:t>
      </w:r>
      <w:r w:rsidRPr="00E30300">
        <w:rPr>
          <w:rFonts w:ascii="Times New Roman" w:hAnsi="Times New Roman" w:cs="Times New Roman"/>
          <w:sz w:val="24"/>
          <w:szCs w:val="24"/>
        </w:rPr>
        <w:t xml:space="preserve">, namely Edward Karinda, Takunda Beketi, Nathan Mumba, </w:t>
      </w:r>
      <w:r w:rsidR="00F61F44" w:rsidRPr="00E30300">
        <w:rPr>
          <w:rFonts w:ascii="Times New Roman" w:hAnsi="Times New Roman" w:cs="Times New Roman"/>
          <w:sz w:val="24"/>
          <w:szCs w:val="24"/>
        </w:rPr>
        <w:t>Dennis Madima and Lawrence Mwale. It also led evidence from Costa Maonya who is a police officer and from Doctor Solomon Muzenda</w:t>
      </w:r>
      <w:r w:rsidRPr="00E30300">
        <w:rPr>
          <w:rFonts w:ascii="Times New Roman" w:hAnsi="Times New Roman" w:cs="Times New Roman"/>
          <w:sz w:val="24"/>
          <w:szCs w:val="24"/>
        </w:rPr>
        <w:t xml:space="preserve"> </w:t>
      </w:r>
      <w:r w:rsidR="00F61F44" w:rsidRPr="00E30300">
        <w:rPr>
          <w:rFonts w:ascii="Times New Roman" w:hAnsi="Times New Roman" w:cs="Times New Roman"/>
          <w:sz w:val="24"/>
          <w:szCs w:val="24"/>
        </w:rPr>
        <w:t>who</w:t>
      </w:r>
      <w:r w:rsidR="0030572A">
        <w:rPr>
          <w:rFonts w:ascii="Times New Roman" w:hAnsi="Times New Roman" w:cs="Times New Roman"/>
          <w:sz w:val="24"/>
          <w:szCs w:val="24"/>
        </w:rPr>
        <w:t xml:space="preserve"> examined the remains of the deceased and</w:t>
      </w:r>
      <w:r w:rsidR="00F61F44" w:rsidRPr="00E30300">
        <w:rPr>
          <w:rFonts w:ascii="Times New Roman" w:hAnsi="Times New Roman" w:cs="Times New Roman"/>
          <w:sz w:val="24"/>
          <w:szCs w:val="24"/>
        </w:rPr>
        <w:t xml:space="preserve"> compiled the post mortem report. </w:t>
      </w:r>
    </w:p>
    <w:p w14:paraId="3AAE5218" w14:textId="595B99BD" w:rsidR="002D5982" w:rsidRPr="002D5982" w:rsidRDefault="002D5982" w:rsidP="002D5982">
      <w:pPr>
        <w:spacing w:after="0" w:line="360" w:lineRule="auto"/>
        <w:ind w:firstLine="720"/>
        <w:jc w:val="both"/>
        <w:rPr>
          <w:rFonts w:ascii="Times New Roman" w:hAnsi="Times New Roman" w:cs="Times New Roman"/>
          <w:sz w:val="24"/>
          <w:szCs w:val="24"/>
        </w:rPr>
      </w:pPr>
      <w:r w:rsidRPr="002D5982">
        <w:rPr>
          <w:rFonts w:ascii="Times New Roman" w:hAnsi="Times New Roman" w:cs="Times New Roman"/>
          <w:sz w:val="24"/>
          <w:szCs w:val="24"/>
        </w:rPr>
        <w:t xml:space="preserve">Edward Karinda, an 18-year-old resident of Lowdale Farm Compound in Mazowe, recounted the events of </w:t>
      </w:r>
      <w:r w:rsidRPr="00E30300">
        <w:rPr>
          <w:rFonts w:ascii="Times New Roman" w:hAnsi="Times New Roman" w:cs="Times New Roman"/>
          <w:sz w:val="24"/>
          <w:szCs w:val="24"/>
        </w:rPr>
        <w:t>the</w:t>
      </w:r>
      <w:r w:rsidRPr="002D5982">
        <w:rPr>
          <w:rFonts w:ascii="Times New Roman" w:hAnsi="Times New Roman" w:cs="Times New Roman"/>
          <w:sz w:val="24"/>
          <w:szCs w:val="24"/>
        </w:rPr>
        <w:t xml:space="preserve"> distressing evening at Nduna tuckshop. He and Takunda Beketi were awaiting Nathan Mumba</w:t>
      </w:r>
      <w:r w:rsidRPr="00E30300">
        <w:rPr>
          <w:rFonts w:ascii="Times New Roman" w:hAnsi="Times New Roman" w:cs="Times New Roman"/>
          <w:sz w:val="24"/>
          <w:szCs w:val="24"/>
        </w:rPr>
        <w:t>. They intended to go to</w:t>
      </w:r>
      <w:r w:rsidRPr="002D5982">
        <w:rPr>
          <w:rFonts w:ascii="Times New Roman" w:hAnsi="Times New Roman" w:cs="Times New Roman"/>
          <w:sz w:val="24"/>
          <w:szCs w:val="24"/>
        </w:rPr>
        <w:t xml:space="preserve"> church</w:t>
      </w:r>
      <w:r w:rsidRPr="00E30300">
        <w:rPr>
          <w:rFonts w:ascii="Times New Roman" w:hAnsi="Times New Roman" w:cs="Times New Roman"/>
          <w:sz w:val="24"/>
          <w:szCs w:val="24"/>
        </w:rPr>
        <w:t xml:space="preserve">. It was </w:t>
      </w:r>
      <w:r w:rsidR="00BA43E5">
        <w:rPr>
          <w:rFonts w:ascii="Times New Roman" w:hAnsi="Times New Roman" w:cs="Times New Roman"/>
          <w:sz w:val="24"/>
          <w:szCs w:val="24"/>
        </w:rPr>
        <w:t>E</w:t>
      </w:r>
      <w:r w:rsidRPr="00E30300">
        <w:rPr>
          <w:rFonts w:ascii="Times New Roman" w:hAnsi="Times New Roman" w:cs="Times New Roman"/>
          <w:sz w:val="24"/>
          <w:szCs w:val="24"/>
        </w:rPr>
        <w:t xml:space="preserve">aster. </w:t>
      </w:r>
      <w:r w:rsidRPr="002D5982">
        <w:rPr>
          <w:rFonts w:ascii="Times New Roman" w:hAnsi="Times New Roman" w:cs="Times New Roman"/>
          <w:sz w:val="24"/>
          <w:szCs w:val="24"/>
        </w:rPr>
        <w:t xml:space="preserve"> </w:t>
      </w:r>
      <w:r w:rsidRPr="00E30300">
        <w:rPr>
          <w:rFonts w:ascii="Times New Roman" w:hAnsi="Times New Roman" w:cs="Times New Roman"/>
          <w:sz w:val="24"/>
          <w:szCs w:val="24"/>
        </w:rPr>
        <w:t>A</w:t>
      </w:r>
      <w:r w:rsidRPr="002D5982">
        <w:rPr>
          <w:rFonts w:ascii="Times New Roman" w:hAnsi="Times New Roman" w:cs="Times New Roman"/>
          <w:sz w:val="24"/>
          <w:szCs w:val="24"/>
        </w:rPr>
        <w:t xml:space="preserve">n altercation broke out </w:t>
      </w:r>
      <w:r w:rsidRPr="00E30300">
        <w:rPr>
          <w:rFonts w:ascii="Times New Roman" w:hAnsi="Times New Roman" w:cs="Times New Roman"/>
          <w:sz w:val="24"/>
          <w:szCs w:val="24"/>
        </w:rPr>
        <w:t xml:space="preserve">with the </w:t>
      </w:r>
      <w:r w:rsidRPr="002D5982">
        <w:rPr>
          <w:rFonts w:ascii="Times New Roman" w:hAnsi="Times New Roman" w:cs="Times New Roman"/>
          <w:sz w:val="24"/>
          <w:szCs w:val="24"/>
        </w:rPr>
        <w:t>two</w:t>
      </w:r>
      <w:r w:rsidRPr="00E30300">
        <w:rPr>
          <w:rFonts w:ascii="Times New Roman" w:hAnsi="Times New Roman" w:cs="Times New Roman"/>
          <w:sz w:val="24"/>
          <w:szCs w:val="24"/>
        </w:rPr>
        <w:t xml:space="preserve"> accused persons when someone referred to the second accused as </w:t>
      </w:r>
      <w:r w:rsidRPr="00E30300">
        <w:rPr>
          <w:rFonts w:ascii="Times New Roman" w:hAnsi="Times New Roman" w:cs="Times New Roman"/>
          <w:sz w:val="24"/>
          <w:szCs w:val="24"/>
        </w:rPr>
        <w:lastRenderedPageBreak/>
        <w:t>Goredema</w:t>
      </w:r>
      <w:r w:rsidRPr="002D5982">
        <w:rPr>
          <w:rFonts w:ascii="Times New Roman" w:hAnsi="Times New Roman" w:cs="Times New Roman"/>
          <w:sz w:val="24"/>
          <w:szCs w:val="24"/>
        </w:rPr>
        <w:t xml:space="preserve">. The dispute began when Edward questioned the second accused about his multiple names, having known him only as Jemitala. This query was met with hostility, leading to a physical confrontation where Edward struck the second accused on the shoulder, </w:t>
      </w:r>
      <w:r w:rsidR="00BA43E5">
        <w:rPr>
          <w:rFonts w:ascii="Times New Roman" w:hAnsi="Times New Roman" w:cs="Times New Roman"/>
          <w:sz w:val="24"/>
          <w:szCs w:val="24"/>
        </w:rPr>
        <w:t xml:space="preserve">as he </w:t>
      </w:r>
      <w:r w:rsidRPr="002D5982">
        <w:rPr>
          <w:rFonts w:ascii="Times New Roman" w:hAnsi="Times New Roman" w:cs="Times New Roman"/>
          <w:sz w:val="24"/>
          <w:szCs w:val="24"/>
        </w:rPr>
        <w:t>emphasiz</w:t>
      </w:r>
      <w:r w:rsidR="00BA43E5">
        <w:rPr>
          <w:rFonts w:ascii="Times New Roman" w:hAnsi="Times New Roman" w:cs="Times New Roman"/>
          <w:sz w:val="24"/>
          <w:szCs w:val="24"/>
        </w:rPr>
        <w:t>ed that he was older than the second accused</w:t>
      </w:r>
      <w:r w:rsidRPr="002D5982">
        <w:rPr>
          <w:rFonts w:ascii="Times New Roman" w:hAnsi="Times New Roman" w:cs="Times New Roman"/>
          <w:sz w:val="24"/>
          <w:szCs w:val="24"/>
        </w:rPr>
        <w:t>.</w:t>
      </w:r>
      <w:r w:rsidR="00480148">
        <w:rPr>
          <w:rFonts w:ascii="Times New Roman" w:hAnsi="Times New Roman" w:cs="Times New Roman"/>
          <w:sz w:val="24"/>
          <w:szCs w:val="24"/>
        </w:rPr>
        <w:t xml:space="preserve"> </w:t>
      </w:r>
      <w:r w:rsidRPr="002D5982">
        <w:rPr>
          <w:rFonts w:ascii="Times New Roman" w:hAnsi="Times New Roman" w:cs="Times New Roman"/>
          <w:sz w:val="24"/>
          <w:szCs w:val="24"/>
        </w:rPr>
        <w:t xml:space="preserve">The situation escalated when the first accused </w:t>
      </w:r>
      <w:r w:rsidRPr="00E30300">
        <w:rPr>
          <w:rFonts w:ascii="Times New Roman" w:hAnsi="Times New Roman" w:cs="Times New Roman"/>
          <w:sz w:val="24"/>
          <w:szCs w:val="24"/>
        </w:rPr>
        <w:t xml:space="preserve">and </w:t>
      </w:r>
      <w:r w:rsidRPr="002D5982">
        <w:rPr>
          <w:rFonts w:ascii="Times New Roman" w:hAnsi="Times New Roman" w:cs="Times New Roman"/>
          <w:sz w:val="24"/>
          <w:szCs w:val="24"/>
        </w:rPr>
        <w:t>Takunda</w:t>
      </w:r>
      <w:r w:rsidRPr="00E30300">
        <w:rPr>
          <w:rFonts w:ascii="Times New Roman" w:hAnsi="Times New Roman" w:cs="Times New Roman"/>
          <w:sz w:val="24"/>
          <w:szCs w:val="24"/>
        </w:rPr>
        <w:t xml:space="preserve"> Beketi started </w:t>
      </w:r>
      <w:r w:rsidRPr="002D5982">
        <w:rPr>
          <w:rFonts w:ascii="Times New Roman" w:hAnsi="Times New Roman" w:cs="Times New Roman"/>
          <w:sz w:val="24"/>
          <w:szCs w:val="24"/>
        </w:rPr>
        <w:t>exchang</w:t>
      </w:r>
      <w:r w:rsidRPr="00E30300">
        <w:rPr>
          <w:rFonts w:ascii="Times New Roman" w:hAnsi="Times New Roman" w:cs="Times New Roman"/>
          <w:sz w:val="24"/>
          <w:szCs w:val="24"/>
        </w:rPr>
        <w:t>ing</w:t>
      </w:r>
      <w:r w:rsidRPr="002D5982">
        <w:rPr>
          <w:rFonts w:ascii="Times New Roman" w:hAnsi="Times New Roman" w:cs="Times New Roman"/>
          <w:sz w:val="24"/>
          <w:szCs w:val="24"/>
        </w:rPr>
        <w:t xml:space="preserve"> </w:t>
      </w:r>
      <w:r w:rsidRPr="00E30300">
        <w:rPr>
          <w:rFonts w:ascii="Times New Roman" w:hAnsi="Times New Roman" w:cs="Times New Roman"/>
          <w:sz w:val="24"/>
          <w:szCs w:val="24"/>
        </w:rPr>
        <w:t xml:space="preserve">words and pushing each other. </w:t>
      </w:r>
      <w:r w:rsidR="0068684F" w:rsidRPr="00E30300">
        <w:rPr>
          <w:rFonts w:ascii="Times New Roman" w:hAnsi="Times New Roman" w:cs="Times New Roman"/>
          <w:sz w:val="24"/>
          <w:szCs w:val="24"/>
        </w:rPr>
        <w:t xml:space="preserve">The first accused then uttered some </w:t>
      </w:r>
      <w:r w:rsidRPr="002D5982">
        <w:rPr>
          <w:rFonts w:ascii="Times New Roman" w:hAnsi="Times New Roman" w:cs="Times New Roman"/>
          <w:sz w:val="24"/>
          <w:szCs w:val="24"/>
        </w:rPr>
        <w:t>threatening words</w:t>
      </w:r>
      <w:r w:rsidR="0068684F" w:rsidRPr="00E30300">
        <w:rPr>
          <w:rFonts w:ascii="Times New Roman" w:hAnsi="Times New Roman" w:cs="Times New Roman"/>
          <w:sz w:val="24"/>
          <w:szCs w:val="24"/>
        </w:rPr>
        <w:t xml:space="preserve"> to the effect that he would swallow </w:t>
      </w:r>
      <w:r w:rsidR="00BA43E5">
        <w:rPr>
          <w:rFonts w:ascii="Times New Roman" w:hAnsi="Times New Roman" w:cs="Times New Roman"/>
          <w:sz w:val="24"/>
          <w:szCs w:val="24"/>
        </w:rPr>
        <w:t>Edward and Takunda</w:t>
      </w:r>
      <w:r w:rsidR="0068684F" w:rsidRPr="00E30300">
        <w:rPr>
          <w:rFonts w:ascii="Times New Roman" w:hAnsi="Times New Roman" w:cs="Times New Roman"/>
          <w:sz w:val="24"/>
          <w:szCs w:val="24"/>
        </w:rPr>
        <w:t>. The words were</w:t>
      </w:r>
      <w:r w:rsidRPr="002D5982">
        <w:rPr>
          <w:rFonts w:ascii="Times New Roman" w:hAnsi="Times New Roman" w:cs="Times New Roman"/>
          <w:sz w:val="24"/>
          <w:szCs w:val="24"/>
        </w:rPr>
        <w:t xml:space="preserve"> implying a deadly intent. </w:t>
      </w:r>
      <w:r w:rsidR="0068684F" w:rsidRPr="00E30300">
        <w:rPr>
          <w:rFonts w:ascii="Times New Roman" w:hAnsi="Times New Roman" w:cs="Times New Roman"/>
          <w:sz w:val="24"/>
          <w:szCs w:val="24"/>
        </w:rPr>
        <w:t>T</w:t>
      </w:r>
      <w:r w:rsidRPr="002D5982">
        <w:rPr>
          <w:rFonts w:ascii="Times New Roman" w:hAnsi="Times New Roman" w:cs="Times New Roman"/>
          <w:sz w:val="24"/>
          <w:szCs w:val="24"/>
        </w:rPr>
        <w:t xml:space="preserve">he accused </w:t>
      </w:r>
      <w:r w:rsidR="0098271F" w:rsidRPr="00E30300">
        <w:rPr>
          <w:rFonts w:ascii="Times New Roman" w:hAnsi="Times New Roman" w:cs="Times New Roman"/>
          <w:sz w:val="24"/>
          <w:szCs w:val="24"/>
        </w:rPr>
        <w:t>persons left the tuckshop for a brief period of about ten minutes. When they returned</w:t>
      </w:r>
      <w:r w:rsidR="00DC666B">
        <w:rPr>
          <w:rFonts w:ascii="Times New Roman" w:hAnsi="Times New Roman" w:cs="Times New Roman"/>
          <w:sz w:val="24"/>
          <w:szCs w:val="24"/>
        </w:rPr>
        <w:t>,</w:t>
      </w:r>
      <w:r w:rsidR="0098271F" w:rsidRPr="00E30300">
        <w:rPr>
          <w:rFonts w:ascii="Times New Roman" w:hAnsi="Times New Roman" w:cs="Times New Roman"/>
          <w:sz w:val="24"/>
          <w:szCs w:val="24"/>
        </w:rPr>
        <w:t xml:space="preserve"> they came a</w:t>
      </w:r>
      <w:r w:rsidRPr="002D5982">
        <w:rPr>
          <w:rFonts w:ascii="Times New Roman" w:hAnsi="Times New Roman" w:cs="Times New Roman"/>
          <w:sz w:val="24"/>
          <w:szCs w:val="24"/>
        </w:rPr>
        <w:t>nd stood near</w:t>
      </w:r>
      <w:r w:rsidR="0098271F" w:rsidRPr="00E30300">
        <w:rPr>
          <w:rFonts w:ascii="Times New Roman" w:hAnsi="Times New Roman" w:cs="Times New Roman"/>
          <w:sz w:val="24"/>
          <w:szCs w:val="24"/>
        </w:rPr>
        <w:t xml:space="preserve"> </w:t>
      </w:r>
      <w:r w:rsidR="00BA43E5">
        <w:rPr>
          <w:rFonts w:ascii="Times New Roman" w:hAnsi="Times New Roman" w:cs="Times New Roman"/>
          <w:sz w:val="24"/>
          <w:szCs w:val="24"/>
        </w:rPr>
        <w:t xml:space="preserve">Edward </w:t>
      </w:r>
      <w:r w:rsidRPr="002D5982">
        <w:rPr>
          <w:rFonts w:ascii="Times New Roman" w:hAnsi="Times New Roman" w:cs="Times New Roman"/>
          <w:sz w:val="24"/>
          <w:szCs w:val="24"/>
        </w:rPr>
        <w:t>and Takunda</w:t>
      </w:r>
      <w:r w:rsidR="0098271F" w:rsidRPr="00E30300">
        <w:rPr>
          <w:rFonts w:ascii="Times New Roman" w:hAnsi="Times New Roman" w:cs="Times New Roman"/>
          <w:sz w:val="24"/>
          <w:szCs w:val="24"/>
        </w:rPr>
        <w:t xml:space="preserve"> Beketi.</w:t>
      </w:r>
      <w:r w:rsidRPr="002D5982">
        <w:rPr>
          <w:rFonts w:ascii="Times New Roman" w:hAnsi="Times New Roman" w:cs="Times New Roman"/>
          <w:sz w:val="24"/>
          <w:szCs w:val="24"/>
        </w:rPr>
        <w:t xml:space="preserve"> </w:t>
      </w:r>
      <w:r w:rsidR="0098271F" w:rsidRPr="00E30300">
        <w:rPr>
          <w:rFonts w:ascii="Times New Roman" w:hAnsi="Times New Roman" w:cs="Times New Roman"/>
          <w:sz w:val="24"/>
          <w:szCs w:val="24"/>
        </w:rPr>
        <w:t>The first accused person challenged them saying that they should go ahead and make foo</w:t>
      </w:r>
      <w:r w:rsidR="00797AB5">
        <w:rPr>
          <w:rFonts w:ascii="Times New Roman" w:hAnsi="Times New Roman" w:cs="Times New Roman"/>
          <w:sz w:val="24"/>
          <w:szCs w:val="24"/>
        </w:rPr>
        <w:t>l</w:t>
      </w:r>
      <w:r w:rsidR="0098271F" w:rsidRPr="00E30300">
        <w:rPr>
          <w:rFonts w:ascii="Times New Roman" w:hAnsi="Times New Roman" w:cs="Times New Roman"/>
          <w:sz w:val="24"/>
          <w:szCs w:val="24"/>
        </w:rPr>
        <w:t xml:space="preserve">s of them as they were doing before. Takunda </w:t>
      </w:r>
      <w:r w:rsidRPr="002D5982">
        <w:rPr>
          <w:rFonts w:ascii="Times New Roman" w:hAnsi="Times New Roman" w:cs="Times New Roman"/>
          <w:sz w:val="24"/>
          <w:szCs w:val="24"/>
        </w:rPr>
        <w:t xml:space="preserve">then pushed </w:t>
      </w:r>
      <w:r w:rsidR="0098271F" w:rsidRPr="00E30300">
        <w:rPr>
          <w:rFonts w:ascii="Times New Roman" w:hAnsi="Times New Roman" w:cs="Times New Roman"/>
          <w:sz w:val="24"/>
          <w:szCs w:val="24"/>
        </w:rPr>
        <w:t>them</w:t>
      </w:r>
      <w:r w:rsidRPr="002D5982">
        <w:rPr>
          <w:rFonts w:ascii="Times New Roman" w:hAnsi="Times New Roman" w:cs="Times New Roman"/>
          <w:sz w:val="24"/>
          <w:szCs w:val="24"/>
        </w:rPr>
        <w:t xml:space="preserve"> in defiance. Edward intervened, suggesting they leave, which Takunda heeded</w:t>
      </w:r>
      <w:r w:rsidR="00641763" w:rsidRPr="00E30300">
        <w:rPr>
          <w:rFonts w:ascii="Times New Roman" w:hAnsi="Times New Roman" w:cs="Times New Roman"/>
          <w:sz w:val="24"/>
          <w:szCs w:val="24"/>
        </w:rPr>
        <w:t xml:space="preserve"> and left</w:t>
      </w:r>
      <w:r w:rsidRPr="002D5982">
        <w:rPr>
          <w:rFonts w:ascii="Times New Roman" w:hAnsi="Times New Roman" w:cs="Times New Roman"/>
          <w:sz w:val="24"/>
          <w:szCs w:val="24"/>
        </w:rPr>
        <w:t>.</w:t>
      </w:r>
    </w:p>
    <w:p w14:paraId="5425DF25" w14:textId="0FFA97A5" w:rsidR="009511B6" w:rsidRPr="00E30300" w:rsidRDefault="002D5982" w:rsidP="003A14BD">
      <w:pPr>
        <w:spacing w:after="0" w:line="360" w:lineRule="auto"/>
        <w:ind w:firstLine="720"/>
        <w:jc w:val="both"/>
        <w:rPr>
          <w:rFonts w:ascii="Times New Roman" w:hAnsi="Times New Roman" w:cs="Times New Roman"/>
          <w:sz w:val="24"/>
          <w:szCs w:val="24"/>
        </w:rPr>
      </w:pPr>
      <w:r w:rsidRPr="002D5982">
        <w:rPr>
          <w:rFonts w:ascii="Times New Roman" w:hAnsi="Times New Roman" w:cs="Times New Roman"/>
          <w:sz w:val="24"/>
          <w:szCs w:val="24"/>
        </w:rPr>
        <w:t xml:space="preserve">Edward </w:t>
      </w:r>
      <w:r w:rsidR="0098271F" w:rsidRPr="00E30300">
        <w:rPr>
          <w:rFonts w:ascii="Times New Roman" w:hAnsi="Times New Roman" w:cs="Times New Roman"/>
          <w:sz w:val="24"/>
          <w:szCs w:val="24"/>
        </w:rPr>
        <w:t xml:space="preserve">said as he </w:t>
      </w:r>
      <w:r w:rsidRPr="002D5982">
        <w:rPr>
          <w:rFonts w:ascii="Times New Roman" w:hAnsi="Times New Roman" w:cs="Times New Roman"/>
          <w:sz w:val="24"/>
          <w:szCs w:val="24"/>
        </w:rPr>
        <w:t>prepared to depart, he overheard the deceased challenging the accused’s bravado, to which the second accused threatened physical assault.</w:t>
      </w:r>
      <w:r w:rsidR="00641763" w:rsidRPr="00E30300">
        <w:rPr>
          <w:rFonts w:ascii="Times New Roman" w:hAnsi="Times New Roman" w:cs="Times New Roman"/>
          <w:sz w:val="24"/>
          <w:szCs w:val="24"/>
        </w:rPr>
        <w:t xml:space="preserve"> The deceased had asked the accused persons why they were considering themselves bulls when they </w:t>
      </w:r>
      <w:r w:rsidR="00BA43E5">
        <w:rPr>
          <w:rFonts w:ascii="Times New Roman" w:hAnsi="Times New Roman" w:cs="Times New Roman"/>
          <w:sz w:val="24"/>
          <w:szCs w:val="24"/>
        </w:rPr>
        <w:t>had failed to</w:t>
      </w:r>
      <w:r w:rsidR="00641763" w:rsidRPr="00E30300">
        <w:rPr>
          <w:rFonts w:ascii="Times New Roman" w:hAnsi="Times New Roman" w:cs="Times New Roman"/>
          <w:sz w:val="24"/>
          <w:szCs w:val="24"/>
        </w:rPr>
        <w:t xml:space="preserve"> stand up to Ta</w:t>
      </w:r>
      <w:r w:rsidR="00480148">
        <w:rPr>
          <w:rFonts w:ascii="Times New Roman" w:hAnsi="Times New Roman" w:cs="Times New Roman"/>
          <w:sz w:val="24"/>
          <w:szCs w:val="24"/>
        </w:rPr>
        <w:t>kunda</w:t>
      </w:r>
      <w:r w:rsidR="00641763" w:rsidRPr="00E30300">
        <w:rPr>
          <w:rFonts w:ascii="Times New Roman" w:hAnsi="Times New Roman" w:cs="Times New Roman"/>
          <w:sz w:val="24"/>
          <w:szCs w:val="24"/>
        </w:rPr>
        <w:t xml:space="preserve"> Beketi. </w:t>
      </w:r>
      <w:r w:rsidRPr="002D5982">
        <w:rPr>
          <w:rFonts w:ascii="Times New Roman" w:hAnsi="Times New Roman" w:cs="Times New Roman"/>
          <w:sz w:val="24"/>
          <w:szCs w:val="24"/>
        </w:rPr>
        <w:t xml:space="preserve"> Although Edward </w:t>
      </w:r>
      <w:r w:rsidR="00641763" w:rsidRPr="00E30300">
        <w:rPr>
          <w:rFonts w:ascii="Times New Roman" w:hAnsi="Times New Roman" w:cs="Times New Roman"/>
          <w:sz w:val="24"/>
          <w:szCs w:val="24"/>
        </w:rPr>
        <w:t xml:space="preserve">said that he </w:t>
      </w:r>
      <w:r w:rsidRPr="002D5982">
        <w:rPr>
          <w:rFonts w:ascii="Times New Roman" w:hAnsi="Times New Roman" w:cs="Times New Roman"/>
          <w:sz w:val="24"/>
          <w:szCs w:val="24"/>
        </w:rPr>
        <w:t xml:space="preserve">was too distant to capture the entire exchange, he witnessed the deceased striking the second accused on the face, provoking a violent response. </w:t>
      </w:r>
      <w:r w:rsidRPr="003236FB">
        <w:rPr>
          <w:rFonts w:ascii="Times New Roman" w:hAnsi="Times New Roman" w:cs="Times New Roman"/>
          <w:sz w:val="24"/>
          <w:szCs w:val="24"/>
        </w:rPr>
        <w:t>The second accused slapped back forcefully, and a scuffle ensued between them.</w:t>
      </w:r>
      <w:r w:rsidRPr="002D5982">
        <w:rPr>
          <w:rFonts w:ascii="Times New Roman" w:hAnsi="Times New Roman" w:cs="Times New Roman"/>
          <w:sz w:val="24"/>
          <w:szCs w:val="24"/>
        </w:rPr>
        <w:t xml:space="preserve"> </w:t>
      </w:r>
    </w:p>
    <w:p w14:paraId="4223D4B7" w14:textId="7393426F" w:rsidR="00D9178B" w:rsidRPr="00E30300" w:rsidRDefault="00641763" w:rsidP="004B2609">
      <w:pPr>
        <w:spacing w:after="0" w:line="360" w:lineRule="auto"/>
        <w:ind w:firstLine="720"/>
        <w:jc w:val="both"/>
        <w:rPr>
          <w:rFonts w:ascii="Times New Roman" w:hAnsi="Times New Roman" w:cs="Times New Roman"/>
          <w:sz w:val="24"/>
          <w:szCs w:val="24"/>
        </w:rPr>
      </w:pPr>
      <w:r w:rsidRPr="00641763">
        <w:rPr>
          <w:rFonts w:ascii="Times New Roman" w:hAnsi="Times New Roman" w:cs="Times New Roman"/>
          <w:sz w:val="24"/>
          <w:szCs w:val="24"/>
        </w:rPr>
        <w:t xml:space="preserve">Edward Karinda observed the first accused push the deceased against a bamboo fence amidst </w:t>
      </w:r>
      <w:r w:rsidR="00444A96" w:rsidRPr="00E30300">
        <w:rPr>
          <w:rFonts w:ascii="Times New Roman" w:hAnsi="Times New Roman" w:cs="Times New Roman"/>
          <w:sz w:val="24"/>
          <w:szCs w:val="24"/>
        </w:rPr>
        <w:t xml:space="preserve">the </w:t>
      </w:r>
      <w:r w:rsidRPr="00641763">
        <w:rPr>
          <w:rFonts w:ascii="Times New Roman" w:hAnsi="Times New Roman" w:cs="Times New Roman"/>
          <w:sz w:val="24"/>
          <w:szCs w:val="24"/>
        </w:rPr>
        <w:t>scuffle</w:t>
      </w:r>
      <w:r w:rsidR="00444A96" w:rsidRPr="00E30300">
        <w:rPr>
          <w:rFonts w:ascii="Times New Roman" w:hAnsi="Times New Roman" w:cs="Times New Roman"/>
          <w:sz w:val="24"/>
          <w:szCs w:val="24"/>
        </w:rPr>
        <w:t xml:space="preserve"> between the second accused and the deceased</w:t>
      </w:r>
      <w:r w:rsidRPr="00641763">
        <w:rPr>
          <w:rFonts w:ascii="Times New Roman" w:hAnsi="Times New Roman" w:cs="Times New Roman"/>
          <w:sz w:val="24"/>
          <w:szCs w:val="24"/>
        </w:rPr>
        <w:t xml:space="preserve">. </w:t>
      </w:r>
      <w:r w:rsidRPr="003236FB">
        <w:rPr>
          <w:rFonts w:ascii="Times New Roman" w:hAnsi="Times New Roman" w:cs="Times New Roman"/>
          <w:sz w:val="24"/>
          <w:szCs w:val="24"/>
        </w:rPr>
        <w:t xml:space="preserve">In the dimly lit area, </w:t>
      </w:r>
      <w:r w:rsidR="00A96EFC" w:rsidRPr="003236FB">
        <w:rPr>
          <w:rFonts w:ascii="Times New Roman" w:hAnsi="Times New Roman" w:cs="Times New Roman"/>
          <w:sz w:val="24"/>
          <w:szCs w:val="24"/>
        </w:rPr>
        <w:t>Edward saw the first accused draw a weapon from his pocket.</w:t>
      </w:r>
      <w:r w:rsidR="00A96EFC" w:rsidRPr="00E30300">
        <w:rPr>
          <w:rFonts w:ascii="Times New Roman" w:hAnsi="Times New Roman" w:cs="Times New Roman"/>
          <w:sz w:val="24"/>
          <w:szCs w:val="24"/>
        </w:rPr>
        <w:t xml:space="preserve"> However,</w:t>
      </w:r>
      <w:r w:rsidR="00A96EFC" w:rsidRPr="00641763">
        <w:rPr>
          <w:rFonts w:ascii="Times New Roman" w:hAnsi="Times New Roman" w:cs="Times New Roman"/>
          <w:sz w:val="24"/>
          <w:szCs w:val="24"/>
        </w:rPr>
        <w:t xml:space="preserve"> he could not </w:t>
      </w:r>
      <w:r w:rsidR="00BA43E5">
        <w:rPr>
          <w:rFonts w:ascii="Times New Roman" w:hAnsi="Times New Roman" w:cs="Times New Roman"/>
          <w:sz w:val="24"/>
          <w:szCs w:val="24"/>
        </w:rPr>
        <w:t>quite see what weapon it was</w:t>
      </w:r>
      <w:r w:rsidR="00A96EFC" w:rsidRPr="00E30300">
        <w:rPr>
          <w:rFonts w:ascii="Times New Roman" w:hAnsi="Times New Roman" w:cs="Times New Roman"/>
          <w:sz w:val="24"/>
          <w:szCs w:val="24"/>
        </w:rPr>
        <w:t xml:space="preserve">. </w:t>
      </w:r>
      <w:r w:rsidR="00A96EFC" w:rsidRPr="003236FB">
        <w:rPr>
          <w:rFonts w:ascii="Times New Roman" w:hAnsi="Times New Roman" w:cs="Times New Roman"/>
          <w:sz w:val="24"/>
          <w:szCs w:val="24"/>
        </w:rPr>
        <w:t>He just saw that it was a shin</w:t>
      </w:r>
      <w:r w:rsidR="00BA43E5">
        <w:rPr>
          <w:rFonts w:ascii="Times New Roman" w:hAnsi="Times New Roman" w:cs="Times New Roman"/>
          <w:sz w:val="24"/>
          <w:szCs w:val="24"/>
        </w:rPr>
        <w:t>y</w:t>
      </w:r>
      <w:r w:rsidR="00A96EFC" w:rsidRPr="003236FB">
        <w:rPr>
          <w:rFonts w:ascii="Times New Roman" w:hAnsi="Times New Roman" w:cs="Times New Roman"/>
          <w:sz w:val="24"/>
          <w:szCs w:val="24"/>
        </w:rPr>
        <w:t xml:space="preserve"> weapon</w:t>
      </w:r>
      <w:r w:rsidR="00A96EFC" w:rsidRPr="00641763">
        <w:rPr>
          <w:rFonts w:ascii="Times New Roman" w:hAnsi="Times New Roman" w:cs="Times New Roman"/>
          <w:sz w:val="24"/>
          <w:szCs w:val="24"/>
        </w:rPr>
        <w:t xml:space="preserve">. </w:t>
      </w:r>
      <w:r w:rsidR="00A96EFC" w:rsidRPr="00E30300">
        <w:rPr>
          <w:rFonts w:ascii="Times New Roman" w:hAnsi="Times New Roman" w:cs="Times New Roman"/>
          <w:sz w:val="24"/>
          <w:szCs w:val="24"/>
        </w:rPr>
        <w:t xml:space="preserve">He observed that </w:t>
      </w:r>
      <w:r w:rsidRPr="00641763">
        <w:rPr>
          <w:rFonts w:ascii="Times New Roman" w:hAnsi="Times New Roman" w:cs="Times New Roman"/>
          <w:sz w:val="24"/>
          <w:szCs w:val="24"/>
        </w:rPr>
        <w:t>the accused</w:t>
      </w:r>
      <w:r w:rsidR="00A96EFC" w:rsidRPr="00E30300">
        <w:rPr>
          <w:rFonts w:ascii="Times New Roman" w:hAnsi="Times New Roman" w:cs="Times New Roman"/>
          <w:sz w:val="24"/>
          <w:szCs w:val="24"/>
        </w:rPr>
        <w:t xml:space="preserve"> persons who were</w:t>
      </w:r>
      <w:r w:rsidRPr="00641763">
        <w:rPr>
          <w:rFonts w:ascii="Times New Roman" w:hAnsi="Times New Roman" w:cs="Times New Roman"/>
          <w:sz w:val="24"/>
          <w:szCs w:val="24"/>
        </w:rPr>
        <w:t xml:space="preserve"> positioned on either side of the deceased, </w:t>
      </w:r>
      <w:r w:rsidR="00BA43E5">
        <w:rPr>
          <w:rFonts w:ascii="Times New Roman" w:hAnsi="Times New Roman" w:cs="Times New Roman"/>
          <w:sz w:val="24"/>
          <w:szCs w:val="24"/>
        </w:rPr>
        <w:t>were making stabbing motions</w:t>
      </w:r>
      <w:r w:rsidRPr="00641763">
        <w:rPr>
          <w:rFonts w:ascii="Times New Roman" w:hAnsi="Times New Roman" w:cs="Times New Roman"/>
          <w:sz w:val="24"/>
          <w:szCs w:val="24"/>
        </w:rPr>
        <w:t>. This silent struggle lasted approximately two minutes before the accused</w:t>
      </w:r>
      <w:r w:rsidR="00444A96" w:rsidRPr="00E30300">
        <w:rPr>
          <w:rFonts w:ascii="Times New Roman" w:hAnsi="Times New Roman" w:cs="Times New Roman"/>
          <w:sz w:val="24"/>
          <w:szCs w:val="24"/>
        </w:rPr>
        <w:t xml:space="preserve"> persons</w:t>
      </w:r>
      <w:r w:rsidRPr="00641763">
        <w:rPr>
          <w:rFonts w:ascii="Times New Roman" w:hAnsi="Times New Roman" w:cs="Times New Roman"/>
          <w:sz w:val="24"/>
          <w:szCs w:val="24"/>
        </w:rPr>
        <w:t xml:space="preserve"> left the scene, and the deceased staggered backward, collapsing onto a bench.</w:t>
      </w:r>
      <w:r w:rsidR="00A96EFC" w:rsidRPr="00E30300">
        <w:rPr>
          <w:rFonts w:ascii="Times New Roman" w:hAnsi="Times New Roman" w:cs="Times New Roman"/>
          <w:sz w:val="24"/>
          <w:szCs w:val="24"/>
        </w:rPr>
        <w:t xml:space="preserve"> Bystanders went to attend to him.</w:t>
      </w:r>
      <w:r w:rsidR="00515B30">
        <w:rPr>
          <w:rFonts w:ascii="Times New Roman" w:hAnsi="Times New Roman" w:cs="Times New Roman"/>
          <w:sz w:val="24"/>
          <w:szCs w:val="24"/>
        </w:rPr>
        <w:t xml:space="preserve"> </w:t>
      </w:r>
      <w:r w:rsidR="00A96EFC" w:rsidRPr="00E30300">
        <w:rPr>
          <w:rFonts w:ascii="Times New Roman" w:hAnsi="Times New Roman" w:cs="Times New Roman"/>
          <w:sz w:val="24"/>
          <w:szCs w:val="24"/>
        </w:rPr>
        <w:t xml:space="preserve"> </w:t>
      </w:r>
      <w:r w:rsidRPr="003236FB">
        <w:rPr>
          <w:rFonts w:ascii="Times New Roman" w:hAnsi="Times New Roman" w:cs="Times New Roman"/>
          <w:sz w:val="24"/>
          <w:szCs w:val="24"/>
        </w:rPr>
        <w:t>Edward noted the deceased was bleeding from his back, a wound inflicted under his raised hooded jacket, seemingly from a single stab</w:t>
      </w:r>
      <w:r w:rsidRPr="00641763">
        <w:rPr>
          <w:rFonts w:ascii="Times New Roman" w:hAnsi="Times New Roman" w:cs="Times New Roman"/>
          <w:sz w:val="24"/>
          <w:szCs w:val="24"/>
        </w:rPr>
        <w:t xml:space="preserve">. He was uncertain when the stabbing occurred but </w:t>
      </w:r>
      <w:r w:rsidR="00A96EFC" w:rsidRPr="00E30300">
        <w:rPr>
          <w:rFonts w:ascii="Times New Roman" w:hAnsi="Times New Roman" w:cs="Times New Roman"/>
          <w:sz w:val="24"/>
          <w:szCs w:val="24"/>
        </w:rPr>
        <w:t xml:space="preserve">he had </w:t>
      </w:r>
      <w:r w:rsidRPr="00641763">
        <w:rPr>
          <w:rFonts w:ascii="Times New Roman" w:hAnsi="Times New Roman" w:cs="Times New Roman"/>
          <w:sz w:val="24"/>
          <w:szCs w:val="24"/>
        </w:rPr>
        <w:t xml:space="preserve">witnessed both accused </w:t>
      </w:r>
      <w:r w:rsidR="00A96EFC" w:rsidRPr="00E30300">
        <w:rPr>
          <w:rFonts w:ascii="Times New Roman" w:hAnsi="Times New Roman" w:cs="Times New Roman"/>
          <w:sz w:val="24"/>
          <w:szCs w:val="24"/>
        </w:rPr>
        <w:t xml:space="preserve">persons </w:t>
      </w:r>
      <w:r w:rsidRPr="00641763">
        <w:rPr>
          <w:rFonts w:ascii="Times New Roman" w:hAnsi="Times New Roman" w:cs="Times New Roman"/>
          <w:sz w:val="24"/>
          <w:szCs w:val="24"/>
        </w:rPr>
        <w:t xml:space="preserve">making stabbing motions, </w:t>
      </w:r>
      <w:r w:rsidR="00A96EFC" w:rsidRPr="00E30300">
        <w:rPr>
          <w:rFonts w:ascii="Times New Roman" w:hAnsi="Times New Roman" w:cs="Times New Roman"/>
          <w:sz w:val="24"/>
          <w:szCs w:val="24"/>
        </w:rPr>
        <w:t>the first accused</w:t>
      </w:r>
      <w:r w:rsidRPr="00641763">
        <w:rPr>
          <w:rFonts w:ascii="Times New Roman" w:hAnsi="Times New Roman" w:cs="Times New Roman"/>
          <w:sz w:val="24"/>
          <w:szCs w:val="24"/>
        </w:rPr>
        <w:t xml:space="preserve"> in front and </w:t>
      </w:r>
      <w:r w:rsidR="00A96EFC" w:rsidRPr="00E30300">
        <w:rPr>
          <w:rFonts w:ascii="Times New Roman" w:hAnsi="Times New Roman" w:cs="Times New Roman"/>
          <w:sz w:val="24"/>
          <w:szCs w:val="24"/>
        </w:rPr>
        <w:t>the second accused</w:t>
      </w:r>
      <w:r w:rsidRPr="00641763">
        <w:rPr>
          <w:rFonts w:ascii="Times New Roman" w:hAnsi="Times New Roman" w:cs="Times New Roman"/>
          <w:sz w:val="24"/>
          <w:szCs w:val="24"/>
        </w:rPr>
        <w:t xml:space="preserve"> behind the deceased. </w:t>
      </w:r>
      <w:r w:rsidR="00A96EFC" w:rsidRPr="00E30300">
        <w:rPr>
          <w:rFonts w:ascii="Times New Roman" w:hAnsi="Times New Roman" w:cs="Times New Roman"/>
          <w:sz w:val="24"/>
          <w:szCs w:val="24"/>
        </w:rPr>
        <w:t xml:space="preserve">Edward further observed that the </w:t>
      </w:r>
      <w:r w:rsidRPr="00641763">
        <w:rPr>
          <w:rFonts w:ascii="Times New Roman" w:hAnsi="Times New Roman" w:cs="Times New Roman"/>
          <w:sz w:val="24"/>
          <w:szCs w:val="24"/>
        </w:rPr>
        <w:t>deceased’s jacket bore a small, punctured tear near the heart.</w:t>
      </w:r>
      <w:r w:rsidR="00A96EFC" w:rsidRPr="00E30300">
        <w:rPr>
          <w:rFonts w:ascii="Times New Roman" w:hAnsi="Times New Roman" w:cs="Times New Roman"/>
          <w:sz w:val="24"/>
          <w:szCs w:val="24"/>
        </w:rPr>
        <w:t xml:space="preserve"> Edward said that a</w:t>
      </w:r>
      <w:r w:rsidRPr="00641763">
        <w:rPr>
          <w:rFonts w:ascii="Times New Roman" w:hAnsi="Times New Roman" w:cs="Times New Roman"/>
          <w:sz w:val="24"/>
          <w:szCs w:val="24"/>
        </w:rPr>
        <w:t xml:space="preserve">fter the incident, the deceased was carried home by Lawrence Mwale and Breeze, a short distance from the tuckshop. Edward believed the deceased had not provoked the accused but was merely mocking them for fearing </w:t>
      </w:r>
      <w:r w:rsidRPr="00641763">
        <w:rPr>
          <w:rFonts w:ascii="Times New Roman" w:hAnsi="Times New Roman" w:cs="Times New Roman"/>
          <w:sz w:val="24"/>
          <w:szCs w:val="24"/>
        </w:rPr>
        <w:lastRenderedPageBreak/>
        <w:t>Takunda. He was unaware of any iron bar being used, affirming the stabbing took place in darkness.</w:t>
      </w:r>
    </w:p>
    <w:p w14:paraId="061BD9FA" w14:textId="5B90DBCB" w:rsidR="002C1133" w:rsidRPr="00E30300" w:rsidRDefault="00D9178B" w:rsidP="00515B30">
      <w:pPr>
        <w:spacing w:after="0" w:line="360" w:lineRule="auto"/>
        <w:jc w:val="both"/>
        <w:rPr>
          <w:rFonts w:ascii="Times New Roman" w:hAnsi="Times New Roman" w:cs="Times New Roman"/>
          <w:sz w:val="24"/>
          <w:szCs w:val="24"/>
        </w:rPr>
      </w:pPr>
      <w:r w:rsidRPr="00E30300">
        <w:rPr>
          <w:rFonts w:ascii="Times New Roman" w:hAnsi="Times New Roman" w:cs="Times New Roman"/>
          <w:sz w:val="24"/>
          <w:szCs w:val="24"/>
        </w:rPr>
        <w:tab/>
      </w:r>
      <w:r w:rsidR="004B2609" w:rsidRPr="00E30300">
        <w:rPr>
          <w:rFonts w:ascii="Times New Roman" w:hAnsi="Times New Roman" w:cs="Times New Roman"/>
          <w:sz w:val="24"/>
          <w:szCs w:val="24"/>
        </w:rPr>
        <w:t>During cross-examination, Edward Karinda clarified that he was unaware of any conflict involving a girl named Sabina who worked at Nduna’s tuckshop, nor of any relationship between her and the first accused. When questioned about the term “Mabhuru,” he explained it referred to individuals who are bullies or murderers. Additionally, the defen</w:t>
      </w:r>
      <w:r w:rsidR="00480148">
        <w:rPr>
          <w:rFonts w:ascii="Times New Roman" w:hAnsi="Times New Roman" w:cs="Times New Roman"/>
          <w:sz w:val="24"/>
          <w:szCs w:val="24"/>
        </w:rPr>
        <w:t>c</w:t>
      </w:r>
      <w:r w:rsidR="004B2609" w:rsidRPr="00E30300">
        <w:rPr>
          <w:rFonts w:ascii="Times New Roman" w:hAnsi="Times New Roman" w:cs="Times New Roman"/>
          <w:sz w:val="24"/>
          <w:szCs w:val="24"/>
        </w:rPr>
        <w:t>e counsel for the second accused inquired about Edward’s distance from the bamboo fence during the incident. Edward estimated it to be about 7 meters, stating that while he could discern hand movements, he could not definitively identify who delivered the fatal stab to the deceased.</w:t>
      </w:r>
      <w:r w:rsidR="0069676B" w:rsidRPr="00E30300">
        <w:rPr>
          <w:rFonts w:ascii="Times New Roman" w:hAnsi="Times New Roman" w:cs="Times New Roman"/>
          <w:sz w:val="24"/>
          <w:szCs w:val="24"/>
        </w:rPr>
        <w:tab/>
      </w:r>
      <w:r w:rsidR="002C1133" w:rsidRPr="002C1133">
        <w:rPr>
          <w:rFonts w:ascii="Times New Roman" w:hAnsi="Times New Roman" w:cs="Times New Roman"/>
          <w:sz w:val="24"/>
          <w:szCs w:val="24"/>
        </w:rPr>
        <w:t>Dennis Madima, a 24-year-old resident of SAS Mine in Mazowe, provided testimony regarding the events of April 6, 2023</w:t>
      </w:r>
      <w:r w:rsidR="00480148">
        <w:rPr>
          <w:rFonts w:ascii="Times New Roman" w:hAnsi="Times New Roman" w:cs="Times New Roman"/>
          <w:sz w:val="24"/>
          <w:szCs w:val="24"/>
        </w:rPr>
        <w:t xml:space="preserve"> as well</w:t>
      </w:r>
      <w:r w:rsidR="002C1133" w:rsidRPr="002C1133">
        <w:rPr>
          <w:rFonts w:ascii="Times New Roman" w:hAnsi="Times New Roman" w:cs="Times New Roman"/>
          <w:sz w:val="24"/>
          <w:szCs w:val="24"/>
        </w:rPr>
        <w:t xml:space="preserve">. He has known the accused </w:t>
      </w:r>
      <w:r w:rsidR="002C1133" w:rsidRPr="00E30300">
        <w:rPr>
          <w:rFonts w:ascii="Times New Roman" w:hAnsi="Times New Roman" w:cs="Times New Roman"/>
          <w:sz w:val="24"/>
          <w:szCs w:val="24"/>
        </w:rPr>
        <w:t xml:space="preserve">persons </w:t>
      </w:r>
      <w:r w:rsidR="002C1133" w:rsidRPr="002C1133">
        <w:rPr>
          <w:rFonts w:ascii="Times New Roman" w:hAnsi="Times New Roman" w:cs="Times New Roman"/>
          <w:sz w:val="24"/>
          <w:szCs w:val="24"/>
        </w:rPr>
        <w:t xml:space="preserve">for two years and </w:t>
      </w:r>
      <w:r w:rsidR="00D1203E">
        <w:rPr>
          <w:rFonts w:ascii="Times New Roman" w:hAnsi="Times New Roman" w:cs="Times New Roman"/>
          <w:sz w:val="24"/>
          <w:szCs w:val="24"/>
        </w:rPr>
        <w:t xml:space="preserve">said </w:t>
      </w:r>
      <w:r w:rsidR="002C1133" w:rsidRPr="002C1133">
        <w:rPr>
          <w:rFonts w:ascii="Times New Roman" w:hAnsi="Times New Roman" w:cs="Times New Roman"/>
          <w:sz w:val="24"/>
          <w:szCs w:val="24"/>
        </w:rPr>
        <w:t xml:space="preserve">that their residences are in proximity. On the evening in question, Dennis was en route to church for Easter when he encountered Edward Karinda, Takunda Beketi, and the two accused </w:t>
      </w:r>
      <w:r w:rsidR="006D5765" w:rsidRPr="00E30300">
        <w:rPr>
          <w:rFonts w:ascii="Times New Roman" w:hAnsi="Times New Roman" w:cs="Times New Roman"/>
          <w:sz w:val="24"/>
          <w:szCs w:val="24"/>
        </w:rPr>
        <w:t>persons</w:t>
      </w:r>
      <w:r w:rsidR="002C1133" w:rsidRPr="002C1133">
        <w:rPr>
          <w:rFonts w:ascii="Times New Roman" w:hAnsi="Times New Roman" w:cs="Times New Roman"/>
          <w:sz w:val="24"/>
          <w:szCs w:val="24"/>
        </w:rPr>
        <w:t xml:space="preserve"> engaged in a loud disagreement outside Ngoni’s shop. The shop owner </w:t>
      </w:r>
      <w:r w:rsidR="006D5765" w:rsidRPr="00E30300">
        <w:rPr>
          <w:rFonts w:ascii="Times New Roman" w:hAnsi="Times New Roman" w:cs="Times New Roman"/>
          <w:sz w:val="24"/>
          <w:szCs w:val="24"/>
        </w:rPr>
        <w:t xml:space="preserve">reprimanded them. Edward and </w:t>
      </w:r>
      <w:r w:rsidR="00F14F9D" w:rsidRPr="00E30300">
        <w:rPr>
          <w:rFonts w:ascii="Times New Roman" w:hAnsi="Times New Roman" w:cs="Times New Roman"/>
          <w:sz w:val="24"/>
          <w:szCs w:val="24"/>
        </w:rPr>
        <w:t xml:space="preserve">Takunda Beketi took heed. </w:t>
      </w:r>
      <w:r w:rsidR="002C1133" w:rsidRPr="002C1133">
        <w:rPr>
          <w:rFonts w:ascii="Times New Roman" w:hAnsi="Times New Roman" w:cs="Times New Roman"/>
          <w:sz w:val="24"/>
          <w:szCs w:val="24"/>
        </w:rPr>
        <w:t>Takunda and Nathan Mumba</w:t>
      </w:r>
      <w:r w:rsidR="00F14F9D" w:rsidRPr="00E30300">
        <w:rPr>
          <w:rFonts w:ascii="Times New Roman" w:hAnsi="Times New Roman" w:cs="Times New Roman"/>
          <w:sz w:val="24"/>
          <w:szCs w:val="24"/>
        </w:rPr>
        <w:t xml:space="preserve"> then left the scene and went home. </w:t>
      </w:r>
      <w:r w:rsidR="002C1133" w:rsidRPr="002C1133">
        <w:rPr>
          <w:rFonts w:ascii="Times New Roman" w:hAnsi="Times New Roman" w:cs="Times New Roman"/>
          <w:sz w:val="24"/>
          <w:szCs w:val="24"/>
        </w:rPr>
        <w:t>Dennis observed the deceased, who was seated with his friend Sydney</w:t>
      </w:r>
      <w:r w:rsidR="00F14F9D" w:rsidRPr="00E30300">
        <w:rPr>
          <w:rFonts w:ascii="Times New Roman" w:hAnsi="Times New Roman" w:cs="Times New Roman"/>
          <w:sz w:val="24"/>
          <w:szCs w:val="24"/>
        </w:rPr>
        <w:t xml:space="preserve"> on a bench</w:t>
      </w:r>
      <w:r w:rsidR="002C1133" w:rsidRPr="002C1133">
        <w:rPr>
          <w:rFonts w:ascii="Times New Roman" w:hAnsi="Times New Roman" w:cs="Times New Roman"/>
          <w:sz w:val="24"/>
          <w:szCs w:val="24"/>
        </w:rPr>
        <w:t>, reproach the accused for disrespecting their elders.</w:t>
      </w:r>
      <w:r w:rsidR="006D5765" w:rsidRPr="00E30300">
        <w:rPr>
          <w:rFonts w:ascii="Times New Roman" w:hAnsi="Times New Roman" w:cs="Times New Roman"/>
          <w:sz w:val="24"/>
          <w:szCs w:val="24"/>
        </w:rPr>
        <w:t xml:space="preserve"> </w:t>
      </w:r>
      <w:r w:rsidR="00571EEC">
        <w:rPr>
          <w:rFonts w:ascii="Times New Roman" w:hAnsi="Times New Roman" w:cs="Times New Roman"/>
          <w:sz w:val="24"/>
          <w:szCs w:val="24"/>
        </w:rPr>
        <w:t>The deceased</w:t>
      </w:r>
      <w:r w:rsidR="006D5765" w:rsidRPr="00E30300">
        <w:rPr>
          <w:rFonts w:ascii="Times New Roman" w:hAnsi="Times New Roman" w:cs="Times New Roman"/>
          <w:sz w:val="24"/>
          <w:szCs w:val="24"/>
        </w:rPr>
        <w:t xml:space="preserve"> said, “</w:t>
      </w:r>
      <w:r w:rsidR="00D1203E">
        <w:rPr>
          <w:rFonts w:ascii="Times New Roman" w:hAnsi="Times New Roman" w:cs="Times New Roman"/>
          <w:sz w:val="24"/>
          <w:szCs w:val="24"/>
        </w:rPr>
        <w:t>Y</w:t>
      </w:r>
      <w:r w:rsidR="006D5765" w:rsidRPr="00E30300">
        <w:rPr>
          <w:rFonts w:ascii="Times New Roman" w:hAnsi="Times New Roman" w:cs="Times New Roman"/>
          <w:sz w:val="24"/>
          <w:szCs w:val="24"/>
        </w:rPr>
        <w:t>ou have the habit of patronising</w:t>
      </w:r>
      <w:r w:rsidR="00987AE4" w:rsidRPr="00E30300">
        <w:rPr>
          <w:rFonts w:ascii="Times New Roman" w:hAnsi="Times New Roman" w:cs="Times New Roman"/>
          <w:sz w:val="24"/>
          <w:szCs w:val="24"/>
        </w:rPr>
        <w:t xml:space="preserve"> us</w:t>
      </w:r>
      <w:r w:rsidR="006D5765" w:rsidRPr="00E30300">
        <w:rPr>
          <w:rFonts w:ascii="Times New Roman" w:hAnsi="Times New Roman" w:cs="Times New Roman"/>
          <w:sz w:val="24"/>
          <w:szCs w:val="24"/>
        </w:rPr>
        <w:t xml:space="preserve"> those who are older than you </w:t>
      </w:r>
      <w:r w:rsidR="00987AE4" w:rsidRPr="00E30300">
        <w:rPr>
          <w:rFonts w:ascii="Times New Roman" w:hAnsi="Times New Roman" w:cs="Times New Roman"/>
          <w:sz w:val="24"/>
          <w:szCs w:val="24"/>
        </w:rPr>
        <w:t>yet</w:t>
      </w:r>
      <w:r w:rsidR="006D5765" w:rsidRPr="00E30300">
        <w:rPr>
          <w:rFonts w:ascii="Times New Roman" w:hAnsi="Times New Roman" w:cs="Times New Roman"/>
          <w:sz w:val="24"/>
          <w:szCs w:val="24"/>
        </w:rPr>
        <w:t xml:space="preserve"> you could not face those of the same age as you</w:t>
      </w:r>
      <w:r w:rsidR="00F14F9D" w:rsidRPr="00E30300">
        <w:rPr>
          <w:rFonts w:ascii="Times New Roman" w:hAnsi="Times New Roman" w:cs="Times New Roman"/>
          <w:sz w:val="24"/>
          <w:szCs w:val="24"/>
        </w:rPr>
        <w:t xml:space="preserve">.” </w:t>
      </w:r>
      <w:r w:rsidR="00F14F9D" w:rsidRPr="003236FB">
        <w:rPr>
          <w:rFonts w:ascii="Times New Roman" w:hAnsi="Times New Roman" w:cs="Times New Roman"/>
          <w:sz w:val="24"/>
          <w:szCs w:val="24"/>
        </w:rPr>
        <w:t>In response the second accused said that they had the capacity to silence him.</w:t>
      </w:r>
      <w:r w:rsidR="006D5765" w:rsidRPr="00E30300">
        <w:rPr>
          <w:rFonts w:ascii="Times New Roman" w:hAnsi="Times New Roman" w:cs="Times New Roman"/>
          <w:sz w:val="24"/>
          <w:szCs w:val="24"/>
        </w:rPr>
        <w:t xml:space="preserve"> </w:t>
      </w:r>
      <w:r w:rsidR="002C1133" w:rsidRPr="002C1133">
        <w:rPr>
          <w:rFonts w:ascii="Times New Roman" w:hAnsi="Times New Roman" w:cs="Times New Roman"/>
          <w:sz w:val="24"/>
          <w:szCs w:val="24"/>
        </w:rPr>
        <w:t>Th</w:t>
      </w:r>
      <w:r w:rsidR="00F14F9D" w:rsidRPr="00E30300">
        <w:rPr>
          <w:rFonts w:ascii="Times New Roman" w:hAnsi="Times New Roman" w:cs="Times New Roman"/>
          <w:sz w:val="24"/>
          <w:szCs w:val="24"/>
        </w:rPr>
        <w:t xml:space="preserve">e deceased stood up and </w:t>
      </w:r>
      <w:r w:rsidR="002C1133" w:rsidRPr="002C1133">
        <w:rPr>
          <w:rFonts w:ascii="Times New Roman" w:hAnsi="Times New Roman" w:cs="Times New Roman"/>
          <w:sz w:val="24"/>
          <w:szCs w:val="24"/>
        </w:rPr>
        <w:t>slapped the second accused</w:t>
      </w:r>
      <w:r w:rsidR="00F14F9D" w:rsidRPr="00E30300">
        <w:rPr>
          <w:rFonts w:ascii="Times New Roman" w:hAnsi="Times New Roman" w:cs="Times New Roman"/>
          <w:sz w:val="24"/>
          <w:szCs w:val="24"/>
        </w:rPr>
        <w:t xml:space="preserve"> on the face using moderate force. The second accused </w:t>
      </w:r>
      <w:r w:rsidR="002C1133" w:rsidRPr="002C1133">
        <w:rPr>
          <w:rFonts w:ascii="Times New Roman" w:hAnsi="Times New Roman" w:cs="Times New Roman"/>
          <w:sz w:val="24"/>
          <w:szCs w:val="24"/>
        </w:rPr>
        <w:t xml:space="preserve">retreated into the darkness near Nduna’s tuckshop. </w:t>
      </w:r>
      <w:r w:rsidR="00F14F9D" w:rsidRPr="003236FB">
        <w:rPr>
          <w:rFonts w:ascii="Times New Roman" w:hAnsi="Times New Roman" w:cs="Times New Roman"/>
          <w:sz w:val="24"/>
          <w:szCs w:val="24"/>
        </w:rPr>
        <w:t xml:space="preserve">The two were now fighting. </w:t>
      </w:r>
      <w:r w:rsidR="002C1133" w:rsidRPr="003236FB">
        <w:rPr>
          <w:rFonts w:ascii="Times New Roman" w:hAnsi="Times New Roman" w:cs="Times New Roman"/>
          <w:sz w:val="24"/>
          <w:szCs w:val="24"/>
        </w:rPr>
        <w:t>The first accused followed</w:t>
      </w:r>
      <w:r w:rsidR="00D1203E">
        <w:rPr>
          <w:rFonts w:ascii="Times New Roman" w:hAnsi="Times New Roman" w:cs="Times New Roman"/>
          <w:sz w:val="24"/>
          <w:szCs w:val="24"/>
        </w:rPr>
        <w:t xml:space="preserve"> them</w:t>
      </w:r>
      <w:r w:rsidR="002C1133" w:rsidRPr="003236FB">
        <w:rPr>
          <w:rFonts w:ascii="Times New Roman" w:hAnsi="Times New Roman" w:cs="Times New Roman"/>
          <w:sz w:val="24"/>
          <w:szCs w:val="24"/>
        </w:rPr>
        <w:t xml:space="preserve">, and both accused flanked the deceased in the shadows, where Dennis could not see the </w:t>
      </w:r>
      <w:r w:rsidR="00D1203E">
        <w:rPr>
          <w:rFonts w:ascii="Times New Roman" w:hAnsi="Times New Roman" w:cs="Times New Roman"/>
          <w:sz w:val="24"/>
          <w:szCs w:val="24"/>
        </w:rPr>
        <w:t>stabbing happening</w:t>
      </w:r>
      <w:r w:rsidR="002C1133" w:rsidRPr="002C1133">
        <w:rPr>
          <w:rFonts w:ascii="Times New Roman" w:hAnsi="Times New Roman" w:cs="Times New Roman"/>
          <w:sz w:val="24"/>
          <w:szCs w:val="24"/>
        </w:rPr>
        <w:t>.</w:t>
      </w:r>
      <w:r w:rsidR="00F14F9D" w:rsidRPr="00E30300">
        <w:rPr>
          <w:rFonts w:ascii="Times New Roman" w:hAnsi="Times New Roman" w:cs="Times New Roman"/>
          <w:sz w:val="24"/>
          <w:szCs w:val="24"/>
        </w:rPr>
        <w:t xml:space="preserve"> </w:t>
      </w:r>
      <w:r w:rsidR="002C1133" w:rsidRPr="002C1133">
        <w:rPr>
          <w:rFonts w:ascii="Times New Roman" w:hAnsi="Times New Roman" w:cs="Times New Roman"/>
          <w:sz w:val="24"/>
          <w:szCs w:val="24"/>
        </w:rPr>
        <w:t>When the trio reemerged into the light, they stood silently before the accused</w:t>
      </w:r>
      <w:r w:rsidR="006D5765" w:rsidRPr="00E30300">
        <w:rPr>
          <w:rFonts w:ascii="Times New Roman" w:hAnsi="Times New Roman" w:cs="Times New Roman"/>
          <w:sz w:val="24"/>
          <w:szCs w:val="24"/>
        </w:rPr>
        <w:t xml:space="preserve"> persons</w:t>
      </w:r>
      <w:r w:rsidR="002C1133" w:rsidRPr="002C1133">
        <w:rPr>
          <w:rFonts w:ascii="Times New Roman" w:hAnsi="Times New Roman" w:cs="Times New Roman"/>
          <w:sz w:val="24"/>
          <w:szCs w:val="24"/>
        </w:rPr>
        <w:t xml:space="preserve"> walked away. </w:t>
      </w:r>
      <w:r w:rsidR="006D5765" w:rsidRPr="00E30300">
        <w:rPr>
          <w:rFonts w:ascii="Times New Roman" w:hAnsi="Times New Roman" w:cs="Times New Roman"/>
          <w:sz w:val="24"/>
          <w:szCs w:val="24"/>
        </w:rPr>
        <w:t>As they were about 8 metres away, t</w:t>
      </w:r>
      <w:r w:rsidR="002C1133" w:rsidRPr="002C1133">
        <w:rPr>
          <w:rFonts w:ascii="Times New Roman" w:hAnsi="Times New Roman" w:cs="Times New Roman"/>
          <w:sz w:val="24"/>
          <w:szCs w:val="24"/>
        </w:rPr>
        <w:t xml:space="preserve">he first accused brandished a knife, challenging onlookers, but Dennis could not provide a detailed description of the </w:t>
      </w:r>
      <w:r w:rsidR="00B06411">
        <w:rPr>
          <w:rFonts w:ascii="Times New Roman" w:hAnsi="Times New Roman" w:cs="Times New Roman"/>
          <w:sz w:val="24"/>
          <w:szCs w:val="24"/>
        </w:rPr>
        <w:t>knife</w:t>
      </w:r>
      <w:r w:rsidR="002C1133" w:rsidRPr="002C1133">
        <w:rPr>
          <w:rFonts w:ascii="Times New Roman" w:hAnsi="Times New Roman" w:cs="Times New Roman"/>
          <w:sz w:val="24"/>
          <w:szCs w:val="24"/>
        </w:rPr>
        <w:t>.</w:t>
      </w:r>
      <w:r w:rsidR="006D5765" w:rsidRPr="00E30300">
        <w:rPr>
          <w:rFonts w:ascii="Times New Roman" w:hAnsi="Times New Roman" w:cs="Times New Roman"/>
          <w:sz w:val="24"/>
          <w:szCs w:val="24"/>
        </w:rPr>
        <w:t xml:space="preserve"> </w:t>
      </w:r>
      <w:r w:rsidR="00515B30">
        <w:rPr>
          <w:rFonts w:ascii="Times New Roman" w:hAnsi="Times New Roman" w:cs="Times New Roman"/>
          <w:sz w:val="24"/>
          <w:szCs w:val="24"/>
        </w:rPr>
        <w:t xml:space="preserve"> </w:t>
      </w:r>
      <w:r w:rsidR="006D5765" w:rsidRPr="00E30300">
        <w:rPr>
          <w:rFonts w:ascii="Times New Roman" w:hAnsi="Times New Roman" w:cs="Times New Roman"/>
          <w:sz w:val="24"/>
          <w:szCs w:val="24"/>
        </w:rPr>
        <w:t>He said as the first accused was brandishing the knife he was saying, “Is there anyone who can stand up to us?”</w:t>
      </w:r>
      <w:r w:rsidR="00FE3DDE" w:rsidRPr="00E30300">
        <w:rPr>
          <w:rFonts w:ascii="Times New Roman" w:hAnsi="Times New Roman" w:cs="Times New Roman"/>
          <w:sz w:val="24"/>
          <w:szCs w:val="24"/>
        </w:rPr>
        <w:t xml:space="preserve"> </w:t>
      </w:r>
      <w:r w:rsidR="002C1133" w:rsidRPr="002C1133">
        <w:rPr>
          <w:rFonts w:ascii="Times New Roman" w:hAnsi="Times New Roman" w:cs="Times New Roman"/>
          <w:sz w:val="24"/>
          <w:szCs w:val="24"/>
        </w:rPr>
        <w:t>The deceased remained motionless until he collapsed into Sydney’s arms, making a gro</w:t>
      </w:r>
      <w:r w:rsidR="00D1203E">
        <w:rPr>
          <w:rFonts w:ascii="Times New Roman" w:hAnsi="Times New Roman" w:cs="Times New Roman"/>
          <w:sz w:val="24"/>
          <w:szCs w:val="24"/>
        </w:rPr>
        <w:t>aning</w:t>
      </w:r>
      <w:r w:rsidR="002C1133" w:rsidRPr="002C1133">
        <w:rPr>
          <w:rFonts w:ascii="Times New Roman" w:hAnsi="Times New Roman" w:cs="Times New Roman"/>
          <w:sz w:val="24"/>
          <w:szCs w:val="24"/>
        </w:rPr>
        <w:t xml:space="preserve"> sound as he fell. Dennis affirmed that the conflict arose solely from the accused’s condescending behavio</w:t>
      </w:r>
      <w:r w:rsidR="00F14F9D" w:rsidRPr="00E30300">
        <w:rPr>
          <w:rFonts w:ascii="Times New Roman" w:hAnsi="Times New Roman" w:cs="Times New Roman"/>
          <w:sz w:val="24"/>
          <w:szCs w:val="24"/>
        </w:rPr>
        <w:t>u</w:t>
      </w:r>
      <w:r w:rsidR="002C1133" w:rsidRPr="002C1133">
        <w:rPr>
          <w:rFonts w:ascii="Times New Roman" w:hAnsi="Times New Roman" w:cs="Times New Roman"/>
          <w:sz w:val="24"/>
          <w:szCs w:val="24"/>
        </w:rPr>
        <w:t>r towards their elders, with no other issues contributing to the dispute.</w:t>
      </w:r>
    </w:p>
    <w:p w14:paraId="68D5BC78" w14:textId="431ABEA0" w:rsidR="00AE0875" w:rsidRPr="00571EEC" w:rsidRDefault="00176615" w:rsidP="00515B30">
      <w:pPr>
        <w:spacing w:after="0" w:line="360" w:lineRule="auto"/>
        <w:ind w:firstLine="720"/>
        <w:jc w:val="both"/>
        <w:rPr>
          <w:rFonts w:ascii="Times New Roman" w:hAnsi="Times New Roman" w:cs="Times New Roman"/>
          <w:sz w:val="24"/>
          <w:szCs w:val="24"/>
        </w:rPr>
      </w:pPr>
      <w:r w:rsidRPr="00571EEC">
        <w:rPr>
          <w:rFonts w:ascii="Times New Roman" w:hAnsi="Times New Roman" w:cs="Times New Roman"/>
          <w:color w:val="111111"/>
          <w:sz w:val="24"/>
          <w:szCs w:val="24"/>
          <w:shd w:val="clear" w:color="auto" w:fill="FFFFFF"/>
        </w:rPr>
        <w:t>During cross examination the witness said that he did not observe the first accused</w:t>
      </w:r>
      <w:r w:rsidR="00D1203E">
        <w:rPr>
          <w:rFonts w:ascii="Times New Roman" w:hAnsi="Times New Roman" w:cs="Times New Roman"/>
          <w:color w:val="111111"/>
          <w:sz w:val="24"/>
          <w:szCs w:val="24"/>
          <w:shd w:val="clear" w:color="auto" w:fill="FFFFFF"/>
        </w:rPr>
        <w:t xml:space="preserve"> stab</w:t>
      </w:r>
      <w:r w:rsidRPr="00571EEC">
        <w:rPr>
          <w:rFonts w:ascii="Times New Roman" w:hAnsi="Times New Roman" w:cs="Times New Roman"/>
          <w:color w:val="111111"/>
          <w:sz w:val="24"/>
          <w:szCs w:val="24"/>
          <w:shd w:val="clear" w:color="auto" w:fill="FFFFFF"/>
        </w:rPr>
        <w:t xml:space="preserve"> the deceased or </w:t>
      </w:r>
      <w:r w:rsidR="00D1203E">
        <w:rPr>
          <w:rFonts w:ascii="Times New Roman" w:hAnsi="Times New Roman" w:cs="Times New Roman"/>
          <w:color w:val="111111"/>
          <w:sz w:val="24"/>
          <w:szCs w:val="24"/>
          <w:shd w:val="clear" w:color="auto" w:fill="FFFFFF"/>
        </w:rPr>
        <w:t>use</w:t>
      </w:r>
      <w:r w:rsidRPr="00571EEC">
        <w:rPr>
          <w:rFonts w:ascii="Times New Roman" w:hAnsi="Times New Roman" w:cs="Times New Roman"/>
          <w:color w:val="111111"/>
          <w:sz w:val="24"/>
          <w:szCs w:val="24"/>
          <w:shd w:val="clear" w:color="auto" w:fill="FFFFFF"/>
        </w:rPr>
        <w:t xml:space="preserve"> a knife</w:t>
      </w:r>
      <w:r w:rsidR="00D1203E">
        <w:rPr>
          <w:rFonts w:ascii="Times New Roman" w:hAnsi="Times New Roman" w:cs="Times New Roman"/>
          <w:color w:val="111111"/>
          <w:sz w:val="24"/>
          <w:szCs w:val="24"/>
          <w:shd w:val="clear" w:color="auto" w:fill="FFFFFF"/>
        </w:rPr>
        <w:t xml:space="preserve"> on the deceased</w:t>
      </w:r>
      <w:r w:rsidRPr="00571EEC">
        <w:rPr>
          <w:rFonts w:ascii="Times New Roman" w:hAnsi="Times New Roman" w:cs="Times New Roman"/>
          <w:color w:val="111111"/>
          <w:sz w:val="24"/>
          <w:szCs w:val="24"/>
          <w:shd w:val="clear" w:color="auto" w:fill="FFFFFF"/>
        </w:rPr>
        <w:t xml:space="preserve">. He also mentioned that it was his first time witnessing the second accused engage in a fight or argument. The witness confirmed that the </w:t>
      </w:r>
      <w:r w:rsidRPr="00571EEC">
        <w:rPr>
          <w:rFonts w:ascii="Times New Roman" w:hAnsi="Times New Roman" w:cs="Times New Roman"/>
          <w:color w:val="111111"/>
          <w:sz w:val="24"/>
          <w:szCs w:val="24"/>
          <w:shd w:val="clear" w:color="auto" w:fill="FFFFFF"/>
        </w:rPr>
        <w:lastRenderedPageBreak/>
        <w:t xml:space="preserve">two accused were cousins, often seen together, and known to be close as their mothers </w:t>
      </w:r>
      <w:r w:rsidR="00B06411">
        <w:rPr>
          <w:rFonts w:ascii="Times New Roman" w:hAnsi="Times New Roman" w:cs="Times New Roman"/>
          <w:color w:val="111111"/>
          <w:sz w:val="24"/>
          <w:szCs w:val="24"/>
          <w:shd w:val="clear" w:color="auto" w:fill="FFFFFF"/>
        </w:rPr>
        <w:t>a</w:t>
      </w:r>
      <w:r w:rsidRPr="00571EEC">
        <w:rPr>
          <w:rFonts w:ascii="Times New Roman" w:hAnsi="Times New Roman" w:cs="Times New Roman"/>
          <w:color w:val="111111"/>
          <w:sz w:val="24"/>
          <w:szCs w:val="24"/>
          <w:shd w:val="clear" w:color="auto" w:fill="FFFFFF"/>
        </w:rPr>
        <w:t xml:space="preserve">re sisters. Regarding their occupations, </w:t>
      </w:r>
      <w:r w:rsidR="00B06411">
        <w:rPr>
          <w:rFonts w:ascii="Times New Roman" w:hAnsi="Times New Roman" w:cs="Times New Roman"/>
          <w:color w:val="111111"/>
          <w:sz w:val="24"/>
          <w:szCs w:val="24"/>
          <w:shd w:val="clear" w:color="auto" w:fill="FFFFFF"/>
        </w:rPr>
        <w:t xml:space="preserve">he said that </w:t>
      </w:r>
      <w:r w:rsidRPr="00571EEC">
        <w:rPr>
          <w:rFonts w:ascii="Times New Roman" w:hAnsi="Times New Roman" w:cs="Times New Roman"/>
          <w:color w:val="111111"/>
          <w:sz w:val="24"/>
          <w:szCs w:val="24"/>
          <w:shd w:val="clear" w:color="auto" w:fill="FFFFFF"/>
        </w:rPr>
        <w:t>the accused were artisanal miners, while the deceased worked at SAS mine. The witness agreed with the State counsel’s suggestion that the accused had a reputation for bullying other people and forcibly taking ore from others, actions that went unchallenged in the community due to fear. He also clarified that an iron bar was unlikely to have been used by the accused persons in stabbing the deceased, as none were present at the location of the fight.</w:t>
      </w:r>
    </w:p>
    <w:p w14:paraId="455F7107" w14:textId="46B8A4EE" w:rsidR="00022623" w:rsidRPr="00E30300" w:rsidRDefault="00E631DE" w:rsidP="00627D39">
      <w:pPr>
        <w:spacing w:after="0" w:line="360" w:lineRule="auto"/>
        <w:jc w:val="both"/>
        <w:rPr>
          <w:rFonts w:ascii="Times New Roman" w:hAnsi="Times New Roman" w:cs="Times New Roman"/>
          <w:sz w:val="24"/>
          <w:szCs w:val="24"/>
        </w:rPr>
      </w:pPr>
      <w:r w:rsidRPr="00E30300">
        <w:rPr>
          <w:rFonts w:ascii="Times New Roman" w:hAnsi="Times New Roman" w:cs="Times New Roman"/>
          <w:sz w:val="24"/>
          <w:szCs w:val="24"/>
        </w:rPr>
        <w:tab/>
        <w:t xml:space="preserve">Nathan Mumba, a 19-year-old resident at SAS mine compound in Mazowe, testified about his familiarity with the accused, and their proximity of residence.  His residence is 300m away from the second accused’s. He recounted the events of the fateful night at Nduna’s tuckshop. He however said that he left the place with Takunda Beketi before the misunderstanding the accused persons and the deceased had started. He said what had happened before they left was a dispute over a name which led to a heated exchange between Edward and the two accused persons.  </w:t>
      </w:r>
      <w:r w:rsidR="009C1CB6" w:rsidRPr="00E30300">
        <w:rPr>
          <w:rFonts w:ascii="Times New Roman" w:hAnsi="Times New Roman" w:cs="Times New Roman"/>
          <w:sz w:val="24"/>
          <w:szCs w:val="24"/>
        </w:rPr>
        <w:t>The accused persons had then</w:t>
      </w:r>
      <w:r w:rsidRPr="00E30300">
        <w:rPr>
          <w:rFonts w:ascii="Times New Roman" w:hAnsi="Times New Roman" w:cs="Times New Roman"/>
          <w:sz w:val="24"/>
          <w:szCs w:val="24"/>
        </w:rPr>
        <w:t xml:space="preserve"> briefly left </w:t>
      </w:r>
      <w:r w:rsidR="009C1CB6" w:rsidRPr="00E30300">
        <w:rPr>
          <w:rFonts w:ascii="Times New Roman" w:hAnsi="Times New Roman" w:cs="Times New Roman"/>
          <w:sz w:val="24"/>
          <w:szCs w:val="24"/>
        </w:rPr>
        <w:t xml:space="preserve">the place </w:t>
      </w:r>
      <w:r w:rsidRPr="00E30300">
        <w:rPr>
          <w:rFonts w:ascii="Times New Roman" w:hAnsi="Times New Roman" w:cs="Times New Roman"/>
          <w:sz w:val="24"/>
          <w:szCs w:val="24"/>
        </w:rPr>
        <w:t>and returned</w:t>
      </w:r>
      <w:r w:rsidR="009C1CB6" w:rsidRPr="00E30300">
        <w:rPr>
          <w:rFonts w:ascii="Times New Roman" w:hAnsi="Times New Roman" w:cs="Times New Roman"/>
          <w:sz w:val="24"/>
          <w:szCs w:val="24"/>
        </w:rPr>
        <w:t xml:space="preserve"> in less than 10 minutes</w:t>
      </w:r>
      <w:r w:rsidRPr="00E30300">
        <w:rPr>
          <w:rFonts w:ascii="Times New Roman" w:hAnsi="Times New Roman" w:cs="Times New Roman"/>
          <w:sz w:val="24"/>
          <w:szCs w:val="24"/>
        </w:rPr>
        <w:t xml:space="preserve"> speaking </w:t>
      </w:r>
      <w:r w:rsidR="009C1CB6" w:rsidRPr="00E30300">
        <w:rPr>
          <w:rFonts w:ascii="Times New Roman" w:hAnsi="Times New Roman" w:cs="Times New Roman"/>
          <w:sz w:val="24"/>
          <w:szCs w:val="24"/>
        </w:rPr>
        <w:t xml:space="preserve">in a language the witness assumed to be </w:t>
      </w:r>
      <w:r w:rsidRPr="00E30300">
        <w:rPr>
          <w:rFonts w:ascii="Times New Roman" w:hAnsi="Times New Roman" w:cs="Times New Roman"/>
          <w:sz w:val="24"/>
          <w:szCs w:val="24"/>
        </w:rPr>
        <w:t xml:space="preserve">Ndebele and concealing objects in their trousers. </w:t>
      </w:r>
      <w:r w:rsidR="009C1CB6" w:rsidRPr="00E30300">
        <w:rPr>
          <w:rFonts w:ascii="Times New Roman" w:hAnsi="Times New Roman" w:cs="Times New Roman"/>
          <w:sz w:val="24"/>
          <w:szCs w:val="24"/>
        </w:rPr>
        <w:t xml:space="preserve">The </w:t>
      </w:r>
      <w:r w:rsidR="00D1203E">
        <w:rPr>
          <w:rFonts w:ascii="Times New Roman" w:hAnsi="Times New Roman" w:cs="Times New Roman"/>
          <w:sz w:val="24"/>
          <w:szCs w:val="24"/>
        </w:rPr>
        <w:t xml:space="preserve">objects </w:t>
      </w:r>
      <w:r w:rsidR="009C1CB6" w:rsidRPr="00E30300">
        <w:rPr>
          <w:rFonts w:ascii="Times New Roman" w:hAnsi="Times New Roman" w:cs="Times New Roman"/>
          <w:sz w:val="24"/>
          <w:szCs w:val="24"/>
        </w:rPr>
        <w:t xml:space="preserve">were protruding from their trousers but they were covered by their t-shirts. </w:t>
      </w:r>
      <w:r w:rsidRPr="00E30300">
        <w:rPr>
          <w:rFonts w:ascii="Times New Roman" w:hAnsi="Times New Roman" w:cs="Times New Roman"/>
          <w:sz w:val="24"/>
          <w:szCs w:val="24"/>
        </w:rPr>
        <w:t xml:space="preserve">Nathan, standing 3 meters away, could not see the </w:t>
      </w:r>
      <w:r w:rsidR="00D1203E">
        <w:rPr>
          <w:rFonts w:ascii="Times New Roman" w:hAnsi="Times New Roman" w:cs="Times New Roman"/>
          <w:sz w:val="24"/>
          <w:szCs w:val="24"/>
        </w:rPr>
        <w:t>objects</w:t>
      </w:r>
      <w:r w:rsidRPr="00E30300">
        <w:rPr>
          <w:rFonts w:ascii="Times New Roman" w:hAnsi="Times New Roman" w:cs="Times New Roman"/>
          <w:sz w:val="24"/>
          <w:szCs w:val="24"/>
        </w:rPr>
        <w:t xml:space="preserve"> but noted the accused’s aggressive posture towards Edward. He left the scene with Takunda as the situation escalated. During cross-examination, Nathan mentioned the name “Goredema” as a point of contention, though he was unsure why it angered the </w:t>
      </w:r>
      <w:r w:rsidR="009C1CB6" w:rsidRPr="00E30300">
        <w:rPr>
          <w:rFonts w:ascii="Times New Roman" w:hAnsi="Times New Roman" w:cs="Times New Roman"/>
          <w:sz w:val="24"/>
          <w:szCs w:val="24"/>
        </w:rPr>
        <w:t xml:space="preserve">second </w:t>
      </w:r>
      <w:r w:rsidRPr="00E30300">
        <w:rPr>
          <w:rFonts w:ascii="Times New Roman" w:hAnsi="Times New Roman" w:cs="Times New Roman"/>
          <w:sz w:val="24"/>
          <w:szCs w:val="24"/>
        </w:rPr>
        <w:t>accused. He confirmed the accused</w:t>
      </w:r>
      <w:r w:rsidR="009C1CB6" w:rsidRPr="00E30300">
        <w:rPr>
          <w:rFonts w:ascii="Times New Roman" w:hAnsi="Times New Roman" w:cs="Times New Roman"/>
          <w:sz w:val="24"/>
          <w:szCs w:val="24"/>
        </w:rPr>
        <w:t xml:space="preserve"> person</w:t>
      </w:r>
      <w:r w:rsidRPr="00E30300">
        <w:rPr>
          <w:rFonts w:ascii="Times New Roman" w:hAnsi="Times New Roman" w:cs="Times New Roman"/>
          <w:sz w:val="24"/>
          <w:szCs w:val="24"/>
        </w:rPr>
        <w:t>s</w:t>
      </w:r>
      <w:r w:rsidR="009C1CB6" w:rsidRPr="00E30300">
        <w:rPr>
          <w:rFonts w:ascii="Times New Roman" w:hAnsi="Times New Roman" w:cs="Times New Roman"/>
          <w:sz w:val="24"/>
          <w:szCs w:val="24"/>
        </w:rPr>
        <w:t>’</w:t>
      </w:r>
      <w:r w:rsidRPr="00E30300">
        <w:rPr>
          <w:rFonts w:ascii="Times New Roman" w:hAnsi="Times New Roman" w:cs="Times New Roman"/>
          <w:sz w:val="24"/>
          <w:szCs w:val="24"/>
        </w:rPr>
        <w:t xml:space="preserve"> lack of respect for elders, highlighting a change in their behavio</w:t>
      </w:r>
      <w:r w:rsidR="009C1CB6" w:rsidRPr="00E30300">
        <w:rPr>
          <w:rFonts w:ascii="Times New Roman" w:hAnsi="Times New Roman" w:cs="Times New Roman"/>
          <w:sz w:val="24"/>
          <w:szCs w:val="24"/>
        </w:rPr>
        <w:t>u</w:t>
      </w:r>
      <w:r w:rsidRPr="00E30300">
        <w:rPr>
          <w:rFonts w:ascii="Times New Roman" w:hAnsi="Times New Roman" w:cs="Times New Roman"/>
          <w:sz w:val="24"/>
          <w:szCs w:val="24"/>
        </w:rPr>
        <w:t xml:space="preserve">r </w:t>
      </w:r>
      <w:r w:rsidR="00CD2A5A" w:rsidRPr="00E30300">
        <w:rPr>
          <w:rFonts w:ascii="Times New Roman" w:hAnsi="Times New Roman" w:cs="Times New Roman"/>
          <w:sz w:val="24"/>
          <w:szCs w:val="24"/>
        </w:rPr>
        <w:t xml:space="preserve">some few years ago </w:t>
      </w:r>
      <w:r w:rsidRPr="00E30300">
        <w:rPr>
          <w:rFonts w:ascii="Times New Roman" w:hAnsi="Times New Roman" w:cs="Times New Roman"/>
          <w:sz w:val="24"/>
          <w:szCs w:val="24"/>
        </w:rPr>
        <w:t xml:space="preserve">and a tendency to treat older individuals without due regard. </w:t>
      </w:r>
      <w:r w:rsidR="00B000AE">
        <w:rPr>
          <w:rFonts w:ascii="Times New Roman" w:hAnsi="Times New Roman" w:cs="Times New Roman"/>
          <w:sz w:val="24"/>
          <w:szCs w:val="24"/>
        </w:rPr>
        <w:t xml:space="preserve"> </w:t>
      </w:r>
      <w:r w:rsidRPr="00E30300">
        <w:rPr>
          <w:rFonts w:ascii="Times New Roman" w:hAnsi="Times New Roman" w:cs="Times New Roman"/>
          <w:sz w:val="24"/>
          <w:szCs w:val="24"/>
        </w:rPr>
        <w:t>Nath</w:t>
      </w:r>
      <w:r w:rsidR="004D6EE8">
        <w:rPr>
          <w:rFonts w:ascii="Times New Roman" w:hAnsi="Times New Roman" w:cs="Times New Roman"/>
          <w:sz w:val="24"/>
          <w:szCs w:val="24"/>
        </w:rPr>
        <w:t>a</w:t>
      </w:r>
      <w:r w:rsidRPr="00E30300">
        <w:rPr>
          <w:rFonts w:ascii="Times New Roman" w:hAnsi="Times New Roman" w:cs="Times New Roman"/>
          <w:sz w:val="24"/>
          <w:szCs w:val="24"/>
        </w:rPr>
        <w:t xml:space="preserve">n’s testimony </w:t>
      </w:r>
      <w:r w:rsidR="00B000AE">
        <w:rPr>
          <w:rFonts w:ascii="Times New Roman" w:hAnsi="Times New Roman" w:cs="Times New Roman"/>
          <w:sz w:val="24"/>
          <w:szCs w:val="24"/>
        </w:rPr>
        <w:t>highlighted the accused’s aggressive behaviour in the community</w:t>
      </w:r>
      <w:r w:rsidR="009C1CB6" w:rsidRPr="00E30300">
        <w:rPr>
          <w:rFonts w:ascii="Times New Roman" w:hAnsi="Times New Roman" w:cs="Times New Roman"/>
          <w:sz w:val="24"/>
          <w:szCs w:val="24"/>
        </w:rPr>
        <w:t xml:space="preserve">. </w:t>
      </w:r>
    </w:p>
    <w:p w14:paraId="79E27010" w14:textId="2F0888BD" w:rsidR="00E23B1E" w:rsidRPr="00E30300" w:rsidRDefault="00022623" w:rsidP="00627D39">
      <w:pPr>
        <w:spacing w:after="0" w:line="360" w:lineRule="auto"/>
        <w:jc w:val="both"/>
        <w:rPr>
          <w:rFonts w:ascii="Times New Roman" w:hAnsi="Times New Roman" w:cs="Times New Roman"/>
          <w:sz w:val="24"/>
          <w:szCs w:val="24"/>
        </w:rPr>
      </w:pPr>
      <w:r w:rsidRPr="00E30300">
        <w:rPr>
          <w:rFonts w:ascii="Times New Roman" w:hAnsi="Times New Roman" w:cs="Times New Roman"/>
          <w:sz w:val="24"/>
          <w:szCs w:val="24"/>
        </w:rPr>
        <w:tab/>
      </w:r>
      <w:r w:rsidR="00F429D5" w:rsidRPr="00F429D5">
        <w:rPr>
          <w:rFonts w:ascii="Times New Roman" w:hAnsi="Times New Roman" w:cs="Times New Roman"/>
          <w:sz w:val="24"/>
          <w:szCs w:val="24"/>
        </w:rPr>
        <w:t>Takunda Beketi, a 17-year-old resident of SAS Mine Compound in Mazowe, provided a detailed account of his interactions with the accused</w:t>
      </w:r>
      <w:r w:rsidR="00B06411">
        <w:rPr>
          <w:rFonts w:ascii="Times New Roman" w:hAnsi="Times New Roman" w:cs="Times New Roman"/>
          <w:sz w:val="24"/>
          <w:szCs w:val="24"/>
        </w:rPr>
        <w:t xml:space="preserve"> persons</w:t>
      </w:r>
      <w:r w:rsidR="00F429D5" w:rsidRPr="00F429D5">
        <w:rPr>
          <w:rFonts w:ascii="Times New Roman" w:hAnsi="Times New Roman" w:cs="Times New Roman"/>
          <w:sz w:val="24"/>
          <w:szCs w:val="24"/>
        </w:rPr>
        <w:t>. Known to him since childhood and recognized as cousins, the accused were always seen together and worked as artisanal miners. On April 6, 2023, Edward visited Takunda to invite him to church</w:t>
      </w:r>
      <w:r w:rsidR="00250F2F" w:rsidRPr="00E30300">
        <w:rPr>
          <w:rFonts w:ascii="Times New Roman" w:hAnsi="Times New Roman" w:cs="Times New Roman"/>
          <w:sz w:val="24"/>
          <w:szCs w:val="24"/>
        </w:rPr>
        <w:t xml:space="preserve">. </w:t>
      </w:r>
      <w:r w:rsidR="00F429D5" w:rsidRPr="00F429D5">
        <w:rPr>
          <w:rFonts w:ascii="Times New Roman" w:hAnsi="Times New Roman" w:cs="Times New Roman"/>
          <w:sz w:val="24"/>
          <w:szCs w:val="24"/>
        </w:rPr>
        <w:t xml:space="preserve"> While waiting</w:t>
      </w:r>
      <w:r w:rsidR="00250F2F" w:rsidRPr="00E30300">
        <w:rPr>
          <w:rFonts w:ascii="Times New Roman" w:hAnsi="Times New Roman" w:cs="Times New Roman"/>
          <w:sz w:val="24"/>
          <w:szCs w:val="24"/>
        </w:rPr>
        <w:t xml:space="preserve"> </w:t>
      </w:r>
      <w:r w:rsidR="00250F2F" w:rsidRPr="00F429D5">
        <w:rPr>
          <w:rFonts w:ascii="Times New Roman" w:hAnsi="Times New Roman" w:cs="Times New Roman"/>
          <w:sz w:val="24"/>
          <w:szCs w:val="24"/>
        </w:rPr>
        <w:t>for Nathan Mumba at Nduna’s tuckshop</w:t>
      </w:r>
      <w:r w:rsidR="00250F2F" w:rsidRPr="00E30300">
        <w:rPr>
          <w:rFonts w:ascii="Times New Roman" w:hAnsi="Times New Roman" w:cs="Times New Roman"/>
          <w:sz w:val="24"/>
          <w:szCs w:val="24"/>
        </w:rPr>
        <w:t xml:space="preserve"> in order to proceed to</w:t>
      </w:r>
      <w:r w:rsidR="00F429D5" w:rsidRPr="00F429D5">
        <w:rPr>
          <w:rFonts w:ascii="Times New Roman" w:hAnsi="Times New Roman" w:cs="Times New Roman"/>
          <w:sz w:val="24"/>
          <w:szCs w:val="24"/>
        </w:rPr>
        <w:t xml:space="preserve"> church, a confrontation</w:t>
      </w:r>
      <w:r w:rsidR="004D6EE8">
        <w:rPr>
          <w:rFonts w:ascii="Times New Roman" w:hAnsi="Times New Roman" w:cs="Times New Roman"/>
          <w:sz w:val="24"/>
          <w:szCs w:val="24"/>
        </w:rPr>
        <w:t xml:space="preserve"> with the accused persons</w:t>
      </w:r>
      <w:r w:rsidR="00F429D5" w:rsidRPr="00F429D5">
        <w:rPr>
          <w:rFonts w:ascii="Times New Roman" w:hAnsi="Times New Roman" w:cs="Times New Roman"/>
          <w:sz w:val="24"/>
          <w:szCs w:val="24"/>
        </w:rPr>
        <w:t xml:space="preserve"> ensued after the second accused was called “Goredema</w:t>
      </w:r>
      <w:r w:rsidR="00250F2F" w:rsidRPr="00E30300">
        <w:rPr>
          <w:rFonts w:ascii="Times New Roman" w:hAnsi="Times New Roman" w:cs="Times New Roman"/>
          <w:sz w:val="24"/>
          <w:szCs w:val="24"/>
        </w:rPr>
        <w:t>.” There was a</w:t>
      </w:r>
      <w:r w:rsidR="00F429D5" w:rsidRPr="00F429D5">
        <w:rPr>
          <w:rFonts w:ascii="Times New Roman" w:hAnsi="Times New Roman" w:cs="Times New Roman"/>
          <w:sz w:val="24"/>
          <w:szCs w:val="24"/>
        </w:rPr>
        <w:t xml:space="preserve"> tense exchange of words and physical gestures between Edward and the</w:t>
      </w:r>
      <w:r w:rsidR="00250F2F" w:rsidRPr="00E30300">
        <w:rPr>
          <w:rFonts w:ascii="Times New Roman" w:hAnsi="Times New Roman" w:cs="Times New Roman"/>
          <w:sz w:val="24"/>
          <w:szCs w:val="24"/>
        </w:rPr>
        <w:t xml:space="preserve"> second</w:t>
      </w:r>
      <w:r w:rsidR="00F429D5" w:rsidRPr="00F429D5">
        <w:rPr>
          <w:rFonts w:ascii="Times New Roman" w:hAnsi="Times New Roman" w:cs="Times New Roman"/>
          <w:sz w:val="24"/>
          <w:szCs w:val="24"/>
        </w:rPr>
        <w:t xml:space="preserve"> accused.</w:t>
      </w:r>
      <w:r w:rsidR="00250F2F" w:rsidRPr="00E30300">
        <w:rPr>
          <w:rFonts w:ascii="Times New Roman" w:hAnsi="Times New Roman" w:cs="Times New Roman"/>
          <w:sz w:val="24"/>
          <w:szCs w:val="24"/>
        </w:rPr>
        <w:t xml:space="preserve"> </w:t>
      </w:r>
      <w:r w:rsidR="00F429D5" w:rsidRPr="00F429D5">
        <w:rPr>
          <w:rFonts w:ascii="Times New Roman" w:hAnsi="Times New Roman" w:cs="Times New Roman"/>
          <w:sz w:val="24"/>
          <w:szCs w:val="24"/>
        </w:rPr>
        <w:t>Takunda attempted to deescalate the situation, advising Edward to avoid conflict and asking the first accused to caution the second</w:t>
      </w:r>
      <w:r w:rsidR="00250F2F" w:rsidRPr="00E30300">
        <w:rPr>
          <w:rFonts w:ascii="Times New Roman" w:hAnsi="Times New Roman" w:cs="Times New Roman"/>
          <w:sz w:val="24"/>
          <w:szCs w:val="24"/>
        </w:rPr>
        <w:t xml:space="preserve"> accused</w:t>
      </w:r>
      <w:r w:rsidR="00F429D5" w:rsidRPr="00F429D5">
        <w:rPr>
          <w:rFonts w:ascii="Times New Roman" w:hAnsi="Times New Roman" w:cs="Times New Roman"/>
          <w:sz w:val="24"/>
          <w:szCs w:val="24"/>
        </w:rPr>
        <w:t xml:space="preserve">. However, this led to an altercation between Takunda and the first accused. </w:t>
      </w:r>
      <w:r w:rsidR="00250F2F" w:rsidRPr="00E30300">
        <w:rPr>
          <w:rFonts w:ascii="Times New Roman" w:hAnsi="Times New Roman" w:cs="Times New Roman"/>
          <w:sz w:val="24"/>
          <w:szCs w:val="24"/>
        </w:rPr>
        <w:t xml:space="preserve">The two accused persons then </w:t>
      </w:r>
      <w:r w:rsidR="00F429D5" w:rsidRPr="00F429D5">
        <w:rPr>
          <w:rFonts w:ascii="Times New Roman" w:hAnsi="Times New Roman" w:cs="Times New Roman"/>
          <w:sz w:val="24"/>
          <w:szCs w:val="24"/>
        </w:rPr>
        <w:t>le</w:t>
      </w:r>
      <w:r w:rsidR="00250F2F" w:rsidRPr="00E30300">
        <w:rPr>
          <w:rFonts w:ascii="Times New Roman" w:hAnsi="Times New Roman" w:cs="Times New Roman"/>
          <w:sz w:val="24"/>
          <w:szCs w:val="24"/>
        </w:rPr>
        <w:t xml:space="preserve">ft the </w:t>
      </w:r>
      <w:r w:rsidR="00250F2F" w:rsidRPr="003236FB">
        <w:rPr>
          <w:rFonts w:ascii="Times New Roman" w:hAnsi="Times New Roman" w:cs="Times New Roman"/>
          <w:sz w:val="24"/>
          <w:szCs w:val="24"/>
        </w:rPr>
        <w:t>place</w:t>
      </w:r>
      <w:r w:rsidR="00F429D5" w:rsidRPr="003236FB">
        <w:rPr>
          <w:rFonts w:ascii="Times New Roman" w:hAnsi="Times New Roman" w:cs="Times New Roman"/>
          <w:sz w:val="24"/>
          <w:szCs w:val="24"/>
        </w:rPr>
        <w:t xml:space="preserve"> briefly</w:t>
      </w:r>
      <w:r w:rsidR="00250F2F" w:rsidRPr="003236FB">
        <w:rPr>
          <w:rFonts w:ascii="Times New Roman" w:hAnsi="Times New Roman" w:cs="Times New Roman"/>
          <w:sz w:val="24"/>
          <w:szCs w:val="24"/>
        </w:rPr>
        <w:t xml:space="preserve"> for less than 10 </w:t>
      </w:r>
      <w:r w:rsidR="00250F2F" w:rsidRPr="003236FB">
        <w:rPr>
          <w:rFonts w:ascii="Times New Roman" w:hAnsi="Times New Roman" w:cs="Times New Roman"/>
          <w:sz w:val="24"/>
          <w:szCs w:val="24"/>
        </w:rPr>
        <w:lastRenderedPageBreak/>
        <w:t>minutes.</w:t>
      </w:r>
      <w:r w:rsidR="00250F2F" w:rsidRPr="00E30300">
        <w:rPr>
          <w:rFonts w:ascii="Times New Roman" w:hAnsi="Times New Roman" w:cs="Times New Roman"/>
          <w:sz w:val="24"/>
          <w:szCs w:val="24"/>
        </w:rPr>
        <w:t xml:space="preserve"> When </w:t>
      </w:r>
      <w:r w:rsidR="00F429D5" w:rsidRPr="00F429D5">
        <w:rPr>
          <w:rFonts w:ascii="Times New Roman" w:hAnsi="Times New Roman" w:cs="Times New Roman"/>
          <w:sz w:val="24"/>
          <w:szCs w:val="24"/>
        </w:rPr>
        <w:t>the</w:t>
      </w:r>
      <w:r w:rsidR="00250F2F" w:rsidRPr="00E30300">
        <w:rPr>
          <w:rFonts w:ascii="Times New Roman" w:hAnsi="Times New Roman" w:cs="Times New Roman"/>
          <w:sz w:val="24"/>
          <w:szCs w:val="24"/>
        </w:rPr>
        <w:t>y</w:t>
      </w:r>
      <w:r w:rsidR="00F429D5" w:rsidRPr="00F429D5">
        <w:rPr>
          <w:rFonts w:ascii="Times New Roman" w:hAnsi="Times New Roman" w:cs="Times New Roman"/>
          <w:sz w:val="24"/>
          <w:szCs w:val="24"/>
        </w:rPr>
        <w:t xml:space="preserve"> returned, </w:t>
      </w:r>
      <w:r w:rsidR="00250F2F" w:rsidRPr="00E30300">
        <w:rPr>
          <w:rFonts w:ascii="Times New Roman" w:hAnsi="Times New Roman" w:cs="Times New Roman"/>
          <w:sz w:val="24"/>
          <w:szCs w:val="24"/>
        </w:rPr>
        <w:t xml:space="preserve">they were </w:t>
      </w:r>
      <w:r w:rsidR="00F429D5" w:rsidRPr="00F429D5">
        <w:rPr>
          <w:rFonts w:ascii="Times New Roman" w:hAnsi="Times New Roman" w:cs="Times New Roman"/>
          <w:sz w:val="24"/>
          <w:szCs w:val="24"/>
        </w:rPr>
        <w:t>seemingly intent on fighting. Edward and Nathan persuaded Takunda to leave, which he did</w:t>
      </w:r>
      <w:r w:rsidR="00250F2F" w:rsidRPr="00E30300">
        <w:rPr>
          <w:rFonts w:ascii="Times New Roman" w:hAnsi="Times New Roman" w:cs="Times New Roman"/>
          <w:sz w:val="24"/>
          <w:szCs w:val="24"/>
        </w:rPr>
        <w:t xml:space="preserve">. Takunda said that he had </w:t>
      </w:r>
      <w:r w:rsidR="00F429D5" w:rsidRPr="00F429D5">
        <w:rPr>
          <w:rFonts w:ascii="Times New Roman" w:hAnsi="Times New Roman" w:cs="Times New Roman"/>
          <w:sz w:val="24"/>
          <w:szCs w:val="24"/>
        </w:rPr>
        <w:t>not</w:t>
      </w:r>
      <w:r w:rsidR="00250F2F" w:rsidRPr="00E30300">
        <w:rPr>
          <w:rFonts w:ascii="Times New Roman" w:hAnsi="Times New Roman" w:cs="Times New Roman"/>
          <w:sz w:val="24"/>
          <w:szCs w:val="24"/>
        </w:rPr>
        <w:t>ed</w:t>
      </w:r>
      <w:r w:rsidR="00F429D5" w:rsidRPr="00F429D5">
        <w:rPr>
          <w:rFonts w:ascii="Times New Roman" w:hAnsi="Times New Roman" w:cs="Times New Roman"/>
          <w:sz w:val="24"/>
          <w:szCs w:val="24"/>
        </w:rPr>
        <w:t xml:space="preserve"> a shift in the accused’s behavio</w:t>
      </w:r>
      <w:r w:rsidR="00A55B4D" w:rsidRPr="00E30300">
        <w:rPr>
          <w:rFonts w:ascii="Times New Roman" w:hAnsi="Times New Roman" w:cs="Times New Roman"/>
          <w:sz w:val="24"/>
          <w:szCs w:val="24"/>
        </w:rPr>
        <w:t>u</w:t>
      </w:r>
      <w:r w:rsidR="00F429D5" w:rsidRPr="00F429D5">
        <w:rPr>
          <w:rFonts w:ascii="Times New Roman" w:hAnsi="Times New Roman" w:cs="Times New Roman"/>
          <w:sz w:val="24"/>
          <w:szCs w:val="24"/>
        </w:rPr>
        <w:t>r over time. Once well-behaved, they had become feared bullies in the community, with a change in language and demeano</w:t>
      </w:r>
      <w:r w:rsidR="00A55B4D" w:rsidRPr="00E30300">
        <w:rPr>
          <w:rFonts w:ascii="Times New Roman" w:hAnsi="Times New Roman" w:cs="Times New Roman"/>
          <w:sz w:val="24"/>
          <w:szCs w:val="24"/>
        </w:rPr>
        <w:t>u</w:t>
      </w:r>
      <w:r w:rsidR="00F429D5" w:rsidRPr="00F429D5">
        <w:rPr>
          <w:rFonts w:ascii="Times New Roman" w:hAnsi="Times New Roman" w:cs="Times New Roman"/>
          <w:sz w:val="24"/>
          <w:szCs w:val="24"/>
        </w:rPr>
        <w:t xml:space="preserve">r that alienated many, including </w:t>
      </w:r>
      <w:r w:rsidR="00B318B6" w:rsidRPr="00E30300">
        <w:rPr>
          <w:rFonts w:ascii="Times New Roman" w:hAnsi="Times New Roman" w:cs="Times New Roman"/>
          <w:sz w:val="24"/>
          <w:szCs w:val="24"/>
        </w:rPr>
        <w:t>the witness</w:t>
      </w:r>
      <w:r w:rsidR="00F429D5" w:rsidRPr="00F429D5">
        <w:rPr>
          <w:rFonts w:ascii="Times New Roman" w:hAnsi="Times New Roman" w:cs="Times New Roman"/>
          <w:sz w:val="24"/>
          <w:szCs w:val="24"/>
        </w:rPr>
        <w:t xml:space="preserve">, who no longer felt in good standing with them. </w:t>
      </w:r>
      <w:r w:rsidR="008F19EF" w:rsidRPr="00E30300">
        <w:rPr>
          <w:rFonts w:ascii="Times New Roman" w:hAnsi="Times New Roman" w:cs="Times New Roman"/>
          <w:sz w:val="24"/>
          <w:szCs w:val="24"/>
        </w:rPr>
        <w:t>He said that he was also afraid of the accused persons because of their behaviour. During</w:t>
      </w:r>
      <w:r w:rsidR="009E2F43" w:rsidRPr="00E30300">
        <w:rPr>
          <w:rFonts w:ascii="Times New Roman" w:hAnsi="Times New Roman" w:cs="Times New Roman"/>
          <w:sz w:val="24"/>
          <w:szCs w:val="24"/>
        </w:rPr>
        <w:t xml:space="preserve"> cross examination the witness</w:t>
      </w:r>
      <w:r w:rsidR="008F19EF" w:rsidRPr="00E30300">
        <w:rPr>
          <w:rFonts w:ascii="Times New Roman" w:hAnsi="Times New Roman" w:cs="Times New Roman"/>
          <w:sz w:val="24"/>
          <w:szCs w:val="24"/>
        </w:rPr>
        <w:t xml:space="preserve"> said </w:t>
      </w:r>
      <w:r w:rsidR="009E2F43" w:rsidRPr="00E30300">
        <w:rPr>
          <w:rFonts w:ascii="Times New Roman" w:hAnsi="Times New Roman" w:cs="Times New Roman"/>
          <w:sz w:val="24"/>
          <w:szCs w:val="24"/>
        </w:rPr>
        <w:t>that when the accused person</w:t>
      </w:r>
      <w:r w:rsidR="008F19EF" w:rsidRPr="00E30300">
        <w:rPr>
          <w:rFonts w:ascii="Times New Roman" w:hAnsi="Times New Roman" w:cs="Times New Roman"/>
          <w:sz w:val="24"/>
          <w:szCs w:val="24"/>
        </w:rPr>
        <w:t>s</w:t>
      </w:r>
      <w:r w:rsidR="009E2F43" w:rsidRPr="00E30300">
        <w:rPr>
          <w:rFonts w:ascii="Times New Roman" w:hAnsi="Times New Roman" w:cs="Times New Roman"/>
          <w:sz w:val="24"/>
          <w:szCs w:val="24"/>
        </w:rPr>
        <w:t xml:space="preserve"> left for about 10 minutes and came back, </w:t>
      </w:r>
      <w:r w:rsidR="008F19EF" w:rsidRPr="00E30300">
        <w:rPr>
          <w:rFonts w:ascii="Times New Roman" w:hAnsi="Times New Roman" w:cs="Times New Roman"/>
          <w:sz w:val="24"/>
          <w:szCs w:val="24"/>
        </w:rPr>
        <w:t xml:space="preserve">he </w:t>
      </w:r>
      <w:r w:rsidR="009E2F43" w:rsidRPr="00E30300">
        <w:rPr>
          <w:rFonts w:ascii="Times New Roman" w:hAnsi="Times New Roman" w:cs="Times New Roman"/>
          <w:sz w:val="24"/>
          <w:szCs w:val="24"/>
        </w:rPr>
        <w:t xml:space="preserve">did </w:t>
      </w:r>
      <w:r w:rsidR="008F19EF" w:rsidRPr="00E30300">
        <w:rPr>
          <w:rFonts w:ascii="Times New Roman" w:hAnsi="Times New Roman" w:cs="Times New Roman"/>
          <w:sz w:val="24"/>
          <w:szCs w:val="24"/>
        </w:rPr>
        <w:t>not observe</w:t>
      </w:r>
      <w:r w:rsidR="009E2F43" w:rsidRPr="00E30300">
        <w:rPr>
          <w:rFonts w:ascii="Times New Roman" w:hAnsi="Times New Roman" w:cs="Times New Roman"/>
          <w:sz w:val="24"/>
          <w:szCs w:val="24"/>
        </w:rPr>
        <w:t xml:space="preserve"> anything on their bodies. He said that he </w:t>
      </w:r>
      <w:r w:rsidR="008F19EF" w:rsidRPr="00E30300">
        <w:rPr>
          <w:rFonts w:ascii="Times New Roman" w:hAnsi="Times New Roman" w:cs="Times New Roman"/>
          <w:sz w:val="24"/>
          <w:szCs w:val="24"/>
        </w:rPr>
        <w:t>even</w:t>
      </w:r>
      <w:r w:rsidR="009E2F43" w:rsidRPr="00E30300">
        <w:rPr>
          <w:rFonts w:ascii="Times New Roman" w:hAnsi="Times New Roman" w:cs="Times New Roman"/>
          <w:sz w:val="24"/>
          <w:szCs w:val="24"/>
        </w:rPr>
        <w:t xml:space="preserve"> continued with </w:t>
      </w:r>
      <w:r w:rsidR="00B318B6" w:rsidRPr="00E30300">
        <w:rPr>
          <w:rFonts w:ascii="Times New Roman" w:hAnsi="Times New Roman" w:cs="Times New Roman"/>
          <w:sz w:val="24"/>
          <w:szCs w:val="24"/>
        </w:rPr>
        <w:t xml:space="preserve">the </w:t>
      </w:r>
      <w:r w:rsidR="009E2F43" w:rsidRPr="00E30300">
        <w:rPr>
          <w:rFonts w:ascii="Times New Roman" w:hAnsi="Times New Roman" w:cs="Times New Roman"/>
          <w:sz w:val="24"/>
          <w:szCs w:val="24"/>
        </w:rPr>
        <w:t xml:space="preserve">altercation. </w:t>
      </w:r>
      <w:r w:rsidR="00B318B6" w:rsidRPr="00F429D5">
        <w:rPr>
          <w:rFonts w:ascii="Times New Roman" w:hAnsi="Times New Roman" w:cs="Times New Roman"/>
          <w:sz w:val="24"/>
          <w:szCs w:val="24"/>
        </w:rPr>
        <w:t>This testimony highlighted the accused’s transformation from community members to intimidating figure</w:t>
      </w:r>
      <w:r w:rsidR="00437742">
        <w:rPr>
          <w:rFonts w:ascii="Times New Roman" w:hAnsi="Times New Roman" w:cs="Times New Roman"/>
          <w:sz w:val="24"/>
          <w:szCs w:val="24"/>
        </w:rPr>
        <w:t>s</w:t>
      </w:r>
      <w:r w:rsidR="00571EEC">
        <w:rPr>
          <w:rFonts w:ascii="Times New Roman" w:hAnsi="Times New Roman" w:cs="Times New Roman"/>
          <w:sz w:val="24"/>
          <w:szCs w:val="24"/>
        </w:rPr>
        <w:t>.</w:t>
      </w:r>
    </w:p>
    <w:p w14:paraId="39DBECA9" w14:textId="57BFFFFF" w:rsidR="00222A1A" w:rsidRPr="00222A1A" w:rsidRDefault="00222A1A" w:rsidP="00437742">
      <w:pPr>
        <w:spacing w:after="0" w:line="360" w:lineRule="auto"/>
        <w:ind w:firstLine="720"/>
        <w:jc w:val="both"/>
        <w:rPr>
          <w:rFonts w:ascii="Times New Roman" w:hAnsi="Times New Roman" w:cs="Times New Roman"/>
          <w:sz w:val="24"/>
          <w:szCs w:val="24"/>
        </w:rPr>
      </w:pPr>
      <w:r w:rsidRPr="00222A1A">
        <w:rPr>
          <w:rFonts w:ascii="Times New Roman" w:hAnsi="Times New Roman" w:cs="Times New Roman"/>
          <w:sz w:val="24"/>
          <w:szCs w:val="24"/>
        </w:rPr>
        <w:t xml:space="preserve">Lawrence Mwale, a 23-year-old employee at SAS Mine and resident of Lowdale Farm, Mazowe, </w:t>
      </w:r>
      <w:r w:rsidRPr="00E30300">
        <w:rPr>
          <w:rFonts w:ascii="Times New Roman" w:hAnsi="Times New Roman" w:cs="Times New Roman"/>
          <w:sz w:val="24"/>
          <w:szCs w:val="24"/>
        </w:rPr>
        <w:t>gave</w:t>
      </w:r>
      <w:r w:rsidRPr="00222A1A">
        <w:rPr>
          <w:rFonts w:ascii="Times New Roman" w:hAnsi="Times New Roman" w:cs="Times New Roman"/>
          <w:sz w:val="24"/>
          <w:szCs w:val="24"/>
        </w:rPr>
        <w:t xml:space="preserve"> testimony regarding </w:t>
      </w:r>
      <w:r w:rsidRPr="00E30300">
        <w:rPr>
          <w:rFonts w:ascii="Times New Roman" w:hAnsi="Times New Roman" w:cs="Times New Roman"/>
          <w:sz w:val="24"/>
          <w:szCs w:val="24"/>
        </w:rPr>
        <w:t>the</w:t>
      </w:r>
      <w:r w:rsidRPr="00222A1A">
        <w:rPr>
          <w:rFonts w:ascii="Times New Roman" w:hAnsi="Times New Roman" w:cs="Times New Roman"/>
          <w:sz w:val="24"/>
          <w:szCs w:val="24"/>
        </w:rPr>
        <w:t xml:space="preserve"> incident</w:t>
      </w:r>
      <w:r w:rsidRPr="00E30300">
        <w:rPr>
          <w:rFonts w:ascii="Times New Roman" w:hAnsi="Times New Roman" w:cs="Times New Roman"/>
          <w:sz w:val="24"/>
          <w:szCs w:val="24"/>
        </w:rPr>
        <w:t>.</w:t>
      </w:r>
      <w:r w:rsidRPr="00222A1A">
        <w:rPr>
          <w:rFonts w:ascii="Times New Roman" w:hAnsi="Times New Roman" w:cs="Times New Roman"/>
          <w:sz w:val="24"/>
          <w:szCs w:val="24"/>
        </w:rPr>
        <w:t xml:space="preserve"> Mwale</w:t>
      </w:r>
      <w:r w:rsidRPr="00E30300">
        <w:rPr>
          <w:rFonts w:ascii="Times New Roman" w:hAnsi="Times New Roman" w:cs="Times New Roman"/>
          <w:sz w:val="24"/>
          <w:szCs w:val="24"/>
        </w:rPr>
        <w:t xml:space="preserve"> said he</w:t>
      </w:r>
      <w:r w:rsidRPr="00222A1A">
        <w:rPr>
          <w:rFonts w:ascii="Times New Roman" w:hAnsi="Times New Roman" w:cs="Times New Roman"/>
          <w:sz w:val="24"/>
          <w:szCs w:val="24"/>
        </w:rPr>
        <w:t xml:space="preserve"> knew both accused since 2019, particularly the second accused, Obvious, whom he frequently encountered at beerhalls.</w:t>
      </w:r>
      <w:r w:rsidRPr="00E30300">
        <w:rPr>
          <w:rFonts w:ascii="Times New Roman" w:hAnsi="Times New Roman" w:cs="Times New Roman"/>
          <w:sz w:val="24"/>
          <w:szCs w:val="24"/>
        </w:rPr>
        <w:t xml:space="preserve"> </w:t>
      </w:r>
      <w:r w:rsidRPr="00222A1A">
        <w:rPr>
          <w:rFonts w:ascii="Times New Roman" w:hAnsi="Times New Roman" w:cs="Times New Roman"/>
          <w:sz w:val="24"/>
          <w:szCs w:val="24"/>
        </w:rPr>
        <w:t>On April 6, 2023, around 10 pm, Mwale arrived at Ngoni’s bar to find the accused</w:t>
      </w:r>
      <w:r w:rsidRPr="00E30300">
        <w:rPr>
          <w:rFonts w:ascii="Times New Roman" w:hAnsi="Times New Roman" w:cs="Times New Roman"/>
          <w:sz w:val="24"/>
          <w:szCs w:val="24"/>
        </w:rPr>
        <w:t xml:space="preserve"> persons</w:t>
      </w:r>
      <w:r w:rsidRPr="00222A1A">
        <w:rPr>
          <w:rFonts w:ascii="Times New Roman" w:hAnsi="Times New Roman" w:cs="Times New Roman"/>
          <w:sz w:val="24"/>
          <w:szCs w:val="24"/>
        </w:rPr>
        <w:t xml:space="preserve"> in a dispute with Edward</w:t>
      </w:r>
      <w:r w:rsidRPr="00E30300">
        <w:rPr>
          <w:rFonts w:ascii="Times New Roman" w:hAnsi="Times New Roman" w:cs="Times New Roman"/>
          <w:sz w:val="24"/>
          <w:szCs w:val="24"/>
        </w:rPr>
        <w:t>, T</w:t>
      </w:r>
      <w:r w:rsidR="00437742">
        <w:rPr>
          <w:rFonts w:ascii="Times New Roman" w:hAnsi="Times New Roman" w:cs="Times New Roman"/>
          <w:sz w:val="24"/>
          <w:szCs w:val="24"/>
        </w:rPr>
        <w:t>a</w:t>
      </w:r>
      <w:r w:rsidRPr="00E30300">
        <w:rPr>
          <w:rFonts w:ascii="Times New Roman" w:hAnsi="Times New Roman" w:cs="Times New Roman"/>
          <w:sz w:val="24"/>
          <w:szCs w:val="24"/>
        </w:rPr>
        <w:t>kunda</w:t>
      </w:r>
      <w:r w:rsidRPr="00222A1A">
        <w:rPr>
          <w:rFonts w:ascii="Times New Roman" w:hAnsi="Times New Roman" w:cs="Times New Roman"/>
          <w:sz w:val="24"/>
          <w:szCs w:val="24"/>
        </w:rPr>
        <w:t xml:space="preserve"> and Nathan. Mwale reprimanded the group, including the second accused, to cease the altercation. The deceased, a friend and coworker of Mwale, also intervened, urging the group to go home, which led to Nathan and Takunda leaving.</w:t>
      </w:r>
      <w:r w:rsidRPr="00E30300">
        <w:rPr>
          <w:rFonts w:ascii="Times New Roman" w:hAnsi="Times New Roman" w:cs="Times New Roman"/>
          <w:sz w:val="24"/>
          <w:szCs w:val="24"/>
        </w:rPr>
        <w:t xml:space="preserve"> </w:t>
      </w:r>
      <w:r w:rsidRPr="00222A1A">
        <w:rPr>
          <w:rFonts w:ascii="Times New Roman" w:hAnsi="Times New Roman" w:cs="Times New Roman"/>
          <w:sz w:val="24"/>
          <w:szCs w:val="24"/>
        </w:rPr>
        <w:t xml:space="preserve">The situation escalated when the deceased reprimanded the second accused, leading to a physical confrontation where the deceased pushed and slapped </w:t>
      </w:r>
      <w:r w:rsidRPr="00E30300">
        <w:rPr>
          <w:rFonts w:ascii="Times New Roman" w:hAnsi="Times New Roman" w:cs="Times New Roman"/>
          <w:sz w:val="24"/>
          <w:szCs w:val="24"/>
        </w:rPr>
        <w:t>the second accused</w:t>
      </w:r>
      <w:r w:rsidRPr="00222A1A">
        <w:rPr>
          <w:rFonts w:ascii="Times New Roman" w:hAnsi="Times New Roman" w:cs="Times New Roman"/>
          <w:sz w:val="24"/>
          <w:szCs w:val="24"/>
        </w:rPr>
        <w:t xml:space="preserve">. Subsequently, </w:t>
      </w:r>
      <w:r w:rsidRPr="00E30300">
        <w:rPr>
          <w:rFonts w:ascii="Times New Roman" w:hAnsi="Times New Roman" w:cs="Times New Roman"/>
          <w:sz w:val="24"/>
          <w:szCs w:val="24"/>
        </w:rPr>
        <w:t>the second accused</w:t>
      </w:r>
      <w:r w:rsidRPr="00222A1A">
        <w:rPr>
          <w:rFonts w:ascii="Times New Roman" w:hAnsi="Times New Roman" w:cs="Times New Roman"/>
          <w:sz w:val="24"/>
          <w:szCs w:val="24"/>
        </w:rPr>
        <w:t xml:space="preserve"> dragged the deceased into the dark, with </w:t>
      </w:r>
      <w:r w:rsidRPr="00E30300">
        <w:rPr>
          <w:rFonts w:ascii="Times New Roman" w:hAnsi="Times New Roman" w:cs="Times New Roman"/>
          <w:sz w:val="24"/>
          <w:szCs w:val="24"/>
        </w:rPr>
        <w:t xml:space="preserve">the first accused following into the dark. The first accused who was following behind the deceased then </w:t>
      </w:r>
      <w:r w:rsidRPr="00222A1A">
        <w:rPr>
          <w:rFonts w:ascii="Times New Roman" w:hAnsi="Times New Roman" w:cs="Times New Roman"/>
          <w:sz w:val="24"/>
          <w:szCs w:val="24"/>
        </w:rPr>
        <w:t>dr</w:t>
      </w:r>
      <w:r w:rsidRPr="00E30300">
        <w:rPr>
          <w:rFonts w:ascii="Times New Roman" w:hAnsi="Times New Roman" w:cs="Times New Roman"/>
          <w:sz w:val="24"/>
          <w:szCs w:val="24"/>
        </w:rPr>
        <w:t>ew</w:t>
      </w:r>
      <w:r w:rsidRPr="00222A1A">
        <w:rPr>
          <w:rFonts w:ascii="Times New Roman" w:hAnsi="Times New Roman" w:cs="Times New Roman"/>
          <w:sz w:val="24"/>
          <w:szCs w:val="24"/>
        </w:rPr>
        <w:t xml:space="preserve"> a long knife,</w:t>
      </w:r>
      <w:r w:rsidRPr="00E30300">
        <w:rPr>
          <w:rFonts w:ascii="Times New Roman" w:hAnsi="Times New Roman" w:cs="Times New Roman"/>
          <w:sz w:val="24"/>
          <w:szCs w:val="24"/>
        </w:rPr>
        <w:t xml:space="preserve"> whose blade was</w:t>
      </w:r>
      <w:r w:rsidRPr="00222A1A">
        <w:rPr>
          <w:rFonts w:ascii="Times New Roman" w:hAnsi="Times New Roman" w:cs="Times New Roman"/>
          <w:sz w:val="24"/>
          <w:szCs w:val="24"/>
        </w:rPr>
        <w:t xml:space="preserve"> approximately 13 </w:t>
      </w:r>
      <w:r w:rsidRPr="00E30300">
        <w:rPr>
          <w:rFonts w:ascii="Times New Roman" w:hAnsi="Times New Roman" w:cs="Times New Roman"/>
          <w:sz w:val="24"/>
          <w:szCs w:val="24"/>
        </w:rPr>
        <w:t>centimetres</w:t>
      </w:r>
      <w:r w:rsidR="00437742">
        <w:rPr>
          <w:rFonts w:ascii="Times New Roman" w:hAnsi="Times New Roman" w:cs="Times New Roman"/>
          <w:sz w:val="24"/>
          <w:szCs w:val="24"/>
        </w:rPr>
        <w:t xml:space="preserve"> from the indications which he made</w:t>
      </w:r>
      <w:r w:rsidRPr="00222A1A">
        <w:rPr>
          <w:rFonts w:ascii="Times New Roman" w:hAnsi="Times New Roman" w:cs="Times New Roman"/>
          <w:sz w:val="24"/>
          <w:szCs w:val="24"/>
        </w:rPr>
        <w:t>. In the darkness, the first accused</w:t>
      </w:r>
      <w:r w:rsidRPr="00E30300">
        <w:rPr>
          <w:rFonts w:ascii="Times New Roman" w:hAnsi="Times New Roman" w:cs="Times New Roman"/>
          <w:sz w:val="24"/>
          <w:szCs w:val="24"/>
        </w:rPr>
        <w:t xml:space="preserve"> </w:t>
      </w:r>
      <w:r w:rsidRPr="00222A1A">
        <w:rPr>
          <w:rFonts w:ascii="Times New Roman" w:hAnsi="Times New Roman" w:cs="Times New Roman"/>
          <w:sz w:val="24"/>
          <w:szCs w:val="24"/>
        </w:rPr>
        <w:t xml:space="preserve">stabbed the deceased </w:t>
      </w:r>
      <w:r w:rsidRPr="00E30300">
        <w:rPr>
          <w:rFonts w:ascii="Times New Roman" w:hAnsi="Times New Roman" w:cs="Times New Roman"/>
          <w:sz w:val="24"/>
          <w:szCs w:val="24"/>
        </w:rPr>
        <w:t>on the upper part of</w:t>
      </w:r>
      <w:r w:rsidRPr="00222A1A">
        <w:rPr>
          <w:rFonts w:ascii="Times New Roman" w:hAnsi="Times New Roman" w:cs="Times New Roman"/>
          <w:sz w:val="24"/>
          <w:szCs w:val="24"/>
        </w:rPr>
        <w:t xml:space="preserve"> the back, and as the deceased turned, the second accused</w:t>
      </w:r>
      <w:r w:rsidRPr="00E30300">
        <w:rPr>
          <w:rFonts w:ascii="Times New Roman" w:hAnsi="Times New Roman" w:cs="Times New Roman"/>
          <w:sz w:val="24"/>
          <w:szCs w:val="24"/>
        </w:rPr>
        <w:t xml:space="preserve"> </w:t>
      </w:r>
      <w:r w:rsidRPr="00222A1A">
        <w:rPr>
          <w:rFonts w:ascii="Times New Roman" w:hAnsi="Times New Roman" w:cs="Times New Roman"/>
          <w:sz w:val="24"/>
          <w:szCs w:val="24"/>
        </w:rPr>
        <w:t>stabbed him by the waist</w:t>
      </w:r>
      <w:r w:rsidR="004D6EE8">
        <w:rPr>
          <w:rFonts w:ascii="Times New Roman" w:hAnsi="Times New Roman" w:cs="Times New Roman"/>
          <w:sz w:val="24"/>
          <w:szCs w:val="24"/>
        </w:rPr>
        <w:t xml:space="preserve"> </w:t>
      </w:r>
      <w:r w:rsidRPr="00222A1A">
        <w:rPr>
          <w:rFonts w:ascii="Times New Roman" w:hAnsi="Times New Roman" w:cs="Times New Roman"/>
          <w:sz w:val="24"/>
          <w:szCs w:val="24"/>
        </w:rPr>
        <w:t xml:space="preserve">from behind. </w:t>
      </w:r>
      <w:r w:rsidR="001154BA" w:rsidRPr="00E30300">
        <w:rPr>
          <w:rFonts w:ascii="Times New Roman" w:hAnsi="Times New Roman" w:cs="Times New Roman"/>
          <w:sz w:val="24"/>
          <w:szCs w:val="24"/>
        </w:rPr>
        <w:t>The first accused</w:t>
      </w:r>
      <w:r w:rsidRPr="00222A1A">
        <w:rPr>
          <w:rFonts w:ascii="Times New Roman" w:hAnsi="Times New Roman" w:cs="Times New Roman"/>
          <w:sz w:val="24"/>
          <w:szCs w:val="24"/>
        </w:rPr>
        <w:t xml:space="preserve"> then stabbed the deceased again in the chest from the front.</w:t>
      </w:r>
      <w:r w:rsidR="001154BA" w:rsidRPr="00E30300">
        <w:rPr>
          <w:rFonts w:ascii="Times New Roman" w:hAnsi="Times New Roman" w:cs="Times New Roman"/>
          <w:sz w:val="24"/>
          <w:szCs w:val="24"/>
        </w:rPr>
        <w:t xml:space="preserve"> </w:t>
      </w:r>
      <w:r w:rsidRPr="00222A1A">
        <w:rPr>
          <w:rFonts w:ascii="Times New Roman" w:hAnsi="Times New Roman" w:cs="Times New Roman"/>
          <w:sz w:val="24"/>
          <w:szCs w:val="24"/>
        </w:rPr>
        <w:t>After the stabbing, the accused fled</w:t>
      </w:r>
      <w:r w:rsidR="002E4A83" w:rsidRPr="00E30300">
        <w:rPr>
          <w:rFonts w:ascii="Times New Roman" w:hAnsi="Times New Roman" w:cs="Times New Roman"/>
          <w:sz w:val="24"/>
          <w:szCs w:val="24"/>
        </w:rPr>
        <w:t xml:space="preserve"> with their knives</w:t>
      </w:r>
      <w:r w:rsidRPr="00222A1A">
        <w:rPr>
          <w:rFonts w:ascii="Times New Roman" w:hAnsi="Times New Roman" w:cs="Times New Roman"/>
          <w:sz w:val="24"/>
          <w:szCs w:val="24"/>
        </w:rPr>
        <w:t>, and the deceased collapsed.</w:t>
      </w:r>
      <w:r w:rsidR="001154BA" w:rsidRPr="00E30300">
        <w:rPr>
          <w:rFonts w:ascii="Times New Roman" w:hAnsi="Times New Roman" w:cs="Times New Roman"/>
          <w:sz w:val="24"/>
          <w:szCs w:val="24"/>
        </w:rPr>
        <w:t xml:space="preserve"> Mwale had also seen the knife the second accused had used </w:t>
      </w:r>
      <w:r w:rsidR="00317DBB" w:rsidRPr="00E30300">
        <w:rPr>
          <w:rFonts w:ascii="Times New Roman" w:hAnsi="Times New Roman" w:cs="Times New Roman"/>
          <w:sz w:val="24"/>
          <w:szCs w:val="24"/>
        </w:rPr>
        <w:t xml:space="preserve">to stab the deceased in the waist. It was smaller than that of the first accused. He had seen the second accused holding it with his hand dropped to the waist. The knife was pointing to the front. </w:t>
      </w:r>
      <w:r w:rsidR="001154BA" w:rsidRPr="00E30300">
        <w:rPr>
          <w:rFonts w:ascii="Times New Roman" w:hAnsi="Times New Roman" w:cs="Times New Roman"/>
          <w:sz w:val="24"/>
          <w:szCs w:val="24"/>
        </w:rPr>
        <w:t xml:space="preserve"> With the help of Breeze, Mwale said he carried the deceased to his home. They then took off the deceased’s jacket.</w:t>
      </w:r>
      <w:r w:rsidRPr="00222A1A">
        <w:rPr>
          <w:rFonts w:ascii="Times New Roman" w:hAnsi="Times New Roman" w:cs="Times New Roman"/>
          <w:sz w:val="24"/>
          <w:szCs w:val="24"/>
        </w:rPr>
        <w:t xml:space="preserve"> Mwale observed wounds on the deceased’s chest, back, and waist, noting that </w:t>
      </w:r>
      <w:r w:rsidR="001154BA" w:rsidRPr="00E30300">
        <w:rPr>
          <w:rFonts w:ascii="Times New Roman" w:hAnsi="Times New Roman" w:cs="Times New Roman"/>
          <w:sz w:val="24"/>
          <w:szCs w:val="24"/>
        </w:rPr>
        <w:t xml:space="preserve">each </w:t>
      </w:r>
      <w:r w:rsidRPr="00222A1A">
        <w:rPr>
          <w:rFonts w:ascii="Times New Roman" w:hAnsi="Times New Roman" w:cs="Times New Roman"/>
          <w:sz w:val="24"/>
          <w:szCs w:val="24"/>
        </w:rPr>
        <w:t>wound w</w:t>
      </w:r>
      <w:r w:rsidR="001154BA" w:rsidRPr="00E30300">
        <w:rPr>
          <w:rFonts w:ascii="Times New Roman" w:hAnsi="Times New Roman" w:cs="Times New Roman"/>
          <w:sz w:val="24"/>
          <w:szCs w:val="24"/>
        </w:rPr>
        <w:t>as</w:t>
      </w:r>
      <w:r w:rsidRPr="00222A1A">
        <w:rPr>
          <w:rFonts w:ascii="Times New Roman" w:hAnsi="Times New Roman" w:cs="Times New Roman"/>
          <w:sz w:val="24"/>
          <w:szCs w:val="24"/>
        </w:rPr>
        <w:t xml:space="preserve"> about 2cm </w:t>
      </w:r>
      <w:r w:rsidR="001154BA" w:rsidRPr="00E30300">
        <w:rPr>
          <w:rFonts w:ascii="Times New Roman" w:hAnsi="Times New Roman" w:cs="Times New Roman"/>
          <w:sz w:val="24"/>
          <w:szCs w:val="24"/>
        </w:rPr>
        <w:t>wide. He could not see how deep the</w:t>
      </w:r>
      <w:r w:rsidR="00437742">
        <w:rPr>
          <w:rFonts w:ascii="Times New Roman" w:hAnsi="Times New Roman" w:cs="Times New Roman"/>
          <w:sz w:val="24"/>
          <w:szCs w:val="24"/>
        </w:rPr>
        <w:t xml:space="preserve"> wounds</w:t>
      </w:r>
      <w:r w:rsidR="001154BA" w:rsidRPr="00E30300">
        <w:rPr>
          <w:rFonts w:ascii="Times New Roman" w:hAnsi="Times New Roman" w:cs="Times New Roman"/>
          <w:sz w:val="24"/>
          <w:szCs w:val="24"/>
        </w:rPr>
        <w:t xml:space="preserve"> were. He also noted that </w:t>
      </w:r>
      <w:r w:rsidRPr="00222A1A">
        <w:rPr>
          <w:rFonts w:ascii="Times New Roman" w:hAnsi="Times New Roman" w:cs="Times New Roman"/>
          <w:sz w:val="24"/>
          <w:szCs w:val="24"/>
        </w:rPr>
        <w:t>the waist wound was bleeding but not profusely.</w:t>
      </w:r>
    </w:p>
    <w:p w14:paraId="5A648895" w14:textId="36119685" w:rsidR="005A6787" w:rsidRPr="00E30300" w:rsidRDefault="005A6787" w:rsidP="00540798">
      <w:pPr>
        <w:spacing w:after="0" w:line="360" w:lineRule="auto"/>
        <w:ind w:firstLine="720"/>
        <w:jc w:val="both"/>
        <w:rPr>
          <w:rFonts w:ascii="Times New Roman" w:hAnsi="Times New Roman" w:cs="Times New Roman"/>
          <w:sz w:val="24"/>
          <w:szCs w:val="24"/>
        </w:rPr>
      </w:pPr>
      <w:r w:rsidRPr="005A6787">
        <w:rPr>
          <w:rFonts w:ascii="Times New Roman" w:hAnsi="Times New Roman" w:cs="Times New Roman"/>
          <w:sz w:val="24"/>
          <w:szCs w:val="24"/>
        </w:rPr>
        <w:t xml:space="preserve">Lawrence Mwale testified that the accused </w:t>
      </w:r>
      <w:r w:rsidR="00B34741" w:rsidRPr="00E30300">
        <w:rPr>
          <w:rFonts w:ascii="Times New Roman" w:hAnsi="Times New Roman" w:cs="Times New Roman"/>
          <w:sz w:val="24"/>
          <w:szCs w:val="24"/>
        </w:rPr>
        <w:t>person</w:t>
      </w:r>
      <w:r w:rsidRPr="005A6787">
        <w:rPr>
          <w:rFonts w:ascii="Times New Roman" w:hAnsi="Times New Roman" w:cs="Times New Roman"/>
          <w:sz w:val="24"/>
          <w:szCs w:val="24"/>
        </w:rPr>
        <w:t>s were artisanal miners and members of a notorious group known for bullying</w:t>
      </w:r>
      <w:r w:rsidR="00B34741" w:rsidRPr="00E30300">
        <w:rPr>
          <w:rFonts w:ascii="Times New Roman" w:hAnsi="Times New Roman" w:cs="Times New Roman"/>
          <w:sz w:val="24"/>
          <w:szCs w:val="24"/>
        </w:rPr>
        <w:t>,</w:t>
      </w:r>
      <w:r w:rsidRPr="005A6787">
        <w:rPr>
          <w:rFonts w:ascii="Times New Roman" w:hAnsi="Times New Roman" w:cs="Times New Roman"/>
          <w:sz w:val="24"/>
          <w:szCs w:val="24"/>
        </w:rPr>
        <w:t xml:space="preserve"> </w:t>
      </w:r>
      <w:r w:rsidR="00B34741" w:rsidRPr="00E30300">
        <w:rPr>
          <w:rFonts w:ascii="Times New Roman" w:hAnsi="Times New Roman" w:cs="Times New Roman"/>
          <w:sz w:val="24"/>
          <w:szCs w:val="24"/>
        </w:rPr>
        <w:t>referred to as</w:t>
      </w:r>
      <w:r w:rsidR="001E47EC" w:rsidRPr="00E30300">
        <w:rPr>
          <w:rFonts w:ascii="Times New Roman" w:hAnsi="Times New Roman" w:cs="Times New Roman"/>
          <w:sz w:val="24"/>
          <w:szCs w:val="24"/>
        </w:rPr>
        <w:t xml:space="preserve"> </w:t>
      </w:r>
      <w:r w:rsidR="00B34741" w:rsidRPr="00E30300">
        <w:rPr>
          <w:rFonts w:ascii="Times New Roman" w:hAnsi="Times New Roman" w:cs="Times New Roman"/>
          <w:sz w:val="24"/>
          <w:szCs w:val="24"/>
        </w:rPr>
        <w:t xml:space="preserve">“MaShurugwi.” </w:t>
      </w:r>
      <w:r w:rsidR="001E47EC" w:rsidRPr="00E30300">
        <w:rPr>
          <w:rFonts w:ascii="Times New Roman" w:hAnsi="Times New Roman" w:cs="Times New Roman"/>
          <w:sz w:val="24"/>
          <w:szCs w:val="24"/>
        </w:rPr>
        <w:t xml:space="preserve">He said that the group </w:t>
      </w:r>
      <w:r w:rsidR="001E47EC" w:rsidRPr="005A6787">
        <w:rPr>
          <w:rFonts w:ascii="Times New Roman" w:hAnsi="Times New Roman" w:cs="Times New Roman"/>
          <w:sz w:val="24"/>
          <w:szCs w:val="24"/>
        </w:rPr>
        <w:lastRenderedPageBreak/>
        <w:t xml:space="preserve">speaks the “Karanga” dialect and is feared in the community for </w:t>
      </w:r>
      <w:r w:rsidR="00544CF6" w:rsidRPr="00E30300">
        <w:rPr>
          <w:rFonts w:ascii="Times New Roman" w:hAnsi="Times New Roman" w:cs="Times New Roman"/>
          <w:sz w:val="24"/>
          <w:szCs w:val="24"/>
        </w:rPr>
        <w:t>its</w:t>
      </w:r>
      <w:r w:rsidR="001E47EC" w:rsidRPr="005A6787">
        <w:rPr>
          <w:rFonts w:ascii="Times New Roman" w:hAnsi="Times New Roman" w:cs="Times New Roman"/>
          <w:sz w:val="24"/>
          <w:szCs w:val="24"/>
        </w:rPr>
        <w:t xml:space="preserve"> intimidating nature.</w:t>
      </w:r>
      <w:r w:rsidR="00544CF6" w:rsidRPr="00E30300">
        <w:rPr>
          <w:rFonts w:ascii="Times New Roman" w:hAnsi="Times New Roman" w:cs="Times New Roman"/>
          <w:sz w:val="24"/>
          <w:szCs w:val="24"/>
        </w:rPr>
        <w:t xml:space="preserve"> It is</w:t>
      </w:r>
      <w:r w:rsidR="00544CF6" w:rsidRPr="005A6787">
        <w:rPr>
          <w:rFonts w:ascii="Times New Roman" w:hAnsi="Times New Roman" w:cs="Times New Roman"/>
          <w:sz w:val="24"/>
          <w:szCs w:val="24"/>
        </w:rPr>
        <w:t xml:space="preserve"> led by </w:t>
      </w:r>
      <w:r w:rsidR="00544CF6" w:rsidRPr="00E30300">
        <w:rPr>
          <w:rFonts w:ascii="Times New Roman" w:hAnsi="Times New Roman" w:cs="Times New Roman"/>
          <w:sz w:val="24"/>
          <w:szCs w:val="24"/>
        </w:rPr>
        <w:t>a person called</w:t>
      </w:r>
      <w:r w:rsidR="00544CF6" w:rsidRPr="005A6787">
        <w:rPr>
          <w:rFonts w:ascii="Times New Roman" w:hAnsi="Times New Roman" w:cs="Times New Roman"/>
          <w:sz w:val="24"/>
          <w:szCs w:val="24"/>
        </w:rPr>
        <w:t xml:space="preserve"> Nyasha</w:t>
      </w:r>
      <w:r w:rsidR="00544CF6" w:rsidRPr="00E30300">
        <w:rPr>
          <w:rFonts w:ascii="Times New Roman" w:hAnsi="Times New Roman" w:cs="Times New Roman"/>
          <w:sz w:val="24"/>
          <w:szCs w:val="24"/>
        </w:rPr>
        <w:t xml:space="preserve"> who is</w:t>
      </w:r>
      <w:r w:rsidR="00544CF6" w:rsidRPr="005A6787">
        <w:rPr>
          <w:rFonts w:ascii="Times New Roman" w:hAnsi="Times New Roman" w:cs="Times New Roman"/>
          <w:sz w:val="24"/>
          <w:szCs w:val="24"/>
        </w:rPr>
        <w:t xml:space="preserve"> a mature family man</w:t>
      </w:r>
      <w:r w:rsidR="00544CF6" w:rsidRPr="00E30300">
        <w:rPr>
          <w:rFonts w:ascii="Times New Roman" w:hAnsi="Times New Roman" w:cs="Times New Roman"/>
          <w:sz w:val="24"/>
          <w:szCs w:val="24"/>
        </w:rPr>
        <w:t>. Mwale</w:t>
      </w:r>
      <w:r w:rsidRPr="005A6787">
        <w:rPr>
          <w:rFonts w:ascii="Times New Roman" w:hAnsi="Times New Roman" w:cs="Times New Roman"/>
          <w:sz w:val="24"/>
          <w:szCs w:val="24"/>
        </w:rPr>
        <w:t xml:space="preserve"> </w:t>
      </w:r>
      <w:r w:rsidR="00B34741" w:rsidRPr="00E30300">
        <w:rPr>
          <w:rFonts w:ascii="Times New Roman" w:hAnsi="Times New Roman" w:cs="Times New Roman"/>
          <w:sz w:val="24"/>
          <w:szCs w:val="24"/>
        </w:rPr>
        <w:t>sai</w:t>
      </w:r>
      <w:r w:rsidRPr="005A6787">
        <w:rPr>
          <w:rFonts w:ascii="Times New Roman" w:hAnsi="Times New Roman" w:cs="Times New Roman"/>
          <w:sz w:val="24"/>
          <w:szCs w:val="24"/>
        </w:rPr>
        <w:t xml:space="preserve">d that the accused </w:t>
      </w:r>
      <w:r w:rsidR="00B34741" w:rsidRPr="00E30300">
        <w:rPr>
          <w:rFonts w:ascii="Times New Roman" w:hAnsi="Times New Roman" w:cs="Times New Roman"/>
          <w:sz w:val="24"/>
          <w:szCs w:val="24"/>
        </w:rPr>
        <w:t xml:space="preserve">persons </w:t>
      </w:r>
      <w:r w:rsidRPr="005A6787">
        <w:rPr>
          <w:rFonts w:ascii="Times New Roman" w:hAnsi="Times New Roman" w:cs="Times New Roman"/>
          <w:sz w:val="24"/>
          <w:szCs w:val="24"/>
        </w:rPr>
        <w:t xml:space="preserve">were not </w:t>
      </w:r>
      <w:r w:rsidR="00B34741" w:rsidRPr="00E30300">
        <w:rPr>
          <w:rFonts w:ascii="Times New Roman" w:hAnsi="Times New Roman" w:cs="Times New Roman"/>
          <w:sz w:val="24"/>
          <w:szCs w:val="24"/>
        </w:rPr>
        <w:t>provok</w:t>
      </w:r>
      <w:r w:rsidRPr="005A6787">
        <w:rPr>
          <w:rFonts w:ascii="Times New Roman" w:hAnsi="Times New Roman" w:cs="Times New Roman"/>
          <w:sz w:val="24"/>
          <w:szCs w:val="24"/>
        </w:rPr>
        <w:t>ed but were instead admonished by the deceased.</w:t>
      </w:r>
      <w:r w:rsidR="00B34741" w:rsidRPr="00E30300">
        <w:rPr>
          <w:rFonts w:ascii="Times New Roman" w:hAnsi="Times New Roman" w:cs="Times New Roman"/>
          <w:sz w:val="24"/>
          <w:szCs w:val="24"/>
        </w:rPr>
        <w:t xml:space="preserve"> </w:t>
      </w:r>
      <w:r w:rsidRPr="005A6787">
        <w:rPr>
          <w:rFonts w:ascii="Times New Roman" w:hAnsi="Times New Roman" w:cs="Times New Roman"/>
          <w:sz w:val="24"/>
          <w:szCs w:val="24"/>
        </w:rPr>
        <w:t>Arriving last at the shop, Mwale</w:t>
      </w:r>
      <w:r w:rsidR="001E47EC" w:rsidRPr="00E30300">
        <w:rPr>
          <w:rFonts w:ascii="Times New Roman" w:hAnsi="Times New Roman" w:cs="Times New Roman"/>
          <w:sz w:val="24"/>
          <w:szCs w:val="24"/>
        </w:rPr>
        <w:t xml:space="preserve"> said he</w:t>
      </w:r>
      <w:r w:rsidRPr="005A6787">
        <w:rPr>
          <w:rFonts w:ascii="Times New Roman" w:hAnsi="Times New Roman" w:cs="Times New Roman"/>
          <w:sz w:val="24"/>
          <w:szCs w:val="24"/>
        </w:rPr>
        <w:t xml:space="preserve"> was unaware of the events leading to the confrontation between the accused </w:t>
      </w:r>
      <w:r w:rsidR="00B34741" w:rsidRPr="00E30300">
        <w:rPr>
          <w:rFonts w:ascii="Times New Roman" w:hAnsi="Times New Roman" w:cs="Times New Roman"/>
          <w:sz w:val="24"/>
          <w:szCs w:val="24"/>
        </w:rPr>
        <w:t xml:space="preserve">persons </w:t>
      </w:r>
      <w:r w:rsidRPr="005A6787">
        <w:rPr>
          <w:rFonts w:ascii="Times New Roman" w:hAnsi="Times New Roman" w:cs="Times New Roman"/>
          <w:sz w:val="24"/>
          <w:szCs w:val="24"/>
        </w:rPr>
        <w:t xml:space="preserve">and Edward, Takunda, and Nathan. When questioned </w:t>
      </w:r>
      <w:r w:rsidR="001E47EC" w:rsidRPr="00E30300">
        <w:rPr>
          <w:rFonts w:ascii="Times New Roman" w:hAnsi="Times New Roman" w:cs="Times New Roman"/>
          <w:sz w:val="24"/>
          <w:szCs w:val="24"/>
        </w:rPr>
        <w:t>if the</w:t>
      </w:r>
      <w:r w:rsidRPr="005A6787">
        <w:rPr>
          <w:rFonts w:ascii="Times New Roman" w:hAnsi="Times New Roman" w:cs="Times New Roman"/>
          <w:sz w:val="24"/>
          <w:szCs w:val="24"/>
        </w:rPr>
        <w:t xml:space="preserve"> dispute</w:t>
      </w:r>
      <w:r w:rsidR="001E47EC" w:rsidRPr="00E30300">
        <w:rPr>
          <w:rFonts w:ascii="Times New Roman" w:hAnsi="Times New Roman" w:cs="Times New Roman"/>
          <w:sz w:val="24"/>
          <w:szCs w:val="24"/>
        </w:rPr>
        <w:t xml:space="preserve"> between the deceased and the accused persons</w:t>
      </w:r>
      <w:r w:rsidRPr="005A6787">
        <w:rPr>
          <w:rFonts w:ascii="Times New Roman" w:hAnsi="Times New Roman" w:cs="Times New Roman"/>
          <w:sz w:val="24"/>
          <w:szCs w:val="24"/>
        </w:rPr>
        <w:t xml:space="preserve"> </w:t>
      </w:r>
      <w:r w:rsidR="001E47EC" w:rsidRPr="00E30300">
        <w:rPr>
          <w:rFonts w:ascii="Times New Roman" w:hAnsi="Times New Roman" w:cs="Times New Roman"/>
          <w:sz w:val="24"/>
          <w:szCs w:val="24"/>
        </w:rPr>
        <w:t xml:space="preserve">was </w:t>
      </w:r>
      <w:r w:rsidRPr="005A6787">
        <w:rPr>
          <w:rFonts w:ascii="Times New Roman" w:hAnsi="Times New Roman" w:cs="Times New Roman"/>
          <w:sz w:val="24"/>
          <w:szCs w:val="24"/>
        </w:rPr>
        <w:t>over a girl named Sabina, Mwale stated he had not heard anything regarding her. Positioned approximately three met</w:t>
      </w:r>
      <w:r w:rsidR="00437742">
        <w:rPr>
          <w:rFonts w:ascii="Times New Roman" w:hAnsi="Times New Roman" w:cs="Times New Roman"/>
          <w:sz w:val="24"/>
          <w:szCs w:val="24"/>
        </w:rPr>
        <w:t>res</w:t>
      </w:r>
      <w:r w:rsidRPr="005A6787">
        <w:rPr>
          <w:rFonts w:ascii="Times New Roman" w:hAnsi="Times New Roman" w:cs="Times New Roman"/>
          <w:sz w:val="24"/>
          <w:szCs w:val="24"/>
        </w:rPr>
        <w:t xml:space="preserve"> from the </w:t>
      </w:r>
      <w:r w:rsidR="004D6EE8">
        <w:rPr>
          <w:rFonts w:ascii="Times New Roman" w:hAnsi="Times New Roman" w:cs="Times New Roman"/>
          <w:sz w:val="24"/>
          <w:szCs w:val="24"/>
        </w:rPr>
        <w:t>place where the deceased was stabbed</w:t>
      </w:r>
      <w:r w:rsidRPr="005A6787">
        <w:rPr>
          <w:rFonts w:ascii="Times New Roman" w:hAnsi="Times New Roman" w:cs="Times New Roman"/>
          <w:sz w:val="24"/>
          <w:szCs w:val="24"/>
        </w:rPr>
        <w:t xml:space="preserve">, </w:t>
      </w:r>
      <w:r w:rsidR="001E47EC" w:rsidRPr="00E30300">
        <w:rPr>
          <w:rFonts w:ascii="Times New Roman" w:hAnsi="Times New Roman" w:cs="Times New Roman"/>
          <w:sz w:val="24"/>
          <w:szCs w:val="24"/>
        </w:rPr>
        <w:t xml:space="preserve">Mwale said </w:t>
      </w:r>
      <w:r w:rsidRPr="005A6787">
        <w:rPr>
          <w:rFonts w:ascii="Times New Roman" w:hAnsi="Times New Roman" w:cs="Times New Roman"/>
          <w:sz w:val="24"/>
          <w:szCs w:val="24"/>
        </w:rPr>
        <w:t>he witnessed the kni</w:t>
      </w:r>
      <w:r w:rsidR="001E47EC" w:rsidRPr="00E30300">
        <w:rPr>
          <w:rFonts w:ascii="Times New Roman" w:hAnsi="Times New Roman" w:cs="Times New Roman"/>
          <w:sz w:val="24"/>
          <w:szCs w:val="24"/>
        </w:rPr>
        <w:t>v</w:t>
      </w:r>
      <w:r w:rsidRPr="005A6787">
        <w:rPr>
          <w:rFonts w:ascii="Times New Roman" w:hAnsi="Times New Roman" w:cs="Times New Roman"/>
          <w:sz w:val="24"/>
          <w:szCs w:val="24"/>
        </w:rPr>
        <w:t>e</w:t>
      </w:r>
      <w:r w:rsidR="001E47EC" w:rsidRPr="00E30300">
        <w:rPr>
          <w:rFonts w:ascii="Times New Roman" w:hAnsi="Times New Roman" w:cs="Times New Roman"/>
          <w:sz w:val="24"/>
          <w:szCs w:val="24"/>
        </w:rPr>
        <w:t>s</w:t>
      </w:r>
      <w:r w:rsidRPr="005A6787">
        <w:rPr>
          <w:rFonts w:ascii="Times New Roman" w:hAnsi="Times New Roman" w:cs="Times New Roman"/>
          <w:sz w:val="24"/>
          <w:szCs w:val="24"/>
        </w:rPr>
        <w:t xml:space="preserve"> amidst the scuffle between the deceased and the accused</w:t>
      </w:r>
      <w:r w:rsidR="001E47EC" w:rsidRPr="00E30300">
        <w:rPr>
          <w:rFonts w:ascii="Times New Roman" w:hAnsi="Times New Roman" w:cs="Times New Roman"/>
          <w:sz w:val="24"/>
          <w:szCs w:val="24"/>
        </w:rPr>
        <w:t xml:space="preserve"> persons</w:t>
      </w:r>
      <w:r w:rsidRPr="005A6787">
        <w:rPr>
          <w:rFonts w:ascii="Times New Roman" w:hAnsi="Times New Roman" w:cs="Times New Roman"/>
          <w:sz w:val="24"/>
          <w:szCs w:val="24"/>
        </w:rPr>
        <w:t>.</w:t>
      </w:r>
      <w:r w:rsidR="002E4A83" w:rsidRPr="00E30300">
        <w:rPr>
          <w:rFonts w:ascii="Times New Roman" w:hAnsi="Times New Roman" w:cs="Times New Roman"/>
          <w:sz w:val="24"/>
          <w:szCs w:val="24"/>
        </w:rPr>
        <w:t xml:space="preserve"> </w:t>
      </w:r>
      <w:r w:rsidR="002E4A83" w:rsidRPr="005A6787">
        <w:rPr>
          <w:rFonts w:ascii="Times New Roman" w:hAnsi="Times New Roman" w:cs="Times New Roman"/>
          <w:sz w:val="24"/>
          <w:szCs w:val="24"/>
        </w:rPr>
        <w:t>He attributed his clear observation of the knives to his vantage point, despite the darkness.</w:t>
      </w:r>
      <w:r w:rsidR="002E4A83" w:rsidRPr="00E30300">
        <w:rPr>
          <w:rFonts w:ascii="Times New Roman" w:hAnsi="Times New Roman" w:cs="Times New Roman"/>
          <w:sz w:val="24"/>
          <w:szCs w:val="24"/>
        </w:rPr>
        <w:t xml:space="preserve"> </w:t>
      </w:r>
      <w:r w:rsidRPr="005A6787">
        <w:rPr>
          <w:rFonts w:ascii="Times New Roman" w:hAnsi="Times New Roman" w:cs="Times New Roman"/>
          <w:sz w:val="24"/>
          <w:szCs w:val="24"/>
        </w:rPr>
        <w:t xml:space="preserve">Mwale </w:t>
      </w:r>
      <w:r w:rsidR="002E4A83" w:rsidRPr="00E30300">
        <w:rPr>
          <w:rFonts w:ascii="Times New Roman" w:hAnsi="Times New Roman" w:cs="Times New Roman"/>
          <w:sz w:val="24"/>
          <w:szCs w:val="24"/>
        </w:rPr>
        <w:t>said that</w:t>
      </w:r>
      <w:r w:rsidRPr="005A6787">
        <w:rPr>
          <w:rFonts w:ascii="Times New Roman" w:hAnsi="Times New Roman" w:cs="Times New Roman"/>
          <w:sz w:val="24"/>
          <w:szCs w:val="24"/>
        </w:rPr>
        <w:t xml:space="preserve"> the deceased was stabbed</w:t>
      </w:r>
      <w:r w:rsidR="002E4A83" w:rsidRPr="00E30300">
        <w:rPr>
          <w:rFonts w:ascii="Times New Roman" w:hAnsi="Times New Roman" w:cs="Times New Roman"/>
          <w:sz w:val="24"/>
          <w:szCs w:val="24"/>
        </w:rPr>
        <w:t xml:space="preserve"> </w:t>
      </w:r>
      <w:r w:rsidRPr="005A6787">
        <w:rPr>
          <w:rFonts w:ascii="Times New Roman" w:hAnsi="Times New Roman" w:cs="Times New Roman"/>
          <w:sz w:val="24"/>
          <w:szCs w:val="24"/>
        </w:rPr>
        <w:t xml:space="preserve">four times. </w:t>
      </w:r>
    </w:p>
    <w:p w14:paraId="140F0345" w14:textId="3A8FB7C3" w:rsidR="000F2D6B" w:rsidRPr="00E30300" w:rsidRDefault="000F2D6B" w:rsidP="00593AFB">
      <w:pPr>
        <w:spacing w:after="0" w:line="360" w:lineRule="auto"/>
        <w:ind w:firstLine="720"/>
        <w:jc w:val="both"/>
        <w:rPr>
          <w:rFonts w:ascii="Times New Roman" w:hAnsi="Times New Roman" w:cs="Times New Roman"/>
          <w:sz w:val="24"/>
          <w:szCs w:val="24"/>
        </w:rPr>
      </w:pPr>
      <w:r w:rsidRPr="00E30300">
        <w:rPr>
          <w:rFonts w:ascii="Times New Roman" w:hAnsi="Times New Roman" w:cs="Times New Roman"/>
          <w:sz w:val="24"/>
          <w:szCs w:val="24"/>
        </w:rPr>
        <w:t xml:space="preserve">Costa </w:t>
      </w:r>
      <w:r w:rsidRPr="003236FB">
        <w:rPr>
          <w:rFonts w:ascii="Times New Roman" w:hAnsi="Times New Roman" w:cs="Times New Roman"/>
          <w:sz w:val="24"/>
          <w:szCs w:val="24"/>
        </w:rPr>
        <w:t>Ma</w:t>
      </w:r>
      <w:r w:rsidR="00437742" w:rsidRPr="003236FB">
        <w:rPr>
          <w:rFonts w:ascii="Times New Roman" w:hAnsi="Times New Roman" w:cs="Times New Roman"/>
          <w:sz w:val="24"/>
          <w:szCs w:val="24"/>
        </w:rPr>
        <w:t>o</w:t>
      </w:r>
      <w:r w:rsidRPr="003236FB">
        <w:rPr>
          <w:rFonts w:ascii="Times New Roman" w:hAnsi="Times New Roman" w:cs="Times New Roman"/>
          <w:sz w:val="24"/>
          <w:szCs w:val="24"/>
        </w:rPr>
        <w:t>nya</w:t>
      </w:r>
      <w:r w:rsidRPr="00E30300">
        <w:rPr>
          <w:rFonts w:ascii="Times New Roman" w:hAnsi="Times New Roman" w:cs="Times New Roman"/>
          <w:sz w:val="24"/>
          <w:szCs w:val="24"/>
        </w:rPr>
        <w:t xml:space="preserve"> a Constable in the Zimbabwe Republic Police, stationed at Marlborough Police Station testified as follows. On the 7</w:t>
      </w:r>
      <w:r w:rsidRPr="00E30300">
        <w:rPr>
          <w:rFonts w:ascii="Times New Roman" w:hAnsi="Times New Roman" w:cs="Times New Roman"/>
          <w:sz w:val="24"/>
          <w:szCs w:val="24"/>
          <w:vertAlign w:val="superscript"/>
        </w:rPr>
        <w:t>th</w:t>
      </w:r>
      <w:r w:rsidRPr="00E30300">
        <w:rPr>
          <w:rFonts w:ascii="Times New Roman" w:hAnsi="Times New Roman" w:cs="Times New Roman"/>
          <w:sz w:val="24"/>
          <w:szCs w:val="24"/>
        </w:rPr>
        <w:t xml:space="preserve"> of April 2023 at around 7 am, he received a report at Marlborough Police Station that there had been a murder at SAS Mine Compound, Mazowe. The witness proceeded to Christonbank clinic where the deceased had been taken to. He observed that the </w:t>
      </w:r>
      <w:r w:rsidR="00E30300" w:rsidRPr="00E30300">
        <w:rPr>
          <w:rFonts w:ascii="Times New Roman" w:hAnsi="Times New Roman" w:cs="Times New Roman"/>
          <w:sz w:val="24"/>
          <w:szCs w:val="24"/>
        </w:rPr>
        <w:t>deceased had</w:t>
      </w:r>
      <w:r w:rsidRPr="00E30300">
        <w:rPr>
          <w:rFonts w:ascii="Times New Roman" w:hAnsi="Times New Roman" w:cs="Times New Roman"/>
          <w:sz w:val="24"/>
          <w:szCs w:val="24"/>
        </w:rPr>
        <w:t xml:space="preserve"> deep cut injuries which were consistent with a sharp object. </w:t>
      </w:r>
      <w:r w:rsidR="004D6EE8">
        <w:rPr>
          <w:rFonts w:ascii="Times New Roman" w:hAnsi="Times New Roman" w:cs="Times New Roman"/>
          <w:sz w:val="24"/>
          <w:szCs w:val="24"/>
        </w:rPr>
        <w:t>He took the</w:t>
      </w:r>
      <w:r w:rsidRPr="00E30300">
        <w:rPr>
          <w:rFonts w:ascii="Times New Roman" w:hAnsi="Times New Roman" w:cs="Times New Roman"/>
          <w:sz w:val="24"/>
          <w:szCs w:val="24"/>
        </w:rPr>
        <w:t xml:space="preserve"> deceased to Parirenyatwa </w:t>
      </w:r>
      <w:r w:rsidR="00437742">
        <w:rPr>
          <w:rFonts w:ascii="Times New Roman" w:hAnsi="Times New Roman" w:cs="Times New Roman"/>
          <w:sz w:val="24"/>
          <w:szCs w:val="24"/>
        </w:rPr>
        <w:t xml:space="preserve">Hospital in Harare </w:t>
      </w:r>
      <w:r w:rsidRPr="00E30300">
        <w:rPr>
          <w:rFonts w:ascii="Times New Roman" w:hAnsi="Times New Roman" w:cs="Times New Roman"/>
          <w:sz w:val="24"/>
          <w:szCs w:val="24"/>
        </w:rPr>
        <w:t>and upon arrival</w:t>
      </w:r>
      <w:r w:rsidR="004D6EE8">
        <w:rPr>
          <w:rFonts w:ascii="Times New Roman" w:hAnsi="Times New Roman" w:cs="Times New Roman"/>
          <w:sz w:val="24"/>
          <w:szCs w:val="24"/>
        </w:rPr>
        <w:t>,</w:t>
      </w:r>
      <w:r w:rsidRPr="00E30300">
        <w:rPr>
          <w:rFonts w:ascii="Times New Roman" w:hAnsi="Times New Roman" w:cs="Times New Roman"/>
          <w:sz w:val="24"/>
          <w:szCs w:val="24"/>
        </w:rPr>
        <w:t xml:space="preserve"> he was certified dead</w:t>
      </w:r>
      <w:r w:rsidR="00593AFB" w:rsidRPr="00E30300">
        <w:rPr>
          <w:rFonts w:ascii="Times New Roman" w:hAnsi="Times New Roman" w:cs="Times New Roman"/>
          <w:sz w:val="24"/>
          <w:szCs w:val="24"/>
        </w:rPr>
        <w:t xml:space="preserve"> by a doctor</w:t>
      </w:r>
      <w:r w:rsidRPr="00E30300">
        <w:rPr>
          <w:rFonts w:ascii="Times New Roman" w:hAnsi="Times New Roman" w:cs="Times New Roman"/>
          <w:sz w:val="24"/>
          <w:szCs w:val="24"/>
        </w:rPr>
        <w:t xml:space="preserve">. It was the </w:t>
      </w:r>
      <w:r w:rsidRPr="003236FB">
        <w:rPr>
          <w:rFonts w:ascii="Times New Roman" w:hAnsi="Times New Roman" w:cs="Times New Roman"/>
          <w:sz w:val="24"/>
          <w:szCs w:val="24"/>
        </w:rPr>
        <w:t>witness’s</w:t>
      </w:r>
      <w:r w:rsidRPr="00E30300">
        <w:rPr>
          <w:rFonts w:ascii="Times New Roman" w:hAnsi="Times New Roman" w:cs="Times New Roman"/>
          <w:sz w:val="24"/>
          <w:szCs w:val="24"/>
        </w:rPr>
        <w:t xml:space="preserve"> evidence that efforts to recover the </w:t>
      </w:r>
      <w:r w:rsidR="00593AFB" w:rsidRPr="00E30300">
        <w:rPr>
          <w:rFonts w:ascii="Times New Roman" w:hAnsi="Times New Roman" w:cs="Times New Roman"/>
          <w:sz w:val="24"/>
          <w:szCs w:val="24"/>
        </w:rPr>
        <w:t>weapons</w:t>
      </w:r>
      <w:r w:rsidRPr="00E30300">
        <w:rPr>
          <w:rFonts w:ascii="Times New Roman" w:hAnsi="Times New Roman" w:cs="Times New Roman"/>
          <w:sz w:val="24"/>
          <w:szCs w:val="24"/>
        </w:rPr>
        <w:t xml:space="preserve"> used by the accused persons </w:t>
      </w:r>
      <w:r w:rsidR="004D6EE8">
        <w:rPr>
          <w:rFonts w:ascii="Times New Roman" w:hAnsi="Times New Roman" w:cs="Times New Roman"/>
          <w:sz w:val="24"/>
          <w:szCs w:val="24"/>
        </w:rPr>
        <w:t xml:space="preserve">to stab the deceased </w:t>
      </w:r>
      <w:r w:rsidRPr="00E30300">
        <w:rPr>
          <w:rFonts w:ascii="Times New Roman" w:hAnsi="Times New Roman" w:cs="Times New Roman"/>
          <w:sz w:val="24"/>
          <w:szCs w:val="24"/>
        </w:rPr>
        <w:t>were in vain. The</w:t>
      </w:r>
      <w:r w:rsidR="00593AFB" w:rsidRPr="00E30300">
        <w:rPr>
          <w:rFonts w:ascii="Times New Roman" w:hAnsi="Times New Roman" w:cs="Times New Roman"/>
          <w:sz w:val="24"/>
          <w:szCs w:val="24"/>
        </w:rPr>
        <w:t xml:space="preserve"> weapons were not found at </w:t>
      </w:r>
      <w:r w:rsidRPr="00E30300">
        <w:rPr>
          <w:rFonts w:ascii="Times New Roman" w:hAnsi="Times New Roman" w:cs="Times New Roman"/>
          <w:sz w:val="24"/>
          <w:szCs w:val="24"/>
        </w:rPr>
        <w:t>the scene</w:t>
      </w:r>
      <w:r w:rsidR="00593AFB" w:rsidRPr="00E30300">
        <w:rPr>
          <w:rFonts w:ascii="Times New Roman" w:hAnsi="Times New Roman" w:cs="Times New Roman"/>
          <w:sz w:val="24"/>
          <w:szCs w:val="24"/>
        </w:rPr>
        <w:t xml:space="preserve">. </w:t>
      </w:r>
      <w:r w:rsidRPr="00E30300">
        <w:rPr>
          <w:rFonts w:ascii="Times New Roman" w:hAnsi="Times New Roman" w:cs="Times New Roman"/>
          <w:sz w:val="24"/>
          <w:szCs w:val="24"/>
        </w:rPr>
        <w:t xml:space="preserve">The accused persons led the witness to a certain bush </w:t>
      </w:r>
      <w:r w:rsidR="00593AFB" w:rsidRPr="00E30300">
        <w:rPr>
          <w:rFonts w:ascii="Times New Roman" w:hAnsi="Times New Roman" w:cs="Times New Roman"/>
          <w:sz w:val="24"/>
          <w:szCs w:val="24"/>
        </w:rPr>
        <w:t xml:space="preserve">where they said they had thrown away the iron bars they had used </w:t>
      </w:r>
      <w:r w:rsidRPr="00E30300">
        <w:rPr>
          <w:rFonts w:ascii="Times New Roman" w:hAnsi="Times New Roman" w:cs="Times New Roman"/>
          <w:sz w:val="24"/>
          <w:szCs w:val="24"/>
        </w:rPr>
        <w:t xml:space="preserve">but nothing was recovered. </w:t>
      </w:r>
      <w:r w:rsidR="00437742">
        <w:rPr>
          <w:rFonts w:ascii="Times New Roman" w:hAnsi="Times New Roman" w:cs="Times New Roman"/>
          <w:sz w:val="24"/>
          <w:szCs w:val="24"/>
        </w:rPr>
        <w:t xml:space="preserve">This witness said that he is not the one who interviewed the </w:t>
      </w:r>
      <w:r w:rsidR="00593AFB" w:rsidRPr="00E30300">
        <w:rPr>
          <w:rFonts w:ascii="Times New Roman" w:hAnsi="Times New Roman" w:cs="Times New Roman"/>
          <w:sz w:val="24"/>
          <w:szCs w:val="24"/>
        </w:rPr>
        <w:t xml:space="preserve">State </w:t>
      </w:r>
      <w:r w:rsidRPr="00E30300">
        <w:rPr>
          <w:rFonts w:ascii="Times New Roman" w:hAnsi="Times New Roman" w:cs="Times New Roman"/>
          <w:sz w:val="24"/>
          <w:szCs w:val="24"/>
        </w:rPr>
        <w:t>witnesses</w:t>
      </w:r>
      <w:r w:rsidR="00437742">
        <w:rPr>
          <w:rFonts w:ascii="Times New Roman" w:hAnsi="Times New Roman" w:cs="Times New Roman"/>
          <w:sz w:val="24"/>
          <w:szCs w:val="24"/>
        </w:rPr>
        <w:t>. He was not the investigating officer</w:t>
      </w:r>
      <w:r w:rsidRPr="00E30300">
        <w:rPr>
          <w:rFonts w:ascii="Times New Roman" w:hAnsi="Times New Roman" w:cs="Times New Roman"/>
          <w:sz w:val="24"/>
          <w:szCs w:val="24"/>
        </w:rPr>
        <w:t>. The witness was asked by the defence counsel for the first accused if it was possible</w:t>
      </w:r>
      <w:r w:rsidR="00593AFB" w:rsidRPr="00E30300">
        <w:rPr>
          <w:rFonts w:ascii="Times New Roman" w:hAnsi="Times New Roman" w:cs="Times New Roman"/>
          <w:sz w:val="24"/>
          <w:szCs w:val="24"/>
        </w:rPr>
        <w:t xml:space="preserve"> </w:t>
      </w:r>
      <w:r w:rsidRPr="00E30300">
        <w:rPr>
          <w:rFonts w:ascii="Times New Roman" w:hAnsi="Times New Roman" w:cs="Times New Roman"/>
          <w:sz w:val="24"/>
          <w:szCs w:val="24"/>
        </w:rPr>
        <w:t>that the weapons used were iron bars and not knives. He said that it was not possible because</w:t>
      </w:r>
      <w:r w:rsidR="00593AFB" w:rsidRPr="00E30300">
        <w:rPr>
          <w:rFonts w:ascii="Times New Roman" w:hAnsi="Times New Roman" w:cs="Times New Roman"/>
          <w:sz w:val="24"/>
          <w:szCs w:val="24"/>
        </w:rPr>
        <w:t xml:space="preserve"> </w:t>
      </w:r>
      <w:r w:rsidRPr="00E30300">
        <w:rPr>
          <w:rFonts w:ascii="Times New Roman" w:hAnsi="Times New Roman" w:cs="Times New Roman"/>
          <w:sz w:val="24"/>
          <w:szCs w:val="24"/>
        </w:rPr>
        <w:t xml:space="preserve">iron bars are blunt </w:t>
      </w:r>
      <w:r w:rsidR="00593AFB" w:rsidRPr="00E30300">
        <w:rPr>
          <w:rFonts w:ascii="Times New Roman" w:hAnsi="Times New Roman" w:cs="Times New Roman"/>
          <w:sz w:val="24"/>
          <w:szCs w:val="24"/>
        </w:rPr>
        <w:t>yet</w:t>
      </w:r>
      <w:r w:rsidRPr="00E30300">
        <w:rPr>
          <w:rFonts w:ascii="Times New Roman" w:hAnsi="Times New Roman" w:cs="Times New Roman"/>
          <w:sz w:val="24"/>
          <w:szCs w:val="24"/>
        </w:rPr>
        <w:t xml:space="preserve"> the injuries were from a sharp object.</w:t>
      </w:r>
    </w:p>
    <w:p w14:paraId="2139CAC7" w14:textId="48679F7F" w:rsidR="0020518B" w:rsidRPr="00E30300" w:rsidRDefault="0020518B" w:rsidP="00593AFB">
      <w:pPr>
        <w:spacing w:after="0" w:line="360" w:lineRule="auto"/>
        <w:ind w:firstLine="720"/>
        <w:jc w:val="both"/>
        <w:rPr>
          <w:rFonts w:ascii="Times New Roman" w:hAnsi="Times New Roman" w:cs="Times New Roman"/>
          <w:sz w:val="24"/>
          <w:szCs w:val="24"/>
        </w:rPr>
      </w:pPr>
      <w:r w:rsidRPr="00E30300">
        <w:rPr>
          <w:rFonts w:ascii="Times New Roman" w:hAnsi="Times New Roman" w:cs="Times New Roman"/>
          <w:sz w:val="24"/>
          <w:szCs w:val="24"/>
        </w:rPr>
        <w:t>Solomon Muzenda the pathologist who examined the remains of the deceased</w:t>
      </w:r>
      <w:r w:rsidR="00BB1D30" w:rsidRPr="00E30300">
        <w:rPr>
          <w:rFonts w:ascii="Times New Roman" w:hAnsi="Times New Roman" w:cs="Times New Roman"/>
          <w:sz w:val="24"/>
          <w:szCs w:val="24"/>
        </w:rPr>
        <w:t xml:space="preserve"> at Parirenyatwa Hospital, Harar</w:t>
      </w:r>
      <w:r w:rsidR="00E30300" w:rsidRPr="00E30300">
        <w:rPr>
          <w:rFonts w:ascii="Times New Roman" w:hAnsi="Times New Roman" w:cs="Times New Roman"/>
          <w:sz w:val="24"/>
          <w:szCs w:val="24"/>
        </w:rPr>
        <w:t>e,</w:t>
      </w:r>
      <w:r w:rsidRPr="00E30300">
        <w:rPr>
          <w:rFonts w:ascii="Times New Roman" w:hAnsi="Times New Roman" w:cs="Times New Roman"/>
          <w:sz w:val="24"/>
          <w:szCs w:val="24"/>
        </w:rPr>
        <w:t xml:space="preserve"> testified as follows. The deceased had four stab wounds</w:t>
      </w:r>
      <w:r w:rsidR="00B7220B" w:rsidRPr="00E30300">
        <w:rPr>
          <w:rFonts w:ascii="Times New Roman" w:hAnsi="Times New Roman" w:cs="Times New Roman"/>
          <w:sz w:val="24"/>
          <w:szCs w:val="24"/>
        </w:rPr>
        <w:t xml:space="preserve">. One was on the front aspect of the chest. Two were on the back and the fourth was on the left groin (the waist which is the pelvis). He concluded that the cause of death was the stab wound of the chest. This stab wound went through the skin, the underlying muscle, the chest cavity and punctured the left lung and also the left side of the heart. When he opened the chest, he noted that there was free air within the chest cavity which had accumulated under pressure. </w:t>
      </w:r>
      <w:r w:rsidR="004D6EE8">
        <w:rPr>
          <w:rFonts w:ascii="Times New Roman" w:hAnsi="Times New Roman" w:cs="Times New Roman"/>
          <w:sz w:val="24"/>
          <w:szCs w:val="24"/>
        </w:rPr>
        <w:t>The condition</w:t>
      </w:r>
      <w:r w:rsidR="00B7220B" w:rsidRPr="00E30300">
        <w:rPr>
          <w:rFonts w:ascii="Times New Roman" w:hAnsi="Times New Roman" w:cs="Times New Roman"/>
          <w:sz w:val="24"/>
          <w:szCs w:val="24"/>
        </w:rPr>
        <w:t xml:space="preserve"> is referred to as tension pneumothorax.</w:t>
      </w:r>
      <w:r w:rsidR="0074607C" w:rsidRPr="00E30300">
        <w:rPr>
          <w:rFonts w:ascii="Times New Roman" w:hAnsi="Times New Roman" w:cs="Times New Roman"/>
          <w:sz w:val="24"/>
          <w:szCs w:val="24"/>
        </w:rPr>
        <w:t xml:space="preserve"> He said that the free air in the chest was as a result of the punctured lung. As the deceased was breathing in, air was leaking from the </w:t>
      </w:r>
      <w:r w:rsidR="0074607C" w:rsidRPr="00E30300">
        <w:rPr>
          <w:rFonts w:ascii="Times New Roman" w:hAnsi="Times New Roman" w:cs="Times New Roman"/>
          <w:sz w:val="24"/>
          <w:szCs w:val="24"/>
        </w:rPr>
        <w:lastRenderedPageBreak/>
        <w:t xml:space="preserve">punctured lung into the chest. </w:t>
      </w:r>
      <w:r w:rsidR="00B7220B" w:rsidRPr="00E30300">
        <w:rPr>
          <w:rFonts w:ascii="Times New Roman" w:hAnsi="Times New Roman" w:cs="Times New Roman"/>
          <w:sz w:val="24"/>
          <w:szCs w:val="24"/>
        </w:rPr>
        <w:t xml:space="preserve">He also found 50ml of blood in the cavity that </w:t>
      </w:r>
      <w:r w:rsidR="0074607C" w:rsidRPr="00E30300">
        <w:rPr>
          <w:rFonts w:ascii="Times New Roman" w:hAnsi="Times New Roman" w:cs="Times New Roman"/>
          <w:sz w:val="24"/>
          <w:szCs w:val="24"/>
        </w:rPr>
        <w:t>surrounds the heart. The blood was from the punctured wall of the heart. He described the stab wound to the chest as severe because it penetrated through the vital organs: the lung and the heart. He said that the other</w:t>
      </w:r>
      <w:r w:rsidR="009036CD" w:rsidRPr="00E30300">
        <w:rPr>
          <w:rFonts w:ascii="Times New Roman" w:hAnsi="Times New Roman" w:cs="Times New Roman"/>
          <w:sz w:val="24"/>
          <w:szCs w:val="24"/>
        </w:rPr>
        <w:t xml:space="preserve"> stab</w:t>
      </w:r>
      <w:r w:rsidR="0074607C" w:rsidRPr="00E30300">
        <w:rPr>
          <w:rFonts w:ascii="Times New Roman" w:hAnsi="Times New Roman" w:cs="Times New Roman"/>
          <w:sz w:val="24"/>
          <w:szCs w:val="24"/>
        </w:rPr>
        <w:t xml:space="preserve"> wounds were also deep but not as deep as to cause death. The doctor said that it was difficult for him to say with certainty </w:t>
      </w:r>
      <w:r w:rsidR="009036CD" w:rsidRPr="00E30300">
        <w:rPr>
          <w:rFonts w:ascii="Times New Roman" w:hAnsi="Times New Roman" w:cs="Times New Roman"/>
          <w:sz w:val="24"/>
          <w:szCs w:val="24"/>
        </w:rPr>
        <w:t xml:space="preserve">the type of weapon which was used to inflict the injuries. He said whatever weapon was used, was sharp. When it was put to him that evidence before the court suggested two possible weapons: a knife and an iron bar, he said that a knife </w:t>
      </w:r>
      <w:r w:rsidR="00B53794">
        <w:rPr>
          <w:rFonts w:ascii="Times New Roman" w:hAnsi="Times New Roman" w:cs="Times New Roman"/>
          <w:sz w:val="24"/>
          <w:szCs w:val="24"/>
        </w:rPr>
        <w:t>wa</w:t>
      </w:r>
      <w:r w:rsidR="009036CD" w:rsidRPr="00E30300">
        <w:rPr>
          <w:rFonts w:ascii="Times New Roman" w:hAnsi="Times New Roman" w:cs="Times New Roman"/>
          <w:sz w:val="24"/>
          <w:szCs w:val="24"/>
        </w:rPr>
        <w:t xml:space="preserve">s possible because it is sharp. He said that an iron bar is also possible provided the perforating part of it </w:t>
      </w:r>
      <w:r w:rsidR="00C77A03">
        <w:rPr>
          <w:rFonts w:ascii="Times New Roman" w:hAnsi="Times New Roman" w:cs="Times New Roman"/>
          <w:sz w:val="24"/>
          <w:szCs w:val="24"/>
        </w:rPr>
        <w:t>was</w:t>
      </w:r>
      <w:r w:rsidR="009036CD" w:rsidRPr="00E30300">
        <w:rPr>
          <w:rFonts w:ascii="Times New Roman" w:hAnsi="Times New Roman" w:cs="Times New Roman"/>
          <w:sz w:val="24"/>
          <w:szCs w:val="24"/>
        </w:rPr>
        <w:t xml:space="preserve"> sharpened to such an extent that it could cut the skin. He said that the depth of the chest wound was at least 40mm</w:t>
      </w:r>
      <w:r w:rsidR="00FC59C3" w:rsidRPr="00E30300">
        <w:rPr>
          <w:rFonts w:ascii="Times New Roman" w:hAnsi="Times New Roman" w:cs="Times New Roman"/>
          <w:sz w:val="24"/>
          <w:szCs w:val="24"/>
        </w:rPr>
        <w:t>, meaning that the cutting part of the weapon used to inflict it was at least 40mm long. When he looked at the pictures of the wound</w:t>
      </w:r>
      <w:r w:rsidR="002D7ABF" w:rsidRPr="00E30300">
        <w:rPr>
          <w:rFonts w:ascii="Times New Roman" w:hAnsi="Times New Roman" w:cs="Times New Roman"/>
          <w:sz w:val="24"/>
          <w:szCs w:val="24"/>
        </w:rPr>
        <w:t>,</w:t>
      </w:r>
      <w:r w:rsidR="00FC59C3" w:rsidRPr="00E30300">
        <w:rPr>
          <w:rFonts w:ascii="Times New Roman" w:hAnsi="Times New Roman" w:cs="Times New Roman"/>
          <w:sz w:val="24"/>
          <w:szCs w:val="24"/>
        </w:rPr>
        <w:t xml:space="preserve"> he said that it was probable that an iron bar was used but it must have been well sharpened because the edges of the wound were clean cut. The injury was sharp because there were </w:t>
      </w:r>
      <w:r w:rsidR="00FC59C3" w:rsidRPr="003236FB">
        <w:rPr>
          <w:rFonts w:ascii="Times New Roman" w:hAnsi="Times New Roman" w:cs="Times New Roman"/>
          <w:sz w:val="24"/>
          <w:szCs w:val="24"/>
        </w:rPr>
        <w:t>no contusions</w:t>
      </w:r>
      <w:r w:rsidR="00FC59C3" w:rsidRPr="00E30300">
        <w:rPr>
          <w:rFonts w:ascii="Times New Roman" w:hAnsi="Times New Roman" w:cs="Times New Roman"/>
          <w:sz w:val="24"/>
          <w:szCs w:val="24"/>
        </w:rPr>
        <w:t xml:space="preserve"> or bleeding under the skin. With a blunt instrument there will be bleeding under the skin because </w:t>
      </w:r>
      <w:r w:rsidR="002D7ABF" w:rsidRPr="00E30300">
        <w:rPr>
          <w:rFonts w:ascii="Times New Roman" w:hAnsi="Times New Roman" w:cs="Times New Roman"/>
          <w:sz w:val="24"/>
          <w:szCs w:val="24"/>
        </w:rPr>
        <w:t xml:space="preserve">the person will be struggling to cut. </w:t>
      </w:r>
      <w:r w:rsidR="00BF4BE3" w:rsidRPr="00E30300">
        <w:rPr>
          <w:rFonts w:ascii="Times New Roman" w:hAnsi="Times New Roman" w:cs="Times New Roman"/>
          <w:sz w:val="24"/>
          <w:szCs w:val="24"/>
        </w:rPr>
        <w:t xml:space="preserve">The post mortem report was produced as exhibit one. </w:t>
      </w:r>
      <w:r w:rsidR="002D7ABF" w:rsidRPr="00E30300">
        <w:rPr>
          <w:rFonts w:ascii="Times New Roman" w:hAnsi="Times New Roman" w:cs="Times New Roman"/>
          <w:sz w:val="24"/>
          <w:szCs w:val="24"/>
        </w:rPr>
        <w:t xml:space="preserve">The doctor’s evidence was not challenged by any of the accused persons. </w:t>
      </w:r>
    </w:p>
    <w:p w14:paraId="10E1B0C7" w14:textId="020D0C38" w:rsidR="00F34E44" w:rsidRDefault="00BF4BE3" w:rsidP="00515B30">
      <w:pPr>
        <w:spacing w:after="0" w:line="360" w:lineRule="auto"/>
        <w:ind w:firstLine="720"/>
        <w:jc w:val="both"/>
        <w:rPr>
          <w:rFonts w:ascii="Times New Roman" w:hAnsi="Times New Roman" w:cs="Times New Roman"/>
          <w:sz w:val="24"/>
          <w:szCs w:val="24"/>
        </w:rPr>
      </w:pPr>
      <w:r w:rsidRPr="00E30300">
        <w:rPr>
          <w:rFonts w:ascii="Times New Roman" w:hAnsi="Times New Roman" w:cs="Times New Roman"/>
          <w:sz w:val="24"/>
          <w:szCs w:val="24"/>
        </w:rPr>
        <w:t>The evidence of Agreement Mulolanji and Roseline Muparutsa was formally admitted in terms of s 314 of the Criminal Procedure and Evidence Act [</w:t>
      </w:r>
      <w:r w:rsidRPr="00B53794">
        <w:rPr>
          <w:rFonts w:ascii="Times New Roman" w:hAnsi="Times New Roman" w:cs="Times New Roman"/>
          <w:i/>
          <w:iCs/>
          <w:sz w:val="24"/>
          <w:szCs w:val="24"/>
        </w:rPr>
        <w:t>Chapter</w:t>
      </w:r>
      <w:r w:rsidRPr="00E30300">
        <w:rPr>
          <w:rFonts w:ascii="Times New Roman" w:hAnsi="Times New Roman" w:cs="Times New Roman"/>
          <w:sz w:val="24"/>
          <w:szCs w:val="24"/>
        </w:rPr>
        <w:t xml:space="preserve"> </w:t>
      </w:r>
      <w:r w:rsidR="00BB1D30" w:rsidRPr="00E30300">
        <w:rPr>
          <w:rFonts w:ascii="Times New Roman" w:hAnsi="Times New Roman" w:cs="Times New Roman"/>
          <w:sz w:val="24"/>
          <w:szCs w:val="24"/>
        </w:rPr>
        <w:t>9:07] (the</w:t>
      </w:r>
      <w:r w:rsidRPr="00E30300">
        <w:rPr>
          <w:rFonts w:ascii="Times New Roman" w:hAnsi="Times New Roman" w:cs="Times New Roman"/>
          <w:sz w:val="24"/>
          <w:szCs w:val="24"/>
        </w:rPr>
        <w:t xml:space="preserve"> CPEA). Agreement Mulolanji is the person who ferried the deceased in his car to Christonbank clinic. Roseline Muparutsa is the nurse who attended to the deceased at Christonbank clinic at 0025hours on 7 April 2023. She checked for the deceased’s pulse and heartbeat. There was none and she referred him to Parirenyatwa hospital. </w:t>
      </w:r>
    </w:p>
    <w:p w14:paraId="407516CB" w14:textId="506D6C54" w:rsidR="00E30300" w:rsidRPr="00F34E44" w:rsidRDefault="00E30300" w:rsidP="00E30300">
      <w:pPr>
        <w:spacing w:after="0" w:line="360" w:lineRule="auto"/>
        <w:jc w:val="both"/>
        <w:rPr>
          <w:rFonts w:ascii="Times New Roman" w:hAnsi="Times New Roman" w:cs="Times New Roman"/>
          <w:i/>
          <w:iCs/>
          <w:sz w:val="24"/>
          <w:szCs w:val="24"/>
        </w:rPr>
      </w:pPr>
      <w:r w:rsidRPr="00F34E44">
        <w:rPr>
          <w:rFonts w:ascii="Times New Roman" w:hAnsi="Times New Roman" w:cs="Times New Roman"/>
          <w:i/>
          <w:iCs/>
          <w:sz w:val="24"/>
          <w:szCs w:val="24"/>
        </w:rPr>
        <w:t>The evidence of the accused persons</w:t>
      </w:r>
    </w:p>
    <w:p w14:paraId="4C57D5CB" w14:textId="71AAA6D2" w:rsidR="00B558EF" w:rsidRDefault="00E30300" w:rsidP="00B537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accused person’s evidence was as follows. He is 16 years old. He was born on 25 November 2007. He lives at Lowdale Farm with his parents. He did grade seven in 2021 and did not proceed to secondary school because of lack of school fees. He said that on the fateful night he was at Nduna shop with the second accused. He gave a narration of how the altercation between the second accused and Edward Karinda started. </w:t>
      </w:r>
      <w:r w:rsidR="00EE6507">
        <w:rPr>
          <w:rFonts w:ascii="Times New Roman" w:hAnsi="Times New Roman" w:cs="Times New Roman"/>
          <w:sz w:val="24"/>
          <w:szCs w:val="24"/>
        </w:rPr>
        <w:t xml:space="preserve">His explanation was not different from what the State witnesses narrated. He said that during this altercation, Takunda then ordered him to restrain the second accused or else he would assault him. The first accused said that that is when he exchanged words with Takunda Beketi asking him </w:t>
      </w:r>
      <w:r w:rsidR="00B53794">
        <w:rPr>
          <w:rFonts w:ascii="Times New Roman" w:hAnsi="Times New Roman" w:cs="Times New Roman"/>
          <w:sz w:val="24"/>
          <w:szCs w:val="24"/>
        </w:rPr>
        <w:t xml:space="preserve">why </w:t>
      </w:r>
      <w:r w:rsidR="00EE6507">
        <w:rPr>
          <w:rFonts w:ascii="Times New Roman" w:hAnsi="Times New Roman" w:cs="Times New Roman"/>
          <w:sz w:val="24"/>
          <w:szCs w:val="24"/>
        </w:rPr>
        <w:t xml:space="preserve">he was threatening him when he was not involved in the altercation. The first accused said that it was at that juncture that the deceased intervened ordering him to be quiet. The deceased went on to </w:t>
      </w:r>
      <w:r w:rsidR="00EE6507">
        <w:rPr>
          <w:rFonts w:ascii="Times New Roman" w:hAnsi="Times New Roman" w:cs="Times New Roman"/>
          <w:sz w:val="24"/>
          <w:szCs w:val="24"/>
        </w:rPr>
        <w:lastRenderedPageBreak/>
        <w:t xml:space="preserve">say that he was already nursing a grudge </w:t>
      </w:r>
      <w:r w:rsidR="006C172F">
        <w:rPr>
          <w:rFonts w:ascii="Times New Roman" w:hAnsi="Times New Roman" w:cs="Times New Roman"/>
          <w:sz w:val="24"/>
          <w:szCs w:val="24"/>
        </w:rPr>
        <w:t xml:space="preserve">against him for having an affair with Sabina, the lady who was working in Nduna’s tuckshop. The first accused said that he did not answer. The person who answered was the second accused who </w:t>
      </w:r>
      <w:r w:rsidR="006C172F" w:rsidRPr="006C172F">
        <w:rPr>
          <w:rFonts w:ascii="Times New Roman" w:hAnsi="Times New Roman" w:cs="Times New Roman"/>
          <w:sz w:val="24"/>
          <w:szCs w:val="24"/>
        </w:rPr>
        <w:t xml:space="preserve">asked the deceased why </w:t>
      </w:r>
      <w:r w:rsidR="006C172F">
        <w:rPr>
          <w:rFonts w:ascii="Times New Roman" w:hAnsi="Times New Roman" w:cs="Times New Roman"/>
          <w:sz w:val="24"/>
          <w:szCs w:val="24"/>
        </w:rPr>
        <w:t xml:space="preserve">he was begrudging the first accused. </w:t>
      </w:r>
      <w:r w:rsidR="00AB19BE">
        <w:rPr>
          <w:rFonts w:ascii="Times New Roman" w:hAnsi="Times New Roman" w:cs="Times New Roman"/>
          <w:sz w:val="24"/>
          <w:szCs w:val="24"/>
        </w:rPr>
        <w:t>The second accused</w:t>
      </w:r>
      <w:r w:rsidR="006C172F">
        <w:rPr>
          <w:rFonts w:ascii="Times New Roman" w:hAnsi="Times New Roman" w:cs="Times New Roman"/>
          <w:sz w:val="24"/>
          <w:szCs w:val="24"/>
        </w:rPr>
        <w:t xml:space="preserve"> went on to tell the deceased that there was no love relationship between the two. The deceased rose from where he was seated and proceeded to assault the </w:t>
      </w:r>
      <w:r w:rsidR="00AB19BE">
        <w:rPr>
          <w:rFonts w:ascii="Times New Roman" w:hAnsi="Times New Roman" w:cs="Times New Roman"/>
          <w:sz w:val="24"/>
          <w:szCs w:val="24"/>
        </w:rPr>
        <w:t xml:space="preserve">second accused </w:t>
      </w:r>
      <w:r w:rsidR="006C172F">
        <w:rPr>
          <w:rFonts w:ascii="Times New Roman" w:hAnsi="Times New Roman" w:cs="Times New Roman"/>
          <w:sz w:val="24"/>
          <w:szCs w:val="24"/>
        </w:rPr>
        <w:t>with an open hand</w:t>
      </w:r>
      <w:r w:rsidR="00BB3DEC">
        <w:rPr>
          <w:rFonts w:ascii="Times New Roman" w:hAnsi="Times New Roman" w:cs="Times New Roman"/>
          <w:sz w:val="24"/>
          <w:szCs w:val="24"/>
        </w:rPr>
        <w:t xml:space="preserve"> as he asked him</w:t>
      </w:r>
      <w:r w:rsidR="006C172F">
        <w:rPr>
          <w:rFonts w:ascii="Times New Roman" w:hAnsi="Times New Roman" w:cs="Times New Roman"/>
          <w:sz w:val="24"/>
          <w:szCs w:val="24"/>
        </w:rPr>
        <w:t xml:space="preserve"> if he was also involved in the matter. A fight then ensued between the deceased and the second accused. </w:t>
      </w:r>
      <w:r w:rsidR="00077330">
        <w:rPr>
          <w:rFonts w:ascii="Times New Roman" w:hAnsi="Times New Roman" w:cs="Times New Roman"/>
          <w:sz w:val="24"/>
          <w:szCs w:val="24"/>
        </w:rPr>
        <w:t xml:space="preserve">The first accused said that as the two were retreating, he approached them and got hold of the second accused as he asked him to let go so that they go home. The deceased then turned to face the first accused asking him if he wanted to involve himself in the fight. He then struck the first accused with a fist on the jaw. As the first accused retreated backwards, the deceased tripped him to the ground beside a cabin. At that place there were some pieces of iron bars which had been cut using a grinder. The first accused said that he then got </w:t>
      </w:r>
      <w:r w:rsidR="00B069AD">
        <w:rPr>
          <w:rFonts w:ascii="Times New Roman" w:hAnsi="Times New Roman" w:cs="Times New Roman"/>
          <w:sz w:val="24"/>
          <w:szCs w:val="24"/>
        </w:rPr>
        <w:t xml:space="preserve">hold of </w:t>
      </w:r>
      <w:r w:rsidR="00077330">
        <w:rPr>
          <w:rFonts w:ascii="Times New Roman" w:hAnsi="Times New Roman" w:cs="Times New Roman"/>
          <w:sz w:val="24"/>
          <w:szCs w:val="24"/>
        </w:rPr>
        <w:t>one of the pieces</w:t>
      </w:r>
      <w:r w:rsidR="00B069AD">
        <w:rPr>
          <w:rFonts w:ascii="Times New Roman" w:hAnsi="Times New Roman" w:cs="Times New Roman"/>
          <w:sz w:val="24"/>
          <w:szCs w:val="24"/>
        </w:rPr>
        <w:t>. He said</w:t>
      </w:r>
      <w:r w:rsidR="00077330">
        <w:rPr>
          <w:rFonts w:ascii="Times New Roman" w:hAnsi="Times New Roman" w:cs="Times New Roman"/>
          <w:sz w:val="24"/>
          <w:szCs w:val="24"/>
        </w:rPr>
        <w:t xml:space="preserve"> as he tried to rise</w:t>
      </w:r>
      <w:r w:rsidR="00AB19BE">
        <w:rPr>
          <w:rFonts w:ascii="Times New Roman" w:hAnsi="Times New Roman" w:cs="Times New Roman"/>
          <w:sz w:val="24"/>
          <w:szCs w:val="24"/>
        </w:rPr>
        <w:t>,</w:t>
      </w:r>
      <w:r w:rsidR="00077330">
        <w:rPr>
          <w:rFonts w:ascii="Times New Roman" w:hAnsi="Times New Roman" w:cs="Times New Roman"/>
          <w:sz w:val="24"/>
          <w:szCs w:val="24"/>
        </w:rPr>
        <w:t xml:space="preserve"> the deceased kicked him and he fell back to the ground. The first accused said that he had to forcefully rise and struck the deceased </w:t>
      </w:r>
      <w:r w:rsidR="00B558EF">
        <w:rPr>
          <w:rFonts w:ascii="Times New Roman" w:hAnsi="Times New Roman" w:cs="Times New Roman"/>
          <w:sz w:val="24"/>
          <w:szCs w:val="24"/>
        </w:rPr>
        <w:t>twice on his back</w:t>
      </w:r>
      <w:r w:rsidR="00243427">
        <w:rPr>
          <w:rFonts w:ascii="Times New Roman" w:hAnsi="Times New Roman" w:cs="Times New Roman"/>
          <w:sz w:val="24"/>
          <w:szCs w:val="24"/>
        </w:rPr>
        <w:t xml:space="preserve"> with the iron bar</w:t>
      </w:r>
      <w:r w:rsidR="00B558EF">
        <w:rPr>
          <w:rFonts w:ascii="Times New Roman" w:hAnsi="Times New Roman" w:cs="Times New Roman"/>
          <w:sz w:val="24"/>
          <w:szCs w:val="24"/>
        </w:rPr>
        <w:t xml:space="preserve">. He said upon being struck, the deceased retreated towards the second accused. The second accused tried to flee but he was tripped by the deceased and he fell to the ground. The second accused grabbed an iron bar from the ground. The deceased ran to the second accused and quickly stepped on the hand that had grabbed the iron bar. The deceased then sat on top of the second accused’s legs. The second accused used force to swerve his hands and scratched the deceased’s chest with the iron bar. The deceased moved off the second accused. The first accused said that he had to assist the second accused to </w:t>
      </w:r>
      <w:r w:rsidR="001B62C8">
        <w:rPr>
          <w:rFonts w:ascii="Times New Roman" w:hAnsi="Times New Roman" w:cs="Times New Roman"/>
          <w:sz w:val="24"/>
          <w:szCs w:val="24"/>
        </w:rPr>
        <w:t xml:space="preserve">get up. A lot of people had gathered at the place. Ngoni who is one of the shop owners at that place approached the two accused accusing them of having injured the deceased. He then went into his shop and came out wielding a machete. This prompted the two accused persons to leave the place running. The first accused disputed that they used knives to stab the deceased. He said that they threw away the iron bars they had used on the deceased as they were running away from the scene. He disputed that there was a time that the two of them briefly left the scene and returned armed with knives in their trousers. He disputed that he is into full time artisanal mining. He said that he once did artisanal mining for a very short period. </w:t>
      </w:r>
      <w:r w:rsidR="00394CD8">
        <w:rPr>
          <w:rFonts w:ascii="Times New Roman" w:hAnsi="Times New Roman" w:cs="Times New Roman"/>
          <w:sz w:val="24"/>
          <w:szCs w:val="24"/>
        </w:rPr>
        <w:t>He also denied that he is part of a</w:t>
      </w:r>
      <w:r w:rsidR="00243427">
        <w:rPr>
          <w:rFonts w:ascii="Times New Roman" w:hAnsi="Times New Roman" w:cs="Times New Roman"/>
          <w:sz w:val="24"/>
          <w:szCs w:val="24"/>
        </w:rPr>
        <w:t xml:space="preserve"> </w:t>
      </w:r>
      <w:r w:rsidR="005F69F1">
        <w:rPr>
          <w:rFonts w:ascii="Times New Roman" w:hAnsi="Times New Roman" w:cs="Times New Roman"/>
          <w:sz w:val="24"/>
          <w:szCs w:val="24"/>
        </w:rPr>
        <w:t>notorious</w:t>
      </w:r>
      <w:r w:rsidR="00394CD8">
        <w:rPr>
          <w:rFonts w:ascii="Times New Roman" w:hAnsi="Times New Roman" w:cs="Times New Roman"/>
          <w:sz w:val="24"/>
          <w:szCs w:val="24"/>
        </w:rPr>
        <w:t xml:space="preserve"> group called “MaShurugwi” which is notorious in the area for terrorising other artisanal miners and the community</w:t>
      </w:r>
      <w:r w:rsidR="00243427">
        <w:rPr>
          <w:rFonts w:ascii="Times New Roman" w:hAnsi="Times New Roman" w:cs="Times New Roman"/>
          <w:sz w:val="24"/>
          <w:szCs w:val="24"/>
        </w:rPr>
        <w:t xml:space="preserve"> at large</w:t>
      </w:r>
      <w:r w:rsidR="00394CD8">
        <w:rPr>
          <w:rFonts w:ascii="Times New Roman" w:hAnsi="Times New Roman" w:cs="Times New Roman"/>
          <w:sz w:val="24"/>
          <w:szCs w:val="24"/>
        </w:rPr>
        <w:t xml:space="preserve">. </w:t>
      </w:r>
    </w:p>
    <w:p w14:paraId="4FBC2B78" w14:textId="269F957D" w:rsidR="00394CD8" w:rsidRDefault="00394CD8" w:rsidP="00E303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accused’s defence counsel did not ask the first accused person any questions in cross examination. During cross examination by the State Counsel</w:t>
      </w:r>
      <w:r w:rsidR="00243427">
        <w:rPr>
          <w:rFonts w:ascii="Times New Roman" w:hAnsi="Times New Roman" w:cs="Times New Roman"/>
          <w:sz w:val="24"/>
          <w:szCs w:val="24"/>
        </w:rPr>
        <w:t>,</w:t>
      </w:r>
      <w:r>
        <w:rPr>
          <w:rFonts w:ascii="Times New Roman" w:hAnsi="Times New Roman" w:cs="Times New Roman"/>
          <w:sz w:val="24"/>
          <w:szCs w:val="24"/>
        </w:rPr>
        <w:t xml:space="preserve"> the first accused said that </w:t>
      </w:r>
      <w:r>
        <w:rPr>
          <w:rFonts w:ascii="Times New Roman" w:hAnsi="Times New Roman" w:cs="Times New Roman"/>
          <w:sz w:val="24"/>
          <w:szCs w:val="24"/>
        </w:rPr>
        <w:lastRenderedPageBreak/>
        <w:t xml:space="preserve">the incident happened at a </w:t>
      </w:r>
      <w:r w:rsidR="004174CC">
        <w:rPr>
          <w:rFonts w:ascii="Times New Roman" w:hAnsi="Times New Roman" w:cs="Times New Roman"/>
          <w:sz w:val="24"/>
          <w:szCs w:val="24"/>
        </w:rPr>
        <w:t>well-lit</w:t>
      </w:r>
      <w:r>
        <w:rPr>
          <w:rFonts w:ascii="Times New Roman" w:hAnsi="Times New Roman" w:cs="Times New Roman"/>
          <w:sz w:val="24"/>
          <w:szCs w:val="24"/>
        </w:rPr>
        <w:t xml:space="preserve"> place and in the full view of everyone. He said that when they struck the deceased</w:t>
      </w:r>
      <w:r w:rsidR="00BE655E">
        <w:rPr>
          <w:rFonts w:ascii="Times New Roman" w:hAnsi="Times New Roman" w:cs="Times New Roman"/>
          <w:sz w:val="24"/>
          <w:szCs w:val="24"/>
        </w:rPr>
        <w:t>,</w:t>
      </w:r>
      <w:r>
        <w:rPr>
          <w:rFonts w:ascii="Times New Roman" w:hAnsi="Times New Roman" w:cs="Times New Roman"/>
          <w:sz w:val="24"/>
          <w:szCs w:val="24"/>
        </w:rPr>
        <w:t xml:space="preserve"> it w</w:t>
      </w:r>
      <w:r w:rsidR="004174CC">
        <w:rPr>
          <w:rFonts w:ascii="Times New Roman" w:hAnsi="Times New Roman" w:cs="Times New Roman"/>
          <w:sz w:val="24"/>
          <w:szCs w:val="24"/>
        </w:rPr>
        <w:t>a</w:t>
      </w:r>
      <w:r>
        <w:rPr>
          <w:rFonts w:ascii="Times New Roman" w:hAnsi="Times New Roman" w:cs="Times New Roman"/>
          <w:sz w:val="24"/>
          <w:szCs w:val="24"/>
        </w:rPr>
        <w:t xml:space="preserve">s in retaliation. He said that they had to use iron bars </w:t>
      </w:r>
      <w:r w:rsidR="004174CC">
        <w:rPr>
          <w:rFonts w:ascii="Times New Roman" w:hAnsi="Times New Roman" w:cs="Times New Roman"/>
          <w:sz w:val="24"/>
          <w:szCs w:val="24"/>
        </w:rPr>
        <w:t xml:space="preserve">as their strengths could not match his. </w:t>
      </w:r>
    </w:p>
    <w:p w14:paraId="3A16D607" w14:textId="1EE38863" w:rsidR="004174CC" w:rsidRDefault="004174CC" w:rsidP="00AB19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accused’s testimony was as follows. He was born on 23 November 2006. He resides at Lowdale Farm with his mother and two siblings. He has never known his father and it pains him so much. His narration of the events of the fateful night at Nduna tuckshop are more or less the same as how the first accused narrated them. </w:t>
      </w:r>
      <w:r w:rsidR="00D44267">
        <w:rPr>
          <w:rFonts w:ascii="Times New Roman" w:hAnsi="Times New Roman" w:cs="Times New Roman"/>
          <w:sz w:val="24"/>
          <w:szCs w:val="24"/>
        </w:rPr>
        <w:t>However, his description of how the fight happened with the deceased is totally different from the first accused’s description. He said that when he asked the deceased why he was begrudging the first accused when the first accused was not in love with Sabina, the deceased slapped him (the second accused)</w:t>
      </w:r>
      <w:r w:rsidR="00BE655E">
        <w:rPr>
          <w:rFonts w:ascii="Times New Roman" w:hAnsi="Times New Roman" w:cs="Times New Roman"/>
          <w:sz w:val="24"/>
          <w:szCs w:val="24"/>
        </w:rPr>
        <w:t xml:space="preserve"> </w:t>
      </w:r>
      <w:r w:rsidR="00D44267">
        <w:rPr>
          <w:rFonts w:ascii="Times New Roman" w:hAnsi="Times New Roman" w:cs="Times New Roman"/>
          <w:sz w:val="24"/>
          <w:szCs w:val="24"/>
        </w:rPr>
        <w:t xml:space="preserve">on the face </w:t>
      </w:r>
      <w:r w:rsidR="00BE655E">
        <w:rPr>
          <w:rFonts w:ascii="Times New Roman" w:hAnsi="Times New Roman" w:cs="Times New Roman"/>
          <w:sz w:val="24"/>
          <w:szCs w:val="24"/>
        </w:rPr>
        <w:t xml:space="preserve">once </w:t>
      </w:r>
      <w:r w:rsidR="00D44267">
        <w:rPr>
          <w:rFonts w:ascii="Times New Roman" w:hAnsi="Times New Roman" w:cs="Times New Roman"/>
          <w:sz w:val="24"/>
          <w:szCs w:val="24"/>
        </w:rPr>
        <w:t xml:space="preserve">with an open hand and </w:t>
      </w:r>
      <w:r w:rsidR="00BE655E">
        <w:rPr>
          <w:rFonts w:ascii="Times New Roman" w:hAnsi="Times New Roman" w:cs="Times New Roman"/>
          <w:sz w:val="24"/>
          <w:szCs w:val="24"/>
        </w:rPr>
        <w:t xml:space="preserve">once with </w:t>
      </w:r>
      <w:r w:rsidR="00D44267">
        <w:rPr>
          <w:rFonts w:ascii="Times New Roman" w:hAnsi="Times New Roman" w:cs="Times New Roman"/>
          <w:sz w:val="24"/>
          <w:szCs w:val="24"/>
        </w:rPr>
        <w:t xml:space="preserve">a fist. The second accused said as he was </w:t>
      </w:r>
      <w:r w:rsidR="00AB19BE">
        <w:rPr>
          <w:rFonts w:ascii="Times New Roman" w:hAnsi="Times New Roman" w:cs="Times New Roman"/>
          <w:sz w:val="24"/>
          <w:szCs w:val="24"/>
        </w:rPr>
        <w:t>re</w:t>
      </w:r>
      <w:r w:rsidR="00D44267">
        <w:rPr>
          <w:rFonts w:ascii="Times New Roman" w:hAnsi="Times New Roman" w:cs="Times New Roman"/>
          <w:sz w:val="24"/>
          <w:szCs w:val="24"/>
        </w:rPr>
        <w:t>treating, he saw the first accused</w:t>
      </w:r>
      <w:r w:rsidR="00BE655E">
        <w:rPr>
          <w:rFonts w:ascii="Times New Roman" w:hAnsi="Times New Roman" w:cs="Times New Roman"/>
          <w:sz w:val="24"/>
          <w:szCs w:val="24"/>
        </w:rPr>
        <w:t xml:space="preserve"> who was behind the deceased,</w:t>
      </w:r>
      <w:r w:rsidR="00D44267">
        <w:rPr>
          <w:rFonts w:ascii="Times New Roman" w:hAnsi="Times New Roman" w:cs="Times New Roman"/>
          <w:sz w:val="24"/>
          <w:szCs w:val="24"/>
        </w:rPr>
        <w:t xml:space="preserve"> pulling the deceased backwards. The deceased then tripped him (the second accused) and he fell to the ground. </w:t>
      </w:r>
      <w:r w:rsidR="005064BA">
        <w:rPr>
          <w:rFonts w:ascii="Times New Roman" w:hAnsi="Times New Roman" w:cs="Times New Roman"/>
          <w:sz w:val="24"/>
          <w:szCs w:val="24"/>
        </w:rPr>
        <w:t xml:space="preserve">The second accused said that he saw an iron bar </w:t>
      </w:r>
      <w:r w:rsidR="00BE655E">
        <w:rPr>
          <w:rFonts w:ascii="Times New Roman" w:hAnsi="Times New Roman" w:cs="Times New Roman"/>
          <w:sz w:val="24"/>
          <w:szCs w:val="24"/>
        </w:rPr>
        <w:t>on the ground and he</w:t>
      </w:r>
      <w:r w:rsidR="005064BA">
        <w:rPr>
          <w:rFonts w:ascii="Times New Roman" w:hAnsi="Times New Roman" w:cs="Times New Roman"/>
          <w:sz w:val="24"/>
          <w:szCs w:val="24"/>
        </w:rPr>
        <w:t xml:space="preserve"> grabbed</w:t>
      </w:r>
      <w:r w:rsidR="00BE655E">
        <w:rPr>
          <w:rFonts w:ascii="Times New Roman" w:hAnsi="Times New Roman" w:cs="Times New Roman"/>
          <w:sz w:val="24"/>
          <w:szCs w:val="24"/>
        </w:rPr>
        <w:t xml:space="preserve"> it</w:t>
      </w:r>
      <w:r w:rsidR="005064BA">
        <w:rPr>
          <w:rFonts w:ascii="Times New Roman" w:hAnsi="Times New Roman" w:cs="Times New Roman"/>
          <w:sz w:val="24"/>
          <w:szCs w:val="24"/>
        </w:rPr>
        <w:t xml:space="preserve">. He stabbed the deceased in the groin with it as the deceased had turned to face the first accused. The deceased went and sat down and started drinking his beer. The second accused said that he only stabbed the deceased once. </w:t>
      </w:r>
    </w:p>
    <w:p w14:paraId="168D274B" w14:textId="544E6A4E" w:rsidR="000F2D6B" w:rsidRPr="00222A1A" w:rsidRDefault="005064BA" w:rsidP="00515B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defence counsel for the first accused only asked the second accused one question. It was about how close he and the first accused is</w:t>
      </w:r>
      <w:r w:rsidR="00AB19BE">
        <w:rPr>
          <w:rFonts w:ascii="Times New Roman" w:hAnsi="Times New Roman" w:cs="Times New Roman"/>
          <w:sz w:val="24"/>
          <w:szCs w:val="24"/>
        </w:rPr>
        <w:t>,</w:t>
      </w:r>
      <w:r>
        <w:rPr>
          <w:rFonts w:ascii="Times New Roman" w:hAnsi="Times New Roman" w:cs="Times New Roman"/>
          <w:sz w:val="24"/>
          <w:szCs w:val="24"/>
        </w:rPr>
        <w:t xml:space="preserve"> to which he said that they are not very close. Du</w:t>
      </w:r>
      <w:r w:rsidR="00AB19BE">
        <w:rPr>
          <w:rFonts w:ascii="Times New Roman" w:hAnsi="Times New Roman" w:cs="Times New Roman"/>
          <w:sz w:val="24"/>
          <w:szCs w:val="24"/>
        </w:rPr>
        <w:t>r</w:t>
      </w:r>
      <w:r>
        <w:rPr>
          <w:rFonts w:ascii="Times New Roman" w:hAnsi="Times New Roman" w:cs="Times New Roman"/>
          <w:sz w:val="24"/>
          <w:szCs w:val="24"/>
        </w:rPr>
        <w:t>ing cross examination by the State counsel</w:t>
      </w:r>
      <w:r w:rsidR="00AB19BE">
        <w:rPr>
          <w:rFonts w:ascii="Times New Roman" w:hAnsi="Times New Roman" w:cs="Times New Roman"/>
          <w:sz w:val="24"/>
          <w:szCs w:val="24"/>
        </w:rPr>
        <w:t>,</w:t>
      </w:r>
      <w:r>
        <w:rPr>
          <w:rFonts w:ascii="Times New Roman" w:hAnsi="Times New Roman" w:cs="Times New Roman"/>
          <w:sz w:val="24"/>
          <w:szCs w:val="24"/>
        </w:rPr>
        <w:t xml:space="preserve"> </w:t>
      </w:r>
      <w:r w:rsidR="00BE655E">
        <w:rPr>
          <w:rFonts w:ascii="Times New Roman" w:hAnsi="Times New Roman" w:cs="Times New Roman"/>
          <w:sz w:val="24"/>
          <w:szCs w:val="24"/>
        </w:rPr>
        <w:t>t</w:t>
      </w:r>
      <w:r>
        <w:rPr>
          <w:rFonts w:ascii="Times New Roman" w:hAnsi="Times New Roman" w:cs="Times New Roman"/>
          <w:sz w:val="24"/>
          <w:szCs w:val="24"/>
        </w:rPr>
        <w:t>he</w:t>
      </w:r>
      <w:r w:rsidR="00BE655E">
        <w:rPr>
          <w:rFonts w:ascii="Times New Roman" w:hAnsi="Times New Roman" w:cs="Times New Roman"/>
          <w:sz w:val="24"/>
          <w:szCs w:val="24"/>
        </w:rPr>
        <w:t xml:space="preserve"> second accused</w:t>
      </w:r>
      <w:r>
        <w:rPr>
          <w:rFonts w:ascii="Times New Roman" w:hAnsi="Times New Roman" w:cs="Times New Roman"/>
          <w:sz w:val="24"/>
          <w:szCs w:val="24"/>
        </w:rPr>
        <w:t xml:space="preserve"> said that the first accused had lied to the court that he was also assaulted by the deceased</w:t>
      </w:r>
      <w:r w:rsidR="0035425F">
        <w:rPr>
          <w:rFonts w:ascii="Times New Roman" w:hAnsi="Times New Roman" w:cs="Times New Roman"/>
          <w:sz w:val="24"/>
          <w:szCs w:val="24"/>
        </w:rPr>
        <w:t xml:space="preserve"> and </w:t>
      </w:r>
      <w:r>
        <w:rPr>
          <w:rFonts w:ascii="Times New Roman" w:hAnsi="Times New Roman" w:cs="Times New Roman"/>
          <w:sz w:val="24"/>
          <w:szCs w:val="24"/>
        </w:rPr>
        <w:t>that it is the second accused who stabbed the deceased in the chest.</w:t>
      </w:r>
      <w:r w:rsidR="0035425F">
        <w:rPr>
          <w:rFonts w:ascii="Times New Roman" w:hAnsi="Times New Roman" w:cs="Times New Roman"/>
          <w:sz w:val="24"/>
          <w:szCs w:val="24"/>
        </w:rPr>
        <w:t xml:space="preserve"> The second accused said that after he was assaulted by the deceased his vision became blurred. It is at that time that he was seeing as if the first accused was pulling the deceased from behind. The second accused said that he is not sure if that is the time the first accused was stabbing the deceased on the upper part of his back. He said that the deceased then turned to face the first accused. He said that he could no longer see what was happening between the two as he was now behind them. He however said that since it was just the two of them who stabbed the deceased, it must be the first accused who stabbed the deceased in the chest. </w:t>
      </w:r>
      <w:r w:rsidR="003031C1">
        <w:rPr>
          <w:rFonts w:ascii="Times New Roman" w:hAnsi="Times New Roman" w:cs="Times New Roman"/>
          <w:sz w:val="24"/>
          <w:szCs w:val="24"/>
        </w:rPr>
        <w:t xml:space="preserve">He said that he did not see what weapon the first accused used to stab the deceased. </w:t>
      </w:r>
      <w:r w:rsidR="005029C5">
        <w:rPr>
          <w:rFonts w:ascii="Times New Roman" w:hAnsi="Times New Roman" w:cs="Times New Roman"/>
          <w:sz w:val="24"/>
          <w:szCs w:val="24"/>
        </w:rPr>
        <w:t xml:space="preserve">The second accused said that the iron bar that he used to assault the deceased with was not very sharp. He said that the iron bar was similar to the ones that are used for making burglar bars. He said that its sharp part was about 2cm. </w:t>
      </w:r>
      <w:r w:rsidR="003031C1">
        <w:rPr>
          <w:rFonts w:ascii="Times New Roman" w:hAnsi="Times New Roman" w:cs="Times New Roman"/>
          <w:sz w:val="24"/>
          <w:szCs w:val="24"/>
        </w:rPr>
        <w:t xml:space="preserve">He said that its sides were not sharp. </w:t>
      </w:r>
      <w:r w:rsidR="005029C5">
        <w:rPr>
          <w:rFonts w:ascii="Times New Roman" w:hAnsi="Times New Roman" w:cs="Times New Roman"/>
          <w:sz w:val="24"/>
          <w:szCs w:val="24"/>
        </w:rPr>
        <w:t xml:space="preserve">The second accused said that it was not true that they left the place running as the first </w:t>
      </w:r>
      <w:r w:rsidR="005029C5">
        <w:rPr>
          <w:rFonts w:ascii="Times New Roman" w:hAnsi="Times New Roman" w:cs="Times New Roman"/>
          <w:sz w:val="24"/>
          <w:szCs w:val="24"/>
        </w:rPr>
        <w:lastRenderedPageBreak/>
        <w:t>accused</w:t>
      </w:r>
      <w:r w:rsidR="00A2227E">
        <w:rPr>
          <w:rFonts w:ascii="Times New Roman" w:hAnsi="Times New Roman" w:cs="Times New Roman"/>
          <w:sz w:val="24"/>
          <w:szCs w:val="24"/>
        </w:rPr>
        <w:t xml:space="preserve"> said</w:t>
      </w:r>
      <w:r w:rsidR="005029C5">
        <w:rPr>
          <w:rFonts w:ascii="Times New Roman" w:hAnsi="Times New Roman" w:cs="Times New Roman"/>
          <w:sz w:val="24"/>
          <w:szCs w:val="24"/>
        </w:rPr>
        <w:t xml:space="preserve">. He said that they just walked away from the scene. He said that the person who had told the truth of what happened at the scene of crime was Lawrence Mwale. </w:t>
      </w:r>
      <w:r w:rsidR="00BE655E">
        <w:rPr>
          <w:rFonts w:ascii="Times New Roman" w:hAnsi="Times New Roman" w:cs="Times New Roman"/>
          <w:sz w:val="24"/>
          <w:szCs w:val="24"/>
        </w:rPr>
        <w:t>The second accused</w:t>
      </w:r>
      <w:r w:rsidR="005029C5">
        <w:rPr>
          <w:rFonts w:ascii="Times New Roman" w:hAnsi="Times New Roman" w:cs="Times New Roman"/>
          <w:sz w:val="24"/>
          <w:szCs w:val="24"/>
        </w:rPr>
        <w:t xml:space="preserve"> went on to say that he is not in good books with the first accused. He said that the first accused </w:t>
      </w:r>
      <w:r w:rsidR="00A2227E">
        <w:rPr>
          <w:rFonts w:ascii="Times New Roman" w:hAnsi="Times New Roman" w:cs="Times New Roman"/>
          <w:sz w:val="24"/>
          <w:szCs w:val="24"/>
        </w:rPr>
        <w:t>wa</w:t>
      </w:r>
      <w:r w:rsidR="005029C5">
        <w:rPr>
          <w:rFonts w:ascii="Times New Roman" w:hAnsi="Times New Roman" w:cs="Times New Roman"/>
          <w:sz w:val="24"/>
          <w:szCs w:val="24"/>
        </w:rPr>
        <w:t>s in the habit of bullying him</w:t>
      </w:r>
      <w:r w:rsidR="003031C1">
        <w:rPr>
          <w:rFonts w:ascii="Times New Roman" w:hAnsi="Times New Roman" w:cs="Times New Roman"/>
          <w:sz w:val="24"/>
          <w:szCs w:val="24"/>
        </w:rPr>
        <w:t xml:space="preserve"> and assaulting him whenever they would meet</w:t>
      </w:r>
      <w:r w:rsidR="005029C5">
        <w:rPr>
          <w:rFonts w:ascii="Times New Roman" w:hAnsi="Times New Roman" w:cs="Times New Roman"/>
          <w:sz w:val="24"/>
          <w:szCs w:val="24"/>
        </w:rPr>
        <w:t xml:space="preserve">. He said that </w:t>
      </w:r>
      <w:r w:rsidR="003031C1">
        <w:rPr>
          <w:rFonts w:ascii="Times New Roman" w:hAnsi="Times New Roman" w:cs="Times New Roman"/>
          <w:sz w:val="24"/>
          <w:szCs w:val="24"/>
        </w:rPr>
        <w:t>the first accused had actually assaulted him on five occasions and in one of the incidents he actually lost consciousness. He said that the first accused is an artisanal miner and a violent person. The second accused said that he was going to school and was in Form three when this case happened. He said that had it not been for this case, he would be in Form four this year.  As the second accused gave his evidence</w:t>
      </w:r>
      <w:r w:rsidR="00385B42">
        <w:rPr>
          <w:rFonts w:ascii="Times New Roman" w:hAnsi="Times New Roman" w:cs="Times New Roman"/>
          <w:sz w:val="24"/>
          <w:szCs w:val="24"/>
        </w:rPr>
        <w:t>,</w:t>
      </w:r>
      <w:r w:rsidR="003031C1">
        <w:rPr>
          <w:rFonts w:ascii="Times New Roman" w:hAnsi="Times New Roman" w:cs="Times New Roman"/>
          <w:sz w:val="24"/>
          <w:szCs w:val="24"/>
        </w:rPr>
        <w:t xml:space="preserve"> he was showing that he had a lot of anger bottled in him. When </w:t>
      </w:r>
      <w:r w:rsidR="007B2A0F">
        <w:rPr>
          <w:rFonts w:ascii="Times New Roman" w:hAnsi="Times New Roman" w:cs="Times New Roman"/>
          <w:sz w:val="24"/>
          <w:szCs w:val="24"/>
        </w:rPr>
        <w:t>the court</w:t>
      </w:r>
      <w:r w:rsidR="003031C1">
        <w:rPr>
          <w:rFonts w:ascii="Times New Roman" w:hAnsi="Times New Roman" w:cs="Times New Roman"/>
          <w:sz w:val="24"/>
          <w:szCs w:val="24"/>
        </w:rPr>
        <w:t xml:space="preserve"> asked </w:t>
      </w:r>
      <w:r w:rsidR="007B2A0F">
        <w:rPr>
          <w:rFonts w:ascii="Times New Roman" w:hAnsi="Times New Roman" w:cs="Times New Roman"/>
          <w:sz w:val="24"/>
          <w:szCs w:val="24"/>
        </w:rPr>
        <w:t xml:space="preserve">him </w:t>
      </w:r>
      <w:r w:rsidR="003031C1">
        <w:rPr>
          <w:rFonts w:ascii="Times New Roman" w:hAnsi="Times New Roman" w:cs="Times New Roman"/>
          <w:sz w:val="24"/>
          <w:szCs w:val="24"/>
        </w:rPr>
        <w:t xml:space="preserve">to explain his anger, he said that it was because this case had disturbed his schooling. He said that he had hoped that the first accused would tell the truth of what happened. </w:t>
      </w:r>
    </w:p>
    <w:p w14:paraId="463CF673" w14:textId="7B486AB5" w:rsidR="00222A1A" w:rsidRDefault="005015AB" w:rsidP="00627D39">
      <w:pPr>
        <w:spacing w:after="0" w:line="360" w:lineRule="auto"/>
        <w:jc w:val="both"/>
        <w:rPr>
          <w:rFonts w:ascii="Times New Roman" w:hAnsi="Times New Roman" w:cs="Times New Roman"/>
          <w:i/>
          <w:iCs/>
          <w:sz w:val="24"/>
          <w:szCs w:val="24"/>
        </w:rPr>
      </w:pPr>
      <w:r w:rsidRPr="005015AB">
        <w:rPr>
          <w:rFonts w:ascii="Times New Roman" w:hAnsi="Times New Roman" w:cs="Times New Roman"/>
          <w:i/>
          <w:iCs/>
          <w:sz w:val="24"/>
          <w:szCs w:val="24"/>
        </w:rPr>
        <w:t xml:space="preserve">Analysis of evidence </w:t>
      </w:r>
    </w:p>
    <w:p w14:paraId="0FCACFB8" w14:textId="5A26E148" w:rsidR="00CD7F11" w:rsidRDefault="00E215FE" w:rsidP="00955E41">
      <w:pPr>
        <w:spacing w:after="0" w:line="360" w:lineRule="auto"/>
        <w:ind w:firstLine="720"/>
        <w:jc w:val="both"/>
        <w:rPr>
          <w:rFonts w:ascii="Times New Roman" w:hAnsi="Times New Roman" w:cs="Times New Roman"/>
          <w:sz w:val="24"/>
          <w:szCs w:val="24"/>
        </w:rPr>
      </w:pPr>
      <w:r w:rsidRPr="00E215FE">
        <w:rPr>
          <w:rFonts w:ascii="Times New Roman" w:hAnsi="Times New Roman" w:cs="Times New Roman"/>
          <w:sz w:val="24"/>
          <w:szCs w:val="24"/>
        </w:rPr>
        <w:t>W</w:t>
      </w:r>
      <w:r w:rsidR="003D2AAA" w:rsidRPr="00E215FE">
        <w:rPr>
          <w:rFonts w:ascii="Times New Roman" w:hAnsi="Times New Roman" w:cs="Times New Roman"/>
          <w:sz w:val="24"/>
          <w:szCs w:val="24"/>
        </w:rPr>
        <w:t xml:space="preserve">e must say that we </w:t>
      </w:r>
      <w:r w:rsidR="007B2A0F">
        <w:rPr>
          <w:rFonts w:ascii="Times New Roman" w:hAnsi="Times New Roman" w:cs="Times New Roman"/>
          <w:sz w:val="24"/>
          <w:szCs w:val="24"/>
        </w:rPr>
        <w:t>were</w:t>
      </w:r>
      <w:r w:rsidR="003D2AAA" w:rsidRPr="00E215FE">
        <w:rPr>
          <w:rFonts w:ascii="Times New Roman" w:hAnsi="Times New Roman" w:cs="Times New Roman"/>
          <w:sz w:val="24"/>
          <w:szCs w:val="24"/>
        </w:rPr>
        <w:t xml:space="preserve"> disappointed by the State counsel’ s closing submissions. They were just a regurgitation of the evidence that was led from the witnesses and the documentary exhibits that were produced. Thereafter there was a regurgitation of s 47(1) of the Criminal Law Code. Thereafter the State counsel wrote five </w:t>
      </w:r>
      <w:r w:rsidR="0077106C" w:rsidRPr="00E215FE">
        <w:rPr>
          <w:rFonts w:ascii="Times New Roman" w:hAnsi="Times New Roman" w:cs="Times New Roman"/>
          <w:sz w:val="24"/>
          <w:szCs w:val="24"/>
        </w:rPr>
        <w:t>sentences</w:t>
      </w:r>
      <w:r w:rsidR="003D2AAA" w:rsidRPr="00E215FE">
        <w:rPr>
          <w:rFonts w:ascii="Times New Roman" w:hAnsi="Times New Roman" w:cs="Times New Roman"/>
          <w:sz w:val="24"/>
          <w:szCs w:val="24"/>
        </w:rPr>
        <w:t xml:space="preserve"> in five short paragraphs saying</w:t>
      </w:r>
      <w:r w:rsidRPr="00E215FE">
        <w:rPr>
          <w:rFonts w:ascii="Times New Roman" w:hAnsi="Times New Roman" w:cs="Times New Roman"/>
          <w:sz w:val="24"/>
          <w:szCs w:val="24"/>
        </w:rPr>
        <w:t xml:space="preserve"> that the facts prove the following.</w:t>
      </w:r>
      <w:r w:rsidR="003D2AAA" w:rsidRPr="00E215FE">
        <w:rPr>
          <w:rFonts w:ascii="Times New Roman" w:hAnsi="Times New Roman" w:cs="Times New Roman"/>
          <w:sz w:val="24"/>
          <w:szCs w:val="24"/>
        </w:rPr>
        <w:t xml:space="preserve"> </w:t>
      </w:r>
    </w:p>
    <w:p w14:paraId="013D86DF" w14:textId="6F64F9AA" w:rsidR="007A7143" w:rsidRPr="00CD7F11" w:rsidRDefault="00E215FE" w:rsidP="00CD7F11">
      <w:pPr>
        <w:spacing w:after="0" w:line="240" w:lineRule="auto"/>
        <w:ind w:left="720"/>
        <w:jc w:val="both"/>
        <w:rPr>
          <w:rFonts w:ascii="Times New Roman" w:hAnsi="Times New Roman" w:cs="Times New Roman"/>
        </w:rPr>
      </w:pPr>
      <w:r w:rsidRPr="00E215FE">
        <w:rPr>
          <w:rFonts w:ascii="Times New Roman" w:hAnsi="Times New Roman" w:cs="Times New Roman"/>
          <w:sz w:val="24"/>
          <w:szCs w:val="24"/>
        </w:rPr>
        <w:t>“</w:t>
      </w:r>
      <w:r w:rsidRPr="00CD7F11">
        <w:rPr>
          <w:rFonts w:ascii="Times New Roman" w:hAnsi="Times New Roman" w:cs="Times New Roman"/>
        </w:rPr>
        <w:t>T</w:t>
      </w:r>
      <w:r w:rsidR="003D2AAA" w:rsidRPr="00CD7F11">
        <w:rPr>
          <w:rFonts w:ascii="Times New Roman" w:hAnsi="Times New Roman" w:cs="Times New Roman"/>
        </w:rPr>
        <w:t>he two accused were present at the scene</w:t>
      </w:r>
      <w:r w:rsidR="0077106C" w:rsidRPr="00CD7F11">
        <w:rPr>
          <w:rFonts w:ascii="Times New Roman" w:hAnsi="Times New Roman" w:cs="Times New Roman"/>
        </w:rPr>
        <w:t xml:space="preserve"> and they collectively took turns to stab the deceased</w:t>
      </w:r>
      <w:r w:rsidRPr="00CD7F11">
        <w:rPr>
          <w:rFonts w:ascii="Times New Roman" w:hAnsi="Times New Roman" w:cs="Times New Roman"/>
        </w:rPr>
        <w:t xml:space="preserve"> causing the deceased injuries from which he died</w:t>
      </w:r>
      <w:r w:rsidR="0077106C" w:rsidRPr="00CD7F11">
        <w:rPr>
          <w:rFonts w:ascii="Times New Roman" w:hAnsi="Times New Roman" w:cs="Times New Roman"/>
        </w:rPr>
        <w:t xml:space="preserve">. It is immaterial who between them inflicted the fatal wound as they acted in common purpose. The accused persons realised the possibility that a person would die as they had left the scene </w:t>
      </w:r>
      <w:r w:rsidR="00866876" w:rsidRPr="00CD7F11">
        <w:rPr>
          <w:rFonts w:ascii="Times New Roman" w:hAnsi="Times New Roman" w:cs="Times New Roman"/>
        </w:rPr>
        <w:t xml:space="preserve">and returned armed with lethal weapons whose use could cause death. The accused persons knowingly stabbed the deceased on vulnerable parts of his body with lethal weapons. The accused persons used a sharp object to stab the deceased. Whether it was a knife or an iron bar is immaterial. The fact remains that the weapon used was lethal and it severely pierced the heart and lungs of the deceased thereby causing </w:t>
      </w:r>
      <w:r w:rsidRPr="00CD7F11">
        <w:rPr>
          <w:rFonts w:ascii="Times New Roman" w:hAnsi="Times New Roman" w:cs="Times New Roman"/>
        </w:rPr>
        <w:t xml:space="preserve">his death. The accused were not provoked to warrant the stabbing of a person to death.”  </w:t>
      </w:r>
    </w:p>
    <w:p w14:paraId="6CEE93D4" w14:textId="77777777" w:rsidR="00CD7F11" w:rsidRDefault="00CD7F11" w:rsidP="00CD7F11">
      <w:pPr>
        <w:spacing w:after="0" w:line="240" w:lineRule="auto"/>
        <w:jc w:val="both"/>
        <w:rPr>
          <w:rFonts w:ascii="Times New Roman" w:hAnsi="Times New Roman" w:cs="Times New Roman"/>
        </w:rPr>
      </w:pPr>
    </w:p>
    <w:p w14:paraId="1524C5F6" w14:textId="061E965F" w:rsidR="00CD7F11" w:rsidRPr="00CD7F11" w:rsidRDefault="00CD7F11" w:rsidP="003700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on the basis of this paragraph that the State counsel expects </w:t>
      </w:r>
      <w:r w:rsidR="0037001D">
        <w:rPr>
          <w:rFonts w:ascii="Times New Roman" w:hAnsi="Times New Roman" w:cs="Times New Roman"/>
          <w:sz w:val="24"/>
          <w:szCs w:val="24"/>
        </w:rPr>
        <w:t xml:space="preserve">a conviction. Maybe the State counsel has no appreciation of the purpose of closing submissions. </w:t>
      </w:r>
      <w:r w:rsidRPr="00CD7F11">
        <w:rPr>
          <w:rFonts w:ascii="Times New Roman" w:hAnsi="Times New Roman" w:cs="Times New Roman"/>
          <w:sz w:val="24"/>
          <w:szCs w:val="24"/>
        </w:rPr>
        <w:t>Closing submissions in a criminal trial are the final arguments made by the prosecution and defen</w:t>
      </w:r>
      <w:r w:rsidR="0037001D">
        <w:rPr>
          <w:rFonts w:ascii="Times New Roman" w:hAnsi="Times New Roman" w:cs="Times New Roman"/>
          <w:sz w:val="24"/>
          <w:szCs w:val="24"/>
        </w:rPr>
        <w:t>c</w:t>
      </w:r>
      <w:r w:rsidRPr="00CD7F11">
        <w:rPr>
          <w:rFonts w:ascii="Times New Roman" w:hAnsi="Times New Roman" w:cs="Times New Roman"/>
          <w:sz w:val="24"/>
          <w:szCs w:val="24"/>
        </w:rPr>
        <w:t>e after all the evidence has been presented. They are meant to summarize the key points of the case, highlight the strengths of one’s own position, and address the weaknesses or counter the arguments of the opposing side.</w:t>
      </w:r>
      <w:r w:rsidR="0037001D">
        <w:rPr>
          <w:rFonts w:ascii="Times New Roman" w:hAnsi="Times New Roman" w:cs="Times New Roman"/>
          <w:sz w:val="24"/>
          <w:szCs w:val="24"/>
        </w:rPr>
        <w:t xml:space="preserve"> In </w:t>
      </w:r>
      <w:r w:rsidR="0037001D" w:rsidRPr="0037001D">
        <w:rPr>
          <w:rFonts w:ascii="Times New Roman" w:hAnsi="Times New Roman" w:cs="Times New Roman"/>
          <w:i/>
          <w:iCs/>
          <w:sz w:val="24"/>
          <w:szCs w:val="24"/>
        </w:rPr>
        <w:t>casu</w:t>
      </w:r>
      <w:r w:rsidR="0037001D">
        <w:rPr>
          <w:rFonts w:ascii="Times New Roman" w:hAnsi="Times New Roman" w:cs="Times New Roman"/>
          <w:sz w:val="24"/>
          <w:szCs w:val="24"/>
        </w:rPr>
        <w:t xml:space="preserve"> </w:t>
      </w:r>
      <w:r w:rsidRPr="00CD7F11">
        <w:rPr>
          <w:rFonts w:ascii="Times New Roman" w:hAnsi="Times New Roman" w:cs="Times New Roman"/>
          <w:sz w:val="24"/>
          <w:szCs w:val="24"/>
        </w:rPr>
        <w:t>the State counsel’s closing submissions were inadequate because they merely repeated the evidence without analy</w:t>
      </w:r>
      <w:r w:rsidR="0037001D">
        <w:rPr>
          <w:rFonts w:ascii="Times New Roman" w:hAnsi="Times New Roman" w:cs="Times New Roman"/>
          <w:sz w:val="24"/>
          <w:szCs w:val="24"/>
        </w:rPr>
        <w:t>si</w:t>
      </w:r>
      <w:r w:rsidRPr="00CD7F11">
        <w:rPr>
          <w:rFonts w:ascii="Times New Roman" w:hAnsi="Times New Roman" w:cs="Times New Roman"/>
          <w:sz w:val="24"/>
          <w:szCs w:val="24"/>
        </w:rPr>
        <w:t>ng it in relation to the defen</w:t>
      </w:r>
      <w:r w:rsidR="0037001D">
        <w:rPr>
          <w:rFonts w:ascii="Times New Roman" w:hAnsi="Times New Roman" w:cs="Times New Roman"/>
          <w:sz w:val="24"/>
          <w:szCs w:val="24"/>
        </w:rPr>
        <w:t>c</w:t>
      </w:r>
      <w:r w:rsidRPr="00CD7F11">
        <w:rPr>
          <w:rFonts w:ascii="Times New Roman" w:hAnsi="Times New Roman" w:cs="Times New Roman"/>
          <w:sz w:val="24"/>
          <w:szCs w:val="24"/>
        </w:rPr>
        <w:t>es raised by the accused</w:t>
      </w:r>
      <w:r w:rsidR="0037001D">
        <w:rPr>
          <w:rFonts w:ascii="Times New Roman" w:hAnsi="Times New Roman" w:cs="Times New Roman"/>
          <w:sz w:val="24"/>
          <w:szCs w:val="24"/>
        </w:rPr>
        <w:t xml:space="preserve"> persons</w:t>
      </w:r>
      <w:r w:rsidRPr="00CD7F11">
        <w:rPr>
          <w:rFonts w:ascii="Times New Roman" w:hAnsi="Times New Roman" w:cs="Times New Roman"/>
          <w:sz w:val="24"/>
          <w:szCs w:val="24"/>
        </w:rPr>
        <w:t>. In a well-crafted closing submission, the State counsel should:</w:t>
      </w:r>
    </w:p>
    <w:p w14:paraId="3ECB1FE5" w14:textId="77777777" w:rsidR="00CD7F11" w:rsidRPr="00CD7F11" w:rsidRDefault="00CD7F11" w:rsidP="00CD7F11">
      <w:pPr>
        <w:numPr>
          <w:ilvl w:val="0"/>
          <w:numId w:val="1"/>
        </w:numPr>
        <w:spacing w:after="0" w:line="360" w:lineRule="auto"/>
        <w:jc w:val="both"/>
        <w:rPr>
          <w:rFonts w:ascii="Times New Roman" w:hAnsi="Times New Roman" w:cs="Times New Roman"/>
          <w:sz w:val="24"/>
          <w:szCs w:val="24"/>
        </w:rPr>
      </w:pPr>
      <w:r w:rsidRPr="00CD7F11">
        <w:rPr>
          <w:rFonts w:ascii="Times New Roman" w:hAnsi="Times New Roman" w:cs="Times New Roman"/>
          <w:b/>
          <w:bCs/>
          <w:sz w:val="24"/>
          <w:szCs w:val="24"/>
        </w:rPr>
        <w:lastRenderedPageBreak/>
        <w:t>Summarize the evidence</w:t>
      </w:r>
      <w:r w:rsidRPr="00CD7F11">
        <w:rPr>
          <w:rFonts w:ascii="Times New Roman" w:hAnsi="Times New Roman" w:cs="Times New Roman"/>
          <w:sz w:val="24"/>
          <w:szCs w:val="24"/>
        </w:rPr>
        <w:t>: Briefly recap the evidence presented during the trial, focusing on how it supports the charges.</w:t>
      </w:r>
    </w:p>
    <w:p w14:paraId="11937082" w14:textId="13C843F6" w:rsidR="00CD7F11" w:rsidRPr="00CD7F11" w:rsidRDefault="00CD7F11" w:rsidP="00CD7F11">
      <w:pPr>
        <w:numPr>
          <w:ilvl w:val="0"/>
          <w:numId w:val="1"/>
        </w:numPr>
        <w:spacing w:after="0" w:line="360" w:lineRule="auto"/>
        <w:jc w:val="both"/>
        <w:rPr>
          <w:rFonts w:ascii="Times New Roman" w:hAnsi="Times New Roman" w:cs="Times New Roman"/>
          <w:sz w:val="24"/>
          <w:szCs w:val="24"/>
        </w:rPr>
      </w:pPr>
      <w:r w:rsidRPr="00CD7F11">
        <w:rPr>
          <w:rFonts w:ascii="Times New Roman" w:hAnsi="Times New Roman" w:cs="Times New Roman"/>
          <w:b/>
          <w:bCs/>
          <w:sz w:val="24"/>
          <w:szCs w:val="24"/>
        </w:rPr>
        <w:t>Address the defen</w:t>
      </w:r>
      <w:r w:rsidR="0037001D">
        <w:rPr>
          <w:rFonts w:ascii="Times New Roman" w:hAnsi="Times New Roman" w:cs="Times New Roman"/>
          <w:b/>
          <w:bCs/>
          <w:sz w:val="24"/>
          <w:szCs w:val="24"/>
        </w:rPr>
        <w:t>c</w:t>
      </w:r>
      <w:r w:rsidRPr="00CD7F11">
        <w:rPr>
          <w:rFonts w:ascii="Times New Roman" w:hAnsi="Times New Roman" w:cs="Times New Roman"/>
          <w:b/>
          <w:bCs/>
          <w:sz w:val="24"/>
          <w:szCs w:val="24"/>
        </w:rPr>
        <w:t>es</w:t>
      </w:r>
      <w:r w:rsidRPr="00CD7F11">
        <w:rPr>
          <w:rFonts w:ascii="Times New Roman" w:hAnsi="Times New Roman" w:cs="Times New Roman"/>
          <w:sz w:val="24"/>
          <w:szCs w:val="24"/>
        </w:rPr>
        <w:t xml:space="preserve">: Specifically respond to the </w:t>
      </w:r>
      <w:r w:rsidR="0037001D" w:rsidRPr="00CD7F11">
        <w:rPr>
          <w:rFonts w:ascii="Times New Roman" w:hAnsi="Times New Roman" w:cs="Times New Roman"/>
          <w:sz w:val="24"/>
          <w:szCs w:val="24"/>
        </w:rPr>
        <w:t>defences</w:t>
      </w:r>
      <w:r w:rsidRPr="00CD7F11">
        <w:rPr>
          <w:rFonts w:ascii="Times New Roman" w:hAnsi="Times New Roman" w:cs="Times New Roman"/>
          <w:sz w:val="24"/>
          <w:szCs w:val="24"/>
        </w:rPr>
        <w:t xml:space="preserve"> raised by the accused, explaining why they do not absolve the accused of guilt.</w:t>
      </w:r>
    </w:p>
    <w:p w14:paraId="604FD64F" w14:textId="77777777" w:rsidR="00CD7F11" w:rsidRPr="00CD7F11" w:rsidRDefault="00CD7F11" w:rsidP="00CD7F11">
      <w:pPr>
        <w:numPr>
          <w:ilvl w:val="0"/>
          <w:numId w:val="1"/>
        </w:numPr>
        <w:spacing w:after="0" w:line="360" w:lineRule="auto"/>
        <w:jc w:val="both"/>
        <w:rPr>
          <w:rFonts w:ascii="Times New Roman" w:hAnsi="Times New Roman" w:cs="Times New Roman"/>
          <w:sz w:val="24"/>
          <w:szCs w:val="24"/>
        </w:rPr>
      </w:pPr>
      <w:r w:rsidRPr="00CD7F11">
        <w:rPr>
          <w:rFonts w:ascii="Times New Roman" w:hAnsi="Times New Roman" w:cs="Times New Roman"/>
          <w:b/>
          <w:bCs/>
          <w:sz w:val="24"/>
          <w:szCs w:val="24"/>
        </w:rPr>
        <w:t>Link evidence to charges</w:t>
      </w:r>
      <w:r w:rsidRPr="00CD7F11">
        <w:rPr>
          <w:rFonts w:ascii="Times New Roman" w:hAnsi="Times New Roman" w:cs="Times New Roman"/>
          <w:sz w:val="24"/>
          <w:szCs w:val="24"/>
        </w:rPr>
        <w:t>: Clearly demonstrate how the evidence supports each element of the crime charged.</w:t>
      </w:r>
    </w:p>
    <w:p w14:paraId="71DD7F8B" w14:textId="1CCFD4CC" w:rsidR="00CD7F11" w:rsidRPr="00CD7F11" w:rsidRDefault="00CD7F11" w:rsidP="00CD7F11">
      <w:pPr>
        <w:numPr>
          <w:ilvl w:val="0"/>
          <w:numId w:val="1"/>
        </w:numPr>
        <w:spacing w:after="0" w:line="360" w:lineRule="auto"/>
        <w:jc w:val="both"/>
        <w:rPr>
          <w:rFonts w:ascii="Times New Roman" w:hAnsi="Times New Roman" w:cs="Times New Roman"/>
          <w:sz w:val="24"/>
          <w:szCs w:val="24"/>
        </w:rPr>
      </w:pPr>
      <w:r w:rsidRPr="00CD7F11">
        <w:rPr>
          <w:rFonts w:ascii="Times New Roman" w:hAnsi="Times New Roman" w:cs="Times New Roman"/>
          <w:b/>
          <w:bCs/>
          <w:sz w:val="24"/>
          <w:szCs w:val="24"/>
        </w:rPr>
        <w:t>Persuade the court</w:t>
      </w:r>
      <w:r w:rsidRPr="00CD7F11">
        <w:rPr>
          <w:rFonts w:ascii="Times New Roman" w:hAnsi="Times New Roman" w:cs="Times New Roman"/>
          <w:sz w:val="24"/>
          <w:szCs w:val="24"/>
        </w:rPr>
        <w:t xml:space="preserve">: Use logical reasoning and legal </w:t>
      </w:r>
      <w:r w:rsidR="004D2012">
        <w:rPr>
          <w:rFonts w:ascii="Times New Roman" w:hAnsi="Times New Roman" w:cs="Times New Roman"/>
          <w:sz w:val="24"/>
          <w:szCs w:val="24"/>
        </w:rPr>
        <w:t xml:space="preserve">authorities </w:t>
      </w:r>
      <w:r w:rsidRPr="00CD7F11">
        <w:rPr>
          <w:rFonts w:ascii="Times New Roman" w:hAnsi="Times New Roman" w:cs="Times New Roman"/>
          <w:sz w:val="24"/>
          <w:szCs w:val="24"/>
        </w:rPr>
        <w:t>to argue why the court should convict the accused.</w:t>
      </w:r>
    </w:p>
    <w:p w14:paraId="5972F872" w14:textId="77777777" w:rsidR="00CD7F11" w:rsidRPr="00CD7F11" w:rsidRDefault="00CD7F11" w:rsidP="00CD7F11">
      <w:pPr>
        <w:numPr>
          <w:ilvl w:val="0"/>
          <w:numId w:val="1"/>
        </w:numPr>
        <w:spacing w:after="0" w:line="360" w:lineRule="auto"/>
        <w:jc w:val="both"/>
        <w:rPr>
          <w:rFonts w:ascii="Times New Roman" w:hAnsi="Times New Roman" w:cs="Times New Roman"/>
          <w:sz w:val="24"/>
          <w:szCs w:val="24"/>
        </w:rPr>
      </w:pPr>
      <w:r w:rsidRPr="00CD7F11">
        <w:rPr>
          <w:rFonts w:ascii="Times New Roman" w:hAnsi="Times New Roman" w:cs="Times New Roman"/>
          <w:b/>
          <w:bCs/>
          <w:sz w:val="24"/>
          <w:szCs w:val="24"/>
        </w:rPr>
        <w:t>Apply the law</w:t>
      </w:r>
      <w:r w:rsidRPr="00CD7F11">
        <w:rPr>
          <w:rFonts w:ascii="Times New Roman" w:hAnsi="Times New Roman" w:cs="Times New Roman"/>
          <w:sz w:val="24"/>
          <w:szCs w:val="24"/>
        </w:rPr>
        <w:t>: Explain how the law applies to the facts of the case and argue for a conviction based on this application.</w:t>
      </w:r>
    </w:p>
    <w:p w14:paraId="2AB21E7C" w14:textId="2FE41362" w:rsidR="00CD7F11" w:rsidRPr="00CD7F11" w:rsidRDefault="00CD7F11" w:rsidP="00515B30">
      <w:pPr>
        <w:spacing w:after="0" w:line="360" w:lineRule="auto"/>
        <w:ind w:firstLine="720"/>
        <w:jc w:val="both"/>
        <w:rPr>
          <w:rFonts w:ascii="Times New Roman" w:hAnsi="Times New Roman" w:cs="Times New Roman"/>
          <w:sz w:val="24"/>
          <w:szCs w:val="24"/>
        </w:rPr>
      </w:pPr>
      <w:r w:rsidRPr="00CD7F11">
        <w:rPr>
          <w:rFonts w:ascii="Times New Roman" w:hAnsi="Times New Roman" w:cs="Times New Roman"/>
          <w:sz w:val="24"/>
          <w:szCs w:val="24"/>
        </w:rPr>
        <w:t>The State counsel is expected to do more than just list the facts</w:t>
      </w:r>
      <w:r w:rsidR="004D2012">
        <w:rPr>
          <w:rFonts w:ascii="Times New Roman" w:hAnsi="Times New Roman" w:cs="Times New Roman"/>
          <w:sz w:val="24"/>
          <w:szCs w:val="24"/>
        </w:rPr>
        <w:t xml:space="preserve"> of the matter</w:t>
      </w:r>
      <w:r w:rsidR="0037001D">
        <w:rPr>
          <w:rFonts w:ascii="Times New Roman" w:hAnsi="Times New Roman" w:cs="Times New Roman"/>
          <w:sz w:val="24"/>
          <w:szCs w:val="24"/>
        </w:rPr>
        <w:t>. He or she</w:t>
      </w:r>
      <w:r w:rsidRPr="00CD7F11">
        <w:rPr>
          <w:rFonts w:ascii="Times New Roman" w:hAnsi="Times New Roman" w:cs="Times New Roman"/>
          <w:sz w:val="24"/>
          <w:szCs w:val="24"/>
        </w:rPr>
        <w:t xml:space="preserve"> must provide a compelling argument that weaves together the evidence and the law, directly confronting any defen</w:t>
      </w:r>
      <w:r w:rsidR="0037001D">
        <w:rPr>
          <w:rFonts w:ascii="Times New Roman" w:hAnsi="Times New Roman" w:cs="Times New Roman"/>
          <w:sz w:val="24"/>
          <w:szCs w:val="24"/>
        </w:rPr>
        <w:t>c</w:t>
      </w:r>
      <w:r w:rsidRPr="00CD7F11">
        <w:rPr>
          <w:rFonts w:ascii="Times New Roman" w:hAnsi="Times New Roman" w:cs="Times New Roman"/>
          <w:sz w:val="24"/>
          <w:szCs w:val="24"/>
        </w:rPr>
        <w:t xml:space="preserve">es raised, to persuade the court of the accused’s guilt. </w:t>
      </w:r>
      <w:r w:rsidR="0037001D">
        <w:rPr>
          <w:rFonts w:ascii="Times New Roman" w:hAnsi="Times New Roman" w:cs="Times New Roman"/>
          <w:sz w:val="24"/>
          <w:szCs w:val="24"/>
        </w:rPr>
        <w:t xml:space="preserve">In the present matter </w:t>
      </w:r>
      <w:r w:rsidRPr="00CD7F11">
        <w:rPr>
          <w:rFonts w:ascii="Times New Roman" w:hAnsi="Times New Roman" w:cs="Times New Roman"/>
          <w:sz w:val="24"/>
          <w:szCs w:val="24"/>
        </w:rPr>
        <w:t>the State counsel failed to meet these expectations. It</w:t>
      </w:r>
      <w:r w:rsidR="0037001D">
        <w:rPr>
          <w:rFonts w:ascii="Times New Roman" w:hAnsi="Times New Roman" w:cs="Times New Roman"/>
          <w:sz w:val="24"/>
          <w:szCs w:val="24"/>
        </w:rPr>
        <w:t xml:space="preserve"> i</w:t>
      </w:r>
      <w:r w:rsidRPr="00CD7F11">
        <w:rPr>
          <w:rFonts w:ascii="Times New Roman" w:hAnsi="Times New Roman" w:cs="Times New Roman"/>
          <w:sz w:val="24"/>
          <w:szCs w:val="24"/>
        </w:rPr>
        <w:t xml:space="preserve">s essential for the State counsel to present a thorough and analytical closing that addresses all aspects of the case, including the </w:t>
      </w:r>
      <w:r w:rsidR="0037001D" w:rsidRPr="00CD7F11">
        <w:rPr>
          <w:rFonts w:ascii="Times New Roman" w:hAnsi="Times New Roman" w:cs="Times New Roman"/>
          <w:sz w:val="24"/>
          <w:szCs w:val="24"/>
        </w:rPr>
        <w:t>defences</w:t>
      </w:r>
      <w:r w:rsidRPr="00CD7F11">
        <w:rPr>
          <w:rFonts w:ascii="Times New Roman" w:hAnsi="Times New Roman" w:cs="Times New Roman"/>
          <w:sz w:val="24"/>
          <w:szCs w:val="24"/>
        </w:rPr>
        <w:t>, to effectively advocate for a conviction.</w:t>
      </w:r>
    </w:p>
    <w:p w14:paraId="3F178F0F" w14:textId="3E1DC986" w:rsidR="00F400CA" w:rsidRPr="007322C7" w:rsidRDefault="007322C7" w:rsidP="007322C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2227E">
        <w:rPr>
          <w:rFonts w:ascii="Times New Roman" w:hAnsi="Times New Roman" w:cs="Times New Roman"/>
          <w:sz w:val="24"/>
          <w:szCs w:val="24"/>
        </w:rPr>
        <w:t>On the other hand, the</w:t>
      </w:r>
      <w:r w:rsidRPr="007322C7">
        <w:rPr>
          <w:rFonts w:ascii="Times New Roman" w:hAnsi="Times New Roman" w:cs="Times New Roman"/>
          <w:sz w:val="24"/>
          <w:szCs w:val="24"/>
        </w:rPr>
        <w:t xml:space="preserve"> defen</w:t>
      </w:r>
      <w:r>
        <w:rPr>
          <w:rFonts w:ascii="Times New Roman" w:hAnsi="Times New Roman" w:cs="Times New Roman"/>
          <w:sz w:val="24"/>
          <w:szCs w:val="24"/>
        </w:rPr>
        <w:t>c</w:t>
      </w:r>
      <w:r w:rsidRPr="007322C7">
        <w:rPr>
          <w:rFonts w:ascii="Times New Roman" w:hAnsi="Times New Roman" w:cs="Times New Roman"/>
          <w:sz w:val="24"/>
          <w:szCs w:val="24"/>
        </w:rPr>
        <w:t xml:space="preserve">e </w:t>
      </w:r>
      <w:r>
        <w:rPr>
          <w:rFonts w:ascii="Times New Roman" w:hAnsi="Times New Roman" w:cs="Times New Roman"/>
          <w:sz w:val="24"/>
          <w:szCs w:val="24"/>
        </w:rPr>
        <w:t xml:space="preserve">counsel </w:t>
      </w:r>
      <w:r w:rsidR="004D2012">
        <w:rPr>
          <w:rFonts w:ascii="Times New Roman" w:hAnsi="Times New Roman" w:cs="Times New Roman"/>
          <w:sz w:val="24"/>
          <w:szCs w:val="24"/>
        </w:rPr>
        <w:t>should</w:t>
      </w:r>
      <w:r w:rsidRPr="007322C7">
        <w:rPr>
          <w:rFonts w:ascii="Times New Roman" w:hAnsi="Times New Roman" w:cs="Times New Roman"/>
          <w:sz w:val="24"/>
          <w:szCs w:val="24"/>
        </w:rPr>
        <w:t xml:space="preserve"> effectively advocate for their client. </w:t>
      </w:r>
      <w:r w:rsidR="00501417">
        <w:rPr>
          <w:rFonts w:ascii="Times New Roman" w:hAnsi="Times New Roman" w:cs="Times New Roman"/>
          <w:sz w:val="24"/>
          <w:szCs w:val="24"/>
        </w:rPr>
        <w:t>S</w:t>
      </w:r>
      <w:r w:rsidRPr="007322C7">
        <w:rPr>
          <w:rFonts w:ascii="Times New Roman" w:hAnsi="Times New Roman" w:cs="Times New Roman"/>
          <w:sz w:val="24"/>
          <w:szCs w:val="24"/>
        </w:rPr>
        <w:t>ome</w:t>
      </w:r>
      <w:r w:rsidR="004D2012">
        <w:rPr>
          <w:rFonts w:ascii="Times New Roman" w:hAnsi="Times New Roman" w:cs="Times New Roman"/>
          <w:sz w:val="24"/>
          <w:szCs w:val="24"/>
        </w:rPr>
        <w:t xml:space="preserve"> of the</w:t>
      </w:r>
      <w:r w:rsidRPr="007322C7">
        <w:rPr>
          <w:rFonts w:ascii="Times New Roman" w:hAnsi="Times New Roman" w:cs="Times New Roman"/>
          <w:sz w:val="24"/>
          <w:szCs w:val="24"/>
        </w:rPr>
        <w:t xml:space="preserve"> key </w:t>
      </w:r>
      <w:r w:rsidR="004D2012">
        <w:rPr>
          <w:rFonts w:ascii="Times New Roman" w:hAnsi="Times New Roman" w:cs="Times New Roman"/>
          <w:sz w:val="24"/>
          <w:szCs w:val="24"/>
        </w:rPr>
        <w:t>factors</w:t>
      </w:r>
      <w:r w:rsidRPr="007322C7">
        <w:rPr>
          <w:rFonts w:ascii="Times New Roman" w:hAnsi="Times New Roman" w:cs="Times New Roman"/>
          <w:sz w:val="24"/>
          <w:szCs w:val="24"/>
        </w:rPr>
        <w:t xml:space="preserve"> to consider</w:t>
      </w:r>
      <w:r>
        <w:rPr>
          <w:rFonts w:ascii="Times New Roman" w:hAnsi="Times New Roman" w:cs="Times New Roman"/>
          <w:sz w:val="24"/>
          <w:szCs w:val="24"/>
        </w:rPr>
        <w:t xml:space="preserve"> </w:t>
      </w:r>
      <w:r w:rsidR="004D2012">
        <w:rPr>
          <w:rFonts w:ascii="Times New Roman" w:hAnsi="Times New Roman" w:cs="Times New Roman"/>
          <w:sz w:val="24"/>
          <w:szCs w:val="24"/>
        </w:rPr>
        <w:t xml:space="preserve">in the closing submissions </w:t>
      </w:r>
      <w:r>
        <w:rPr>
          <w:rFonts w:ascii="Times New Roman" w:hAnsi="Times New Roman" w:cs="Times New Roman"/>
          <w:sz w:val="24"/>
          <w:szCs w:val="24"/>
        </w:rPr>
        <w:t xml:space="preserve">are as follows. </w:t>
      </w:r>
    </w:p>
    <w:p w14:paraId="61D6C5D7" w14:textId="13CB5ABF" w:rsidR="007322C7" w:rsidRPr="007322C7" w:rsidRDefault="007322C7" w:rsidP="007322C7">
      <w:pPr>
        <w:numPr>
          <w:ilvl w:val="0"/>
          <w:numId w:val="2"/>
        </w:numPr>
        <w:spacing w:after="0" w:line="360" w:lineRule="auto"/>
        <w:jc w:val="both"/>
        <w:rPr>
          <w:rFonts w:ascii="Times New Roman" w:hAnsi="Times New Roman" w:cs="Times New Roman"/>
          <w:sz w:val="24"/>
          <w:szCs w:val="24"/>
        </w:rPr>
      </w:pPr>
      <w:r w:rsidRPr="007322C7">
        <w:rPr>
          <w:rFonts w:ascii="Times New Roman" w:hAnsi="Times New Roman" w:cs="Times New Roman"/>
          <w:b/>
          <w:bCs/>
          <w:sz w:val="24"/>
          <w:szCs w:val="24"/>
        </w:rPr>
        <w:t xml:space="preserve">Highlight </w:t>
      </w:r>
      <w:r>
        <w:rPr>
          <w:rFonts w:ascii="Times New Roman" w:hAnsi="Times New Roman" w:cs="Times New Roman"/>
          <w:b/>
          <w:bCs/>
          <w:sz w:val="24"/>
          <w:szCs w:val="24"/>
        </w:rPr>
        <w:t>i</w:t>
      </w:r>
      <w:r w:rsidRPr="007322C7">
        <w:rPr>
          <w:rFonts w:ascii="Times New Roman" w:hAnsi="Times New Roman" w:cs="Times New Roman"/>
          <w:b/>
          <w:bCs/>
          <w:sz w:val="24"/>
          <w:szCs w:val="24"/>
        </w:rPr>
        <w:t>nconsistencies</w:t>
      </w:r>
      <w:r w:rsidRPr="007322C7">
        <w:rPr>
          <w:rFonts w:ascii="Times New Roman" w:hAnsi="Times New Roman" w:cs="Times New Roman"/>
          <w:sz w:val="24"/>
          <w:szCs w:val="24"/>
        </w:rPr>
        <w:t>: Point out any inconsistencies or weaknesses in the prosecution’s case. This could involve questioning the credibility of witnesses or the reliability of evidence.</w:t>
      </w:r>
    </w:p>
    <w:p w14:paraId="0770C3D7" w14:textId="2DDC2D36" w:rsidR="007322C7" w:rsidRPr="007322C7" w:rsidRDefault="007322C7" w:rsidP="007322C7">
      <w:pPr>
        <w:numPr>
          <w:ilvl w:val="0"/>
          <w:numId w:val="2"/>
        </w:numPr>
        <w:spacing w:after="0" w:line="360" w:lineRule="auto"/>
        <w:jc w:val="both"/>
        <w:rPr>
          <w:rFonts w:ascii="Times New Roman" w:hAnsi="Times New Roman" w:cs="Times New Roman"/>
          <w:sz w:val="24"/>
          <w:szCs w:val="24"/>
        </w:rPr>
      </w:pPr>
      <w:r w:rsidRPr="007322C7">
        <w:rPr>
          <w:rFonts w:ascii="Times New Roman" w:hAnsi="Times New Roman" w:cs="Times New Roman"/>
          <w:b/>
          <w:bCs/>
          <w:sz w:val="24"/>
          <w:szCs w:val="24"/>
        </w:rPr>
        <w:t xml:space="preserve">Emphasize the </w:t>
      </w:r>
      <w:r>
        <w:rPr>
          <w:rFonts w:ascii="Times New Roman" w:hAnsi="Times New Roman" w:cs="Times New Roman"/>
          <w:b/>
          <w:bCs/>
          <w:sz w:val="24"/>
          <w:szCs w:val="24"/>
        </w:rPr>
        <w:t>b</w:t>
      </w:r>
      <w:r w:rsidRPr="007322C7">
        <w:rPr>
          <w:rFonts w:ascii="Times New Roman" w:hAnsi="Times New Roman" w:cs="Times New Roman"/>
          <w:b/>
          <w:bCs/>
          <w:sz w:val="24"/>
          <w:szCs w:val="24"/>
        </w:rPr>
        <w:t xml:space="preserve">urden of </w:t>
      </w:r>
      <w:r>
        <w:rPr>
          <w:rFonts w:ascii="Times New Roman" w:hAnsi="Times New Roman" w:cs="Times New Roman"/>
          <w:b/>
          <w:bCs/>
          <w:sz w:val="24"/>
          <w:szCs w:val="24"/>
        </w:rPr>
        <w:t>p</w:t>
      </w:r>
      <w:r w:rsidRPr="007322C7">
        <w:rPr>
          <w:rFonts w:ascii="Times New Roman" w:hAnsi="Times New Roman" w:cs="Times New Roman"/>
          <w:b/>
          <w:bCs/>
          <w:sz w:val="24"/>
          <w:szCs w:val="24"/>
        </w:rPr>
        <w:t>roof</w:t>
      </w:r>
      <w:r w:rsidRPr="007322C7">
        <w:rPr>
          <w:rFonts w:ascii="Times New Roman" w:hAnsi="Times New Roman" w:cs="Times New Roman"/>
          <w:sz w:val="24"/>
          <w:szCs w:val="24"/>
        </w:rPr>
        <w:t>: Remind the court that the prosecution bears the burden of proving the accused’s guilt beyond a reasonable doubt and that any doubt should result in a verdict of not guilty.</w:t>
      </w:r>
    </w:p>
    <w:p w14:paraId="0C15D6D1" w14:textId="1B9AD4D4" w:rsidR="007322C7" w:rsidRPr="007322C7" w:rsidRDefault="007322C7" w:rsidP="007322C7">
      <w:pPr>
        <w:numPr>
          <w:ilvl w:val="0"/>
          <w:numId w:val="2"/>
        </w:numPr>
        <w:spacing w:after="0" w:line="360" w:lineRule="auto"/>
        <w:jc w:val="both"/>
        <w:rPr>
          <w:rFonts w:ascii="Times New Roman" w:hAnsi="Times New Roman" w:cs="Times New Roman"/>
          <w:sz w:val="24"/>
          <w:szCs w:val="24"/>
        </w:rPr>
      </w:pPr>
      <w:r w:rsidRPr="007322C7">
        <w:rPr>
          <w:rFonts w:ascii="Times New Roman" w:hAnsi="Times New Roman" w:cs="Times New Roman"/>
          <w:b/>
          <w:bCs/>
          <w:sz w:val="24"/>
          <w:szCs w:val="24"/>
        </w:rPr>
        <w:t xml:space="preserve">Use </w:t>
      </w:r>
      <w:r>
        <w:rPr>
          <w:rFonts w:ascii="Times New Roman" w:hAnsi="Times New Roman" w:cs="Times New Roman"/>
          <w:b/>
          <w:bCs/>
          <w:sz w:val="24"/>
          <w:szCs w:val="24"/>
        </w:rPr>
        <w:t>l</w:t>
      </w:r>
      <w:r w:rsidRPr="007322C7">
        <w:rPr>
          <w:rFonts w:ascii="Times New Roman" w:hAnsi="Times New Roman" w:cs="Times New Roman"/>
          <w:b/>
          <w:bCs/>
          <w:sz w:val="24"/>
          <w:szCs w:val="24"/>
        </w:rPr>
        <w:t xml:space="preserve">egal </w:t>
      </w:r>
      <w:r>
        <w:rPr>
          <w:rFonts w:ascii="Times New Roman" w:hAnsi="Times New Roman" w:cs="Times New Roman"/>
          <w:b/>
          <w:bCs/>
          <w:sz w:val="24"/>
          <w:szCs w:val="24"/>
        </w:rPr>
        <w:t>p</w:t>
      </w:r>
      <w:r w:rsidRPr="007322C7">
        <w:rPr>
          <w:rFonts w:ascii="Times New Roman" w:hAnsi="Times New Roman" w:cs="Times New Roman"/>
          <w:b/>
          <w:bCs/>
          <w:sz w:val="24"/>
          <w:szCs w:val="24"/>
        </w:rPr>
        <w:t>recedents</w:t>
      </w:r>
      <w:r w:rsidRPr="007322C7">
        <w:rPr>
          <w:rFonts w:ascii="Times New Roman" w:hAnsi="Times New Roman" w:cs="Times New Roman"/>
          <w:sz w:val="24"/>
          <w:szCs w:val="24"/>
        </w:rPr>
        <w:t>: Cite relevant legal precedents that support the defence’s position. This demonstrates a deep understanding of the law and its application to the case.</w:t>
      </w:r>
    </w:p>
    <w:p w14:paraId="3CDEBCE2" w14:textId="36F04B4A" w:rsidR="007322C7" w:rsidRPr="007322C7" w:rsidRDefault="007322C7" w:rsidP="007322C7">
      <w:pPr>
        <w:numPr>
          <w:ilvl w:val="0"/>
          <w:numId w:val="2"/>
        </w:numPr>
        <w:spacing w:after="0" w:line="360" w:lineRule="auto"/>
        <w:jc w:val="both"/>
        <w:rPr>
          <w:rFonts w:ascii="Times New Roman" w:hAnsi="Times New Roman" w:cs="Times New Roman"/>
          <w:sz w:val="24"/>
          <w:szCs w:val="24"/>
        </w:rPr>
      </w:pPr>
      <w:r w:rsidRPr="007322C7">
        <w:rPr>
          <w:rFonts w:ascii="Times New Roman" w:hAnsi="Times New Roman" w:cs="Times New Roman"/>
          <w:b/>
          <w:bCs/>
          <w:sz w:val="24"/>
          <w:szCs w:val="24"/>
        </w:rPr>
        <w:t xml:space="preserve">Address </w:t>
      </w:r>
      <w:r w:rsidR="00501417">
        <w:rPr>
          <w:rFonts w:ascii="Times New Roman" w:hAnsi="Times New Roman" w:cs="Times New Roman"/>
          <w:b/>
          <w:bCs/>
          <w:sz w:val="24"/>
          <w:szCs w:val="24"/>
        </w:rPr>
        <w:t xml:space="preserve">the </w:t>
      </w:r>
      <w:r>
        <w:rPr>
          <w:rFonts w:ascii="Times New Roman" w:hAnsi="Times New Roman" w:cs="Times New Roman"/>
          <w:b/>
          <w:bCs/>
          <w:sz w:val="24"/>
          <w:szCs w:val="24"/>
        </w:rPr>
        <w:t>c</w:t>
      </w:r>
      <w:r w:rsidRPr="007322C7">
        <w:rPr>
          <w:rFonts w:ascii="Times New Roman" w:hAnsi="Times New Roman" w:cs="Times New Roman"/>
          <w:b/>
          <w:bCs/>
          <w:sz w:val="24"/>
          <w:szCs w:val="24"/>
        </w:rPr>
        <w:t>harge</w:t>
      </w:r>
      <w:r w:rsidRPr="007322C7">
        <w:rPr>
          <w:rFonts w:ascii="Times New Roman" w:hAnsi="Times New Roman" w:cs="Times New Roman"/>
          <w:sz w:val="24"/>
          <w:szCs w:val="24"/>
        </w:rPr>
        <w:t xml:space="preserve">: Go through </w:t>
      </w:r>
      <w:r w:rsidR="004D2012">
        <w:rPr>
          <w:rFonts w:ascii="Times New Roman" w:hAnsi="Times New Roman" w:cs="Times New Roman"/>
          <w:sz w:val="24"/>
          <w:szCs w:val="24"/>
        </w:rPr>
        <w:t xml:space="preserve">the </w:t>
      </w:r>
      <w:r w:rsidRPr="007322C7">
        <w:rPr>
          <w:rFonts w:ascii="Times New Roman" w:hAnsi="Times New Roman" w:cs="Times New Roman"/>
          <w:sz w:val="24"/>
          <w:szCs w:val="24"/>
        </w:rPr>
        <w:t>charge and explain why the evidence does not meet the legal standard for conviction.</w:t>
      </w:r>
    </w:p>
    <w:p w14:paraId="48010357" w14:textId="0BF3237E" w:rsidR="007322C7" w:rsidRPr="007322C7" w:rsidRDefault="007322C7" w:rsidP="007322C7">
      <w:pPr>
        <w:numPr>
          <w:ilvl w:val="0"/>
          <w:numId w:val="2"/>
        </w:numPr>
        <w:spacing w:after="0" w:line="360" w:lineRule="auto"/>
        <w:jc w:val="both"/>
        <w:rPr>
          <w:rFonts w:ascii="Times New Roman" w:hAnsi="Times New Roman" w:cs="Times New Roman"/>
          <w:sz w:val="24"/>
          <w:szCs w:val="24"/>
        </w:rPr>
      </w:pPr>
      <w:r w:rsidRPr="007322C7">
        <w:rPr>
          <w:rFonts w:ascii="Times New Roman" w:hAnsi="Times New Roman" w:cs="Times New Roman"/>
          <w:b/>
          <w:bCs/>
          <w:sz w:val="24"/>
          <w:szCs w:val="24"/>
        </w:rPr>
        <w:t xml:space="preserve">Reinforce the </w:t>
      </w:r>
      <w:r>
        <w:rPr>
          <w:rFonts w:ascii="Times New Roman" w:hAnsi="Times New Roman" w:cs="Times New Roman"/>
          <w:b/>
          <w:bCs/>
          <w:sz w:val="24"/>
          <w:szCs w:val="24"/>
        </w:rPr>
        <w:t>d</w:t>
      </w:r>
      <w:r w:rsidRPr="007322C7">
        <w:rPr>
          <w:rFonts w:ascii="Times New Roman" w:hAnsi="Times New Roman" w:cs="Times New Roman"/>
          <w:b/>
          <w:bCs/>
          <w:sz w:val="24"/>
          <w:szCs w:val="24"/>
        </w:rPr>
        <w:t>efen</w:t>
      </w:r>
      <w:r>
        <w:rPr>
          <w:rFonts w:ascii="Times New Roman" w:hAnsi="Times New Roman" w:cs="Times New Roman"/>
          <w:b/>
          <w:bCs/>
          <w:sz w:val="24"/>
          <w:szCs w:val="24"/>
        </w:rPr>
        <w:t>c</w:t>
      </w:r>
      <w:r w:rsidRPr="007322C7">
        <w:rPr>
          <w:rFonts w:ascii="Times New Roman" w:hAnsi="Times New Roman" w:cs="Times New Roman"/>
          <w:b/>
          <w:bCs/>
          <w:sz w:val="24"/>
          <w:szCs w:val="24"/>
        </w:rPr>
        <w:t xml:space="preserve">e’s </w:t>
      </w:r>
      <w:r>
        <w:rPr>
          <w:rFonts w:ascii="Times New Roman" w:hAnsi="Times New Roman" w:cs="Times New Roman"/>
          <w:b/>
          <w:bCs/>
          <w:sz w:val="24"/>
          <w:szCs w:val="24"/>
        </w:rPr>
        <w:t>n</w:t>
      </w:r>
      <w:r w:rsidRPr="007322C7">
        <w:rPr>
          <w:rFonts w:ascii="Times New Roman" w:hAnsi="Times New Roman" w:cs="Times New Roman"/>
          <w:b/>
          <w:bCs/>
          <w:sz w:val="24"/>
          <w:szCs w:val="24"/>
        </w:rPr>
        <w:t>arrative</w:t>
      </w:r>
      <w:r w:rsidRPr="007322C7">
        <w:rPr>
          <w:rFonts w:ascii="Times New Roman" w:hAnsi="Times New Roman" w:cs="Times New Roman"/>
          <w:sz w:val="24"/>
          <w:szCs w:val="24"/>
        </w:rPr>
        <w:t>: Present a compelling narrative that explains the accused’s actions in a way that is consistent with innocence or a lesser charge.</w:t>
      </w:r>
    </w:p>
    <w:p w14:paraId="69EA0741" w14:textId="4165A11F" w:rsidR="007322C7" w:rsidRPr="007322C7" w:rsidRDefault="007322C7" w:rsidP="007322C7">
      <w:pPr>
        <w:numPr>
          <w:ilvl w:val="0"/>
          <w:numId w:val="2"/>
        </w:numPr>
        <w:spacing w:after="0" w:line="360" w:lineRule="auto"/>
        <w:jc w:val="both"/>
        <w:rPr>
          <w:rFonts w:ascii="Times New Roman" w:hAnsi="Times New Roman" w:cs="Times New Roman"/>
          <w:sz w:val="24"/>
          <w:szCs w:val="24"/>
        </w:rPr>
      </w:pPr>
      <w:r w:rsidRPr="007322C7">
        <w:rPr>
          <w:rFonts w:ascii="Times New Roman" w:hAnsi="Times New Roman" w:cs="Times New Roman"/>
          <w:b/>
          <w:bCs/>
          <w:sz w:val="24"/>
          <w:szCs w:val="24"/>
        </w:rPr>
        <w:lastRenderedPageBreak/>
        <w:t xml:space="preserve">Engage with the </w:t>
      </w:r>
      <w:r>
        <w:rPr>
          <w:rFonts w:ascii="Times New Roman" w:hAnsi="Times New Roman" w:cs="Times New Roman"/>
          <w:b/>
          <w:bCs/>
          <w:sz w:val="24"/>
          <w:szCs w:val="24"/>
        </w:rPr>
        <w:t>d</w:t>
      </w:r>
      <w:r w:rsidRPr="007322C7">
        <w:rPr>
          <w:rFonts w:ascii="Times New Roman" w:hAnsi="Times New Roman" w:cs="Times New Roman"/>
          <w:b/>
          <w:bCs/>
          <w:sz w:val="24"/>
          <w:szCs w:val="24"/>
        </w:rPr>
        <w:t>efen</w:t>
      </w:r>
      <w:r>
        <w:rPr>
          <w:rFonts w:ascii="Times New Roman" w:hAnsi="Times New Roman" w:cs="Times New Roman"/>
          <w:b/>
          <w:bCs/>
          <w:sz w:val="24"/>
          <w:szCs w:val="24"/>
        </w:rPr>
        <w:t>c</w:t>
      </w:r>
      <w:r w:rsidRPr="007322C7">
        <w:rPr>
          <w:rFonts w:ascii="Times New Roman" w:hAnsi="Times New Roman" w:cs="Times New Roman"/>
          <w:b/>
          <w:bCs/>
          <w:sz w:val="24"/>
          <w:szCs w:val="24"/>
        </w:rPr>
        <w:t xml:space="preserve">es </w:t>
      </w:r>
      <w:r>
        <w:rPr>
          <w:rFonts w:ascii="Times New Roman" w:hAnsi="Times New Roman" w:cs="Times New Roman"/>
          <w:b/>
          <w:bCs/>
          <w:sz w:val="24"/>
          <w:szCs w:val="24"/>
        </w:rPr>
        <w:t>r</w:t>
      </w:r>
      <w:r w:rsidRPr="007322C7">
        <w:rPr>
          <w:rFonts w:ascii="Times New Roman" w:hAnsi="Times New Roman" w:cs="Times New Roman"/>
          <w:b/>
          <w:bCs/>
          <w:sz w:val="24"/>
          <w:szCs w:val="24"/>
        </w:rPr>
        <w:t>aised</w:t>
      </w:r>
      <w:r w:rsidRPr="007322C7">
        <w:rPr>
          <w:rFonts w:ascii="Times New Roman" w:hAnsi="Times New Roman" w:cs="Times New Roman"/>
          <w:sz w:val="24"/>
          <w:szCs w:val="24"/>
        </w:rPr>
        <w:t>: Directly address the defen</w:t>
      </w:r>
      <w:r>
        <w:rPr>
          <w:rFonts w:ascii="Times New Roman" w:hAnsi="Times New Roman" w:cs="Times New Roman"/>
          <w:sz w:val="24"/>
          <w:szCs w:val="24"/>
        </w:rPr>
        <w:t>c</w:t>
      </w:r>
      <w:r w:rsidRPr="007322C7">
        <w:rPr>
          <w:rFonts w:ascii="Times New Roman" w:hAnsi="Times New Roman" w:cs="Times New Roman"/>
          <w:sz w:val="24"/>
          <w:szCs w:val="24"/>
        </w:rPr>
        <w:t>es raised during the trial, explaining how they fit into the legal framework and why they should lead to an acquittal or reduced charges.</w:t>
      </w:r>
    </w:p>
    <w:p w14:paraId="522542F8" w14:textId="0089DBDA" w:rsidR="007322C7" w:rsidRPr="007322C7" w:rsidRDefault="007322C7" w:rsidP="007322C7">
      <w:pPr>
        <w:numPr>
          <w:ilvl w:val="0"/>
          <w:numId w:val="2"/>
        </w:numPr>
        <w:spacing w:after="0" w:line="360" w:lineRule="auto"/>
        <w:jc w:val="both"/>
        <w:rPr>
          <w:rFonts w:ascii="Times New Roman" w:hAnsi="Times New Roman" w:cs="Times New Roman"/>
          <w:sz w:val="24"/>
          <w:szCs w:val="24"/>
        </w:rPr>
      </w:pPr>
      <w:r w:rsidRPr="007322C7">
        <w:rPr>
          <w:rFonts w:ascii="Times New Roman" w:hAnsi="Times New Roman" w:cs="Times New Roman"/>
          <w:b/>
          <w:bCs/>
          <w:sz w:val="24"/>
          <w:szCs w:val="24"/>
        </w:rPr>
        <w:t xml:space="preserve">Appeal to </w:t>
      </w:r>
      <w:r>
        <w:rPr>
          <w:rFonts w:ascii="Times New Roman" w:hAnsi="Times New Roman" w:cs="Times New Roman"/>
          <w:b/>
          <w:bCs/>
          <w:sz w:val="24"/>
          <w:szCs w:val="24"/>
        </w:rPr>
        <w:t>j</w:t>
      </w:r>
      <w:r w:rsidRPr="007322C7">
        <w:rPr>
          <w:rFonts w:ascii="Times New Roman" w:hAnsi="Times New Roman" w:cs="Times New Roman"/>
          <w:b/>
          <w:bCs/>
          <w:sz w:val="24"/>
          <w:szCs w:val="24"/>
        </w:rPr>
        <w:t>ustice</w:t>
      </w:r>
      <w:r w:rsidRPr="007322C7">
        <w:rPr>
          <w:rFonts w:ascii="Times New Roman" w:hAnsi="Times New Roman" w:cs="Times New Roman"/>
          <w:sz w:val="24"/>
          <w:szCs w:val="24"/>
        </w:rPr>
        <w:t xml:space="preserve">: Make an appeal to justice, fairness, and the rights of the </w:t>
      </w:r>
      <w:r w:rsidR="00501417">
        <w:rPr>
          <w:rFonts w:ascii="Times New Roman" w:hAnsi="Times New Roman" w:cs="Times New Roman"/>
          <w:sz w:val="24"/>
          <w:szCs w:val="24"/>
        </w:rPr>
        <w:t>accused</w:t>
      </w:r>
      <w:r w:rsidRPr="007322C7">
        <w:rPr>
          <w:rFonts w:ascii="Times New Roman" w:hAnsi="Times New Roman" w:cs="Times New Roman"/>
          <w:sz w:val="24"/>
          <w:szCs w:val="24"/>
        </w:rPr>
        <w:t>, emphasizing the serious consequences of a wrongful conviction.</w:t>
      </w:r>
    </w:p>
    <w:p w14:paraId="7A8715AF" w14:textId="1F9842B1" w:rsidR="007322C7" w:rsidRDefault="007322C7" w:rsidP="007322C7">
      <w:pPr>
        <w:numPr>
          <w:ilvl w:val="0"/>
          <w:numId w:val="2"/>
        </w:numPr>
        <w:spacing w:after="0" w:line="360" w:lineRule="auto"/>
        <w:jc w:val="both"/>
        <w:rPr>
          <w:rFonts w:ascii="Times New Roman" w:hAnsi="Times New Roman" w:cs="Times New Roman"/>
          <w:sz w:val="24"/>
          <w:szCs w:val="24"/>
        </w:rPr>
      </w:pPr>
      <w:r w:rsidRPr="007322C7">
        <w:rPr>
          <w:rFonts w:ascii="Times New Roman" w:hAnsi="Times New Roman" w:cs="Times New Roman"/>
          <w:b/>
          <w:bCs/>
          <w:sz w:val="24"/>
          <w:szCs w:val="24"/>
        </w:rPr>
        <w:t xml:space="preserve">Be </w:t>
      </w:r>
      <w:r>
        <w:rPr>
          <w:rFonts w:ascii="Times New Roman" w:hAnsi="Times New Roman" w:cs="Times New Roman"/>
          <w:b/>
          <w:bCs/>
          <w:sz w:val="24"/>
          <w:szCs w:val="24"/>
        </w:rPr>
        <w:t>p</w:t>
      </w:r>
      <w:r w:rsidRPr="007322C7">
        <w:rPr>
          <w:rFonts w:ascii="Times New Roman" w:hAnsi="Times New Roman" w:cs="Times New Roman"/>
          <w:b/>
          <w:bCs/>
          <w:sz w:val="24"/>
          <w:szCs w:val="24"/>
        </w:rPr>
        <w:t>ersuasive</w:t>
      </w:r>
      <w:r w:rsidRPr="007322C7">
        <w:rPr>
          <w:rFonts w:ascii="Times New Roman" w:hAnsi="Times New Roman" w:cs="Times New Roman"/>
          <w:sz w:val="24"/>
          <w:szCs w:val="24"/>
        </w:rPr>
        <w:t>: Use persuasive language and rhetorical devices to make the arguments more compelling. The closing should be clear, concise, and impactful.</w:t>
      </w:r>
    </w:p>
    <w:p w14:paraId="4ACA5758" w14:textId="77777777" w:rsidR="009E55BE" w:rsidRDefault="009E55BE" w:rsidP="00515B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the State and the defence counsels should r</w:t>
      </w:r>
      <w:r w:rsidRPr="007322C7">
        <w:rPr>
          <w:rFonts w:ascii="Times New Roman" w:hAnsi="Times New Roman" w:cs="Times New Roman"/>
          <w:sz w:val="24"/>
          <w:szCs w:val="24"/>
        </w:rPr>
        <w:t>emember</w:t>
      </w:r>
      <w:r>
        <w:rPr>
          <w:rFonts w:ascii="Times New Roman" w:hAnsi="Times New Roman" w:cs="Times New Roman"/>
          <w:sz w:val="24"/>
          <w:szCs w:val="24"/>
        </w:rPr>
        <w:t xml:space="preserve"> that </w:t>
      </w:r>
      <w:r w:rsidRPr="007322C7">
        <w:rPr>
          <w:rFonts w:ascii="Times New Roman" w:hAnsi="Times New Roman" w:cs="Times New Roman"/>
          <w:sz w:val="24"/>
          <w:szCs w:val="24"/>
        </w:rPr>
        <w:t xml:space="preserve">the goal of the closing submission is not only to summarize the case but also to persuade the </w:t>
      </w:r>
      <w:r>
        <w:rPr>
          <w:rFonts w:ascii="Times New Roman" w:hAnsi="Times New Roman" w:cs="Times New Roman"/>
          <w:sz w:val="24"/>
          <w:szCs w:val="24"/>
        </w:rPr>
        <w:t xml:space="preserve">court </w:t>
      </w:r>
      <w:r w:rsidRPr="007322C7">
        <w:rPr>
          <w:rFonts w:ascii="Times New Roman" w:hAnsi="Times New Roman" w:cs="Times New Roman"/>
          <w:sz w:val="24"/>
          <w:szCs w:val="24"/>
        </w:rPr>
        <w:t xml:space="preserve">to view the case from </w:t>
      </w:r>
      <w:r>
        <w:rPr>
          <w:rFonts w:ascii="Times New Roman" w:hAnsi="Times New Roman" w:cs="Times New Roman"/>
          <w:sz w:val="24"/>
          <w:szCs w:val="24"/>
        </w:rPr>
        <w:t>their</w:t>
      </w:r>
      <w:r w:rsidRPr="007322C7">
        <w:rPr>
          <w:rFonts w:ascii="Times New Roman" w:hAnsi="Times New Roman" w:cs="Times New Roman"/>
          <w:sz w:val="24"/>
          <w:szCs w:val="24"/>
        </w:rPr>
        <w:t xml:space="preserve"> perspective.</w:t>
      </w:r>
    </w:p>
    <w:p w14:paraId="3DDE1CE5" w14:textId="4CB5CF94" w:rsidR="00FC134B" w:rsidRDefault="00FC134B" w:rsidP="00515B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presented during trial shows that there was a misunderstanding between the deceased and both accused persons or one of them. This resulted in the accused persons stabbing the deceased </w:t>
      </w:r>
      <w:r w:rsidR="004A6345">
        <w:rPr>
          <w:rFonts w:ascii="Times New Roman" w:hAnsi="Times New Roman" w:cs="Times New Roman"/>
          <w:sz w:val="24"/>
          <w:szCs w:val="24"/>
        </w:rPr>
        <w:t xml:space="preserve">who </w:t>
      </w:r>
      <w:r>
        <w:rPr>
          <w:rFonts w:ascii="Times New Roman" w:hAnsi="Times New Roman" w:cs="Times New Roman"/>
          <w:sz w:val="24"/>
          <w:szCs w:val="24"/>
        </w:rPr>
        <w:t>sustain</w:t>
      </w:r>
      <w:r w:rsidR="004A6345">
        <w:rPr>
          <w:rFonts w:ascii="Times New Roman" w:hAnsi="Times New Roman" w:cs="Times New Roman"/>
          <w:sz w:val="24"/>
          <w:szCs w:val="24"/>
        </w:rPr>
        <w:t>ed</w:t>
      </w:r>
      <w:r>
        <w:rPr>
          <w:rFonts w:ascii="Times New Roman" w:hAnsi="Times New Roman" w:cs="Times New Roman"/>
          <w:sz w:val="24"/>
          <w:szCs w:val="24"/>
        </w:rPr>
        <w:t xml:space="preserve"> injuries from which he died. In the defence outlines the accused persons raised the defence of youthfulness and </w:t>
      </w:r>
      <w:r w:rsidR="00BB0138">
        <w:rPr>
          <w:rFonts w:ascii="Times New Roman" w:hAnsi="Times New Roman" w:cs="Times New Roman"/>
          <w:sz w:val="24"/>
          <w:szCs w:val="24"/>
        </w:rPr>
        <w:t xml:space="preserve">prayed for a </w:t>
      </w:r>
      <w:r>
        <w:rPr>
          <w:rFonts w:ascii="Times New Roman" w:hAnsi="Times New Roman" w:cs="Times New Roman"/>
          <w:sz w:val="24"/>
          <w:szCs w:val="24"/>
        </w:rPr>
        <w:t>convict</w:t>
      </w:r>
      <w:r w:rsidR="00BB0138">
        <w:rPr>
          <w:rFonts w:ascii="Times New Roman" w:hAnsi="Times New Roman" w:cs="Times New Roman"/>
          <w:sz w:val="24"/>
          <w:szCs w:val="24"/>
        </w:rPr>
        <w:t>ion</w:t>
      </w:r>
      <w:r>
        <w:rPr>
          <w:rFonts w:ascii="Times New Roman" w:hAnsi="Times New Roman" w:cs="Times New Roman"/>
          <w:sz w:val="24"/>
          <w:szCs w:val="24"/>
        </w:rPr>
        <w:t xml:space="preserve"> of culpable homicide on that basis. I made it clear to the defence counsels that youthfulness is not a</w:t>
      </w:r>
      <w:r w:rsidR="00BB0138">
        <w:rPr>
          <w:rFonts w:ascii="Times New Roman" w:hAnsi="Times New Roman" w:cs="Times New Roman"/>
          <w:sz w:val="24"/>
          <w:szCs w:val="24"/>
        </w:rPr>
        <w:t xml:space="preserve"> partial defence</w:t>
      </w:r>
      <w:r>
        <w:rPr>
          <w:rFonts w:ascii="Times New Roman" w:hAnsi="Times New Roman" w:cs="Times New Roman"/>
          <w:sz w:val="24"/>
          <w:szCs w:val="24"/>
        </w:rPr>
        <w:t xml:space="preserve"> </w:t>
      </w:r>
      <w:r w:rsidR="00BB0138">
        <w:rPr>
          <w:rFonts w:ascii="Times New Roman" w:hAnsi="Times New Roman" w:cs="Times New Roman"/>
          <w:sz w:val="24"/>
          <w:szCs w:val="24"/>
        </w:rPr>
        <w:t>to murder</w:t>
      </w:r>
      <w:r>
        <w:rPr>
          <w:rFonts w:ascii="Times New Roman" w:hAnsi="Times New Roman" w:cs="Times New Roman"/>
          <w:sz w:val="24"/>
          <w:szCs w:val="24"/>
        </w:rPr>
        <w:t xml:space="preserve">. Our law does not provide </w:t>
      </w:r>
      <w:r w:rsidR="00BB0138">
        <w:rPr>
          <w:rFonts w:ascii="Times New Roman" w:hAnsi="Times New Roman" w:cs="Times New Roman"/>
          <w:sz w:val="24"/>
          <w:szCs w:val="24"/>
        </w:rPr>
        <w:t>for such a partial defence</w:t>
      </w:r>
      <w:r w:rsidR="006D44E5">
        <w:rPr>
          <w:rFonts w:ascii="Times New Roman" w:hAnsi="Times New Roman" w:cs="Times New Roman"/>
          <w:sz w:val="24"/>
          <w:szCs w:val="24"/>
        </w:rPr>
        <w:t xml:space="preserve">. </w:t>
      </w:r>
      <w:r w:rsidR="00BB0138">
        <w:rPr>
          <w:rFonts w:ascii="Times New Roman" w:hAnsi="Times New Roman" w:cs="Times New Roman"/>
          <w:sz w:val="24"/>
          <w:szCs w:val="24"/>
        </w:rPr>
        <w:t xml:space="preserve">It appears that the defence </w:t>
      </w:r>
      <w:r w:rsidR="00F80D45">
        <w:rPr>
          <w:rFonts w:ascii="Times New Roman" w:hAnsi="Times New Roman" w:cs="Times New Roman"/>
          <w:sz w:val="24"/>
          <w:szCs w:val="24"/>
        </w:rPr>
        <w:t xml:space="preserve">counsels </w:t>
      </w:r>
      <w:r w:rsidR="00BB0138">
        <w:rPr>
          <w:rFonts w:ascii="Times New Roman" w:hAnsi="Times New Roman" w:cs="Times New Roman"/>
          <w:sz w:val="24"/>
          <w:szCs w:val="24"/>
        </w:rPr>
        <w:t>took heed as they did not persist with th</w:t>
      </w:r>
      <w:r w:rsidR="00F80D45">
        <w:rPr>
          <w:rFonts w:ascii="Times New Roman" w:hAnsi="Times New Roman" w:cs="Times New Roman"/>
          <w:sz w:val="24"/>
          <w:szCs w:val="24"/>
        </w:rPr>
        <w:t>is</w:t>
      </w:r>
      <w:r w:rsidR="00BB0138">
        <w:rPr>
          <w:rFonts w:ascii="Times New Roman" w:hAnsi="Times New Roman" w:cs="Times New Roman"/>
          <w:sz w:val="24"/>
          <w:szCs w:val="24"/>
        </w:rPr>
        <w:t xml:space="preserve"> defence. They did not deal with th</w:t>
      </w:r>
      <w:r w:rsidR="004A6345">
        <w:rPr>
          <w:rFonts w:ascii="Times New Roman" w:hAnsi="Times New Roman" w:cs="Times New Roman"/>
          <w:sz w:val="24"/>
          <w:szCs w:val="24"/>
        </w:rPr>
        <w:t>is</w:t>
      </w:r>
      <w:r w:rsidR="00BB0138">
        <w:rPr>
          <w:rFonts w:ascii="Times New Roman" w:hAnsi="Times New Roman" w:cs="Times New Roman"/>
          <w:sz w:val="24"/>
          <w:szCs w:val="24"/>
        </w:rPr>
        <w:t xml:space="preserve"> defence in their closing submissions. </w:t>
      </w:r>
    </w:p>
    <w:p w14:paraId="580C291B" w14:textId="77777777" w:rsidR="0085409D" w:rsidRDefault="00BB0138" w:rsidP="00BB01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I will deal with the defence of provocation that both accused persons raised. The defence is provided for in s 239 of the Criminal Law Code. </w:t>
      </w:r>
      <w:r w:rsidR="00BE5EFD">
        <w:rPr>
          <w:rFonts w:ascii="Times New Roman" w:hAnsi="Times New Roman" w:cs="Times New Roman"/>
          <w:sz w:val="24"/>
          <w:szCs w:val="24"/>
        </w:rPr>
        <w:t>The provision reads:</w:t>
      </w:r>
    </w:p>
    <w:p w14:paraId="04CF68FB" w14:textId="77777777" w:rsidR="0085409D" w:rsidRPr="0085409D" w:rsidRDefault="0085409D" w:rsidP="0085409D">
      <w:pPr>
        <w:pStyle w:val="lrsecthead2"/>
        <w:rPr>
          <w:rFonts w:ascii="Times New Roman" w:hAnsi="Times New Roman"/>
        </w:rPr>
      </w:pPr>
      <w:r>
        <w:rPr>
          <w:rFonts w:ascii="Times New Roman" w:hAnsi="Times New Roman"/>
          <w:sz w:val="24"/>
          <w:szCs w:val="24"/>
        </w:rPr>
        <w:tab/>
      </w:r>
      <w:r w:rsidR="00BB0138">
        <w:rPr>
          <w:rFonts w:ascii="Times New Roman" w:hAnsi="Times New Roman"/>
          <w:sz w:val="24"/>
          <w:szCs w:val="24"/>
        </w:rPr>
        <w:t xml:space="preserve"> </w:t>
      </w:r>
      <w:r>
        <w:rPr>
          <w:rFonts w:ascii="Times New Roman" w:hAnsi="Times New Roman"/>
          <w:sz w:val="24"/>
          <w:szCs w:val="24"/>
        </w:rPr>
        <w:t>‘</w:t>
      </w:r>
      <w:r w:rsidRPr="0085409D">
        <w:rPr>
          <w:rFonts w:ascii="Times New Roman" w:hAnsi="Times New Roman"/>
        </w:rPr>
        <w:t>When provocation a partial defence to murder</w:t>
      </w:r>
    </w:p>
    <w:p w14:paraId="23FB0D46" w14:textId="0FA937B1" w:rsidR="0085409D" w:rsidRPr="0085409D" w:rsidRDefault="00955E41" w:rsidP="00955E41">
      <w:pPr>
        <w:pStyle w:val="lrsection"/>
        <w:spacing w:line="240" w:lineRule="auto"/>
        <w:ind w:left="624" w:firstLine="0"/>
      </w:pPr>
      <w:r>
        <w:tab/>
      </w:r>
      <w:r w:rsidR="0085409D" w:rsidRPr="0085409D">
        <w:t xml:space="preserve">(1)  If, after being provoked, a person does or omits to do anything which would be an essential element of the crime of murder if done or omitted, as the case may be, with the intention or realisation referred to in section </w:t>
      </w:r>
      <w:r w:rsidR="0085409D" w:rsidRPr="0085409D">
        <w:rPr>
          <w:i/>
        </w:rPr>
        <w:t>forty-seven</w:t>
      </w:r>
      <w:r w:rsidR="0085409D" w:rsidRPr="0085409D">
        <w:t>, the person shall be guilty of culpable homicide if, as a result of the provocation</w:t>
      </w:r>
      <w:r w:rsidR="0085409D" w:rsidRPr="0085409D">
        <w:sym w:font="Symbol" w:char="F0BE"/>
      </w:r>
    </w:p>
    <w:p w14:paraId="7138F0B9" w14:textId="69CA49E7" w:rsidR="0085409D" w:rsidRDefault="0085409D" w:rsidP="0085409D">
      <w:pPr>
        <w:pStyle w:val="lrpara-a"/>
        <w:spacing w:line="240" w:lineRule="auto"/>
      </w:pPr>
      <w:r>
        <w:tab/>
      </w:r>
      <w:r w:rsidR="00955E41">
        <w:tab/>
      </w:r>
      <w:r>
        <w:t>(a)</w:t>
      </w:r>
      <w:r>
        <w:tab/>
        <w:t>he or she does not have the intention or realisation referred to in section</w:t>
      </w:r>
      <w:r>
        <w:rPr>
          <w:i/>
        </w:rPr>
        <w:t xml:space="preserve"> forty-seven</w:t>
      </w:r>
      <w:r>
        <w:t>;  or</w:t>
      </w:r>
    </w:p>
    <w:p w14:paraId="3077CF30" w14:textId="10822380" w:rsidR="0085409D" w:rsidRDefault="0085409D" w:rsidP="0085409D">
      <w:pPr>
        <w:pStyle w:val="lrpara-a"/>
        <w:spacing w:line="240" w:lineRule="auto"/>
      </w:pPr>
      <w:r>
        <w:tab/>
      </w:r>
      <w:r w:rsidR="00955E41">
        <w:tab/>
      </w:r>
      <w:r>
        <w:t>(b)</w:t>
      </w:r>
      <w:r>
        <w:tab/>
        <w:t xml:space="preserve">he or she has the intention or realisation referred to in section </w:t>
      </w:r>
      <w:r>
        <w:rPr>
          <w:i/>
        </w:rPr>
        <w:t>forty-seven</w:t>
      </w:r>
      <w:r>
        <w:t xml:space="preserve"> but </w:t>
      </w:r>
      <w:r>
        <w:rPr>
          <w:strike/>
        </w:rPr>
        <w:t>he or she</w:t>
      </w:r>
      <w:r>
        <w:t xml:space="preserve"> has completely lost his or her self-control, the provocation being sufficient to make a reasonable person in his or her position and circumstances lose his or her self-control.</w:t>
      </w:r>
    </w:p>
    <w:p w14:paraId="7F542027" w14:textId="0D2F6F9E" w:rsidR="0085409D" w:rsidRDefault="0085409D" w:rsidP="00955E41">
      <w:pPr>
        <w:pStyle w:val="lrsection"/>
        <w:spacing w:line="240" w:lineRule="auto"/>
        <w:ind w:left="720" w:firstLine="0"/>
      </w:pPr>
      <w:r>
        <w:t>(2)  For the avoidance of doubt it is declared that if a court finds that a person accused of murder was provoked but that</w:t>
      </w:r>
      <w:r>
        <w:sym w:font="Symbol" w:char="F0BE"/>
      </w:r>
    </w:p>
    <w:p w14:paraId="59626F74" w14:textId="6FD9B1B3" w:rsidR="0085409D" w:rsidRDefault="0085409D" w:rsidP="0085409D">
      <w:pPr>
        <w:pStyle w:val="lrpara-a"/>
        <w:spacing w:line="240" w:lineRule="auto"/>
      </w:pPr>
      <w:r>
        <w:tab/>
      </w:r>
      <w:r w:rsidR="00955E41">
        <w:tab/>
      </w:r>
      <w:r>
        <w:t>(a)</w:t>
      </w:r>
      <w:r>
        <w:tab/>
        <w:t>he or she did have the intention or realisation referred to in section</w:t>
      </w:r>
      <w:r>
        <w:rPr>
          <w:i/>
        </w:rPr>
        <w:t xml:space="preserve"> forty-seven</w:t>
      </w:r>
      <w:r>
        <w:t>;  or</w:t>
      </w:r>
    </w:p>
    <w:p w14:paraId="305A9593" w14:textId="0D830DCD" w:rsidR="0085409D" w:rsidRDefault="0085409D" w:rsidP="0085409D">
      <w:pPr>
        <w:pStyle w:val="lrpara-a"/>
        <w:spacing w:line="240" w:lineRule="auto"/>
      </w:pPr>
      <w:r>
        <w:tab/>
      </w:r>
      <w:r w:rsidR="00955E41">
        <w:tab/>
      </w:r>
      <w:r>
        <w:t>(b)</w:t>
      </w:r>
      <w:r>
        <w:tab/>
        <w:t>the provocation was not sufficient to make a reasonable person in the accused’s position and circumstances lose his or her self-control;</w:t>
      </w:r>
    </w:p>
    <w:p w14:paraId="1E28F97A" w14:textId="736195EA" w:rsidR="0085409D" w:rsidRDefault="00955E41" w:rsidP="00955E41">
      <w:pPr>
        <w:pStyle w:val="lrnormal"/>
        <w:tabs>
          <w:tab w:val="clear" w:pos="426"/>
          <w:tab w:val="left" w:pos="720"/>
        </w:tabs>
        <w:spacing w:line="240" w:lineRule="auto"/>
        <w:ind w:left="720" w:hanging="90"/>
      </w:pPr>
      <w:r>
        <w:tab/>
      </w:r>
      <w:r w:rsidR="0085409D">
        <w:t xml:space="preserve">the accused shall not be entitled to a partial defence in terms of subsection (1) but the court may </w:t>
      </w:r>
      <w:r>
        <w:t xml:space="preserve">    </w:t>
      </w:r>
      <w:r w:rsidR="0085409D">
        <w:t xml:space="preserve">regard the provocation as mitigatory as provided in section </w:t>
      </w:r>
      <w:r w:rsidR="0085409D">
        <w:rPr>
          <w:i/>
        </w:rPr>
        <w:t>two hundred and thirty-eight</w:t>
      </w:r>
      <w:r w:rsidR="0085409D">
        <w:t>.”</w:t>
      </w:r>
    </w:p>
    <w:p w14:paraId="65473A0B" w14:textId="77777777" w:rsidR="00F212D1" w:rsidRDefault="00F212D1" w:rsidP="00F212D1">
      <w:pPr>
        <w:pStyle w:val="lrpara-a"/>
        <w:spacing w:line="360" w:lineRule="auto"/>
        <w:ind w:left="0" w:firstLine="0"/>
      </w:pPr>
    </w:p>
    <w:p w14:paraId="65FEDD15" w14:textId="35B8726D" w:rsidR="00F212D1" w:rsidRDefault="00F212D1" w:rsidP="00515B30">
      <w:pPr>
        <w:pStyle w:val="lrpara-a"/>
        <w:spacing w:after="0" w:line="360" w:lineRule="auto"/>
        <w:ind w:left="0" w:firstLine="0"/>
        <w:rPr>
          <w:sz w:val="24"/>
          <w:szCs w:val="24"/>
        </w:rPr>
      </w:pPr>
      <w:r>
        <w:lastRenderedPageBreak/>
        <w:tab/>
      </w:r>
      <w:r>
        <w:tab/>
      </w:r>
      <w:r w:rsidRPr="00F212D1">
        <w:rPr>
          <w:sz w:val="24"/>
          <w:szCs w:val="24"/>
        </w:rPr>
        <w:t>Th</w:t>
      </w:r>
      <w:r w:rsidR="00F80D45">
        <w:rPr>
          <w:sz w:val="24"/>
          <w:szCs w:val="24"/>
        </w:rPr>
        <w:t>is</w:t>
      </w:r>
      <w:r w:rsidRPr="00F212D1">
        <w:rPr>
          <w:sz w:val="24"/>
          <w:szCs w:val="24"/>
        </w:rPr>
        <w:t xml:space="preserve"> provision outlines the concept of provocation as a partial defence</w:t>
      </w:r>
      <w:r>
        <w:rPr>
          <w:sz w:val="24"/>
          <w:szCs w:val="24"/>
        </w:rPr>
        <w:t xml:space="preserve"> to </w:t>
      </w:r>
      <w:r w:rsidRPr="00F212D1">
        <w:rPr>
          <w:sz w:val="24"/>
          <w:szCs w:val="24"/>
        </w:rPr>
        <w:t xml:space="preserve">murder. </w:t>
      </w:r>
      <w:r>
        <w:rPr>
          <w:sz w:val="24"/>
          <w:szCs w:val="24"/>
        </w:rPr>
        <w:t>I</w:t>
      </w:r>
      <w:r w:rsidRPr="00F212D1">
        <w:rPr>
          <w:sz w:val="24"/>
          <w:szCs w:val="24"/>
        </w:rPr>
        <w:t>t means</w:t>
      </w:r>
      <w:r>
        <w:rPr>
          <w:sz w:val="24"/>
          <w:szCs w:val="24"/>
        </w:rPr>
        <w:t xml:space="preserve"> that i</w:t>
      </w:r>
      <w:r w:rsidRPr="00F212D1">
        <w:rPr>
          <w:sz w:val="24"/>
          <w:szCs w:val="24"/>
        </w:rPr>
        <w:t>f a person commits an act that would be considered murder, but does so after being provoked, they may be found guilty of the lesser charge of culpable homicide instead of murder.</w:t>
      </w:r>
      <w:r>
        <w:rPr>
          <w:sz w:val="24"/>
          <w:szCs w:val="24"/>
        </w:rPr>
        <w:t xml:space="preserve"> </w:t>
      </w:r>
      <w:r w:rsidRPr="00F212D1">
        <w:rPr>
          <w:sz w:val="24"/>
          <w:szCs w:val="24"/>
        </w:rPr>
        <w:t>This can happen if, due to the provocation:</w:t>
      </w:r>
      <w:r w:rsidR="0010503B">
        <w:rPr>
          <w:sz w:val="24"/>
          <w:szCs w:val="24"/>
        </w:rPr>
        <w:t xml:space="preserve"> </w:t>
      </w:r>
      <w:r w:rsidRPr="00F212D1">
        <w:rPr>
          <w:sz w:val="24"/>
          <w:szCs w:val="24"/>
        </w:rPr>
        <w:t>(a) The person did not have the intention or realization required for murder (as defined in section forty-seven), or</w:t>
      </w:r>
      <w:r w:rsidR="0010503B">
        <w:rPr>
          <w:sz w:val="24"/>
          <w:szCs w:val="24"/>
        </w:rPr>
        <w:t xml:space="preserve"> </w:t>
      </w:r>
      <w:r w:rsidRPr="00F212D1">
        <w:rPr>
          <w:sz w:val="24"/>
          <w:szCs w:val="24"/>
        </w:rPr>
        <w:t>(b) The person had the intention or realization but lost complete self-control, and the provocation was enough to make a reasonable person in the same situation also lose self-control.</w:t>
      </w:r>
      <w:r w:rsidR="0010503B">
        <w:rPr>
          <w:sz w:val="24"/>
          <w:szCs w:val="24"/>
        </w:rPr>
        <w:t xml:space="preserve"> The defence has limitations. </w:t>
      </w:r>
      <w:r w:rsidRPr="00F212D1">
        <w:rPr>
          <w:sz w:val="24"/>
          <w:szCs w:val="24"/>
        </w:rPr>
        <w:t>The court may decide that provocation is not a valid defence if:</w:t>
      </w:r>
      <w:r w:rsidR="0010503B">
        <w:rPr>
          <w:sz w:val="24"/>
          <w:szCs w:val="24"/>
        </w:rPr>
        <w:t xml:space="preserve"> </w:t>
      </w:r>
      <w:r w:rsidRPr="00F212D1">
        <w:rPr>
          <w:sz w:val="24"/>
          <w:szCs w:val="24"/>
        </w:rPr>
        <w:t xml:space="preserve">(a) </w:t>
      </w:r>
      <w:r w:rsidR="0010503B">
        <w:rPr>
          <w:sz w:val="24"/>
          <w:szCs w:val="24"/>
        </w:rPr>
        <w:t>t</w:t>
      </w:r>
      <w:r w:rsidRPr="00F212D1">
        <w:rPr>
          <w:sz w:val="24"/>
          <w:szCs w:val="24"/>
        </w:rPr>
        <w:t>he person still had the</w:t>
      </w:r>
      <w:r w:rsidR="0010503B">
        <w:rPr>
          <w:sz w:val="24"/>
          <w:szCs w:val="24"/>
        </w:rPr>
        <w:t xml:space="preserve"> </w:t>
      </w:r>
      <w:r w:rsidRPr="00F212D1">
        <w:rPr>
          <w:sz w:val="24"/>
          <w:szCs w:val="24"/>
        </w:rPr>
        <w:t>intention or realization required for murder, or</w:t>
      </w:r>
      <w:r w:rsidR="0010503B">
        <w:rPr>
          <w:sz w:val="24"/>
          <w:szCs w:val="24"/>
        </w:rPr>
        <w:t xml:space="preserve"> </w:t>
      </w:r>
      <w:r w:rsidRPr="00F212D1">
        <w:rPr>
          <w:sz w:val="24"/>
          <w:szCs w:val="24"/>
        </w:rPr>
        <w:t xml:space="preserve">(b) </w:t>
      </w:r>
      <w:r w:rsidR="0010503B">
        <w:rPr>
          <w:sz w:val="24"/>
          <w:szCs w:val="24"/>
        </w:rPr>
        <w:t>t</w:t>
      </w:r>
      <w:bookmarkStart w:id="1" w:name="_Hlk169028081"/>
      <w:r w:rsidRPr="00F212D1">
        <w:rPr>
          <w:sz w:val="24"/>
          <w:szCs w:val="24"/>
        </w:rPr>
        <w:t>he provocation was not enough to make a reasonable person lose self-control</w:t>
      </w:r>
      <w:bookmarkEnd w:id="1"/>
      <w:r w:rsidRPr="00F212D1">
        <w:rPr>
          <w:sz w:val="24"/>
          <w:szCs w:val="24"/>
        </w:rPr>
        <w:t>.</w:t>
      </w:r>
      <w:r w:rsidR="0010503B">
        <w:rPr>
          <w:sz w:val="24"/>
          <w:szCs w:val="24"/>
        </w:rPr>
        <w:t xml:space="preserve"> </w:t>
      </w:r>
      <w:r w:rsidRPr="00F212D1">
        <w:rPr>
          <w:sz w:val="24"/>
          <w:szCs w:val="24"/>
        </w:rPr>
        <w:t>In such cases, provocation cannot be used as a partial defence. However, the court may consider it as a mitigating factor when deciding the sentence.</w:t>
      </w:r>
      <w:r w:rsidR="0010503B">
        <w:rPr>
          <w:sz w:val="24"/>
          <w:szCs w:val="24"/>
        </w:rPr>
        <w:t xml:space="preserve"> </w:t>
      </w:r>
      <w:r w:rsidR="005058F5">
        <w:rPr>
          <w:sz w:val="24"/>
          <w:szCs w:val="24"/>
        </w:rPr>
        <w:t>The defence of provocation</w:t>
      </w:r>
      <w:r w:rsidRPr="00F212D1">
        <w:rPr>
          <w:sz w:val="24"/>
          <w:szCs w:val="24"/>
        </w:rPr>
        <w:t xml:space="preserve"> acknowledges human frailty and provides a possibility for a reduced charge if the accused acted in the heat of the moment due to provocation. </w:t>
      </w:r>
    </w:p>
    <w:p w14:paraId="613F67F8" w14:textId="0025BA76" w:rsidR="00784AD6" w:rsidRDefault="001729AC" w:rsidP="00515B30">
      <w:pPr>
        <w:pStyle w:val="lrpara-a"/>
        <w:spacing w:after="0" w:line="360" w:lineRule="auto"/>
        <w:ind w:left="0" w:firstLine="0"/>
        <w:rPr>
          <w:sz w:val="24"/>
          <w:szCs w:val="24"/>
        </w:rPr>
      </w:pPr>
      <w:r>
        <w:rPr>
          <w:sz w:val="24"/>
          <w:szCs w:val="24"/>
        </w:rPr>
        <w:tab/>
      </w:r>
      <w:r>
        <w:rPr>
          <w:sz w:val="24"/>
          <w:szCs w:val="24"/>
        </w:rPr>
        <w:tab/>
      </w:r>
      <w:r w:rsidR="00FA0801">
        <w:rPr>
          <w:sz w:val="24"/>
          <w:szCs w:val="24"/>
        </w:rPr>
        <w:t xml:space="preserve">In the circumstances of the present case, it cannot be said that when the accused persons stabbed the deceased they acted in the heat of the moment. </w:t>
      </w:r>
      <w:r w:rsidR="005058F5">
        <w:rPr>
          <w:sz w:val="24"/>
          <w:szCs w:val="24"/>
        </w:rPr>
        <w:t>Before this they</w:t>
      </w:r>
      <w:r w:rsidR="00FA0801">
        <w:rPr>
          <w:sz w:val="24"/>
          <w:szCs w:val="24"/>
        </w:rPr>
        <w:t xml:space="preserve"> had just had an altercation with Edward and Takunda Beketi.</w:t>
      </w:r>
      <w:r w:rsidR="00515B30">
        <w:rPr>
          <w:sz w:val="24"/>
          <w:szCs w:val="24"/>
        </w:rPr>
        <w:t xml:space="preserve"> </w:t>
      </w:r>
      <w:r w:rsidR="00FA0801">
        <w:rPr>
          <w:sz w:val="24"/>
          <w:szCs w:val="24"/>
        </w:rPr>
        <w:t xml:space="preserve"> The second accused had actually been assaulted by Edward.  The four of them had exchanged harsh words before the accused persons left the scene for less than 10 minutes. When the accused persons </w:t>
      </w:r>
      <w:r>
        <w:rPr>
          <w:sz w:val="24"/>
          <w:szCs w:val="24"/>
        </w:rPr>
        <w:t>returned</w:t>
      </w:r>
      <w:r w:rsidR="00797AB5">
        <w:rPr>
          <w:sz w:val="24"/>
          <w:szCs w:val="24"/>
        </w:rPr>
        <w:t>,</w:t>
      </w:r>
      <w:r w:rsidR="00FA0801">
        <w:rPr>
          <w:sz w:val="24"/>
          <w:szCs w:val="24"/>
        </w:rPr>
        <w:t xml:space="preserve"> they now had weapons inside their trousers. </w:t>
      </w:r>
      <w:r>
        <w:rPr>
          <w:sz w:val="24"/>
          <w:szCs w:val="24"/>
        </w:rPr>
        <w:t xml:space="preserve">Although the rest of the witnesses did not observe this, </w:t>
      </w:r>
      <w:r w:rsidR="00797AB5">
        <w:rPr>
          <w:sz w:val="24"/>
          <w:szCs w:val="24"/>
        </w:rPr>
        <w:t xml:space="preserve">Nathan Mumba saw the weapons </w:t>
      </w:r>
      <w:r>
        <w:rPr>
          <w:sz w:val="24"/>
          <w:szCs w:val="24"/>
        </w:rPr>
        <w:t>protruding in their trousers. He was however unable to identify what weapons they were because they were covered by the t-shirts the accused were wearing</w:t>
      </w:r>
      <w:r w:rsidR="00797AB5">
        <w:rPr>
          <w:sz w:val="24"/>
          <w:szCs w:val="24"/>
        </w:rPr>
        <w:t>. The accused persons disputed that they briefly left the scene</w:t>
      </w:r>
      <w:r>
        <w:rPr>
          <w:sz w:val="24"/>
          <w:szCs w:val="24"/>
        </w:rPr>
        <w:t xml:space="preserve"> and came back</w:t>
      </w:r>
      <w:r w:rsidR="00797AB5">
        <w:rPr>
          <w:sz w:val="24"/>
          <w:szCs w:val="24"/>
        </w:rPr>
        <w:t xml:space="preserve">. We do not believe them because Edward Karinda, Takunda Beketi and </w:t>
      </w:r>
      <w:r>
        <w:rPr>
          <w:sz w:val="24"/>
          <w:szCs w:val="24"/>
        </w:rPr>
        <w:t xml:space="preserve">Nathan </w:t>
      </w:r>
      <w:r w:rsidR="00797AB5">
        <w:rPr>
          <w:sz w:val="24"/>
          <w:szCs w:val="24"/>
        </w:rPr>
        <w:t xml:space="preserve">Mumba testified to this. The three witnesses could not have fabricated this. </w:t>
      </w:r>
      <w:r>
        <w:rPr>
          <w:sz w:val="24"/>
          <w:szCs w:val="24"/>
        </w:rPr>
        <w:t xml:space="preserve">They corroborated each other and impressed the court as credible witnesses. These witnesses even observed that the accused persons were now more confident </w:t>
      </w:r>
      <w:r w:rsidR="005058F5">
        <w:rPr>
          <w:sz w:val="24"/>
          <w:szCs w:val="24"/>
        </w:rPr>
        <w:t xml:space="preserve">than before </w:t>
      </w:r>
      <w:r>
        <w:rPr>
          <w:sz w:val="24"/>
          <w:szCs w:val="24"/>
        </w:rPr>
        <w:t xml:space="preserve">and </w:t>
      </w:r>
      <w:r w:rsidR="005058F5">
        <w:rPr>
          <w:sz w:val="24"/>
          <w:szCs w:val="24"/>
        </w:rPr>
        <w:t xml:space="preserve">they even </w:t>
      </w:r>
      <w:r>
        <w:rPr>
          <w:sz w:val="24"/>
          <w:szCs w:val="24"/>
        </w:rPr>
        <w:t xml:space="preserve">challenged Edward and Takunda who are the persons they had had an altercation with before they left the scene. </w:t>
      </w:r>
      <w:r w:rsidR="00784AD6">
        <w:rPr>
          <w:sz w:val="24"/>
          <w:szCs w:val="24"/>
        </w:rPr>
        <w:t>According to these State witnesses, t</w:t>
      </w:r>
      <w:r>
        <w:rPr>
          <w:sz w:val="24"/>
          <w:szCs w:val="24"/>
        </w:rPr>
        <w:t>he two accused persons were seemingly intent on fig</w:t>
      </w:r>
      <w:r w:rsidR="00784AD6">
        <w:rPr>
          <w:sz w:val="24"/>
          <w:szCs w:val="24"/>
        </w:rPr>
        <w:t>h</w:t>
      </w:r>
      <w:r>
        <w:rPr>
          <w:sz w:val="24"/>
          <w:szCs w:val="24"/>
        </w:rPr>
        <w:t>ting. Takunda said that</w:t>
      </w:r>
      <w:r w:rsidR="00784AD6">
        <w:rPr>
          <w:sz w:val="24"/>
          <w:szCs w:val="24"/>
        </w:rPr>
        <w:t xml:space="preserve"> </w:t>
      </w:r>
      <w:r w:rsidR="005058F5">
        <w:rPr>
          <w:sz w:val="24"/>
          <w:szCs w:val="24"/>
        </w:rPr>
        <w:t xml:space="preserve">unaware that they were now armed, </w:t>
      </w:r>
      <w:r w:rsidR="00784AD6">
        <w:rPr>
          <w:sz w:val="24"/>
          <w:szCs w:val="24"/>
        </w:rPr>
        <w:t xml:space="preserve">he went on to push the two accused persons after they had challenged him and Edward. </w:t>
      </w:r>
      <w:r w:rsidR="00F6659F">
        <w:rPr>
          <w:sz w:val="24"/>
          <w:szCs w:val="24"/>
        </w:rPr>
        <w:t xml:space="preserve">The second accused had uttered words to the effect that he could swallow Takunda Beketi. </w:t>
      </w:r>
      <w:r w:rsidR="00784AD6">
        <w:rPr>
          <w:sz w:val="24"/>
          <w:szCs w:val="24"/>
        </w:rPr>
        <w:t xml:space="preserve">Fortunately, it was at that juncture that people intervened and restrained Takunda Beketi and told him to go home and he took heed and left the place. </w:t>
      </w:r>
      <w:r>
        <w:rPr>
          <w:sz w:val="24"/>
          <w:szCs w:val="24"/>
        </w:rPr>
        <w:t xml:space="preserve"> </w:t>
      </w:r>
      <w:r w:rsidR="00784AD6">
        <w:rPr>
          <w:sz w:val="24"/>
          <w:szCs w:val="24"/>
        </w:rPr>
        <w:t xml:space="preserve">The accused persons remained at the scene. </w:t>
      </w:r>
      <w:r w:rsidR="00955E41">
        <w:rPr>
          <w:sz w:val="24"/>
          <w:szCs w:val="24"/>
        </w:rPr>
        <w:t xml:space="preserve"> </w:t>
      </w:r>
      <w:r w:rsidR="00784AD6">
        <w:rPr>
          <w:sz w:val="24"/>
          <w:szCs w:val="24"/>
        </w:rPr>
        <w:t xml:space="preserve">Our observation is that at this moment in time, the accused persons </w:t>
      </w:r>
      <w:r w:rsidR="00784AD6">
        <w:rPr>
          <w:sz w:val="24"/>
          <w:szCs w:val="24"/>
        </w:rPr>
        <w:lastRenderedPageBreak/>
        <w:t xml:space="preserve">were people who were already angry and in a fighting mood. They had left the scene in order to arm themselves. </w:t>
      </w:r>
    </w:p>
    <w:p w14:paraId="6A7F2200" w14:textId="77777777" w:rsidR="00E652C9" w:rsidRDefault="00784AD6" w:rsidP="00515B30">
      <w:pPr>
        <w:pStyle w:val="lrpara-a"/>
        <w:spacing w:after="0" w:line="360" w:lineRule="auto"/>
        <w:ind w:left="0" w:firstLine="0"/>
        <w:rPr>
          <w:sz w:val="24"/>
          <w:szCs w:val="24"/>
        </w:rPr>
      </w:pPr>
      <w:r>
        <w:rPr>
          <w:sz w:val="24"/>
          <w:szCs w:val="24"/>
        </w:rPr>
        <w:tab/>
      </w:r>
      <w:r>
        <w:rPr>
          <w:sz w:val="24"/>
          <w:szCs w:val="24"/>
        </w:rPr>
        <w:tab/>
        <w:t xml:space="preserve">From the evidence led from the State witnesses we are satisfied that the accused persons had come back armed with knives. </w:t>
      </w:r>
      <w:r w:rsidR="00515B30">
        <w:rPr>
          <w:sz w:val="24"/>
          <w:szCs w:val="24"/>
        </w:rPr>
        <w:t xml:space="preserve"> </w:t>
      </w:r>
      <w:r>
        <w:rPr>
          <w:sz w:val="24"/>
          <w:szCs w:val="24"/>
        </w:rPr>
        <w:t xml:space="preserve">We say this because at the time the </w:t>
      </w:r>
      <w:r w:rsidR="00F6659F">
        <w:rPr>
          <w:sz w:val="24"/>
          <w:szCs w:val="24"/>
        </w:rPr>
        <w:t xml:space="preserve">accused persons were now flanking the deceased as they were pushing him towards the bamboo fence, Edward Karinda saw the first accused produce a shiny weapon from his trousers. </w:t>
      </w:r>
      <w:r w:rsidR="00515B30">
        <w:rPr>
          <w:sz w:val="24"/>
          <w:szCs w:val="24"/>
        </w:rPr>
        <w:t xml:space="preserve"> </w:t>
      </w:r>
      <w:r w:rsidR="00F6659F">
        <w:rPr>
          <w:sz w:val="24"/>
          <w:szCs w:val="24"/>
        </w:rPr>
        <w:t>Dennis Madima said that after the accused had stabbed the deceased and were now leaving the scene, the first accused brandished a knife as he asked if there was anyone who wanted to challenge them</w:t>
      </w:r>
      <w:r w:rsidR="00EA494F">
        <w:rPr>
          <w:sz w:val="24"/>
          <w:szCs w:val="24"/>
        </w:rPr>
        <w:t>.</w:t>
      </w:r>
      <w:r w:rsidR="00F6659F">
        <w:rPr>
          <w:sz w:val="24"/>
          <w:szCs w:val="24"/>
        </w:rPr>
        <w:t xml:space="preserve"> Lawrence </w:t>
      </w:r>
      <w:r w:rsidR="00BC0406">
        <w:rPr>
          <w:sz w:val="24"/>
          <w:szCs w:val="24"/>
        </w:rPr>
        <w:t xml:space="preserve">Mwale </w:t>
      </w:r>
      <w:r w:rsidR="00F6659F">
        <w:rPr>
          <w:sz w:val="24"/>
          <w:szCs w:val="24"/>
        </w:rPr>
        <w:t xml:space="preserve">who was very close to the scene when the deceased was being </w:t>
      </w:r>
      <w:r w:rsidR="00EA494F">
        <w:rPr>
          <w:sz w:val="24"/>
          <w:szCs w:val="24"/>
        </w:rPr>
        <w:t xml:space="preserve">stabbed </w:t>
      </w:r>
      <w:r w:rsidR="00F6659F">
        <w:rPr>
          <w:sz w:val="24"/>
          <w:szCs w:val="24"/>
        </w:rPr>
        <w:t xml:space="preserve">saw the accused persons stabbing the deceased with knives. </w:t>
      </w:r>
      <w:r w:rsidR="00BC0406">
        <w:rPr>
          <w:sz w:val="24"/>
          <w:szCs w:val="24"/>
        </w:rPr>
        <w:t>Lawrence Mwale was 3 metres away and his description of how the deceased was</w:t>
      </w:r>
      <w:r w:rsidR="00EA494F">
        <w:rPr>
          <w:sz w:val="24"/>
          <w:szCs w:val="24"/>
        </w:rPr>
        <w:t xml:space="preserve"> stabbed was</w:t>
      </w:r>
      <w:r w:rsidR="00BC0406">
        <w:rPr>
          <w:sz w:val="24"/>
          <w:szCs w:val="24"/>
        </w:rPr>
        <w:t xml:space="preserve"> apt.</w:t>
      </w:r>
      <w:r w:rsidR="00515B30">
        <w:rPr>
          <w:sz w:val="24"/>
          <w:szCs w:val="24"/>
        </w:rPr>
        <w:t xml:space="preserve"> </w:t>
      </w:r>
      <w:r w:rsidR="00BC0406">
        <w:rPr>
          <w:sz w:val="24"/>
          <w:szCs w:val="24"/>
        </w:rPr>
        <w:t xml:space="preserve"> He observed how the deceased was stabbed by each of the two accused persons</w:t>
      </w:r>
      <w:r w:rsidR="00936729">
        <w:rPr>
          <w:sz w:val="24"/>
          <w:szCs w:val="24"/>
        </w:rPr>
        <w:t xml:space="preserve"> using knives</w:t>
      </w:r>
      <w:r w:rsidR="00BC0406">
        <w:rPr>
          <w:sz w:val="24"/>
          <w:szCs w:val="24"/>
        </w:rPr>
        <w:t xml:space="preserve">. </w:t>
      </w:r>
      <w:r w:rsidR="00936729">
        <w:rPr>
          <w:sz w:val="24"/>
          <w:szCs w:val="24"/>
        </w:rPr>
        <w:t xml:space="preserve">He said that the first accused’s knife was bigger than that of the second accused. </w:t>
      </w:r>
      <w:r w:rsidR="00BC0406">
        <w:rPr>
          <w:sz w:val="24"/>
          <w:szCs w:val="24"/>
        </w:rPr>
        <w:t xml:space="preserve">The stabbings that this witness observed are consistent with the injuries that were then observed on the deceased’s body by the pathologist who examined the remains of the deceased. We found the evidence of Lawrence Mwale very impressive. Even the second accused corroborated </w:t>
      </w:r>
      <w:r w:rsidR="00EA494F">
        <w:rPr>
          <w:sz w:val="24"/>
          <w:szCs w:val="24"/>
        </w:rPr>
        <w:t>the</w:t>
      </w:r>
      <w:r w:rsidR="00BC0406">
        <w:rPr>
          <w:sz w:val="24"/>
          <w:szCs w:val="24"/>
        </w:rPr>
        <w:t xml:space="preserve"> evidence</w:t>
      </w:r>
      <w:r w:rsidR="00EA494F">
        <w:rPr>
          <w:sz w:val="24"/>
          <w:szCs w:val="24"/>
        </w:rPr>
        <w:t xml:space="preserve"> of Lawrence Mwale when he was giving his evidence</w:t>
      </w:r>
      <w:r w:rsidR="00BC0406">
        <w:rPr>
          <w:sz w:val="24"/>
          <w:szCs w:val="24"/>
        </w:rPr>
        <w:t xml:space="preserve"> during the defence case. The second accused said that he was angry that the first accused had not told the court the truth of what happened.</w:t>
      </w:r>
      <w:r w:rsidR="00515B30">
        <w:rPr>
          <w:sz w:val="24"/>
          <w:szCs w:val="24"/>
        </w:rPr>
        <w:t xml:space="preserve"> </w:t>
      </w:r>
      <w:r w:rsidR="00BC0406">
        <w:rPr>
          <w:sz w:val="24"/>
          <w:szCs w:val="24"/>
        </w:rPr>
        <w:t xml:space="preserve"> He said that he felt relieved when Lawrence Mwale testified because he told the truth of what happened.</w:t>
      </w:r>
    </w:p>
    <w:p w14:paraId="4653FFB9" w14:textId="426EEF9F" w:rsidR="00BB0138" w:rsidRDefault="00E652C9" w:rsidP="00515B30">
      <w:pPr>
        <w:pStyle w:val="lrpara-a"/>
        <w:spacing w:after="0" w:line="360" w:lineRule="auto"/>
        <w:ind w:left="0" w:firstLine="0"/>
        <w:rPr>
          <w:sz w:val="24"/>
          <w:szCs w:val="24"/>
        </w:rPr>
      </w:pPr>
      <w:r>
        <w:rPr>
          <w:sz w:val="24"/>
          <w:szCs w:val="24"/>
        </w:rPr>
        <w:tab/>
      </w:r>
      <w:r>
        <w:rPr>
          <w:sz w:val="24"/>
          <w:szCs w:val="24"/>
        </w:rPr>
        <w:tab/>
      </w:r>
      <w:r w:rsidR="00BC0406">
        <w:rPr>
          <w:sz w:val="24"/>
          <w:szCs w:val="24"/>
        </w:rPr>
        <w:t xml:space="preserve"> </w:t>
      </w:r>
      <w:r w:rsidR="00936729">
        <w:rPr>
          <w:sz w:val="24"/>
          <w:szCs w:val="24"/>
        </w:rPr>
        <w:t xml:space="preserve">If Lawrence Mwale told the truth of what happened, it means that he told the truth that the accused persons used knives. The second accused did not say that Lawrence Mwale lied about them having used knives to stab the deceased. The use of the knives is consistent with the observations made by the pathologist that sharp weapons had been used to inflict the injuries that he observed on the body of the deceased. Our conclusion that the accused persons used knives to stab the deceased, buttresses the point that the accused persons </w:t>
      </w:r>
      <w:r w:rsidR="00044A30">
        <w:rPr>
          <w:sz w:val="24"/>
          <w:szCs w:val="24"/>
        </w:rPr>
        <w:t xml:space="preserve">had briefly </w:t>
      </w:r>
      <w:r w:rsidR="00936729">
        <w:rPr>
          <w:sz w:val="24"/>
          <w:szCs w:val="24"/>
        </w:rPr>
        <w:t xml:space="preserve">left the scene </w:t>
      </w:r>
      <w:r w:rsidR="00044A30">
        <w:rPr>
          <w:sz w:val="24"/>
          <w:szCs w:val="24"/>
        </w:rPr>
        <w:t xml:space="preserve">and came back armed with knives.  A person who briefly leaves the scene of fighting angry, and comes back armed with a lethal weapon such as a knife, and ends up killing someone within a short period cannot argue that he or she acted in the heat of the moment. This conduct means that the person intended to kill or he did realise that there was a real risk that his conduct could cause death and continued to engage in that conduct despite the risk or possibility. </w:t>
      </w:r>
      <w:r w:rsidR="00AA5734">
        <w:rPr>
          <w:sz w:val="24"/>
          <w:szCs w:val="24"/>
        </w:rPr>
        <w:t>In the circumstances of this case</w:t>
      </w:r>
      <w:r w:rsidR="00E95279">
        <w:rPr>
          <w:sz w:val="24"/>
          <w:szCs w:val="24"/>
        </w:rPr>
        <w:t>,</w:t>
      </w:r>
      <w:r w:rsidR="00AA5734">
        <w:rPr>
          <w:sz w:val="24"/>
          <w:szCs w:val="24"/>
        </w:rPr>
        <w:t xml:space="preserve"> we are satisfied that the accused persons intended to </w:t>
      </w:r>
      <w:r w:rsidR="00E95279">
        <w:rPr>
          <w:sz w:val="24"/>
          <w:szCs w:val="24"/>
        </w:rPr>
        <w:t xml:space="preserve">kill a person or they realised the risk. Initially the persons who were targeted were Edward and Takunda with whom they had had an altercation. When these were restrained, the deceased put himself </w:t>
      </w:r>
      <w:r w:rsidR="00E95279">
        <w:rPr>
          <w:sz w:val="24"/>
          <w:szCs w:val="24"/>
        </w:rPr>
        <w:lastRenderedPageBreak/>
        <w:t>in the firing line by making remarks that ridiculed the accused persons.</w:t>
      </w:r>
      <w:r w:rsidR="00955E41">
        <w:rPr>
          <w:sz w:val="24"/>
          <w:szCs w:val="24"/>
        </w:rPr>
        <w:t xml:space="preserve"> </w:t>
      </w:r>
      <w:r w:rsidR="00E95279">
        <w:rPr>
          <w:sz w:val="24"/>
          <w:szCs w:val="24"/>
        </w:rPr>
        <w:t xml:space="preserve"> He basically challenged their bravado by saying that they were in the habit of patronising older people yet they had failed to stand up to Takunda Beketi who had challenged them and pushed them.</w:t>
      </w:r>
      <w:r w:rsidR="00515B30">
        <w:rPr>
          <w:sz w:val="24"/>
          <w:szCs w:val="24"/>
        </w:rPr>
        <w:t xml:space="preserve"> </w:t>
      </w:r>
      <w:r w:rsidR="00E95279">
        <w:rPr>
          <w:sz w:val="24"/>
          <w:szCs w:val="24"/>
        </w:rPr>
        <w:t xml:space="preserve"> His remarks were met with a challenge by the second accused</w:t>
      </w:r>
      <w:r w:rsidR="000E5D0A">
        <w:rPr>
          <w:sz w:val="24"/>
          <w:szCs w:val="24"/>
        </w:rPr>
        <w:t xml:space="preserve"> who according to the State witnesses said that they could swallow him. The deceased who was 25 years old and much older than the second accused who was only 16 years old, did not take this response lightly. He slapped the second accused on the face and the second accused dragged or pulled the deceased into the dark. </w:t>
      </w:r>
      <w:r w:rsidR="002958A1">
        <w:rPr>
          <w:sz w:val="24"/>
          <w:szCs w:val="24"/>
        </w:rPr>
        <w:t xml:space="preserve">Some State witnesses said that there was a fight between the two. </w:t>
      </w:r>
      <w:r w:rsidR="000E5D0A">
        <w:rPr>
          <w:sz w:val="24"/>
          <w:szCs w:val="24"/>
        </w:rPr>
        <w:t xml:space="preserve">It is at that stage that the first accused followed from behind </w:t>
      </w:r>
      <w:r w:rsidR="00CB2915">
        <w:rPr>
          <w:sz w:val="24"/>
          <w:szCs w:val="24"/>
        </w:rPr>
        <w:t xml:space="preserve">the deceased, the two flanked the deceased and stabbed him four times: twice on the upper part of the back, once in the groin and once in the chest in about two minutes. </w:t>
      </w:r>
    </w:p>
    <w:p w14:paraId="479BBFCC" w14:textId="09C4B5DE" w:rsidR="00260EB3" w:rsidRDefault="00260EB3" w:rsidP="00515B30">
      <w:pPr>
        <w:pStyle w:val="lrpara-a"/>
        <w:spacing w:after="0" w:line="360" w:lineRule="auto"/>
        <w:ind w:left="0" w:firstLine="0"/>
        <w:rPr>
          <w:sz w:val="24"/>
          <w:szCs w:val="24"/>
        </w:rPr>
      </w:pPr>
      <w:r>
        <w:rPr>
          <w:sz w:val="24"/>
          <w:szCs w:val="24"/>
        </w:rPr>
        <w:tab/>
      </w:r>
      <w:r w:rsidR="00D6381C">
        <w:rPr>
          <w:sz w:val="24"/>
          <w:szCs w:val="24"/>
        </w:rPr>
        <w:tab/>
      </w:r>
      <w:r>
        <w:rPr>
          <w:sz w:val="24"/>
          <w:szCs w:val="24"/>
        </w:rPr>
        <w:t>We are also satisfied from the evidence of the state witnesses who were at the scene that there were no iron bars at this place.  It is the accused persons alone who said there were iron bars at the place.  The police officer who attended the scene did not see any iron bars.  We thus find it difficult to believe the accused persons.</w:t>
      </w:r>
    </w:p>
    <w:p w14:paraId="1F235743" w14:textId="34EB8DCA" w:rsidR="00CB2915" w:rsidRDefault="00CB2915" w:rsidP="00515B30">
      <w:pPr>
        <w:pStyle w:val="lrpara-a"/>
        <w:spacing w:after="0" w:line="360" w:lineRule="auto"/>
        <w:ind w:left="0" w:firstLine="0"/>
        <w:rPr>
          <w:sz w:val="24"/>
          <w:szCs w:val="24"/>
        </w:rPr>
      </w:pPr>
      <w:r>
        <w:rPr>
          <w:sz w:val="24"/>
          <w:szCs w:val="24"/>
        </w:rPr>
        <w:tab/>
        <w:t xml:space="preserve"> </w:t>
      </w:r>
      <w:r w:rsidR="00C557F8">
        <w:rPr>
          <w:sz w:val="24"/>
          <w:szCs w:val="24"/>
        </w:rPr>
        <w:tab/>
      </w:r>
      <w:r>
        <w:rPr>
          <w:sz w:val="24"/>
          <w:szCs w:val="24"/>
        </w:rPr>
        <w:t xml:space="preserve">From the evidence led from the State witnesses, the deceased did not slap the first accused. The person that the deceased slapped was the second accused. The State witnesses said that the first accused followed the deceased at the time he was being dragged </w:t>
      </w:r>
      <w:r w:rsidR="002958A1">
        <w:rPr>
          <w:sz w:val="24"/>
          <w:szCs w:val="24"/>
        </w:rPr>
        <w:t>in</w:t>
      </w:r>
      <w:r>
        <w:rPr>
          <w:sz w:val="24"/>
          <w:szCs w:val="24"/>
        </w:rPr>
        <w:t>to the dark by the second accused. The first accused was the first person to stab the deceased on his back on the upper part. The second accused person even corroborated the evidence of the State</w:t>
      </w:r>
      <w:r w:rsidR="002958A1">
        <w:rPr>
          <w:sz w:val="24"/>
          <w:szCs w:val="24"/>
        </w:rPr>
        <w:t xml:space="preserve"> witnesses</w:t>
      </w:r>
      <w:r>
        <w:rPr>
          <w:sz w:val="24"/>
          <w:szCs w:val="24"/>
        </w:rPr>
        <w:t xml:space="preserve"> that the first accused was never assaulted by the deceased. The second accused said this in his evidence in chief and in his confirmed warned and cautioned statement he said that the first accused joined in in order to assist him</w:t>
      </w:r>
      <w:r w:rsidR="00C557F8">
        <w:rPr>
          <w:sz w:val="24"/>
          <w:szCs w:val="24"/>
        </w:rPr>
        <w:t xml:space="preserve">. The accused persons wanted to sell the story that the dispute with the deceased was over a lady, one Sabina whom the deceased was claiming to be in love with and </w:t>
      </w:r>
      <w:r w:rsidR="00073ACD">
        <w:rPr>
          <w:sz w:val="24"/>
          <w:szCs w:val="24"/>
        </w:rPr>
        <w:t>accused</w:t>
      </w:r>
      <w:r w:rsidR="00C557F8">
        <w:rPr>
          <w:sz w:val="24"/>
          <w:szCs w:val="24"/>
        </w:rPr>
        <w:t xml:space="preserve"> the first accused of dating that lady as well. None of the State witnesses confirmed this story. They said there was no such issue on the night in question. We see no reason why the State witnesses would deny this if this was the cause of the dispute. With the first accused person not having been assaulted by the deceased as he wanted us to believe, the defence of provocation cannot suffice for him. </w:t>
      </w:r>
      <w:r w:rsidR="00955E41">
        <w:rPr>
          <w:sz w:val="24"/>
          <w:szCs w:val="24"/>
        </w:rPr>
        <w:t xml:space="preserve"> </w:t>
      </w:r>
      <w:r w:rsidR="00C557F8">
        <w:rPr>
          <w:sz w:val="24"/>
          <w:szCs w:val="24"/>
        </w:rPr>
        <w:t xml:space="preserve">His stabbing of the deceased was purely on the basis that the deceased had assaulted his first cousin and best friend. As the second accused correctly put it in his confirmed </w:t>
      </w:r>
      <w:r w:rsidR="00221D9D">
        <w:rPr>
          <w:sz w:val="24"/>
          <w:szCs w:val="24"/>
        </w:rPr>
        <w:t xml:space="preserve">warned and cautioned statement, the first accused simply joined in the assault in order to help him. </w:t>
      </w:r>
      <w:r w:rsidR="00CC2FF7">
        <w:rPr>
          <w:sz w:val="24"/>
          <w:szCs w:val="24"/>
        </w:rPr>
        <w:t>So, his killing of the deceased ha</w:t>
      </w:r>
      <w:r w:rsidR="002958A1">
        <w:rPr>
          <w:sz w:val="24"/>
          <w:szCs w:val="24"/>
        </w:rPr>
        <w:t>s</w:t>
      </w:r>
      <w:r w:rsidR="00CC2FF7">
        <w:rPr>
          <w:sz w:val="24"/>
          <w:szCs w:val="24"/>
        </w:rPr>
        <w:t xml:space="preserve"> no excuse. He has no defence to it. </w:t>
      </w:r>
    </w:p>
    <w:p w14:paraId="61883C05" w14:textId="4BAB5D3E" w:rsidR="00906E30" w:rsidRDefault="00221D9D" w:rsidP="00515B30">
      <w:pPr>
        <w:pStyle w:val="lrpara-a"/>
        <w:spacing w:after="0" w:line="360" w:lineRule="auto"/>
        <w:ind w:left="0" w:firstLine="0"/>
        <w:rPr>
          <w:sz w:val="24"/>
          <w:szCs w:val="24"/>
        </w:rPr>
      </w:pPr>
      <w:r>
        <w:rPr>
          <w:sz w:val="24"/>
          <w:szCs w:val="24"/>
        </w:rPr>
        <w:lastRenderedPageBreak/>
        <w:tab/>
        <w:t xml:space="preserve"> </w:t>
      </w:r>
      <w:r>
        <w:rPr>
          <w:sz w:val="24"/>
          <w:szCs w:val="24"/>
        </w:rPr>
        <w:tab/>
        <w:t>As for the second accused person, the deceased had slapped him on the face after he had rudely responded to him. We make an observation that the second accused person despite being a juvenile, he seems to have a way of rudely responding to other people including those that are older than him. On the fateful night this is what he did to Edward Karinda in the first altercation and Edward slapped him.</w:t>
      </w:r>
      <w:r w:rsidR="00515B30">
        <w:rPr>
          <w:sz w:val="24"/>
          <w:szCs w:val="24"/>
        </w:rPr>
        <w:t xml:space="preserve"> </w:t>
      </w:r>
      <w:r>
        <w:rPr>
          <w:sz w:val="24"/>
          <w:szCs w:val="24"/>
        </w:rPr>
        <w:t xml:space="preserve"> He </w:t>
      </w:r>
      <w:r w:rsidR="003B2776">
        <w:rPr>
          <w:sz w:val="24"/>
          <w:szCs w:val="24"/>
        </w:rPr>
        <w:t>did the same with</w:t>
      </w:r>
      <w:r>
        <w:rPr>
          <w:sz w:val="24"/>
          <w:szCs w:val="24"/>
        </w:rPr>
        <w:t xml:space="preserve"> the deceased and he was slapped. He even threatened to swallow the </w:t>
      </w:r>
      <w:r w:rsidR="003B2776">
        <w:rPr>
          <w:sz w:val="24"/>
          <w:szCs w:val="24"/>
        </w:rPr>
        <w:t>deceased</w:t>
      </w:r>
      <w:r>
        <w:rPr>
          <w:sz w:val="24"/>
          <w:szCs w:val="24"/>
        </w:rPr>
        <w:t>. He was simply implying that he could kill</w:t>
      </w:r>
      <w:r w:rsidR="00260EB3">
        <w:rPr>
          <w:sz w:val="24"/>
          <w:szCs w:val="24"/>
        </w:rPr>
        <w:t xml:space="preserve"> him</w:t>
      </w:r>
      <w:r>
        <w:rPr>
          <w:sz w:val="24"/>
          <w:szCs w:val="24"/>
        </w:rPr>
        <w:t xml:space="preserve">. He had no regard that these were people who were older than him. </w:t>
      </w:r>
      <w:r w:rsidR="00CC2FF7">
        <w:rPr>
          <w:sz w:val="24"/>
          <w:szCs w:val="24"/>
        </w:rPr>
        <w:t xml:space="preserve">When he was slapped by Edward he went away and came back with a knife and started challenging Edward. It is clear that he wanted to fight Edward. When he was slapped by the deceased, he took it that he had been provoked and retaliated by stabbing the deceased with a knife. </w:t>
      </w:r>
      <w:r w:rsidR="00955E41">
        <w:rPr>
          <w:sz w:val="24"/>
          <w:szCs w:val="24"/>
        </w:rPr>
        <w:t xml:space="preserve"> </w:t>
      </w:r>
      <w:r w:rsidR="00CC2FF7">
        <w:rPr>
          <w:sz w:val="24"/>
          <w:szCs w:val="24"/>
        </w:rPr>
        <w:t>It is our conclusion in the circumstances of this case that in retaliating in the manner that he did</w:t>
      </w:r>
      <w:r w:rsidR="002958A1">
        <w:rPr>
          <w:sz w:val="24"/>
          <w:szCs w:val="24"/>
        </w:rPr>
        <w:t>,</w:t>
      </w:r>
      <w:r w:rsidR="00CC2FF7">
        <w:rPr>
          <w:sz w:val="24"/>
          <w:szCs w:val="24"/>
        </w:rPr>
        <w:t xml:space="preserve"> the second accused </w:t>
      </w:r>
      <w:r w:rsidR="00906E30">
        <w:rPr>
          <w:sz w:val="24"/>
          <w:szCs w:val="24"/>
        </w:rPr>
        <w:t xml:space="preserve">had the </w:t>
      </w:r>
      <w:r w:rsidR="00CC2FF7">
        <w:rPr>
          <w:sz w:val="24"/>
          <w:szCs w:val="24"/>
        </w:rPr>
        <w:t>inten</w:t>
      </w:r>
      <w:r w:rsidR="00906E30">
        <w:rPr>
          <w:sz w:val="24"/>
          <w:szCs w:val="24"/>
        </w:rPr>
        <w:t xml:space="preserve">tion to cause </w:t>
      </w:r>
      <w:r w:rsidR="00CC2FF7">
        <w:rPr>
          <w:sz w:val="24"/>
          <w:szCs w:val="24"/>
        </w:rPr>
        <w:t>death.</w:t>
      </w:r>
      <w:r w:rsidR="00906E30">
        <w:rPr>
          <w:sz w:val="24"/>
          <w:szCs w:val="24"/>
        </w:rPr>
        <w:t xml:space="preserve"> However, even </w:t>
      </w:r>
      <w:r w:rsidR="00260EB3">
        <w:rPr>
          <w:sz w:val="24"/>
          <w:szCs w:val="24"/>
        </w:rPr>
        <w:t xml:space="preserve">if </w:t>
      </w:r>
      <w:r w:rsidR="00906E30">
        <w:rPr>
          <w:sz w:val="24"/>
          <w:szCs w:val="24"/>
        </w:rPr>
        <w:t>it is accepted that he did not have the intention to cause death, t</w:t>
      </w:r>
      <w:r w:rsidR="00906E30" w:rsidRPr="00F212D1">
        <w:rPr>
          <w:sz w:val="24"/>
          <w:szCs w:val="24"/>
        </w:rPr>
        <w:t>he provocation was not enough to make a reasonable person lose self-control</w:t>
      </w:r>
      <w:r w:rsidR="00CC2FF7">
        <w:rPr>
          <w:sz w:val="24"/>
          <w:szCs w:val="24"/>
        </w:rPr>
        <w:t xml:space="preserve"> </w:t>
      </w:r>
      <w:r w:rsidR="00906E30">
        <w:rPr>
          <w:sz w:val="24"/>
          <w:szCs w:val="24"/>
        </w:rPr>
        <w:t xml:space="preserve">to the extent of stabbing the deceased with a lethal weapon such </w:t>
      </w:r>
      <w:r w:rsidR="00260EB3">
        <w:rPr>
          <w:sz w:val="24"/>
          <w:szCs w:val="24"/>
        </w:rPr>
        <w:t xml:space="preserve">as </w:t>
      </w:r>
      <w:r w:rsidR="00906E30">
        <w:rPr>
          <w:sz w:val="24"/>
          <w:szCs w:val="24"/>
        </w:rPr>
        <w:t xml:space="preserve">a knife. </w:t>
      </w:r>
      <w:r w:rsidR="002958A1">
        <w:rPr>
          <w:sz w:val="24"/>
          <w:szCs w:val="24"/>
        </w:rPr>
        <w:t xml:space="preserve">The deceased was not armed with any weapon. </w:t>
      </w:r>
      <w:r w:rsidR="000B2745">
        <w:rPr>
          <w:sz w:val="24"/>
          <w:szCs w:val="24"/>
        </w:rPr>
        <w:t xml:space="preserve">So, retaliating with knives was not warranted. </w:t>
      </w:r>
      <w:r w:rsidR="00906E30">
        <w:rPr>
          <w:sz w:val="24"/>
          <w:szCs w:val="24"/>
        </w:rPr>
        <w:t xml:space="preserve">The defence of provocation does not suffice in the circumstances of his case. </w:t>
      </w:r>
    </w:p>
    <w:p w14:paraId="0A389CCB" w14:textId="3DD6C934" w:rsidR="00221D9D" w:rsidRDefault="00906E30" w:rsidP="00515B30">
      <w:pPr>
        <w:pStyle w:val="lrpara-a"/>
        <w:spacing w:after="0" w:line="360" w:lineRule="auto"/>
        <w:ind w:left="0" w:firstLine="0"/>
        <w:rPr>
          <w:sz w:val="24"/>
          <w:szCs w:val="24"/>
        </w:rPr>
      </w:pPr>
      <w:r>
        <w:rPr>
          <w:sz w:val="24"/>
          <w:szCs w:val="24"/>
        </w:rPr>
        <w:tab/>
        <w:t xml:space="preserve"> </w:t>
      </w:r>
      <w:r w:rsidR="00E72460">
        <w:rPr>
          <w:sz w:val="24"/>
          <w:szCs w:val="24"/>
        </w:rPr>
        <w:tab/>
      </w:r>
      <w:r>
        <w:rPr>
          <w:sz w:val="24"/>
          <w:szCs w:val="24"/>
        </w:rPr>
        <w:t>The two accused persons acted in collusion and in common purpose when they stabbed the deceased. They are first cousins who are very close. Evidence led from the State witnesses show that an injury to one is an injury to both of them.</w:t>
      </w:r>
      <w:r w:rsidR="00CC2FF7">
        <w:rPr>
          <w:sz w:val="24"/>
          <w:szCs w:val="24"/>
        </w:rPr>
        <w:t xml:space="preserve"> </w:t>
      </w:r>
      <w:r>
        <w:rPr>
          <w:sz w:val="24"/>
          <w:szCs w:val="24"/>
        </w:rPr>
        <w:t xml:space="preserve">This is why when the deceased assaulted the second accused, the first accused joined in and stabbed the deceased from behind. When </w:t>
      </w:r>
      <w:r w:rsidR="00260EB3">
        <w:rPr>
          <w:sz w:val="24"/>
          <w:szCs w:val="24"/>
        </w:rPr>
        <w:t xml:space="preserve">the two accused </w:t>
      </w:r>
      <w:r>
        <w:rPr>
          <w:sz w:val="24"/>
          <w:szCs w:val="24"/>
        </w:rPr>
        <w:t>felt defeated in the first altercation</w:t>
      </w:r>
      <w:r w:rsidR="00E72460">
        <w:rPr>
          <w:sz w:val="24"/>
          <w:szCs w:val="24"/>
        </w:rPr>
        <w:t>,</w:t>
      </w:r>
      <w:r>
        <w:rPr>
          <w:sz w:val="24"/>
          <w:szCs w:val="24"/>
        </w:rPr>
        <w:t xml:space="preserve"> they left the scene together and came back armed with knives and they were now intent on fighting. </w:t>
      </w:r>
      <w:r w:rsidR="00E72460">
        <w:rPr>
          <w:sz w:val="24"/>
          <w:szCs w:val="24"/>
        </w:rPr>
        <w:t xml:space="preserve">They gave varying versions of how they assaulted the deceased with iron bars. We do not believe </w:t>
      </w:r>
      <w:r w:rsidR="00260EB3">
        <w:rPr>
          <w:sz w:val="24"/>
          <w:szCs w:val="24"/>
        </w:rPr>
        <w:t xml:space="preserve">either of </w:t>
      </w:r>
      <w:r w:rsidR="00E72460">
        <w:rPr>
          <w:sz w:val="24"/>
          <w:szCs w:val="24"/>
        </w:rPr>
        <w:t>those versions for two reasons. These versions were never put to the State witnesses for them to comment on them. The versions only came up for the very first time during the defence cases. It was clear</w:t>
      </w:r>
      <w:r w:rsidR="00260EB3">
        <w:rPr>
          <w:sz w:val="24"/>
          <w:szCs w:val="24"/>
        </w:rPr>
        <w:t xml:space="preserve"> that</w:t>
      </w:r>
      <w:r w:rsidR="00E72460">
        <w:rPr>
          <w:sz w:val="24"/>
          <w:szCs w:val="24"/>
        </w:rPr>
        <w:t xml:space="preserve"> these were concocted stories. This conclusion is strengthened by the fact that the accused themselves gave conflicting accounts of the assault. If they were telling the truth, they would have given one story. As it is, they each blamed the other for having inflicted the fatal wound on the chest. At the end of the day, it does not matter who </w:t>
      </w:r>
      <w:r w:rsidR="00AB797B">
        <w:rPr>
          <w:sz w:val="24"/>
          <w:szCs w:val="24"/>
        </w:rPr>
        <w:t xml:space="preserve">stabbed where and who </w:t>
      </w:r>
      <w:r w:rsidR="00E72460">
        <w:rPr>
          <w:sz w:val="24"/>
          <w:szCs w:val="24"/>
        </w:rPr>
        <w:t xml:space="preserve">between the two of them inflicted the fatal </w:t>
      </w:r>
      <w:r w:rsidR="00AB797B">
        <w:rPr>
          <w:sz w:val="24"/>
          <w:szCs w:val="24"/>
        </w:rPr>
        <w:t>injury</w:t>
      </w:r>
      <w:r w:rsidR="00E72460">
        <w:rPr>
          <w:sz w:val="24"/>
          <w:szCs w:val="24"/>
        </w:rPr>
        <w:t>. Both are criminally liable for they were acting in common purpose right from the time they went to fetch the lethal weapons</w:t>
      </w:r>
      <w:r w:rsidR="00AB797B">
        <w:rPr>
          <w:sz w:val="24"/>
          <w:szCs w:val="24"/>
        </w:rPr>
        <w:t xml:space="preserve"> up to the time they stabbed the deceased. </w:t>
      </w:r>
    </w:p>
    <w:p w14:paraId="54BA92DE" w14:textId="43F34D30" w:rsidR="00515B30" w:rsidRDefault="00162601" w:rsidP="00515B30">
      <w:pPr>
        <w:pStyle w:val="lrpara-a"/>
        <w:spacing w:after="0" w:line="360" w:lineRule="auto"/>
        <w:ind w:left="0" w:firstLine="0"/>
        <w:rPr>
          <w:sz w:val="24"/>
          <w:szCs w:val="24"/>
        </w:rPr>
      </w:pPr>
      <w:r>
        <w:rPr>
          <w:sz w:val="24"/>
          <w:szCs w:val="24"/>
        </w:rPr>
        <w:lastRenderedPageBreak/>
        <w:tab/>
      </w:r>
      <w:r w:rsidR="00D852AB">
        <w:rPr>
          <w:sz w:val="24"/>
          <w:szCs w:val="24"/>
        </w:rPr>
        <w:tab/>
      </w:r>
      <w:r>
        <w:rPr>
          <w:sz w:val="24"/>
          <w:szCs w:val="24"/>
        </w:rPr>
        <w:t>In view of the foregoing</w:t>
      </w:r>
      <w:r w:rsidR="00267709">
        <w:rPr>
          <w:sz w:val="24"/>
          <w:szCs w:val="24"/>
        </w:rPr>
        <w:t>,</w:t>
      </w:r>
      <w:r>
        <w:rPr>
          <w:sz w:val="24"/>
          <w:szCs w:val="24"/>
        </w:rPr>
        <w:t xml:space="preserve"> </w:t>
      </w:r>
      <w:r w:rsidR="0052197A">
        <w:rPr>
          <w:sz w:val="24"/>
          <w:szCs w:val="24"/>
        </w:rPr>
        <w:t>we are satisfied that the accused persons intentionally murdered the deceased. W</w:t>
      </w:r>
      <w:r>
        <w:rPr>
          <w:sz w:val="24"/>
          <w:szCs w:val="24"/>
        </w:rPr>
        <w:t xml:space="preserve">e </w:t>
      </w:r>
      <w:r w:rsidR="00260EB3">
        <w:rPr>
          <w:sz w:val="24"/>
          <w:szCs w:val="24"/>
        </w:rPr>
        <w:t xml:space="preserve">find </w:t>
      </w:r>
      <w:r w:rsidR="0052197A">
        <w:rPr>
          <w:sz w:val="24"/>
          <w:szCs w:val="24"/>
        </w:rPr>
        <w:t>them</w:t>
      </w:r>
      <w:r>
        <w:rPr>
          <w:sz w:val="24"/>
          <w:szCs w:val="24"/>
        </w:rPr>
        <w:t xml:space="preserve"> guilty of murder as defined in s 47 (1) of the Criminal Law Code</w:t>
      </w:r>
      <w:r w:rsidR="00D852AB">
        <w:rPr>
          <w:sz w:val="24"/>
          <w:szCs w:val="24"/>
        </w:rPr>
        <w:t>.</w:t>
      </w:r>
    </w:p>
    <w:p w14:paraId="3482E902" w14:textId="67E5107D" w:rsidR="00F400CA" w:rsidRDefault="00515B30" w:rsidP="00515B30">
      <w:pPr>
        <w:pStyle w:val="lrpara-a"/>
        <w:spacing w:after="0" w:line="360" w:lineRule="auto"/>
        <w:ind w:left="0" w:firstLine="0"/>
        <w:rPr>
          <w:sz w:val="24"/>
          <w:szCs w:val="24"/>
        </w:rPr>
      </w:pPr>
      <w:r>
        <w:rPr>
          <w:sz w:val="24"/>
          <w:szCs w:val="24"/>
        </w:rPr>
        <w:tab/>
      </w:r>
      <w:r>
        <w:rPr>
          <w:sz w:val="24"/>
          <w:szCs w:val="24"/>
        </w:rPr>
        <w:tab/>
      </w:r>
      <w:r w:rsidR="00F400CA">
        <w:rPr>
          <w:sz w:val="24"/>
          <w:szCs w:val="24"/>
        </w:rPr>
        <w:t xml:space="preserve"> </w:t>
      </w:r>
    </w:p>
    <w:p w14:paraId="021C633D" w14:textId="77777777" w:rsidR="00505215" w:rsidRPr="001D0608" w:rsidRDefault="00505215" w:rsidP="00505215">
      <w:pPr>
        <w:spacing w:line="360" w:lineRule="auto"/>
        <w:jc w:val="both"/>
        <w:rPr>
          <w:rFonts w:ascii="Times New Roman" w:hAnsi="Times New Roman" w:cs="Times New Roman"/>
          <w:b/>
          <w:sz w:val="24"/>
          <w:szCs w:val="24"/>
        </w:rPr>
      </w:pPr>
      <w:r w:rsidRPr="001D0608">
        <w:rPr>
          <w:rFonts w:ascii="Times New Roman" w:hAnsi="Times New Roman" w:cs="Times New Roman"/>
          <w:b/>
          <w:sz w:val="24"/>
          <w:szCs w:val="24"/>
        </w:rPr>
        <w:t>Sentencing Judgment</w:t>
      </w:r>
    </w:p>
    <w:p w14:paraId="1617C8F2" w14:textId="34C0B3C8" w:rsidR="00505215" w:rsidRDefault="00505215" w:rsidP="00505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persons who are male juvenile offenders aged 16 and 17 years were arraigned before this court facing a charge of murder as defined in section 47(1) of the Criminal Law Code.  They pleaded not guilty but w</w:t>
      </w:r>
      <w:r w:rsidR="008614F7">
        <w:rPr>
          <w:rFonts w:ascii="Times New Roman" w:hAnsi="Times New Roman" w:cs="Times New Roman"/>
          <w:sz w:val="24"/>
          <w:szCs w:val="24"/>
        </w:rPr>
        <w:t>ere</w:t>
      </w:r>
      <w:r>
        <w:rPr>
          <w:rFonts w:ascii="Times New Roman" w:hAnsi="Times New Roman" w:cs="Times New Roman"/>
          <w:sz w:val="24"/>
          <w:szCs w:val="24"/>
        </w:rPr>
        <w:t xml:space="preserve"> convicted after a contested trial.</w:t>
      </w:r>
    </w:p>
    <w:p w14:paraId="29849EB8" w14:textId="0C3C3E09" w:rsidR="00505215" w:rsidRDefault="00505215" w:rsidP="00505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that gave rise to their convictions are that on 6 April 2023 and at Nduna tuck shop</w:t>
      </w:r>
      <w:r w:rsidR="008614F7">
        <w:rPr>
          <w:rFonts w:ascii="Times New Roman" w:hAnsi="Times New Roman" w:cs="Times New Roman"/>
          <w:sz w:val="24"/>
          <w:szCs w:val="24"/>
        </w:rPr>
        <w:t>,</w:t>
      </w:r>
      <w:r>
        <w:rPr>
          <w:rFonts w:ascii="Times New Roman" w:hAnsi="Times New Roman" w:cs="Times New Roman"/>
          <w:sz w:val="24"/>
          <w:szCs w:val="24"/>
        </w:rPr>
        <w:t xml:space="preserve"> SAS Mine Compound</w:t>
      </w:r>
      <w:r w:rsidR="008614F7">
        <w:rPr>
          <w:rFonts w:ascii="Times New Roman" w:hAnsi="Times New Roman" w:cs="Times New Roman"/>
          <w:sz w:val="24"/>
          <w:szCs w:val="24"/>
        </w:rPr>
        <w:t>,</w:t>
      </w:r>
      <w:r>
        <w:rPr>
          <w:rFonts w:ascii="Times New Roman" w:hAnsi="Times New Roman" w:cs="Times New Roman"/>
          <w:sz w:val="24"/>
          <w:szCs w:val="24"/>
        </w:rPr>
        <w:t xml:space="preserve"> Lowdale, Mazowe in the evening</w:t>
      </w:r>
      <w:r w:rsidR="00AE65CA">
        <w:rPr>
          <w:rFonts w:ascii="Times New Roman" w:hAnsi="Times New Roman" w:cs="Times New Roman"/>
          <w:sz w:val="24"/>
          <w:szCs w:val="24"/>
        </w:rPr>
        <w:t>,</w:t>
      </w:r>
      <w:r>
        <w:rPr>
          <w:rFonts w:ascii="Times New Roman" w:hAnsi="Times New Roman" w:cs="Times New Roman"/>
          <w:sz w:val="24"/>
          <w:szCs w:val="24"/>
        </w:rPr>
        <w:t xml:space="preserve"> the accused persons had an altercation with one </w:t>
      </w:r>
      <w:bookmarkStart w:id="2" w:name="_Hlk170202908"/>
      <w:r>
        <w:rPr>
          <w:rFonts w:ascii="Times New Roman" w:hAnsi="Times New Roman" w:cs="Times New Roman"/>
          <w:sz w:val="24"/>
          <w:szCs w:val="24"/>
        </w:rPr>
        <w:t>Edward Karinda and Takunda Beketi</w:t>
      </w:r>
      <w:bookmarkEnd w:id="2"/>
      <w:r>
        <w:rPr>
          <w:rFonts w:ascii="Times New Roman" w:hAnsi="Times New Roman" w:cs="Times New Roman"/>
          <w:sz w:val="24"/>
          <w:szCs w:val="24"/>
        </w:rPr>
        <w:t xml:space="preserve">. </w:t>
      </w:r>
      <w:r w:rsidR="00A24796">
        <w:rPr>
          <w:rFonts w:ascii="Times New Roman" w:hAnsi="Times New Roman" w:cs="Times New Roman"/>
          <w:sz w:val="24"/>
          <w:szCs w:val="24"/>
        </w:rPr>
        <w:t xml:space="preserve">The altercation came to an end when they were rebuked by onlookers. The accused persons then briefly left the scene and came back in less than 10 minutes with weapons concealed in their trousers and t-shirts. </w:t>
      </w:r>
      <w:r w:rsidR="00221AFA">
        <w:rPr>
          <w:rFonts w:ascii="Times New Roman" w:hAnsi="Times New Roman" w:cs="Times New Roman"/>
          <w:sz w:val="24"/>
          <w:szCs w:val="24"/>
        </w:rPr>
        <w:t xml:space="preserve">They were now more aggressive towards </w:t>
      </w:r>
      <w:r w:rsidR="00221AFA" w:rsidRPr="00221AFA">
        <w:rPr>
          <w:rFonts w:ascii="Times New Roman" w:hAnsi="Times New Roman" w:cs="Times New Roman"/>
          <w:sz w:val="24"/>
          <w:szCs w:val="24"/>
        </w:rPr>
        <w:t xml:space="preserve">Edward Karinda and Takunda Beketi </w:t>
      </w:r>
      <w:r w:rsidR="00221AFA">
        <w:rPr>
          <w:rFonts w:ascii="Times New Roman" w:hAnsi="Times New Roman" w:cs="Times New Roman"/>
          <w:sz w:val="24"/>
          <w:szCs w:val="24"/>
        </w:rPr>
        <w:t xml:space="preserve">and spoiling for a fight. Takunda Beketi felt challenged and went on to push the two before he was restrained by Nathan Mumba. </w:t>
      </w:r>
      <w:r>
        <w:rPr>
          <w:rFonts w:ascii="Times New Roman" w:hAnsi="Times New Roman" w:cs="Times New Roman"/>
          <w:sz w:val="24"/>
          <w:szCs w:val="24"/>
        </w:rPr>
        <w:t>The deceased who</w:t>
      </w:r>
      <w:r w:rsidR="00A24796">
        <w:rPr>
          <w:rFonts w:ascii="Times New Roman" w:hAnsi="Times New Roman" w:cs="Times New Roman"/>
          <w:sz w:val="24"/>
          <w:szCs w:val="24"/>
        </w:rPr>
        <w:t xml:space="preserve"> had</w:t>
      </w:r>
      <w:r>
        <w:rPr>
          <w:rFonts w:ascii="Times New Roman" w:hAnsi="Times New Roman" w:cs="Times New Roman"/>
          <w:sz w:val="24"/>
          <w:szCs w:val="24"/>
        </w:rPr>
        <w:t xml:space="preserve"> witnessed the altercation then taunted the accused persons alleging that they had </w:t>
      </w:r>
      <w:r w:rsidR="00AE65CA">
        <w:rPr>
          <w:rFonts w:ascii="Times New Roman" w:hAnsi="Times New Roman" w:cs="Times New Roman"/>
          <w:sz w:val="24"/>
          <w:szCs w:val="24"/>
        </w:rPr>
        <w:t xml:space="preserve">failed to stand up to </w:t>
      </w:r>
      <w:r>
        <w:rPr>
          <w:rFonts w:ascii="Times New Roman" w:hAnsi="Times New Roman" w:cs="Times New Roman"/>
          <w:sz w:val="24"/>
          <w:szCs w:val="24"/>
        </w:rPr>
        <w:t>Takunda Beke</w:t>
      </w:r>
      <w:r w:rsidR="00AE65CA">
        <w:rPr>
          <w:rFonts w:ascii="Times New Roman" w:hAnsi="Times New Roman" w:cs="Times New Roman"/>
          <w:sz w:val="24"/>
          <w:szCs w:val="24"/>
        </w:rPr>
        <w:t xml:space="preserve">ti yet they considered themselves bulls and were in the habit of patronising older members of the community. </w:t>
      </w:r>
      <w:r>
        <w:rPr>
          <w:rFonts w:ascii="Times New Roman" w:hAnsi="Times New Roman" w:cs="Times New Roman"/>
          <w:sz w:val="24"/>
          <w:szCs w:val="24"/>
        </w:rPr>
        <w:t>The second accused responded rudely</w:t>
      </w:r>
      <w:r w:rsidR="00221AFA">
        <w:rPr>
          <w:rFonts w:ascii="Times New Roman" w:hAnsi="Times New Roman" w:cs="Times New Roman"/>
          <w:sz w:val="24"/>
          <w:szCs w:val="24"/>
        </w:rPr>
        <w:t xml:space="preserve"> </w:t>
      </w:r>
      <w:r w:rsidR="00AE65CA">
        <w:rPr>
          <w:rFonts w:ascii="Times New Roman" w:hAnsi="Times New Roman" w:cs="Times New Roman"/>
          <w:sz w:val="24"/>
          <w:szCs w:val="24"/>
        </w:rPr>
        <w:t>telling him</w:t>
      </w:r>
      <w:r w:rsidR="00221AFA">
        <w:rPr>
          <w:rFonts w:ascii="Times New Roman" w:hAnsi="Times New Roman" w:cs="Times New Roman"/>
          <w:sz w:val="24"/>
          <w:szCs w:val="24"/>
        </w:rPr>
        <w:t xml:space="preserve"> that they were capable of silencing him.</w:t>
      </w:r>
      <w:r>
        <w:rPr>
          <w:rFonts w:ascii="Times New Roman" w:hAnsi="Times New Roman" w:cs="Times New Roman"/>
          <w:sz w:val="24"/>
          <w:szCs w:val="24"/>
        </w:rPr>
        <w:t xml:space="preserve"> </w:t>
      </w:r>
      <w:r w:rsidR="00221AFA">
        <w:rPr>
          <w:rFonts w:ascii="Times New Roman" w:hAnsi="Times New Roman" w:cs="Times New Roman"/>
          <w:sz w:val="24"/>
          <w:szCs w:val="24"/>
        </w:rPr>
        <w:t>T</w:t>
      </w:r>
      <w:r>
        <w:rPr>
          <w:rFonts w:ascii="Times New Roman" w:hAnsi="Times New Roman" w:cs="Times New Roman"/>
          <w:sz w:val="24"/>
          <w:szCs w:val="24"/>
        </w:rPr>
        <w:t>he deceased responded</w:t>
      </w:r>
      <w:r w:rsidR="00221AFA">
        <w:rPr>
          <w:rFonts w:ascii="Times New Roman" w:hAnsi="Times New Roman" w:cs="Times New Roman"/>
          <w:sz w:val="24"/>
          <w:szCs w:val="24"/>
        </w:rPr>
        <w:t xml:space="preserve"> to this</w:t>
      </w:r>
      <w:r>
        <w:rPr>
          <w:rFonts w:ascii="Times New Roman" w:hAnsi="Times New Roman" w:cs="Times New Roman"/>
          <w:sz w:val="24"/>
          <w:szCs w:val="24"/>
        </w:rPr>
        <w:t xml:space="preserve"> by slapping </w:t>
      </w:r>
      <w:r w:rsidR="00221AFA">
        <w:rPr>
          <w:rFonts w:ascii="Times New Roman" w:hAnsi="Times New Roman" w:cs="Times New Roman"/>
          <w:sz w:val="24"/>
          <w:szCs w:val="24"/>
        </w:rPr>
        <w:t>the second accused</w:t>
      </w:r>
      <w:r>
        <w:rPr>
          <w:rFonts w:ascii="Times New Roman" w:hAnsi="Times New Roman" w:cs="Times New Roman"/>
          <w:sz w:val="24"/>
          <w:szCs w:val="24"/>
        </w:rPr>
        <w:t xml:space="preserve">. This resulted in a scuffle between the two. </w:t>
      </w:r>
      <w:r w:rsidR="00221AFA">
        <w:rPr>
          <w:rFonts w:ascii="Times New Roman" w:hAnsi="Times New Roman" w:cs="Times New Roman"/>
          <w:sz w:val="24"/>
          <w:szCs w:val="24"/>
        </w:rPr>
        <w:t>Uninvited, t</w:t>
      </w:r>
      <w:r>
        <w:rPr>
          <w:rFonts w:ascii="Times New Roman" w:hAnsi="Times New Roman" w:cs="Times New Roman"/>
          <w:sz w:val="24"/>
          <w:szCs w:val="24"/>
        </w:rPr>
        <w:t>he first accused then joined in</w:t>
      </w:r>
      <w:r w:rsidR="00AE65CA">
        <w:rPr>
          <w:rFonts w:ascii="Times New Roman" w:hAnsi="Times New Roman" w:cs="Times New Roman"/>
          <w:sz w:val="24"/>
          <w:szCs w:val="24"/>
        </w:rPr>
        <w:t xml:space="preserve"> the scuffle</w:t>
      </w:r>
      <w:r>
        <w:rPr>
          <w:rFonts w:ascii="Times New Roman" w:hAnsi="Times New Roman" w:cs="Times New Roman"/>
          <w:sz w:val="24"/>
          <w:szCs w:val="24"/>
        </w:rPr>
        <w:t xml:space="preserve"> and the two accused persons who had knives stabbed the deceased in the chest, in the groin and on the upper part of his back twice. The deceased suffered four stab wounds. He was certified de</w:t>
      </w:r>
      <w:r w:rsidR="00221AFA">
        <w:rPr>
          <w:rFonts w:ascii="Times New Roman" w:hAnsi="Times New Roman" w:cs="Times New Roman"/>
          <w:sz w:val="24"/>
          <w:szCs w:val="24"/>
        </w:rPr>
        <w:t>a</w:t>
      </w:r>
      <w:r>
        <w:rPr>
          <w:rFonts w:ascii="Times New Roman" w:hAnsi="Times New Roman" w:cs="Times New Roman"/>
          <w:sz w:val="24"/>
          <w:szCs w:val="24"/>
        </w:rPr>
        <w:t>d on arrival at Parirenyatwa Hospital. The deceased was 25 years old.</w:t>
      </w:r>
    </w:p>
    <w:p w14:paraId="1157C0CD" w14:textId="04EC6DE3" w:rsidR="00943DFF" w:rsidRDefault="00505215" w:rsidP="00943DFF">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present matter is a murder which was committed in aggravating circumstances for the following reasons. The accused persons used knives to st</w:t>
      </w:r>
      <w:r w:rsidR="00221AFA">
        <w:rPr>
          <w:rFonts w:ascii="Times New Roman" w:hAnsi="Times New Roman" w:cs="Times New Roman"/>
          <w:sz w:val="24"/>
          <w:szCs w:val="24"/>
        </w:rPr>
        <w:t>a</w:t>
      </w:r>
      <w:r>
        <w:rPr>
          <w:rFonts w:ascii="Times New Roman" w:hAnsi="Times New Roman" w:cs="Times New Roman"/>
          <w:sz w:val="24"/>
          <w:szCs w:val="24"/>
        </w:rPr>
        <w:t>b the deceased four times.  A knife is a lethal weapon. When murder is committed using a weapon, it amounts to a murder committed in aggravating circumstances - See the</w:t>
      </w:r>
      <w:r w:rsidR="000D25CA">
        <w:rPr>
          <w:rFonts w:ascii="Times New Roman" w:hAnsi="Times New Roman" w:cs="Times New Roman"/>
          <w:sz w:val="24"/>
          <w:szCs w:val="24"/>
        </w:rPr>
        <w:t xml:space="preserve"> table of presumptive penalties in the</w:t>
      </w:r>
      <w:r>
        <w:rPr>
          <w:rFonts w:ascii="Times New Roman" w:hAnsi="Times New Roman" w:cs="Times New Roman"/>
          <w:sz w:val="24"/>
          <w:szCs w:val="24"/>
        </w:rPr>
        <w:t xml:space="preserve"> sentencing guidelines</w:t>
      </w:r>
      <w:r w:rsidR="00221AFA">
        <w:rPr>
          <w:rFonts w:ascii="Times New Roman" w:hAnsi="Times New Roman" w:cs="Times New Roman"/>
          <w:sz w:val="24"/>
          <w:szCs w:val="24"/>
        </w:rPr>
        <w:t xml:space="preserve"> S.I. 146 of 2023</w:t>
      </w:r>
      <w:r>
        <w:rPr>
          <w:rFonts w:ascii="Times New Roman" w:hAnsi="Times New Roman" w:cs="Times New Roman"/>
          <w:sz w:val="24"/>
          <w:szCs w:val="24"/>
        </w:rPr>
        <w:t>.</w:t>
      </w:r>
      <w:r w:rsidR="000D25CA">
        <w:rPr>
          <w:rFonts w:ascii="Times New Roman" w:hAnsi="Times New Roman" w:cs="Times New Roman"/>
          <w:sz w:val="24"/>
          <w:szCs w:val="24"/>
        </w:rPr>
        <w:t xml:space="preserve"> In addition, this</w:t>
      </w:r>
      <w:r>
        <w:rPr>
          <w:rFonts w:ascii="Times New Roman" w:hAnsi="Times New Roman" w:cs="Times New Roman"/>
          <w:sz w:val="24"/>
          <w:szCs w:val="24"/>
        </w:rPr>
        <w:t xml:space="preserve"> </w:t>
      </w:r>
      <w:r w:rsidR="000D25CA">
        <w:rPr>
          <w:rFonts w:ascii="Times New Roman" w:hAnsi="Times New Roman" w:cs="Times New Roman"/>
          <w:sz w:val="24"/>
          <w:szCs w:val="24"/>
        </w:rPr>
        <w:t>murder was premeditated.  When the accused persons left the scene for less than 10 minutes and came back armed with knives</w:t>
      </w:r>
      <w:r w:rsidR="00F52D32">
        <w:rPr>
          <w:rFonts w:ascii="Times New Roman" w:hAnsi="Times New Roman" w:cs="Times New Roman"/>
          <w:sz w:val="24"/>
          <w:szCs w:val="24"/>
        </w:rPr>
        <w:t>,</w:t>
      </w:r>
      <w:r w:rsidR="000D25CA">
        <w:rPr>
          <w:rFonts w:ascii="Times New Roman" w:hAnsi="Times New Roman" w:cs="Times New Roman"/>
          <w:sz w:val="24"/>
          <w:szCs w:val="24"/>
        </w:rPr>
        <w:t xml:space="preserve"> they had planned to commit murder. It does not matter that initially they wanted to fight Edward and Takunda with whom they had had an altercation earlier on. A person who leaves the </w:t>
      </w:r>
      <w:r w:rsidR="000D25CA">
        <w:rPr>
          <w:rFonts w:ascii="Times New Roman" w:hAnsi="Times New Roman" w:cs="Times New Roman"/>
          <w:sz w:val="24"/>
          <w:szCs w:val="24"/>
        </w:rPr>
        <w:lastRenderedPageBreak/>
        <w:t xml:space="preserve">fighting scene and comes back armed with a knife and then ends up committing murder within a short space of time cannot argue that he </w:t>
      </w:r>
      <w:r w:rsidR="00F52D32">
        <w:rPr>
          <w:rFonts w:ascii="Times New Roman" w:hAnsi="Times New Roman" w:cs="Times New Roman"/>
          <w:sz w:val="24"/>
          <w:szCs w:val="24"/>
        </w:rPr>
        <w:t xml:space="preserve">had </w:t>
      </w:r>
      <w:r w:rsidR="000D25CA">
        <w:rPr>
          <w:rFonts w:ascii="Times New Roman" w:hAnsi="Times New Roman" w:cs="Times New Roman"/>
          <w:sz w:val="24"/>
          <w:szCs w:val="24"/>
        </w:rPr>
        <w:t>not plan</w:t>
      </w:r>
      <w:r w:rsidR="00F52D32">
        <w:rPr>
          <w:rFonts w:ascii="Times New Roman" w:hAnsi="Times New Roman" w:cs="Times New Roman"/>
          <w:sz w:val="24"/>
          <w:szCs w:val="24"/>
        </w:rPr>
        <w:t>ned</w:t>
      </w:r>
      <w:r w:rsidR="000D25CA">
        <w:rPr>
          <w:rFonts w:ascii="Times New Roman" w:hAnsi="Times New Roman" w:cs="Times New Roman"/>
          <w:sz w:val="24"/>
          <w:szCs w:val="24"/>
        </w:rPr>
        <w:t xml:space="preserve"> to commit the murder. In terms of s 47 (3)</w:t>
      </w:r>
      <w:r w:rsidR="00BB2CBE">
        <w:rPr>
          <w:rFonts w:ascii="Times New Roman" w:hAnsi="Times New Roman" w:cs="Times New Roman"/>
          <w:sz w:val="24"/>
          <w:szCs w:val="24"/>
        </w:rPr>
        <w:t xml:space="preserve"> (a)</w:t>
      </w:r>
      <w:r w:rsidR="000D25CA">
        <w:rPr>
          <w:rFonts w:ascii="Times New Roman" w:hAnsi="Times New Roman" w:cs="Times New Roman"/>
          <w:sz w:val="24"/>
          <w:szCs w:val="24"/>
        </w:rPr>
        <w:t xml:space="preserve"> of the Criminal Law Code, a murder which is premeditated is </w:t>
      </w:r>
      <w:r w:rsidR="00BB2CBE">
        <w:rPr>
          <w:rFonts w:ascii="Times New Roman" w:hAnsi="Times New Roman" w:cs="Times New Roman"/>
          <w:sz w:val="24"/>
          <w:szCs w:val="24"/>
        </w:rPr>
        <w:t xml:space="preserve">classified as </w:t>
      </w:r>
      <w:r w:rsidR="000D25CA">
        <w:rPr>
          <w:rFonts w:ascii="Times New Roman" w:hAnsi="Times New Roman" w:cs="Times New Roman"/>
          <w:sz w:val="24"/>
          <w:szCs w:val="24"/>
        </w:rPr>
        <w:t>a murder</w:t>
      </w:r>
      <w:r w:rsidR="00BB2CBE">
        <w:rPr>
          <w:rFonts w:ascii="Times New Roman" w:hAnsi="Times New Roman" w:cs="Times New Roman"/>
          <w:sz w:val="24"/>
          <w:szCs w:val="24"/>
        </w:rPr>
        <w:t xml:space="preserve"> committed in aggravating circumstances.</w:t>
      </w:r>
      <w:r w:rsidR="000D25CA">
        <w:rPr>
          <w:rFonts w:ascii="Times New Roman" w:hAnsi="Times New Roman" w:cs="Times New Roman"/>
          <w:sz w:val="24"/>
          <w:szCs w:val="24"/>
        </w:rPr>
        <w:t xml:space="preserve"> </w:t>
      </w:r>
      <w:r w:rsidR="007016F3" w:rsidRPr="007016F3">
        <w:rPr>
          <w:rFonts w:ascii="Times New Roman" w:hAnsi="Times New Roman" w:cs="Times New Roman"/>
          <w:sz w:val="24"/>
          <w:szCs w:val="24"/>
        </w:rPr>
        <w:t>In terms of s 47 (5) of the Criminal Law Code, the circumstances enumerated in s 47 (2) and (3) of the said Act, as being aggravating are not exhaustive. This means that the factors listed in sections 47 (2) and (3) are not the only ones that can be considered aggravating. There may be additional circumstances beyond those explicitly mentioned that could also worsen the seriousness of an offence. Therefore, the law recognizes that aggravating factors extend beyond the specific examples given, allowing for flexibility in assessing the severity of criminal conduct.</w:t>
      </w:r>
      <w:r w:rsidR="007016F3">
        <w:rPr>
          <w:rFonts w:ascii="Times New Roman" w:hAnsi="Times New Roman" w:cs="Times New Roman"/>
          <w:sz w:val="24"/>
          <w:szCs w:val="24"/>
        </w:rPr>
        <w:t xml:space="preserve"> In the circumstances of the present matter, a</w:t>
      </w:r>
      <w:r w:rsidR="00BB2CBE">
        <w:rPr>
          <w:rFonts w:ascii="Times New Roman" w:hAnsi="Times New Roman" w:cs="Times New Roman"/>
          <w:sz w:val="24"/>
          <w:szCs w:val="24"/>
        </w:rPr>
        <w:t>n</w:t>
      </w:r>
      <w:r w:rsidR="007016F3">
        <w:rPr>
          <w:rFonts w:ascii="Times New Roman" w:hAnsi="Times New Roman" w:cs="Times New Roman"/>
          <w:sz w:val="24"/>
          <w:szCs w:val="24"/>
        </w:rPr>
        <w:t xml:space="preserve"> additional</w:t>
      </w:r>
      <w:r w:rsidR="00BB2CBE">
        <w:rPr>
          <w:rFonts w:ascii="Times New Roman" w:hAnsi="Times New Roman" w:cs="Times New Roman"/>
          <w:sz w:val="24"/>
          <w:szCs w:val="24"/>
        </w:rPr>
        <w:t xml:space="preserve"> aggravating circumstance</w:t>
      </w:r>
      <w:r w:rsidR="007016F3">
        <w:rPr>
          <w:rFonts w:ascii="Times New Roman" w:hAnsi="Times New Roman" w:cs="Times New Roman"/>
          <w:sz w:val="24"/>
          <w:szCs w:val="24"/>
        </w:rPr>
        <w:t xml:space="preserve"> that is not explicitly mentioned in s 47 (2) and (3)</w:t>
      </w:r>
      <w:r w:rsidR="00F52D32">
        <w:rPr>
          <w:rFonts w:ascii="Times New Roman" w:hAnsi="Times New Roman" w:cs="Times New Roman"/>
          <w:sz w:val="24"/>
          <w:szCs w:val="24"/>
        </w:rPr>
        <w:t>, but that comes out in the circumstances of the case</w:t>
      </w:r>
      <w:r w:rsidR="00BB2CBE">
        <w:rPr>
          <w:rFonts w:ascii="Times New Roman" w:hAnsi="Times New Roman" w:cs="Times New Roman"/>
          <w:sz w:val="24"/>
          <w:szCs w:val="24"/>
        </w:rPr>
        <w:t xml:space="preserve"> is that the</w:t>
      </w:r>
      <w:r w:rsidR="000D25CA">
        <w:rPr>
          <w:rFonts w:ascii="Times New Roman" w:hAnsi="Times New Roman" w:cs="Times New Roman"/>
          <w:sz w:val="24"/>
          <w:szCs w:val="24"/>
        </w:rPr>
        <w:t xml:space="preserve"> accused persons</w:t>
      </w:r>
      <w:r w:rsidR="00BB2CBE" w:rsidRPr="00BB2CBE">
        <w:rPr>
          <w:rFonts w:ascii="Times New Roman" w:hAnsi="Times New Roman" w:cs="Times New Roman"/>
          <w:sz w:val="24"/>
          <w:szCs w:val="24"/>
        </w:rPr>
        <w:t xml:space="preserve"> </w:t>
      </w:r>
      <w:r w:rsidR="00BB2CBE">
        <w:rPr>
          <w:rFonts w:ascii="Times New Roman" w:hAnsi="Times New Roman" w:cs="Times New Roman"/>
          <w:sz w:val="24"/>
          <w:szCs w:val="24"/>
        </w:rPr>
        <w:t xml:space="preserve">belonged to a </w:t>
      </w:r>
      <w:r w:rsidR="00093A88">
        <w:rPr>
          <w:rFonts w:ascii="Times New Roman" w:hAnsi="Times New Roman" w:cs="Times New Roman"/>
          <w:sz w:val="24"/>
          <w:szCs w:val="24"/>
        </w:rPr>
        <w:t>notorious</w:t>
      </w:r>
      <w:r w:rsidR="00BB2CBE">
        <w:rPr>
          <w:rFonts w:ascii="Times New Roman" w:hAnsi="Times New Roman" w:cs="Times New Roman"/>
          <w:sz w:val="24"/>
          <w:szCs w:val="24"/>
        </w:rPr>
        <w:t xml:space="preserve"> </w:t>
      </w:r>
      <w:r w:rsidR="00DD7EFE">
        <w:rPr>
          <w:rFonts w:ascii="Times New Roman" w:hAnsi="Times New Roman" w:cs="Times New Roman"/>
          <w:sz w:val="24"/>
          <w:szCs w:val="24"/>
        </w:rPr>
        <w:t xml:space="preserve">artisanal mining </w:t>
      </w:r>
      <w:r w:rsidR="00BB2CBE">
        <w:rPr>
          <w:rFonts w:ascii="Times New Roman" w:hAnsi="Times New Roman" w:cs="Times New Roman"/>
          <w:sz w:val="24"/>
          <w:szCs w:val="24"/>
        </w:rPr>
        <w:t xml:space="preserve">group referred to as </w:t>
      </w:r>
      <w:r w:rsidR="001C1A50">
        <w:rPr>
          <w:rFonts w:ascii="Times New Roman" w:hAnsi="Times New Roman" w:cs="Times New Roman"/>
          <w:sz w:val="24"/>
          <w:szCs w:val="24"/>
        </w:rPr>
        <w:t>‘</w:t>
      </w:r>
      <w:r w:rsidR="00BB2CBE">
        <w:rPr>
          <w:rFonts w:ascii="Times New Roman" w:hAnsi="Times New Roman" w:cs="Times New Roman"/>
          <w:sz w:val="24"/>
          <w:szCs w:val="24"/>
        </w:rPr>
        <w:t>MaShurugwi.</w:t>
      </w:r>
      <w:r w:rsidR="001C1A50">
        <w:rPr>
          <w:rFonts w:ascii="Times New Roman" w:hAnsi="Times New Roman" w:cs="Times New Roman"/>
          <w:sz w:val="24"/>
          <w:szCs w:val="24"/>
        </w:rPr>
        <w:t>’</w:t>
      </w:r>
      <w:r w:rsidR="00BB2CBE">
        <w:rPr>
          <w:rFonts w:ascii="Times New Roman" w:hAnsi="Times New Roman" w:cs="Times New Roman"/>
          <w:sz w:val="24"/>
          <w:szCs w:val="24"/>
        </w:rPr>
        <w:t xml:space="preserve"> This group was </w:t>
      </w:r>
      <w:r w:rsidR="000D25CA">
        <w:rPr>
          <w:rFonts w:ascii="Times New Roman" w:hAnsi="Times New Roman" w:cs="Times New Roman"/>
          <w:sz w:val="24"/>
          <w:szCs w:val="24"/>
        </w:rPr>
        <w:t>notorious in the community for</w:t>
      </w:r>
      <w:r w:rsidR="001F3464">
        <w:rPr>
          <w:rFonts w:ascii="Times New Roman" w:hAnsi="Times New Roman" w:cs="Times New Roman"/>
          <w:sz w:val="24"/>
          <w:szCs w:val="24"/>
        </w:rPr>
        <w:t xml:space="preserve"> being violent and using threats of violence against other </w:t>
      </w:r>
      <w:r w:rsidR="00D23A49">
        <w:rPr>
          <w:rFonts w:ascii="Times New Roman" w:hAnsi="Times New Roman" w:cs="Times New Roman"/>
          <w:sz w:val="24"/>
          <w:szCs w:val="24"/>
        </w:rPr>
        <w:t>members of the community</w:t>
      </w:r>
      <w:r w:rsidR="001F3464">
        <w:rPr>
          <w:rFonts w:ascii="Times New Roman" w:hAnsi="Times New Roman" w:cs="Times New Roman"/>
          <w:sz w:val="24"/>
          <w:szCs w:val="24"/>
        </w:rPr>
        <w:t>. Despite their young ages</w:t>
      </w:r>
      <w:r w:rsidR="00DD7EFE">
        <w:rPr>
          <w:rFonts w:ascii="Times New Roman" w:hAnsi="Times New Roman" w:cs="Times New Roman"/>
          <w:sz w:val="24"/>
          <w:szCs w:val="24"/>
        </w:rPr>
        <w:t>,</w:t>
      </w:r>
      <w:r w:rsidR="001F3464">
        <w:rPr>
          <w:rFonts w:ascii="Times New Roman" w:hAnsi="Times New Roman" w:cs="Times New Roman"/>
          <w:sz w:val="24"/>
          <w:szCs w:val="24"/>
        </w:rPr>
        <w:t xml:space="preserve"> the accused persons were known for</w:t>
      </w:r>
      <w:r w:rsidR="000D25CA">
        <w:rPr>
          <w:rFonts w:ascii="Times New Roman" w:hAnsi="Times New Roman" w:cs="Times New Roman"/>
          <w:sz w:val="24"/>
          <w:szCs w:val="24"/>
        </w:rPr>
        <w:t xml:space="preserve"> being bullies and they were feared</w:t>
      </w:r>
      <w:r w:rsidR="001F3464">
        <w:rPr>
          <w:rFonts w:ascii="Times New Roman" w:hAnsi="Times New Roman" w:cs="Times New Roman"/>
          <w:sz w:val="24"/>
          <w:szCs w:val="24"/>
        </w:rPr>
        <w:t xml:space="preserve"> by </w:t>
      </w:r>
      <w:r w:rsidR="008A0088">
        <w:rPr>
          <w:rFonts w:ascii="Times New Roman" w:hAnsi="Times New Roman" w:cs="Times New Roman"/>
          <w:sz w:val="24"/>
          <w:szCs w:val="24"/>
        </w:rPr>
        <w:t xml:space="preserve">many including those </w:t>
      </w:r>
      <w:r w:rsidR="001F3464">
        <w:rPr>
          <w:rFonts w:ascii="Times New Roman" w:hAnsi="Times New Roman" w:cs="Times New Roman"/>
          <w:sz w:val="24"/>
          <w:szCs w:val="24"/>
        </w:rPr>
        <w:t>who were much older than them</w:t>
      </w:r>
      <w:r w:rsidR="000D25CA">
        <w:rPr>
          <w:rFonts w:ascii="Times New Roman" w:hAnsi="Times New Roman" w:cs="Times New Roman"/>
          <w:sz w:val="24"/>
          <w:szCs w:val="24"/>
        </w:rPr>
        <w:t xml:space="preserve">. </w:t>
      </w:r>
      <w:r w:rsidR="00DD7EFE" w:rsidRPr="00DD7EFE">
        <w:rPr>
          <w:rFonts w:ascii="Times New Roman" w:hAnsi="Times New Roman" w:cs="Times New Roman"/>
          <w:sz w:val="24"/>
          <w:szCs w:val="24"/>
        </w:rPr>
        <w:t>The</w:t>
      </w:r>
      <w:r w:rsidR="00DD7EFE">
        <w:rPr>
          <w:rFonts w:ascii="Times New Roman" w:hAnsi="Times New Roman" w:cs="Times New Roman"/>
          <w:sz w:val="24"/>
          <w:szCs w:val="24"/>
        </w:rPr>
        <w:t xml:space="preserve">y were </w:t>
      </w:r>
      <w:r w:rsidR="00DD7EFE" w:rsidRPr="00DD7EFE">
        <w:rPr>
          <w:rFonts w:ascii="Times New Roman" w:hAnsi="Times New Roman" w:cs="Times New Roman"/>
          <w:sz w:val="24"/>
          <w:szCs w:val="24"/>
        </w:rPr>
        <w:t>menacing figure</w:t>
      </w:r>
      <w:r w:rsidR="00DD7EFE">
        <w:rPr>
          <w:rFonts w:ascii="Times New Roman" w:hAnsi="Times New Roman" w:cs="Times New Roman"/>
          <w:sz w:val="24"/>
          <w:szCs w:val="24"/>
        </w:rPr>
        <w:t>s</w:t>
      </w:r>
      <w:r w:rsidR="00DD7EFE" w:rsidRPr="00DD7EFE">
        <w:rPr>
          <w:rFonts w:ascii="Times New Roman" w:hAnsi="Times New Roman" w:cs="Times New Roman"/>
          <w:sz w:val="24"/>
          <w:szCs w:val="24"/>
        </w:rPr>
        <w:t xml:space="preserve"> within the</w:t>
      </w:r>
      <w:r w:rsidR="00DD7EFE">
        <w:rPr>
          <w:rFonts w:ascii="Times New Roman" w:hAnsi="Times New Roman" w:cs="Times New Roman"/>
          <w:sz w:val="24"/>
          <w:szCs w:val="24"/>
        </w:rPr>
        <w:t>ir</w:t>
      </w:r>
      <w:r w:rsidR="00DD7EFE" w:rsidRPr="00DD7EFE">
        <w:rPr>
          <w:rFonts w:ascii="Times New Roman" w:hAnsi="Times New Roman" w:cs="Times New Roman"/>
          <w:sz w:val="24"/>
          <w:szCs w:val="24"/>
        </w:rPr>
        <w:t xml:space="preserve"> community</w:t>
      </w:r>
      <w:r w:rsidR="00DD7EFE">
        <w:rPr>
          <w:rFonts w:ascii="Times New Roman" w:hAnsi="Times New Roman" w:cs="Times New Roman"/>
          <w:sz w:val="24"/>
          <w:szCs w:val="24"/>
        </w:rPr>
        <w:t xml:space="preserve">. Their </w:t>
      </w:r>
      <w:r w:rsidR="00DD7EFE" w:rsidRPr="00DD7EFE">
        <w:rPr>
          <w:rFonts w:ascii="Times New Roman" w:hAnsi="Times New Roman" w:cs="Times New Roman"/>
          <w:sz w:val="24"/>
          <w:szCs w:val="24"/>
        </w:rPr>
        <w:t xml:space="preserve">very presence </w:t>
      </w:r>
      <w:r w:rsidR="00DD7EFE">
        <w:rPr>
          <w:rFonts w:ascii="Times New Roman" w:hAnsi="Times New Roman" w:cs="Times New Roman"/>
          <w:sz w:val="24"/>
          <w:szCs w:val="24"/>
        </w:rPr>
        <w:t xml:space="preserve">would </w:t>
      </w:r>
      <w:r w:rsidR="00DD7EFE" w:rsidRPr="00DD7EFE">
        <w:rPr>
          <w:rFonts w:ascii="Times New Roman" w:hAnsi="Times New Roman" w:cs="Times New Roman"/>
          <w:sz w:val="24"/>
          <w:szCs w:val="24"/>
        </w:rPr>
        <w:t xml:space="preserve">send shivers down spines. </w:t>
      </w:r>
      <w:r w:rsidR="00DD7EFE">
        <w:rPr>
          <w:rFonts w:ascii="Times New Roman" w:hAnsi="Times New Roman" w:cs="Times New Roman"/>
          <w:sz w:val="24"/>
          <w:szCs w:val="24"/>
        </w:rPr>
        <w:t>The State witnesses said that the</w:t>
      </w:r>
      <w:r w:rsidR="00D23A49">
        <w:rPr>
          <w:rFonts w:ascii="Times New Roman" w:hAnsi="Times New Roman" w:cs="Times New Roman"/>
          <w:sz w:val="24"/>
          <w:szCs w:val="24"/>
        </w:rPr>
        <w:t xml:space="preserve"> accused persons</w:t>
      </w:r>
      <w:r w:rsidR="00DD7EFE">
        <w:rPr>
          <w:rFonts w:ascii="Times New Roman" w:hAnsi="Times New Roman" w:cs="Times New Roman"/>
          <w:sz w:val="24"/>
          <w:szCs w:val="24"/>
        </w:rPr>
        <w:t xml:space="preserve"> would walk around w</w:t>
      </w:r>
      <w:r w:rsidR="00DD7EFE" w:rsidRPr="00DD7EFE">
        <w:rPr>
          <w:rFonts w:ascii="Times New Roman" w:hAnsi="Times New Roman" w:cs="Times New Roman"/>
          <w:sz w:val="24"/>
          <w:szCs w:val="24"/>
        </w:rPr>
        <w:t>ith spine</w:t>
      </w:r>
      <w:r w:rsidR="00DD7EFE">
        <w:rPr>
          <w:rFonts w:ascii="Times New Roman" w:hAnsi="Times New Roman" w:cs="Times New Roman"/>
          <w:sz w:val="24"/>
          <w:szCs w:val="24"/>
        </w:rPr>
        <w:t>s</w:t>
      </w:r>
      <w:r w:rsidR="00DD7EFE" w:rsidRPr="00DD7EFE">
        <w:rPr>
          <w:rFonts w:ascii="Times New Roman" w:hAnsi="Times New Roman" w:cs="Times New Roman"/>
          <w:sz w:val="24"/>
          <w:szCs w:val="24"/>
        </w:rPr>
        <w:t xml:space="preserve"> perpetually bent forward, </w:t>
      </w:r>
      <w:r w:rsidR="00DD7EFE">
        <w:rPr>
          <w:rFonts w:ascii="Times New Roman" w:hAnsi="Times New Roman" w:cs="Times New Roman"/>
          <w:sz w:val="24"/>
          <w:szCs w:val="24"/>
        </w:rPr>
        <w:t>fists clenched</w:t>
      </w:r>
      <w:r w:rsidR="00DD7EFE" w:rsidRPr="00DD7EFE">
        <w:rPr>
          <w:rFonts w:ascii="Times New Roman" w:hAnsi="Times New Roman" w:cs="Times New Roman"/>
          <w:sz w:val="24"/>
          <w:szCs w:val="24"/>
        </w:rPr>
        <w:t xml:space="preserve"> and </w:t>
      </w:r>
      <w:r w:rsidR="00DD7EFE">
        <w:rPr>
          <w:rFonts w:ascii="Times New Roman" w:hAnsi="Times New Roman" w:cs="Times New Roman"/>
          <w:sz w:val="24"/>
          <w:szCs w:val="24"/>
        </w:rPr>
        <w:t xml:space="preserve">arms </w:t>
      </w:r>
      <w:r w:rsidR="00DD7EFE" w:rsidRPr="00DD7EFE">
        <w:rPr>
          <w:rFonts w:ascii="Times New Roman" w:hAnsi="Times New Roman" w:cs="Times New Roman"/>
          <w:sz w:val="24"/>
          <w:szCs w:val="24"/>
        </w:rPr>
        <w:t>outstretched a</w:t>
      </w:r>
      <w:r w:rsidR="00DD7EFE">
        <w:rPr>
          <w:rFonts w:ascii="Times New Roman" w:hAnsi="Times New Roman" w:cs="Times New Roman"/>
          <w:sz w:val="24"/>
          <w:szCs w:val="24"/>
        </w:rPr>
        <w:t xml:space="preserve">s a signal of </w:t>
      </w:r>
      <w:r w:rsidR="00DD7EFE" w:rsidRPr="00DD7EFE">
        <w:rPr>
          <w:rFonts w:ascii="Times New Roman" w:hAnsi="Times New Roman" w:cs="Times New Roman"/>
          <w:sz w:val="24"/>
          <w:szCs w:val="24"/>
        </w:rPr>
        <w:t>dominance. The</w:t>
      </w:r>
      <w:r w:rsidR="00DD7EFE">
        <w:rPr>
          <w:rFonts w:ascii="Times New Roman" w:hAnsi="Times New Roman" w:cs="Times New Roman"/>
          <w:sz w:val="24"/>
          <w:szCs w:val="24"/>
        </w:rPr>
        <w:t>y were</w:t>
      </w:r>
      <w:r w:rsidR="00DD7EFE" w:rsidRPr="00DD7EFE">
        <w:rPr>
          <w:rFonts w:ascii="Times New Roman" w:hAnsi="Times New Roman" w:cs="Times New Roman"/>
          <w:sz w:val="24"/>
          <w:szCs w:val="24"/>
        </w:rPr>
        <w:t xml:space="preserve"> exploiting the community’s vulnerability. </w:t>
      </w:r>
      <w:r w:rsidR="00DD7EFE">
        <w:rPr>
          <w:rFonts w:ascii="Times New Roman" w:hAnsi="Times New Roman" w:cs="Times New Roman"/>
          <w:sz w:val="24"/>
          <w:szCs w:val="24"/>
        </w:rPr>
        <w:t xml:space="preserve">They would </w:t>
      </w:r>
      <w:r w:rsidR="00DD7EFE" w:rsidRPr="00DD7EFE">
        <w:rPr>
          <w:rFonts w:ascii="Times New Roman" w:hAnsi="Times New Roman" w:cs="Times New Roman"/>
          <w:sz w:val="24"/>
          <w:szCs w:val="24"/>
        </w:rPr>
        <w:t xml:space="preserve">seize gold ore </w:t>
      </w:r>
      <w:r w:rsidR="00D23A49">
        <w:rPr>
          <w:rFonts w:ascii="Times New Roman" w:hAnsi="Times New Roman" w:cs="Times New Roman"/>
          <w:sz w:val="24"/>
          <w:szCs w:val="24"/>
        </w:rPr>
        <w:t xml:space="preserve">from other artisanal miners </w:t>
      </w:r>
      <w:r w:rsidR="00DD7EFE" w:rsidRPr="00DD7EFE">
        <w:rPr>
          <w:rFonts w:ascii="Times New Roman" w:hAnsi="Times New Roman" w:cs="Times New Roman"/>
          <w:sz w:val="24"/>
          <w:szCs w:val="24"/>
        </w:rPr>
        <w:t xml:space="preserve">by force, leaving </w:t>
      </w:r>
      <w:r w:rsidR="00D23A49">
        <w:rPr>
          <w:rFonts w:ascii="Times New Roman" w:hAnsi="Times New Roman" w:cs="Times New Roman"/>
          <w:sz w:val="24"/>
          <w:szCs w:val="24"/>
        </w:rPr>
        <w:t>them</w:t>
      </w:r>
      <w:r w:rsidR="00DD7EFE" w:rsidRPr="00DD7EFE">
        <w:rPr>
          <w:rFonts w:ascii="Times New Roman" w:hAnsi="Times New Roman" w:cs="Times New Roman"/>
          <w:sz w:val="24"/>
          <w:szCs w:val="24"/>
        </w:rPr>
        <w:t xml:space="preserve"> powerless and desperate. The community, shackled by fear, watche</w:t>
      </w:r>
      <w:r w:rsidR="00D23A49">
        <w:rPr>
          <w:rFonts w:ascii="Times New Roman" w:hAnsi="Times New Roman" w:cs="Times New Roman"/>
          <w:sz w:val="24"/>
          <w:szCs w:val="24"/>
        </w:rPr>
        <w:t>d</w:t>
      </w:r>
      <w:r w:rsidR="00DD7EFE" w:rsidRPr="00DD7EFE">
        <w:rPr>
          <w:rFonts w:ascii="Times New Roman" w:hAnsi="Times New Roman" w:cs="Times New Roman"/>
          <w:sz w:val="24"/>
          <w:szCs w:val="24"/>
        </w:rPr>
        <w:t xml:space="preserve"> helplessly</w:t>
      </w:r>
      <w:r w:rsidR="00D23A49">
        <w:rPr>
          <w:rFonts w:ascii="Times New Roman" w:hAnsi="Times New Roman" w:cs="Times New Roman"/>
          <w:sz w:val="24"/>
          <w:szCs w:val="24"/>
        </w:rPr>
        <w:t xml:space="preserve">. On the fateful night, the deceased </w:t>
      </w:r>
      <w:r w:rsidR="00D43BFC">
        <w:rPr>
          <w:rFonts w:ascii="Times New Roman" w:hAnsi="Times New Roman" w:cs="Times New Roman"/>
          <w:sz w:val="24"/>
          <w:szCs w:val="24"/>
        </w:rPr>
        <w:t>opted for</w:t>
      </w:r>
      <w:r w:rsidR="00D23A49">
        <w:rPr>
          <w:rFonts w:ascii="Times New Roman" w:hAnsi="Times New Roman" w:cs="Times New Roman"/>
          <w:sz w:val="24"/>
          <w:szCs w:val="24"/>
        </w:rPr>
        <w:t xml:space="preserve"> defian</w:t>
      </w:r>
      <w:r w:rsidR="00D43BFC">
        <w:rPr>
          <w:rFonts w:ascii="Times New Roman" w:hAnsi="Times New Roman" w:cs="Times New Roman"/>
          <w:sz w:val="24"/>
          <w:szCs w:val="24"/>
        </w:rPr>
        <w:t>ce</w:t>
      </w:r>
      <w:r w:rsidR="00D716E5">
        <w:rPr>
          <w:rFonts w:ascii="Times New Roman" w:hAnsi="Times New Roman" w:cs="Times New Roman"/>
          <w:sz w:val="24"/>
          <w:szCs w:val="24"/>
        </w:rPr>
        <w:t>. He mocked the</w:t>
      </w:r>
      <w:r w:rsidR="00F52D32">
        <w:rPr>
          <w:rFonts w:ascii="Times New Roman" w:hAnsi="Times New Roman" w:cs="Times New Roman"/>
          <w:sz w:val="24"/>
          <w:szCs w:val="24"/>
        </w:rPr>
        <w:t xml:space="preserve"> accused persons</w:t>
      </w:r>
      <w:r w:rsidR="00D716E5">
        <w:rPr>
          <w:rFonts w:ascii="Times New Roman" w:hAnsi="Times New Roman" w:cs="Times New Roman"/>
          <w:sz w:val="24"/>
          <w:szCs w:val="24"/>
        </w:rPr>
        <w:t xml:space="preserve"> for being bullies and challenged their bravado. </w:t>
      </w:r>
      <w:r w:rsidR="00D716E5" w:rsidRPr="00D716E5">
        <w:rPr>
          <w:rFonts w:ascii="Times New Roman" w:hAnsi="Times New Roman" w:cs="Times New Roman"/>
          <w:sz w:val="24"/>
          <w:szCs w:val="24"/>
        </w:rPr>
        <w:t xml:space="preserve">In response, they issued a chilling threat of death. Within mere minutes, they plunged their knives into him four times. As they departed the scene, the first accused flaunted his blade, challenging any onlookers who might question their dominance. </w:t>
      </w:r>
      <w:r w:rsidR="00D43BFC">
        <w:rPr>
          <w:rFonts w:ascii="Times New Roman" w:hAnsi="Times New Roman" w:cs="Times New Roman"/>
          <w:sz w:val="24"/>
          <w:szCs w:val="24"/>
        </w:rPr>
        <w:t xml:space="preserve">At that moment the deceased was </w:t>
      </w:r>
      <w:r w:rsidR="00D716E5" w:rsidRPr="00D716E5">
        <w:rPr>
          <w:rFonts w:ascii="Times New Roman" w:hAnsi="Times New Roman" w:cs="Times New Roman"/>
          <w:sz w:val="24"/>
          <w:szCs w:val="24"/>
        </w:rPr>
        <w:t xml:space="preserve">gasping for life. The bystanders, dared not </w:t>
      </w:r>
      <w:r w:rsidR="00D43BFC">
        <w:rPr>
          <w:rFonts w:ascii="Times New Roman" w:hAnsi="Times New Roman" w:cs="Times New Roman"/>
          <w:sz w:val="24"/>
          <w:szCs w:val="24"/>
        </w:rPr>
        <w:t>say anything</w:t>
      </w:r>
      <w:r w:rsidR="00D716E5" w:rsidRPr="00D716E5">
        <w:rPr>
          <w:rFonts w:ascii="Times New Roman" w:hAnsi="Times New Roman" w:cs="Times New Roman"/>
          <w:sz w:val="24"/>
          <w:szCs w:val="24"/>
        </w:rPr>
        <w:t xml:space="preserve">. Instead, they turned their attention to the </w:t>
      </w:r>
      <w:r w:rsidR="00D43BFC">
        <w:rPr>
          <w:rFonts w:ascii="Times New Roman" w:hAnsi="Times New Roman" w:cs="Times New Roman"/>
          <w:sz w:val="24"/>
          <w:szCs w:val="24"/>
        </w:rPr>
        <w:t>deceased</w:t>
      </w:r>
      <w:r w:rsidR="00D716E5" w:rsidRPr="00D716E5">
        <w:rPr>
          <w:rFonts w:ascii="Times New Roman" w:hAnsi="Times New Roman" w:cs="Times New Roman"/>
          <w:sz w:val="24"/>
          <w:szCs w:val="24"/>
        </w:rPr>
        <w:t>, desperate to offer what little aid they could. </w:t>
      </w:r>
      <w:r>
        <w:rPr>
          <w:rFonts w:ascii="Times New Roman" w:hAnsi="Times New Roman" w:cs="Times New Roman"/>
          <w:sz w:val="24"/>
          <w:szCs w:val="24"/>
        </w:rPr>
        <w:t>A murder which is committed in aggravating circumstances has a presumptive penalty of 20 years’ imprisonme</w:t>
      </w:r>
      <w:r w:rsidR="008A0088">
        <w:rPr>
          <w:rFonts w:ascii="Times New Roman" w:hAnsi="Times New Roman" w:cs="Times New Roman"/>
          <w:sz w:val="24"/>
          <w:szCs w:val="24"/>
        </w:rPr>
        <w:t>n</w:t>
      </w:r>
      <w:r>
        <w:rPr>
          <w:rFonts w:ascii="Times New Roman" w:hAnsi="Times New Roman" w:cs="Times New Roman"/>
          <w:sz w:val="24"/>
          <w:szCs w:val="24"/>
        </w:rPr>
        <w:t xml:space="preserve">t </w:t>
      </w:r>
      <w:r w:rsidR="008A0088">
        <w:rPr>
          <w:rFonts w:ascii="Times New Roman" w:hAnsi="Times New Roman" w:cs="Times New Roman"/>
          <w:sz w:val="24"/>
          <w:szCs w:val="24"/>
        </w:rPr>
        <w:t xml:space="preserve">under the Sentencing guidelines S.I. 146 of 2023 </w:t>
      </w:r>
      <w:r>
        <w:rPr>
          <w:rFonts w:ascii="Times New Roman" w:hAnsi="Times New Roman" w:cs="Times New Roman"/>
          <w:sz w:val="24"/>
          <w:szCs w:val="24"/>
        </w:rPr>
        <w:t xml:space="preserve">and a </w:t>
      </w:r>
      <w:r w:rsidR="00D83E43">
        <w:rPr>
          <w:rFonts w:ascii="Times New Roman" w:hAnsi="Times New Roman" w:cs="Times New Roman"/>
          <w:sz w:val="24"/>
          <w:szCs w:val="24"/>
        </w:rPr>
        <w:t xml:space="preserve">mandatory minimum </w:t>
      </w:r>
      <w:r>
        <w:rPr>
          <w:rFonts w:ascii="Times New Roman" w:hAnsi="Times New Roman" w:cs="Times New Roman"/>
          <w:sz w:val="24"/>
          <w:szCs w:val="24"/>
        </w:rPr>
        <w:t>penalty of 20 years</w:t>
      </w:r>
      <w:r w:rsidR="000D25CA">
        <w:rPr>
          <w:rFonts w:ascii="Times New Roman" w:hAnsi="Times New Roman" w:cs="Times New Roman"/>
          <w:sz w:val="24"/>
          <w:szCs w:val="24"/>
        </w:rPr>
        <w:t xml:space="preserve">’ imprisonment </w:t>
      </w:r>
      <w:r w:rsidR="008A0088">
        <w:rPr>
          <w:rFonts w:ascii="Times New Roman" w:hAnsi="Times New Roman" w:cs="Times New Roman"/>
          <w:sz w:val="24"/>
          <w:szCs w:val="24"/>
        </w:rPr>
        <w:t>under</w:t>
      </w:r>
      <w:r w:rsidR="000D25CA">
        <w:rPr>
          <w:rFonts w:ascii="Times New Roman" w:hAnsi="Times New Roman" w:cs="Times New Roman"/>
          <w:sz w:val="24"/>
          <w:szCs w:val="24"/>
        </w:rPr>
        <w:t xml:space="preserve"> s 47(4)</w:t>
      </w:r>
      <w:r w:rsidR="008A0088">
        <w:rPr>
          <w:rFonts w:ascii="Times New Roman" w:hAnsi="Times New Roman" w:cs="Times New Roman"/>
          <w:sz w:val="24"/>
          <w:szCs w:val="24"/>
        </w:rPr>
        <w:t>(a)</w:t>
      </w:r>
      <w:r w:rsidR="000D25CA">
        <w:rPr>
          <w:rFonts w:ascii="Times New Roman" w:hAnsi="Times New Roman" w:cs="Times New Roman"/>
          <w:sz w:val="24"/>
          <w:szCs w:val="24"/>
        </w:rPr>
        <w:t xml:space="preserve"> of the Criminal Law Code</w:t>
      </w:r>
      <w:r>
        <w:rPr>
          <w:rFonts w:ascii="Times New Roman" w:hAnsi="Times New Roman" w:cs="Times New Roman"/>
          <w:sz w:val="24"/>
          <w:szCs w:val="24"/>
        </w:rPr>
        <w:t>.</w:t>
      </w:r>
      <w:r w:rsidR="00F71447">
        <w:rPr>
          <w:rFonts w:ascii="Times New Roman" w:hAnsi="Times New Roman" w:cs="Times New Roman"/>
          <w:sz w:val="24"/>
          <w:szCs w:val="24"/>
        </w:rPr>
        <w:t xml:space="preserve"> </w:t>
      </w:r>
    </w:p>
    <w:p w14:paraId="19184745" w14:textId="2851A698" w:rsidR="00505215" w:rsidRDefault="00505215" w:rsidP="001602F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State counsel proposed a sentence of five years</w:t>
      </w:r>
      <w:r w:rsidR="00F52D32">
        <w:rPr>
          <w:rFonts w:ascii="Times New Roman" w:hAnsi="Times New Roman" w:cs="Times New Roman"/>
          <w:sz w:val="24"/>
          <w:szCs w:val="24"/>
        </w:rPr>
        <w:t>’</w:t>
      </w:r>
      <w:r>
        <w:rPr>
          <w:rFonts w:ascii="Times New Roman" w:hAnsi="Times New Roman" w:cs="Times New Roman"/>
          <w:sz w:val="24"/>
          <w:szCs w:val="24"/>
        </w:rPr>
        <w:t xml:space="preserve"> imprisonment. </w:t>
      </w:r>
      <w:r w:rsidR="001602FF">
        <w:rPr>
          <w:rFonts w:ascii="Times New Roman" w:hAnsi="Times New Roman" w:cs="Times New Roman"/>
          <w:sz w:val="24"/>
          <w:szCs w:val="24"/>
        </w:rPr>
        <w:t>However, we take note that t</w:t>
      </w:r>
      <w:r>
        <w:rPr>
          <w:rFonts w:ascii="Times New Roman" w:hAnsi="Times New Roman" w:cs="Times New Roman"/>
          <w:sz w:val="24"/>
          <w:szCs w:val="24"/>
        </w:rPr>
        <w:t xml:space="preserve">his </w:t>
      </w:r>
      <w:r w:rsidR="00943DFF">
        <w:rPr>
          <w:rFonts w:ascii="Times New Roman" w:hAnsi="Times New Roman" w:cs="Times New Roman"/>
          <w:sz w:val="24"/>
          <w:szCs w:val="24"/>
        </w:rPr>
        <w:t>proposal wa</w:t>
      </w:r>
      <w:r>
        <w:rPr>
          <w:rFonts w:ascii="Times New Roman" w:hAnsi="Times New Roman" w:cs="Times New Roman"/>
          <w:sz w:val="24"/>
          <w:szCs w:val="24"/>
        </w:rPr>
        <w:t>s based on an incorrect finding that the murder was not committed in aggravating circumstances.</w:t>
      </w:r>
      <w:r w:rsidR="001602FF">
        <w:rPr>
          <w:rFonts w:ascii="Times New Roman" w:hAnsi="Times New Roman" w:cs="Times New Roman"/>
          <w:sz w:val="24"/>
          <w:szCs w:val="24"/>
        </w:rPr>
        <w:t xml:space="preserve"> </w:t>
      </w:r>
      <w:r>
        <w:rPr>
          <w:rFonts w:ascii="Times New Roman" w:hAnsi="Times New Roman" w:cs="Times New Roman"/>
          <w:sz w:val="24"/>
          <w:szCs w:val="24"/>
        </w:rPr>
        <w:t>The first accused’s defence counsel proposed three options. The first option is to place the first accused under the supervisi</w:t>
      </w:r>
      <w:r w:rsidR="001602FF">
        <w:rPr>
          <w:rFonts w:ascii="Times New Roman" w:hAnsi="Times New Roman" w:cs="Times New Roman"/>
          <w:sz w:val="24"/>
          <w:szCs w:val="24"/>
        </w:rPr>
        <w:t xml:space="preserve">on </w:t>
      </w:r>
      <w:r>
        <w:rPr>
          <w:rFonts w:ascii="Times New Roman" w:hAnsi="Times New Roman" w:cs="Times New Roman"/>
          <w:sz w:val="24"/>
          <w:szCs w:val="24"/>
        </w:rPr>
        <w:t>of a probation officer in a juvenile training facility coupled with mandatory counselling and educational programmes. The second option is to place the first accused in a rehabilitative facility rather than a conventional prison so that he can receive specialised care and education tailored to his needs as a young offender. The third option is</w:t>
      </w:r>
      <w:r w:rsidR="001602FF">
        <w:rPr>
          <w:rFonts w:ascii="Times New Roman" w:hAnsi="Times New Roman" w:cs="Times New Roman"/>
          <w:sz w:val="24"/>
          <w:szCs w:val="24"/>
        </w:rPr>
        <w:t xml:space="preserve"> to sentence the first accused to perform</w:t>
      </w:r>
      <w:r>
        <w:rPr>
          <w:rFonts w:ascii="Times New Roman" w:hAnsi="Times New Roman" w:cs="Times New Roman"/>
          <w:sz w:val="24"/>
          <w:szCs w:val="24"/>
        </w:rPr>
        <w:t xml:space="preserve"> community service along with attendance in educational or vocational training programmes so that </w:t>
      </w:r>
      <w:r w:rsidR="001602FF">
        <w:rPr>
          <w:rFonts w:ascii="Times New Roman" w:hAnsi="Times New Roman" w:cs="Times New Roman"/>
          <w:sz w:val="24"/>
          <w:szCs w:val="24"/>
        </w:rPr>
        <w:t>he</w:t>
      </w:r>
      <w:r>
        <w:rPr>
          <w:rFonts w:ascii="Times New Roman" w:hAnsi="Times New Roman" w:cs="Times New Roman"/>
          <w:sz w:val="24"/>
          <w:szCs w:val="24"/>
        </w:rPr>
        <w:t xml:space="preserve"> can maintain connections with his family and community. The defence counsel emphasised a rehabilitative approach and a sentence that will uphold the constitutional mandate to protect the welfare of children and recognize their potential for change. He submitted that a rehabilitative approach will serve the best interests of the juvenile.</w:t>
      </w:r>
      <w:r w:rsidR="001602FF">
        <w:rPr>
          <w:rFonts w:ascii="Times New Roman" w:hAnsi="Times New Roman" w:cs="Times New Roman"/>
          <w:sz w:val="24"/>
          <w:szCs w:val="24"/>
        </w:rPr>
        <w:t xml:space="preserve"> </w:t>
      </w:r>
      <w:r>
        <w:rPr>
          <w:rFonts w:ascii="Times New Roman" w:hAnsi="Times New Roman" w:cs="Times New Roman"/>
          <w:sz w:val="24"/>
          <w:szCs w:val="24"/>
        </w:rPr>
        <w:t>The second accused’s defence counsel proposed that the second accused be placed in a juvenile rehabilitative facility as opposed to being placed in a conventional facility so that he can have an opportunity to receive counselling, specialised care and education as a young offender.</w:t>
      </w:r>
    </w:p>
    <w:p w14:paraId="2A20FEA3" w14:textId="33192580" w:rsidR="009A18D8" w:rsidRDefault="00505215" w:rsidP="00505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thrust of the submissions by the State counsel and defence counsels </w:t>
      </w:r>
      <w:r w:rsidR="001602FF">
        <w:rPr>
          <w:rFonts w:ascii="Times New Roman" w:hAnsi="Times New Roman" w:cs="Times New Roman"/>
          <w:sz w:val="24"/>
          <w:szCs w:val="24"/>
        </w:rPr>
        <w:t>wa</w:t>
      </w:r>
      <w:r>
        <w:rPr>
          <w:rFonts w:ascii="Times New Roman" w:hAnsi="Times New Roman" w:cs="Times New Roman"/>
          <w:sz w:val="24"/>
          <w:szCs w:val="24"/>
        </w:rPr>
        <w:t>s that the accused persons are juvenile offenders who in terms of the law should be treated with leniency. They cited several case authorities to support this averment. However, they all failed to realise</w:t>
      </w:r>
      <w:r w:rsidR="001602FF">
        <w:rPr>
          <w:rFonts w:ascii="Times New Roman" w:hAnsi="Times New Roman" w:cs="Times New Roman"/>
          <w:sz w:val="24"/>
          <w:szCs w:val="24"/>
        </w:rPr>
        <w:t xml:space="preserve"> or</w:t>
      </w:r>
      <w:r>
        <w:rPr>
          <w:rFonts w:ascii="Times New Roman" w:hAnsi="Times New Roman" w:cs="Times New Roman"/>
          <w:sz w:val="24"/>
          <w:szCs w:val="24"/>
        </w:rPr>
        <w:t xml:space="preserve"> appreciate that this is a murder which was committed in aggravating circumstances and that in terms of s 47(4)</w:t>
      </w:r>
      <w:r w:rsidR="00D83E43">
        <w:rPr>
          <w:rFonts w:ascii="Times New Roman" w:hAnsi="Times New Roman" w:cs="Times New Roman"/>
          <w:sz w:val="24"/>
          <w:szCs w:val="24"/>
        </w:rPr>
        <w:t>(a)</w:t>
      </w:r>
      <w:r>
        <w:rPr>
          <w:rFonts w:ascii="Times New Roman" w:hAnsi="Times New Roman" w:cs="Times New Roman"/>
          <w:sz w:val="24"/>
          <w:szCs w:val="24"/>
        </w:rPr>
        <w:t xml:space="preserve"> of the Criminal Law Code such an offence has a mandatory minimum sentence of 20 years</w:t>
      </w:r>
      <w:r w:rsidR="00D83E43">
        <w:rPr>
          <w:rFonts w:ascii="Times New Roman" w:hAnsi="Times New Roman" w:cs="Times New Roman"/>
          <w:sz w:val="24"/>
          <w:szCs w:val="24"/>
        </w:rPr>
        <w:t>’</w:t>
      </w:r>
      <w:r>
        <w:rPr>
          <w:rFonts w:ascii="Times New Roman" w:hAnsi="Times New Roman" w:cs="Times New Roman"/>
          <w:sz w:val="24"/>
          <w:szCs w:val="24"/>
        </w:rPr>
        <w:t xml:space="preserve"> imprisonment.</w:t>
      </w:r>
      <w:r w:rsidR="009A18D8">
        <w:rPr>
          <w:rFonts w:ascii="Times New Roman" w:hAnsi="Times New Roman" w:cs="Times New Roman"/>
          <w:sz w:val="24"/>
          <w:szCs w:val="24"/>
        </w:rPr>
        <w:t xml:space="preserve"> The provision reads, </w:t>
      </w:r>
    </w:p>
    <w:p w14:paraId="73E8BFFB" w14:textId="3CC51683" w:rsidR="00D83E43" w:rsidRDefault="001C1A50" w:rsidP="00D83E43">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9A18D8" w:rsidRPr="00D83E43">
        <w:rPr>
          <w:rFonts w:ascii="Times New Roman" w:hAnsi="Times New Roman" w:cs="Times New Roman"/>
        </w:rPr>
        <w:t xml:space="preserve">A person convicted of murder shall be liable— </w:t>
      </w:r>
    </w:p>
    <w:p w14:paraId="3549433B" w14:textId="78B9330F" w:rsidR="009A18D8" w:rsidRDefault="009A18D8" w:rsidP="00D83E43">
      <w:pPr>
        <w:spacing w:after="0" w:line="240" w:lineRule="auto"/>
        <w:ind w:left="720"/>
        <w:jc w:val="both"/>
        <w:rPr>
          <w:rFonts w:ascii="Times New Roman" w:hAnsi="Times New Roman" w:cs="Times New Roman"/>
        </w:rPr>
      </w:pPr>
      <w:r w:rsidRPr="00D83E43">
        <w:rPr>
          <w:rFonts w:ascii="Times New Roman" w:hAnsi="Times New Roman" w:cs="Times New Roman"/>
        </w:rPr>
        <w:t>(a) subject to sections 337 and 338 of the Criminal Procedure and Evidence Act [Chapter 9:07], to death, imprisonment for life or imprisonment for any definite period of not less than twenty years, if the crime was committed in aggravating circumstances as provided in subsection (2) or (3)</w:t>
      </w:r>
      <w:r w:rsidR="00D83E43">
        <w:rPr>
          <w:rFonts w:ascii="Times New Roman" w:hAnsi="Times New Roman" w:cs="Times New Roman"/>
        </w:rPr>
        <w:t>.”</w:t>
      </w:r>
    </w:p>
    <w:p w14:paraId="546D4F1B" w14:textId="77777777" w:rsidR="00D83E43" w:rsidRDefault="00D83E43" w:rsidP="00D83E43">
      <w:pPr>
        <w:spacing w:after="0" w:line="360" w:lineRule="auto"/>
        <w:jc w:val="both"/>
        <w:rPr>
          <w:rFonts w:ascii="Times New Roman" w:hAnsi="Times New Roman" w:cs="Times New Roman"/>
        </w:rPr>
      </w:pPr>
    </w:p>
    <w:p w14:paraId="62FC4C7D" w14:textId="50BE09D4" w:rsidR="00D83E43" w:rsidRDefault="00505215" w:rsidP="00D83E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AD4709">
        <w:rPr>
          <w:rFonts w:ascii="Times New Roman" w:hAnsi="Times New Roman" w:cs="Times New Roman"/>
          <w:i/>
          <w:sz w:val="24"/>
          <w:szCs w:val="24"/>
        </w:rPr>
        <w:t>S</w:t>
      </w:r>
      <w:r>
        <w:rPr>
          <w:rFonts w:ascii="Times New Roman" w:hAnsi="Times New Roman" w:cs="Times New Roman"/>
          <w:sz w:val="24"/>
          <w:szCs w:val="24"/>
        </w:rPr>
        <w:t xml:space="preserve"> v </w:t>
      </w:r>
      <w:r w:rsidRPr="00AD4709">
        <w:rPr>
          <w:rFonts w:ascii="Times New Roman" w:hAnsi="Times New Roman" w:cs="Times New Roman"/>
          <w:i/>
          <w:sz w:val="24"/>
          <w:szCs w:val="24"/>
        </w:rPr>
        <w:t>Emelda Marazani</w:t>
      </w:r>
      <w:r>
        <w:rPr>
          <w:rFonts w:ascii="Times New Roman" w:hAnsi="Times New Roman" w:cs="Times New Roman"/>
          <w:sz w:val="24"/>
          <w:szCs w:val="24"/>
        </w:rPr>
        <w:t xml:space="preserve"> HH 212/23 </w:t>
      </w:r>
      <w:r w:rsidRPr="00AA1B58">
        <w:rPr>
          <w:rFonts w:ascii="Times New Roman" w:hAnsi="Times New Roman" w:cs="Times New Roman"/>
          <w:smallCaps/>
          <w:sz w:val="24"/>
          <w:szCs w:val="24"/>
        </w:rPr>
        <w:t>Mutevedzi</w:t>
      </w:r>
      <w:r>
        <w:rPr>
          <w:rFonts w:ascii="Times New Roman" w:hAnsi="Times New Roman" w:cs="Times New Roman"/>
          <w:sz w:val="24"/>
          <w:szCs w:val="24"/>
        </w:rPr>
        <w:t xml:space="preserve"> J</w:t>
      </w:r>
      <w:r w:rsidR="001C1A50">
        <w:rPr>
          <w:rFonts w:ascii="Times New Roman" w:hAnsi="Times New Roman" w:cs="Times New Roman"/>
          <w:sz w:val="24"/>
          <w:szCs w:val="24"/>
        </w:rPr>
        <w:t xml:space="preserve"> in analysing this provision</w:t>
      </w:r>
      <w:r>
        <w:rPr>
          <w:rFonts w:ascii="Times New Roman" w:hAnsi="Times New Roman" w:cs="Times New Roman"/>
          <w:sz w:val="24"/>
          <w:szCs w:val="24"/>
        </w:rPr>
        <w:t xml:space="preserve"> correctly observed that, </w:t>
      </w:r>
    </w:p>
    <w:p w14:paraId="5372E0C8" w14:textId="69FEC94E" w:rsidR="00505215" w:rsidRDefault="00505215" w:rsidP="00D83E43">
      <w:pPr>
        <w:spacing w:after="0" w:line="240" w:lineRule="auto"/>
        <w:ind w:left="720"/>
        <w:jc w:val="both"/>
        <w:rPr>
          <w:rFonts w:ascii="Times New Roman" w:hAnsi="Times New Roman" w:cs="Times New Roman"/>
        </w:rPr>
      </w:pPr>
      <w:r w:rsidRPr="00D83E43">
        <w:rPr>
          <w:rFonts w:ascii="Times New Roman" w:hAnsi="Times New Roman" w:cs="Times New Roman"/>
        </w:rPr>
        <w:t>“</w:t>
      </w:r>
      <w:r w:rsidR="00D83E43">
        <w:rPr>
          <w:rFonts w:ascii="Times New Roman" w:hAnsi="Times New Roman" w:cs="Times New Roman"/>
        </w:rPr>
        <w:t>T</w:t>
      </w:r>
      <w:r w:rsidRPr="00D83E43">
        <w:rPr>
          <w:rFonts w:ascii="Times New Roman" w:hAnsi="Times New Roman" w:cs="Times New Roman"/>
        </w:rPr>
        <w:t xml:space="preserve">he sentencing regime which regulates the sentencing of offenders convicted of murder is somewhat rigid. It is so because the court’s hands become tied and has little discretion where it finds that the murder was committed in aggravating circumstances. Needless to say, a court must therefore, before doing anything else in sentencing an accused, make a determination of whether or not the murder was committed in aggravating circumstances.” </w:t>
      </w:r>
    </w:p>
    <w:p w14:paraId="7E01BD3B" w14:textId="77777777" w:rsidR="00D83E43" w:rsidRPr="00D83E43" w:rsidRDefault="00D83E43" w:rsidP="00D83E43">
      <w:pPr>
        <w:spacing w:after="0" w:line="240" w:lineRule="auto"/>
        <w:ind w:left="720"/>
        <w:jc w:val="both"/>
        <w:rPr>
          <w:rFonts w:ascii="Times New Roman" w:hAnsi="Times New Roman" w:cs="Times New Roman"/>
        </w:rPr>
      </w:pPr>
    </w:p>
    <w:p w14:paraId="792633C4" w14:textId="71EE93FB" w:rsidR="00505215" w:rsidRDefault="00505215" w:rsidP="00505215">
      <w:pPr>
        <w:spacing w:after="0" w:line="360" w:lineRule="auto"/>
        <w:jc w:val="both"/>
        <w:rPr>
          <w:rFonts w:ascii="Times New Roman" w:hAnsi="Times New Roman" w:cs="Times New Roman"/>
          <w:sz w:val="24"/>
          <w:szCs w:val="24"/>
        </w:rPr>
      </w:pPr>
      <w:r w:rsidRPr="00AD4709">
        <w:rPr>
          <w:rFonts w:ascii="Times New Roman" w:hAnsi="Times New Roman" w:cs="Times New Roman"/>
          <w:sz w:val="24"/>
          <w:szCs w:val="24"/>
        </w:rPr>
        <w:lastRenderedPageBreak/>
        <w:tab/>
      </w:r>
      <w:r>
        <w:rPr>
          <w:rFonts w:ascii="Times New Roman" w:hAnsi="Times New Roman" w:cs="Times New Roman"/>
          <w:sz w:val="24"/>
          <w:szCs w:val="24"/>
        </w:rPr>
        <w:t xml:space="preserve">What is </w:t>
      </w:r>
      <w:r w:rsidR="00F60DC9">
        <w:rPr>
          <w:rFonts w:ascii="Times New Roman" w:hAnsi="Times New Roman" w:cs="Times New Roman"/>
          <w:sz w:val="24"/>
          <w:szCs w:val="24"/>
        </w:rPr>
        <w:t>noticeable</w:t>
      </w:r>
      <w:r w:rsidR="001C1A50">
        <w:rPr>
          <w:rFonts w:ascii="Times New Roman" w:hAnsi="Times New Roman" w:cs="Times New Roman"/>
          <w:sz w:val="24"/>
          <w:szCs w:val="24"/>
        </w:rPr>
        <w:t xml:space="preserve"> is</w:t>
      </w:r>
      <w:r>
        <w:rPr>
          <w:rFonts w:ascii="Times New Roman" w:hAnsi="Times New Roman" w:cs="Times New Roman"/>
          <w:sz w:val="24"/>
          <w:szCs w:val="24"/>
        </w:rPr>
        <w:t xml:space="preserve"> that s 47(4) of the Criminal Law Code does not provide for the canvassing of special circumstances such that in a case where the court finds special circumstances it can impose a lesser sentence than the mandatory minimum sentence of 20 years’ imprisonment. The provision</w:t>
      </w:r>
      <w:r w:rsidR="003342FC">
        <w:rPr>
          <w:rFonts w:ascii="Times New Roman" w:hAnsi="Times New Roman" w:cs="Times New Roman"/>
          <w:sz w:val="24"/>
          <w:szCs w:val="24"/>
        </w:rPr>
        <w:t xml:space="preserve"> also</w:t>
      </w:r>
      <w:r>
        <w:rPr>
          <w:rFonts w:ascii="Times New Roman" w:hAnsi="Times New Roman" w:cs="Times New Roman"/>
          <w:sz w:val="24"/>
          <w:szCs w:val="24"/>
        </w:rPr>
        <w:t xml:space="preserve"> does</w:t>
      </w:r>
      <w:r w:rsidR="003342FC">
        <w:rPr>
          <w:rFonts w:ascii="Times New Roman" w:hAnsi="Times New Roman" w:cs="Times New Roman"/>
          <w:sz w:val="24"/>
          <w:szCs w:val="24"/>
        </w:rPr>
        <w:t xml:space="preserve"> </w:t>
      </w:r>
      <w:r>
        <w:rPr>
          <w:rFonts w:ascii="Times New Roman" w:hAnsi="Times New Roman" w:cs="Times New Roman"/>
          <w:sz w:val="24"/>
          <w:szCs w:val="24"/>
        </w:rPr>
        <w:t>not say that if the accused is a juvenile, he or she cannot be sentenced to the mandatory minimum sentence of 20 years’ imprisonment. </w:t>
      </w:r>
      <w:r w:rsidR="003342FC">
        <w:rPr>
          <w:rFonts w:ascii="Times New Roman" w:hAnsi="Times New Roman" w:cs="Times New Roman"/>
          <w:sz w:val="24"/>
          <w:szCs w:val="24"/>
        </w:rPr>
        <w:t xml:space="preserve">If the State counsel and defence counsels had correctly analysed the facts of this matter, they would have made a finding that this is a murder that was committed in aggravating circumstances. Their next course of action would have been to </w:t>
      </w:r>
      <w:r>
        <w:rPr>
          <w:rFonts w:ascii="Times New Roman" w:hAnsi="Times New Roman" w:cs="Times New Roman"/>
          <w:sz w:val="24"/>
          <w:szCs w:val="24"/>
        </w:rPr>
        <w:t>address us on how we should wriggle out of the mandatory minimum sentence of 20 years</w:t>
      </w:r>
      <w:r w:rsidR="003342FC">
        <w:rPr>
          <w:rFonts w:ascii="Times New Roman" w:hAnsi="Times New Roman" w:cs="Times New Roman"/>
          <w:sz w:val="24"/>
          <w:szCs w:val="24"/>
        </w:rPr>
        <w:t xml:space="preserve">’ imprisonment for the juvenile accused persons. </w:t>
      </w:r>
    </w:p>
    <w:p w14:paraId="499CE19C" w14:textId="3245F13A" w:rsidR="00505215" w:rsidRDefault="00505215" w:rsidP="00505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Referring us to several case authorities</w:t>
      </w:r>
      <w:r w:rsidR="00C253E3">
        <w:rPr>
          <w:rFonts w:ascii="Times New Roman" w:hAnsi="Times New Roman" w:cs="Times New Roman"/>
          <w:sz w:val="24"/>
          <w:szCs w:val="24"/>
        </w:rPr>
        <w:t>,</w:t>
      </w:r>
      <w:r>
        <w:rPr>
          <w:rFonts w:ascii="Times New Roman" w:hAnsi="Times New Roman" w:cs="Times New Roman"/>
          <w:sz w:val="24"/>
          <w:szCs w:val="24"/>
        </w:rPr>
        <w:t xml:space="preserve"> many of which were decided before the penalty provision in the Criminal Law Code was amended in 2016 to provide for a mandatory minimum sentence of 20 years</w:t>
      </w:r>
      <w:r w:rsidR="00C253E3">
        <w:rPr>
          <w:rFonts w:ascii="Times New Roman" w:hAnsi="Times New Roman" w:cs="Times New Roman"/>
          <w:sz w:val="24"/>
          <w:szCs w:val="24"/>
        </w:rPr>
        <w:t>’</w:t>
      </w:r>
      <w:r>
        <w:rPr>
          <w:rFonts w:ascii="Times New Roman" w:hAnsi="Times New Roman" w:cs="Times New Roman"/>
          <w:sz w:val="24"/>
          <w:szCs w:val="24"/>
        </w:rPr>
        <w:t xml:space="preserve"> imprisonment was erroneous. When a penalty provision is amended, it </w:t>
      </w:r>
      <w:r w:rsidR="00C253E3">
        <w:rPr>
          <w:rFonts w:ascii="Times New Roman" w:hAnsi="Times New Roman" w:cs="Times New Roman"/>
          <w:sz w:val="24"/>
          <w:szCs w:val="24"/>
        </w:rPr>
        <w:t>h</w:t>
      </w:r>
      <w:r>
        <w:rPr>
          <w:rFonts w:ascii="Times New Roman" w:hAnsi="Times New Roman" w:cs="Times New Roman"/>
          <w:sz w:val="24"/>
          <w:szCs w:val="24"/>
        </w:rPr>
        <w:t xml:space="preserve">as the effect of establishing new sentencing trends and it can have the effect of rendering past cases or previous authorities redundant. See </w:t>
      </w:r>
      <w:r w:rsidRPr="006F0AAC">
        <w:rPr>
          <w:rFonts w:ascii="Times New Roman" w:hAnsi="Times New Roman" w:cs="Times New Roman"/>
          <w:i/>
          <w:sz w:val="24"/>
          <w:szCs w:val="24"/>
        </w:rPr>
        <w:t>S</w:t>
      </w:r>
      <w:r>
        <w:rPr>
          <w:rFonts w:ascii="Times New Roman" w:hAnsi="Times New Roman" w:cs="Times New Roman"/>
          <w:sz w:val="24"/>
          <w:szCs w:val="24"/>
        </w:rPr>
        <w:t xml:space="preserve"> v </w:t>
      </w:r>
      <w:r w:rsidRPr="006F0AAC">
        <w:rPr>
          <w:rFonts w:ascii="Times New Roman" w:hAnsi="Times New Roman" w:cs="Times New Roman"/>
          <w:i/>
          <w:sz w:val="24"/>
          <w:szCs w:val="24"/>
        </w:rPr>
        <w:t>Wallace Kufandada &amp; Anor</w:t>
      </w:r>
      <w:r>
        <w:rPr>
          <w:rFonts w:ascii="Times New Roman" w:hAnsi="Times New Roman" w:cs="Times New Roman"/>
          <w:sz w:val="24"/>
          <w:szCs w:val="24"/>
        </w:rPr>
        <w:t xml:space="preserve"> HH 233/124. The amendment of the penalty provision in s 47 of the Criminal Law Code demands that there be a shift in our sentencing approach in murder cases. We cannot continue with old sentencing trends and to be guided by past cases which are not consistent with the amended penalty provision</w:t>
      </w:r>
      <w:r w:rsidR="00C253E3">
        <w:rPr>
          <w:rFonts w:ascii="Times New Roman" w:hAnsi="Times New Roman" w:cs="Times New Roman"/>
          <w:sz w:val="24"/>
          <w:szCs w:val="24"/>
        </w:rPr>
        <w:t xml:space="preserve"> which provides for a mandatory minimum sentence</w:t>
      </w:r>
      <w:r>
        <w:rPr>
          <w:rFonts w:ascii="Times New Roman" w:hAnsi="Times New Roman" w:cs="Times New Roman"/>
          <w:sz w:val="24"/>
          <w:szCs w:val="24"/>
        </w:rPr>
        <w:t xml:space="preserve">. </w:t>
      </w:r>
      <w:r w:rsidRPr="00105AF3">
        <w:rPr>
          <w:rFonts w:ascii="Times New Roman" w:hAnsi="Times New Roman" w:cs="Times New Roman"/>
          <w:i/>
          <w:sz w:val="24"/>
          <w:szCs w:val="24"/>
        </w:rPr>
        <w:t>In casu</w:t>
      </w:r>
      <w:r>
        <w:rPr>
          <w:rFonts w:ascii="Times New Roman" w:hAnsi="Times New Roman" w:cs="Times New Roman"/>
          <w:sz w:val="24"/>
          <w:szCs w:val="24"/>
        </w:rPr>
        <w:t xml:space="preserve"> both the State and the defence counsels failed to address this pertinent point.  </w:t>
      </w:r>
    </w:p>
    <w:p w14:paraId="2287FDCF" w14:textId="70CA805B" w:rsidR="00505215" w:rsidRDefault="00505215" w:rsidP="00505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934A17">
        <w:rPr>
          <w:rFonts w:ascii="Times New Roman" w:hAnsi="Times New Roman" w:cs="Times New Roman"/>
          <w:sz w:val="24"/>
          <w:szCs w:val="24"/>
        </w:rPr>
        <w:t xml:space="preserve">accused persons and their family members were interviewed by a </w:t>
      </w:r>
      <w:r>
        <w:rPr>
          <w:rFonts w:ascii="Times New Roman" w:hAnsi="Times New Roman" w:cs="Times New Roman"/>
          <w:sz w:val="24"/>
          <w:szCs w:val="24"/>
        </w:rPr>
        <w:t>probation officer</w:t>
      </w:r>
      <w:r w:rsidR="00934A17">
        <w:rPr>
          <w:rFonts w:ascii="Times New Roman" w:hAnsi="Times New Roman" w:cs="Times New Roman"/>
          <w:sz w:val="24"/>
          <w:szCs w:val="24"/>
        </w:rPr>
        <w:t xml:space="preserve"> who subsequently compiled reports. </w:t>
      </w:r>
      <w:r w:rsidR="00477E7F">
        <w:rPr>
          <w:rFonts w:ascii="Times New Roman" w:hAnsi="Times New Roman" w:cs="Times New Roman"/>
          <w:sz w:val="24"/>
          <w:szCs w:val="24"/>
        </w:rPr>
        <w:t xml:space="preserve">In his </w:t>
      </w:r>
      <w:r w:rsidR="00EF5795">
        <w:rPr>
          <w:rFonts w:ascii="Times New Roman" w:hAnsi="Times New Roman" w:cs="Times New Roman"/>
          <w:sz w:val="24"/>
          <w:szCs w:val="24"/>
        </w:rPr>
        <w:t xml:space="preserve">or her </w:t>
      </w:r>
      <w:r w:rsidR="008E3D7C">
        <w:rPr>
          <w:rFonts w:ascii="Times New Roman" w:hAnsi="Times New Roman" w:cs="Times New Roman"/>
          <w:sz w:val="24"/>
          <w:szCs w:val="24"/>
        </w:rPr>
        <w:t>report</w:t>
      </w:r>
      <w:r w:rsidR="00EF5795">
        <w:rPr>
          <w:rFonts w:ascii="Times New Roman" w:hAnsi="Times New Roman" w:cs="Times New Roman"/>
          <w:sz w:val="24"/>
          <w:szCs w:val="24"/>
        </w:rPr>
        <w:t>,</w:t>
      </w:r>
      <w:r w:rsidR="008E3D7C">
        <w:rPr>
          <w:rFonts w:ascii="Times New Roman" w:hAnsi="Times New Roman" w:cs="Times New Roman"/>
          <w:sz w:val="24"/>
          <w:szCs w:val="24"/>
        </w:rPr>
        <w:t xml:space="preserve"> he or she</w:t>
      </w:r>
      <w:r>
        <w:rPr>
          <w:rFonts w:ascii="Times New Roman" w:hAnsi="Times New Roman" w:cs="Times New Roman"/>
          <w:sz w:val="24"/>
          <w:szCs w:val="24"/>
        </w:rPr>
        <w:t xml:space="preserve"> made </w:t>
      </w:r>
      <w:r w:rsidR="008E3D7C">
        <w:rPr>
          <w:rFonts w:ascii="Times New Roman" w:hAnsi="Times New Roman" w:cs="Times New Roman"/>
          <w:sz w:val="24"/>
          <w:szCs w:val="24"/>
        </w:rPr>
        <w:t xml:space="preserve">a </w:t>
      </w:r>
      <w:r>
        <w:rPr>
          <w:rFonts w:ascii="Times New Roman" w:hAnsi="Times New Roman" w:cs="Times New Roman"/>
          <w:sz w:val="24"/>
          <w:szCs w:val="24"/>
        </w:rPr>
        <w:t>recommendation that fall</w:t>
      </w:r>
      <w:r w:rsidR="008E3D7C">
        <w:rPr>
          <w:rFonts w:ascii="Times New Roman" w:hAnsi="Times New Roman" w:cs="Times New Roman"/>
          <w:sz w:val="24"/>
          <w:szCs w:val="24"/>
        </w:rPr>
        <w:t>s</w:t>
      </w:r>
      <w:r>
        <w:rPr>
          <w:rFonts w:ascii="Times New Roman" w:hAnsi="Times New Roman" w:cs="Times New Roman"/>
          <w:sz w:val="24"/>
          <w:szCs w:val="24"/>
        </w:rPr>
        <w:t xml:space="preserve"> foul of s 47(4) of the Criminal Law Code and s 358 of the Criminal Procedure and Evidence Act [</w:t>
      </w:r>
      <w:r w:rsidRPr="001E11BB">
        <w:rPr>
          <w:rFonts w:ascii="Times New Roman" w:hAnsi="Times New Roman" w:cs="Times New Roman"/>
          <w:i/>
          <w:sz w:val="24"/>
          <w:szCs w:val="24"/>
        </w:rPr>
        <w:t>Chapter 9:07</w:t>
      </w:r>
      <w:r>
        <w:rPr>
          <w:rFonts w:ascii="Times New Roman" w:hAnsi="Times New Roman" w:cs="Times New Roman"/>
          <w:sz w:val="24"/>
          <w:szCs w:val="24"/>
        </w:rPr>
        <w:t>]</w:t>
      </w:r>
      <w:r w:rsidR="00EF5795">
        <w:rPr>
          <w:rFonts w:ascii="Times New Roman" w:hAnsi="Times New Roman" w:cs="Times New Roman"/>
          <w:sz w:val="24"/>
          <w:szCs w:val="24"/>
        </w:rPr>
        <w:t xml:space="preserve"> (the CPEA)</w:t>
      </w:r>
      <w:r>
        <w:rPr>
          <w:rFonts w:ascii="Times New Roman" w:hAnsi="Times New Roman" w:cs="Times New Roman"/>
          <w:sz w:val="24"/>
          <w:szCs w:val="24"/>
        </w:rPr>
        <w:t xml:space="preserve"> in that he or she recommended that the </w:t>
      </w:r>
      <w:r w:rsidR="00EF5795">
        <w:rPr>
          <w:rFonts w:ascii="Times New Roman" w:hAnsi="Times New Roman" w:cs="Times New Roman"/>
          <w:sz w:val="24"/>
          <w:szCs w:val="24"/>
        </w:rPr>
        <w:t xml:space="preserve">court sentences the accused </w:t>
      </w:r>
      <w:r>
        <w:rPr>
          <w:rFonts w:ascii="Times New Roman" w:hAnsi="Times New Roman" w:cs="Times New Roman"/>
          <w:sz w:val="24"/>
          <w:szCs w:val="24"/>
        </w:rPr>
        <w:t>persons to imprisonment but order the operation of the whole or part of it to be suspended for a period not exceeding five years on such conditions as the court may specify in terms of s 358(2)(</w:t>
      </w:r>
      <w:r w:rsidR="008E3D7C">
        <w:rPr>
          <w:rFonts w:ascii="Times New Roman" w:hAnsi="Times New Roman" w:cs="Times New Roman"/>
          <w:sz w:val="24"/>
          <w:szCs w:val="24"/>
        </w:rPr>
        <w:t>b</w:t>
      </w:r>
      <w:r>
        <w:rPr>
          <w:rFonts w:ascii="Times New Roman" w:hAnsi="Times New Roman" w:cs="Times New Roman"/>
          <w:sz w:val="24"/>
          <w:szCs w:val="24"/>
        </w:rPr>
        <w:t xml:space="preserve">) of the Criminal Procedure and Evidence Act. </w:t>
      </w:r>
      <w:r w:rsidR="008E3D7C">
        <w:rPr>
          <w:rFonts w:ascii="Times New Roman" w:hAnsi="Times New Roman" w:cs="Times New Roman"/>
          <w:sz w:val="24"/>
          <w:szCs w:val="24"/>
        </w:rPr>
        <w:t>Obviously, t</w:t>
      </w:r>
      <w:r>
        <w:rPr>
          <w:rFonts w:ascii="Times New Roman" w:hAnsi="Times New Roman" w:cs="Times New Roman"/>
          <w:sz w:val="24"/>
          <w:szCs w:val="24"/>
        </w:rPr>
        <w:t xml:space="preserve">he probation officer </w:t>
      </w:r>
      <w:r w:rsidR="008E3D7C">
        <w:rPr>
          <w:rFonts w:ascii="Times New Roman" w:hAnsi="Times New Roman" w:cs="Times New Roman"/>
          <w:sz w:val="24"/>
          <w:szCs w:val="24"/>
        </w:rPr>
        <w:t>does not</w:t>
      </w:r>
      <w:r>
        <w:rPr>
          <w:rFonts w:ascii="Times New Roman" w:hAnsi="Times New Roman" w:cs="Times New Roman"/>
          <w:sz w:val="24"/>
          <w:szCs w:val="24"/>
        </w:rPr>
        <w:t xml:space="preserve"> appreciat</w:t>
      </w:r>
      <w:r w:rsidR="008E3D7C">
        <w:rPr>
          <w:rFonts w:ascii="Times New Roman" w:hAnsi="Times New Roman" w:cs="Times New Roman"/>
          <w:sz w:val="24"/>
          <w:szCs w:val="24"/>
        </w:rPr>
        <w:t>e</w:t>
      </w:r>
      <w:r>
        <w:rPr>
          <w:rFonts w:ascii="Times New Roman" w:hAnsi="Times New Roman" w:cs="Times New Roman"/>
          <w:sz w:val="24"/>
          <w:szCs w:val="24"/>
        </w:rPr>
        <w:t xml:space="preserve"> that in terms of s 358(2) of the Criminal Procedure and Evidence Act</w:t>
      </w:r>
      <w:r w:rsidR="008E3D7C">
        <w:rPr>
          <w:rFonts w:ascii="Times New Roman" w:hAnsi="Times New Roman" w:cs="Times New Roman"/>
          <w:sz w:val="24"/>
          <w:szCs w:val="24"/>
        </w:rPr>
        <w:t>,</w:t>
      </w:r>
      <w:r>
        <w:rPr>
          <w:rFonts w:ascii="Times New Roman" w:hAnsi="Times New Roman" w:cs="Times New Roman"/>
          <w:sz w:val="24"/>
          <w:szCs w:val="24"/>
        </w:rPr>
        <w:t xml:space="preserve"> when a court </w:t>
      </w:r>
      <w:r w:rsidR="008E3D7C">
        <w:rPr>
          <w:rFonts w:ascii="Times New Roman" w:hAnsi="Times New Roman" w:cs="Times New Roman"/>
          <w:sz w:val="24"/>
          <w:szCs w:val="24"/>
        </w:rPr>
        <w:t>con</w:t>
      </w:r>
      <w:r>
        <w:rPr>
          <w:rFonts w:ascii="Times New Roman" w:hAnsi="Times New Roman" w:cs="Times New Roman"/>
          <w:sz w:val="24"/>
          <w:szCs w:val="24"/>
        </w:rPr>
        <w:t>victs a person of an offence specified in the Eighth Schedule</w:t>
      </w:r>
      <w:r w:rsidR="00EF5795">
        <w:rPr>
          <w:rFonts w:ascii="Times New Roman" w:hAnsi="Times New Roman" w:cs="Times New Roman"/>
          <w:sz w:val="24"/>
          <w:szCs w:val="24"/>
        </w:rPr>
        <w:t xml:space="preserve"> of the said Act</w:t>
      </w:r>
      <w:r w:rsidR="008E3D7C">
        <w:rPr>
          <w:rFonts w:ascii="Times New Roman" w:hAnsi="Times New Roman" w:cs="Times New Roman"/>
          <w:sz w:val="24"/>
          <w:szCs w:val="24"/>
        </w:rPr>
        <w:t>,</w:t>
      </w:r>
      <w:r>
        <w:rPr>
          <w:rFonts w:ascii="Times New Roman" w:hAnsi="Times New Roman" w:cs="Times New Roman"/>
          <w:sz w:val="24"/>
          <w:szCs w:val="24"/>
        </w:rPr>
        <w:t xml:space="preserve"> it is not permitted to suspend the sentence it imposes. Murder falls under the Eighth Schedule.  Further to that</w:t>
      </w:r>
      <w:r w:rsidR="008E3D7C">
        <w:rPr>
          <w:rFonts w:ascii="Times New Roman" w:hAnsi="Times New Roman" w:cs="Times New Roman"/>
          <w:sz w:val="24"/>
          <w:szCs w:val="24"/>
        </w:rPr>
        <w:t>,</w:t>
      </w:r>
      <w:r>
        <w:rPr>
          <w:rFonts w:ascii="Times New Roman" w:hAnsi="Times New Roman" w:cs="Times New Roman"/>
          <w:sz w:val="24"/>
          <w:szCs w:val="24"/>
        </w:rPr>
        <w:t xml:space="preserve"> the </w:t>
      </w:r>
      <w:r w:rsidR="008E3D7C">
        <w:rPr>
          <w:rFonts w:ascii="Times New Roman" w:hAnsi="Times New Roman" w:cs="Times New Roman"/>
          <w:sz w:val="24"/>
          <w:szCs w:val="24"/>
        </w:rPr>
        <w:t xml:space="preserve">murder </w:t>
      </w:r>
      <w:r>
        <w:rPr>
          <w:rFonts w:ascii="Times New Roman" w:hAnsi="Times New Roman" w:cs="Times New Roman"/>
          <w:sz w:val="24"/>
          <w:szCs w:val="24"/>
        </w:rPr>
        <w:t xml:space="preserve">offence carries a mandatory minimum sentence </w:t>
      </w:r>
      <w:r w:rsidR="00EF5795">
        <w:rPr>
          <w:rFonts w:ascii="Times New Roman" w:hAnsi="Times New Roman" w:cs="Times New Roman"/>
          <w:sz w:val="24"/>
          <w:szCs w:val="24"/>
        </w:rPr>
        <w:t>since it was</w:t>
      </w:r>
      <w:r>
        <w:rPr>
          <w:rFonts w:ascii="Times New Roman" w:hAnsi="Times New Roman" w:cs="Times New Roman"/>
          <w:sz w:val="24"/>
          <w:szCs w:val="24"/>
        </w:rPr>
        <w:t xml:space="preserve"> committed in aggravating circumstances. </w:t>
      </w:r>
      <w:r w:rsidR="008E3D7C">
        <w:rPr>
          <w:rFonts w:ascii="Times New Roman" w:hAnsi="Times New Roman" w:cs="Times New Roman"/>
          <w:sz w:val="24"/>
          <w:szCs w:val="24"/>
        </w:rPr>
        <w:t>Again,</w:t>
      </w:r>
      <w:r>
        <w:rPr>
          <w:rFonts w:ascii="Times New Roman" w:hAnsi="Times New Roman" w:cs="Times New Roman"/>
          <w:sz w:val="24"/>
          <w:szCs w:val="24"/>
        </w:rPr>
        <w:t xml:space="preserve"> in terms of </w:t>
      </w:r>
      <w:r w:rsidR="008E3D7C">
        <w:rPr>
          <w:rFonts w:ascii="Times New Roman" w:hAnsi="Times New Roman" w:cs="Times New Roman"/>
          <w:sz w:val="24"/>
          <w:szCs w:val="24"/>
        </w:rPr>
        <w:t>the</w:t>
      </w:r>
      <w:r>
        <w:rPr>
          <w:rFonts w:ascii="Times New Roman" w:hAnsi="Times New Roman" w:cs="Times New Roman"/>
          <w:sz w:val="24"/>
          <w:szCs w:val="24"/>
        </w:rPr>
        <w:t xml:space="preserve"> Eighth Schedule </w:t>
      </w:r>
      <w:r w:rsidR="008E3D7C">
        <w:rPr>
          <w:rFonts w:ascii="Times New Roman" w:hAnsi="Times New Roman" w:cs="Times New Roman"/>
          <w:sz w:val="24"/>
          <w:szCs w:val="24"/>
        </w:rPr>
        <w:t>of the CPEA,</w:t>
      </w:r>
      <w:r>
        <w:rPr>
          <w:rFonts w:ascii="Times New Roman" w:hAnsi="Times New Roman" w:cs="Times New Roman"/>
          <w:sz w:val="24"/>
          <w:szCs w:val="24"/>
        </w:rPr>
        <w:t xml:space="preserve"> a mandatory minimum sentence cannot </w:t>
      </w:r>
      <w:r w:rsidR="008E3D7C">
        <w:rPr>
          <w:rFonts w:ascii="Times New Roman" w:hAnsi="Times New Roman" w:cs="Times New Roman"/>
          <w:sz w:val="24"/>
          <w:szCs w:val="24"/>
        </w:rPr>
        <w:t>be</w:t>
      </w:r>
      <w:r>
        <w:rPr>
          <w:rFonts w:ascii="Times New Roman" w:hAnsi="Times New Roman" w:cs="Times New Roman"/>
          <w:sz w:val="24"/>
          <w:szCs w:val="24"/>
        </w:rPr>
        <w:t xml:space="preserve"> suspended. </w:t>
      </w:r>
    </w:p>
    <w:p w14:paraId="34B6C84A" w14:textId="0824EBB8" w:rsidR="00CB2B64" w:rsidRDefault="00505215" w:rsidP="00505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accused persons being juvenile</w:t>
      </w:r>
      <w:r w:rsidR="008E3D7C">
        <w:rPr>
          <w:rFonts w:ascii="Times New Roman" w:hAnsi="Times New Roman" w:cs="Times New Roman"/>
          <w:sz w:val="24"/>
          <w:szCs w:val="24"/>
        </w:rPr>
        <w:t>s</w:t>
      </w:r>
      <w:r w:rsidR="004665A8">
        <w:rPr>
          <w:rFonts w:ascii="Times New Roman" w:hAnsi="Times New Roman" w:cs="Times New Roman"/>
          <w:sz w:val="24"/>
          <w:szCs w:val="24"/>
        </w:rPr>
        <w:t>,</w:t>
      </w:r>
      <w:r w:rsidR="008E3D7C">
        <w:rPr>
          <w:rFonts w:ascii="Times New Roman" w:hAnsi="Times New Roman" w:cs="Times New Roman"/>
          <w:sz w:val="24"/>
          <w:szCs w:val="24"/>
        </w:rPr>
        <w:t xml:space="preserve"> we</w:t>
      </w:r>
      <w:r>
        <w:rPr>
          <w:rFonts w:ascii="Times New Roman" w:hAnsi="Times New Roman" w:cs="Times New Roman"/>
          <w:sz w:val="24"/>
          <w:szCs w:val="24"/>
        </w:rPr>
        <w:t xml:space="preserve"> explored the provisions of s 351(2) of the Criminal Procedure and Evidence Act which provide for the manner of dealing with juveniles under the age of 19 years convicted of any offence. The provision provides that</w:t>
      </w:r>
      <w:r w:rsidR="00CB2B64">
        <w:rPr>
          <w:rFonts w:ascii="Times New Roman" w:hAnsi="Times New Roman" w:cs="Times New Roman"/>
          <w:sz w:val="24"/>
          <w:szCs w:val="24"/>
        </w:rPr>
        <w:t>,</w:t>
      </w:r>
    </w:p>
    <w:p w14:paraId="304BC555" w14:textId="316F1754" w:rsidR="00CB2B64" w:rsidRPr="004665A8" w:rsidRDefault="00CB2B64" w:rsidP="00CB2B64">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4665A8">
        <w:rPr>
          <w:rFonts w:ascii="Times New Roman" w:hAnsi="Times New Roman" w:cs="Times New Roman"/>
        </w:rPr>
        <w:t>Any court before which a person under the age of nineteen years has been convicted of any offence may, instead of imposing a punishment of a fine or imprisonment for that offence, subject to subsection (1) of section three hundred and thirty-seven—</w:t>
      </w:r>
    </w:p>
    <w:p w14:paraId="172229F5" w14:textId="20777AFC" w:rsidR="00CB2B64" w:rsidRPr="004665A8" w:rsidRDefault="00CB2B64" w:rsidP="00CB2B64">
      <w:pPr>
        <w:spacing w:after="0" w:line="240" w:lineRule="auto"/>
        <w:ind w:left="720"/>
        <w:jc w:val="both"/>
        <w:rPr>
          <w:rFonts w:ascii="Times New Roman" w:hAnsi="Times New Roman" w:cs="Times New Roman"/>
        </w:rPr>
      </w:pPr>
      <w:r w:rsidRPr="004665A8">
        <w:rPr>
          <w:rFonts w:ascii="Times New Roman" w:hAnsi="Times New Roman" w:cs="Times New Roman"/>
        </w:rPr>
        <w:t>(a) order that he shall be taken before a children’s court and dealt with in terms of the        Children’s Act [Chapter 5:06]; or</w:t>
      </w:r>
    </w:p>
    <w:p w14:paraId="342702CA" w14:textId="6C449A44" w:rsidR="00CB2B64" w:rsidRPr="004665A8" w:rsidRDefault="00CB2B64" w:rsidP="00CB2B64">
      <w:pPr>
        <w:spacing w:after="0" w:line="240" w:lineRule="auto"/>
        <w:ind w:left="720"/>
        <w:jc w:val="both"/>
        <w:rPr>
          <w:rFonts w:ascii="Times New Roman" w:hAnsi="Times New Roman" w:cs="Times New Roman"/>
        </w:rPr>
      </w:pPr>
      <w:r w:rsidRPr="004665A8">
        <w:rPr>
          <w:rFonts w:ascii="Times New Roman" w:hAnsi="Times New Roman" w:cs="Times New Roman"/>
        </w:rPr>
        <w:t>(b) after ascertaining from the Minister responsible for social welfare that accommodation is available, order that he shall be placed in a training institute in Zimbabwe or in a reform school in the Republic of South Africa for the period specified in subsection (1) of section three hundred and fifty-two.”</w:t>
      </w:r>
    </w:p>
    <w:p w14:paraId="201B5589" w14:textId="77777777" w:rsidR="00CB2B64" w:rsidRDefault="00CB2B64" w:rsidP="00505215">
      <w:pPr>
        <w:spacing w:after="0" w:line="360" w:lineRule="auto"/>
        <w:jc w:val="both"/>
        <w:rPr>
          <w:rFonts w:ascii="Times New Roman" w:hAnsi="Times New Roman" w:cs="Times New Roman"/>
          <w:sz w:val="24"/>
          <w:szCs w:val="24"/>
        </w:rPr>
      </w:pPr>
    </w:p>
    <w:p w14:paraId="3D29588C" w14:textId="436E2BEE" w:rsidR="00505215" w:rsidRDefault="00505215" w:rsidP="00505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7DB7">
        <w:rPr>
          <w:rFonts w:ascii="Times New Roman" w:hAnsi="Times New Roman" w:cs="Times New Roman"/>
          <w:sz w:val="24"/>
          <w:szCs w:val="24"/>
        </w:rPr>
        <w:tab/>
      </w:r>
      <w:r w:rsidR="00CB2B64">
        <w:rPr>
          <w:rFonts w:ascii="Times New Roman" w:hAnsi="Times New Roman" w:cs="Times New Roman"/>
          <w:sz w:val="24"/>
          <w:szCs w:val="24"/>
        </w:rPr>
        <w:t xml:space="preserve">The provision means that </w:t>
      </w:r>
      <w:r>
        <w:rPr>
          <w:rFonts w:ascii="Times New Roman" w:hAnsi="Times New Roman" w:cs="Times New Roman"/>
          <w:sz w:val="24"/>
          <w:szCs w:val="24"/>
        </w:rPr>
        <w:t xml:space="preserve">instead of imposing a fine or imprisonment, a court can choose to send the juvenile to </w:t>
      </w:r>
      <w:r w:rsidR="000E57A8">
        <w:rPr>
          <w:rFonts w:ascii="Times New Roman" w:hAnsi="Times New Roman" w:cs="Times New Roman"/>
          <w:sz w:val="24"/>
          <w:szCs w:val="24"/>
        </w:rPr>
        <w:t>the</w:t>
      </w:r>
      <w:r>
        <w:rPr>
          <w:rFonts w:ascii="Times New Roman" w:hAnsi="Times New Roman" w:cs="Times New Roman"/>
          <w:sz w:val="24"/>
          <w:szCs w:val="24"/>
        </w:rPr>
        <w:t xml:space="preserve"> children’s court to be dealt with in terms of the Children’s Act [</w:t>
      </w:r>
      <w:r w:rsidRPr="00AA04CD">
        <w:rPr>
          <w:rFonts w:ascii="Times New Roman" w:hAnsi="Times New Roman" w:cs="Times New Roman"/>
          <w:i/>
          <w:sz w:val="24"/>
          <w:szCs w:val="24"/>
        </w:rPr>
        <w:t>Chapter 5:06</w:t>
      </w:r>
      <w:r>
        <w:rPr>
          <w:rFonts w:ascii="Times New Roman" w:hAnsi="Times New Roman" w:cs="Times New Roman"/>
          <w:sz w:val="24"/>
          <w:szCs w:val="24"/>
        </w:rPr>
        <w:t xml:space="preserve">] or </w:t>
      </w:r>
      <w:r w:rsidR="000E57A8">
        <w:rPr>
          <w:rFonts w:ascii="Times New Roman" w:hAnsi="Times New Roman" w:cs="Times New Roman"/>
          <w:sz w:val="24"/>
          <w:szCs w:val="24"/>
        </w:rPr>
        <w:t xml:space="preserve">to </w:t>
      </w:r>
      <w:r>
        <w:rPr>
          <w:rFonts w:ascii="Times New Roman" w:hAnsi="Times New Roman" w:cs="Times New Roman"/>
          <w:sz w:val="24"/>
          <w:szCs w:val="24"/>
        </w:rPr>
        <w:t xml:space="preserve">place the juvenile in a training institute in Zimbabwe or in a reform school in South Africa for </w:t>
      </w:r>
      <w:r w:rsidR="000E57A8">
        <w:rPr>
          <w:rFonts w:ascii="Times New Roman" w:hAnsi="Times New Roman" w:cs="Times New Roman"/>
          <w:sz w:val="24"/>
          <w:szCs w:val="24"/>
        </w:rPr>
        <w:t>the</w:t>
      </w:r>
      <w:r>
        <w:rPr>
          <w:rFonts w:ascii="Times New Roman" w:hAnsi="Times New Roman" w:cs="Times New Roman"/>
          <w:sz w:val="24"/>
          <w:szCs w:val="24"/>
        </w:rPr>
        <w:t xml:space="preserve"> </w:t>
      </w:r>
      <w:r w:rsidR="000E57A8">
        <w:rPr>
          <w:rFonts w:ascii="Times New Roman" w:hAnsi="Times New Roman" w:cs="Times New Roman"/>
          <w:sz w:val="24"/>
          <w:szCs w:val="24"/>
        </w:rPr>
        <w:t xml:space="preserve">period </w:t>
      </w:r>
      <w:r>
        <w:rPr>
          <w:rFonts w:ascii="Times New Roman" w:hAnsi="Times New Roman" w:cs="Times New Roman"/>
          <w:sz w:val="24"/>
          <w:szCs w:val="24"/>
        </w:rPr>
        <w:t>specified in s 352(1) if accommodation is available.</w:t>
      </w:r>
      <w:r w:rsidR="00AB7DB7">
        <w:rPr>
          <w:rFonts w:ascii="Times New Roman" w:hAnsi="Times New Roman" w:cs="Times New Roman"/>
          <w:sz w:val="24"/>
          <w:szCs w:val="24"/>
        </w:rPr>
        <w:t xml:space="preserve"> </w:t>
      </w:r>
      <w:r>
        <w:rPr>
          <w:rFonts w:ascii="Times New Roman" w:hAnsi="Times New Roman" w:cs="Times New Roman"/>
          <w:sz w:val="24"/>
          <w:szCs w:val="24"/>
        </w:rPr>
        <w:t>What is pertinent</w:t>
      </w:r>
      <w:r w:rsidR="00AB7DB7">
        <w:rPr>
          <w:rFonts w:ascii="Times New Roman" w:hAnsi="Times New Roman" w:cs="Times New Roman"/>
          <w:sz w:val="24"/>
          <w:szCs w:val="24"/>
        </w:rPr>
        <w:t xml:space="preserve"> in this provision</w:t>
      </w:r>
      <w:r>
        <w:rPr>
          <w:rFonts w:ascii="Times New Roman" w:hAnsi="Times New Roman" w:cs="Times New Roman"/>
          <w:sz w:val="24"/>
          <w:szCs w:val="24"/>
        </w:rPr>
        <w:t xml:space="preserve"> is that the court exercise</w:t>
      </w:r>
      <w:r w:rsidR="000E57A8">
        <w:rPr>
          <w:rFonts w:ascii="Times New Roman" w:hAnsi="Times New Roman" w:cs="Times New Roman"/>
          <w:sz w:val="24"/>
          <w:szCs w:val="24"/>
        </w:rPr>
        <w:t>s</w:t>
      </w:r>
      <w:r>
        <w:rPr>
          <w:rFonts w:ascii="Times New Roman" w:hAnsi="Times New Roman" w:cs="Times New Roman"/>
          <w:sz w:val="24"/>
          <w:szCs w:val="24"/>
        </w:rPr>
        <w:t xml:space="preserve"> its discretion.  It can go for the</w:t>
      </w:r>
      <w:r w:rsidR="00AB7DB7">
        <w:rPr>
          <w:rFonts w:ascii="Times New Roman" w:hAnsi="Times New Roman" w:cs="Times New Roman"/>
          <w:sz w:val="24"/>
          <w:szCs w:val="24"/>
        </w:rPr>
        <w:t xml:space="preserve"> </w:t>
      </w:r>
      <w:r>
        <w:rPr>
          <w:rFonts w:ascii="Times New Roman" w:hAnsi="Times New Roman" w:cs="Times New Roman"/>
          <w:sz w:val="24"/>
          <w:szCs w:val="24"/>
        </w:rPr>
        <w:t>options</w:t>
      </w:r>
      <w:r w:rsidR="000E57A8">
        <w:rPr>
          <w:rFonts w:ascii="Times New Roman" w:hAnsi="Times New Roman" w:cs="Times New Roman"/>
          <w:sz w:val="24"/>
          <w:szCs w:val="24"/>
        </w:rPr>
        <w:t xml:space="preserve"> provided</w:t>
      </w:r>
      <w:r>
        <w:rPr>
          <w:rFonts w:ascii="Times New Roman" w:hAnsi="Times New Roman" w:cs="Times New Roman"/>
          <w:sz w:val="24"/>
          <w:szCs w:val="24"/>
        </w:rPr>
        <w:t xml:space="preserve"> </w:t>
      </w:r>
      <w:r w:rsidR="00AB7DB7">
        <w:rPr>
          <w:rFonts w:ascii="Times New Roman" w:hAnsi="Times New Roman" w:cs="Times New Roman"/>
          <w:sz w:val="24"/>
          <w:szCs w:val="24"/>
        </w:rPr>
        <w:t xml:space="preserve">in this provision </w:t>
      </w:r>
      <w:r>
        <w:rPr>
          <w:rFonts w:ascii="Times New Roman" w:hAnsi="Times New Roman" w:cs="Times New Roman"/>
          <w:sz w:val="24"/>
          <w:szCs w:val="24"/>
        </w:rPr>
        <w:t>if it decides not to sentence the</w:t>
      </w:r>
      <w:r w:rsidR="00AB7DB7">
        <w:rPr>
          <w:rFonts w:ascii="Times New Roman" w:hAnsi="Times New Roman" w:cs="Times New Roman"/>
          <w:sz w:val="24"/>
          <w:szCs w:val="24"/>
        </w:rPr>
        <w:t xml:space="preserve"> </w:t>
      </w:r>
      <w:r>
        <w:rPr>
          <w:rFonts w:ascii="Times New Roman" w:hAnsi="Times New Roman" w:cs="Times New Roman"/>
          <w:sz w:val="24"/>
          <w:szCs w:val="24"/>
        </w:rPr>
        <w:t xml:space="preserve">juvenile to a fine or imprisonment. In exercising its discretion on what options to take the court </w:t>
      </w:r>
      <w:r w:rsidR="00E16AB9">
        <w:rPr>
          <w:rFonts w:ascii="Times New Roman" w:hAnsi="Times New Roman" w:cs="Times New Roman"/>
          <w:sz w:val="24"/>
          <w:szCs w:val="24"/>
        </w:rPr>
        <w:t>can</w:t>
      </w:r>
      <w:r>
        <w:rPr>
          <w:rFonts w:ascii="Times New Roman" w:hAnsi="Times New Roman" w:cs="Times New Roman"/>
          <w:sz w:val="24"/>
          <w:szCs w:val="24"/>
        </w:rPr>
        <w:t xml:space="preserve"> be guided by</w:t>
      </w:r>
      <w:r w:rsidR="00E16AB9">
        <w:rPr>
          <w:rFonts w:ascii="Times New Roman" w:hAnsi="Times New Roman" w:cs="Times New Roman"/>
          <w:sz w:val="24"/>
          <w:szCs w:val="24"/>
        </w:rPr>
        <w:t xml:space="preserve"> various factors such as:</w:t>
      </w:r>
      <w:r>
        <w:rPr>
          <w:rFonts w:ascii="Times New Roman" w:hAnsi="Times New Roman" w:cs="Times New Roman"/>
          <w:sz w:val="24"/>
          <w:szCs w:val="24"/>
        </w:rPr>
        <w:t xml:space="preserve"> (i) the severity of the crime – if the crime committed is particularly serious (e.g. premeditated murder</w:t>
      </w:r>
      <w:r w:rsidR="0061249B">
        <w:rPr>
          <w:rFonts w:ascii="Times New Roman" w:hAnsi="Times New Roman" w:cs="Times New Roman"/>
          <w:sz w:val="24"/>
          <w:szCs w:val="24"/>
        </w:rPr>
        <w:t>, rape or armed robbery</w:t>
      </w:r>
      <w:r>
        <w:rPr>
          <w:rFonts w:ascii="Times New Roman" w:hAnsi="Times New Roman" w:cs="Times New Roman"/>
          <w:sz w:val="24"/>
          <w:szCs w:val="24"/>
        </w:rPr>
        <w:t xml:space="preserve">), the court may opt for imprisonment to protect society and uphold justice; (ii) repeat offenders – if the juvenile has a history of repeated offences, the court might consider imprisonment as a deterrent and to prevent further criminal behaviour; (iii) public safety concerns – if the court believes that the juvenile poses a significant risk to public safety, imprisonment may be chosen; or (iv) lack of alternatives – if there are no suitable training or reform schools available, the court may resort to imprisonment.  Whilst the primary goal in dealing with convicted juveniles is rehabilitation, these factors can influence the court’s decision to impose a custodial sentence.  </w:t>
      </w:r>
    </w:p>
    <w:p w14:paraId="221CF355" w14:textId="77777777" w:rsidR="00861AE9" w:rsidRDefault="00505215" w:rsidP="00505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present case we are persuaded not to exercise or employ the options provided in s 351(2) </w:t>
      </w:r>
      <w:r w:rsidR="00E16AB9">
        <w:rPr>
          <w:rFonts w:ascii="Times New Roman" w:hAnsi="Times New Roman" w:cs="Times New Roman"/>
          <w:sz w:val="24"/>
          <w:szCs w:val="24"/>
        </w:rPr>
        <w:t xml:space="preserve">of the CPEA, </w:t>
      </w:r>
      <w:r>
        <w:rPr>
          <w:rFonts w:ascii="Times New Roman" w:hAnsi="Times New Roman" w:cs="Times New Roman"/>
          <w:sz w:val="24"/>
          <w:szCs w:val="24"/>
        </w:rPr>
        <w:t>but opt for imprisonment for the following reasons. </w:t>
      </w:r>
      <w:r w:rsidR="00A55B29">
        <w:rPr>
          <w:rFonts w:ascii="Times New Roman" w:hAnsi="Times New Roman" w:cs="Times New Roman"/>
          <w:sz w:val="24"/>
          <w:szCs w:val="24"/>
        </w:rPr>
        <w:t xml:space="preserve">(i) </w:t>
      </w:r>
      <w:r>
        <w:rPr>
          <w:rFonts w:ascii="Times New Roman" w:hAnsi="Times New Roman" w:cs="Times New Roman"/>
          <w:sz w:val="24"/>
          <w:szCs w:val="24"/>
        </w:rPr>
        <w:t>The severity of the crime is significant.  The accused persons not only killed the deceased, but did so in a brutal manner stabbing him multiple times within two minutes.  The fatal wound to the lung and heart indicates a deliberate and violent act. Initially the accused persons were at the scene unarmed. </w:t>
      </w:r>
      <w:r w:rsidR="00E16AB9">
        <w:rPr>
          <w:rFonts w:ascii="Times New Roman" w:hAnsi="Times New Roman" w:cs="Times New Roman"/>
          <w:sz w:val="24"/>
          <w:szCs w:val="24"/>
        </w:rPr>
        <w:t>However, a</w:t>
      </w:r>
      <w:r>
        <w:rPr>
          <w:rFonts w:ascii="Times New Roman" w:hAnsi="Times New Roman" w:cs="Times New Roman"/>
          <w:sz w:val="24"/>
          <w:szCs w:val="24"/>
        </w:rPr>
        <w:t xml:space="preserve">fter having an altercation with </w:t>
      </w:r>
      <w:r w:rsidR="00E16AB9">
        <w:rPr>
          <w:rFonts w:ascii="Times New Roman" w:hAnsi="Times New Roman" w:cs="Times New Roman"/>
          <w:sz w:val="24"/>
          <w:szCs w:val="24"/>
        </w:rPr>
        <w:t>Edward and Takunda,</w:t>
      </w:r>
      <w:r>
        <w:rPr>
          <w:rFonts w:ascii="Times New Roman" w:hAnsi="Times New Roman" w:cs="Times New Roman"/>
          <w:sz w:val="24"/>
          <w:szCs w:val="24"/>
        </w:rPr>
        <w:t xml:space="preserve"> they briefly left the scene for less than 10 minutes and came back armed with the knives. They then used these </w:t>
      </w:r>
      <w:r>
        <w:rPr>
          <w:rFonts w:ascii="Times New Roman" w:hAnsi="Times New Roman" w:cs="Times New Roman"/>
          <w:sz w:val="24"/>
          <w:szCs w:val="24"/>
        </w:rPr>
        <w:lastRenderedPageBreak/>
        <w:t>knives to stab the deceased a short while later after engaging in a small argument</w:t>
      </w:r>
      <w:r w:rsidR="00A55B29">
        <w:rPr>
          <w:rFonts w:ascii="Times New Roman" w:hAnsi="Times New Roman" w:cs="Times New Roman"/>
          <w:sz w:val="24"/>
          <w:szCs w:val="24"/>
        </w:rPr>
        <w:t xml:space="preserve"> and scuffle</w:t>
      </w:r>
      <w:r>
        <w:rPr>
          <w:rFonts w:ascii="Times New Roman" w:hAnsi="Times New Roman" w:cs="Times New Roman"/>
          <w:sz w:val="24"/>
          <w:szCs w:val="24"/>
        </w:rPr>
        <w:t xml:space="preserve"> with him.</w:t>
      </w:r>
      <w:r w:rsidR="00A55B29">
        <w:rPr>
          <w:rFonts w:ascii="Times New Roman" w:hAnsi="Times New Roman" w:cs="Times New Roman"/>
          <w:sz w:val="24"/>
          <w:szCs w:val="24"/>
        </w:rPr>
        <w:t xml:space="preserve"> (ii) </w:t>
      </w:r>
      <w:r>
        <w:rPr>
          <w:rFonts w:ascii="Times New Roman" w:hAnsi="Times New Roman" w:cs="Times New Roman"/>
          <w:sz w:val="24"/>
          <w:szCs w:val="24"/>
        </w:rPr>
        <w:t>In the interests of public safety</w:t>
      </w:r>
      <w:r w:rsidR="00A55B29">
        <w:rPr>
          <w:rFonts w:ascii="Times New Roman" w:hAnsi="Times New Roman" w:cs="Times New Roman"/>
          <w:sz w:val="24"/>
          <w:szCs w:val="24"/>
        </w:rPr>
        <w:t>,</w:t>
      </w:r>
      <w:r>
        <w:rPr>
          <w:rFonts w:ascii="Times New Roman" w:hAnsi="Times New Roman" w:cs="Times New Roman"/>
          <w:sz w:val="24"/>
          <w:szCs w:val="24"/>
        </w:rPr>
        <w:t xml:space="preserve"> imprisonment is called for. Evidence from the State witnesses was that the accused persons were part of a </w:t>
      </w:r>
      <w:r w:rsidR="00A55B29">
        <w:rPr>
          <w:rFonts w:ascii="Times New Roman" w:hAnsi="Times New Roman" w:cs="Times New Roman"/>
          <w:sz w:val="24"/>
          <w:szCs w:val="24"/>
        </w:rPr>
        <w:t>notorious</w:t>
      </w:r>
      <w:r>
        <w:rPr>
          <w:rFonts w:ascii="Times New Roman" w:hAnsi="Times New Roman" w:cs="Times New Roman"/>
          <w:sz w:val="24"/>
          <w:szCs w:val="24"/>
        </w:rPr>
        <w:t xml:space="preserve"> group referred to as </w:t>
      </w:r>
      <w:r w:rsidR="00A55B29">
        <w:rPr>
          <w:rFonts w:ascii="Times New Roman" w:hAnsi="Times New Roman" w:cs="Times New Roman"/>
          <w:sz w:val="24"/>
          <w:szCs w:val="24"/>
        </w:rPr>
        <w:t>‘</w:t>
      </w:r>
      <w:r>
        <w:rPr>
          <w:rFonts w:ascii="Times New Roman" w:hAnsi="Times New Roman" w:cs="Times New Roman"/>
          <w:sz w:val="24"/>
          <w:szCs w:val="24"/>
        </w:rPr>
        <w:t>Ma</w:t>
      </w:r>
      <w:r w:rsidR="00A55B29">
        <w:rPr>
          <w:rFonts w:ascii="Times New Roman" w:hAnsi="Times New Roman" w:cs="Times New Roman"/>
          <w:sz w:val="24"/>
          <w:szCs w:val="24"/>
        </w:rPr>
        <w:t>S</w:t>
      </w:r>
      <w:r>
        <w:rPr>
          <w:rFonts w:ascii="Times New Roman" w:hAnsi="Times New Roman" w:cs="Times New Roman"/>
          <w:sz w:val="24"/>
          <w:szCs w:val="24"/>
        </w:rPr>
        <w:t>hurugwi</w:t>
      </w:r>
      <w:r w:rsidR="00A55B29">
        <w:rPr>
          <w:rFonts w:ascii="Times New Roman" w:hAnsi="Times New Roman" w:cs="Times New Roman"/>
          <w:sz w:val="24"/>
          <w:szCs w:val="24"/>
        </w:rPr>
        <w:t>’</w:t>
      </w:r>
      <w:r>
        <w:rPr>
          <w:rFonts w:ascii="Times New Roman" w:hAnsi="Times New Roman" w:cs="Times New Roman"/>
          <w:sz w:val="24"/>
          <w:szCs w:val="24"/>
        </w:rPr>
        <w:t xml:space="preserve"> that terrorised the community.  Their actions posed a threat to public safety. Imprisonment will serve to protect others from potential harm.  Despite the deceased being 25 years old and much older than the</w:t>
      </w:r>
      <w:r w:rsidR="00A55B29">
        <w:rPr>
          <w:rFonts w:ascii="Times New Roman" w:hAnsi="Times New Roman" w:cs="Times New Roman"/>
          <w:sz w:val="24"/>
          <w:szCs w:val="24"/>
        </w:rPr>
        <w:t xml:space="preserve"> accused</w:t>
      </w:r>
      <w:r w:rsidR="00E16AB9">
        <w:rPr>
          <w:rFonts w:ascii="Times New Roman" w:hAnsi="Times New Roman" w:cs="Times New Roman"/>
          <w:sz w:val="24"/>
          <w:szCs w:val="24"/>
        </w:rPr>
        <w:t xml:space="preserve"> persons</w:t>
      </w:r>
      <w:r>
        <w:rPr>
          <w:rFonts w:ascii="Times New Roman" w:hAnsi="Times New Roman" w:cs="Times New Roman"/>
          <w:sz w:val="24"/>
          <w:szCs w:val="24"/>
        </w:rPr>
        <w:t>, the</w:t>
      </w:r>
      <w:r w:rsidR="00E16AB9">
        <w:rPr>
          <w:rFonts w:ascii="Times New Roman" w:hAnsi="Times New Roman" w:cs="Times New Roman"/>
          <w:sz w:val="24"/>
          <w:szCs w:val="24"/>
        </w:rPr>
        <w:t xml:space="preserve"> accused persons</w:t>
      </w:r>
      <w:r>
        <w:rPr>
          <w:rFonts w:ascii="Times New Roman" w:hAnsi="Times New Roman" w:cs="Times New Roman"/>
          <w:sz w:val="24"/>
          <w:szCs w:val="24"/>
        </w:rPr>
        <w:t xml:space="preserve"> threatened him with death before stabbing him.  To use their words, they said they would swallow him and that they were capable of silencing him and then they went on to do exactly that. The irony of it all is that the deceased had just told them that they were in the habit of patronising older people and regarded themselves as </w:t>
      </w:r>
      <w:r w:rsidR="00A55B29">
        <w:rPr>
          <w:rFonts w:ascii="Times New Roman" w:hAnsi="Times New Roman" w:cs="Times New Roman"/>
          <w:sz w:val="24"/>
          <w:szCs w:val="24"/>
        </w:rPr>
        <w:t>‘</w:t>
      </w:r>
      <w:r>
        <w:rPr>
          <w:rFonts w:ascii="Times New Roman" w:hAnsi="Times New Roman" w:cs="Times New Roman"/>
          <w:sz w:val="24"/>
          <w:szCs w:val="24"/>
        </w:rPr>
        <w:t>bulls</w:t>
      </w:r>
      <w:r w:rsidR="00A55B29">
        <w:rPr>
          <w:rFonts w:ascii="Times New Roman" w:hAnsi="Times New Roman" w:cs="Times New Roman"/>
          <w:sz w:val="24"/>
          <w:szCs w:val="24"/>
        </w:rPr>
        <w:t>’</w:t>
      </w:r>
      <w:r>
        <w:rPr>
          <w:rFonts w:ascii="Times New Roman" w:hAnsi="Times New Roman" w:cs="Times New Roman"/>
          <w:sz w:val="24"/>
          <w:szCs w:val="24"/>
        </w:rPr>
        <w:t xml:space="preserve"> in the community. Instead of taking heed to his words, they chose to show the community that indeed they were bulls and had no respect for their elders.</w:t>
      </w:r>
    </w:p>
    <w:p w14:paraId="1C076E8A" w14:textId="4476F189" w:rsidR="00C501C2" w:rsidRDefault="00505215" w:rsidP="00861A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when they were leaving the scene after fatally stabbing the deceased, the first accused who is the younger of the two</w:t>
      </w:r>
      <w:r w:rsidR="00C501C2">
        <w:rPr>
          <w:rFonts w:ascii="Times New Roman" w:hAnsi="Times New Roman" w:cs="Times New Roman"/>
          <w:sz w:val="24"/>
          <w:szCs w:val="24"/>
        </w:rPr>
        <w:t xml:space="preserve"> accused persons</w:t>
      </w:r>
      <w:r>
        <w:rPr>
          <w:rFonts w:ascii="Times New Roman" w:hAnsi="Times New Roman" w:cs="Times New Roman"/>
          <w:sz w:val="24"/>
          <w:szCs w:val="24"/>
        </w:rPr>
        <w:t xml:space="preserve"> brandished his knife and dared the onlookers if there was anyone who wanted to challenge them. This was a clear display and demonstration of lack of remorse and respect for anyone in their mining community. The accused persons’ lack of remorse and disregard for human life is concerning and warrants imprisonment. </w:t>
      </w:r>
      <w:r w:rsidR="00A55B29">
        <w:rPr>
          <w:rFonts w:ascii="Times New Roman" w:hAnsi="Times New Roman" w:cs="Times New Roman"/>
          <w:sz w:val="24"/>
          <w:szCs w:val="24"/>
        </w:rPr>
        <w:t xml:space="preserve">(iii) </w:t>
      </w:r>
      <w:r>
        <w:rPr>
          <w:rFonts w:ascii="Times New Roman" w:hAnsi="Times New Roman" w:cs="Times New Roman"/>
          <w:sz w:val="24"/>
          <w:szCs w:val="24"/>
        </w:rPr>
        <w:t xml:space="preserve">Given the accused persons’ behaviour and the threat they pose in the community they live, imprisonment </w:t>
      </w:r>
      <w:r w:rsidR="00A55B29">
        <w:rPr>
          <w:rFonts w:ascii="Times New Roman" w:hAnsi="Times New Roman" w:cs="Times New Roman"/>
          <w:sz w:val="24"/>
          <w:szCs w:val="24"/>
        </w:rPr>
        <w:t>will be</w:t>
      </w:r>
      <w:r>
        <w:rPr>
          <w:rFonts w:ascii="Times New Roman" w:hAnsi="Times New Roman" w:cs="Times New Roman"/>
          <w:sz w:val="24"/>
          <w:szCs w:val="24"/>
        </w:rPr>
        <w:t xml:space="preserve"> a </w:t>
      </w:r>
      <w:r w:rsidR="00A55B29">
        <w:rPr>
          <w:rFonts w:ascii="Times New Roman" w:hAnsi="Times New Roman" w:cs="Times New Roman"/>
          <w:sz w:val="24"/>
          <w:szCs w:val="24"/>
        </w:rPr>
        <w:t>pre-emptive</w:t>
      </w:r>
      <w:r>
        <w:rPr>
          <w:rFonts w:ascii="Times New Roman" w:hAnsi="Times New Roman" w:cs="Times New Roman"/>
          <w:sz w:val="24"/>
          <w:szCs w:val="24"/>
        </w:rPr>
        <w:t xml:space="preserve"> measure to prevent further violence and protect potential future victims.  Imprisonment in the circumstances of this case, should act as a deterrent to the accused</w:t>
      </w:r>
      <w:r w:rsidR="00FB6E1F">
        <w:rPr>
          <w:rFonts w:ascii="Times New Roman" w:hAnsi="Times New Roman" w:cs="Times New Roman"/>
          <w:sz w:val="24"/>
          <w:szCs w:val="24"/>
        </w:rPr>
        <w:t xml:space="preserve"> </w:t>
      </w:r>
      <w:r>
        <w:rPr>
          <w:rFonts w:ascii="Times New Roman" w:hAnsi="Times New Roman" w:cs="Times New Roman"/>
          <w:sz w:val="24"/>
          <w:szCs w:val="24"/>
        </w:rPr>
        <w:t>themselves and to others who might contemplate similar violent acts. Imprisonment should send a message to society in general and to mining communities in particular that such behaviour will not be tolerated</w:t>
      </w:r>
      <w:r w:rsidR="00C501C2">
        <w:rPr>
          <w:rFonts w:ascii="Times New Roman" w:hAnsi="Times New Roman" w:cs="Times New Roman"/>
          <w:sz w:val="24"/>
          <w:szCs w:val="24"/>
        </w:rPr>
        <w:t xml:space="preserve"> by the courts</w:t>
      </w:r>
      <w:r>
        <w:rPr>
          <w:rFonts w:ascii="Times New Roman" w:hAnsi="Times New Roman" w:cs="Times New Roman"/>
          <w:sz w:val="24"/>
          <w:szCs w:val="24"/>
        </w:rPr>
        <w:t xml:space="preserve">.  It is high time </w:t>
      </w:r>
      <w:r w:rsidR="00FB6E1F">
        <w:rPr>
          <w:rFonts w:ascii="Times New Roman" w:hAnsi="Times New Roman" w:cs="Times New Roman"/>
          <w:sz w:val="24"/>
          <w:szCs w:val="24"/>
        </w:rPr>
        <w:t xml:space="preserve">that </w:t>
      </w:r>
      <w:r>
        <w:rPr>
          <w:rFonts w:ascii="Times New Roman" w:hAnsi="Times New Roman" w:cs="Times New Roman"/>
          <w:sz w:val="24"/>
          <w:szCs w:val="24"/>
        </w:rPr>
        <w:t xml:space="preserve">those who consider themselves </w:t>
      </w:r>
      <w:r w:rsidR="00C501C2">
        <w:rPr>
          <w:rFonts w:ascii="Times New Roman" w:hAnsi="Times New Roman" w:cs="Times New Roman"/>
          <w:sz w:val="24"/>
          <w:szCs w:val="24"/>
        </w:rPr>
        <w:t>bulls</w:t>
      </w:r>
      <w:r>
        <w:rPr>
          <w:rFonts w:ascii="Times New Roman" w:hAnsi="Times New Roman" w:cs="Times New Roman"/>
          <w:sz w:val="24"/>
          <w:szCs w:val="24"/>
        </w:rPr>
        <w:t xml:space="preserve"> or members of </w:t>
      </w:r>
      <w:r w:rsidR="00FB6E1F">
        <w:rPr>
          <w:rFonts w:ascii="Times New Roman" w:hAnsi="Times New Roman" w:cs="Times New Roman"/>
          <w:sz w:val="24"/>
          <w:szCs w:val="24"/>
        </w:rPr>
        <w:t>notorious</w:t>
      </w:r>
      <w:r>
        <w:rPr>
          <w:rFonts w:ascii="Times New Roman" w:hAnsi="Times New Roman" w:cs="Times New Roman"/>
          <w:sz w:val="24"/>
          <w:szCs w:val="24"/>
        </w:rPr>
        <w:t xml:space="preserve"> groups brought themselves to order.  In the circumstances of the present case, while rehabilitation is essential for the accused persons who are juvenile offenders, the severity of th</w:t>
      </w:r>
      <w:r w:rsidR="00C501C2">
        <w:rPr>
          <w:rFonts w:ascii="Times New Roman" w:hAnsi="Times New Roman" w:cs="Times New Roman"/>
          <w:sz w:val="24"/>
          <w:szCs w:val="24"/>
        </w:rPr>
        <w:t>e</w:t>
      </w:r>
      <w:r>
        <w:rPr>
          <w:rFonts w:ascii="Times New Roman" w:hAnsi="Times New Roman" w:cs="Times New Roman"/>
          <w:sz w:val="24"/>
          <w:szCs w:val="24"/>
        </w:rPr>
        <w:t xml:space="preserve"> case and the danger posed by the accused </w:t>
      </w:r>
      <w:r w:rsidR="00C501C2">
        <w:rPr>
          <w:rFonts w:ascii="Times New Roman" w:hAnsi="Times New Roman" w:cs="Times New Roman"/>
          <w:sz w:val="24"/>
          <w:szCs w:val="24"/>
        </w:rPr>
        <w:t xml:space="preserve">in society </w:t>
      </w:r>
      <w:r>
        <w:rPr>
          <w:rFonts w:ascii="Times New Roman" w:hAnsi="Times New Roman" w:cs="Times New Roman"/>
          <w:sz w:val="24"/>
          <w:szCs w:val="24"/>
        </w:rPr>
        <w:t xml:space="preserve">cause us to prioritize public safety by </w:t>
      </w:r>
      <w:r w:rsidR="00C501C2">
        <w:rPr>
          <w:rFonts w:ascii="Times New Roman" w:hAnsi="Times New Roman" w:cs="Times New Roman"/>
          <w:sz w:val="24"/>
          <w:szCs w:val="24"/>
        </w:rPr>
        <w:t>sentencing the accused persons to</w:t>
      </w:r>
      <w:r>
        <w:rPr>
          <w:rFonts w:ascii="Times New Roman" w:hAnsi="Times New Roman" w:cs="Times New Roman"/>
          <w:sz w:val="24"/>
          <w:szCs w:val="24"/>
        </w:rPr>
        <w:t xml:space="preserve"> imprisonment.  As this court said in </w:t>
      </w:r>
      <w:r w:rsidRPr="002865FD">
        <w:rPr>
          <w:rFonts w:ascii="Times New Roman" w:hAnsi="Times New Roman" w:cs="Times New Roman"/>
          <w:i/>
          <w:sz w:val="24"/>
          <w:szCs w:val="24"/>
        </w:rPr>
        <w:t>S</w:t>
      </w:r>
      <w:r>
        <w:rPr>
          <w:rFonts w:ascii="Times New Roman" w:hAnsi="Times New Roman" w:cs="Times New Roman"/>
          <w:sz w:val="24"/>
          <w:szCs w:val="24"/>
        </w:rPr>
        <w:t xml:space="preserve"> v </w:t>
      </w:r>
      <w:r w:rsidRPr="002865FD">
        <w:rPr>
          <w:rFonts w:ascii="Times New Roman" w:hAnsi="Times New Roman" w:cs="Times New Roman"/>
          <w:i/>
          <w:sz w:val="24"/>
          <w:szCs w:val="24"/>
        </w:rPr>
        <w:t>Wallace Kufandada,</w:t>
      </w:r>
      <w:r>
        <w:rPr>
          <w:rFonts w:ascii="Times New Roman" w:hAnsi="Times New Roman" w:cs="Times New Roman"/>
          <w:sz w:val="24"/>
          <w:szCs w:val="24"/>
        </w:rPr>
        <w:t xml:space="preserve"> </w:t>
      </w:r>
      <w:r w:rsidRPr="00FB6E1F">
        <w:rPr>
          <w:rFonts w:ascii="Times New Roman" w:hAnsi="Times New Roman" w:cs="Times New Roman"/>
          <w:i/>
          <w:iCs/>
          <w:sz w:val="24"/>
          <w:szCs w:val="24"/>
        </w:rPr>
        <w:t>supra</w:t>
      </w:r>
      <w:r>
        <w:rPr>
          <w:rFonts w:ascii="Times New Roman" w:hAnsi="Times New Roman" w:cs="Times New Roman"/>
          <w:sz w:val="24"/>
          <w:szCs w:val="24"/>
        </w:rPr>
        <w:t xml:space="preserve"> the extent to which youthfulness can mitigate a sentence depends on the nature of the crime and the presence of aggravating factors.  The higher rates of murder happening in the mining communities call for more stringent penalties which should act as a deterrent.  </w:t>
      </w:r>
    </w:p>
    <w:p w14:paraId="70640FBB" w14:textId="7DE24563" w:rsidR="00505215" w:rsidRDefault="00505215" w:rsidP="00C501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Now that we have opted for imprisonment of the accused persons, the question is</w:t>
      </w:r>
      <w:r w:rsidR="00C501C2">
        <w:rPr>
          <w:rFonts w:ascii="Times New Roman" w:hAnsi="Times New Roman" w:cs="Times New Roman"/>
          <w:sz w:val="24"/>
          <w:szCs w:val="24"/>
        </w:rPr>
        <w:t>:</w:t>
      </w:r>
      <w:r>
        <w:rPr>
          <w:rFonts w:ascii="Times New Roman" w:hAnsi="Times New Roman" w:cs="Times New Roman"/>
          <w:sz w:val="24"/>
          <w:szCs w:val="24"/>
        </w:rPr>
        <w:t xml:space="preserve"> for how long should they be </w:t>
      </w:r>
      <w:r w:rsidR="00FB6E1F">
        <w:rPr>
          <w:rFonts w:ascii="Times New Roman" w:hAnsi="Times New Roman" w:cs="Times New Roman"/>
          <w:sz w:val="24"/>
          <w:szCs w:val="24"/>
        </w:rPr>
        <w:t>incarcerated</w:t>
      </w:r>
      <w:r>
        <w:rPr>
          <w:rFonts w:ascii="Times New Roman" w:hAnsi="Times New Roman" w:cs="Times New Roman"/>
          <w:sz w:val="24"/>
          <w:szCs w:val="24"/>
        </w:rPr>
        <w:t>?  One of the juvenile justice principles that can be deduced from s 81</w:t>
      </w:r>
      <w:r w:rsidR="001F23D9">
        <w:rPr>
          <w:rFonts w:ascii="Times New Roman" w:hAnsi="Times New Roman" w:cs="Times New Roman"/>
          <w:sz w:val="24"/>
          <w:szCs w:val="24"/>
        </w:rPr>
        <w:t>(1)(i)(i)</w:t>
      </w:r>
      <w:r>
        <w:rPr>
          <w:rFonts w:ascii="Times New Roman" w:hAnsi="Times New Roman" w:cs="Times New Roman"/>
          <w:sz w:val="24"/>
          <w:szCs w:val="24"/>
        </w:rPr>
        <w:t xml:space="preserve"> of the Constitution of Zimbabwe, 2013</w:t>
      </w:r>
      <w:r w:rsidR="00861AE9">
        <w:rPr>
          <w:rFonts w:ascii="Times New Roman" w:hAnsi="Times New Roman" w:cs="Times New Roman"/>
          <w:sz w:val="24"/>
          <w:szCs w:val="24"/>
        </w:rPr>
        <w:t>,</w:t>
      </w:r>
      <w:r>
        <w:rPr>
          <w:rFonts w:ascii="Times New Roman" w:hAnsi="Times New Roman" w:cs="Times New Roman"/>
          <w:sz w:val="24"/>
          <w:szCs w:val="24"/>
        </w:rPr>
        <w:t xml:space="preserve"> is that </w:t>
      </w:r>
      <w:r w:rsidR="00E97A8A">
        <w:rPr>
          <w:rFonts w:ascii="Times New Roman" w:hAnsi="Times New Roman" w:cs="Times New Roman"/>
          <w:sz w:val="24"/>
          <w:szCs w:val="24"/>
        </w:rPr>
        <w:t xml:space="preserve">when </w:t>
      </w:r>
      <w:r>
        <w:rPr>
          <w:rFonts w:ascii="Times New Roman" w:hAnsi="Times New Roman" w:cs="Times New Roman"/>
          <w:sz w:val="24"/>
          <w:szCs w:val="24"/>
        </w:rPr>
        <w:t>detention</w:t>
      </w:r>
      <w:r w:rsidR="00E97A8A">
        <w:rPr>
          <w:rFonts w:ascii="Times New Roman" w:hAnsi="Times New Roman" w:cs="Times New Roman"/>
          <w:sz w:val="24"/>
          <w:szCs w:val="24"/>
        </w:rPr>
        <w:t xml:space="preserve"> is </w:t>
      </w:r>
      <w:r w:rsidR="00E97A8A">
        <w:rPr>
          <w:rFonts w:ascii="Times New Roman" w:hAnsi="Times New Roman" w:cs="Times New Roman"/>
          <w:sz w:val="24"/>
          <w:szCs w:val="24"/>
        </w:rPr>
        <w:lastRenderedPageBreak/>
        <w:t>unavoidable, it</w:t>
      </w:r>
      <w:r>
        <w:rPr>
          <w:rFonts w:ascii="Times New Roman" w:hAnsi="Times New Roman" w:cs="Times New Roman"/>
          <w:sz w:val="24"/>
          <w:szCs w:val="24"/>
        </w:rPr>
        <w:t xml:space="preserve"> should be for the shortest appropriate period. I</w:t>
      </w:r>
      <w:r w:rsidR="00E97A8A">
        <w:rPr>
          <w:rFonts w:ascii="Times New Roman" w:hAnsi="Times New Roman" w:cs="Times New Roman"/>
          <w:sz w:val="24"/>
          <w:szCs w:val="24"/>
        </w:rPr>
        <w:t>n other words</w:t>
      </w:r>
      <w:r>
        <w:rPr>
          <w:rFonts w:ascii="Times New Roman" w:hAnsi="Times New Roman" w:cs="Times New Roman"/>
          <w:sz w:val="24"/>
          <w:szCs w:val="24"/>
        </w:rPr>
        <w:t xml:space="preserve">, it should be for the minimum time necessary. </w:t>
      </w:r>
      <w:r w:rsidR="00861AE9">
        <w:rPr>
          <w:rFonts w:ascii="Times New Roman" w:hAnsi="Times New Roman" w:cs="Times New Roman"/>
          <w:sz w:val="24"/>
          <w:szCs w:val="24"/>
        </w:rPr>
        <w:t>However, t</w:t>
      </w:r>
      <w:r w:rsidR="00E97A8A">
        <w:rPr>
          <w:rFonts w:ascii="Times New Roman" w:hAnsi="Times New Roman" w:cs="Times New Roman"/>
          <w:sz w:val="24"/>
          <w:szCs w:val="24"/>
        </w:rPr>
        <w:t>he term of imprisonment that the court can impose in a</w:t>
      </w:r>
      <w:r w:rsidR="001F23D9">
        <w:rPr>
          <w:rFonts w:ascii="Times New Roman" w:hAnsi="Times New Roman" w:cs="Times New Roman"/>
          <w:sz w:val="24"/>
          <w:szCs w:val="24"/>
        </w:rPr>
        <w:t xml:space="preserve"> particular</w:t>
      </w:r>
      <w:r w:rsidR="00E97A8A">
        <w:rPr>
          <w:rFonts w:ascii="Times New Roman" w:hAnsi="Times New Roman" w:cs="Times New Roman"/>
          <w:sz w:val="24"/>
          <w:szCs w:val="24"/>
        </w:rPr>
        <w:t xml:space="preserve"> matter is guided by the penalty provision for the offence the accused is convicted of. The court cannot impose a</w:t>
      </w:r>
      <w:r w:rsidR="001F23D9">
        <w:rPr>
          <w:rFonts w:ascii="Times New Roman" w:hAnsi="Times New Roman" w:cs="Times New Roman"/>
          <w:sz w:val="24"/>
          <w:szCs w:val="24"/>
        </w:rPr>
        <w:t>ny</w:t>
      </w:r>
      <w:r w:rsidR="00E97A8A">
        <w:rPr>
          <w:rFonts w:ascii="Times New Roman" w:hAnsi="Times New Roman" w:cs="Times New Roman"/>
          <w:sz w:val="24"/>
          <w:szCs w:val="24"/>
        </w:rPr>
        <w:t xml:space="preserve"> term of imprisonment </w:t>
      </w:r>
      <w:r w:rsidR="001F23D9">
        <w:rPr>
          <w:rFonts w:ascii="Times New Roman" w:hAnsi="Times New Roman" w:cs="Times New Roman"/>
          <w:sz w:val="24"/>
          <w:szCs w:val="24"/>
        </w:rPr>
        <w:t xml:space="preserve">as it pleases. The term of imprisonment cannot be </w:t>
      </w:r>
      <w:r w:rsidR="00E97A8A">
        <w:rPr>
          <w:rFonts w:ascii="Times New Roman" w:hAnsi="Times New Roman" w:cs="Times New Roman"/>
          <w:sz w:val="24"/>
          <w:szCs w:val="24"/>
        </w:rPr>
        <w:t>outside the penalty provision</w:t>
      </w:r>
      <w:r w:rsidR="001F23D9">
        <w:rPr>
          <w:rFonts w:ascii="Times New Roman" w:hAnsi="Times New Roman" w:cs="Times New Roman"/>
          <w:sz w:val="24"/>
          <w:szCs w:val="24"/>
        </w:rPr>
        <w:t xml:space="preserve"> of the particular offence</w:t>
      </w:r>
      <w:r w:rsidR="00E97A8A">
        <w:rPr>
          <w:rFonts w:ascii="Times New Roman" w:hAnsi="Times New Roman" w:cs="Times New Roman"/>
          <w:sz w:val="24"/>
          <w:szCs w:val="24"/>
        </w:rPr>
        <w:t>.  What this means is that w</w:t>
      </w:r>
      <w:r>
        <w:rPr>
          <w:rFonts w:ascii="Times New Roman" w:hAnsi="Times New Roman" w:cs="Times New Roman"/>
          <w:sz w:val="24"/>
          <w:szCs w:val="24"/>
        </w:rPr>
        <w:t>hile the</w:t>
      </w:r>
      <w:r w:rsidR="00E97A8A">
        <w:rPr>
          <w:rFonts w:ascii="Times New Roman" w:hAnsi="Times New Roman" w:cs="Times New Roman"/>
          <w:sz w:val="24"/>
          <w:szCs w:val="24"/>
        </w:rPr>
        <w:t xml:space="preserve"> Constitution says juveniles should be detained for the shortest time possible</w:t>
      </w:r>
      <w:r>
        <w:rPr>
          <w:rFonts w:ascii="Times New Roman" w:hAnsi="Times New Roman" w:cs="Times New Roman"/>
          <w:sz w:val="24"/>
          <w:szCs w:val="24"/>
        </w:rPr>
        <w:t xml:space="preserve">, </w:t>
      </w:r>
      <w:r w:rsidR="003A5A41">
        <w:rPr>
          <w:rFonts w:ascii="Times New Roman" w:hAnsi="Times New Roman" w:cs="Times New Roman"/>
          <w:sz w:val="24"/>
          <w:szCs w:val="24"/>
        </w:rPr>
        <w:t xml:space="preserve">in murder cases, the court has to be guided by the </w:t>
      </w:r>
      <w:r>
        <w:rPr>
          <w:rFonts w:ascii="Times New Roman" w:hAnsi="Times New Roman" w:cs="Times New Roman"/>
          <w:sz w:val="24"/>
          <w:szCs w:val="24"/>
        </w:rPr>
        <w:t xml:space="preserve">provisions of s 47(4) of the Criminal Law Code which provide for </w:t>
      </w:r>
      <w:r w:rsidR="003A5A41">
        <w:rPr>
          <w:rFonts w:ascii="Times New Roman" w:hAnsi="Times New Roman" w:cs="Times New Roman"/>
          <w:sz w:val="24"/>
          <w:szCs w:val="24"/>
        </w:rPr>
        <w:t xml:space="preserve">the penalties. As already stated elsewhere above, </w:t>
      </w:r>
      <w:r w:rsidR="002A7FBC">
        <w:rPr>
          <w:rFonts w:ascii="Times New Roman" w:hAnsi="Times New Roman" w:cs="Times New Roman"/>
          <w:sz w:val="24"/>
          <w:szCs w:val="24"/>
        </w:rPr>
        <w:t>this provision</w:t>
      </w:r>
      <w:r w:rsidR="003A5A41">
        <w:rPr>
          <w:rFonts w:ascii="Times New Roman" w:hAnsi="Times New Roman" w:cs="Times New Roman"/>
          <w:sz w:val="24"/>
          <w:szCs w:val="24"/>
        </w:rPr>
        <w:t xml:space="preserve"> provides for </w:t>
      </w:r>
      <w:r>
        <w:rPr>
          <w:rFonts w:ascii="Times New Roman" w:hAnsi="Times New Roman" w:cs="Times New Roman"/>
          <w:sz w:val="24"/>
          <w:szCs w:val="24"/>
        </w:rPr>
        <w:t xml:space="preserve">a mandatory minimum sentence </w:t>
      </w:r>
      <w:r w:rsidR="003A5A41">
        <w:rPr>
          <w:rFonts w:ascii="Times New Roman" w:hAnsi="Times New Roman" w:cs="Times New Roman"/>
          <w:sz w:val="24"/>
          <w:szCs w:val="24"/>
        </w:rPr>
        <w:t>of</w:t>
      </w:r>
      <w:r>
        <w:rPr>
          <w:rFonts w:ascii="Times New Roman" w:hAnsi="Times New Roman" w:cs="Times New Roman"/>
          <w:sz w:val="24"/>
          <w:szCs w:val="24"/>
        </w:rPr>
        <w:t xml:space="preserve"> 20 years’ imprisonment for a murder committed in aggravating circumstances. </w:t>
      </w:r>
      <w:r w:rsidR="003A5A41">
        <w:rPr>
          <w:rFonts w:ascii="Times New Roman" w:hAnsi="Times New Roman" w:cs="Times New Roman"/>
          <w:sz w:val="24"/>
          <w:szCs w:val="24"/>
        </w:rPr>
        <w:t xml:space="preserve">This means that this is the shortest appropriate period for murder cases committed in aggravating circumstances. </w:t>
      </w:r>
      <w:r>
        <w:rPr>
          <w:rFonts w:ascii="Times New Roman" w:hAnsi="Times New Roman" w:cs="Times New Roman"/>
          <w:sz w:val="24"/>
          <w:szCs w:val="24"/>
        </w:rPr>
        <w:t>With that</w:t>
      </w:r>
      <w:r w:rsidR="00713351">
        <w:rPr>
          <w:rFonts w:ascii="Times New Roman" w:hAnsi="Times New Roman" w:cs="Times New Roman"/>
          <w:sz w:val="24"/>
          <w:szCs w:val="24"/>
        </w:rPr>
        <w:t>,</w:t>
      </w:r>
      <w:r>
        <w:rPr>
          <w:rFonts w:ascii="Times New Roman" w:hAnsi="Times New Roman" w:cs="Times New Roman"/>
          <w:sz w:val="24"/>
          <w:szCs w:val="24"/>
        </w:rPr>
        <w:t xml:space="preserve"> we will impose the mandatory minimum sentence of 20 years</w:t>
      </w:r>
      <w:r w:rsidR="003A5A41">
        <w:rPr>
          <w:rFonts w:ascii="Times New Roman" w:hAnsi="Times New Roman" w:cs="Times New Roman"/>
          <w:sz w:val="24"/>
          <w:szCs w:val="24"/>
        </w:rPr>
        <w:t>’</w:t>
      </w:r>
      <w:r>
        <w:rPr>
          <w:rFonts w:ascii="Times New Roman" w:hAnsi="Times New Roman" w:cs="Times New Roman"/>
          <w:sz w:val="24"/>
          <w:szCs w:val="24"/>
        </w:rPr>
        <w:t xml:space="preserve"> imprisonment to the accused persons</w:t>
      </w:r>
      <w:r w:rsidR="008D66D9">
        <w:rPr>
          <w:rFonts w:ascii="Times New Roman" w:hAnsi="Times New Roman" w:cs="Times New Roman"/>
          <w:sz w:val="24"/>
          <w:szCs w:val="24"/>
        </w:rPr>
        <w:t>.</w:t>
      </w:r>
      <w:r w:rsidR="003A5A41">
        <w:rPr>
          <w:rFonts w:ascii="Times New Roman" w:hAnsi="Times New Roman" w:cs="Times New Roman"/>
          <w:sz w:val="24"/>
          <w:szCs w:val="24"/>
        </w:rPr>
        <w:t xml:space="preserve"> </w:t>
      </w:r>
    </w:p>
    <w:p w14:paraId="7DA5D5D8" w14:textId="04B4045D" w:rsidR="00524FE8" w:rsidRPr="00C00551" w:rsidRDefault="00BA60BA" w:rsidP="0008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067AA">
        <w:rPr>
          <w:rFonts w:ascii="Times New Roman" w:hAnsi="Times New Roman" w:cs="Times New Roman"/>
          <w:sz w:val="24"/>
          <w:szCs w:val="24"/>
        </w:rPr>
        <w:t xml:space="preserve"> As already stated elsewhere above,</w:t>
      </w:r>
      <w:r w:rsidR="00B277D0">
        <w:rPr>
          <w:rFonts w:ascii="Times New Roman" w:hAnsi="Times New Roman" w:cs="Times New Roman"/>
          <w:sz w:val="24"/>
          <w:szCs w:val="24"/>
        </w:rPr>
        <w:t xml:space="preserve"> </w:t>
      </w:r>
      <w:r w:rsidR="007310D9">
        <w:rPr>
          <w:rFonts w:ascii="Times New Roman" w:hAnsi="Times New Roman" w:cs="Times New Roman"/>
          <w:sz w:val="24"/>
          <w:szCs w:val="24"/>
        </w:rPr>
        <w:t xml:space="preserve">it is interesting to note that </w:t>
      </w:r>
      <w:r w:rsidR="00B277D0">
        <w:rPr>
          <w:rFonts w:ascii="Times New Roman" w:hAnsi="Times New Roman" w:cs="Times New Roman"/>
          <w:sz w:val="24"/>
          <w:szCs w:val="24"/>
        </w:rPr>
        <w:t>according to the table of presumptive penalties in the sentencing guidelines - S.I. 146 of 2023,</w:t>
      </w:r>
      <w:r w:rsidR="00F067AA">
        <w:rPr>
          <w:rFonts w:ascii="Times New Roman" w:hAnsi="Times New Roman" w:cs="Times New Roman"/>
          <w:sz w:val="24"/>
          <w:szCs w:val="24"/>
        </w:rPr>
        <w:t xml:space="preserve"> </w:t>
      </w:r>
      <w:r w:rsidR="00B277D0">
        <w:rPr>
          <w:rFonts w:ascii="Times New Roman" w:hAnsi="Times New Roman" w:cs="Times New Roman"/>
          <w:sz w:val="24"/>
          <w:szCs w:val="24"/>
        </w:rPr>
        <w:t xml:space="preserve">a murder that is committed in aggravating circumstances has a presumptive penalty </w:t>
      </w:r>
      <w:r w:rsidR="0012649F">
        <w:rPr>
          <w:rFonts w:ascii="Times New Roman" w:hAnsi="Times New Roman" w:cs="Times New Roman"/>
          <w:sz w:val="24"/>
          <w:szCs w:val="24"/>
        </w:rPr>
        <w:t>of 20 years’ imprisonment</w:t>
      </w:r>
      <w:r w:rsidR="002A7FBC">
        <w:rPr>
          <w:rFonts w:ascii="Times New Roman" w:hAnsi="Times New Roman" w:cs="Times New Roman"/>
          <w:sz w:val="24"/>
          <w:szCs w:val="24"/>
        </w:rPr>
        <w:t>.</w:t>
      </w:r>
      <w:r w:rsidR="0012649F">
        <w:rPr>
          <w:rFonts w:ascii="Times New Roman" w:hAnsi="Times New Roman" w:cs="Times New Roman"/>
          <w:sz w:val="24"/>
          <w:szCs w:val="24"/>
        </w:rPr>
        <w:t xml:space="preserve"> A </w:t>
      </w:r>
      <w:r w:rsidR="0012649F">
        <w:t>pr</w:t>
      </w:r>
      <w:r w:rsidR="0012649F" w:rsidRPr="0012649F">
        <w:rPr>
          <w:rFonts w:ascii="Times New Roman" w:hAnsi="Times New Roman" w:cs="Times New Roman"/>
          <w:sz w:val="24"/>
          <w:szCs w:val="24"/>
        </w:rPr>
        <w:t>esumptive penalty is a fixed fine or imprisonment duration that falls between a more severe augmented penalty (which applies in aggravating situations</w:t>
      </w:r>
      <w:r w:rsidR="00B277D0">
        <w:rPr>
          <w:rFonts w:ascii="Times New Roman" w:hAnsi="Times New Roman" w:cs="Times New Roman"/>
          <w:sz w:val="24"/>
          <w:szCs w:val="24"/>
        </w:rPr>
        <w:t xml:space="preserve"> or severe cases</w:t>
      </w:r>
      <w:r w:rsidR="0012649F" w:rsidRPr="0012649F">
        <w:rPr>
          <w:rFonts w:ascii="Times New Roman" w:hAnsi="Times New Roman" w:cs="Times New Roman"/>
          <w:sz w:val="24"/>
          <w:szCs w:val="24"/>
        </w:rPr>
        <w:t>) and a less severe diminished penalty (which applies in mitigating situations</w:t>
      </w:r>
      <w:r w:rsidR="00B277D0">
        <w:rPr>
          <w:rFonts w:ascii="Times New Roman" w:hAnsi="Times New Roman" w:cs="Times New Roman"/>
          <w:sz w:val="24"/>
          <w:szCs w:val="24"/>
        </w:rPr>
        <w:t xml:space="preserve"> or less severe cases</w:t>
      </w:r>
      <w:r w:rsidR="0012649F" w:rsidRPr="0012649F">
        <w:rPr>
          <w:rFonts w:ascii="Times New Roman" w:hAnsi="Times New Roman" w:cs="Times New Roman"/>
          <w:sz w:val="24"/>
          <w:szCs w:val="24"/>
        </w:rPr>
        <w:t>)</w:t>
      </w:r>
      <w:r w:rsidR="0012649F">
        <w:rPr>
          <w:rFonts w:ascii="Times New Roman" w:hAnsi="Times New Roman" w:cs="Times New Roman"/>
          <w:sz w:val="24"/>
          <w:szCs w:val="24"/>
        </w:rPr>
        <w:t xml:space="preserve">. </w:t>
      </w:r>
      <w:r w:rsidR="0012649F" w:rsidRPr="0012649F">
        <w:rPr>
          <w:rFonts w:ascii="Times New Roman" w:hAnsi="Times New Roman" w:cs="Times New Roman"/>
          <w:sz w:val="24"/>
          <w:szCs w:val="24"/>
        </w:rPr>
        <w:t>In other words, it</w:t>
      </w:r>
      <w:r w:rsidR="0012649F">
        <w:rPr>
          <w:rFonts w:ascii="Times New Roman" w:hAnsi="Times New Roman" w:cs="Times New Roman"/>
          <w:sz w:val="24"/>
          <w:szCs w:val="24"/>
        </w:rPr>
        <w:t xml:space="preserve"> i</w:t>
      </w:r>
      <w:r w:rsidR="0012649F" w:rsidRPr="0012649F">
        <w:rPr>
          <w:rFonts w:ascii="Times New Roman" w:hAnsi="Times New Roman" w:cs="Times New Roman"/>
          <w:sz w:val="24"/>
          <w:szCs w:val="24"/>
        </w:rPr>
        <w:t>s a middle-ground punishment.</w:t>
      </w:r>
      <w:r w:rsidR="00F067AA" w:rsidRPr="00F067AA">
        <w:rPr>
          <w:rFonts w:ascii="Times New Roman" w:hAnsi="Times New Roman" w:cs="Times New Roman"/>
          <w:sz w:val="24"/>
          <w:szCs w:val="24"/>
        </w:rPr>
        <w:t xml:space="preserve"> </w:t>
      </w:r>
      <w:r w:rsidR="00A1149A">
        <w:rPr>
          <w:rFonts w:ascii="Times New Roman" w:hAnsi="Times New Roman" w:cs="Times New Roman"/>
          <w:sz w:val="24"/>
          <w:szCs w:val="24"/>
        </w:rPr>
        <w:t xml:space="preserve">S 5 of the sentencing guidelines provides that courts must consider the guidelines when sentencing offenders. </w:t>
      </w:r>
      <w:r w:rsidR="002D28FC">
        <w:rPr>
          <w:rFonts w:ascii="Times New Roman" w:hAnsi="Times New Roman" w:cs="Times New Roman"/>
          <w:sz w:val="24"/>
          <w:szCs w:val="24"/>
        </w:rPr>
        <w:t xml:space="preserve">If the court deviates from the prescribed presumptive penalty, it must provide reasons for doing so. </w:t>
      </w:r>
      <w:r w:rsidR="002A7FBC">
        <w:rPr>
          <w:rFonts w:ascii="Times New Roman" w:hAnsi="Times New Roman" w:cs="Times New Roman"/>
          <w:sz w:val="24"/>
          <w:szCs w:val="24"/>
        </w:rPr>
        <w:t>However, on the other hand, w</w:t>
      </w:r>
      <w:r w:rsidR="00D7202C">
        <w:rPr>
          <w:rFonts w:ascii="Times New Roman" w:hAnsi="Times New Roman" w:cs="Times New Roman"/>
          <w:sz w:val="24"/>
          <w:szCs w:val="24"/>
        </w:rPr>
        <w:t>ith a m</w:t>
      </w:r>
      <w:r w:rsidR="00F067AA" w:rsidRPr="00F067AA">
        <w:rPr>
          <w:rFonts w:ascii="Times New Roman" w:hAnsi="Times New Roman" w:cs="Times New Roman"/>
          <w:sz w:val="24"/>
          <w:szCs w:val="24"/>
        </w:rPr>
        <w:t xml:space="preserve">andatory </w:t>
      </w:r>
      <w:r w:rsidR="00D7202C">
        <w:rPr>
          <w:rFonts w:ascii="Times New Roman" w:hAnsi="Times New Roman" w:cs="Times New Roman"/>
          <w:sz w:val="24"/>
          <w:szCs w:val="24"/>
        </w:rPr>
        <w:t>m</w:t>
      </w:r>
      <w:r w:rsidR="00F067AA" w:rsidRPr="00F067AA">
        <w:rPr>
          <w:rFonts w:ascii="Times New Roman" w:hAnsi="Times New Roman" w:cs="Times New Roman"/>
          <w:sz w:val="24"/>
          <w:szCs w:val="24"/>
        </w:rPr>
        <w:t xml:space="preserve">inimum </w:t>
      </w:r>
      <w:r w:rsidR="00D7202C">
        <w:rPr>
          <w:rFonts w:ascii="Times New Roman" w:hAnsi="Times New Roman" w:cs="Times New Roman"/>
          <w:sz w:val="24"/>
          <w:szCs w:val="24"/>
        </w:rPr>
        <w:t>p</w:t>
      </w:r>
      <w:r w:rsidR="00F067AA" w:rsidRPr="00F067AA">
        <w:rPr>
          <w:rFonts w:ascii="Times New Roman" w:hAnsi="Times New Roman" w:cs="Times New Roman"/>
          <w:sz w:val="24"/>
          <w:szCs w:val="24"/>
        </w:rPr>
        <w:t>enalty</w:t>
      </w:r>
      <w:r w:rsidR="00D7202C">
        <w:rPr>
          <w:rFonts w:ascii="Times New Roman" w:hAnsi="Times New Roman" w:cs="Times New Roman"/>
          <w:sz w:val="24"/>
          <w:szCs w:val="24"/>
        </w:rPr>
        <w:t xml:space="preserve"> judicial officers</w:t>
      </w:r>
      <w:r w:rsidR="00F067AA" w:rsidRPr="00F067AA">
        <w:rPr>
          <w:rFonts w:ascii="Times New Roman" w:hAnsi="Times New Roman" w:cs="Times New Roman"/>
          <w:sz w:val="24"/>
          <w:szCs w:val="24"/>
        </w:rPr>
        <w:t xml:space="preserve"> must impose at least th</w:t>
      </w:r>
      <w:r w:rsidR="002A7FBC">
        <w:rPr>
          <w:rFonts w:ascii="Times New Roman" w:hAnsi="Times New Roman" w:cs="Times New Roman"/>
          <w:sz w:val="24"/>
          <w:szCs w:val="24"/>
        </w:rPr>
        <w:t>e</w:t>
      </w:r>
      <w:r w:rsidR="00F067AA" w:rsidRPr="00F067AA">
        <w:rPr>
          <w:rFonts w:ascii="Times New Roman" w:hAnsi="Times New Roman" w:cs="Times New Roman"/>
          <w:sz w:val="24"/>
          <w:szCs w:val="24"/>
        </w:rPr>
        <w:t xml:space="preserve"> minimum penalty, regardless of other factors.</w:t>
      </w:r>
      <w:r w:rsidR="00D7202C">
        <w:rPr>
          <w:rFonts w:ascii="Times New Roman" w:hAnsi="Times New Roman" w:cs="Times New Roman"/>
          <w:sz w:val="24"/>
          <w:szCs w:val="24"/>
        </w:rPr>
        <w:t xml:space="preserve"> A</w:t>
      </w:r>
      <w:r w:rsidR="00F067AA" w:rsidRPr="00F067AA">
        <w:rPr>
          <w:rFonts w:ascii="Times New Roman" w:hAnsi="Times New Roman" w:cs="Times New Roman"/>
          <w:sz w:val="24"/>
          <w:szCs w:val="24"/>
        </w:rPr>
        <w:t xml:space="preserve"> mandatory minimum penalty is rigid and non-negotiable.</w:t>
      </w:r>
      <w:r w:rsidR="003704D7">
        <w:rPr>
          <w:rFonts w:ascii="Times New Roman" w:hAnsi="Times New Roman" w:cs="Times New Roman"/>
          <w:sz w:val="24"/>
          <w:szCs w:val="24"/>
        </w:rPr>
        <w:t xml:space="preserve"> </w:t>
      </w:r>
      <w:r w:rsidR="00861AE9">
        <w:rPr>
          <w:rFonts w:ascii="Times New Roman" w:hAnsi="Times New Roman" w:cs="Times New Roman"/>
          <w:sz w:val="24"/>
          <w:szCs w:val="24"/>
        </w:rPr>
        <w:t xml:space="preserve">What this means is </w:t>
      </w:r>
      <w:r w:rsidR="003704D7">
        <w:rPr>
          <w:rFonts w:ascii="Times New Roman" w:hAnsi="Times New Roman" w:cs="Times New Roman"/>
          <w:sz w:val="24"/>
          <w:szCs w:val="24"/>
        </w:rPr>
        <w:t>that w</w:t>
      </w:r>
      <w:r w:rsidR="00D7202C" w:rsidRPr="00D7202C">
        <w:rPr>
          <w:rFonts w:ascii="Times New Roman" w:hAnsi="Times New Roman" w:cs="Times New Roman"/>
          <w:sz w:val="24"/>
          <w:szCs w:val="24"/>
        </w:rPr>
        <w:t>hen an accused person commits an offen</w:t>
      </w:r>
      <w:r w:rsidR="003704D7">
        <w:rPr>
          <w:rFonts w:ascii="Times New Roman" w:hAnsi="Times New Roman" w:cs="Times New Roman"/>
          <w:sz w:val="24"/>
          <w:szCs w:val="24"/>
        </w:rPr>
        <w:t>c</w:t>
      </w:r>
      <w:r w:rsidR="00D7202C" w:rsidRPr="00D7202C">
        <w:rPr>
          <w:rFonts w:ascii="Times New Roman" w:hAnsi="Times New Roman" w:cs="Times New Roman"/>
          <w:sz w:val="24"/>
          <w:szCs w:val="24"/>
        </w:rPr>
        <w:t xml:space="preserve">e with both a mandatory minimum penalty </w:t>
      </w:r>
      <w:r w:rsidR="003704D7">
        <w:rPr>
          <w:rFonts w:ascii="Times New Roman" w:hAnsi="Times New Roman" w:cs="Times New Roman"/>
          <w:sz w:val="24"/>
          <w:szCs w:val="24"/>
        </w:rPr>
        <w:t xml:space="preserve">of 20 years’ imprisonment </w:t>
      </w:r>
      <w:r w:rsidR="00D7202C" w:rsidRPr="00D7202C">
        <w:rPr>
          <w:rFonts w:ascii="Times New Roman" w:hAnsi="Times New Roman" w:cs="Times New Roman"/>
          <w:sz w:val="24"/>
          <w:szCs w:val="24"/>
        </w:rPr>
        <w:t>and a presumptive penalty of 20 years’ imprisonment, the court must impose at least 20 years of imprisonment, as mandated by law.</w:t>
      </w:r>
      <w:r w:rsidR="002A7FBC">
        <w:rPr>
          <w:rFonts w:ascii="Times New Roman" w:hAnsi="Times New Roman" w:cs="Times New Roman"/>
          <w:sz w:val="24"/>
          <w:szCs w:val="24"/>
        </w:rPr>
        <w:t xml:space="preserve"> </w:t>
      </w:r>
      <w:r w:rsidR="00D7202C" w:rsidRPr="00D7202C">
        <w:rPr>
          <w:rFonts w:ascii="Times New Roman" w:hAnsi="Times New Roman" w:cs="Times New Roman"/>
          <w:sz w:val="24"/>
          <w:szCs w:val="24"/>
        </w:rPr>
        <w:t>It does</w:t>
      </w:r>
      <w:r w:rsidR="003704D7">
        <w:rPr>
          <w:rFonts w:ascii="Times New Roman" w:hAnsi="Times New Roman" w:cs="Times New Roman"/>
          <w:sz w:val="24"/>
          <w:szCs w:val="24"/>
        </w:rPr>
        <w:t xml:space="preserve"> not</w:t>
      </w:r>
      <w:r w:rsidR="00D7202C" w:rsidRPr="00D7202C">
        <w:rPr>
          <w:rFonts w:ascii="Times New Roman" w:hAnsi="Times New Roman" w:cs="Times New Roman"/>
          <w:sz w:val="24"/>
          <w:szCs w:val="24"/>
        </w:rPr>
        <w:t xml:space="preserve"> have discretion to go below this minimum.</w:t>
      </w:r>
      <w:r w:rsidR="003704D7">
        <w:rPr>
          <w:rFonts w:ascii="Times New Roman" w:hAnsi="Times New Roman" w:cs="Times New Roman"/>
          <w:sz w:val="24"/>
          <w:szCs w:val="24"/>
        </w:rPr>
        <w:t xml:space="preserve"> With the </w:t>
      </w:r>
      <w:r w:rsidR="00D7202C" w:rsidRPr="00D7202C">
        <w:rPr>
          <w:rFonts w:ascii="Times New Roman" w:hAnsi="Times New Roman" w:cs="Times New Roman"/>
          <w:sz w:val="24"/>
          <w:szCs w:val="24"/>
        </w:rPr>
        <w:t xml:space="preserve">presumptive penalty </w:t>
      </w:r>
      <w:r w:rsidR="00642B56">
        <w:rPr>
          <w:rFonts w:ascii="Times New Roman" w:hAnsi="Times New Roman" w:cs="Times New Roman"/>
          <w:sz w:val="24"/>
          <w:szCs w:val="24"/>
        </w:rPr>
        <w:t>of</w:t>
      </w:r>
      <w:r w:rsidR="00D7202C" w:rsidRPr="00D7202C">
        <w:rPr>
          <w:rFonts w:ascii="Times New Roman" w:hAnsi="Times New Roman" w:cs="Times New Roman"/>
          <w:sz w:val="24"/>
          <w:szCs w:val="24"/>
        </w:rPr>
        <w:t xml:space="preserve"> 20 years’ imprisonment</w:t>
      </w:r>
      <w:r w:rsidR="00642B56">
        <w:rPr>
          <w:rFonts w:ascii="Times New Roman" w:hAnsi="Times New Roman" w:cs="Times New Roman"/>
          <w:sz w:val="24"/>
          <w:szCs w:val="24"/>
        </w:rPr>
        <w:t xml:space="preserve">, the court should </w:t>
      </w:r>
      <w:r w:rsidR="00D7202C" w:rsidRPr="00D7202C">
        <w:rPr>
          <w:rFonts w:ascii="Times New Roman" w:hAnsi="Times New Roman" w:cs="Times New Roman"/>
          <w:sz w:val="24"/>
          <w:szCs w:val="24"/>
        </w:rPr>
        <w:t>consider individual circumstances, such as aggravating or mitigating factors.</w:t>
      </w:r>
      <w:r w:rsidR="00642B56">
        <w:rPr>
          <w:rFonts w:ascii="Times New Roman" w:hAnsi="Times New Roman" w:cs="Times New Roman"/>
          <w:sz w:val="24"/>
          <w:szCs w:val="24"/>
        </w:rPr>
        <w:t xml:space="preserve"> </w:t>
      </w:r>
      <w:r w:rsidR="00D7202C" w:rsidRPr="00D7202C">
        <w:rPr>
          <w:rFonts w:ascii="Times New Roman" w:hAnsi="Times New Roman" w:cs="Times New Roman"/>
          <w:sz w:val="24"/>
          <w:szCs w:val="24"/>
        </w:rPr>
        <w:t xml:space="preserve">If the court believes these factors warrant a different sentence, it can deviate from the presumptive </w:t>
      </w:r>
      <w:r w:rsidR="00642B56">
        <w:rPr>
          <w:rFonts w:ascii="Times New Roman" w:hAnsi="Times New Roman" w:cs="Times New Roman"/>
          <w:sz w:val="24"/>
          <w:szCs w:val="24"/>
        </w:rPr>
        <w:t>penalt</w:t>
      </w:r>
      <w:r w:rsidR="00D7202C" w:rsidRPr="00D7202C">
        <w:rPr>
          <w:rFonts w:ascii="Times New Roman" w:hAnsi="Times New Roman" w:cs="Times New Roman"/>
          <w:sz w:val="24"/>
          <w:szCs w:val="24"/>
        </w:rPr>
        <w:t>y</w:t>
      </w:r>
      <w:r w:rsidR="00642B56">
        <w:rPr>
          <w:rFonts w:ascii="Times New Roman" w:hAnsi="Times New Roman" w:cs="Times New Roman"/>
          <w:sz w:val="24"/>
          <w:szCs w:val="24"/>
        </w:rPr>
        <w:t xml:space="preserve"> going up only. It cannot deviate going </w:t>
      </w:r>
      <w:r w:rsidR="00612633">
        <w:rPr>
          <w:rFonts w:ascii="Times New Roman" w:hAnsi="Times New Roman" w:cs="Times New Roman"/>
          <w:sz w:val="24"/>
          <w:szCs w:val="24"/>
        </w:rPr>
        <w:t>down</w:t>
      </w:r>
      <w:r w:rsidR="00642B56">
        <w:rPr>
          <w:rFonts w:ascii="Times New Roman" w:hAnsi="Times New Roman" w:cs="Times New Roman"/>
          <w:sz w:val="24"/>
          <w:szCs w:val="24"/>
        </w:rPr>
        <w:t xml:space="preserve"> </w:t>
      </w:r>
      <w:r w:rsidR="00861AE9">
        <w:rPr>
          <w:rFonts w:ascii="Times New Roman" w:hAnsi="Times New Roman" w:cs="Times New Roman"/>
          <w:sz w:val="24"/>
          <w:szCs w:val="24"/>
        </w:rPr>
        <w:t>because of</w:t>
      </w:r>
      <w:r w:rsidR="00713351">
        <w:rPr>
          <w:rFonts w:ascii="Times New Roman" w:hAnsi="Times New Roman" w:cs="Times New Roman"/>
          <w:sz w:val="24"/>
          <w:szCs w:val="24"/>
        </w:rPr>
        <w:t xml:space="preserve"> the</w:t>
      </w:r>
      <w:r w:rsidR="00642B56">
        <w:rPr>
          <w:rFonts w:ascii="Times New Roman" w:hAnsi="Times New Roman" w:cs="Times New Roman"/>
          <w:sz w:val="24"/>
          <w:szCs w:val="24"/>
        </w:rPr>
        <w:t xml:space="preserve"> </w:t>
      </w:r>
      <w:r w:rsidR="00612633">
        <w:rPr>
          <w:rFonts w:ascii="Times New Roman" w:hAnsi="Times New Roman" w:cs="Times New Roman"/>
          <w:sz w:val="24"/>
          <w:szCs w:val="24"/>
        </w:rPr>
        <w:t xml:space="preserve">mandatory minimum </w:t>
      </w:r>
      <w:r w:rsidR="00642B56">
        <w:rPr>
          <w:rFonts w:ascii="Times New Roman" w:hAnsi="Times New Roman" w:cs="Times New Roman"/>
          <w:sz w:val="24"/>
          <w:szCs w:val="24"/>
        </w:rPr>
        <w:t>penalty</w:t>
      </w:r>
      <w:r w:rsidR="00861AE9">
        <w:rPr>
          <w:rFonts w:ascii="Times New Roman" w:hAnsi="Times New Roman" w:cs="Times New Roman"/>
          <w:sz w:val="24"/>
          <w:szCs w:val="24"/>
        </w:rPr>
        <w:t xml:space="preserve"> of 20 years’ imprisonment</w:t>
      </w:r>
      <w:r w:rsidR="00D7202C" w:rsidRPr="00D7202C">
        <w:rPr>
          <w:rFonts w:ascii="Times New Roman" w:hAnsi="Times New Roman" w:cs="Times New Roman"/>
          <w:sz w:val="24"/>
          <w:szCs w:val="24"/>
        </w:rPr>
        <w:t>.</w:t>
      </w:r>
      <w:r w:rsidR="00642B56">
        <w:rPr>
          <w:rFonts w:ascii="Times New Roman" w:hAnsi="Times New Roman" w:cs="Times New Roman"/>
          <w:sz w:val="24"/>
          <w:szCs w:val="24"/>
        </w:rPr>
        <w:t xml:space="preserve"> Therefore</w:t>
      </w:r>
      <w:r w:rsidR="00D7202C" w:rsidRPr="00D7202C">
        <w:rPr>
          <w:rFonts w:ascii="Times New Roman" w:hAnsi="Times New Roman" w:cs="Times New Roman"/>
          <w:sz w:val="24"/>
          <w:szCs w:val="24"/>
        </w:rPr>
        <w:t xml:space="preserve">, the court </w:t>
      </w:r>
      <w:r w:rsidR="00642B56">
        <w:rPr>
          <w:rFonts w:ascii="Times New Roman" w:hAnsi="Times New Roman" w:cs="Times New Roman"/>
          <w:sz w:val="24"/>
          <w:szCs w:val="24"/>
        </w:rPr>
        <w:t>should</w:t>
      </w:r>
      <w:r w:rsidR="00D7202C" w:rsidRPr="00D7202C">
        <w:rPr>
          <w:rFonts w:ascii="Times New Roman" w:hAnsi="Times New Roman" w:cs="Times New Roman"/>
          <w:sz w:val="24"/>
          <w:szCs w:val="24"/>
        </w:rPr>
        <w:t xml:space="preserve"> weigh the</w:t>
      </w:r>
      <w:r w:rsidR="00642B56">
        <w:rPr>
          <w:rFonts w:ascii="Times New Roman" w:hAnsi="Times New Roman" w:cs="Times New Roman"/>
          <w:sz w:val="24"/>
          <w:szCs w:val="24"/>
        </w:rPr>
        <w:t xml:space="preserve"> mitigatory and aggravatory</w:t>
      </w:r>
      <w:r w:rsidR="00D7202C" w:rsidRPr="00D7202C">
        <w:rPr>
          <w:rFonts w:ascii="Times New Roman" w:hAnsi="Times New Roman" w:cs="Times New Roman"/>
          <w:sz w:val="24"/>
          <w:szCs w:val="24"/>
        </w:rPr>
        <w:t xml:space="preserve"> factors and decide whether to stick to the mandatory minimum</w:t>
      </w:r>
      <w:r w:rsidR="00861AE9">
        <w:rPr>
          <w:rFonts w:ascii="Times New Roman" w:hAnsi="Times New Roman" w:cs="Times New Roman"/>
          <w:sz w:val="24"/>
          <w:szCs w:val="24"/>
        </w:rPr>
        <w:t xml:space="preserve"> penalty</w:t>
      </w:r>
      <w:r w:rsidR="00D7202C" w:rsidRPr="00D7202C">
        <w:rPr>
          <w:rFonts w:ascii="Times New Roman" w:hAnsi="Times New Roman" w:cs="Times New Roman"/>
          <w:sz w:val="24"/>
          <w:szCs w:val="24"/>
        </w:rPr>
        <w:t xml:space="preserve"> </w:t>
      </w:r>
      <w:r w:rsidR="00861AE9">
        <w:rPr>
          <w:rFonts w:ascii="Times New Roman" w:hAnsi="Times New Roman" w:cs="Times New Roman"/>
          <w:sz w:val="24"/>
          <w:szCs w:val="24"/>
        </w:rPr>
        <w:t>and</w:t>
      </w:r>
      <w:r w:rsidR="00D7202C" w:rsidRPr="00D7202C">
        <w:rPr>
          <w:rFonts w:ascii="Times New Roman" w:hAnsi="Times New Roman" w:cs="Times New Roman"/>
          <w:sz w:val="24"/>
          <w:szCs w:val="24"/>
        </w:rPr>
        <w:t xml:space="preserve"> the presumptive penalty. The court must provide reasons for any departure from the </w:t>
      </w:r>
      <w:r w:rsidR="00D7202C" w:rsidRPr="00D7202C">
        <w:rPr>
          <w:rFonts w:ascii="Times New Roman" w:hAnsi="Times New Roman" w:cs="Times New Roman"/>
          <w:sz w:val="24"/>
          <w:szCs w:val="24"/>
        </w:rPr>
        <w:lastRenderedPageBreak/>
        <w:t>presumptive penalty.</w:t>
      </w:r>
      <w:r w:rsidR="00713351">
        <w:rPr>
          <w:rFonts w:ascii="Times New Roman" w:hAnsi="Times New Roman" w:cs="Times New Roman"/>
          <w:sz w:val="24"/>
          <w:szCs w:val="24"/>
        </w:rPr>
        <w:t xml:space="preserve"> In </w:t>
      </w:r>
      <w:r w:rsidR="00713351" w:rsidRPr="00713351">
        <w:rPr>
          <w:rFonts w:ascii="Times New Roman" w:hAnsi="Times New Roman" w:cs="Times New Roman"/>
          <w:i/>
          <w:iCs/>
          <w:sz w:val="24"/>
          <w:szCs w:val="24"/>
        </w:rPr>
        <w:t>casu</w:t>
      </w:r>
      <w:r w:rsidR="00713351">
        <w:rPr>
          <w:rFonts w:ascii="Times New Roman" w:hAnsi="Times New Roman" w:cs="Times New Roman"/>
          <w:sz w:val="24"/>
          <w:szCs w:val="24"/>
        </w:rPr>
        <w:t xml:space="preserve"> considering all the mitigatory factors enumerated in the submissions made by defence counsels and the probation officer such as provocation by the deceased in that he taunted the</w:t>
      </w:r>
      <w:r w:rsidR="00C425EC">
        <w:rPr>
          <w:rFonts w:ascii="Times New Roman" w:hAnsi="Times New Roman" w:cs="Times New Roman"/>
          <w:sz w:val="24"/>
          <w:szCs w:val="24"/>
        </w:rPr>
        <w:t xml:space="preserve"> accused persons</w:t>
      </w:r>
      <w:r w:rsidR="00713351">
        <w:rPr>
          <w:rFonts w:ascii="Times New Roman" w:hAnsi="Times New Roman" w:cs="Times New Roman"/>
          <w:sz w:val="24"/>
          <w:szCs w:val="24"/>
        </w:rPr>
        <w:t xml:space="preserve"> for being bullies and went on to slap the second accused, youthfulness, being first offenders, immaturity and lack of experience of life and lack of education, we </w:t>
      </w:r>
      <w:r w:rsidR="00C425EC">
        <w:rPr>
          <w:rFonts w:ascii="Times New Roman" w:hAnsi="Times New Roman" w:cs="Times New Roman"/>
          <w:sz w:val="24"/>
          <w:szCs w:val="24"/>
        </w:rPr>
        <w:t>find no reason</w:t>
      </w:r>
      <w:r w:rsidR="00713351">
        <w:rPr>
          <w:rFonts w:ascii="Times New Roman" w:hAnsi="Times New Roman" w:cs="Times New Roman"/>
          <w:sz w:val="24"/>
          <w:szCs w:val="24"/>
        </w:rPr>
        <w:t xml:space="preserve"> to impose a sentence that is more than</w:t>
      </w:r>
      <w:r w:rsidR="00C425EC">
        <w:rPr>
          <w:rFonts w:ascii="Times New Roman" w:hAnsi="Times New Roman" w:cs="Times New Roman"/>
          <w:sz w:val="24"/>
          <w:szCs w:val="24"/>
        </w:rPr>
        <w:t xml:space="preserve"> the</w:t>
      </w:r>
      <w:r w:rsidR="007310D9">
        <w:rPr>
          <w:rFonts w:ascii="Times New Roman" w:hAnsi="Times New Roman" w:cs="Times New Roman"/>
          <w:sz w:val="24"/>
          <w:szCs w:val="24"/>
        </w:rPr>
        <w:t xml:space="preserve"> presumptive penalty and the</w:t>
      </w:r>
      <w:r w:rsidR="00C425EC">
        <w:rPr>
          <w:rFonts w:ascii="Times New Roman" w:hAnsi="Times New Roman" w:cs="Times New Roman"/>
          <w:sz w:val="24"/>
          <w:szCs w:val="24"/>
        </w:rPr>
        <w:t xml:space="preserve"> </w:t>
      </w:r>
      <w:r w:rsidR="00612633">
        <w:rPr>
          <w:rFonts w:ascii="Times New Roman" w:hAnsi="Times New Roman" w:cs="Times New Roman"/>
          <w:sz w:val="24"/>
          <w:szCs w:val="24"/>
        </w:rPr>
        <w:t xml:space="preserve">mandatory minimum </w:t>
      </w:r>
      <w:r w:rsidR="00C425EC">
        <w:rPr>
          <w:rFonts w:ascii="Times New Roman" w:hAnsi="Times New Roman" w:cs="Times New Roman"/>
          <w:sz w:val="24"/>
          <w:szCs w:val="24"/>
        </w:rPr>
        <w:t>penalty of</w:t>
      </w:r>
      <w:r w:rsidR="00713351">
        <w:rPr>
          <w:rFonts w:ascii="Times New Roman" w:hAnsi="Times New Roman" w:cs="Times New Roman"/>
          <w:sz w:val="24"/>
          <w:szCs w:val="24"/>
        </w:rPr>
        <w:t xml:space="preserve"> 20 years’ imprisonment. </w:t>
      </w:r>
      <w:r w:rsidR="00F85AD8">
        <w:rPr>
          <w:rFonts w:ascii="Times New Roman" w:hAnsi="Times New Roman" w:cs="Times New Roman"/>
          <w:sz w:val="24"/>
          <w:szCs w:val="24"/>
        </w:rPr>
        <w:t xml:space="preserve"> </w:t>
      </w:r>
    </w:p>
    <w:p w14:paraId="49BC6CC6" w14:textId="283A45E0" w:rsidR="00505215" w:rsidRDefault="00505215" w:rsidP="00505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We will not take issue with the fact that the State counsel did not furnish the victim impact statement because its absence will not change anything.  The mandatory minimum sentence being 20 years’ imprisonment, the statement cannot serve to reduce the accused’s sentence. On the other hand, the sentence of 20 years’ imprisonment being a heavy sentence in view of the accused’s youthfulness</w:t>
      </w:r>
      <w:r w:rsidR="007F145F">
        <w:rPr>
          <w:rFonts w:ascii="Times New Roman" w:hAnsi="Times New Roman" w:cs="Times New Roman"/>
          <w:sz w:val="24"/>
          <w:szCs w:val="24"/>
        </w:rPr>
        <w:t>,</w:t>
      </w:r>
      <w:r>
        <w:rPr>
          <w:rFonts w:ascii="Times New Roman" w:hAnsi="Times New Roman" w:cs="Times New Roman"/>
          <w:sz w:val="24"/>
          <w:szCs w:val="24"/>
        </w:rPr>
        <w:t xml:space="preserve"> increasing t</w:t>
      </w:r>
      <w:r w:rsidR="007F145F">
        <w:rPr>
          <w:rFonts w:ascii="Times New Roman" w:hAnsi="Times New Roman" w:cs="Times New Roman"/>
          <w:sz w:val="24"/>
          <w:szCs w:val="24"/>
        </w:rPr>
        <w:t xml:space="preserve">his </w:t>
      </w:r>
      <w:r>
        <w:rPr>
          <w:rFonts w:ascii="Times New Roman" w:hAnsi="Times New Roman" w:cs="Times New Roman"/>
          <w:sz w:val="24"/>
          <w:szCs w:val="24"/>
        </w:rPr>
        <w:t xml:space="preserve">sentence on the basis of the victim impact statement can result in an unduly harsh sentence that </w:t>
      </w:r>
      <w:r w:rsidR="007F145F">
        <w:rPr>
          <w:rFonts w:ascii="Times New Roman" w:hAnsi="Times New Roman" w:cs="Times New Roman"/>
          <w:sz w:val="24"/>
          <w:szCs w:val="24"/>
        </w:rPr>
        <w:t>will be</w:t>
      </w:r>
      <w:r>
        <w:rPr>
          <w:rFonts w:ascii="Times New Roman" w:hAnsi="Times New Roman" w:cs="Times New Roman"/>
          <w:sz w:val="24"/>
          <w:szCs w:val="24"/>
        </w:rPr>
        <w:t xml:space="preserve"> excessively punitive.  </w:t>
      </w:r>
    </w:p>
    <w:p w14:paraId="5CFF0023" w14:textId="19955EA9" w:rsidR="00505215" w:rsidRDefault="00363401" w:rsidP="007310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05215">
        <w:rPr>
          <w:rFonts w:ascii="Times New Roman" w:hAnsi="Times New Roman" w:cs="Times New Roman"/>
          <w:sz w:val="24"/>
          <w:szCs w:val="24"/>
        </w:rPr>
        <w:tab/>
        <w:t>In view of the foregoing</w:t>
      </w:r>
      <w:r w:rsidR="007F145F">
        <w:rPr>
          <w:rFonts w:ascii="Times New Roman" w:hAnsi="Times New Roman" w:cs="Times New Roman"/>
          <w:sz w:val="24"/>
          <w:szCs w:val="24"/>
        </w:rPr>
        <w:t>,</w:t>
      </w:r>
      <w:r w:rsidR="00505215">
        <w:rPr>
          <w:rFonts w:ascii="Times New Roman" w:hAnsi="Times New Roman" w:cs="Times New Roman"/>
          <w:sz w:val="24"/>
          <w:szCs w:val="24"/>
        </w:rPr>
        <w:t xml:space="preserve"> </w:t>
      </w:r>
      <w:r w:rsidR="007310D9">
        <w:rPr>
          <w:rFonts w:ascii="Times New Roman" w:hAnsi="Times New Roman" w:cs="Times New Roman"/>
          <w:sz w:val="24"/>
          <w:szCs w:val="24"/>
        </w:rPr>
        <w:t>each</w:t>
      </w:r>
      <w:r w:rsidR="00505215">
        <w:rPr>
          <w:rFonts w:ascii="Times New Roman" w:hAnsi="Times New Roman" w:cs="Times New Roman"/>
          <w:sz w:val="24"/>
          <w:szCs w:val="24"/>
        </w:rPr>
        <w:t xml:space="preserve"> accused </w:t>
      </w:r>
      <w:r w:rsidR="007310D9">
        <w:rPr>
          <w:rFonts w:ascii="Times New Roman" w:hAnsi="Times New Roman" w:cs="Times New Roman"/>
          <w:sz w:val="24"/>
          <w:szCs w:val="24"/>
        </w:rPr>
        <w:t>is sentenced to</w:t>
      </w:r>
      <w:r w:rsidR="00505215">
        <w:rPr>
          <w:rFonts w:ascii="Times New Roman" w:hAnsi="Times New Roman" w:cs="Times New Roman"/>
          <w:sz w:val="24"/>
          <w:szCs w:val="24"/>
        </w:rPr>
        <w:t xml:space="preserve"> 20 years’ imprisonment.” </w:t>
      </w:r>
    </w:p>
    <w:p w14:paraId="60920AFD" w14:textId="77777777" w:rsidR="004F00BF" w:rsidRDefault="004F00BF" w:rsidP="00515B30">
      <w:pPr>
        <w:pStyle w:val="lrpara-a"/>
        <w:spacing w:after="0" w:line="360" w:lineRule="auto"/>
        <w:ind w:left="0" w:firstLine="0"/>
        <w:rPr>
          <w:sz w:val="24"/>
          <w:szCs w:val="24"/>
        </w:rPr>
      </w:pPr>
    </w:p>
    <w:p w14:paraId="4327991C" w14:textId="77777777" w:rsidR="004F00BF" w:rsidRDefault="004F00BF" w:rsidP="00515B30">
      <w:pPr>
        <w:spacing w:after="0" w:line="360" w:lineRule="auto"/>
        <w:ind w:firstLine="720"/>
        <w:jc w:val="both"/>
        <w:rPr>
          <w:rFonts w:ascii="Times New Roman" w:hAnsi="Times New Roman" w:cs="Times New Roman"/>
          <w:sz w:val="24"/>
          <w:szCs w:val="24"/>
        </w:rPr>
      </w:pPr>
    </w:p>
    <w:p w14:paraId="16C7AE1B" w14:textId="77777777" w:rsidR="004F00BF" w:rsidRDefault="004F00BF" w:rsidP="00515B30">
      <w:pPr>
        <w:spacing w:after="0" w:line="360" w:lineRule="auto"/>
        <w:ind w:firstLine="720"/>
        <w:jc w:val="both"/>
        <w:rPr>
          <w:rFonts w:ascii="Times New Roman" w:hAnsi="Times New Roman" w:cs="Times New Roman"/>
          <w:sz w:val="24"/>
          <w:szCs w:val="24"/>
        </w:rPr>
      </w:pPr>
    </w:p>
    <w:p w14:paraId="7C56DAC6" w14:textId="77777777" w:rsidR="004A4B1F" w:rsidRDefault="004A4B1F" w:rsidP="00515B30">
      <w:pPr>
        <w:spacing w:after="0" w:line="360" w:lineRule="auto"/>
        <w:ind w:firstLine="720"/>
        <w:jc w:val="both"/>
        <w:rPr>
          <w:rFonts w:ascii="Times New Roman" w:hAnsi="Times New Roman" w:cs="Times New Roman"/>
          <w:sz w:val="24"/>
          <w:szCs w:val="24"/>
        </w:rPr>
      </w:pPr>
    </w:p>
    <w:p w14:paraId="31DC2B84" w14:textId="77777777" w:rsidR="004A4B1F" w:rsidRDefault="004A4B1F" w:rsidP="00515B30">
      <w:pPr>
        <w:spacing w:after="0" w:line="360" w:lineRule="auto"/>
        <w:ind w:firstLine="720"/>
        <w:jc w:val="both"/>
        <w:rPr>
          <w:rFonts w:ascii="Times New Roman" w:hAnsi="Times New Roman" w:cs="Times New Roman"/>
          <w:sz w:val="24"/>
          <w:szCs w:val="24"/>
        </w:rPr>
      </w:pPr>
    </w:p>
    <w:p w14:paraId="3C8D4977" w14:textId="5D02BD26" w:rsidR="004F00BF" w:rsidRDefault="004F00BF" w:rsidP="004F00BF">
      <w:pPr>
        <w:spacing w:after="0" w:line="240" w:lineRule="auto"/>
        <w:jc w:val="both"/>
        <w:rPr>
          <w:rFonts w:ascii="Times New Roman" w:hAnsi="Times New Roman" w:cs="Times New Roman"/>
          <w:sz w:val="24"/>
          <w:szCs w:val="24"/>
        </w:rPr>
      </w:pPr>
      <w:r w:rsidRPr="004F00BF">
        <w:rPr>
          <w:rFonts w:ascii="Times New Roman" w:hAnsi="Times New Roman" w:cs="Times New Roman"/>
          <w:i/>
          <w:iCs/>
          <w:sz w:val="24"/>
          <w:szCs w:val="24"/>
        </w:rPr>
        <w:t>National Prosecuting Authority</w:t>
      </w:r>
      <w:r>
        <w:rPr>
          <w:rFonts w:ascii="Times New Roman" w:hAnsi="Times New Roman" w:cs="Times New Roman"/>
          <w:sz w:val="24"/>
          <w:szCs w:val="24"/>
        </w:rPr>
        <w:t>, State’s legal practitioners</w:t>
      </w:r>
    </w:p>
    <w:p w14:paraId="452FC073" w14:textId="5059E72E" w:rsidR="004F00BF" w:rsidRDefault="004F00BF" w:rsidP="004F00BF">
      <w:pPr>
        <w:spacing w:after="0" w:line="240" w:lineRule="auto"/>
        <w:jc w:val="both"/>
        <w:rPr>
          <w:rFonts w:ascii="Times New Roman" w:hAnsi="Times New Roman" w:cs="Times New Roman"/>
          <w:sz w:val="24"/>
          <w:szCs w:val="24"/>
        </w:rPr>
      </w:pPr>
      <w:r w:rsidRPr="004F00BF">
        <w:rPr>
          <w:rFonts w:ascii="Times New Roman" w:hAnsi="Times New Roman" w:cs="Times New Roman"/>
          <w:i/>
          <w:iCs/>
          <w:sz w:val="24"/>
          <w:szCs w:val="24"/>
        </w:rPr>
        <w:t>Thoughts Deme Attorneys</w:t>
      </w:r>
      <w:r>
        <w:rPr>
          <w:rFonts w:ascii="Times New Roman" w:hAnsi="Times New Roman" w:cs="Times New Roman"/>
          <w:sz w:val="24"/>
          <w:szCs w:val="24"/>
        </w:rPr>
        <w:t>, first accused</w:t>
      </w:r>
      <w:r w:rsidR="004A4B1F">
        <w:rPr>
          <w:rFonts w:ascii="Times New Roman" w:hAnsi="Times New Roman" w:cs="Times New Roman"/>
          <w:sz w:val="24"/>
          <w:szCs w:val="24"/>
        </w:rPr>
        <w:t>’s</w:t>
      </w:r>
      <w:r>
        <w:rPr>
          <w:rFonts w:ascii="Times New Roman" w:hAnsi="Times New Roman" w:cs="Times New Roman"/>
          <w:sz w:val="24"/>
          <w:szCs w:val="24"/>
        </w:rPr>
        <w:t xml:space="preserve"> legal practitioners</w:t>
      </w:r>
    </w:p>
    <w:p w14:paraId="1E00B393" w14:textId="5FB346DB" w:rsidR="004F00BF" w:rsidRDefault="004F00BF" w:rsidP="004F00BF">
      <w:pPr>
        <w:spacing w:after="0" w:line="240" w:lineRule="auto"/>
        <w:jc w:val="both"/>
        <w:rPr>
          <w:rFonts w:ascii="Times New Roman" w:hAnsi="Times New Roman" w:cs="Times New Roman"/>
          <w:sz w:val="24"/>
          <w:szCs w:val="24"/>
        </w:rPr>
      </w:pPr>
      <w:r w:rsidRPr="004F00BF">
        <w:rPr>
          <w:rFonts w:ascii="Times New Roman" w:hAnsi="Times New Roman" w:cs="Times New Roman"/>
          <w:i/>
          <w:iCs/>
          <w:sz w:val="24"/>
          <w:szCs w:val="24"/>
        </w:rPr>
        <w:t>Tim Tanser Consultancy</w:t>
      </w:r>
      <w:r>
        <w:rPr>
          <w:rFonts w:ascii="Times New Roman" w:hAnsi="Times New Roman" w:cs="Times New Roman"/>
          <w:sz w:val="24"/>
          <w:szCs w:val="24"/>
        </w:rPr>
        <w:t>, second accused</w:t>
      </w:r>
      <w:r w:rsidR="004A4B1F">
        <w:rPr>
          <w:rFonts w:ascii="Times New Roman" w:hAnsi="Times New Roman" w:cs="Times New Roman"/>
          <w:sz w:val="24"/>
          <w:szCs w:val="24"/>
        </w:rPr>
        <w:t>’s</w:t>
      </w:r>
      <w:r>
        <w:rPr>
          <w:rFonts w:ascii="Times New Roman" w:hAnsi="Times New Roman" w:cs="Times New Roman"/>
          <w:sz w:val="24"/>
          <w:szCs w:val="24"/>
        </w:rPr>
        <w:t xml:space="preserve"> legal practitioners</w:t>
      </w:r>
    </w:p>
    <w:p w14:paraId="596E3598" w14:textId="77777777" w:rsidR="004F00BF" w:rsidRDefault="004F00BF" w:rsidP="004F00BF">
      <w:pPr>
        <w:spacing w:after="0" w:line="360" w:lineRule="auto"/>
        <w:jc w:val="both"/>
        <w:rPr>
          <w:rFonts w:ascii="Times New Roman" w:hAnsi="Times New Roman" w:cs="Times New Roman"/>
          <w:sz w:val="24"/>
          <w:szCs w:val="24"/>
        </w:rPr>
      </w:pPr>
    </w:p>
    <w:sectPr w:rsidR="004F00B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7770D" w14:textId="77777777" w:rsidR="00986176" w:rsidRDefault="00986176" w:rsidP="00B9405B">
      <w:pPr>
        <w:spacing w:after="0" w:line="240" w:lineRule="auto"/>
      </w:pPr>
      <w:r>
        <w:separator/>
      </w:r>
    </w:p>
  </w:endnote>
  <w:endnote w:type="continuationSeparator" w:id="0">
    <w:p w14:paraId="7E8ADD36" w14:textId="77777777" w:rsidR="00986176" w:rsidRDefault="00986176" w:rsidP="00B9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DAED5" w14:textId="77777777" w:rsidR="00986176" w:rsidRDefault="00986176" w:rsidP="00B9405B">
      <w:pPr>
        <w:spacing w:after="0" w:line="240" w:lineRule="auto"/>
      </w:pPr>
      <w:r>
        <w:separator/>
      </w:r>
    </w:p>
  </w:footnote>
  <w:footnote w:type="continuationSeparator" w:id="0">
    <w:p w14:paraId="0DABD5E7" w14:textId="77777777" w:rsidR="00986176" w:rsidRDefault="00986176" w:rsidP="00B94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084386"/>
      <w:docPartObj>
        <w:docPartGallery w:val="Page Numbers (Top of Page)"/>
        <w:docPartUnique/>
      </w:docPartObj>
    </w:sdtPr>
    <w:sdtEndPr>
      <w:rPr>
        <w:noProof/>
      </w:rPr>
    </w:sdtEndPr>
    <w:sdtContent>
      <w:p w14:paraId="23DCF251" w14:textId="77777777" w:rsidR="00515B30" w:rsidRDefault="00515B30" w:rsidP="00515B30">
        <w:pPr>
          <w:pStyle w:val="Header"/>
          <w:jc w:val="right"/>
        </w:pPr>
      </w:p>
      <w:p w14:paraId="47147A54" w14:textId="793CF65B" w:rsidR="00515B30" w:rsidRDefault="00515B30" w:rsidP="00515B30">
        <w:pPr>
          <w:pStyle w:val="Header"/>
          <w:jc w:val="right"/>
        </w:pPr>
        <w:r>
          <w:fldChar w:fldCharType="begin"/>
        </w:r>
        <w:r>
          <w:instrText xml:space="preserve"> PAGE   \* MERGEFORMAT </w:instrText>
        </w:r>
        <w:r>
          <w:fldChar w:fldCharType="separate"/>
        </w:r>
        <w:r w:rsidR="00302872">
          <w:rPr>
            <w:noProof/>
          </w:rPr>
          <w:t>1</w:t>
        </w:r>
        <w:r>
          <w:rPr>
            <w:noProof/>
          </w:rPr>
          <w:fldChar w:fldCharType="end"/>
        </w:r>
      </w:p>
    </w:sdtContent>
  </w:sdt>
  <w:p w14:paraId="4BEF3525" w14:textId="54AEDCDF" w:rsidR="00B9405B" w:rsidRDefault="00515B30" w:rsidP="00515B30">
    <w:pPr>
      <w:spacing w:after="0" w:line="240" w:lineRule="auto"/>
      <w:jc w:val="right"/>
    </w:pPr>
    <w:r>
      <w:t>HH</w:t>
    </w:r>
    <w:r w:rsidR="00955E41">
      <w:t xml:space="preserve"> 265-24</w:t>
    </w:r>
  </w:p>
  <w:p w14:paraId="426A4E1A" w14:textId="7C35235B" w:rsidR="00515B30" w:rsidRDefault="00515B30" w:rsidP="00515B30">
    <w:pPr>
      <w:spacing w:after="0" w:line="240" w:lineRule="auto"/>
      <w:jc w:val="right"/>
    </w:pPr>
    <w:r>
      <w:t>CR 1591/24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F39"/>
    <w:multiLevelType w:val="multilevel"/>
    <w:tmpl w:val="2A044C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1247FE"/>
    <w:multiLevelType w:val="multilevel"/>
    <w:tmpl w:val="5A14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64052"/>
    <w:multiLevelType w:val="multilevel"/>
    <w:tmpl w:val="95927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05B"/>
    <w:rsid w:val="000170F3"/>
    <w:rsid w:val="000225B6"/>
    <w:rsid w:val="00022623"/>
    <w:rsid w:val="00044A30"/>
    <w:rsid w:val="00054B81"/>
    <w:rsid w:val="00073ACD"/>
    <w:rsid w:val="00077330"/>
    <w:rsid w:val="00084B7F"/>
    <w:rsid w:val="00093A88"/>
    <w:rsid w:val="000A7D79"/>
    <w:rsid w:val="000B2745"/>
    <w:rsid w:val="000D25CA"/>
    <w:rsid w:val="000E2B6E"/>
    <w:rsid w:val="000E57A8"/>
    <w:rsid w:val="000E5D0A"/>
    <w:rsid w:val="000F2D6B"/>
    <w:rsid w:val="000F5A32"/>
    <w:rsid w:val="0010503B"/>
    <w:rsid w:val="001154BA"/>
    <w:rsid w:val="0012649F"/>
    <w:rsid w:val="0013051C"/>
    <w:rsid w:val="00132881"/>
    <w:rsid w:val="001602FF"/>
    <w:rsid w:val="00162601"/>
    <w:rsid w:val="001729AC"/>
    <w:rsid w:val="00176615"/>
    <w:rsid w:val="00183B13"/>
    <w:rsid w:val="00185A49"/>
    <w:rsid w:val="001921C2"/>
    <w:rsid w:val="001B5BA8"/>
    <w:rsid w:val="001B62C8"/>
    <w:rsid w:val="001C1A50"/>
    <w:rsid w:val="001E47EC"/>
    <w:rsid w:val="001F23D9"/>
    <w:rsid w:val="001F3464"/>
    <w:rsid w:val="001F5A2F"/>
    <w:rsid w:val="001F629D"/>
    <w:rsid w:val="0020518B"/>
    <w:rsid w:val="00221AFA"/>
    <w:rsid w:val="00221D9D"/>
    <w:rsid w:val="00222A1A"/>
    <w:rsid w:val="00230289"/>
    <w:rsid w:val="00243427"/>
    <w:rsid w:val="002506D1"/>
    <w:rsid w:val="00250F2F"/>
    <w:rsid w:val="00260EB3"/>
    <w:rsid w:val="00267709"/>
    <w:rsid w:val="002958A1"/>
    <w:rsid w:val="00296087"/>
    <w:rsid w:val="002A14D1"/>
    <w:rsid w:val="002A7FBC"/>
    <w:rsid w:val="002B787B"/>
    <w:rsid w:val="002C1133"/>
    <w:rsid w:val="002D28FC"/>
    <w:rsid w:val="002D5982"/>
    <w:rsid w:val="002D7ABF"/>
    <w:rsid w:val="002E4A83"/>
    <w:rsid w:val="00302872"/>
    <w:rsid w:val="003031C1"/>
    <w:rsid w:val="00304D12"/>
    <w:rsid w:val="0030572A"/>
    <w:rsid w:val="0031201A"/>
    <w:rsid w:val="00317DBB"/>
    <w:rsid w:val="003236FB"/>
    <w:rsid w:val="003342FC"/>
    <w:rsid w:val="00334C21"/>
    <w:rsid w:val="0035425F"/>
    <w:rsid w:val="00363401"/>
    <w:rsid w:val="0037001D"/>
    <w:rsid w:val="003704D7"/>
    <w:rsid w:val="00385B42"/>
    <w:rsid w:val="00394CD8"/>
    <w:rsid w:val="003A14BD"/>
    <w:rsid w:val="003A5A41"/>
    <w:rsid w:val="003B2776"/>
    <w:rsid w:val="003B6153"/>
    <w:rsid w:val="003C2EC3"/>
    <w:rsid w:val="003D2AAA"/>
    <w:rsid w:val="003D5126"/>
    <w:rsid w:val="004174CC"/>
    <w:rsid w:val="00437742"/>
    <w:rsid w:val="00444A96"/>
    <w:rsid w:val="004665A8"/>
    <w:rsid w:val="00477E7F"/>
    <w:rsid w:val="00480148"/>
    <w:rsid w:val="004A49B8"/>
    <w:rsid w:val="004A4B1F"/>
    <w:rsid w:val="004A6345"/>
    <w:rsid w:val="004B2609"/>
    <w:rsid w:val="004D2012"/>
    <w:rsid w:val="004D3B11"/>
    <w:rsid w:val="004D6EE8"/>
    <w:rsid w:val="004E5DF8"/>
    <w:rsid w:val="004F00BF"/>
    <w:rsid w:val="00501417"/>
    <w:rsid w:val="005015AB"/>
    <w:rsid w:val="005029C5"/>
    <w:rsid w:val="00503C9B"/>
    <w:rsid w:val="00505215"/>
    <w:rsid w:val="005058F5"/>
    <w:rsid w:val="005064BA"/>
    <w:rsid w:val="00515B30"/>
    <w:rsid w:val="0052197A"/>
    <w:rsid w:val="00523A88"/>
    <w:rsid w:val="00524FE8"/>
    <w:rsid w:val="00531502"/>
    <w:rsid w:val="00540798"/>
    <w:rsid w:val="00544CF6"/>
    <w:rsid w:val="005524B7"/>
    <w:rsid w:val="00571EEC"/>
    <w:rsid w:val="00593AFB"/>
    <w:rsid w:val="005A6787"/>
    <w:rsid w:val="005D174F"/>
    <w:rsid w:val="005D4C82"/>
    <w:rsid w:val="005D5DD2"/>
    <w:rsid w:val="005D6801"/>
    <w:rsid w:val="005E566E"/>
    <w:rsid w:val="005F5139"/>
    <w:rsid w:val="005F69F1"/>
    <w:rsid w:val="006015D1"/>
    <w:rsid w:val="0061249B"/>
    <w:rsid w:val="00612633"/>
    <w:rsid w:val="00627D39"/>
    <w:rsid w:val="00641763"/>
    <w:rsid w:val="00642B56"/>
    <w:rsid w:val="00655366"/>
    <w:rsid w:val="0068072B"/>
    <w:rsid w:val="0068684F"/>
    <w:rsid w:val="0069232B"/>
    <w:rsid w:val="0069676B"/>
    <w:rsid w:val="006A1648"/>
    <w:rsid w:val="006C172F"/>
    <w:rsid w:val="006D30CB"/>
    <w:rsid w:val="006D44E5"/>
    <w:rsid w:val="006D5765"/>
    <w:rsid w:val="006E2EA0"/>
    <w:rsid w:val="007016F3"/>
    <w:rsid w:val="00710DC5"/>
    <w:rsid w:val="00713351"/>
    <w:rsid w:val="0071445A"/>
    <w:rsid w:val="00727425"/>
    <w:rsid w:val="007310D9"/>
    <w:rsid w:val="007322C7"/>
    <w:rsid w:val="0074607C"/>
    <w:rsid w:val="00763BE6"/>
    <w:rsid w:val="0076543D"/>
    <w:rsid w:val="007675B6"/>
    <w:rsid w:val="0077106C"/>
    <w:rsid w:val="00781B15"/>
    <w:rsid w:val="00784925"/>
    <w:rsid w:val="00784AD6"/>
    <w:rsid w:val="00790AE8"/>
    <w:rsid w:val="0079389C"/>
    <w:rsid w:val="00797AB5"/>
    <w:rsid w:val="007A7143"/>
    <w:rsid w:val="007B2A0F"/>
    <w:rsid w:val="007F145F"/>
    <w:rsid w:val="007F4290"/>
    <w:rsid w:val="007F5B82"/>
    <w:rsid w:val="0084057F"/>
    <w:rsid w:val="0085409D"/>
    <w:rsid w:val="00860F16"/>
    <w:rsid w:val="008614F7"/>
    <w:rsid w:val="008617D7"/>
    <w:rsid w:val="00861AE9"/>
    <w:rsid w:val="00862817"/>
    <w:rsid w:val="00866876"/>
    <w:rsid w:val="00870C81"/>
    <w:rsid w:val="008A0088"/>
    <w:rsid w:val="008C115B"/>
    <w:rsid w:val="008D66D9"/>
    <w:rsid w:val="008E3D7C"/>
    <w:rsid w:val="008F19EF"/>
    <w:rsid w:val="009036CD"/>
    <w:rsid w:val="00906E30"/>
    <w:rsid w:val="009161CC"/>
    <w:rsid w:val="009162AE"/>
    <w:rsid w:val="009325C6"/>
    <w:rsid w:val="00934A17"/>
    <w:rsid w:val="00936729"/>
    <w:rsid w:val="00943DFF"/>
    <w:rsid w:val="009511B6"/>
    <w:rsid w:val="0095592B"/>
    <w:rsid w:val="00955E41"/>
    <w:rsid w:val="009705CE"/>
    <w:rsid w:val="0098271F"/>
    <w:rsid w:val="00986176"/>
    <w:rsid w:val="00987AE4"/>
    <w:rsid w:val="009A18D8"/>
    <w:rsid w:val="009C1CB6"/>
    <w:rsid w:val="009D12BF"/>
    <w:rsid w:val="009E2F43"/>
    <w:rsid w:val="009E55BE"/>
    <w:rsid w:val="009F6332"/>
    <w:rsid w:val="009F7493"/>
    <w:rsid w:val="00A1149A"/>
    <w:rsid w:val="00A20D1C"/>
    <w:rsid w:val="00A2227E"/>
    <w:rsid w:val="00A24796"/>
    <w:rsid w:val="00A55B29"/>
    <w:rsid w:val="00A55B4D"/>
    <w:rsid w:val="00A96EFC"/>
    <w:rsid w:val="00AA5734"/>
    <w:rsid w:val="00AB0EBB"/>
    <w:rsid w:val="00AB19BE"/>
    <w:rsid w:val="00AB797B"/>
    <w:rsid w:val="00AB7DB7"/>
    <w:rsid w:val="00AE0875"/>
    <w:rsid w:val="00AE65CA"/>
    <w:rsid w:val="00AE7028"/>
    <w:rsid w:val="00B000AE"/>
    <w:rsid w:val="00B02982"/>
    <w:rsid w:val="00B06411"/>
    <w:rsid w:val="00B069AD"/>
    <w:rsid w:val="00B277D0"/>
    <w:rsid w:val="00B318B6"/>
    <w:rsid w:val="00B34741"/>
    <w:rsid w:val="00B36B49"/>
    <w:rsid w:val="00B463D6"/>
    <w:rsid w:val="00B53794"/>
    <w:rsid w:val="00B558EF"/>
    <w:rsid w:val="00B620C9"/>
    <w:rsid w:val="00B7220B"/>
    <w:rsid w:val="00B87FBD"/>
    <w:rsid w:val="00B9405B"/>
    <w:rsid w:val="00BA43E5"/>
    <w:rsid w:val="00BA60BA"/>
    <w:rsid w:val="00BB0138"/>
    <w:rsid w:val="00BB1D30"/>
    <w:rsid w:val="00BB2CBE"/>
    <w:rsid w:val="00BB3DEC"/>
    <w:rsid w:val="00BC0406"/>
    <w:rsid w:val="00BC2D62"/>
    <w:rsid w:val="00BE5EFD"/>
    <w:rsid w:val="00BE655E"/>
    <w:rsid w:val="00BF050E"/>
    <w:rsid w:val="00BF4BE3"/>
    <w:rsid w:val="00C00551"/>
    <w:rsid w:val="00C253E3"/>
    <w:rsid w:val="00C3361C"/>
    <w:rsid w:val="00C425EC"/>
    <w:rsid w:val="00C45987"/>
    <w:rsid w:val="00C501C2"/>
    <w:rsid w:val="00C557F8"/>
    <w:rsid w:val="00C77A03"/>
    <w:rsid w:val="00C85BE1"/>
    <w:rsid w:val="00C8682D"/>
    <w:rsid w:val="00C96FAD"/>
    <w:rsid w:val="00CB2915"/>
    <w:rsid w:val="00CB2B64"/>
    <w:rsid w:val="00CB539D"/>
    <w:rsid w:val="00CC2FF7"/>
    <w:rsid w:val="00CD1835"/>
    <w:rsid w:val="00CD2A5A"/>
    <w:rsid w:val="00CD7F11"/>
    <w:rsid w:val="00CE26D2"/>
    <w:rsid w:val="00D10AAF"/>
    <w:rsid w:val="00D1203E"/>
    <w:rsid w:val="00D216ED"/>
    <w:rsid w:val="00D23A49"/>
    <w:rsid w:val="00D43BFC"/>
    <w:rsid w:val="00D44267"/>
    <w:rsid w:val="00D6327C"/>
    <w:rsid w:val="00D6381C"/>
    <w:rsid w:val="00D65A31"/>
    <w:rsid w:val="00D716E5"/>
    <w:rsid w:val="00D7202C"/>
    <w:rsid w:val="00D83E43"/>
    <w:rsid w:val="00D852AB"/>
    <w:rsid w:val="00D9178B"/>
    <w:rsid w:val="00DA3BFE"/>
    <w:rsid w:val="00DA51CD"/>
    <w:rsid w:val="00DC666B"/>
    <w:rsid w:val="00DD7EFE"/>
    <w:rsid w:val="00E031A6"/>
    <w:rsid w:val="00E07970"/>
    <w:rsid w:val="00E16AB9"/>
    <w:rsid w:val="00E215FE"/>
    <w:rsid w:val="00E21A7E"/>
    <w:rsid w:val="00E23B1E"/>
    <w:rsid w:val="00E25B07"/>
    <w:rsid w:val="00E30300"/>
    <w:rsid w:val="00E3748B"/>
    <w:rsid w:val="00E537C9"/>
    <w:rsid w:val="00E631DE"/>
    <w:rsid w:val="00E652C9"/>
    <w:rsid w:val="00E72460"/>
    <w:rsid w:val="00E83037"/>
    <w:rsid w:val="00E94C15"/>
    <w:rsid w:val="00E95279"/>
    <w:rsid w:val="00E97A8A"/>
    <w:rsid w:val="00EA1AF9"/>
    <w:rsid w:val="00EA494F"/>
    <w:rsid w:val="00EA603A"/>
    <w:rsid w:val="00EC154C"/>
    <w:rsid w:val="00EC6538"/>
    <w:rsid w:val="00EE6507"/>
    <w:rsid w:val="00EF5795"/>
    <w:rsid w:val="00F067AA"/>
    <w:rsid w:val="00F14F9D"/>
    <w:rsid w:val="00F212D1"/>
    <w:rsid w:val="00F27498"/>
    <w:rsid w:val="00F34E44"/>
    <w:rsid w:val="00F400CA"/>
    <w:rsid w:val="00F429D5"/>
    <w:rsid w:val="00F52D32"/>
    <w:rsid w:val="00F60DC9"/>
    <w:rsid w:val="00F61F44"/>
    <w:rsid w:val="00F6659F"/>
    <w:rsid w:val="00F71447"/>
    <w:rsid w:val="00F80D45"/>
    <w:rsid w:val="00F85AD8"/>
    <w:rsid w:val="00F86F52"/>
    <w:rsid w:val="00FA0801"/>
    <w:rsid w:val="00FA0A03"/>
    <w:rsid w:val="00FA0C2B"/>
    <w:rsid w:val="00FA220B"/>
    <w:rsid w:val="00FB6E1F"/>
    <w:rsid w:val="00FC134B"/>
    <w:rsid w:val="00FC2A93"/>
    <w:rsid w:val="00FC59C3"/>
    <w:rsid w:val="00FD24DA"/>
    <w:rsid w:val="00FE20F8"/>
    <w:rsid w:val="00FE3DDE"/>
    <w:rsid w:val="00FE501F"/>
    <w:rsid w:val="00FE516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BD5B6"/>
  <w15:chartTrackingRefBased/>
  <w15:docId w15:val="{B243730F-999F-4BAF-96D9-1E348C29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05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5B"/>
  </w:style>
  <w:style w:type="paragraph" w:styleId="Footer">
    <w:name w:val="footer"/>
    <w:basedOn w:val="Normal"/>
    <w:link w:val="FooterChar"/>
    <w:uiPriority w:val="99"/>
    <w:unhideWhenUsed/>
    <w:rsid w:val="00B94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5B"/>
  </w:style>
  <w:style w:type="paragraph" w:styleId="NormalWeb">
    <w:name w:val="Normal (Web)"/>
    <w:basedOn w:val="Normal"/>
    <w:uiPriority w:val="99"/>
    <w:unhideWhenUsed/>
    <w:rsid w:val="00E83037"/>
    <w:pPr>
      <w:spacing w:before="100" w:beforeAutospacing="1" w:after="100" w:afterAutospacing="1" w:line="240" w:lineRule="auto"/>
    </w:pPr>
    <w:rPr>
      <w:rFonts w:ascii="Times New Roman" w:eastAsia="Times New Roman" w:hAnsi="Times New Roman" w:cs="Times New Roman"/>
      <w:kern w:val="0"/>
      <w:sz w:val="24"/>
      <w:szCs w:val="24"/>
      <w:lang w:eastAsia="en-ZW"/>
      <w14:ligatures w14:val="none"/>
    </w:rPr>
  </w:style>
  <w:style w:type="paragraph" w:customStyle="1" w:styleId="lrnormal">
    <w:name w:val="lr normal"/>
    <w:basedOn w:val="Normal"/>
    <w:rsid w:val="0085409D"/>
    <w:pPr>
      <w:tabs>
        <w:tab w:val="left" w:pos="426"/>
      </w:tabs>
      <w:spacing w:after="80" w:line="300" w:lineRule="exact"/>
      <w:jc w:val="both"/>
    </w:pPr>
    <w:rPr>
      <w:rFonts w:ascii="Times New Roman" w:eastAsia="Times New Roman" w:hAnsi="Times New Roman" w:cs="Times New Roman"/>
      <w:kern w:val="0"/>
      <w:szCs w:val="20"/>
      <w:lang w:val="en-ZA"/>
      <w14:ligatures w14:val="none"/>
    </w:rPr>
  </w:style>
  <w:style w:type="paragraph" w:customStyle="1" w:styleId="lrsection">
    <w:name w:val="lr section"/>
    <w:basedOn w:val="lrnormal"/>
    <w:rsid w:val="0085409D"/>
    <w:pPr>
      <w:tabs>
        <w:tab w:val="clear" w:pos="426"/>
        <w:tab w:val="left" w:pos="369"/>
      </w:tabs>
      <w:ind w:firstLine="369"/>
    </w:pPr>
  </w:style>
  <w:style w:type="paragraph" w:customStyle="1" w:styleId="lrpara-a">
    <w:name w:val="lr para-a"/>
    <w:basedOn w:val="lrnormal"/>
    <w:rsid w:val="0085409D"/>
    <w:pPr>
      <w:tabs>
        <w:tab w:val="clear" w:pos="426"/>
        <w:tab w:val="right" w:pos="680"/>
        <w:tab w:val="left" w:pos="822"/>
        <w:tab w:val="left" w:pos="1276"/>
      </w:tabs>
      <w:ind w:left="822" w:hanging="822"/>
    </w:pPr>
  </w:style>
  <w:style w:type="paragraph" w:customStyle="1" w:styleId="lrsecthead2">
    <w:name w:val="lr secthead2"/>
    <w:basedOn w:val="Normal"/>
    <w:next w:val="Normal"/>
    <w:rsid w:val="0085409D"/>
    <w:pPr>
      <w:keepNext/>
      <w:keepLines/>
      <w:tabs>
        <w:tab w:val="left" w:pos="624"/>
      </w:tabs>
      <w:spacing w:before="120" w:after="80" w:line="300" w:lineRule="exact"/>
      <w:ind w:left="624" w:hanging="624"/>
    </w:pPr>
    <w:rPr>
      <w:rFonts w:ascii="Arial" w:eastAsia="Times New Roman" w:hAnsi="Arial" w:cs="Times New Roman"/>
      <w:b/>
      <w:kern w:val="0"/>
      <w:szCs w:val="20"/>
      <w:lang w:val="en-ZA"/>
      <w14:ligatures w14:val="none"/>
    </w:rPr>
  </w:style>
  <w:style w:type="character" w:styleId="CommentReference">
    <w:name w:val="annotation reference"/>
    <w:basedOn w:val="DefaultParagraphFont"/>
    <w:uiPriority w:val="99"/>
    <w:semiHidden/>
    <w:unhideWhenUsed/>
    <w:rsid w:val="007016F3"/>
    <w:rPr>
      <w:sz w:val="16"/>
      <w:szCs w:val="16"/>
    </w:rPr>
  </w:style>
  <w:style w:type="paragraph" w:styleId="CommentText">
    <w:name w:val="annotation text"/>
    <w:basedOn w:val="Normal"/>
    <w:link w:val="CommentTextChar"/>
    <w:uiPriority w:val="99"/>
    <w:semiHidden/>
    <w:unhideWhenUsed/>
    <w:rsid w:val="007016F3"/>
    <w:pPr>
      <w:spacing w:line="240" w:lineRule="auto"/>
    </w:pPr>
    <w:rPr>
      <w:sz w:val="20"/>
      <w:szCs w:val="20"/>
    </w:rPr>
  </w:style>
  <w:style w:type="character" w:customStyle="1" w:styleId="CommentTextChar">
    <w:name w:val="Comment Text Char"/>
    <w:basedOn w:val="DefaultParagraphFont"/>
    <w:link w:val="CommentText"/>
    <w:uiPriority w:val="99"/>
    <w:semiHidden/>
    <w:rsid w:val="007016F3"/>
    <w:rPr>
      <w:sz w:val="20"/>
      <w:szCs w:val="20"/>
    </w:rPr>
  </w:style>
  <w:style w:type="paragraph" w:styleId="CommentSubject">
    <w:name w:val="annotation subject"/>
    <w:basedOn w:val="CommentText"/>
    <w:next w:val="CommentText"/>
    <w:link w:val="CommentSubjectChar"/>
    <w:uiPriority w:val="99"/>
    <w:semiHidden/>
    <w:unhideWhenUsed/>
    <w:rsid w:val="007016F3"/>
    <w:rPr>
      <w:b/>
      <w:bCs/>
    </w:rPr>
  </w:style>
  <w:style w:type="character" w:customStyle="1" w:styleId="CommentSubjectChar">
    <w:name w:val="Comment Subject Char"/>
    <w:basedOn w:val="CommentTextChar"/>
    <w:link w:val="CommentSubject"/>
    <w:uiPriority w:val="99"/>
    <w:semiHidden/>
    <w:rsid w:val="007016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67891">
      <w:bodyDiv w:val="1"/>
      <w:marLeft w:val="0"/>
      <w:marRight w:val="0"/>
      <w:marTop w:val="0"/>
      <w:marBottom w:val="0"/>
      <w:divBdr>
        <w:top w:val="none" w:sz="0" w:space="0" w:color="auto"/>
        <w:left w:val="none" w:sz="0" w:space="0" w:color="auto"/>
        <w:bottom w:val="none" w:sz="0" w:space="0" w:color="auto"/>
        <w:right w:val="none" w:sz="0" w:space="0" w:color="auto"/>
      </w:divBdr>
    </w:div>
    <w:div w:id="168451313">
      <w:bodyDiv w:val="1"/>
      <w:marLeft w:val="0"/>
      <w:marRight w:val="0"/>
      <w:marTop w:val="0"/>
      <w:marBottom w:val="0"/>
      <w:divBdr>
        <w:top w:val="none" w:sz="0" w:space="0" w:color="auto"/>
        <w:left w:val="none" w:sz="0" w:space="0" w:color="auto"/>
        <w:bottom w:val="none" w:sz="0" w:space="0" w:color="auto"/>
        <w:right w:val="none" w:sz="0" w:space="0" w:color="auto"/>
      </w:divBdr>
      <w:divsChild>
        <w:div w:id="802311086">
          <w:marLeft w:val="0"/>
          <w:marRight w:val="0"/>
          <w:marTop w:val="0"/>
          <w:marBottom w:val="0"/>
          <w:divBdr>
            <w:top w:val="none" w:sz="0" w:space="0" w:color="auto"/>
            <w:left w:val="none" w:sz="0" w:space="0" w:color="auto"/>
            <w:bottom w:val="none" w:sz="0" w:space="0" w:color="auto"/>
            <w:right w:val="none" w:sz="0" w:space="0" w:color="auto"/>
          </w:divBdr>
          <w:divsChild>
            <w:div w:id="1025667249">
              <w:marLeft w:val="0"/>
              <w:marRight w:val="0"/>
              <w:marTop w:val="0"/>
              <w:marBottom w:val="0"/>
              <w:divBdr>
                <w:top w:val="none" w:sz="0" w:space="0" w:color="auto"/>
                <w:left w:val="none" w:sz="0" w:space="0" w:color="auto"/>
                <w:bottom w:val="none" w:sz="0" w:space="0" w:color="auto"/>
                <w:right w:val="none" w:sz="0" w:space="0" w:color="auto"/>
              </w:divBdr>
              <w:divsChild>
                <w:div w:id="975254189">
                  <w:marLeft w:val="0"/>
                  <w:marRight w:val="0"/>
                  <w:marTop w:val="0"/>
                  <w:marBottom w:val="0"/>
                  <w:divBdr>
                    <w:top w:val="none" w:sz="0" w:space="0" w:color="auto"/>
                    <w:left w:val="none" w:sz="0" w:space="0" w:color="auto"/>
                    <w:bottom w:val="none" w:sz="0" w:space="0" w:color="auto"/>
                    <w:right w:val="none" w:sz="0" w:space="0" w:color="auto"/>
                  </w:divBdr>
                  <w:divsChild>
                    <w:div w:id="1536965230">
                      <w:marLeft w:val="0"/>
                      <w:marRight w:val="0"/>
                      <w:marTop w:val="0"/>
                      <w:marBottom w:val="0"/>
                      <w:divBdr>
                        <w:top w:val="none" w:sz="0" w:space="0" w:color="auto"/>
                        <w:left w:val="none" w:sz="0" w:space="0" w:color="auto"/>
                        <w:bottom w:val="none" w:sz="0" w:space="0" w:color="auto"/>
                        <w:right w:val="none" w:sz="0" w:space="0" w:color="auto"/>
                      </w:divBdr>
                      <w:divsChild>
                        <w:div w:id="95814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95457">
              <w:marLeft w:val="0"/>
              <w:marRight w:val="0"/>
              <w:marTop w:val="180"/>
              <w:marBottom w:val="0"/>
              <w:divBdr>
                <w:top w:val="none" w:sz="0" w:space="0" w:color="auto"/>
                <w:left w:val="none" w:sz="0" w:space="0" w:color="auto"/>
                <w:bottom w:val="none" w:sz="0" w:space="0" w:color="auto"/>
                <w:right w:val="none" w:sz="0" w:space="0" w:color="auto"/>
              </w:divBdr>
              <w:divsChild>
                <w:div w:id="15981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6509">
      <w:bodyDiv w:val="1"/>
      <w:marLeft w:val="0"/>
      <w:marRight w:val="0"/>
      <w:marTop w:val="0"/>
      <w:marBottom w:val="0"/>
      <w:divBdr>
        <w:top w:val="none" w:sz="0" w:space="0" w:color="auto"/>
        <w:left w:val="none" w:sz="0" w:space="0" w:color="auto"/>
        <w:bottom w:val="none" w:sz="0" w:space="0" w:color="auto"/>
        <w:right w:val="none" w:sz="0" w:space="0" w:color="auto"/>
      </w:divBdr>
    </w:div>
    <w:div w:id="277874379">
      <w:bodyDiv w:val="1"/>
      <w:marLeft w:val="0"/>
      <w:marRight w:val="0"/>
      <w:marTop w:val="0"/>
      <w:marBottom w:val="0"/>
      <w:divBdr>
        <w:top w:val="none" w:sz="0" w:space="0" w:color="auto"/>
        <w:left w:val="none" w:sz="0" w:space="0" w:color="auto"/>
        <w:bottom w:val="none" w:sz="0" w:space="0" w:color="auto"/>
        <w:right w:val="none" w:sz="0" w:space="0" w:color="auto"/>
      </w:divBdr>
    </w:div>
    <w:div w:id="524945736">
      <w:bodyDiv w:val="1"/>
      <w:marLeft w:val="0"/>
      <w:marRight w:val="0"/>
      <w:marTop w:val="0"/>
      <w:marBottom w:val="0"/>
      <w:divBdr>
        <w:top w:val="none" w:sz="0" w:space="0" w:color="auto"/>
        <w:left w:val="none" w:sz="0" w:space="0" w:color="auto"/>
        <w:bottom w:val="none" w:sz="0" w:space="0" w:color="auto"/>
        <w:right w:val="none" w:sz="0" w:space="0" w:color="auto"/>
      </w:divBdr>
    </w:div>
    <w:div w:id="666246333">
      <w:bodyDiv w:val="1"/>
      <w:marLeft w:val="0"/>
      <w:marRight w:val="0"/>
      <w:marTop w:val="0"/>
      <w:marBottom w:val="0"/>
      <w:divBdr>
        <w:top w:val="none" w:sz="0" w:space="0" w:color="auto"/>
        <w:left w:val="none" w:sz="0" w:space="0" w:color="auto"/>
        <w:bottom w:val="none" w:sz="0" w:space="0" w:color="auto"/>
        <w:right w:val="none" w:sz="0" w:space="0" w:color="auto"/>
      </w:divBdr>
    </w:div>
    <w:div w:id="739863912">
      <w:bodyDiv w:val="1"/>
      <w:marLeft w:val="0"/>
      <w:marRight w:val="0"/>
      <w:marTop w:val="0"/>
      <w:marBottom w:val="0"/>
      <w:divBdr>
        <w:top w:val="none" w:sz="0" w:space="0" w:color="auto"/>
        <w:left w:val="none" w:sz="0" w:space="0" w:color="auto"/>
        <w:bottom w:val="none" w:sz="0" w:space="0" w:color="auto"/>
        <w:right w:val="none" w:sz="0" w:space="0" w:color="auto"/>
      </w:divBdr>
    </w:div>
    <w:div w:id="825706843">
      <w:bodyDiv w:val="1"/>
      <w:marLeft w:val="0"/>
      <w:marRight w:val="0"/>
      <w:marTop w:val="0"/>
      <w:marBottom w:val="0"/>
      <w:divBdr>
        <w:top w:val="none" w:sz="0" w:space="0" w:color="auto"/>
        <w:left w:val="none" w:sz="0" w:space="0" w:color="auto"/>
        <w:bottom w:val="none" w:sz="0" w:space="0" w:color="auto"/>
        <w:right w:val="none" w:sz="0" w:space="0" w:color="auto"/>
      </w:divBdr>
      <w:divsChild>
        <w:div w:id="526213308">
          <w:marLeft w:val="0"/>
          <w:marRight w:val="0"/>
          <w:marTop w:val="0"/>
          <w:marBottom w:val="0"/>
          <w:divBdr>
            <w:top w:val="none" w:sz="0" w:space="0" w:color="auto"/>
            <w:left w:val="none" w:sz="0" w:space="0" w:color="auto"/>
            <w:bottom w:val="none" w:sz="0" w:space="0" w:color="auto"/>
            <w:right w:val="none" w:sz="0" w:space="0" w:color="auto"/>
          </w:divBdr>
          <w:divsChild>
            <w:div w:id="2145274883">
              <w:marLeft w:val="0"/>
              <w:marRight w:val="0"/>
              <w:marTop w:val="0"/>
              <w:marBottom w:val="0"/>
              <w:divBdr>
                <w:top w:val="none" w:sz="0" w:space="0" w:color="auto"/>
                <w:left w:val="none" w:sz="0" w:space="0" w:color="auto"/>
                <w:bottom w:val="none" w:sz="0" w:space="0" w:color="auto"/>
                <w:right w:val="none" w:sz="0" w:space="0" w:color="auto"/>
              </w:divBdr>
              <w:divsChild>
                <w:div w:id="206255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26752">
          <w:marLeft w:val="0"/>
          <w:marRight w:val="0"/>
          <w:marTop w:val="0"/>
          <w:marBottom w:val="180"/>
          <w:divBdr>
            <w:top w:val="none" w:sz="0" w:space="0" w:color="auto"/>
            <w:left w:val="none" w:sz="0" w:space="0" w:color="auto"/>
            <w:bottom w:val="none" w:sz="0" w:space="0" w:color="auto"/>
            <w:right w:val="none" w:sz="0" w:space="0" w:color="auto"/>
          </w:divBdr>
          <w:divsChild>
            <w:div w:id="520968756">
              <w:marLeft w:val="0"/>
              <w:marRight w:val="0"/>
              <w:marTop w:val="0"/>
              <w:marBottom w:val="0"/>
              <w:divBdr>
                <w:top w:val="none" w:sz="0" w:space="0" w:color="auto"/>
                <w:left w:val="none" w:sz="0" w:space="0" w:color="auto"/>
                <w:bottom w:val="none" w:sz="0" w:space="0" w:color="auto"/>
                <w:right w:val="none" w:sz="0" w:space="0" w:color="auto"/>
              </w:divBdr>
            </w:div>
          </w:divsChild>
        </w:div>
        <w:div w:id="1603764114">
          <w:marLeft w:val="0"/>
          <w:marRight w:val="0"/>
          <w:marTop w:val="0"/>
          <w:marBottom w:val="0"/>
          <w:divBdr>
            <w:top w:val="none" w:sz="0" w:space="0" w:color="auto"/>
            <w:left w:val="none" w:sz="0" w:space="0" w:color="auto"/>
            <w:bottom w:val="none" w:sz="0" w:space="0" w:color="auto"/>
            <w:right w:val="none" w:sz="0" w:space="0" w:color="auto"/>
          </w:divBdr>
          <w:divsChild>
            <w:div w:id="1685204297">
              <w:marLeft w:val="0"/>
              <w:marRight w:val="0"/>
              <w:marTop w:val="0"/>
              <w:marBottom w:val="0"/>
              <w:divBdr>
                <w:top w:val="none" w:sz="0" w:space="0" w:color="auto"/>
                <w:left w:val="none" w:sz="0" w:space="0" w:color="auto"/>
                <w:bottom w:val="none" w:sz="0" w:space="0" w:color="auto"/>
                <w:right w:val="none" w:sz="0" w:space="0" w:color="auto"/>
              </w:divBdr>
              <w:divsChild>
                <w:div w:id="977302926">
                  <w:marLeft w:val="0"/>
                  <w:marRight w:val="0"/>
                  <w:marTop w:val="0"/>
                  <w:marBottom w:val="0"/>
                  <w:divBdr>
                    <w:top w:val="none" w:sz="0" w:space="0" w:color="auto"/>
                    <w:left w:val="none" w:sz="0" w:space="0" w:color="auto"/>
                    <w:bottom w:val="none" w:sz="0" w:space="0" w:color="auto"/>
                    <w:right w:val="none" w:sz="0" w:space="0" w:color="auto"/>
                  </w:divBdr>
                  <w:divsChild>
                    <w:div w:id="2791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89929">
      <w:bodyDiv w:val="1"/>
      <w:marLeft w:val="0"/>
      <w:marRight w:val="0"/>
      <w:marTop w:val="0"/>
      <w:marBottom w:val="0"/>
      <w:divBdr>
        <w:top w:val="none" w:sz="0" w:space="0" w:color="auto"/>
        <w:left w:val="none" w:sz="0" w:space="0" w:color="auto"/>
        <w:bottom w:val="none" w:sz="0" w:space="0" w:color="auto"/>
        <w:right w:val="none" w:sz="0" w:space="0" w:color="auto"/>
      </w:divBdr>
    </w:div>
    <w:div w:id="951133746">
      <w:bodyDiv w:val="1"/>
      <w:marLeft w:val="0"/>
      <w:marRight w:val="0"/>
      <w:marTop w:val="0"/>
      <w:marBottom w:val="0"/>
      <w:divBdr>
        <w:top w:val="none" w:sz="0" w:space="0" w:color="auto"/>
        <w:left w:val="none" w:sz="0" w:space="0" w:color="auto"/>
        <w:bottom w:val="none" w:sz="0" w:space="0" w:color="auto"/>
        <w:right w:val="none" w:sz="0" w:space="0" w:color="auto"/>
      </w:divBdr>
    </w:div>
    <w:div w:id="1371301438">
      <w:bodyDiv w:val="1"/>
      <w:marLeft w:val="0"/>
      <w:marRight w:val="0"/>
      <w:marTop w:val="0"/>
      <w:marBottom w:val="0"/>
      <w:divBdr>
        <w:top w:val="none" w:sz="0" w:space="0" w:color="auto"/>
        <w:left w:val="none" w:sz="0" w:space="0" w:color="auto"/>
        <w:bottom w:val="none" w:sz="0" w:space="0" w:color="auto"/>
        <w:right w:val="none" w:sz="0" w:space="0" w:color="auto"/>
      </w:divBdr>
    </w:div>
    <w:div w:id="1499881819">
      <w:bodyDiv w:val="1"/>
      <w:marLeft w:val="0"/>
      <w:marRight w:val="0"/>
      <w:marTop w:val="0"/>
      <w:marBottom w:val="0"/>
      <w:divBdr>
        <w:top w:val="none" w:sz="0" w:space="0" w:color="auto"/>
        <w:left w:val="none" w:sz="0" w:space="0" w:color="auto"/>
        <w:bottom w:val="none" w:sz="0" w:space="0" w:color="auto"/>
        <w:right w:val="none" w:sz="0" w:space="0" w:color="auto"/>
      </w:divBdr>
    </w:div>
    <w:div w:id="15203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94235-0B2F-4D1F-8093-2C8579246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10289</Words>
  <Characters>58648</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Muposhi Simbarashe</dc:creator>
  <cp:keywords/>
  <dc:description/>
  <cp:lastModifiedBy>JSC</cp:lastModifiedBy>
  <cp:revision>2</cp:revision>
  <cp:lastPrinted>2024-06-18T07:48:00Z</cp:lastPrinted>
  <dcterms:created xsi:type="dcterms:W3CDTF">2024-06-28T09:07:00Z</dcterms:created>
  <dcterms:modified xsi:type="dcterms:W3CDTF">2024-06-28T09:07:00Z</dcterms:modified>
</cp:coreProperties>
</file>