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E621A7" w:rsidRDefault="00F83DE1" w:rsidP="00E621A7">
      <w:pPr>
        <w:pStyle w:val="NoSpacing"/>
        <w:jc w:val="both"/>
        <w:rPr>
          <w:b/>
          <w:sz w:val="24"/>
          <w:szCs w:val="24"/>
          <w:lang w:val="en-US"/>
        </w:rPr>
      </w:pPr>
      <w:r w:rsidRPr="00E621A7">
        <w:rPr>
          <w:b/>
          <w:sz w:val="24"/>
          <w:szCs w:val="24"/>
          <w:lang w:val="en-US"/>
        </w:rPr>
        <w:t>THE STATE</w:t>
      </w:r>
      <w:bookmarkStart w:id="0" w:name="_GoBack"/>
      <w:bookmarkEnd w:id="0"/>
    </w:p>
    <w:p w:rsidR="00F83DE1" w:rsidRPr="00E621A7" w:rsidRDefault="00F83DE1" w:rsidP="00E621A7">
      <w:pPr>
        <w:pStyle w:val="NoSpacing"/>
        <w:jc w:val="both"/>
        <w:rPr>
          <w:b/>
          <w:sz w:val="24"/>
          <w:szCs w:val="24"/>
          <w:lang w:val="en-US"/>
        </w:rPr>
      </w:pPr>
    </w:p>
    <w:p w:rsidR="00F83DE1" w:rsidRPr="00E621A7" w:rsidRDefault="00F83DE1" w:rsidP="00E621A7">
      <w:pPr>
        <w:pStyle w:val="NoSpacing"/>
        <w:jc w:val="both"/>
        <w:rPr>
          <w:b/>
          <w:sz w:val="24"/>
          <w:szCs w:val="24"/>
          <w:lang w:val="en-US"/>
        </w:rPr>
      </w:pPr>
      <w:r w:rsidRPr="00E621A7">
        <w:rPr>
          <w:b/>
          <w:sz w:val="24"/>
          <w:szCs w:val="24"/>
          <w:lang w:val="en-US"/>
        </w:rPr>
        <w:t>Versus</w:t>
      </w:r>
    </w:p>
    <w:p w:rsidR="00F83DE1" w:rsidRPr="00E621A7" w:rsidRDefault="00F83DE1" w:rsidP="00E621A7">
      <w:pPr>
        <w:pStyle w:val="NoSpacing"/>
        <w:jc w:val="both"/>
        <w:rPr>
          <w:b/>
          <w:sz w:val="24"/>
          <w:szCs w:val="24"/>
          <w:lang w:val="en-US"/>
        </w:rPr>
      </w:pPr>
    </w:p>
    <w:p w:rsidR="00F83DE1" w:rsidRPr="00E621A7" w:rsidRDefault="00F83DE1" w:rsidP="00E621A7">
      <w:pPr>
        <w:pStyle w:val="NoSpacing"/>
        <w:jc w:val="both"/>
        <w:rPr>
          <w:b/>
          <w:sz w:val="24"/>
          <w:szCs w:val="24"/>
          <w:lang w:val="en-US"/>
        </w:rPr>
      </w:pPr>
      <w:r w:rsidRPr="00E621A7">
        <w:rPr>
          <w:b/>
          <w:sz w:val="24"/>
          <w:szCs w:val="24"/>
          <w:lang w:val="en-US"/>
        </w:rPr>
        <w:t>TINASHE CHINGOVO</w:t>
      </w:r>
    </w:p>
    <w:p w:rsidR="00F83DE1" w:rsidRPr="00E621A7" w:rsidRDefault="00F83DE1" w:rsidP="00E621A7">
      <w:pPr>
        <w:pStyle w:val="NoSpacing"/>
        <w:jc w:val="both"/>
        <w:rPr>
          <w:b/>
          <w:sz w:val="24"/>
          <w:szCs w:val="24"/>
          <w:lang w:val="en-US"/>
        </w:rPr>
      </w:pPr>
    </w:p>
    <w:p w:rsidR="00F83DE1" w:rsidRPr="00E621A7" w:rsidRDefault="00F83DE1" w:rsidP="00E621A7">
      <w:pPr>
        <w:pStyle w:val="NoSpacing"/>
        <w:jc w:val="both"/>
        <w:rPr>
          <w:sz w:val="24"/>
          <w:szCs w:val="24"/>
          <w:lang w:val="en-US"/>
        </w:rPr>
      </w:pPr>
      <w:r w:rsidRPr="00E621A7">
        <w:rPr>
          <w:sz w:val="24"/>
          <w:szCs w:val="24"/>
          <w:lang w:val="en-US"/>
        </w:rPr>
        <w:t>IN THE HIGH COURT OF ZIMBABWE</w:t>
      </w:r>
    </w:p>
    <w:p w:rsidR="00F83DE1" w:rsidRPr="00E621A7" w:rsidRDefault="00F83DE1" w:rsidP="00E621A7">
      <w:pPr>
        <w:pStyle w:val="NoSpacing"/>
        <w:jc w:val="both"/>
        <w:rPr>
          <w:sz w:val="24"/>
          <w:szCs w:val="24"/>
          <w:lang w:val="en-US"/>
        </w:rPr>
      </w:pPr>
      <w:r w:rsidRPr="00E621A7">
        <w:rPr>
          <w:sz w:val="24"/>
          <w:szCs w:val="24"/>
          <w:lang w:val="en-US"/>
        </w:rPr>
        <w:t xml:space="preserve">MOYO J with Assessors </w:t>
      </w:r>
      <w:proofErr w:type="spellStart"/>
      <w:r w:rsidRPr="00E621A7">
        <w:rPr>
          <w:sz w:val="24"/>
          <w:szCs w:val="24"/>
          <w:lang w:val="en-US"/>
        </w:rPr>
        <w:t>Mrs</w:t>
      </w:r>
      <w:proofErr w:type="spellEnd"/>
      <w:r w:rsidRPr="00E621A7">
        <w:rPr>
          <w:sz w:val="24"/>
          <w:szCs w:val="24"/>
          <w:lang w:val="en-US"/>
        </w:rPr>
        <w:t xml:space="preserve"> </w:t>
      </w:r>
      <w:proofErr w:type="spellStart"/>
      <w:r w:rsidRPr="00E621A7">
        <w:rPr>
          <w:sz w:val="24"/>
          <w:szCs w:val="24"/>
          <w:lang w:val="en-US"/>
        </w:rPr>
        <w:t>Baye</w:t>
      </w:r>
      <w:proofErr w:type="spellEnd"/>
      <w:r w:rsidRPr="00E621A7">
        <w:rPr>
          <w:sz w:val="24"/>
          <w:szCs w:val="24"/>
          <w:lang w:val="en-US"/>
        </w:rPr>
        <w:t xml:space="preserve"> &amp; </w:t>
      </w:r>
      <w:proofErr w:type="spellStart"/>
      <w:r w:rsidRPr="00E621A7">
        <w:rPr>
          <w:sz w:val="24"/>
          <w:szCs w:val="24"/>
          <w:lang w:val="en-US"/>
        </w:rPr>
        <w:t>Mr</w:t>
      </w:r>
      <w:proofErr w:type="spellEnd"/>
      <w:r w:rsidRPr="00E621A7">
        <w:rPr>
          <w:sz w:val="24"/>
          <w:szCs w:val="24"/>
          <w:lang w:val="en-US"/>
        </w:rPr>
        <w:t xml:space="preserve"> </w:t>
      </w:r>
      <w:proofErr w:type="spellStart"/>
      <w:r w:rsidRPr="00E621A7">
        <w:rPr>
          <w:sz w:val="24"/>
          <w:szCs w:val="24"/>
          <w:lang w:val="en-US"/>
        </w:rPr>
        <w:t>Matemba</w:t>
      </w:r>
      <w:proofErr w:type="spellEnd"/>
    </w:p>
    <w:p w:rsidR="00F83DE1" w:rsidRPr="00E621A7" w:rsidRDefault="00F83DE1" w:rsidP="00E621A7">
      <w:pPr>
        <w:pStyle w:val="NoSpacing"/>
        <w:jc w:val="both"/>
        <w:rPr>
          <w:sz w:val="24"/>
          <w:szCs w:val="24"/>
          <w:lang w:val="en-US"/>
        </w:rPr>
      </w:pPr>
      <w:r w:rsidRPr="00E621A7">
        <w:rPr>
          <w:sz w:val="24"/>
          <w:szCs w:val="24"/>
          <w:lang w:val="en-US"/>
        </w:rPr>
        <w:t>GWERU 19 SEPTEMBER 2023</w:t>
      </w:r>
    </w:p>
    <w:p w:rsidR="00F83DE1" w:rsidRPr="00E621A7" w:rsidRDefault="00F83DE1" w:rsidP="00E621A7">
      <w:pPr>
        <w:pStyle w:val="NoSpacing"/>
        <w:jc w:val="both"/>
        <w:rPr>
          <w:sz w:val="24"/>
          <w:szCs w:val="24"/>
          <w:lang w:val="en-US"/>
        </w:rPr>
      </w:pPr>
    </w:p>
    <w:p w:rsidR="00F83DE1" w:rsidRPr="00E621A7" w:rsidRDefault="00F83DE1" w:rsidP="00E621A7">
      <w:pPr>
        <w:pStyle w:val="NoSpacing"/>
        <w:jc w:val="both"/>
        <w:rPr>
          <w:b/>
          <w:sz w:val="24"/>
          <w:szCs w:val="24"/>
          <w:lang w:val="en-US"/>
        </w:rPr>
      </w:pPr>
      <w:r w:rsidRPr="00E621A7">
        <w:rPr>
          <w:b/>
          <w:sz w:val="24"/>
          <w:szCs w:val="24"/>
          <w:lang w:val="en-US"/>
        </w:rPr>
        <w:t>Criminal Trial</w:t>
      </w:r>
    </w:p>
    <w:p w:rsidR="00F83DE1" w:rsidRPr="00E621A7" w:rsidRDefault="00F83DE1" w:rsidP="00E621A7">
      <w:pPr>
        <w:pStyle w:val="NoSpacing"/>
        <w:jc w:val="both"/>
        <w:rPr>
          <w:b/>
          <w:sz w:val="24"/>
          <w:szCs w:val="24"/>
          <w:lang w:val="en-US"/>
        </w:rPr>
      </w:pPr>
    </w:p>
    <w:p w:rsidR="00F83DE1" w:rsidRPr="00E621A7" w:rsidRDefault="00F83DE1" w:rsidP="00E621A7">
      <w:pPr>
        <w:pStyle w:val="NoSpacing"/>
        <w:jc w:val="both"/>
        <w:rPr>
          <w:sz w:val="24"/>
          <w:szCs w:val="24"/>
          <w:lang w:val="en-US"/>
        </w:rPr>
      </w:pPr>
      <w:r w:rsidRPr="00E621A7">
        <w:rPr>
          <w:i/>
          <w:sz w:val="24"/>
          <w:szCs w:val="24"/>
          <w:lang w:val="en-US"/>
        </w:rPr>
        <w:t xml:space="preserve">M. </w:t>
      </w:r>
      <w:proofErr w:type="spellStart"/>
      <w:r w:rsidRPr="00E621A7">
        <w:rPr>
          <w:i/>
          <w:sz w:val="24"/>
          <w:szCs w:val="24"/>
          <w:lang w:val="en-US"/>
        </w:rPr>
        <w:t>Mhene</w:t>
      </w:r>
      <w:proofErr w:type="spellEnd"/>
      <w:r w:rsidRPr="00E621A7">
        <w:rPr>
          <w:sz w:val="24"/>
          <w:szCs w:val="24"/>
          <w:lang w:val="en-US"/>
        </w:rPr>
        <w:t xml:space="preserve"> for the state</w:t>
      </w:r>
    </w:p>
    <w:p w:rsidR="00F83DE1" w:rsidRPr="00E621A7" w:rsidRDefault="00F83DE1" w:rsidP="00E621A7">
      <w:pPr>
        <w:pStyle w:val="NoSpacing"/>
        <w:jc w:val="both"/>
        <w:rPr>
          <w:sz w:val="24"/>
          <w:szCs w:val="24"/>
          <w:lang w:val="en-US"/>
        </w:rPr>
      </w:pPr>
      <w:proofErr w:type="spellStart"/>
      <w:r w:rsidRPr="00E621A7">
        <w:rPr>
          <w:i/>
          <w:sz w:val="24"/>
          <w:szCs w:val="24"/>
          <w:lang w:val="en-US"/>
        </w:rPr>
        <w:t>K.Mampara</w:t>
      </w:r>
      <w:proofErr w:type="spellEnd"/>
      <w:r w:rsidRPr="00E621A7">
        <w:rPr>
          <w:sz w:val="24"/>
          <w:szCs w:val="24"/>
          <w:lang w:val="en-US"/>
        </w:rPr>
        <w:t xml:space="preserve"> for the accused</w:t>
      </w:r>
    </w:p>
    <w:p w:rsidR="00F83DE1" w:rsidRPr="00E621A7" w:rsidRDefault="00F83DE1" w:rsidP="00E621A7">
      <w:pPr>
        <w:pStyle w:val="NoSpacing"/>
        <w:jc w:val="both"/>
        <w:rPr>
          <w:sz w:val="24"/>
          <w:szCs w:val="24"/>
          <w:lang w:val="en-US"/>
        </w:rPr>
      </w:pPr>
    </w:p>
    <w:p w:rsidR="00F83DE1" w:rsidRPr="00E621A7" w:rsidRDefault="00F83DE1" w:rsidP="00E621A7">
      <w:pPr>
        <w:jc w:val="both"/>
        <w:rPr>
          <w:sz w:val="24"/>
          <w:szCs w:val="24"/>
          <w:lang w:val="en-US"/>
        </w:rPr>
      </w:pPr>
      <w:r w:rsidRPr="00E621A7">
        <w:rPr>
          <w:sz w:val="24"/>
          <w:szCs w:val="24"/>
          <w:lang w:val="en-US"/>
        </w:rPr>
        <w:tab/>
      </w:r>
      <w:r w:rsidRPr="00E621A7">
        <w:rPr>
          <w:b/>
          <w:sz w:val="24"/>
          <w:szCs w:val="24"/>
          <w:lang w:val="en-US"/>
        </w:rPr>
        <w:t>MOYO J:</w:t>
      </w:r>
      <w:r w:rsidRPr="00E621A7">
        <w:rPr>
          <w:b/>
          <w:sz w:val="24"/>
          <w:szCs w:val="24"/>
          <w:lang w:val="en-US"/>
        </w:rPr>
        <w:tab/>
      </w:r>
      <w:r w:rsidRPr="00E621A7">
        <w:rPr>
          <w:b/>
          <w:sz w:val="24"/>
          <w:szCs w:val="24"/>
          <w:lang w:val="en-US"/>
        </w:rPr>
        <w:tab/>
      </w:r>
      <w:r w:rsidR="00225CC1" w:rsidRPr="00E621A7">
        <w:rPr>
          <w:sz w:val="24"/>
          <w:szCs w:val="24"/>
          <w:lang w:val="en-US"/>
        </w:rPr>
        <w:t xml:space="preserve">Accused faces a charge of murder it being alleged that on 18 December 2021 at Village </w:t>
      </w:r>
      <w:proofErr w:type="spellStart"/>
      <w:r w:rsidR="00225CC1" w:rsidRPr="00E621A7">
        <w:rPr>
          <w:sz w:val="24"/>
          <w:szCs w:val="24"/>
          <w:lang w:val="en-US"/>
        </w:rPr>
        <w:t>Madongorere</w:t>
      </w:r>
      <w:proofErr w:type="spellEnd"/>
      <w:r w:rsidR="00225CC1" w:rsidRPr="00E621A7">
        <w:rPr>
          <w:sz w:val="24"/>
          <w:szCs w:val="24"/>
          <w:lang w:val="en-US"/>
        </w:rPr>
        <w:t xml:space="preserve">, Chief </w:t>
      </w:r>
      <w:proofErr w:type="spellStart"/>
      <w:r w:rsidR="00225CC1" w:rsidRPr="00E621A7">
        <w:rPr>
          <w:sz w:val="24"/>
          <w:szCs w:val="24"/>
          <w:lang w:val="en-US"/>
        </w:rPr>
        <w:t>Masunda</w:t>
      </w:r>
      <w:proofErr w:type="spellEnd"/>
      <w:r w:rsidR="00225CC1" w:rsidRPr="00E621A7">
        <w:rPr>
          <w:sz w:val="24"/>
          <w:szCs w:val="24"/>
          <w:lang w:val="en-US"/>
        </w:rPr>
        <w:t xml:space="preserve">, </w:t>
      </w:r>
      <w:proofErr w:type="spellStart"/>
      <w:r w:rsidR="00225CC1" w:rsidRPr="00E621A7">
        <w:rPr>
          <w:sz w:val="24"/>
          <w:szCs w:val="24"/>
          <w:lang w:val="en-US"/>
        </w:rPr>
        <w:t>Zvishavane</w:t>
      </w:r>
      <w:proofErr w:type="spellEnd"/>
      <w:r w:rsidR="00225CC1" w:rsidRPr="00E621A7">
        <w:rPr>
          <w:sz w:val="24"/>
          <w:szCs w:val="24"/>
          <w:lang w:val="en-US"/>
        </w:rPr>
        <w:t xml:space="preserve">, he unlawfully caused the death of </w:t>
      </w:r>
      <w:proofErr w:type="spellStart"/>
      <w:r w:rsidR="00225CC1" w:rsidRPr="00E621A7">
        <w:rPr>
          <w:sz w:val="24"/>
          <w:szCs w:val="24"/>
          <w:lang w:val="en-US"/>
        </w:rPr>
        <w:t>Jabulani</w:t>
      </w:r>
      <w:proofErr w:type="spellEnd"/>
      <w:r w:rsidR="00225CC1" w:rsidRPr="00E621A7">
        <w:rPr>
          <w:sz w:val="24"/>
          <w:szCs w:val="24"/>
          <w:lang w:val="en-US"/>
        </w:rPr>
        <w:t xml:space="preserve"> </w:t>
      </w:r>
      <w:proofErr w:type="spellStart"/>
      <w:r w:rsidR="00225CC1" w:rsidRPr="00E621A7">
        <w:rPr>
          <w:sz w:val="24"/>
          <w:szCs w:val="24"/>
          <w:lang w:val="en-US"/>
        </w:rPr>
        <w:t>Chingovo</w:t>
      </w:r>
      <w:proofErr w:type="spellEnd"/>
      <w:r w:rsidR="00225CC1" w:rsidRPr="00E621A7">
        <w:rPr>
          <w:sz w:val="24"/>
          <w:szCs w:val="24"/>
          <w:lang w:val="en-US"/>
        </w:rPr>
        <w:t xml:space="preserve"> by stabbing him once on the abdomen.  Accused pleaded not guilty to murder but tendered a limited plea to culpable homicide.</w:t>
      </w:r>
    </w:p>
    <w:p w:rsidR="00225CC1" w:rsidRPr="00E621A7" w:rsidRDefault="00225CC1" w:rsidP="00E621A7">
      <w:pPr>
        <w:jc w:val="both"/>
        <w:rPr>
          <w:sz w:val="24"/>
          <w:szCs w:val="24"/>
          <w:lang w:val="en-US"/>
        </w:rPr>
      </w:pPr>
      <w:r w:rsidRPr="00E621A7">
        <w:rPr>
          <w:sz w:val="24"/>
          <w:szCs w:val="24"/>
          <w:lang w:val="en-US"/>
        </w:rPr>
        <w:tab/>
        <w:t>The state accepted the plea and the parties drew a statement of agreed facts which was tendered and marked exhibit 9 it reads as follows:</w:t>
      </w:r>
    </w:p>
    <w:p w:rsidR="00225CC1" w:rsidRPr="00E621A7" w:rsidRDefault="003204DD" w:rsidP="00E621A7">
      <w:pPr>
        <w:ind w:left="1440" w:hanging="720"/>
        <w:jc w:val="both"/>
        <w:rPr>
          <w:sz w:val="24"/>
          <w:szCs w:val="24"/>
          <w:lang w:val="en-US"/>
        </w:rPr>
      </w:pPr>
      <w:r w:rsidRPr="00E621A7">
        <w:rPr>
          <w:sz w:val="24"/>
          <w:szCs w:val="24"/>
          <w:lang w:val="en-US"/>
        </w:rPr>
        <w:t>“</w:t>
      </w:r>
      <w:r w:rsidR="00F924DB" w:rsidRPr="00E621A7">
        <w:rPr>
          <w:sz w:val="24"/>
          <w:szCs w:val="24"/>
          <w:lang w:val="en-US"/>
        </w:rPr>
        <w:t>1.</w:t>
      </w:r>
      <w:r w:rsidR="00F924DB" w:rsidRPr="00E621A7">
        <w:rPr>
          <w:sz w:val="24"/>
          <w:szCs w:val="24"/>
          <w:lang w:val="en-US"/>
        </w:rPr>
        <w:tab/>
      </w:r>
      <w:proofErr w:type="spellStart"/>
      <w:r w:rsidR="00F924DB" w:rsidRPr="00E621A7">
        <w:rPr>
          <w:sz w:val="24"/>
          <w:szCs w:val="24"/>
          <w:lang w:val="en-US"/>
        </w:rPr>
        <w:t>Tinashe</w:t>
      </w:r>
      <w:proofErr w:type="spellEnd"/>
      <w:r w:rsidR="00F924DB" w:rsidRPr="00E621A7">
        <w:rPr>
          <w:sz w:val="24"/>
          <w:szCs w:val="24"/>
          <w:lang w:val="en-US"/>
        </w:rPr>
        <w:t xml:space="preserve"> </w:t>
      </w:r>
      <w:proofErr w:type="spellStart"/>
      <w:r w:rsidR="00F924DB" w:rsidRPr="00E621A7">
        <w:rPr>
          <w:sz w:val="24"/>
          <w:szCs w:val="24"/>
          <w:lang w:val="en-US"/>
        </w:rPr>
        <w:t>Chingovo</w:t>
      </w:r>
      <w:proofErr w:type="spellEnd"/>
      <w:r w:rsidR="00F924DB" w:rsidRPr="00E621A7">
        <w:rPr>
          <w:sz w:val="24"/>
          <w:szCs w:val="24"/>
          <w:lang w:val="en-US"/>
        </w:rPr>
        <w:t xml:space="preserve"> (hereinafter called the accused person) was aged 42 years at the time of the commission of the alleged offence.  He resides at Village </w:t>
      </w:r>
      <w:proofErr w:type="spellStart"/>
      <w:r w:rsidR="00F924DB" w:rsidRPr="00E621A7">
        <w:rPr>
          <w:sz w:val="24"/>
          <w:szCs w:val="24"/>
          <w:lang w:val="en-US"/>
        </w:rPr>
        <w:t>Madongorere</w:t>
      </w:r>
      <w:proofErr w:type="spellEnd"/>
      <w:r w:rsidR="00F924DB" w:rsidRPr="00E621A7">
        <w:rPr>
          <w:sz w:val="24"/>
          <w:szCs w:val="24"/>
          <w:lang w:val="en-US"/>
        </w:rPr>
        <w:t xml:space="preserve">, Chief </w:t>
      </w:r>
      <w:proofErr w:type="spellStart"/>
      <w:r w:rsidR="00F924DB" w:rsidRPr="00E621A7">
        <w:rPr>
          <w:sz w:val="24"/>
          <w:szCs w:val="24"/>
          <w:lang w:val="en-US"/>
        </w:rPr>
        <w:t>Masunda</w:t>
      </w:r>
      <w:proofErr w:type="spellEnd"/>
      <w:r w:rsidR="00F924DB" w:rsidRPr="00E621A7">
        <w:rPr>
          <w:sz w:val="24"/>
          <w:szCs w:val="24"/>
          <w:lang w:val="en-US"/>
        </w:rPr>
        <w:t xml:space="preserve">, </w:t>
      </w:r>
      <w:proofErr w:type="spellStart"/>
      <w:proofErr w:type="gramStart"/>
      <w:r w:rsidR="00F924DB" w:rsidRPr="00E621A7">
        <w:rPr>
          <w:sz w:val="24"/>
          <w:szCs w:val="24"/>
          <w:lang w:val="en-US"/>
        </w:rPr>
        <w:t>Zvishavane</w:t>
      </w:r>
      <w:proofErr w:type="spellEnd"/>
      <w:proofErr w:type="gramEnd"/>
      <w:r w:rsidR="00F924DB" w:rsidRPr="00E621A7">
        <w:rPr>
          <w:sz w:val="24"/>
          <w:szCs w:val="24"/>
          <w:lang w:val="en-US"/>
        </w:rPr>
        <w:t xml:space="preserve"> in the Midlands Province.</w:t>
      </w:r>
    </w:p>
    <w:p w:rsidR="00F924DB" w:rsidRPr="00E621A7" w:rsidRDefault="00F924DB" w:rsidP="00E621A7">
      <w:pPr>
        <w:ind w:left="1440" w:hanging="720"/>
        <w:jc w:val="both"/>
        <w:rPr>
          <w:sz w:val="24"/>
          <w:szCs w:val="24"/>
          <w:lang w:val="en-US"/>
        </w:rPr>
      </w:pPr>
      <w:r w:rsidRPr="00E621A7">
        <w:rPr>
          <w:sz w:val="24"/>
          <w:szCs w:val="24"/>
          <w:lang w:val="en-US"/>
        </w:rPr>
        <w:t>2.</w:t>
      </w:r>
      <w:r w:rsidRPr="00E621A7">
        <w:rPr>
          <w:sz w:val="24"/>
          <w:szCs w:val="24"/>
          <w:lang w:val="en-US"/>
        </w:rPr>
        <w:tab/>
      </w:r>
      <w:proofErr w:type="spellStart"/>
      <w:r w:rsidRPr="00E621A7">
        <w:rPr>
          <w:sz w:val="24"/>
          <w:szCs w:val="24"/>
          <w:lang w:val="en-US"/>
        </w:rPr>
        <w:t>Jabulani</w:t>
      </w:r>
      <w:proofErr w:type="spellEnd"/>
      <w:r w:rsidRPr="00E621A7">
        <w:rPr>
          <w:sz w:val="24"/>
          <w:szCs w:val="24"/>
          <w:lang w:val="en-US"/>
        </w:rPr>
        <w:t xml:space="preserve"> </w:t>
      </w:r>
      <w:proofErr w:type="spellStart"/>
      <w:r w:rsidRPr="00E621A7">
        <w:rPr>
          <w:sz w:val="24"/>
          <w:szCs w:val="24"/>
          <w:lang w:val="en-US"/>
        </w:rPr>
        <w:t>Chingovo</w:t>
      </w:r>
      <w:proofErr w:type="spellEnd"/>
      <w:r w:rsidRPr="00E621A7">
        <w:rPr>
          <w:sz w:val="24"/>
          <w:szCs w:val="24"/>
          <w:lang w:val="en-US"/>
        </w:rPr>
        <w:t xml:space="preserve"> (hereinafter referred to as deceased) was aged 46 years old at the time he met his death.</w:t>
      </w:r>
    </w:p>
    <w:p w:rsidR="00F924DB" w:rsidRPr="00E621A7" w:rsidRDefault="00F924DB" w:rsidP="00E621A7">
      <w:pPr>
        <w:ind w:left="1440" w:hanging="720"/>
        <w:jc w:val="both"/>
        <w:rPr>
          <w:sz w:val="24"/>
          <w:szCs w:val="24"/>
          <w:lang w:val="en-US"/>
        </w:rPr>
      </w:pPr>
      <w:r w:rsidRPr="00E621A7">
        <w:rPr>
          <w:sz w:val="24"/>
          <w:szCs w:val="24"/>
          <w:lang w:val="en-US"/>
        </w:rPr>
        <w:t>3.</w:t>
      </w:r>
      <w:r w:rsidRPr="00E621A7">
        <w:rPr>
          <w:sz w:val="24"/>
          <w:szCs w:val="24"/>
          <w:lang w:val="en-US"/>
        </w:rPr>
        <w:tab/>
        <w:t>Accused and deceased were brothers and stayed in the same village.</w:t>
      </w:r>
    </w:p>
    <w:p w:rsidR="003A2836" w:rsidRPr="00E621A7" w:rsidRDefault="003A2836" w:rsidP="00E621A7">
      <w:pPr>
        <w:ind w:left="1440" w:hanging="720"/>
        <w:jc w:val="both"/>
        <w:rPr>
          <w:sz w:val="24"/>
          <w:szCs w:val="24"/>
          <w:lang w:val="en-US"/>
        </w:rPr>
      </w:pPr>
      <w:r w:rsidRPr="00E621A7">
        <w:rPr>
          <w:sz w:val="24"/>
          <w:szCs w:val="24"/>
          <w:lang w:val="en-US"/>
        </w:rPr>
        <w:t>4.</w:t>
      </w:r>
      <w:r w:rsidRPr="00E621A7">
        <w:rPr>
          <w:sz w:val="24"/>
          <w:szCs w:val="24"/>
          <w:lang w:val="en-US"/>
        </w:rPr>
        <w:tab/>
        <w:t>On the 18</w:t>
      </w:r>
      <w:r w:rsidRPr="00E621A7">
        <w:rPr>
          <w:sz w:val="24"/>
          <w:szCs w:val="24"/>
          <w:vertAlign w:val="superscript"/>
          <w:lang w:val="en-US"/>
        </w:rPr>
        <w:t>th</w:t>
      </w:r>
      <w:r w:rsidRPr="00E621A7">
        <w:rPr>
          <w:sz w:val="24"/>
          <w:szCs w:val="24"/>
          <w:lang w:val="en-US"/>
        </w:rPr>
        <w:t xml:space="preserve"> day of December 2021 at around 1800 hours, the accused and the deceased were coming from drinking traditional beer at </w:t>
      </w:r>
      <w:proofErr w:type="spellStart"/>
      <w:r w:rsidRPr="00E621A7">
        <w:rPr>
          <w:sz w:val="24"/>
          <w:szCs w:val="24"/>
          <w:lang w:val="en-US"/>
        </w:rPr>
        <w:t>Julieth</w:t>
      </w:r>
      <w:proofErr w:type="spellEnd"/>
      <w:r w:rsidRPr="00E621A7">
        <w:rPr>
          <w:sz w:val="24"/>
          <w:szCs w:val="24"/>
          <w:lang w:val="en-US"/>
        </w:rPr>
        <w:t xml:space="preserve"> </w:t>
      </w:r>
      <w:proofErr w:type="spellStart"/>
      <w:r w:rsidRPr="00E621A7">
        <w:rPr>
          <w:sz w:val="24"/>
          <w:szCs w:val="24"/>
          <w:lang w:val="en-US"/>
        </w:rPr>
        <w:t>Ncube</w:t>
      </w:r>
      <w:proofErr w:type="spellEnd"/>
      <w:r w:rsidRPr="00E621A7">
        <w:rPr>
          <w:sz w:val="24"/>
          <w:szCs w:val="24"/>
          <w:lang w:val="en-US"/>
        </w:rPr>
        <w:t xml:space="preserve"> homestead.</w:t>
      </w:r>
    </w:p>
    <w:p w:rsidR="003A2836" w:rsidRPr="00E621A7" w:rsidRDefault="003A2836" w:rsidP="00E621A7">
      <w:pPr>
        <w:ind w:left="1440" w:hanging="720"/>
        <w:jc w:val="both"/>
        <w:rPr>
          <w:sz w:val="24"/>
          <w:szCs w:val="24"/>
          <w:lang w:val="en-US"/>
        </w:rPr>
      </w:pPr>
      <w:r w:rsidRPr="00E621A7">
        <w:rPr>
          <w:sz w:val="24"/>
          <w:szCs w:val="24"/>
          <w:lang w:val="en-US"/>
        </w:rPr>
        <w:t>5.</w:t>
      </w:r>
      <w:r w:rsidRPr="00E621A7">
        <w:rPr>
          <w:sz w:val="24"/>
          <w:szCs w:val="24"/>
          <w:lang w:val="en-US"/>
        </w:rPr>
        <w:tab/>
      </w:r>
      <w:r w:rsidR="002D0F93" w:rsidRPr="00E621A7">
        <w:rPr>
          <w:sz w:val="24"/>
          <w:szCs w:val="24"/>
          <w:lang w:val="en-US"/>
        </w:rPr>
        <w:t xml:space="preserve">A misunderstanding arose over the issue that deceased had sold a </w:t>
      </w:r>
      <w:r w:rsidR="003204DD" w:rsidRPr="00E621A7">
        <w:rPr>
          <w:sz w:val="24"/>
          <w:szCs w:val="24"/>
          <w:lang w:val="en-US"/>
        </w:rPr>
        <w:t>f</w:t>
      </w:r>
      <w:r w:rsidR="002D0F93" w:rsidRPr="00E621A7">
        <w:rPr>
          <w:sz w:val="24"/>
          <w:szCs w:val="24"/>
          <w:lang w:val="en-US"/>
        </w:rPr>
        <w:t>amily beast and used the funds.</w:t>
      </w:r>
    </w:p>
    <w:p w:rsidR="002D0F93" w:rsidRPr="00E621A7" w:rsidRDefault="002D0F93" w:rsidP="00E621A7">
      <w:pPr>
        <w:ind w:left="1440" w:hanging="720"/>
        <w:jc w:val="both"/>
        <w:rPr>
          <w:sz w:val="24"/>
          <w:szCs w:val="24"/>
          <w:lang w:val="en-US"/>
        </w:rPr>
      </w:pPr>
      <w:r w:rsidRPr="00E621A7">
        <w:rPr>
          <w:sz w:val="24"/>
          <w:szCs w:val="24"/>
          <w:lang w:val="en-US"/>
        </w:rPr>
        <w:t>6.</w:t>
      </w:r>
      <w:r w:rsidRPr="00E621A7">
        <w:rPr>
          <w:sz w:val="24"/>
          <w:szCs w:val="24"/>
          <w:lang w:val="en-US"/>
        </w:rPr>
        <w:tab/>
        <w:t>The deceased s</w:t>
      </w:r>
      <w:r w:rsidR="00E621A7" w:rsidRPr="00E621A7">
        <w:rPr>
          <w:sz w:val="24"/>
          <w:szCs w:val="24"/>
          <w:lang w:val="en-US"/>
        </w:rPr>
        <w:t>tarted assaulting the accused at</w:t>
      </w:r>
      <w:r w:rsidRPr="00E621A7">
        <w:rPr>
          <w:sz w:val="24"/>
          <w:szCs w:val="24"/>
          <w:lang w:val="en-US"/>
        </w:rPr>
        <w:t xml:space="preserve"> </w:t>
      </w:r>
      <w:proofErr w:type="spellStart"/>
      <w:r w:rsidRPr="00E621A7">
        <w:rPr>
          <w:sz w:val="24"/>
          <w:szCs w:val="24"/>
          <w:lang w:val="en-US"/>
        </w:rPr>
        <w:t>Musikati</w:t>
      </w:r>
      <w:proofErr w:type="spellEnd"/>
      <w:r w:rsidRPr="00E621A7">
        <w:rPr>
          <w:sz w:val="24"/>
          <w:szCs w:val="24"/>
          <w:lang w:val="en-US"/>
        </w:rPr>
        <w:t xml:space="preserve"> Secondary School.</w:t>
      </w:r>
    </w:p>
    <w:p w:rsidR="002D0F93" w:rsidRPr="00E621A7" w:rsidRDefault="002D0F93" w:rsidP="00E621A7">
      <w:pPr>
        <w:ind w:left="1440" w:hanging="720"/>
        <w:jc w:val="both"/>
        <w:rPr>
          <w:sz w:val="24"/>
          <w:szCs w:val="24"/>
          <w:lang w:val="en-US"/>
        </w:rPr>
      </w:pPr>
      <w:r w:rsidRPr="00E621A7">
        <w:rPr>
          <w:sz w:val="24"/>
          <w:szCs w:val="24"/>
          <w:lang w:val="en-US"/>
        </w:rPr>
        <w:t>7.</w:t>
      </w:r>
      <w:r w:rsidRPr="00E621A7">
        <w:rPr>
          <w:sz w:val="24"/>
          <w:szCs w:val="24"/>
          <w:lang w:val="en-US"/>
        </w:rPr>
        <w:tab/>
        <w:t xml:space="preserve">Constance </w:t>
      </w:r>
      <w:proofErr w:type="spellStart"/>
      <w:r w:rsidRPr="00E621A7">
        <w:rPr>
          <w:sz w:val="24"/>
          <w:szCs w:val="24"/>
          <w:lang w:val="en-US"/>
        </w:rPr>
        <w:t>Sande</w:t>
      </w:r>
      <w:proofErr w:type="spellEnd"/>
      <w:r w:rsidRPr="00E621A7">
        <w:rPr>
          <w:sz w:val="24"/>
          <w:szCs w:val="24"/>
          <w:lang w:val="en-US"/>
        </w:rPr>
        <w:t xml:space="preserve"> reprimanded them and they went their separate ways.</w:t>
      </w:r>
    </w:p>
    <w:p w:rsidR="002D0F93" w:rsidRPr="00E621A7" w:rsidRDefault="002D0F93" w:rsidP="00E621A7">
      <w:pPr>
        <w:ind w:left="1440" w:hanging="720"/>
        <w:jc w:val="both"/>
        <w:rPr>
          <w:sz w:val="24"/>
          <w:szCs w:val="24"/>
          <w:lang w:val="en-US"/>
        </w:rPr>
      </w:pPr>
      <w:r w:rsidRPr="00E621A7">
        <w:rPr>
          <w:sz w:val="24"/>
          <w:szCs w:val="24"/>
          <w:lang w:val="en-US"/>
        </w:rPr>
        <w:lastRenderedPageBreak/>
        <w:t>8.</w:t>
      </w:r>
      <w:r w:rsidRPr="00E621A7">
        <w:rPr>
          <w:sz w:val="24"/>
          <w:szCs w:val="24"/>
          <w:lang w:val="en-US"/>
        </w:rPr>
        <w:tab/>
        <w:t>At around 1830 hours accused and the deceased met again and deceased assaulted the accused again.  The accused and deceased fell on the ground with deceased on top</w:t>
      </w:r>
      <w:r w:rsidR="00E621A7" w:rsidRPr="00E621A7">
        <w:rPr>
          <w:sz w:val="24"/>
          <w:szCs w:val="24"/>
          <w:lang w:val="en-US"/>
        </w:rPr>
        <w:t xml:space="preserve"> of the accused and</w:t>
      </w:r>
      <w:r w:rsidRPr="00E621A7">
        <w:rPr>
          <w:sz w:val="24"/>
          <w:szCs w:val="24"/>
          <w:lang w:val="en-US"/>
        </w:rPr>
        <w:t xml:space="preserve"> accused pulled out a knife and stabbed the deceased on the hand and abdomen resulting in deceased’</w:t>
      </w:r>
      <w:r w:rsidR="00E621A7" w:rsidRPr="00E621A7">
        <w:rPr>
          <w:sz w:val="24"/>
          <w:szCs w:val="24"/>
          <w:lang w:val="en-US"/>
        </w:rPr>
        <w:t>s</w:t>
      </w:r>
      <w:r w:rsidRPr="00E621A7">
        <w:rPr>
          <w:sz w:val="24"/>
          <w:szCs w:val="24"/>
          <w:lang w:val="en-US"/>
        </w:rPr>
        <w:t xml:space="preserve"> intestines protruding.  After realizing that he had injured the deceased, accused went to </w:t>
      </w:r>
      <w:proofErr w:type="spellStart"/>
      <w:r w:rsidRPr="00E621A7">
        <w:rPr>
          <w:sz w:val="24"/>
          <w:szCs w:val="24"/>
          <w:lang w:val="en-US"/>
        </w:rPr>
        <w:t>Menias</w:t>
      </w:r>
      <w:proofErr w:type="spellEnd"/>
      <w:r w:rsidRPr="00E621A7">
        <w:rPr>
          <w:sz w:val="24"/>
          <w:szCs w:val="24"/>
          <w:lang w:val="en-US"/>
        </w:rPr>
        <w:t xml:space="preserve"> </w:t>
      </w:r>
      <w:proofErr w:type="spellStart"/>
      <w:r w:rsidRPr="00E621A7">
        <w:rPr>
          <w:sz w:val="24"/>
          <w:szCs w:val="24"/>
          <w:lang w:val="en-US"/>
        </w:rPr>
        <w:t>Chingovo’s</w:t>
      </w:r>
      <w:proofErr w:type="spellEnd"/>
      <w:r w:rsidRPr="00E621A7">
        <w:rPr>
          <w:sz w:val="24"/>
          <w:szCs w:val="24"/>
          <w:lang w:val="en-US"/>
        </w:rPr>
        <w:t xml:space="preserve"> homestead and requested a wheelbarrow to carry deceased.</w:t>
      </w:r>
    </w:p>
    <w:p w:rsidR="002D0F93" w:rsidRPr="00E621A7" w:rsidRDefault="002D0F93" w:rsidP="00E621A7">
      <w:pPr>
        <w:ind w:left="1440" w:hanging="720"/>
        <w:jc w:val="both"/>
        <w:rPr>
          <w:sz w:val="24"/>
          <w:szCs w:val="24"/>
          <w:lang w:val="en-US"/>
        </w:rPr>
      </w:pPr>
      <w:r w:rsidRPr="00E621A7">
        <w:rPr>
          <w:sz w:val="24"/>
          <w:szCs w:val="24"/>
          <w:lang w:val="en-US"/>
        </w:rPr>
        <w:t>9.</w:t>
      </w:r>
      <w:r w:rsidRPr="00E621A7">
        <w:rPr>
          <w:sz w:val="24"/>
          <w:szCs w:val="24"/>
          <w:lang w:val="en-US"/>
        </w:rPr>
        <w:tab/>
        <w:t xml:space="preserve">Deceased was rushed </w:t>
      </w:r>
      <w:proofErr w:type="gramStart"/>
      <w:r w:rsidRPr="00E621A7">
        <w:rPr>
          <w:sz w:val="24"/>
          <w:szCs w:val="24"/>
          <w:lang w:val="en-US"/>
        </w:rPr>
        <w:t>to  Gweru</w:t>
      </w:r>
      <w:proofErr w:type="gramEnd"/>
      <w:r w:rsidRPr="00E621A7">
        <w:rPr>
          <w:sz w:val="24"/>
          <w:szCs w:val="24"/>
          <w:lang w:val="en-US"/>
        </w:rPr>
        <w:t xml:space="preserve"> Provincial Hospital where he passed away on 22 December 2021.</w:t>
      </w:r>
    </w:p>
    <w:p w:rsidR="002D0F93" w:rsidRPr="00E621A7" w:rsidRDefault="002D0F93" w:rsidP="00E621A7">
      <w:pPr>
        <w:jc w:val="both"/>
        <w:rPr>
          <w:sz w:val="24"/>
          <w:szCs w:val="24"/>
          <w:lang w:val="en-US"/>
        </w:rPr>
      </w:pPr>
      <w:r w:rsidRPr="00E621A7">
        <w:rPr>
          <w:sz w:val="24"/>
          <w:szCs w:val="24"/>
          <w:lang w:val="en-US"/>
        </w:rPr>
        <w:tab/>
        <w:t>10.</w:t>
      </w:r>
      <w:r w:rsidRPr="00E621A7">
        <w:rPr>
          <w:sz w:val="24"/>
          <w:szCs w:val="24"/>
          <w:lang w:val="en-US"/>
        </w:rPr>
        <w:tab/>
      </w:r>
      <w:r w:rsidR="00FD08F1" w:rsidRPr="00E621A7">
        <w:rPr>
          <w:sz w:val="24"/>
          <w:szCs w:val="24"/>
          <w:lang w:val="en-US"/>
        </w:rPr>
        <w:t>Matter was reported leading to the arrest of the accused person.</w:t>
      </w:r>
    </w:p>
    <w:p w:rsidR="00FD08F1" w:rsidRPr="00E621A7" w:rsidRDefault="00FD08F1" w:rsidP="00E621A7">
      <w:pPr>
        <w:ind w:left="1440" w:hanging="720"/>
        <w:jc w:val="both"/>
        <w:rPr>
          <w:sz w:val="24"/>
          <w:szCs w:val="24"/>
          <w:lang w:val="en-US"/>
        </w:rPr>
      </w:pPr>
      <w:r w:rsidRPr="00E621A7">
        <w:rPr>
          <w:sz w:val="24"/>
          <w:szCs w:val="24"/>
          <w:lang w:val="en-US"/>
        </w:rPr>
        <w:t>11.</w:t>
      </w:r>
      <w:r w:rsidRPr="00E621A7">
        <w:rPr>
          <w:sz w:val="24"/>
          <w:szCs w:val="24"/>
          <w:lang w:val="en-US"/>
        </w:rPr>
        <w:tab/>
        <w:t>Deceased’s remains were taken to United Bulawayo Ho</w:t>
      </w:r>
      <w:r w:rsidR="00E621A7" w:rsidRPr="00E621A7">
        <w:rPr>
          <w:sz w:val="24"/>
          <w:szCs w:val="24"/>
          <w:lang w:val="en-US"/>
        </w:rPr>
        <w:t>s</w:t>
      </w:r>
      <w:r w:rsidRPr="00E621A7">
        <w:rPr>
          <w:sz w:val="24"/>
          <w:szCs w:val="24"/>
          <w:lang w:val="en-US"/>
        </w:rPr>
        <w:t xml:space="preserve">pitals where he was examined by </w:t>
      </w:r>
      <w:proofErr w:type="spellStart"/>
      <w:r w:rsidRPr="00E621A7">
        <w:rPr>
          <w:sz w:val="24"/>
          <w:szCs w:val="24"/>
          <w:lang w:val="en-US"/>
        </w:rPr>
        <w:t>Dr</w:t>
      </w:r>
      <w:proofErr w:type="spellEnd"/>
      <w:r w:rsidRPr="00E621A7">
        <w:rPr>
          <w:sz w:val="24"/>
          <w:szCs w:val="24"/>
          <w:lang w:val="en-US"/>
        </w:rPr>
        <w:t xml:space="preserve"> S. </w:t>
      </w:r>
      <w:proofErr w:type="spellStart"/>
      <w:r w:rsidRPr="00E621A7">
        <w:rPr>
          <w:sz w:val="24"/>
          <w:szCs w:val="24"/>
          <w:lang w:val="en-US"/>
        </w:rPr>
        <w:t>Pesanai</w:t>
      </w:r>
      <w:proofErr w:type="spellEnd"/>
      <w:r w:rsidRPr="00E621A7">
        <w:rPr>
          <w:sz w:val="24"/>
          <w:szCs w:val="24"/>
          <w:lang w:val="en-US"/>
        </w:rPr>
        <w:t xml:space="preserve"> on 23 December 2021 who concluded that the cause of death was:</w:t>
      </w:r>
    </w:p>
    <w:p w:rsidR="00FD08F1" w:rsidRPr="00E621A7" w:rsidRDefault="00FD08F1" w:rsidP="00E621A7">
      <w:pPr>
        <w:jc w:val="both"/>
        <w:rPr>
          <w:sz w:val="24"/>
          <w:szCs w:val="24"/>
          <w:lang w:val="en-US"/>
        </w:rPr>
      </w:pPr>
      <w:r w:rsidRPr="00E621A7">
        <w:rPr>
          <w:sz w:val="24"/>
          <w:szCs w:val="24"/>
          <w:lang w:val="en-US"/>
        </w:rPr>
        <w:tab/>
      </w:r>
      <w:r w:rsidR="00E621A7" w:rsidRPr="00E621A7">
        <w:rPr>
          <w:sz w:val="24"/>
          <w:szCs w:val="24"/>
          <w:lang w:val="en-US"/>
        </w:rPr>
        <w:tab/>
      </w:r>
      <w:r w:rsidRPr="00E621A7">
        <w:rPr>
          <w:sz w:val="24"/>
          <w:szCs w:val="24"/>
          <w:lang w:val="en-US"/>
        </w:rPr>
        <w:t>-</w:t>
      </w:r>
      <w:r w:rsidRPr="00E621A7">
        <w:rPr>
          <w:sz w:val="24"/>
          <w:szCs w:val="24"/>
          <w:lang w:val="en-US"/>
        </w:rPr>
        <w:tab/>
        <w:t>Bronchial aspiration</w:t>
      </w:r>
    </w:p>
    <w:p w:rsidR="00FD08F1" w:rsidRPr="00E621A7" w:rsidRDefault="00E621A7" w:rsidP="00E621A7">
      <w:pPr>
        <w:jc w:val="both"/>
        <w:rPr>
          <w:sz w:val="24"/>
          <w:szCs w:val="24"/>
          <w:lang w:val="en-US"/>
        </w:rPr>
      </w:pPr>
      <w:r w:rsidRPr="00E621A7">
        <w:rPr>
          <w:sz w:val="24"/>
          <w:szCs w:val="24"/>
          <w:lang w:val="en-US"/>
        </w:rPr>
        <w:tab/>
      </w:r>
      <w:r w:rsidR="00FD08F1" w:rsidRPr="00E621A7">
        <w:rPr>
          <w:sz w:val="24"/>
          <w:szCs w:val="24"/>
          <w:lang w:val="en-US"/>
        </w:rPr>
        <w:tab/>
        <w:t>-</w:t>
      </w:r>
      <w:r w:rsidR="00FD08F1" w:rsidRPr="00E621A7">
        <w:rPr>
          <w:sz w:val="24"/>
          <w:szCs w:val="24"/>
          <w:lang w:val="en-US"/>
        </w:rPr>
        <w:tab/>
      </w:r>
      <w:proofErr w:type="spellStart"/>
      <w:r w:rsidR="00FD08F1" w:rsidRPr="00E621A7">
        <w:rPr>
          <w:sz w:val="24"/>
          <w:szCs w:val="24"/>
          <w:lang w:val="en-US"/>
        </w:rPr>
        <w:t>Septtic</w:t>
      </w:r>
      <w:proofErr w:type="spellEnd"/>
      <w:r w:rsidR="00FD08F1" w:rsidRPr="00E621A7">
        <w:rPr>
          <w:sz w:val="24"/>
          <w:szCs w:val="24"/>
          <w:lang w:val="en-US"/>
        </w:rPr>
        <w:t xml:space="preserve"> shock</w:t>
      </w:r>
    </w:p>
    <w:p w:rsidR="00FD08F1" w:rsidRPr="00E621A7" w:rsidRDefault="00FD08F1" w:rsidP="00E621A7">
      <w:pPr>
        <w:jc w:val="both"/>
        <w:rPr>
          <w:sz w:val="24"/>
          <w:szCs w:val="24"/>
          <w:lang w:val="en-US"/>
        </w:rPr>
      </w:pPr>
      <w:r w:rsidRPr="00E621A7">
        <w:rPr>
          <w:sz w:val="24"/>
          <w:szCs w:val="24"/>
          <w:lang w:val="en-US"/>
        </w:rPr>
        <w:tab/>
      </w:r>
      <w:r w:rsidR="00E621A7" w:rsidRPr="00E621A7">
        <w:rPr>
          <w:sz w:val="24"/>
          <w:szCs w:val="24"/>
          <w:lang w:val="en-US"/>
        </w:rPr>
        <w:tab/>
      </w:r>
      <w:r w:rsidRPr="00E621A7">
        <w:rPr>
          <w:sz w:val="24"/>
          <w:szCs w:val="24"/>
          <w:lang w:val="en-US"/>
        </w:rPr>
        <w:t>-</w:t>
      </w:r>
      <w:r w:rsidRPr="00E621A7">
        <w:rPr>
          <w:sz w:val="24"/>
          <w:szCs w:val="24"/>
          <w:lang w:val="en-US"/>
        </w:rPr>
        <w:tab/>
        <w:t>Stab wound on the abdomen</w:t>
      </w:r>
    </w:p>
    <w:p w:rsidR="00FD08F1" w:rsidRPr="00E621A7" w:rsidRDefault="00FD08F1" w:rsidP="00E621A7">
      <w:pPr>
        <w:ind w:left="1440" w:hanging="720"/>
        <w:jc w:val="both"/>
        <w:rPr>
          <w:sz w:val="24"/>
          <w:szCs w:val="24"/>
          <w:lang w:val="en-US"/>
        </w:rPr>
      </w:pPr>
      <w:r w:rsidRPr="00E621A7">
        <w:rPr>
          <w:sz w:val="24"/>
          <w:szCs w:val="24"/>
          <w:lang w:val="en-US"/>
        </w:rPr>
        <w:t>12.</w:t>
      </w:r>
      <w:r w:rsidRPr="00E621A7">
        <w:rPr>
          <w:sz w:val="24"/>
          <w:szCs w:val="24"/>
          <w:lang w:val="en-US"/>
        </w:rPr>
        <w:tab/>
        <w:t xml:space="preserve">The accused accepts the evidence of the state witnesses and contents of the post mortem report.  The accused denies requisite intention to kill in the form of </w:t>
      </w:r>
      <w:proofErr w:type="spellStart"/>
      <w:r w:rsidRPr="00E621A7">
        <w:rPr>
          <w:i/>
          <w:sz w:val="24"/>
          <w:szCs w:val="24"/>
          <w:lang w:val="en-US"/>
        </w:rPr>
        <w:t>dolus</w:t>
      </w:r>
      <w:proofErr w:type="spellEnd"/>
      <w:r w:rsidRPr="00E621A7">
        <w:rPr>
          <w:i/>
          <w:sz w:val="24"/>
          <w:szCs w:val="24"/>
          <w:lang w:val="en-US"/>
        </w:rPr>
        <w:t xml:space="preserve"> </w:t>
      </w:r>
      <w:proofErr w:type="spellStart"/>
      <w:r w:rsidRPr="00E621A7">
        <w:rPr>
          <w:i/>
          <w:sz w:val="24"/>
          <w:szCs w:val="24"/>
          <w:lang w:val="en-US"/>
        </w:rPr>
        <w:t>directus</w:t>
      </w:r>
      <w:proofErr w:type="spellEnd"/>
      <w:r w:rsidRPr="00E621A7">
        <w:rPr>
          <w:sz w:val="24"/>
          <w:szCs w:val="24"/>
          <w:lang w:val="en-US"/>
        </w:rPr>
        <w:t xml:space="preserve"> or </w:t>
      </w:r>
      <w:proofErr w:type="spellStart"/>
      <w:r w:rsidRPr="00E621A7">
        <w:rPr>
          <w:i/>
          <w:sz w:val="24"/>
          <w:szCs w:val="24"/>
          <w:lang w:val="en-US"/>
        </w:rPr>
        <w:t>dolus</w:t>
      </w:r>
      <w:proofErr w:type="spellEnd"/>
      <w:r w:rsidRPr="00E621A7">
        <w:rPr>
          <w:i/>
          <w:sz w:val="24"/>
          <w:szCs w:val="24"/>
          <w:lang w:val="en-US"/>
        </w:rPr>
        <w:t xml:space="preserve"> </w:t>
      </w:r>
      <w:proofErr w:type="spellStart"/>
      <w:r w:rsidRPr="00E621A7">
        <w:rPr>
          <w:i/>
          <w:sz w:val="24"/>
          <w:szCs w:val="24"/>
          <w:lang w:val="en-US"/>
        </w:rPr>
        <w:t>eventualise</w:t>
      </w:r>
      <w:proofErr w:type="spellEnd"/>
      <w:r w:rsidRPr="00E621A7">
        <w:rPr>
          <w:i/>
          <w:sz w:val="24"/>
          <w:szCs w:val="24"/>
          <w:lang w:val="en-US"/>
        </w:rPr>
        <w:t>.</w:t>
      </w:r>
      <w:r w:rsidRPr="00E621A7">
        <w:rPr>
          <w:sz w:val="24"/>
          <w:szCs w:val="24"/>
          <w:lang w:val="en-US"/>
        </w:rPr>
        <w:t xml:space="preserve">  Rather the accused acknowledges that through his conduct aforesaid, he was negligent in causing the death of the deceased.</w:t>
      </w:r>
    </w:p>
    <w:p w:rsidR="00FD08F1" w:rsidRPr="00E621A7" w:rsidRDefault="00FD08F1" w:rsidP="00E621A7">
      <w:pPr>
        <w:ind w:left="1440" w:hanging="720"/>
        <w:jc w:val="both"/>
        <w:rPr>
          <w:sz w:val="24"/>
          <w:szCs w:val="24"/>
          <w:lang w:val="en-US"/>
        </w:rPr>
      </w:pPr>
      <w:r w:rsidRPr="00E621A7">
        <w:rPr>
          <w:sz w:val="24"/>
          <w:szCs w:val="24"/>
          <w:lang w:val="en-US"/>
        </w:rPr>
        <w:t>13.</w:t>
      </w:r>
      <w:r w:rsidRPr="00E621A7">
        <w:rPr>
          <w:sz w:val="24"/>
          <w:szCs w:val="24"/>
          <w:lang w:val="en-US"/>
        </w:rPr>
        <w:tab/>
        <w:t>The state</w:t>
      </w:r>
      <w:r w:rsidR="00E621A7" w:rsidRPr="00E621A7">
        <w:rPr>
          <w:sz w:val="24"/>
          <w:szCs w:val="24"/>
          <w:lang w:val="en-US"/>
        </w:rPr>
        <w:t xml:space="preserve"> </w:t>
      </w:r>
      <w:r w:rsidRPr="00E621A7">
        <w:rPr>
          <w:sz w:val="24"/>
          <w:szCs w:val="24"/>
          <w:lang w:val="en-US"/>
        </w:rPr>
        <w:t>concedes to the fact that the accused was negligent in the manner he assaulted the deceased and therefore accepts the accused’s plea of culpable homicide.”</w:t>
      </w:r>
    </w:p>
    <w:p w:rsidR="00FD08F1" w:rsidRPr="00E621A7" w:rsidRDefault="00FD08F1" w:rsidP="00E621A7">
      <w:pPr>
        <w:jc w:val="both"/>
        <w:rPr>
          <w:sz w:val="24"/>
          <w:szCs w:val="24"/>
          <w:lang w:val="en-US"/>
        </w:rPr>
      </w:pPr>
      <w:r w:rsidRPr="00E621A7">
        <w:rPr>
          <w:sz w:val="24"/>
          <w:szCs w:val="24"/>
          <w:lang w:val="en-US"/>
        </w:rPr>
        <w:tab/>
        <w:t>Also tendered was the post mortem report.  Also tendered was the accused’s confirmed warned and cautioned statement.  They were all duly marked.</w:t>
      </w:r>
    </w:p>
    <w:p w:rsidR="00FD08F1" w:rsidRPr="00E621A7" w:rsidRDefault="00FD08F1" w:rsidP="00E621A7">
      <w:pPr>
        <w:jc w:val="both"/>
        <w:rPr>
          <w:sz w:val="24"/>
          <w:szCs w:val="24"/>
          <w:lang w:val="en-US"/>
        </w:rPr>
      </w:pPr>
      <w:r w:rsidRPr="00E621A7">
        <w:rPr>
          <w:sz w:val="24"/>
          <w:szCs w:val="24"/>
          <w:lang w:val="en-US"/>
        </w:rPr>
        <w:tab/>
        <w:t xml:space="preserve">From the facts before us, it is clear that the accused cannot be held to have </w:t>
      </w:r>
      <w:proofErr w:type="spellStart"/>
      <w:r w:rsidRPr="00E621A7">
        <w:rPr>
          <w:sz w:val="24"/>
          <w:szCs w:val="24"/>
          <w:lang w:val="en-US"/>
        </w:rPr>
        <w:t>harboured</w:t>
      </w:r>
      <w:proofErr w:type="spellEnd"/>
      <w:r w:rsidRPr="00E621A7">
        <w:rPr>
          <w:sz w:val="24"/>
          <w:szCs w:val="24"/>
          <w:lang w:val="en-US"/>
        </w:rPr>
        <w:t xml:space="preserve"> the requisite intention to commit murder but he acte</w:t>
      </w:r>
      <w:r w:rsidR="002E3734" w:rsidRPr="00E621A7">
        <w:rPr>
          <w:sz w:val="24"/>
          <w:szCs w:val="24"/>
          <w:lang w:val="en-US"/>
        </w:rPr>
        <w:t>d</w:t>
      </w:r>
      <w:r w:rsidRPr="00E621A7">
        <w:rPr>
          <w:sz w:val="24"/>
          <w:szCs w:val="24"/>
          <w:lang w:val="en-US"/>
        </w:rPr>
        <w:t xml:space="preserve"> negligently in the circums</w:t>
      </w:r>
      <w:r w:rsidR="002E3734" w:rsidRPr="00E621A7">
        <w:rPr>
          <w:sz w:val="24"/>
          <w:szCs w:val="24"/>
          <w:lang w:val="en-US"/>
        </w:rPr>
        <w:t>t</w:t>
      </w:r>
      <w:r w:rsidRPr="00E621A7">
        <w:rPr>
          <w:sz w:val="24"/>
          <w:szCs w:val="24"/>
          <w:lang w:val="en-US"/>
        </w:rPr>
        <w:t>ances.</w:t>
      </w:r>
    </w:p>
    <w:p w:rsidR="00FD08F1" w:rsidRPr="00E621A7" w:rsidRDefault="00FD08F1" w:rsidP="00E621A7">
      <w:pPr>
        <w:jc w:val="both"/>
        <w:rPr>
          <w:sz w:val="24"/>
          <w:szCs w:val="24"/>
          <w:lang w:val="en-US"/>
        </w:rPr>
      </w:pPr>
      <w:r w:rsidRPr="00E621A7">
        <w:rPr>
          <w:sz w:val="24"/>
          <w:szCs w:val="24"/>
          <w:lang w:val="en-US"/>
        </w:rPr>
        <w:lastRenderedPageBreak/>
        <w:tab/>
        <w:t>It is for these reason that accused will be found not guilty and is acquitted on the charge of murder and is found guilty of the lesser charge of culpable homicide.</w:t>
      </w:r>
    </w:p>
    <w:p w:rsidR="002E3734" w:rsidRPr="00E621A7" w:rsidRDefault="002E3734" w:rsidP="00E621A7">
      <w:pPr>
        <w:jc w:val="both"/>
        <w:rPr>
          <w:b/>
          <w:sz w:val="24"/>
          <w:szCs w:val="24"/>
          <w:lang w:val="en-US"/>
        </w:rPr>
      </w:pPr>
      <w:r w:rsidRPr="00E621A7">
        <w:rPr>
          <w:b/>
          <w:sz w:val="24"/>
          <w:szCs w:val="24"/>
          <w:lang w:val="en-US"/>
        </w:rPr>
        <w:t>Sentence</w:t>
      </w:r>
    </w:p>
    <w:p w:rsidR="00EF29D5" w:rsidRPr="00E621A7" w:rsidRDefault="002E3734" w:rsidP="00E621A7">
      <w:pPr>
        <w:jc w:val="both"/>
        <w:rPr>
          <w:sz w:val="24"/>
          <w:szCs w:val="24"/>
          <w:lang w:val="en-US"/>
        </w:rPr>
      </w:pPr>
      <w:r w:rsidRPr="00E621A7">
        <w:rPr>
          <w:sz w:val="24"/>
          <w:szCs w:val="24"/>
          <w:lang w:val="en-US"/>
        </w:rPr>
        <w:tab/>
        <w:t>The accused is convicted of culpable homicide.  He is a first offender and a breadwinner.  He pleaded guilty to the appropriate charge.  Deceased was the aggressor and accused to some extent acted in defence of himself although, he exceeded the bounds of self defence.  The deceased was on top of the accused when deceased pulled out the knife.  An explanation has been given as to accused’s possession of the knife and he gets the benefit of the doubt in that respect as w</w:t>
      </w:r>
      <w:r w:rsidR="00BC0E97" w:rsidRPr="00E621A7">
        <w:rPr>
          <w:sz w:val="24"/>
          <w:szCs w:val="24"/>
          <w:lang w:val="en-US"/>
        </w:rPr>
        <w:t xml:space="preserve">ill do </w:t>
      </w:r>
      <w:r w:rsidRPr="00E621A7">
        <w:rPr>
          <w:sz w:val="24"/>
          <w:szCs w:val="24"/>
          <w:lang w:val="en-US"/>
        </w:rPr>
        <w:t>not</w:t>
      </w:r>
      <w:r w:rsidR="00BC0E97" w:rsidRPr="00E621A7">
        <w:rPr>
          <w:sz w:val="24"/>
          <w:szCs w:val="24"/>
          <w:lang w:val="en-US"/>
        </w:rPr>
        <w:t xml:space="preserve"> by evidence to the contrary.  However a life was lost and</w:t>
      </w:r>
      <w:r w:rsidR="00EF29D5" w:rsidRPr="00E621A7">
        <w:rPr>
          <w:sz w:val="24"/>
          <w:szCs w:val="24"/>
          <w:lang w:val="en-US"/>
        </w:rPr>
        <w:t xml:space="preserve"> </w:t>
      </w:r>
      <w:r w:rsidR="00BC0E97" w:rsidRPr="00E621A7">
        <w:rPr>
          <w:sz w:val="24"/>
          <w:szCs w:val="24"/>
          <w:lang w:val="en-US"/>
        </w:rPr>
        <w:t>these courts do not take that lightly</w:t>
      </w:r>
      <w:r w:rsidR="00EF29D5" w:rsidRPr="00E621A7">
        <w:rPr>
          <w:sz w:val="24"/>
          <w:szCs w:val="24"/>
          <w:lang w:val="en-US"/>
        </w:rPr>
        <w:t xml:space="preserve">. </w:t>
      </w:r>
      <w:r w:rsidR="003204DD" w:rsidRPr="00E621A7">
        <w:rPr>
          <w:sz w:val="24"/>
          <w:szCs w:val="24"/>
          <w:lang w:val="en-US"/>
        </w:rPr>
        <w:t xml:space="preserve">It is weighty mitigation.  </w:t>
      </w:r>
      <w:r w:rsidR="00EF29D5" w:rsidRPr="00E621A7">
        <w:rPr>
          <w:sz w:val="24"/>
          <w:szCs w:val="24"/>
          <w:lang w:val="en-US"/>
        </w:rPr>
        <w:t xml:space="preserve">However </w:t>
      </w:r>
      <w:r w:rsidR="003204DD" w:rsidRPr="00E621A7">
        <w:rPr>
          <w:sz w:val="24"/>
          <w:szCs w:val="24"/>
          <w:lang w:val="en-US"/>
        </w:rPr>
        <w:t>the</w:t>
      </w:r>
      <w:r w:rsidR="00EF29D5" w:rsidRPr="00E621A7">
        <w:rPr>
          <w:sz w:val="24"/>
          <w:szCs w:val="24"/>
          <w:lang w:val="en-US"/>
        </w:rPr>
        <w:t xml:space="preserve"> deceased was stabbed </w:t>
      </w:r>
      <w:r w:rsidR="003204DD" w:rsidRPr="00E621A7">
        <w:rPr>
          <w:sz w:val="24"/>
          <w:szCs w:val="24"/>
          <w:lang w:val="en-US"/>
        </w:rPr>
        <w:t xml:space="preserve">whilst </w:t>
      </w:r>
      <w:r w:rsidR="00EF29D5" w:rsidRPr="00E621A7">
        <w:rPr>
          <w:sz w:val="24"/>
          <w:szCs w:val="24"/>
          <w:lang w:val="en-US"/>
        </w:rPr>
        <w:t>on top of the accused</w:t>
      </w:r>
      <w:r w:rsidR="003204DD" w:rsidRPr="00E621A7">
        <w:rPr>
          <w:sz w:val="24"/>
          <w:szCs w:val="24"/>
          <w:lang w:val="en-US"/>
        </w:rPr>
        <w:t xml:space="preserve">.  </w:t>
      </w:r>
      <w:r w:rsidR="00EF29D5" w:rsidRPr="00E621A7">
        <w:rPr>
          <w:sz w:val="24"/>
          <w:szCs w:val="24"/>
          <w:lang w:val="en-US"/>
        </w:rPr>
        <w:t>In the circumstances, a sentence of above 4 years imprisonment would meet the justice of the case.  It is for these reasons that accused shall be sentenced as follows:</w:t>
      </w:r>
    </w:p>
    <w:p w:rsidR="00EF29D5" w:rsidRPr="00E621A7" w:rsidRDefault="00EF29D5" w:rsidP="00E621A7">
      <w:pPr>
        <w:jc w:val="both"/>
        <w:rPr>
          <w:sz w:val="24"/>
          <w:szCs w:val="24"/>
          <w:lang w:val="en-US"/>
        </w:rPr>
      </w:pPr>
      <w:r w:rsidRPr="00E621A7">
        <w:rPr>
          <w:sz w:val="24"/>
          <w:szCs w:val="24"/>
          <w:lang w:val="en-US"/>
        </w:rPr>
        <w:tab/>
        <w:t>The accused is sentenced to 4 years imprisonment with 2 years imprisonment suspended for 5 years on condition accused is not within that period convicted of an offence involving violence whereupon convictio</w:t>
      </w:r>
      <w:r w:rsidR="003204DD" w:rsidRPr="00E621A7">
        <w:rPr>
          <w:sz w:val="24"/>
          <w:szCs w:val="24"/>
          <w:lang w:val="en-US"/>
        </w:rPr>
        <w:t>n</w:t>
      </w:r>
      <w:r w:rsidRPr="00E621A7">
        <w:rPr>
          <w:sz w:val="24"/>
          <w:szCs w:val="24"/>
          <w:lang w:val="en-US"/>
        </w:rPr>
        <w:t xml:space="preserve"> he is sentenced to imprisonment without the option</w:t>
      </w:r>
      <w:r w:rsidR="003204DD" w:rsidRPr="00E621A7">
        <w:rPr>
          <w:sz w:val="24"/>
          <w:szCs w:val="24"/>
          <w:lang w:val="en-US"/>
        </w:rPr>
        <w:t xml:space="preserve"> of a fine.</w:t>
      </w:r>
    </w:p>
    <w:p w:rsidR="003204DD" w:rsidRPr="00E621A7" w:rsidRDefault="003204DD" w:rsidP="00E621A7">
      <w:pPr>
        <w:jc w:val="both"/>
        <w:rPr>
          <w:sz w:val="24"/>
          <w:szCs w:val="24"/>
          <w:lang w:val="en-US"/>
        </w:rPr>
      </w:pPr>
    </w:p>
    <w:p w:rsidR="003204DD" w:rsidRPr="00E621A7" w:rsidRDefault="003204DD" w:rsidP="00E621A7">
      <w:pPr>
        <w:jc w:val="both"/>
        <w:rPr>
          <w:sz w:val="24"/>
          <w:szCs w:val="24"/>
          <w:lang w:val="en-US"/>
        </w:rPr>
      </w:pPr>
    </w:p>
    <w:p w:rsidR="003204DD" w:rsidRPr="00E621A7" w:rsidRDefault="003204DD" w:rsidP="00E621A7">
      <w:pPr>
        <w:jc w:val="both"/>
        <w:rPr>
          <w:sz w:val="24"/>
          <w:szCs w:val="24"/>
          <w:lang w:val="en-US"/>
        </w:rPr>
      </w:pPr>
    </w:p>
    <w:p w:rsidR="003204DD" w:rsidRPr="00E621A7" w:rsidRDefault="003204DD" w:rsidP="00E621A7">
      <w:pPr>
        <w:pStyle w:val="NoSpacing"/>
        <w:jc w:val="both"/>
        <w:rPr>
          <w:sz w:val="24"/>
          <w:szCs w:val="24"/>
          <w:lang w:val="en-US"/>
        </w:rPr>
      </w:pPr>
      <w:r w:rsidRPr="00E621A7">
        <w:rPr>
          <w:i/>
          <w:sz w:val="24"/>
          <w:szCs w:val="24"/>
          <w:lang w:val="en-US"/>
        </w:rPr>
        <w:t>National Prosecuting Authority</w:t>
      </w:r>
      <w:r w:rsidRPr="00E621A7">
        <w:rPr>
          <w:sz w:val="24"/>
          <w:szCs w:val="24"/>
          <w:lang w:val="en-US"/>
        </w:rPr>
        <w:t>, state’s legal practitioners</w:t>
      </w:r>
    </w:p>
    <w:p w:rsidR="003204DD" w:rsidRPr="00E621A7" w:rsidRDefault="003204DD" w:rsidP="00E621A7">
      <w:pPr>
        <w:pStyle w:val="NoSpacing"/>
        <w:jc w:val="both"/>
        <w:rPr>
          <w:sz w:val="24"/>
          <w:szCs w:val="24"/>
          <w:lang w:val="en-US"/>
        </w:rPr>
      </w:pPr>
      <w:proofErr w:type="spellStart"/>
      <w:r w:rsidRPr="00E621A7">
        <w:rPr>
          <w:i/>
          <w:sz w:val="24"/>
          <w:szCs w:val="24"/>
          <w:lang w:val="en-US"/>
        </w:rPr>
        <w:t>Mavhirigidze</w:t>
      </w:r>
      <w:proofErr w:type="spellEnd"/>
      <w:r w:rsidRPr="00E621A7">
        <w:rPr>
          <w:i/>
          <w:sz w:val="24"/>
          <w:szCs w:val="24"/>
          <w:lang w:val="en-US"/>
        </w:rPr>
        <w:t xml:space="preserve"> &amp; </w:t>
      </w:r>
      <w:proofErr w:type="spellStart"/>
      <w:r w:rsidRPr="00E621A7">
        <w:rPr>
          <w:i/>
          <w:sz w:val="24"/>
          <w:szCs w:val="24"/>
          <w:lang w:val="en-US"/>
        </w:rPr>
        <w:t>Mashanyare</w:t>
      </w:r>
      <w:proofErr w:type="spellEnd"/>
      <w:r w:rsidRPr="00E621A7">
        <w:rPr>
          <w:i/>
          <w:sz w:val="24"/>
          <w:szCs w:val="24"/>
          <w:lang w:val="en-US"/>
        </w:rPr>
        <w:t xml:space="preserve"> Legal Practitioners</w:t>
      </w:r>
      <w:r w:rsidRPr="00E621A7">
        <w:rPr>
          <w:sz w:val="24"/>
          <w:szCs w:val="24"/>
          <w:lang w:val="en-US"/>
        </w:rPr>
        <w:t>, accused’s legal practitioners</w:t>
      </w:r>
    </w:p>
    <w:p w:rsidR="00FD08F1" w:rsidRPr="00E621A7" w:rsidRDefault="00FD08F1" w:rsidP="00E621A7">
      <w:pPr>
        <w:jc w:val="both"/>
        <w:rPr>
          <w:sz w:val="24"/>
          <w:szCs w:val="24"/>
          <w:lang w:val="en-US"/>
        </w:rPr>
      </w:pPr>
      <w:r w:rsidRPr="00E621A7">
        <w:rPr>
          <w:sz w:val="24"/>
          <w:szCs w:val="24"/>
          <w:lang w:val="en-US"/>
        </w:rPr>
        <w:tab/>
      </w:r>
    </w:p>
    <w:sectPr w:rsidR="00FD08F1" w:rsidRPr="00E621A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FF8" w:rsidRDefault="008C2FF8" w:rsidP="003204DD">
      <w:pPr>
        <w:spacing w:after="0" w:line="240" w:lineRule="auto"/>
      </w:pPr>
      <w:r>
        <w:separator/>
      </w:r>
    </w:p>
  </w:endnote>
  <w:endnote w:type="continuationSeparator" w:id="0">
    <w:p w:rsidR="008C2FF8" w:rsidRDefault="008C2FF8" w:rsidP="00320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FF8" w:rsidRDefault="008C2FF8" w:rsidP="003204DD">
      <w:pPr>
        <w:spacing w:after="0" w:line="240" w:lineRule="auto"/>
      </w:pPr>
      <w:r>
        <w:separator/>
      </w:r>
    </w:p>
  </w:footnote>
  <w:footnote w:type="continuationSeparator" w:id="0">
    <w:p w:rsidR="008C2FF8" w:rsidRDefault="008C2FF8" w:rsidP="00320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3388500"/>
      <w:docPartObj>
        <w:docPartGallery w:val="Page Numbers (Top of Page)"/>
        <w:docPartUnique/>
      </w:docPartObj>
    </w:sdtPr>
    <w:sdtEndPr>
      <w:rPr>
        <w:noProof/>
      </w:rPr>
    </w:sdtEndPr>
    <w:sdtContent>
      <w:p w:rsidR="003204DD" w:rsidRDefault="003204DD">
        <w:pPr>
          <w:pStyle w:val="Header"/>
          <w:jc w:val="right"/>
          <w:rPr>
            <w:noProof/>
          </w:rPr>
        </w:pPr>
        <w:r>
          <w:fldChar w:fldCharType="begin"/>
        </w:r>
        <w:r>
          <w:instrText xml:space="preserve"> PAGE   \* MERGEFORMAT </w:instrText>
        </w:r>
        <w:r>
          <w:fldChar w:fldCharType="separate"/>
        </w:r>
        <w:r w:rsidR="00886EC8">
          <w:rPr>
            <w:noProof/>
          </w:rPr>
          <w:t>3</w:t>
        </w:r>
        <w:r>
          <w:rPr>
            <w:noProof/>
          </w:rPr>
          <w:fldChar w:fldCharType="end"/>
        </w:r>
      </w:p>
      <w:p w:rsidR="003204DD" w:rsidRDefault="003204DD">
        <w:pPr>
          <w:pStyle w:val="Header"/>
          <w:jc w:val="right"/>
          <w:rPr>
            <w:noProof/>
          </w:rPr>
        </w:pPr>
        <w:r>
          <w:rPr>
            <w:noProof/>
          </w:rPr>
          <w:t xml:space="preserve">HB </w:t>
        </w:r>
        <w:r w:rsidR="00886EC8">
          <w:rPr>
            <w:noProof/>
          </w:rPr>
          <w:t>221</w:t>
        </w:r>
        <w:r>
          <w:rPr>
            <w:noProof/>
          </w:rPr>
          <w:t>/23</w:t>
        </w:r>
      </w:p>
      <w:p w:rsidR="003204DD" w:rsidRDefault="003204DD">
        <w:pPr>
          <w:pStyle w:val="Header"/>
          <w:jc w:val="right"/>
        </w:pPr>
        <w:r>
          <w:rPr>
            <w:noProof/>
          </w:rPr>
          <w:t>HC (CRB) 125/23</w:t>
        </w:r>
      </w:p>
    </w:sdtContent>
  </w:sdt>
  <w:p w:rsidR="003204DD" w:rsidRDefault="003204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E1"/>
    <w:rsid w:val="00225CC1"/>
    <w:rsid w:val="002D0F93"/>
    <w:rsid w:val="002E3734"/>
    <w:rsid w:val="003204DD"/>
    <w:rsid w:val="003A2836"/>
    <w:rsid w:val="00886EC8"/>
    <w:rsid w:val="008C2FF8"/>
    <w:rsid w:val="00B73C19"/>
    <w:rsid w:val="00BC0E97"/>
    <w:rsid w:val="00DE31B7"/>
    <w:rsid w:val="00E621A7"/>
    <w:rsid w:val="00EF29D5"/>
    <w:rsid w:val="00F80CA6"/>
    <w:rsid w:val="00F83DE1"/>
    <w:rsid w:val="00F924DB"/>
    <w:rsid w:val="00FD08F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81AF6-30D6-4D6C-A316-4341099C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DE1"/>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DE1"/>
    <w:pPr>
      <w:spacing w:after="0" w:line="240" w:lineRule="auto"/>
    </w:pPr>
    <w:rPr>
      <w:rFonts w:ascii="Times New Roman" w:hAnsi="Times New Roman"/>
      <w:sz w:val="28"/>
    </w:rPr>
  </w:style>
  <w:style w:type="paragraph" w:styleId="Header">
    <w:name w:val="header"/>
    <w:basedOn w:val="Normal"/>
    <w:link w:val="HeaderChar"/>
    <w:uiPriority w:val="99"/>
    <w:unhideWhenUsed/>
    <w:rsid w:val="00320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4DD"/>
    <w:rPr>
      <w:rFonts w:ascii="Times New Roman" w:hAnsi="Times New Roman"/>
      <w:sz w:val="28"/>
    </w:rPr>
  </w:style>
  <w:style w:type="paragraph" w:styleId="Footer">
    <w:name w:val="footer"/>
    <w:basedOn w:val="Normal"/>
    <w:link w:val="FooterChar"/>
    <w:uiPriority w:val="99"/>
    <w:unhideWhenUsed/>
    <w:rsid w:val="00320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4DD"/>
    <w:rPr>
      <w:rFonts w:ascii="Times New Roman" w:hAnsi="Times New Roman"/>
      <w:sz w:val="28"/>
    </w:rPr>
  </w:style>
  <w:style w:type="paragraph" w:styleId="BalloonText">
    <w:name w:val="Balloon Text"/>
    <w:basedOn w:val="Normal"/>
    <w:link w:val="BalloonTextChar"/>
    <w:uiPriority w:val="99"/>
    <w:semiHidden/>
    <w:unhideWhenUsed/>
    <w:rsid w:val="00E62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cp:revision>
  <cp:lastPrinted>2023-11-09T09:33:00Z</cp:lastPrinted>
  <dcterms:created xsi:type="dcterms:W3CDTF">2023-10-25T12:40:00Z</dcterms:created>
  <dcterms:modified xsi:type="dcterms:W3CDTF">2023-11-09T09:34:00Z</dcterms:modified>
</cp:coreProperties>
</file>