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0A7EB" w14:textId="77777777" w:rsidR="009D4718" w:rsidRPr="009D4718" w:rsidRDefault="009D4718" w:rsidP="00974974">
      <w:pPr>
        <w:spacing w:after="0"/>
        <w:jc w:val="both"/>
        <w:rPr>
          <w:rFonts w:ascii="Times New Roman" w:hAnsi="Times New Roman" w:cs="Times New Roman"/>
          <w:sz w:val="24"/>
          <w:szCs w:val="24"/>
          <w:lang w:val="en-US"/>
        </w:rPr>
      </w:pPr>
      <w:bookmarkStart w:id="0" w:name="_GoBack"/>
      <w:bookmarkEnd w:id="0"/>
      <w:r w:rsidRPr="009D4718">
        <w:rPr>
          <w:rFonts w:ascii="Times New Roman" w:hAnsi="Times New Roman" w:cs="Times New Roman"/>
          <w:sz w:val="24"/>
          <w:szCs w:val="24"/>
          <w:lang w:val="en-US"/>
        </w:rPr>
        <w:t>THE STATE</w:t>
      </w:r>
    </w:p>
    <w:p w14:paraId="7F16A607" w14:textId="77777777" w:rsidR="009D4718" w:rsidRPr="009D4718" w:rsidRDefault="009D4718" w:rsidP="00974974">
      <w:pPr>
        <w:spacing w:after="0"/>
        <w:jc w:val="both"/>
        <w:rPr>
          <w:rFonts w:ascii="Times New Roman" w:hAnsi="Times New Roman" w:cs="Times New Roman"/>
          <w:sz w:val="24"/>
          <w:szCs w:val="24"/>
          <w:lang w:val="en-US"/>
        </w:rPr>
      </w:pPr>
      <w:r w:rsidRPr="009D4718">
        <w:rPr>
          <w:rFonts w:ascii="Times New Roman" w:hAnsi="Times New Roman" w:cs="Times New Roman"/>
          <w:sz w:val="24"/>
          <w:szCs w:val="24"/>
          <w:lang w:val="en-US"/>
        </w:rPr>
        <w:t>versus</w:t>
      </w:r>
    </w:p>
    <w:p w14:paraId="22EC5B92" w14:textId="5726E075" w:rsidR="009D4718" w:rsidRPr="009D4718" w:rsidRDefault="006649C6" w:rsidP="0097497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TICHAONA MUTUVHA TARWIREI</w:t>
      </w:r>
    </w:p>
    <w:p w14:paraId="6CF41C60" w14:textId="77777777" w:rsidR="009D4718" w:rsidRDefault="009D4718" w:rsidP="00974974">
      <w:pPr>
        <w:spacing w:after="0"/>
        <w:jc w:val="both"/>
        <w:rPr>
          <w:rFonts w:ascii="Times New Roman" w:hAnsi="Times New Roman" w:cs="Times New Roman"/>
          <w:sz w:val="24"/>
          <w:szCs w:val="24"/>
          <w:lang w:val="en-US"/>
        </w:rPr>
      </w:pPr>
    </w:p>
    <w:p w14:paraId="3CD57629" w14:textId="77777777" w:rsidR="00974974" w:rsidRPr="009D4718" w:rsidRDefault="00974974" w:rsidP="00974974">
      <w:pPr>
        <w:spacing w:after="0"/>
        <w:jc w:val="both"/>
        <w:rPr>
          <w:rFonts w:ascii="Times New Roman" w:hAnsi="Times New Roman" w:cs="Times New Roman"/>
          <w:sz w:val="24"/>
          <w:szCs w:val="24"/>
          <w:lang w:val="en-US"/>
        </w:rPr>
      </w:pPr>
    </w:p>
    <w:p w14:paraId="6BF17F57" w14:textId="77777777" w:rsidR="009D4718" w:rsidRPr="009D4718" w:rsidRDefault="009D4718" w:rsidP="00974974">
      <w:pPr>
        <w:spacing w:after="0"/>
        <w:jc w:val="both"/>
        <w:rPr>
          <w:rFonts w:ascii="Times New Roman" w:hAnsi="Times New Roman" w:cs="Times New Roman"/>
          <w:sz w:val="24"/>
          <w:szCs w:val="24"/>
        </w:rPr>
      </w:pPr>
      <w:r w:rsidRPr="009D4718">
        <w:rPr>
          <w:rFonts w:ascii="Times New Roman" w:hAnsi="Times New Roman" w:cs="Times New Roman"/>
          <w:sz w:val="24"/>
          <w:szCs w:val="24"/>
        </w:rPr>
        <w:t xml:space="preserve">HIGH COURT OF ZIMBABWE </w:t>
      </w:r>
    </w:p>
    <w:p w14:paraId="2AAF1F2C" w14:textId="77777777" w:rsidR="009D4718" w:rsidRPr="00974974" w:rsidRDefault="009D4718" w:rsidP="00974974">
      <w:pPr>
        <w:spacing w:after="0"/>
        <w:jc w:val="both"/>
        <w:rPr>
          <w:rFonts w:ascii="Times New Roman" w:hAnsi="Times New Roman" w:cs="Times New Roman"/>
          <w:b/>
          <w:sz w:val="24"/>
          <w:szCs w:val="24"/>
        </w:rPr>
      </w:pPr>
      <w:r w:rsidRPr="00974974">
        <w:rPr>
          <w:rFonts w:ascii="Times New Roman" w:hAnsi="Times New Roman" w:cs="Times New Roman"/>
          <w:b/>
          <w:sz w:val="24"/>
          <w:szCs w:val="24"/>
        </w:rPr>
        <w:t xml:space="preserve">MUTEVEDZI J </w:t>
      </w:r>
    </w:p>
    <w:p w14:paraId="1B4BAA7C" w14:textId="475D52E0" w:rsidR="009D4718" w:rsidRPr="009D4718" w:rsidRDefault="009D4718" w:rsidP="00974974">
      <w:pPr>
        <w:spacing w:after="0"/>
        <w:jc w:val="both"/>
        <w:rPr>
          <w:rFonts w:ascii="Times New Roman" w:hAnsi="Times New Roman" w:cs="Times New Roman"/>
          <w:sz w:val="24"/>
          <w:szCs w:val="24"/>
        </w:rPr>
      </w:pPr>
      <w:r w:rsidRPr="009D4718">
        <w:rPr>
          <w:rFonts w:ascii="Times New Roman" w:hAnsi="Times New Roman" w:cs="Times New Roman"/>
          <w:sz w:val="24"/>
          <w:szCs w:val="24"/>
        </w:rPr>
        <w:t xml:space="preserve">HARARE, </w:t>
      </w:r>
      <w:r w:rsidR="00451477">
        <w:rPr>
          <w:rFonts w:ascii="Times New Roman" w:hAnsi="Times New Roman" w:cs="Times New Roman"/>
          <w:sz w:val="24"/>
          <w:szCs w:val="24"/>
        </w:rPr>
        <w:t>20 May 2024</w:t>
      </w:r>
      <w:r w:rsidRPr="009D4718">
        <w:rPr>
          <w:rFonts w:ascii="Times New Roman" w:hAnsi="Times New Roman" w:cs="Times New Roman"/>
          <w:sz w:val="24"/>
          <w:szCs w:val="24"/>
        </w:rPr>
        <w:t xml:space="preserve"> </w:t>
      </w:r>
      <w:r w:rsidR="00C94D9C">
        <w:rPr>
          <w:rFonts w:ascii="Times New Roman" w:hAnsi="Times New Roman" w:cs="Times New Roman"/>
          <w:sz w:val="24"/>
          <w:szCs w:val="24"/>
        </w:rPr>
        <w:t>and 7 November 202</w:t>
      </w:r>
      <w:r w:rsidR="004032E9">
        <w:rPr>
          <w:rFonts w:ascii="Times New Roman" w:hAnsi="Times New Roman" w:cs="Times New Roman"/>
          <w:sz w:val="24"/>
          <w:szCs w:val="24"/>
        </w:rPr>
        <w:t>4</w:t>
      </w:r>
    </w:p>
    <w:p w14:paraId="3F3D38A1" w14:textId="77777777" w:rsidR="009D4718" w:rsidRDefault="009D4718" w:rsidP="00974974">
      <w:pPr>
        <w:spacing w:after="0"/>
        <w:jc w:val="both"/>
        <w:rPr>
          <w:rFonts w:ascii="Times New Roman" w:hAnsi="Times New Roman" w:cs="Times New Roman"/>
          <w:b/>
          <w:bCs/>
          <w:sz w:val="24"/>
          <w:szCs w:val="24"/>
        </w:rPr>
      </w:pPr>
    </w:p>
    <w:p w14:paraId="7FE9F211" w14:textId="77777777" w:rsidR="00974974" w:rsidRPr="009D4718" w:rsidRDefault="00974974" w:rsidP="00974974">
      <w:pPr>
        <w:spacing w:after="0"/>
        <w:jc w:val="both"/>
        <w:rPr>
          <w:rFonts w:ascii="Times New Roman" w:hAnsi="Times New Roman" w:cs="Times New Roman"/>
          <w:b/>
          <w:bCs/>
          <w:sz w:val="24"/>
          <w:szCs w:val="24"/>
        </w:rPr>
      </w:pPr>
    </w:p>
    <w:p w14:paraId="2AB25FBE" w14:textId="047FF83F" w:rsidR="009D4718" w:rsidRPr="009D4718" w:rsidRDefault="009D4718" w:rsidP="00974974">
      <w:pPr>
        <w:spacing w:after="0"/>
        <w:jc w:val="both"/>
        <w:rPr>
          <w:rFonts w:ascii="Times New Roman" w:hAnsi="Times New Roman" w:cs="Times New Roman"/>
          <w:sz w:val="24"/>
          <w:szCs w:val="24"/>
        </w:rPr>
      </w:pPr>
      <w:r w:rsidRPr="009D4718">
        <w:rPr>
          <w:rFonts w:ascii="Times New Roman" w:hAnsi="Times New Roman" w:cs="Times New Roman"/>
          <w:b/>
          <w:bCs/>
          <w:sz w:val="24"/>
          <w:szCs w:val="24"/>
        </w:rPr>
        <w:t>Assessors:</w:t>
      </w:r>
      <w:r w:rsidRPr="009D4718">
        <w:rPr>
          <w:rFonts w:ascii="Times New Roman" w:hAnsi="Times New Roman" w:cs="Times New Roman"/>
          <w:b/>
          <w:bCs/>
          <w:sz w:val="24"/>
          <w:szCs w:val="24"/>
        </w:rPr>
        <w:tab/>
      </w:r>
      <w:r w:rsidRPr="009D4718">
        <w:rPr>
          <w:rFonts w:ascii="Times New Roman" w:hAnsi="Times New Roman" w:cs="Times New Roman"/>
          <w:sz w:val="24"/>
          <w:szCs w:val="24"/>
        </w:rPr>
        <w:t xml:space="preserve">Mr </w:t>
      </w:r>
      <w:r w:rsidR="007A4CE6" w:rsidRPr="00974974">
        <w:rPr>
          <w:rFonts w:ascii="Times New Roman" w:hAnsi="Times New Roman" w:cs="Times New Roman"/>
          <w:i/>
          <w:sz w:val="24"/>
          <w:szCs w:val="24"/>
        </w:rPr>
        <w:t>Gwatiringa</w:t>
      </w:r>
    </w:p>
    <w:p w14:paraId="15928B8A" w14:textId="21897521" w:rsidR="009D4718" w:rsidRDefault="009D4718" w:rsidP="00974974">
      <w:pPr>
        <w:spacing w:after="0"/>
        <w:ind w:left="720" w:firstLine="720"/>
        <w:jc w:val="both"/>
        <w:rPr>
          <w:rFonts w:ascii="Times New Roman" w:hAnsi="Times New Roman" w:cs="Times New Roman"/>
          <w:sz w:val="24"/>
          <w:szCs w:val="24"/>
        </w:rPr>
      </w:pPr>
      <w:r w:rsidRPr="009D4718">
        <w:rPr>
          <w:rFonts w:ascii="Times New Roman" w:hAnsi="Times New Roman" w:cs="Times New Roman"/>
          <w:sz w:val="24"/>
          <w:szCs w:val="24"/>
        </w:rPr>
        <w:t>Mr</w:t>
      </w:r>
      <w:r w:rsidR="007A4CE6">
        <w:rPr>
          <w:rFonts w:ascii="Times New Roman" w:hAnsi="Times New Roman" w:cs="Times New Roman"/>
          <w:sz w:val="24"/>
          <w:szCs w:val="24"/>
        </w:rPr>
        <w:t xml:space="preserve"> </w:t>
      </w:r>
      <w:r w:rsidR="007A4CE6" w:rsidRPr="00974974">
        <w:rPr>
          <w:rFonts w:ascii="Times New Roman" w:hAnsi="Times New Roman" w:cs="Times New Roman"/>
          <w:i/>
          <w:sz w:val="24"/>
          <w:szCs w:val="24"/>
        </w:rPr>
        <w:t>Jemwa</w:t>
      </w:r>
      <w:r w:rsidRPr="00974974">
        <w:rPr>
          <w:rFonts w:ascii="Times New Roman" w:hAnsi="Times New Roman" w:cs="Times New Roman"/>
          <w:i/>
          <w:sz w:val="24"/>
          <w:szCs w:val="24"/>
        </w:rPr>
        <w:t xml:space="preserve"> </w:t>
      </w:r>
    </w:p>
    <w:p w14:paraId="2BCEE3D5" w14:textId="77777777" w:rsidR="00772022" w:rsidRDefault="00772022" w:rsidP="00974974">
      <w:pPr>
        <w:spacing w:after="0"/>
        <w:ind w:left="720" w:firstLine="720"/>
        <w:jc w:val="both"/>
        <w:rPr>
          <w:rFonts w:ascii="Times New Roman" w:hAnsi="Times New Roman" w:cs="Times New Roman"/>
          <w:sz w:val="24"/>
          <w:szCs w:val="24"/>
        </w:rPr>
      </w:pPr>
    </w:p>
    <w:p w14:paraId="4CF8625F" w14:textId="77777777" w:rsidR="00974974" w:rsidRPr="00974974" w:rsidRDefault="00974974" w:rsidP="00974974">
      <w:pPr>
        <w:spacing w:after="0"/>
        <w:ind w:left="720" w:firstLine="720"/>
        <w:jc w:val="both"/>
        <w:rPr>
          <w:rFonts w:ascii="Times New Roman" w:hAnsi="Times New Roman" w:cs="Times New Roman"/>
          <w:i/>
          <w:sz w:val="24"/>
          <w:szCs w:val="24"/>
        </w:rPr>
      </w:pPr>
    </w:p>
    <w:p w14:paraId="31FFE854" w14:textId="77777777" w:rsidR="009D4718" w:rsidRPr="00974974" w:rsidRDefault="009D4718" w:rsidP="00974974">
      <w:pPr>
        <w:spacing w:after="0"/>
        <w:jc w:val="both"/>
        <w:rPr>
          <w:rFonts w:ascii="Times New Roman" w:hAnsi="Times New Roman" w:cs="Times New Roman"/>
          <w:b/>
          <w:bCs/>
          <w:i/>
          <w:sz w:val="24"/>
          <w:szCs w:val="24"/>
        </w:rPr>
      </w:pPr>
      <w:r w:rsidRPr="00974974">
        <w:rPr>
          <w:rFonts w:ascii="Times New Roman" w:hAnsi="Times New Roman" w:cs="Times New Roman"/>
          <w:b/>
          <w:bCs/>
          <w:i/>
          <w:sz w:val="24"/>
          <w:szCs w:val="24"/>
        </w:rPr>
        <w:t xml:space="preserve">Criminal Trial </w:t>
      </w:r>
    </w:p>
    <w:p w14:paraId="7F47AE18" w14:textId="77777777" w:rsidR="009D4718" w:rsidRDefault="009D4718" w:rsidP="00974974">
      <w:pPr>
        <w:spacing w:after="0"/>
        <w:jc w:val="both"/>
        <w:rPr>
          <w:rFonts w:ascii="Times New Roman" w:hAnsi="Times New Roman" w:cs="Times New Roman"/>
          <w:i/>
          <w:sz w:val="24"/>
          <w:szCs w:val="24"/>
        </w:rPr>
      </w:pPr>
    </w:p>
    <w:p w14:paraId="6FE2BB70" w14:textId="77777777" w:rsidR="00974974" w:rsidRPr="009D4718" w:rsidRDefault="00974974" w:rsidP="00974974">
      <w:pPr>
        <w:spacing w:after="0"/>
        <w:jc w:val="both"/>
        <w:rPr>
          <w:rFonts w:ascii="Times New Roman" w:hAnsi="Times New Roman" w:cs="Times New Roman"/>
          <w:i/>
          <w:sz w:val="24"/>
          <w:szCs w:val="24"/>
        </w:rPr>
      </w:pPr>
    </w:p>
    <w:p w14:paraId="7BEEC387" w14:textId="4BC06DF9" w:rsidR="009D4718" w:rsidRPr="009D4718" w:rsidRDefault="0044034A" w:rsidP="00974974">
      <w:pPr>
        <w:spacing w:after="0"/>
        <w:jc w:val="both"/>
        <w:rPr>
          <w:rFonts w:ascii="Times New Roman" w:hAnsi="Times New Roman" w:cs="Times New Roman"/>
          <w:i/>
          <w:sz w:val="24"/>
          <w:szCs w:val="24"/>
        </w:rPr>
      </w:pPr>
      <w:r>
        <w:rPr>
          <w:rFonts w:ascii="Times New Roman" w:hAnsi="Times New Roman" w:cs="Times New Roman"/>
          <w:i/>
          <w:sz w:val="24"/>
          <w:szCs w:val="24"/>
        </w:rPr>
        <w:t>D</w:t>
      </w:r>
      <w:r w:rsidR="009D4718" w:rsidRPr="009D4718">
        <w:rPr>
          <w:rFonts w:ascii="Times New Roman" w:hAnsi="Times New Roman" w:cs="Times New Roman"/>
          <w:i/>
          <w:sz w:val="24"/>
          <w:szCs w:val="24"/>
        </w:rPr>
        <w:t xml:space="preserve"> </w:t>
      </w:r>
      <w:r>
        <w:rPr>
          <w:rFonts w:ascii="Times New Roman" w:hAnsi="Times New Roman" w:cs="Times New Roman"/>
          <w:i/>
          <w:sz w:val="24"/>
          <w:szCs w:val="24"/>
        </w:rPr>
        <w:t>H</w:t>
      </w:r>
      <w:r w:rsidR="00624BCD">
        <w:rPr>
          <w:rFonts w:ascii="Times New Roman" w:hAnsi="Times New Roman" w:cs="Times New Roman"/>
          <w:i/>
          <w:sz w:val="24"/>
          <w:szCs w:val="24"/>
        </w:rPr>
        <w:t xml:space="preserve"> Chesa</w:t>
      </w:r>
      <w:r w:rsidR="009D4718" w:rsidRPr="009D4718">
        <w:rPr>
          <w:rFonts w:ascii="Times New Roman" w:hAnsi="Times New Roman" w:cs="Times New Roman"/>
          <w:i/>
          <w:sz w:val="24"/>
          <w:szCs w:val="24"/>
        </w:rPr>
        <w:t xml:space="preserve">, </w:t>
      </w:r>
      <w:r w:rsidR="009D4718" w:rsidRPr="00974974">
        <w:rPr>
          <w:rFonts w:ascii="Times New Roman" w:hAnsi="Times New Roman" w:cs="Times New Roman"/>
          <w:sz w:val="24"/>
          <w:szCs w:val="24"/>
        </w:rPr>
        <w:t>for the state</w:t>
      </w:r>
    </w:p>
    <w:p w14:paraId="11D01924" w14:textId="0FBD744A" w:rsidR="009D4718" w:rsidRPr="00974974" w:rsidRDefault="00624BCD" w:rsidP="00974974">
      <w:pPr>
        <w:spacing w:after="0"/>
        <w:jc w:val="both"/>
        <w:rPr>
          <w:rFonts w:ascii="Times New Roman" w:hAnsi="Times New Roman" w:cs="Times New Roman"/>
          <w:sz w:val="24"/>
          <w:szCs w:val="24"/>
        </w:rPr>
      </w:pPr>
      <w:r>
        <w:rPr>
          <w:rFonts w:ascii="Times New Roman" w:hAnsi="Times New Roman" w:cs="Times New Roman"/>
          <w:i/>
          <w:sz w:val="24"/>
          <w:szCs w:val="24"/>
        </w:rPr>
        <w:t>M V Masuku</w:t>
      </w:r>
      <w:r w:rsidR="009D4718" w:rsidRPr="009D4718">
        <w:rPr>
          <w:rFonts w:ascii="Times New Roman" w:hAnsi="Times New Roman" w:cs="Times New Roman"/>
          <w:i/>
          <w:sz w:val="24"/>
          <w:szCs w:val="24"/>
        </w:rPr>
        <w:t xml:space="preserve">, </w:t>
      </w:r>
      <w:r w:rsidR="009D4718" w:rsidRPr="00974974">
        <w:rPr>
          <w:rFonts w:ascii="Times New Roman" w:hAnsi="Times New Roman" w:cs="Times New Roman"/>
          <w:sz w:val="24"/>
          <w:szCs w:val="24"/>
        </w:rPr>
        <w:t>for the accused</w:t>
      </w:r>
    </w:p>
    <w:p w14:paraId="705FE3D4" w14:textId="77777777" w:rsidR="00974974" w:rsidRDefault="00974974" w:rsidP="00974974">
      <w:pPr>
        <w:spacing w:after="0"/>
        <w:jc w:val="both"/>
        <w:rPr>
          <w:rFonts w:ascii="Times New Roman" w:hAnsi="Times New Roman" w:cs="Times New Roman"/>
          <w:i/>
          <w:sz w:val="24"/>
          <w:szCs w:val="24"/>
        </w:rPr>
      </w:pPr>
    </w:p>
    <w:p w14:paraId="29B4327B" w14:textId="77777777" w:rsidR="00974974" w:rsidRPr="009D4718" w:rsidRDefault="00974974" w:rsidP="00974974">
      <w:pPr>
        <w:spacing w:after="0"/>
        <w:jc w:val="both"/>
        <w:rPr>
          <w:rFonts w:ascii="Times New Roman" w:hAnsi="Times New Roman" w:cs="Times New Roman"/>
          <w:i/>
          <w:sz w:val="24"/>
          <w:szCs w:val="24"/>
        </w:rPr>
      </w:pPr>
    </w:p>
    <w:p w14:paraId="114A9F2C" w14:textId="46D2A238" w:rsidR="00EB4142" w:rsidRDefault="00974974" w:rsidP="00704A6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1405C9" w:rsidRPr="00974974">
        <w:rPr>
          <w:rFonts w:ascii="Times New Roman" w:hAnsi="Times New Roman" w:cs="Times New Roman"/>
          <w:sz w:val="24"/>
          <w:szCs w:val="24"/>
        </w:rPr>
        <w:t>MUTEVEDZI J</w:t>
      </w:r>
      <w:r>
        <w:rPr>
          <w:rFonts w:ascii="Times New Roman" w:hAnsi="Times New Roman" w:cs="Times New Roman"/>
          <w:sz w:val="24"/>
          <w:szCs w:val="24"/>
        </w:rPr>
        <w:t xml:space="preserve">:    </w:t>
      </w:r>
      <w:r w:rsidR="001405C9">
        <w:rPr>
          <w:rFonts w:ascii="Times New Roman" w:hAnsi="Times New Roman" w:cs="Times New Roman"/>
          <w:sz w:val="24"/>
          <w:szCs w:val="24"/>
        </w:rPr>
        <w:t xml:space="preserve">The deceased Clara Pukayi is yet another victim of domestic violence. She was attacked by the accused </w:t>
      </w:r>
      <w:r w:rsidR="00987410">
        <w:rPr>
          <w:rFonts w:ascii="Times New Roman" w:hAnsi="Times New Roman" w:cs="Times New Roman"/>
          <w:sz w:val="24"/>
          <w:szCs w:val="24"/>
        </w:rPr>
        <w:t>T</w:t>
      </w:r>
      <w:r w:rsidR="004C0488" w:rsidRPr="00B86974">
        <w:rPr>
          <w:rFonts w:ascii="Times New Roman" w:hAnsi="Times New Roman" w:cs="Times New Roman"/>
          <w:sz w:val="24"/>
          <w:szCs w:val="24"/>
        </w:rPr>
        <w:t xml:space="preserve">ichaona </w:t>
      </w:r>
      <w:r w:rsidR="00987410">
        <w:rPr>
          <w:rFonts w:ascii="Times New Roman" w:hAnsi="Times New Roman" w:cs="Times New Roman"/>
          <w:sz w:val="24"/>
          <w:szCs w:val="24"/>
        </w:rPr>
        <w:t>M</w:t>
      </w:r>
      <w:r w:rsidR="004C0488" w:rsidRPr="00B86974">
        <w:rPr>
          <w:rFonts w:ascii="Times New Roman" w:hAnsi="Times New Roman" w:cs="Times New Roman"/>
          <w:sz w:val="24"/>
          <w:szCs w:val="24"/>
        </w:rPr>
        <w:t xml:space="preserve">utuvha </w:t>
      </w:r>
      <w:r w:rsidR="00987410">
        <w:rPr>
          <w:rFonts w:ascii="Times New Roman" w:hAnsi="Times New Roman" w:cs="Times New Roman"/>
          <w:sz w:val="24"/>
          <w:szCs w:val="24"/>
        </w:rPr>
        <w:t>T</w:t>
      </w:r>
      <w:r w:rsidR="004C0488" w:rsidRPr="00B86974">
        <w:rPr>
          <w:rFonts w:ascii="Times New Roman" w:hAnsi="Times New Roman" w:cs="Times New Roman"/>
          <w:sz w:val="24"/>
          <w:szCs w:val="24"/>
        </w:rPr>
        <w:t xml:space="preserve">arwirei, </w:t>
      </w:r>
      <w:r w:rsidR="001405C9">
        <w:rPr>
          <w:rFonts w:ascii="Times New Roman" w:hAnsi="Times New Roman" w:cs="Times New Roman"/>
          <w:sz w:val="24"/>
          <w:szCs w:val="24"/>
        </w:rPr>
        <w:t xml:space="preserve">to whom she was married. The state alleges that </w:t>
      </w:r>
      <w:r w:rsidR="004C0488" w:rsidRPr="00B86974">
        <w:rPr>
          <w:rFonts w:ascii="Times New Roman" w:hAnsi="Times New Roman" w:cs="Times New Roman"/>
          <w:sz w:val="24"/>
          <w:szCs w:val="24"/>
        </w:rPr>
        <w:t>on the 20</w:t>
      </w:r>
      <w:r w:rsidR="001405C9">
        <w:rPr>
          <w:rFonts w:ascii="Times New Roman" w:hAnsi="Times New Roman" w:cs="Times New Roman"/>
          <w:sz w:val="24"/>
          <w:szCs w:val="24"/>
        </w:rPr>
        <w:t xml:space="preserve"> </w:t>
      </w:r>
      <w:r w:rsidR="00CA4C84">
        <w:rPr>
          <w:rFonts w:ascii="Times New Roman" w:hAnsi="Times New Roman" w:cs="Times New Roman"/>
          <w:sz w:val="24"/>
          <w:szCs w:val="24"/>
        </w:rPr>
        <w:t>A</w:t>
      </w:r>
      <w:r w:rsidR="004C0488" w:rsidRPr="00B86974">
        <w:rPr>
          <w:rFonts w:ascii="Times New Roman" w:hAnsi="Times New Roman" w:cs="Times New Roman"/>
          <w:sz w:val="24"/>
          <w:szCs w:val="24"/>
        </w:rPr>
        <w:t xml:space="preserve">ugust 2022 at </w:t>
      </w:r>
      <w:r w:rsidR="000108A3">
        <w:rPr>
          <w:rFonts w:ascii="Times New Roman" w:hAnsi="Times New Roman" w:cs="Times New Roman"/>
          <w:sz w:val="24"/>
          <w:szCs w:val="24"/>
        </w:rPr>
        <w:t>H</w:t>
      </w:r>
      <w:r w:rsidR="004C0488" w:rsidRPr="00B86974">
        <w:rPr>
          <w:rFonts w:ascii="Times New Roman" w:hAnsi="Times New Roman" w:cs="Times New Roman"/>
          <w:sz w:val="24"/>
          <w:szCs w:val="24"/>
        </w:rPr>
        <w:t xml:space="preserve">uni village, </w:t>
      </w:r>
      <w:r w:rsidR="001405C9">
        <w:rPr>
          <w:rFonts w:ascii="Times New Roman" w:hAnsi="Times New Roman" w:cs="Times New Roman"/>
          <w:sz w:val="24"/>
          <w:szCs w:val="24"/>
        </w:rPr>
        <w:t>C</w:t>
      </w:r>
      <w:r w:rsidR="004C0488" w:rsidRPr="00B86974">
        <w:rPr>
          <w:rFonts w:ascii="Times New Roman" w:hAnsi="Times New Roman" w:cs="Times New Roman"/>
          <w:sz w:val="24"/>
          <w:szCs w:val="24"/>
        </w:rPr>
        <w:t>hief</w:t>
      </w:r>
      <w:r w:rsidR="004C0488">
        <w:rPr>
          <w:rFonts w:ascii="Times New Roman" w:hAnsi="Times New Roman" w:cs="Times New Roman"/>
          <w:sz w:val="24"/>
          <w:szCs w:val="24"/>
        </w:rPr>
        <w:t xml:space="preserve"> </w:t>
      </w:r>
      <w:r w:rsidR="000108A3">
        <w:rPr>
          <w:rFonts w:ascii="Times New Roman" w:hAnsi="Times New Roman" w:cs="Times New Roman"/>
          <w:sz w:val="24"/>
          <w:szCs w:val="24"/>
        </w:rPr>
        <w:t>S</w:t>
      </w:r>
      <w:r w:rsidR="004C0488" w:rsidRPr="00B86974">
        <w:rPr>
          <w:rFonts w:ascii="Times New Roman" w:hAnsi="Times New Roman" w:cs="Times New Roman"/>
          <w:sz w:val="24"/>
          <w:szCs w:val="24"/>
        </w:rPr>
        <w:t xml:space="preserve">vosve, </w:t>
      </w:r>
      <w:r w:rsidR="000108A3">
        <w:rPr>
          <w:rFonts w:ascii="Times New Roman" w:hAnsi="Times New Roman" w:cs="Times New Roman"/>
          <w:sz w:val="24"/>
          <w:szCs w:val="24"/>
        </w:rPr>
        <w:t>W</w:t>
      </w:r>
      <w:r w:rsidR="004C0488" w:rsidRPr="00B86974">
        <w:rPr>
          <w:rFonts w:ascii="Times New Roman" w:hAnsi="Times New Roman" w:cs="Times New Roman"/>
          <w:sz w:val="24"/>
          <w:szCs w:val="24"/>
        </w:rPr>
        <w:t xml:space="preserve">edza </w:t>
      </w:r>
      <w:r w:rsidR="001405C9">
        <w:rPr>
          <w:rFonts w:ascii="Times New Roman" w:hAnsi="Times New Roman" w:cs="Times New Roman"/>
          <w:sz w:val="24"/>
          <w:szCs w:val="24"/>
        </w:rPr>
        <w:t xml:space="preserve">the accused </w:t>
      </w:r>
      <w:r w:rsidR="004C0488" w:rsidRPr="00B86974">
        <w:rPr>
          <w:rFonts w:ascii="Times New Roman" w:hAnsi="Times New Roman" w:cs="Times New Roman"/>
          <w:sz w:val="24"/>
          <w:szCs w:val="24"/>
        </w:rPr>
        <w:t xml:space="preserve">unlawfully and </w:t>
      </w:r>
      <w:r w:rsidR="001405C9">
        <w:rPr>
          <w:rFonts w:ascii="Times New Roman" w:hAnsi="Times New Roman" w:cs="Times New Roman"/>
          <w:sz w:val="24"/>
          <w:szCs w:val="24"/>
        </w:rPr>
        <w:t xml:space="preserve">with intent to kill or realising that there was a real risk or possibility that his conduct could cause death but persisting with his conduct despite the realisation of the risk or possibility struck the deceased with </w:t>
      </w:r>
      <w:r w:rsidR="004C0488" w:rsidRPr="00B86974">
        <w:rPr>
          <w:rFonts w:ascii="Times New Roman" w:hAnsi="Times New Roman" w:cs="Times New Roman"/>
          <w:sz w:val="24"/>
          <w:szCs w:val="24"/>
        </w:rPr>
        <w:t>a brick on the back of</w:t>
      </w:r>
      <w:r w:rsidR="001405C9">
        <w:rPr>
          <w:rFonts w:ascii="Times New Roman" w:hAnsi="Times New Roman" w:cs="Times New Roman"/>
          <w:sz w:val="24"/>
          <w:szCs w:val="24"/>
        </w:rPr>
        <w:t xml:space="preserve"> the</w:t>
      </w:r>
      <w:r w:rsidR="004C0488" w:rsidRPr="00B86974">
        <w:rPr>
          <w:rFonts w:ascii="Times New Roman" w:hAnsi="Times New Roman" w:cs="Times New Roman"/>
          <w:sz w:val="24"/>
          <w:szCs w:val="24"/>
        </w:rPr>
        <w:t xml:space="preserve"> head</w:t>
      </w:r>
      <w:r w:rsidR="004C0488">
        <w:rPr>
          <w:rFonts w:ascii="Times New Roman" w:hAnsi="Times New Roman" w:cs="Times New Roman"/>
          <w:sz w:val="24"/>
          <w:szCs w:val="24"/>
        </w:rPr>
        <w:t xml:space="preserve"> </w:t>
      </w:r>
      <w:r w:rsidR="004C0488" w:rsidRPr="00B86974">
        <w:rPr>
          <w:rFonts w:ascii="Times New Roman" w:hAnsi="Times New Roman" w:cs="Times New Roman"/>
          <w:sz w:val="24"/>
          <w:szCs w:val="24"/>
        </w:rPr>
        <w:t>and stamping on her head several times</w:t>
      </w:r>
      <w:r w:rsidR="001405C9">
        <w:rPr>
          <w:rFonts w:ascii="Times New Roman" w:hAnsi="Times New Roman" w:cs="Times New Roman"/>
          <w:sz w:val="24"/>
          <w:szCs w:val="24"/>
        </w:rPr>
        <w:t>.</w:t>
      </w:r>
      <w:r>
        <w:rPr>
          <w:rFonts w:ascii="Times New Roman" w:hAnsi="Times New Roman" w:cs="Times New Roman"/>
          <w:sz w:val="24"/>
          <w:szCs w:val="24"/>
        </w:rPr>
        <w:t xml:space="preserve"> The deceased sustained mortal</w:t>
      </w:r>
      <w:r w:rsidR="001405C9">
        <w:rPr>
          <w:rFonts w:ascii="Times New Roman" w:hAnsi="Times New Roman" w:cs="Times New Roman"/>
          <w:sz w:val="24"/>
          <w:szCs w:val="24"/>
        </w:rPr>
        <w:t xml:space="preserve"> injuries. </w:t>
      </w:r>
    </w:p>
    <w:p w14:paraId="06EA0D2D" w14:textId="16AC75B6" w:rsidR="00B86974" w:rsidRPr="001405C9" w:rsidRDefault="004C0488" w:rsidP="00974974">
      <w:pPr>
        <w:pStyle w:val="ListParagraph"/>
        <w:numPr>
          <w:ilvl w:val="0"/>
          <w:numId w:val="2"/>
        </w:numPr>
        <w:spacing w:after="0" w:line="360" w:lineRule="auto"/>
        <w:jc w:val="both"/>
        <w:rPr>
          <w:rFonts w:ascii="Times New Roman" w:hAnsi="Times New Roman" w:cs="Times New Roman"/>
          <w:sz w:val="24"/>
          <w:szCs w:val="24"/>
        </w:rPr>
      </w:pPr>
      <w:r w:rsidRPr="001405C9">
        <w:rPr>
          <w:rFonts w:ascii="Times New Roman" w:hAnsi="Times New Roman" w:cs="Times New Roman"/>
          <w:sz w:val="24"/>
          <w:szCs w:val="24"/>
        </w:rPr>
        <w:t xml:space="preserve">The </w:t>
      </w:r>
      <w:r w:rsidR="00F76644">
        <w:rPr>
          <w:rFonts w:ascii="Times New Roman" w:hAnsi="Times New Roman" w:cs="Times New Roman"/>
          <w:sz w:val="24"/>
          <w:szCs w:val="24"/>
        </w:rPr>
        <w:t xml:space="preserve">background to the murder as alleged by prosecution was that the </w:t>
      </w:r>
      <w:r w:rsidRPr="001405C9">
        <w:rPr>
          <w:rFonts w:ascii="Times New Roman" w:hAnsi="Times New Roman" w:cs="Times New Roman"/>
          <w:sz w:val="24"/>
          <w:szCs w:val="24"/>
        </w:rPr>
        <w:t>accused and the deceased were boyfriend and girlfriend</w:t>
      </w:r>
      <w:r w:rsidR="00F76644">
        <w:rPr>
          <w:rFonts w:ascii="Times New Roman" w:hAnsi="Times New Roman" w:cs="Times New Roman"/>
          <w:sz w:val="24"/>
          <w:szCs w:val="24"/>
        </w:rPr>
        <w:t>. They resided separately</w:t>
      </w:r>
      <w:r w:rsidR="00F76644" w:rsidRPr="001405C9">
        <w:rPr>
          <w:rFonts w:ascii="Times New Roman" w:hAnsi="Times New Roman" w:cs="Times New Roman"/>
          <w:sz w:val="24"/>
          <w:szCs w:val="24"/>
        </w:rPr>
        <w:t xml:space="preserve"> </w:t>
      </w:r>
      <w:r w:rsidR="00F76644">
        <w:rPr>
          <w:rFonts w:ascii="Times New Roman" w:hAnsi="Times New Roman" w:cs="Times New Roman"/>
          <w:sz w:val="24"/>
          <w:szCs w:val="24"/>
        </w:rPr>
        <w:t xml:space="preserve">in the same village </w:t>
      </w:r>
      <w:r w:rsidRPr="001405C9">
        <w:rPr>
          <w:rFonts w:ascii="Times New Roman" w:hAnsi="Times New Roman" w:cs="Times New Roman"/>
          <w:sz w:val="24"/>
          <w:szCs w:val="24"/>
        </w:rPr>
        <w:t xml:space="preserve">in </w:t>
      </w:r>
      <w:r w:rsidR="007778D3" w:rsidRPr="001405C9">
        <w:rPr>
          <w:rFonts w:ascii="Times New Roman" w:hAnsi="Times New Roman" w:cs="Times New Roman"/>
          <w:sz w:val="24"/>
          <w:szCs w:val="24"/>
        </w:rPr>
        <w:t>W</w:t>
      </w:r>
      <w:r w:rsidRPr="001405C9">
        <w:rPr>
          <w:rFonts w:ascii="Times New Roman" w:hAnsi="Times New Roman" w:cs="Times New Roman"/>
          <w:sz w:val="24"/>
          <w:szCs w:val="24"/>
        </w:rPr>
        <w:t xml:space="preserve">edza. On the </w:t>
      </w:r>
      <w:r w:rsidR="000142A1" w:rsidRPr="001405C9">
        <w:rPr>
          <w:rFonts w:ascii="Times New Roman" w:hAnsi="Times New Roman" w:cs="Times New Roman"/>
          <w:sz w:val="24"/>
          <w:szCs w:val="24"/>
        </w:rPr>
        <w:t>fateful day</w:t>
      </w:r>
      <w:r w:rsidRPr="001405C9">
        <w:rPr>
          <w:rFonts w:ascii="Times New Roman" w:hAnsi="Times New Roman" w:cs="Times New Roman"/>
          <w:sz w:val="24"/>
          <w:szCs w:val="24"/>
        </w:rPr>
        <w:t xml:space="preserve"> the accused visited the deceased at her </w:t>
      </w:r>
      <w:r w:rsidR="00F76644">
        <w:rPr>
          <w:rFonts w:ascii="Times New Roman" w:hAnsi="Times New Roman" w:cs="Times New Roman"/>
          <w:sz w:val="24"/>
          <w:szCs w:val="24"/>
        </w:rPr>
        <w:t xml:space="preserve">homestead. A misunderstanding ensued. </w:t>
      </w:r>
      <w:r w:rsidRPr="001405C9">
        <w:rPr>
          <w:rFonts w:ascii="Times New Roman" w:hAnsi="Times New Roman" w:cs="Times New Roman"/>
          <w:sz w:val="24"/>
          <w:szCs w:val="24"/>
        </w:rPr>
        <w:t xml:space="preserve"> </w:t>
      </w:r>
      <w:r w:rsidR="00F76644">
        <w:rPr>
          <w:rFonts w:ascii="Times New Roman" w:hAnsi="Times New Roman" w:cs="Times New Roman"/>
          <w:sz w:val="24"/>
          <w:szCs w:val="24"/>
        </w:rPr>
        <w:t xml:space="preserve">The deceased fled from the wrath of the accused. He pursued her and caught up with her. </w:t>
      </w:r>
      <w:r w:rsidRPr="001405C9">
        <w:rPr>
          <w:rFonts w:ascii="Times New Roman" w:hAnsi="Times New Roman" w:cs="Times New Roman"/>
          <w:sz w:val="24"/>
          <w:szCs w:val="24"/>
        </w:rPr>
        <w:t xml:space="preserve"> </w:t>
      </w:r>
      <w:r w:rsidR="00F76644">
        <w:rPr>
          <w:rFonts w:ascii="Times New Roman" w:hAnsi="Times New Roman" w:cs="Times New Roman"/>
          <w:sz w:val="24"/>
          <w:szCs w:val="24"/>
        </w:rPr>
        <w:t xml:space="preserve">He had a brick in hand. He struck the deceased on the head with the brick and she immediately collapsed to the ground. In a merciless rage, the accused then repeatedly stamped on the deceased </w:t>
      </w:r>
      <w:r w:rsidRPr="001405C9">
        <w:rPr>
          <w:rFonts w:ascii="Times New Roman" w:hAnsi="Times New Roman" w:cs="Times New Roman"/>
          <w:sz w:val="24"/>
          <w:szCs w:val="24"/>
        </w:rPr>
        <w:t xml:space="preserve">as she lay on the ground. </w:t>
      </w:r>
      <w:r w:rsidR="00F76644">
        <w:rPr>
          <w:rFonts w:ascii="Times New Roman" w:hAnsi="Times New Roman" w:cs="Times New Roman"/>
          <w:sz w:val="24"/>
          <w:szCs w:val="24"/>
        </w:rPr>
        <w:t>He subsequently fled t</w:t>
      </w:r>
      <w:r w:rsidR="00974974">
        <w:rPr>
          <w:rFonts w:ascii="Times New Roman" w:hAnsi="Times New Roman" w:cs="Times New Roman"/>
          <w:sz w:val="24"/>
          <w:szCs w:val="24"/>
        </w:rPr>
        <w:t xml:space="preserve">he scene and left her for dead. </w:t>
      </w:r>
      <w:r w:rsidRPr="001405C9">
        <w:rPr>
          <w:rFonts w:ascii="Times New Roman" w:hAnsi="Times New Roman" w:cs="Times New Roman"/>
          <w:sz w:val="24"/>
          <w:szCs w:val="24"/>
        </w:rPr>
        <w:t xml:space="preserve">A </w:t>
      </w:r>
      <w:r w:rsidR="00F76644">
        <w:rPr>
          <w:rFonts w:ascii="Times New Roman" w:hAnsi="Times New Roman" w:cs="Times New Roman"/>
          <w:sz w:val="24"/>
          <w:szCs w:val="24"/>
        </w:rPr>
        <w:t>Good Samaritan called</w:t>
      </w:r>
      <w:r w:rsidRPr="001405C9">
        <w:rPr>
          <w:rFonts w:ascii="Times New Roman" w:hAnsi="Times New Roman" w:cs="Times New Roman"/>
          <w:sz w:val="24"/>
          <w:szCs w:val="24"/>
        </w:rPr>
        <w:t xml:space="preserve"> </w:t>
      </w:r>
      <w:r w:rsidR="007778D3" w:rsidRPr="001405C9">
        <w:rPr>
          <w:rFonts w:ascii="Times New Roman" w:hAnsi="Times New Roman" w:cs="Times New Roman"/>
          <w:sz w:val="24"/>
          <w:szCs w:val="24"/>
        </w:rPr>
        <w:t>T</w:t>
      </w:r>
      <w:r w:rsidRPr="001405C9">
        <w:rPr>
          <w:rFonts w:ascii="Times New Roman" w:hAnsi="Times New Roman" w:cs="Times New Roman"/>
          <w:sz w:val="24"/>
          <w:szCs w:val="24"/>
        </w:rPr>
        <w:t xml:space="preserve">ichaona </w:t>
      </w:r>
      <w:r w:rsidR="007778D3" w:rsidRPr="001405C9">
        <w:rPr>
          <w:rFonts w:ascii="Times New Roman" w:hAnsi="Times New Roman" w:cs="Times New Roman"/>
          <w:sz w:val="24"/>
          <w:szCs w:val="24"/>
        </w:rPr>
        <w:t>M</w:t>
      </w:r>
      <w:r w:rsidRPr="001405C9">
        <w:rPr>
          <w:rFonts w:ascii="Times New Roman" w:hAnsi="Times New Roman" w:cs="Times New Roman"/>
          <w:sz w:val="24"/>
          <w:szCs w:val="24"/>
        </w:rPr>
        <w:t xml:space="preserve">uvhake </w:t>
      </w:r>
      <w:r w:rsidR="00F76644">
        <w:rPr>
          <w:rFonts w:ascii="Times New Roman" w:hAnsi="Times New Roman" w:cs="Times New Roman"/>
          <w:sz w:val="24"/>
          <w:szCs w:val="24"/>
        </w:rPr>
        <w:t>found</w:t>
      </w:r>
      <w:r w:rsidRPr="001405C9">
        <w:rPr>
          <w:rFonts w:ascii="Times New Roman" w:hAnsi="Times New Roman" w:cs="Times New Roman"/>
          <w:sz w:val="24"/>
          <w:szCs w:val="24"/>
        </w:rPr>
        <w:t xml:space="preserve"> the deceased</w:t>
      </w:r>
      <w:r w:rsidR="00F76644">
        <w:rPr>
          <w:rFonts w:ascii="Times New Roman" w:hAnsi="Times New Roman" w:cs="Times New Roman"/>
          <w:sz w:val="24"/>
          <w:szCs w:val="24"/>
        </w:rPr>
        <w:t xml:space="preserve"> </w:t>
      </w:r>
      <w:r w:rsidRPr="001405C9">
        <w:rPr>
          <w:rFonts w:ascii="Times New Roman" w:hAnsi="Times New Roman" w:cs="Times New Roman"/>
          <w:sz w:val="24"/>
          <w:szCs w:val="24"/>
        </w:rPr>
        <w:t xml:space="preserve">groaning </w:t>
      </w:r>
      <w:r w:rsidR="00F76644">
        <w:rPr>
          <w:rFonts w:ascii="Times New Roman" w:hAnsi="Times New Roman" w:cs="Times New Roman"/>
          <w:sz w:val="24"/>
          <w:szCs w:val="24"/>
        </w:rPr>
        <w:t xml:space="preserve">by the </w:t>
      </w:r>
      <w:r w:rsidRPr="001405C9">
        <w:rPr>
          <w:rFonts w:ascii="Times New Roman" w:hAnsi="Times New Roman" w:cs="Times New Roman"/>
          <w:sz w:val="24"/>
          <w:szCs w:val="24"/>
        </w:rPr>
        <w:t>road</w:t>
      </w:r>
      <w:r w:rsidR="00F76644">
        <w:rPr>
          <w:rFonts w:ascii="Times New Roman" w:hAnsi="Times New Roman" w:cs="Times New Roman"/>
          <w:sz w:val="24"/>
          <w:szCs w:val="24"/>
        </w:rPr>
        <w:t xml:space="preserve">side. He called for help from the shopping centre where he had been coming from. He further alerted both the police and the hospital. </w:t>
      </w:r>
      <w:r w:rsidRPr="001405C9">
        <w:rPr>
          <w:rFonts w:ascii="Times New Roman" w:hAnsi="Times New Roman" w:cs="Times New Roman"/>
          <w:sz w:val="24"/>
          <w:szCs w:val="24"/>
        </w:rPr>
        <w:t xml:space="preserve"> </w:t>
      </w:r>
      <w:r w:rsidR="00F76644">
        <w:rPr>
          <w:rFonts w:ascii="Times New Roman" w:hAnsi="Times New Roman" w:cs="Times New Roman"/>
          <w:sz w:val="24"/>
          <w:szCs w:val="24"/>
        </w:rPr>
        <w:t xml:space="preserve">The deceased was </w:t>
      </w:r>
      <w:r w:rsidR="00F76644">
        <w:rPr>
          <w:rFonts w:ascii="Times New Roman" w:hAnsi="Times New Roman" w:cs="Times New Roman"/>
          <w:sz w:val="24"/>
          <w:szCs w:val="24"/>
        </w:rPr>
        <w:lastRenderedPageBreak/>
        <w:t xml:space="preserve">subsequently ferried to a local hospital where they further referred her to a bigger hospital in Harare. Unfortunately, she succumbed to the injuries from the assault about a month later. The pathologist who conducted the post-mortem concluded that her death was due to </w:t>
      </w:r>
      <w:r w:rsidRPr="001405C9">
        <w:rPr>
          <w:rFonts w:ascii="Times New Roman" w:hAnsi="Times New Roman" w:cs="Times New Roman"/>
          <w:sz w:val="24"/>
          <w:szCs w:val="24"/>
        </w:rPr>
        <w:t xml:space="preserve">brain damage, severe brain </w:t>
      </w:r>
      <w:r w:rsidR="00F76644" w:rsidRPr="001405C9">
        <w:rPr>
          <w:rFonts w:ascii="Times New Roman" w:hAnsi="Times New Roman" w:cs="Times New Roman"/>
          <w:sz w:val="24"/>
          <w:szCs w:val="24"/>
        </w:rPr>
        <w:t>oedema</w:t>
      </w:r>
      <w:r w:rsidRPr="001405C9">
        <w:rPr>
          <w:rFonts w:ascii="Times New Roman" w:hAnsi="Times New Roman" w:cs="Times New Roman"/>
          <w:sz w:val="24"/>
          <w:szCs w:val="24"/>
        </w:rPr>
        <w:t xml:space="preserve"> and severe head injuries due to assault.</w:t>
      </w:r>
    </w:p>
    <w:p w14:paraId="6A649AA7" w14:textId="21B1C009" w:rsidR="005119B3" w:rsidRDefault="00120CCE" w:rsidP="00586856">
      <w:pPr>
        <w:pStyle w:val="ListParagraph"/>
        <w:numPr>
          <w:ilvl w:val="0"/>
          <w:numId w:val="2"/>
        </w:numPr>
        <w:spacing w:line="360" w:lineRule="auto"/>
        <w:jc w:val="both"/>
        <w:rPr>
          <w:rFonts w:ascii="Times New Roman" w:hAnsi="Times New Roman" w:cs="Times New Roman"/>
          <w:sz w:val="24"/>
          <w:szCs w:val="24"/>
        </w:rPr>
      </w:pPr>
      <w:r w:rsidRPr="00704A63">
        <w:rPr>
          <w:rFonts w:ascii="Times New Roman" w:hAnsi="Times New Roman" w:cs="Times New Roman"/>
          <w:sz w:val="24"/>
          <w:szCs w:val="24"/>
        </w:rPr>
        <w:t xml:space="preserve">In his defence </w:t>
      </w:r>
      <w:r w:rsidR="00704A63">
        <w:rPr>
          <w:rFonts w:ascii="Times New Roman" w:hAnsi="Times New Roman" w:cs="Times New Roman"/>
          <w:sz w:val="24"/>
          <w:szCs w:val="24"/>
        </w:rPr>
        <w:t xml:space="preserve">the </w:t>
      </w:r>
      <w:r w:rsidRPr="00704A63">
        <w:rPr>
          <w:rFonts w:ascii="Times New Roman" w:hAnsi="Times New Roman" w:cs="Times New Roman"/>
          <w:sz w:val="24"/>
          <w:szCs w:val="24"/>
        </w:rPr>
        <w:t xml:space="preserve">accused </w:t>
      </w:r>
      <w:r w:rsidR="00704A63">
        <w:rPr>
          <w:rFonts w:ascii="Times New Roman" w:hAnsi="Times New Roman" w:cs="Times New Roman"/>
          <w:sz w:val="24"/>
          <w:szCs w:val="24"/>
        </w:rPr>
        <w:t>denied that he</w:t>
      </w:r>
      <w:r w:rsidR="00B86974" w:rsidRPr="00704A63">
        <w:rPr>
          <w:rFonts w:ascii="Times New Roman" w:hAnsi="Times New Roman" w:cs="Times New Roman"/>
          <w:sz w:val="24"/>
          <w:szCs w:val="24"/>
        </w:rPr>
        <w:t xml:space="preserve"> intentionally kill</w:t>
      </w:r>
      <w:r w:rsidR="00704A63">
        <w:rPr>
          <w:rFonts w:ascii="Times New Roman" w:hAnsi="Times New Roman" w:cs="Times New Roman"/>
          <w:sz w:val="24"/>
          <w:szCs w:val="24"/>
        </w:rPr>
        <w:t>ed the</w:t>
      </w:r>
      <w:r w:rsidR="00B86974" w:rsidRPr="00704A63">
        <w:rPr>
          <w:rFonts w:ascii="Times New Roman" w:hAnsi="Times New Roman" w:cs="Times New Roman"/>
          <w:sz w:val="24"/>
          <w:szCs w:val="24"/>
        </w:rPr>
        <w:t xml:space="preserve"> </w:t>
      </w:r>
      <w:r w:rsidRPr="00704A63">
        <w:rPr>
          <w:rFonts w:ascii="Times New Roman" w:hAnsi="Times New Roman" w:cs="Times New Roman"/>
          <w:sz w:val="24"/>
          <w:szCs w:val="24"/>
        </w:rPr>
        <w:t>deceased.</w:t>
      </w:r>
      <w:r w:rsidR="00B86974" w:rsidRPr="00704A63">
        <w:rPr>
          <w:rFonts w:ascii="Times New Roman" w:hAnsi="Times New Roman" w:cs="Times New Roman"/>
          <w:sz w:val="24"/>
          <w:szCs w:val="24"/>
        </w:rPr>
        <w:t xml:space="preserve"> He </w:t>
      </w:r>
      <w:r w:rsidR="009F10E0" w:rsidRPr="00704A63">
        <w:rPr>
          <w:rFonts w:ascii="Times New Roman" w:hAnsi="Times New Roman" w:cs="Times New Roman"/>
          <w:sz w:val="24"/>
          <w:szCs w:val="24"/>
        </w:rPr>
        <w:t>told the court that the</w:t>
      </w:r>
      <w:r w:rsidR="00704A63">
        <w:rPr>
          <w:rFonts w:ascii="Times New Roman" w:hAnsi="Times New Roman" w:cs="Times New Roman"/>
          <w:sz w:val="24"/>
          <w:szCs w:val="24"/>
        </w:rPr>
        <w:t xml:space="preserve"> deceased and himself were married and indeed lived </w:t>
      </w:r>
      <w:r w:rsidR="00B86974" w:rsidRPr="00704A63">
        <w:rPr>
          <w:rFonts w:ascii="Times New Roman" w:hAnsi="Times New Roman" w:cs="Times New Roman"/>
          <w:sz w:val="24"/>
          <w:szCs w:val="24"/>
        </w:rPr>
        <w:t xml:space="preserve">as husband and wife in Wedza. </w:t>
      </w:r>
      <w:r w:rsidR="00704A63">
        <w:rPr>
          <w:rFonts w:ascii="Times New Roman" w:hAnsi="Times New Roman" w:cs="Times New Roman"/>
          <w:sz w:val="24"/>
          <w:szCs w:val="24"/>
        </w:rPr>
        <w:t xml:space="preserve">He said on </w:t>
      </w:r>
      <w:r w:rsidR="00B86974" w:rsidRPr="00704A63">
        <w:rPr>
          <w:rFonts w:ascii="Times New Roman" w:hAnsi="Times New Roman" w:cs="Times New Roman"/>
          <w:sz w:val="24"/>
          <w:szCs w:val="24"/>
        </w:rPr>
        <w:t xml:space="preserve">20 August 2022 in the afternoon he left </w:t>
      </w:r>
      <w:r w:rsidR="00704A63">
        <w:rPr>
          <w:rFonts w:ascii="Times New Roman" w:hAnsi="Times New Roman" w:cs="Times New Roman"/>
          <w:sz w:val="24"/>
          <w:szCs w:val="24"/>
        </w:rPr>
        <w:t>the matrimonial</w:t>
      </w:r>
      <w:r w:rsidR="00B86974" w:rsidRPr="00704A63">
        <w:rPr>
          <w:rFonts w:ascii="Times New Roman" w:hAnsi="Times New Roman" w:cs="Times New Roman"/>
          <w:sz w:val="24"/>
          <w:szCs w:val="24"/>
        </w:rPr>
        <w:t xml:space="preserve"> home to go to work at a mine in the same area. On his way he met his friend who then offered to buy him a </w:t>
      </w:r>
      <w:r w:rsidR="00704A63">
        <w:rPr>
          <w:rFonts w:ascii="Times New Roman" w:hAnsi="Times New Roman" w:cs="Times New Roman"/>
          <w:sz w:val="24"/>
          <w:szCs w:val="24"/>
        </w:rPr>
        <w:t>beer</w:t>
      </w:r>
      <w:r w:rsidR="00B86974" w:rsidRPr="00704A63">
        <w:rPr>
          <w:rFonts w:ascii="Times New Roman" w:hAnsi="Times New Roman" w:cs="Times New Roman"/>
          <w:sz w:val="24"/>
          <w:szCs w:val="24"/>
        </w:rPr>
        <w:t xml:space="preserve"> at a nearby bar. </w:t>
      </w:r>
      <w:r w:rsidR="00704A63">
        <w:rPr>
          <w:rFonts w:ascii="Times New Roman" w:hAnsi="Times New Roman" w:cs="Times New Roman"/>
          <w:sz w:val="24"/>
          <w:szCs w:val="24"/>
        </w:rPr>
        <w:t xml:space="preserve">There he partook about four king size bottles of a beer called black label. The size of the bottle is popularly referred to as a quart. He also played a game called snooker.  </w:t>
      </w:r>
      <w:r w:rsidR="00B86974" w:rsidRPr="00704A63">
        <w:rPr>
          <w:rFonts w:ascii="Times New Roman" w:hAnsi="Times New Roman" w:cs="Times New Roman"/>
          <w:sz w:val="24"/>
          <w:szCs w:val="24"/>
        </w:rPr>
        <w:t xml:space="preserve">At around 1900 hours, the accused </w:t>
      </w:r>
      <w:r w:rsidR="00704A63">
        <w:rPr>
          <w:rFonts w:ascii="Times New Roman" w:hAnsi="Times New Roman" w:cs="Times New Roman"/>
          <w:sz w:val="24"/>
          <w:szCs w:val="24"/>
        </w:rPr>
        <w:t xml:space="preserve">said he </w:t>
      </w:r>
      <w:r w:rsidR="00B86974" w:rsidRPr="00704A63">
        <w:rPr>
          <w:rFonts w:ascii="Times New Roman" w:hAnsi="Times New Roman" w:cs="Times New Roman"/>
          <w:sz w:val="24"/>
          <w:szCs w:val="24"/>
        </w:rPr>
        <w:t xml:space="preserve">decided not to go to </w:t>
      </w:r>
      <w:r w:rsidR="00704A63">
        <w:rPr>
          <w:rFonts w:ascii="Times New Roman" w:hAnsi="Times New Roman" w:cs="Times New Roman"/>
          <w:sz w:val="24"/>
          <w:szCs w:val="24"/>
        </w:rPr>
        <w:t xml:space="preserve">his workplace at </w:t>
      </w:r>
      <w:r w:rsidR="00B86974" w:rsidRPr="00704A63">
        <w:rPr>
          <w:rFonts w:ascii="Times New Roman" w:hAnsi="Times New Roman" w:cs="Times New Roman"/>
          <w:sz w:val="24"/>
          <w:szCs w:val="24"/>
        </w:rPr>
        <w:t>the mine</w:t>
      </w:r>
      <w:r w:rsidR="00704A63">
        <w:rPr>
          <w:rFonts w:ascii="Times New Roman" w:hAnsi="Times New Roman" w:cs="Times New Roman"/>
          <w:sz w:val="24"/>
          <w:szCs w:val="24"/>
        </w:rPr>
        <w:t xml:space="preserve">. Instead, he opted to return home because it was late. When he arrived home, he found his wife having sexual intercourse with another man </w:t>
      </w:r>
      <w:r w:rsidR="00B86974" w:rsidRPr="00704A63">
        <w:rPr>
          <w:rFonts w:ascii="Times New Roman" w:hAnsi="Times New Roman" w:cs="Times New Roman"/>
          <w:sz w:val="24"/>
          <w:szCs w:val="24"/>
        </w:rPr>
        <w:t>in the bush about</w:t>
      </w:r>
      <w:r w:rsidR="00704A63">
        <w:rPr>
          <w:rFonts w:ascii="Times New Roman" w:hAnsi="Times New Roman" w:cs="Times New Roman"/>
          <w:sz w:val="24"/>
          <w:szCs w:val="24"/>
        </w:rPr>
        <w:t xml:space="preserve"> forty</w:t>
      </w:r>
      <w:r w:rsidR="00B86974" w:rsidRPr="00704A63">
        <w:rPr>
          <w:rFonts w:ascii="Times New Roman" w:hAnsi="Times New Roman" w:cs="Times New Roman"/>
          <w:sz w:val="24"/>
          <w:szCs w:val="24"/>
        </w:rPr>
        <w:t xml:space="preserve"> metres away from their homestead. The accused </w:t>
      </w:r>
      <w:r w:rsidR="00704A63">
        <w:rPr>
          <w:rFonts w:ascii="Times New Roman" w:hAnsi="Times New Roman" w:cs="Times New Roman"/>
          <w:sz w:val="24"/>
          <w:szCs w:val="24"/>
        </w:rPr>
        <w:t>said he</w:t>
      </w:r>
      <w:r w:rsidR="00B86974" w:rsidRPr="00704A63">
        <w:rPr>
          <w:rFonts w:ascii="Times New Roman" w:hAnsi="Times New Roman" w:cs="Times New Roman"/>
          <w:sz w:val="24"/>
          <w:szCs w:val="24"/>
        </w:rPr>
        <w:t xml:space="preserve"> shouted at </w:t>
      </w:r>
      <w:r w:rsidR="00704A63">
        <w:rPr>
          <w:rFonts w:ascii="Times New Roman" w:hAnsi="Times New Roman" w:cs="Times New Roman"/>
          <w:sz w:val="24"/>
          <w:szCs w:val="24"/>
        </w:rPr>
        <w:t>the adulterous pair</w:t>
      </w:r>
      <w:r w:rsidR="00B86974" w:rsidRPr="00704A63">
        <w:rPr>
          <w:rFonts w:ascii="Times New Roman" w:hAnsi="Times New Roman" w:cs="Times New Roman"/>
          <w:sz w:val="24"/>
          <w:szCs w:val="24"/>
        </w:rPr>
        <w:t xml:space="preserve"> to </w:t>
      </w:r>
      <w:r w:rsidR="00704A63">
        <w:rPr>
          <w:rFonts w:ascii="Times New Roman" w:hAnsi="Times New Roman" w:cs="Times New Roman"/>
          <w:sz w:val="24"/>
          <w:szCs w:val="24"/>
        </w:rPr>
        <w:t>draw</w:t>
      </w:r>
      <w:r w:rsidR="00B86974" w:rsidRPr="00704A63">
        <w:rPr>
          <w:rFonts w:ascii="Times New Roman" w:hAnsi="Times New Roman" w:cs="Times New Roman"/>
          <w:sz w:val="24"/>
          <w:szCs w:val="24"/>
        </w:rPr>
        <w:t xml:space="preserve"> their attention. The man who the accused </w:t>
      </w:r>
      <w:r w:rsidR="00704A63">
        <w:rPr>
          <w:rFonts w:ascii="Times New Roman" w:hAnsi="Times New Roman" w:cs="Times New Roman"/>
          <w:sz w:val="24"/>
          <w:szCs w:val="24"/>
        </w:rPr>
        <w:t xml:space="preserve">said he </w:t>
      </w:r>
      <w:r w:rsidR="00B86974" w:rsidRPr="00704A63">
        <w:rPr>
          <w:rFonts w:ascii="Times New Roman" w:hAnsi="Times New Roman" w:cs="Times New Roman"/>
          <w:sz w:val="24"/>
          <w:szCs w:val="24"/>
        </w:rPr>
        <w:t>could not</w:t>
      </w:r>
      <w:r w:rsidR="004C1A98">
        <w:rPr>
          <w:rFonts w:ascii="Times New Roman" w:hAnsi="Times New Roman" w:cs="Times New Roman"/>
          <w:sz w:val="24"/>
          <w:szCs w:val="24"/>
        </w:rPr>
        <w:t xml:space="preserve"> identify</w:t>
      </w:r>
      <w:r w:rsidR="00B86974" w:rsidRPr="00704A63">
        <w:rPr>
          <w:rFonts w:ascii="Times New Roman" w:hAnsi="Times New Roman" w:cs="Times New Roman"/>
          <w:sz w:val="24"/>
          <w:szCs w:val="24"/>
        </w:rPr>
        <w:t xml:space="preserve"> was wearing a white jacket</w:t>
      </w:r>
      <w:r w:rsidR="00704A63">
        <w:rPr>
          <w:rFonts w:ascii="Times New Roman" w:hAnsi="Times New Roman" w:cs="Times New Roman"/>
          <w:sz w:val="24"/>
          <w:szCs w:val="24"/>
        </w:rPr>
        <w:t xml:space="preserve">. He ran away the moment the accused called out. He went in the direction of the shops. </w:t>
      </w:r>
      <w:r w:rsidR="00B86974" w:rsidRPr="00704A63">
        <w:rPr>
          <w:rFonts w:ascii="Times New Roman" w:hAnsi="Times New Roman" w:cs="Times New Roman"/>
          <w:sz w:val="24"/>
          <w:szCs w:val="24"/>
        </w:rPr>
        <w:t xml:space="preserve"> The accused pursued the man but failed to catch him. </w:t>
      </w:r>
      <w:r w:rsidR="000142A1" w:rsidRPr="00704A63">
        <w:rPr>
          <w:rFonts w:ascii="Times New Roman" w:hAnsi="Times New Roman" w:cs="Times New Roman"/>
          <w:sz w:val="24"/>
          <w:szCs w:val="24"/>
        </w:rPr>
        <w:t>H</w:t>
      </w:r>
      <w:r w:rsidR="00B86974" w:rsidRPr="00704A63">
        <w:rPr>
          <w:rFonts w:ascii="Times New Roman" w:hAnsi="Times New Roman" w:cs="Times New Roman"/>
          <w:sz w:val="24"/>
          <w:szCs w:val="24"/>
        </w:rPr>
        <w:t xml:space="preserve">e </w:t>
      </w:r>
      <w:r w:rsidR="00704A63">
        <w:rPr>
          <w:rFonts w:ascii="Times New Roman" w:hAnsi="Times New Roman" w:cs="Times New Roman"/>
          <w:sz w:val="24"/>
          <w:szCs w:val="24"/>
        </w:rPr>
        <w:t xml:space="preserve">then </w:t>
      </w:r>
      <w:r w:rsidR="00B86974" w:rsidRPr="00704A63">
        <w:rPr>
          <w:rFonts w:ascii="Times New Roman" w:hAnsi="Times New Roman" w:cs="Times New Roman"/>
          <w:sz w:val="24"/>
          <w:szCs w:val="24"/>
        </w:rPr>
        <w:t xml:space="preserve">decided to return to where he had </w:t>
      </w:r>
      <w:r w:rsidR="00704A63">
        <w:rPr>
          <w:rFonts w:ascii="Times New Roman" w:hAnsi="Times New Roman" w:cs="Times New Roman"/>
          <w:sz w:val="24"/>
          <w:szCs w:val="24"/>
        </w:rPr>
        <w:t xml:space="preserve">earlier seen the </w:t>
      </w:r>
      <w:r w:rsidR="005119B3">
        <w:rPr>
          <w:rFonts w:ascii="Times New Roman" w:hAnsi="Times New Roman" w:cs="Times New Roman"/>
          <w:sz w:val="24"/>
          <w:szCs w:val="24"/>
        </w:rPr>
        <w:t xml:space="preserve">man and his inamorata. To his surprise, he </w:t>
      </w:r>
      <w:r w:rsidR="000142A1" w:rsidRPr="00704A63">
        <w:rPr>
          <w:rFonts w:ascii="Times New Roman" w:hAnsi="Times New Roman" w:cs="Times New Roman"/>
          <w:sz w:val="24"/>
          <w:szCs w:val="24"/>
        </w:rPr>
        <w:t xml:space="preserve">found </w:t>
      </w:r>
      <w:r w:rsidR="005119B3">
        <w:rPr>
          <w:rFonts w:ascii="Times New Roman" w:hAnsi="Times New Roman" w:cs="Times New Roman"/>
          <w:sz w:val="24"/>
          <w:szCs w:val="24"/>
        </w:rPr>
        <w:t>his wife still</w:t>
      </w:r>
      <w:r w:rsidR="00B86974" w:rsidRPr="00704A63">
        <w:rPr>
          <w:rFonts w:ascii="Times New Roman" w:hAnsi="Times New Roman" w:cs="Times New Roman"/>
          <w:sz w:val="24"/>
          <w:szCs w:val="24"/>
        </w:rPr>
        <w:t xml:space="preserve"> standing there</w:t>
      </w:r>
      <w:r w:rsidR="005119B3">
        <w:rPr>
          <w:rFonts w:ascii="Times New Roman" w:hAnsi="Times New Roman" w:cs="Times New Roman"/>
          <w:sz w:val="24"/>
          <w:szCs w:val="24"/>
        </w:rPr>
        <w:t>. She had a</w:t>
      </w:r>
      <w:r w:rsidR="00B86974" w:rsidRPr="00704A63">
        <w:rPr>
          <w:rFonts w:ascii="Times New Roman" w:hAnsi="Times New Roman" w:cs="Times New Roman"/>
          <w:sz w:val="24"/>
          <w:szCs w:val="24"/>
        </w:rPr>
        <w:t xml:space="preserve"> half a brick in her hand. The accused </w:t>
      </w:r>
      <w:r w:rsidR="005119B3">
        <w:rPr>
          <w:rFonts w:ascii="Times New Roman" w:hAnsi="Times New Roman" w:cs="Times New Roman"/>
          <w:sz w:val="24"/>
          <w:szCs w:val="24"/>
        </w:rPr>
        <w:t xml:space="preserve">then </w:t>
      </w:r>
      <w:r w:rsidR="00B86974" w:rsidRPr="00704A63">
        <w:rPr>
          <w:rFonts w:ascii="Times New Roman" w:hAnsi="Times New Roman" w:cs="Times New Roman"/>
          <w:sz w:val="24"/>
          <w:szCs w:val="24"/>
        </w:rPr>
        <w:t xml:space="preserve">asked his wife who </w:t>
      </w:r>
      <w:r w:rsidR="005119B3">
        <w:rPr>
          <w:rFonts w:ascii="Times New Roman" w:hAnsi="Times New Roman" w:cs="Times New Roman"/>
          <w:sz w:val="24"/>
          <w:szCs w:val="24"/>
        </w:rPr>
        <w:t xml:space="preserve">her paramour was but she refused to disclose. </w:t>
      </w:r>
      <w:r w:rsidR="00B86974" w:rsidRPr="00704A63">
        <w:rPr>
          <w:rFonts w:ascii="Times New Roman" w:hAnsi="Times New Roman" w:cs="Times New Roman"/>
          <w:sz w:val="24"/>
          <w:szCs w:val="24"/>
        </w:rPr>
        <w:t xml:space="preserve">An argument ensued </w:t>
      </w:r>
      <w:r w:rsidR="005119B3">
        <w:rPr>
          <w:rFonts w:ascii="Times New Roman" w:hAnsi="Times New Roman" w:cs="Times New Roman"/>
          <w:sz w:val="24"/>
          <w:szCs w:val="24"/>
        </w:rPr>
        <w:t>resulting in the deceased hurling</w:t>
      </w:r>
      <w:r w:rsidR="00B86974" w:rsidRPr="00704A63">
        <w:rPr>
          <w:rFonts w:ascii="Times New Roman" w:hAnsi="Times New Roman" w:cs="Times New Roman"/>
          <w:sz w:val="24"/>
          <w:szCs w:val="24"/>
        </w:rPr>
        <w:t xml:space="preserve"> the half brick at the accused</w:t>
      </w:r>
      <w:r w:rsidR="005119B3">
        <w:rPr>
          <w:rFonts w:ascii="Times New Roman" w:hAnsi="Times New Roman" w:cs="Times New Roman"/>
          <w:sz w:val="24"/>
          <w:szCs w:val="24"/>
        </w:rPr>
        <w:t>. He</w:t>
      </w:r>
      <w:r w:rsidR="00B86974" w:rsidRPr="00704A63">
        <w:rPr>
          <w:rFonts w:ascii="Times New Roman" w:hAnsi="Times New Roman" w:cs="Times New Roman"/>
          <w:sz w:val="24"/>
          <w:szCs w:val="24"/>
        </w:rPr>
        <w:t xml:space="preserve"> ducked the </w:t>
      </w:r>
      <w:r w:rsidR="005119B3">
        <w:rPr>
          <w:rFonts w:ascii="Times New Roman" w:hAnsi="Times New Roman" w:cs="Times New Roman"/>
          <w:sz w:val="24"/>
          <w:szCs w:val="24"/>
        </w:rPr>
        <w:t>strike</w:t>
      </w:r>
      <w:r w:rsidR="00B86974" w:rsidRPr="00704A63">
        <w:rPr>
          <w:rFonts w:ascii="Times New Roman" w:hAnsi="Times New Roman" w:cs="Times New Roman"/>
          <w:sz w:val="24"/>
          <w:szCs w:val="24"/>
        </w:rPr>
        <w:t xml:space="preserve"> and then picked the same </w:t>
      </w:r>
      <w:r w:rsidR="005119B3">
        <w:rPr>
          <w:rFonts w:ascii="Times New Roman" w:hAnsi="Times New Roman" w:cs="Times New Roman"/>
          <w:sz w:val="24"/>
          <w:szCs w:val="24"/>
        </w:rPr>
        <w:t>weapon</w:t>
      </w:r>
      <w:r w:rsidR="00B86974" w:rsidRPr="00704A63">
        <w:rPr>
          <w:rFonts w:ascii="Times New Roman" w:hAnsi="Times New Roman" w:cs="Times New Roman"/>
          <w:sz w:val="24"/>
          <w:szCs w:val="24"/>
        </w:rPr>
        <w:t xml:space="preserve">. </w:t>
      </w:r>
    </w:p>
    <w:p w14:paraId="091E23D7" w14:textId="77777777" w:rsidR="00B56BFE" w:rsidRDefault="00B56BFE" w:rsidP="0058685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added that w</w:t>
      </w:r>
      <w:r w:rsidR="00B86974" w:rsidRPr="00704A63">
        <w:rPr>
          <w:rFonts w:ascii="Times New Roman" w:hAnsi="Times New Roman" w:cs="Times New Roman"/>
          <w:sz w:val="24"/>
          <w:szCs w:val="24"/>
        </w:rPr>
        <w:t xml:space="preserve">ith the brick in hand </w:t>
      </w:r>
      <w:r>
        <w:rPr>
          <w:rFonts w:ascii="Times New Roman" w:hAnsi="Times New Roman" w:cs="Times New Roman"/>
          <w:sz w:val="24"/>
          <w:szCs w:val="24"/>
        </w:rPr>
        <w:t xml:space="preserve">he </w:t>
      </w:r>
      <w:r w:rsidR="00B86974" w:rsidRPr="00704A63">
        <w:rPr>
          <w:rFonts w:ascii="Times New Roman" w:hAnsi="Times New Roman" w:cs="Times New Roman"/>
          <w:sz w:val="24"/>
          <w:szCs w:val="24"/>
        </w:rPr>
        <w:t>started walking towards the deceased who was now</w:t>
      </w:r>
      <w:r>
        <w:rPr>
          <w:rFonts w:ascii="Times New Roman" w:hAnsi="Times New Roman" w:cs="Times New Roman"/>
          <w:sz w:val="24"/>
          <w:szCs w:val="24"/>
        </w:rPr>
        <w:t xml:space="preserve"> back peddling </w:t>
      </w:r>
      <w:r w:rsidRPr="00704A63">
        <w:rPr>
          <w:rFonts w:ascii="Times New Roman" w:hAnsi="Times New Roman" w:cs="Times New Roman"/>
          <w:sz w:val="24"/>
          <w:szCs w:val="24"/>
        </w:rPr>
        <w:t>away</w:t>
      </w:r>
      <w:r w:rsidR="00B86974" w:rsidRPr="00704A63">
        <w:rPr>
          <w:rFonts w:ascii="Times New Roman" w:hAnsi="Times New Roman" w:cs="Times New Roman"/>
          <w:sz w:val="24"/>
          <w:szCs w:val="24"/>
        </w:rPr>
        <w:t xml:space="preserve"> from the accused. He caught with </w:t>
      </w:r>
      <w:r>
        <w:rPr>
          <w:rFonts w:ascii="Times New Roman" w:hAnsi="Times New Roman" w:cs="Times New Roman"/>
          <w:sz w:val="24"/>
          <w:szCs w:val="24"/>
        </w:rPr>
        <w:t xml:space="preserve">her </w:t>
      </w:r>
      <w:r w:rsidR="00B86974" w:rsidRPr="00704A63">
        <w:rPr>
          <w:rFonts w:ascii="Times New Roman" w:hAnsi="Times New Roman" w:cs="Times New Roman"/>
          <w:sz w:val="24"/>
          <w:szCs w:val="24"/>
        </w:rPr>
        <w:t xml:space="preserve">and </w:t>
      </w:r>
      <w:r>
        <w:rPr>
          <w:rFonts w:ascii="Times New Roman" w:hAnsi="Times New Roman" w:cs="Times New Roman"/>
          <w:sz w:val="24"/>
          <w:szCs w:val="24"/>
        </w:rPr>
        <w:t>insisted on knowing who she had been with but the</w:t>
      </w:r>
      <w:r w:rsidR="00B86974" w:rsidRPr="00704A63">
        <w:rPr>
          <w:rFonts w:ascii="Times New Roman" w:hAnsi="Times New Roman" w:cs="Times New Roman"/>
          <w:sz w:val="24"/>
          <w:szCs w:val="24"/>
        </w:rPr>
        <w:t xml:space="preserve"> deceased </w:t>
      </w:r>
      <w:r>
        <w:rPr>
          <w:rFonts w:ascii="Times New Roman" w:hAnsi="Times New Roman" w:cs="Times New Roman"/>
          <w:sz w:val="24"/>
          <w:szCs w:val="24"/>
        </w:rPr>
        <w:t xml:space="preserve">still </w:t>
      </w:r>
      <w:r w:rsidR="00B86974" w:rsidRPr="00704A63">
        <w:rPr>
          <w:rFonts w:ascii="Times New Roman" w:hAnsi="Times New Roman" w:cs="Times New Roman"/>
          <w:sz w:val="24"/>
          <w:szCs w:val="24"/>
        </w:rPr>
        <w:t xml:space="preserve">refused to disclose her lover. </w:t>
      </w:r>
      <w:r>
        <w:rPr>
          <w:rFonts w:ascii="Times New Roman" w:hAnsi="Times New Roman" w:cs="Times New Roman"/>
          <w:sz w:val="24"/>
          <w:szCs w:val="24"/>
        </w:rPr>
        <w:t>It was at that stage,</w:t>
      </w:r>
      <w:r w:rsidR="00B86974" w:rsidRPr="00704A63">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B86974" w:rsidRPr="00704A63">
        <w:rPr>
          <w:rFonts w:ascii="Times New Roman" w:hAnsi="Times New Roman" w:cs="Times New Roman"/>
          <w:sz w:val="24"/>
          <w:szCs w:val="24"/>
        </w:rPr>
        <w:t xml:space="preserve">the accused hit the deceased on the left side of the head with a brick. </w:t>
      </w:r>
      <w:r>
        <w:rPr>
          <w:rFonts w:ascii="Times New Roman" w:hAnsi="Times New Roman" w:cs="Times New Roman"/>
          <w:sz w:val="24"/>
          <w:szCs w:val="24"/>
        </w:rPr>
        <w:t xml:space="preserve">She fell to the ground. </w:t>
      </w:r>
      <w:r w:rsidR="00B86974" w:rsidRPr="00704A63">
        <w:rPr>
          <w:rFonts w:ascii="Times New Roman" w:hAnsi="Times New Roman" w:cs="Times New Roman"/>
          <w:sz w:val="24"/>
          <w:szCs w:val="24"/>
        </w:rPr>
        <w:t xml:space="preserve">He then kicked her three times on the buttocks while she was on the ground. </w:t>
      </w:r>
      <w:r>
        <w:rPr>
          <w:rFonts w:ascii="Times New Roman" w:hAnsi="Times New Roman" w:cs="Times New Roman"/>
          <w:sz w:val="24"/>
          <w:szCs w:val="24"/>
        </w:rPr>
        <w:t>He</w:t>
      </w:r>
      <w:r w:rsidR="00B86974" w:rsidRPr="00704A63">
        <w:rPr>
          <w:rFonts w:ascii="Times New Roman" w:hAnsi="Times New Roman" w:cs="Times New Roman"/>
          <w:sz w:val="24"/>
          <w:szCs w:val="24"/>
        </w:rPr>
        <w:t xml:space="preserve"> left the scene and went back in the direction</w:t>
      </w:r>
      <w:r>
        <w:rPr>
          <w:rFonts w:ascii="Times New Roman" w:hAnsi="Times New Roman" w:cs="Times New Roman"/>
          <w:sz w:val="24"/>
          <w:szCs w:val="24"/>
        </w:rPr>
        <w:t xml:space="preserve"> that</w:t>
      </w:r>
      <w:r w:rsidR="00B86974" w:rsidRPr="00704A63">
        <w:rPr>
          <w:rFonts w:ascii="Times New Roman" w:hAnsi="Times New Roman" w:cs="Times New Roman"/>
          <w:sz w:val="24"/>
          <w:szCs w:val="24"/>
        </w:rPr>
        <w:t xml:space="preserve"> the man in the white jacket </w:t>
      </w:r>
      <w:r>
        <w:rPr>
          <w:rFonts w:ascii="Times New Roman" w:hAnsi="Times New Roman" w:cs="Times New Roman"/>
          <w:sz w:val="24"/>
          <w:szCs w:val="24"/>
        </w:rPr>
        <w:t>had taken.</w:t>
      </w:r>
      <w:r w:rsidR="00B86974" w:rsidRPr="00704A63">
        <w:rPr>
          <w:rFonts w:ascii="Times New Roman" w:hAnsi="Times New Roman" w:cs="Times New Roman"/>
          <w:sz w:val="24"/>
          <w:szCs w:val="24"/>
        </w:rPr>
        <w:t xml:space="preserve"> </w:t>
      </w:r>
      <w:r>
        <w:rPr>
          <w:rFonts w:ascii="Times New Roman" w:hAnsi="Times New Roman" w:cs="Times New Roman"/>
          <w:sz w:val="24"/>
          <w:szCs w:val="24"/>
        </w:rPr>
        <w:t>When he couldn’t find him, he decided to continue drinking beer at the shops until the next morning.</w:t>
      </w:r>
    </w:p>
    <w:p w14:paraId="61F0BAD6" w14:textId="77777777" w:rsidR="00586856" w:rsidRPr="00586856" w:rsidRDefault="00B56BFE" w:rsidP="00974974">
      <w:pPr>
        <w:pStyle w:val="ListParagraph"/>
        <w:numPr>
          <w:ilvl w:val="0"/>
          <w:numId w:val="2"/>
        </w:numPr>
        <w:spacing w:after="0" w:line="360" w:lineRule="auto"/>
        <w:jc w:val="both"/>
        <w:rPr>
          <w:rFonts w:ascii="Times New Roman" w:hAnsi="Times New Roman" w:cs="Times New Roman"/>
          <w:b/>
          <w:bCs/>
          <w:sz w:val="24"/>
          <w:szCs w:val="24"/>
        </w:rPr>
      </w:pPr>
      <w:r w:rsidRPr="00586856">
        <w:rPr>
          <w:rFonts w:ascii="Times New Roman" w:hAnsi="Times New Roman" w:cs="Times New Roman"/>
          <w:sz w:val="24"/>
          <w:szCs w:val="24"/>
        </w:rPr>
        <w:lastRenderedPageBreak/>
        <w:t>When he went home t</w:t>
      </w:r>
      <w:r w:rsidR="00B86974" w:rsidRPr="00586856">
        <w:rPr>
          <w:rFonts w:ascii="Times New Roman" w:hAnsi="Times New Roman" w:cs="Times New Roman"/>
          <w:sz w:val="24"/>
          <w:szCs w:val="24"/>
        </w:rPr>
        <w:t xml:space="preserve">he following morning, </w:t>
      </w:r>
      <w:r w:rsidRPr="00586856">
        <w:rPr>
          <w:rFonts w:ascii="Times New Roman" w:hAnsi="Times New Roman" w:cs="Times New Roman"/>
          <w:sz w:val="24"/>
          <w:szCs w:val="24"/>
        </w:rPr>
        <w:t>his wife was not there. He approached his mother’s homestead.</w:t>
      </w:r>
      <w:r w:rsidR="00B86974" w:rsidRPr="00586856">
        <w:rPr>
          <w:rFonts w:ascii="Times New Roman" w:hAnsi="Times New Roman" w:cs="Times New Roman"/>
          <w:sz w:val="24"/>
          <w:szCs w:val="24"/>
        </w:rPr>
        <w:t xml:space="preserve"> On his way there he was</w:t>
      </w:r>
      <w:r w:rsidRPr="00586856">
        <w:rPr>
          <w:rFonts w:ascii="Times New Roman" w:hAnsi="Times New Roman" w:cs="Times New Roman"/>
          <w:sz w:val="24"/>
          <w:szCs w:val="24"/>
        </w:rPr>
        <w:t xml:space="preserve"> advised</w:t>
      </w:r>
      <w:r w:rsidR="00B86974" w:rsidRPr="00586856">
        <w:rPr>
          <w:rFonts w:ascii="Times New Roman" w:hAnsi="Times New Roman" w:cs="Times New Roman"/>
          <w:sz w:val="24"/>
          <w:szCs w:val="24"/>
        </w:rPr>
        <w:t xml:space="preserve"> by a local man that the police were looking for him</w:t>
      </w:r>
      <w:r w:rsidRPr="00586856">
        <w:rPr>
          <w:rFonts w:ascii="Times New Roman" w:hAnsi="Times New Roman" w:cs="Times New Roman"/>
          <w:sz w:val="24"/>
          <w:szCs w:val="24"/>
        </w:rPr>
        <w:t xml:space="preserve">. His first suspicion was that his wife had reported him for the assault the previous night. </w:t>
      </w:r>
      <w:r w:rsidR="00B86974" w:rsidRPr="00586856">
        <w:rPr>
          <w:rFonts w:ascii="Times New Roman" w:hAnsi="Times New Roman" w:cs="Times New Roman"/>
          <w:sz w:val="24"/>
          <w:szCs w:val="24"/>
        </w:rPr>
        <w:t xml:space="preserve"> </w:t>
      </w:r>
      <w:r w:rsidR="00586856" w:rsidRPr="00586856">
        <w:rPr>
          <w:rFonts w:ascii="Times New Roman" w:hAnsi="Times New Roman" w:cs="Times New Roman"/>
          <w:sz w:val="24"/>
          <w:szCs w:val="24"/>
        </w:rPr>
        <w:t xml:space="preserve">He still proceeded to his mother’s homestead. When he got there and removed his shoes, he noticed that the shoes had blood stains on them. A short while later, he saw a police vehicle approaching. He signalled to the officers to come to him. They did and apprehended him without any resistance. </w:t>
      </w:r>
    </w:p>
    <w:p w14:paraId="57DCA062" w14:textId="7B7566AB" w:rsidR="00DD6738" w:rsidRPr="00974974" w:rsidRDefault="00DD6738" w:rsidP="00974974">
      <w:pPr>
        <w:spacing w:after="0" w:line="360" w:lineRule="auto"/>
        <w:ind w:left="360" w:firstLine="360"/>
        <w:jc w:val="both"/>
        <w:rPr>
          <w:rFonts w:ascii="Times New Roman" w:hAnsi="Times New Roman" w:cs="Times New Roman"/>
          <w:b/>
          <w:bCs/>
          <w:sz w:val="24"/>
          <w:szCs w:val="24"/>
          <w:u w:val="single"/>
        </w:rPr>
      </w:pPr>
      <w:r w:rsidRPr="00974974">
        <w:rPr>
          <w:rFonts w:ascii="Times New Roman" w:hAnsi="Times New Roman" w:cs="Times New Roman"/>
          <w:b/>
          <w:bCs/>
          <w:sz w:val="24"/>
          <w:szCs w:val="24"/>
          <w:u w:val="single"/>
        </w:rPr>
        <w:t>State Case</w:t>
      </w:r>
    </w:p>
    <w:p w14:paraId="41BB22B2" w14:textId="7C35BB62" w:rsidR="00B86974" w:rsidRPr="007D7531" w:rsidRDefault="005335AA" w:rsidP="00974974">
      <w:pPr>
        <w:pStyle w:val="ListParagraph"/>
        <w:numPr>
          <w:ilvl w:val="0"/>
          <w:numId w:val="2"/>
        </w:numPr>
        <w:spacing w:after="0" w:line="360" w:lineRule="auto"/>
        <w:jc w:val="both"/>
        <w:rPr>
          <w:rFonts w:ascii="Times New Roman" w:hAnsi="Times New Roman" w:cs="Times New Roman"/>
          <w:sz w:val="24"/>
          <w:szCs w:val="24"/>
        </w:rPr>
      </w:pPr>
      <w:r w:rsidRPr="007D7531">
        <w:rPr>
          <w:rFonts w:ascii="Times New Roman" w:hAnsi="Times New Roman" w:cs="Times New Roman"/>
          <w:sz w:val="24"/>
          <w:szCs w:val="24"/>
        </w:rPr>
        <w:t xml:space="preserve">The state </w:t>
      </w:r>
      <w:r w:rsidR="00586856" w:rsidRPr="007D7531">
        <w:rPr>
          <w:rFonts w:ascii="Times New Roman" w:hAnsi="Times New Roman" w:cs="Times New Roman"/>
          <w:sz w:val="24"/>
          <w:szCs w:val="24"/>
        </w:rPr>
        <w:t xml:space="preserve">opened its case by applying for </w:t>
      </w:r>
      <w:r w:rsidRPr="007D7531">
        <w:rPr>
          <w:rFonts w:ascii="Times New Roman" w:hAnsi="Times New Roman" w:cs="Times New Roman"/>
          <w:sz w:val="24"/>
          <w:szCs w:val="24"/>
        </w:rPr>
        <w:t xml:space="preserve">the deletion </w:t>
      </w:r>
      <w:r w:rsidR="00586856" w:rsidRPr="007D7531">
        <w:rPr>
          <w:rFonts w:ascii="Times New Roman" w:hAnsi="Times New Roman" w:cs="Times New Roman"/>
          <w:sz w:val="24"/>
          <w:szCs w:val="24"/>
        </w:rPr>
        <w:t xml:space="preserve">from their summary of evidence the fact that they would produce as exhibits a pair of </w:t>
      </w:r>
      <w:r w:rsidRPr="007D7531">
        <w:rPr>
          <w:rFonts w:ascii="Times New Roman" w:hAnsi="Times New Roman" w:cs="Times New Roman"/>
          <w:sz w:val="24"/>
          <w:szCs w:val="24"/>
        </w:rPr>
        <w:t>black and white</w:t>
      </w:r>
      <w:r w:rsidR="00FE0F34" w:rsidRPr="007D7531">
        <w:rPr>
          <w:rFonts w:ascii="Times New Roman" w:hAnsi="Times New Roman" w:cs="Times New Roman"/>
          <w:sz w:val="24"/>
          <w:szCs w:val="24"/>
        </w:rPr>
        <w:t xml:space="preserve"> shoes</w:t>
      </w:r>
      <w:r w:rsidR="00AC682D" w:rsidRPr="007D7531">
        <w:rPr>
          <w:rFonts w:ascii="Times New Roman" w:hAnsi="Times New Roman" w:cs="Times New Roman"/>
          <w:sz w:val="24"/>
          <w:szCs w:val="24"/>
        </w:rPr>
        <w:t xml:space="preserve">, </w:t>
      </w:r>
      <w:r w:rsidR="00586856" w:rsidRPr="007D7531">
        <w:rPr>
          <w:rFonts w:ascii="Times New Roman" w:hAnsi="Times New Roman" w:cs="Times New Roman"/>
          <w:sz w:val="24"/>
          <w:szCs w:val="24"/>
        </w:rPr>
        <w:t>the</w:t>
      </w:r>
      <w:r w:rsidR="00AC682D" w:rsidRPr="007D7531">
        <w:rPr>
          <w:rFonts w:ascii="Times New Roman" w:hAnsi="Times New Roman" w:cs="Times New Roman"/>
          <w:sz w:val="24"/>
          <w:szCs w:val="24"/>
        </w:rPr>
        <w:t xml:space="preserve"> </w:t>
      </w:r>
      <w:r w:rsidR="00AF67FA" w:rsidRPr="007D7531">
        <w:rPr>
          <w:rFonts w:ascii="Times New Roman" w:hAnsi="Times New Roman" w:cs="Times New Roman"/>
          <w:sz w:val="24"/>
          <w:szCs w:val="24"/>
        </w:rPr>
        <w:t>blood-stained</w:t>
      </w:r>
      <w:r w:rsidR="00AC682D" w:rsidRPr="007D7531">
        <w:rPr>
          <w:rFonts w:ascii="Times New Roman" w:hAnsi="Times New Roman" w:cs="Times New Roman"/>
          <w:sz w:val="24"/>
          <w:szCs w:val="24"/>
        </w:rPr>
        <w:t xml:space="preserve"> </w:t>
      </w:r>
      <w:r w:rsidR="00EB7E2D" w:rsidRPr="007D7531">
        <w:rPr>
          <w:rFonts w:ascii="Times New Roman" w:hAnsi="Times New Roman" w:cs="Times New Roman"/>
          <w:sz w:val="24"/>
          <w:szCs w:val="24"/>
        </w:rPr>
        <w:t>brick</w:t>
      </w:r>
      <w:r w:rsidR="00B44CA5" w:rsidRPr="007D7531">
        <w:rPr>
          <w:rFonts w:ascii="Times New Roman" w:hAnsi="Times New Roman" w:cs="Times New Roman"/>
          <w:sz w:val="24"/>
          <w:szCs w:val="24"/>
        </w:rPr>
        <w:t xml:space="preserve"> </w:t>
      </w:r>
      <w:r w:rsidR="00586856" w:rsidRPr="007D7531">
        <w:rPr>
          <w:rFonts w:ascii="Times New Roman" w:hAnsi="Times New Roman" w:cs="Times New Roman"/>
          <w:sz w:val="24"/>
          <w:szCs w:val="24"/>
        </w:rPr>
        <w:t xml:space="preserve">and its certificate of weight </w:t>
      </w:r>
      <w:r w:rsidR="00B44CA5" w:rsidRPr="007D7531">
        <w:rPr>
          <w:rFonts w:ascii="Times New Roman" w:hAnsi="Times New Roman" w:cs="Times New Roman"/>
          <w:sz w:val="24"/>
          <w:szCs w:val="24"/>
        </w:rPr>
        <w:t xml:space="preserve">because </w:t>
      </w:r>
      <w:r w:rsidR="00586856" w:rsidRPr="007D7531">
        <w:rPr>
          <w:rFonts w:ascii="Times New Roman" w:hAnsi="Times New Roman" w:cs="Times New Roman"/>
          <w:sz w:val="24"/>
          <w:szCs w:val="24"/>
        </w:rPr>
        <w:t>such exhibits</w:t>
      </w:r>
      <w:r w:rsidR="00B44CA5" w:rsidRPr="007D7531">
        <w:rPr>
          <w:rFonts w:ascii="Times New Roman" w:hAnsi="Times New Roman" w:cs="Times New Roman"/>
          <w:sz w:val="24"/>
          <w:szCs w:val="24"/>
        </w:rPr>
        <w:t xml:space="preserve"> </w:t>
      </w:r>
      <w:r w:rsidR="000941AD" w:rsidRPr="007D7531">
        <w:rPr>
          <w:rFonts w:ascii="Times New Roman" w:hAnsi="Times New Roman" w:cs="Times New Roman"/>
          <w:sz w:val="24"/>
          <w:szCs w:val="24"/>
        </w:rPr>
        <w:t>were</w:t>
      </w:r>
      <w:r w:rsidR="00B44CA5" w:rsidRPr="007D7531">
        <w:rPr>
          <w:rFonts w:ascii="Times New Roman" w:hAnsi="Times New Roman" w:cs="Times New Roman"/>
          <w:sz w:val="24"/>
          <w:szCs w:val="24"/>
        </w:rPr>
        <w:t xml:space="preserve"> not available</w:t>
      </w:r>
      <w:r w:rsidR="000941AD" w:rsidRPr="007D7531">
        <w:rPr>
          <w:rFonts w:ascii="Times New Roman" w:hAnsi="Times New Roman" w:cs="Times New Roman"/>
          <w:sz w:val="24"/>
          <w:szCs w:val="24"/>
        </w:rPr>
        <w:t xml:space="preserve">. </w:t>
      </w:r>
      <w:r w:rsidR="00586856" w:rsidRPr="007D7531">
        <w:rPr>
          <w:rFonts w:ascii="Times New Roman" w:hAnsi="Times New Roman" w:cs="Times New Roman"/>
          <w:sz w:val="24"/>
          <w:szCs w:val="24"/>
        </w:rPr>
        <w:t xml:space="preserve">Further the prosecutor indicated that his case was based on the evidence of four witnesses whose evidence was not contested </w:t>
      </w:r>
      <w:r w:rsidR="00AF67FA" w:rsidRPr="007D7531">
        <w:rPr>
          <w:rFonts w:ascii="Times New Roman" w:hAnsi="Times New Roman" w:cs="Times New Roman"/>
          <w:sz w:val="24"/>
          <w:szCs w:val="24"/>
        </w:rPr>
        <w:t>by the</w:t>
      </w:r>
      <w:r w:rsidR="00586856" w:rsidRPr="007D7531">
        <w:rPr>
          <w:rFonts w:ascii="Times New Roman" w:hAnsi="Times New Roman" w:cs="Times New Roman"/>
          <w:sz w:val="24"/>
          <w:szCs w:val="24"/>
        </w:rPr>
        <w:t xml:space="preserve"> defence. He therefore applied to </w:t>
      </w:r>
      <w:r w:rsidR="00AF67FA" w:rsidRPr="007D7531">
        <w:rPr>
          <w:rFonts w:ascii="Times New Roman" w:hAnsi="Times New Roman" w:cs="Times New Roman"/>
          <w:sz w:val="24"/>
          <w:szCs w:val="24"/>
        </w:rPr>
        <w:t>have</w:t>
      </w:r>
      <w:r w:rsidR="00586856" w:rsidRPr="007D7531">
        <w:rPr>
          <w:rFonts w:ascii="Times New Roman" w:hAnsi="Times New Roman" w:cs="Times New Roman"/>
          <w:sz w:val="24"/>
          <w:szCs w:val="24"/>
        </w:rPr>
        <w:t xml:space="preserve"> the testimonies of all the four witnesses namely </w:t>
      </w:r>
      <w:r w:rsidR="00243AEF" w:rsidRPr="007D7531">
        <w:rPr>
          <w:rFonts w:ascii="Times New Roman" w:hAnsi="Times New Roman" w:cs="Times New Roman"/>
          <w:sz w:val="24"/>
          <w:szCs w:val="24"/>
        </w:rPr>
        <w:t>Aaron Nyarumwe</w:t>
      </w:r>
      <w:r w:rsidR="00AF67FA" w:rsidRPr="007D7531">
        <w:rPr>
          <w:rFonts w:ascii="Times New Roman" w:hAnsi="Times New Roman" w:cs="Times New Roman"/>
          <w:sz w:val="24"/>
          <w:szCs w:val="24"/>
        </w:rPr>
        <w:t xml:space="preserve"> who was the investigating officer;</w:t>
      </w:r>
      <w:r w:rsidR="00243AEF" w:rsidRPr="007D7531">
        <w:rPr>
          <w:rFonts w:ascii="Times New Roman" w:hAnsi="Times New Roman" w:cs="Times New Roman"/>
          <w:sz w:val="24"/>
          <w:szCs w:val="24"/>
        </w:rPr>
        <w:t xml:space="preserve"> Farai Dambanomweya</w:t>
      </w:r>
      <w:r w:rsidR="00AF67FA" w:rsidRPr="007D7531">
        <w:rPr>
          <w:rFonts w:ascii="Times New Roman" w:hAnsi="Times New Roman" w:cs="Times New Roman"/>
          <w:sz w:val="24"/>
          <w:szCs w:val="24"/>
        </w:rPr>
        <w:t xml:space="preserve"> another officer who assisted in investigating the case; Doctor</w:t>
      </w:r>
      <w:r w:rsidR="00243AEF" w:rsidRPr="007D7531">
        <w:rPr>
          <w:rFonts w:ascii="Times New Roman" w:hAnsi="Times New Roman" w:cs="Times New Roman"/>
          <w:sz w:val="24"/>
          <w:szCs w:val="24"/>
        </w:rPr>
        <w:t xml:space="preserve"> Laurelien Malagon Martinez</w:t>
      </w:r>
      <w:r w:rsidR="00AF67FA" w:rsidRPr="007D7531">
        <w:rPr>
          <w:rFonts w:ascii="Times New Roman" w:hAnsi="Times New Roman" w:cs="Times New Roman"/>
          <w:sz w:val="24"/>
          <w:szCs w:val="24"/>
        </w:rPr>
        <w:t xml:space="preserve"> the </w:t>
      </w:r>
      <w:r w:rsidR="00974974" w:rsidRPr="007D7531">
        <w:rPr>
          <w:rFonts w:ascii="Times New Roman" w:hAnsi="Times New Roman" w:cs="Times New Roman"/>
          <w:sz w:val="24"/>
          <w:szCs w:val="24"/>
        </w:rPr>
        <w:t>pathologist</w:t>
      </w:r>
      <w:r w:rsidR="00243AEF" w:rsidRPr="007D7531">
        <w:rPr>
          <w:rFonts w:ascii="Times New Roman" w:hAnsi="Times New Roman" w:cs="Times New Roman"/>
          <w:sz w:val="24"/>
          <w:szCs w:val="24"/>
        </w:rPr>
        <w:t xml:space="preserve"> and Tichaona Muvhake</w:t>
      </w:r>
      <w:r w:rsidR="00AF67FA" w:rsidRPr="007D7531">
        <w:rPr>
          <w:rFonts w:ascii="Times New Roman" w:hAnsi="Times New Roman" w:cs="Times New Roman"/>
          <w:sz w:val="24"/>
          <w:szCs w:val="24"/>
        </w:rPr>
        <w:t xml:space="preserve"> formally admitted into evidence in terms of s 314 of the CPEA as that they appeared in the state’s summary of evidence</w:t>
      </w:r>
      <w:r w:rsidR="00243AEF" w:rsidRPr="007D7531">
        <w:rPr>
          <w:rFonts w:ascii="Times New Roman" w:hAnsi="Times New Roman" w:cs="Times New Roman"/>
          <w:sz w:val="24"/>
          <w:szCs w:val="24"/>
        </w:rPr>
        <w:t xml:space="preserve">. </w:t>
      </w:r>
      <w:r w:rsidR="00AF67FA" w:rsidRPr="007D7531">
        <w:rPr>
          <w:rFonts w:ascii="Times New Roman" w:hAnsi="Times New Roman" w:cs="Times New Roman"/>
          <w:sz w:val="24"/>
          <w:szCs w:val="24"/>
        </w:rPr>
        <w:t>The defence once again confirmed to the court that indeed they were making the sought admissions. As a result, the evidence of the four witnesses was duly incorporated into the record of proceedings. It was common cause. It does not affect anything in this case given the concessions made by the accused. We do not need to restate it her</w:t>
      </w:r>
      <w:r w:rsidR="00AF67FA" w:rsidRPr="00974974">
        <w:rPr>
          <w:rFonts w:ascii="Times New Roman" w:hAnsi="Times New Roman" w:cs="Times New Roman"/>
          <w:sz w:val="24"/>
          <w:szCs w:val="24"/>
        </w:rPr>
        <w:t>e</w:t>
      </w:r>
      <w:r w:rsidR="00AF67FA" w:rsidRPr="007D7531">
        <w:rPr>
          <w:rFonts w:ascii="Times New Roman" w:hAnsi="Times New Roman" w:cs="Times New Roman"/>
          <w:sz w:val="24"/>
          <w:szCs w:val="24"/>
        </w:rPr>
        <w:t xml:space="preserve">. </w:t>
      </w:r>
    </w:p>
    <w:p w14:paraId="7AE7D06C" w14:textId="5FA76F89" w:rsidR="00603875" w:rsidRPr="00974974" w:rsidRDefault="00603875" w:rsidP="00974974">
      <w:pPr>
        <w:spacing w:after="0" w:line="360" w:lineRule="auto"/>
        <w:ind w:firstLine="720"/>
        <w:jc w:val="both"/>
        <w:rPr>
          <w:rFonts w:ascii="Times New Roman" w:hAnsi="Times New Roman" w:cs="Times New Roman"/>
          <w:b/>
          <w:bCs/>
          <w:sz w:val="24"/>
          <w:szCs w:val="24"/>
          <w:u w:val="single"/>
        </w:rPr>
      </w:pPr>
      <w:r w:rsidRPr="00974974">
        <w:rPr>
          <w:rFonts w:ascii="Times New Roman" w:hAnsi="Times New Roman" w:cs="Times New Roman"/>
          <w:b/>
          <w:bCs/>
          <w:sz w:val="24"/>
          <w:szCs w:val="24"/>
          <w:u w:val="single"/>
        </w:rPr>
        <w:t>Defence case</w:t>
      </w:r>
    </w:p>
    <w:p w14:paraId="100557E9" w14:textId="4A21AEF3" w:rsidR="00AF67FA" w:rsidRPr="00974974" w:rsidRDefault="00AF67FA" w:rsidP="005F4081">
      <w:pPr>
        <w:pStyle w:val="ListParagraph"/>
        <w:numPr>
          <w:ilvl w:val="0"/>
          <w:numId w:val="2"/>
        </w:numPr>
        <w:spacing w:line="360" w:lineRule="auto"/>
        <w:jc w:val="both"/>
        <w:rPr>
          <w:rFonts w:ascii="Times New Roman" w:hAnsi="Times New Roman" w:cs="Times New Roman"/>
          <w:sz w:val="24"/>
          <w:szCs w:val="24"/>
        </w:rPr>
      </w:pPr>
      <w:r w:rsidRPr="007D7531">
        <w:rPr>
          <w:rFonts w:ascii="Times New Roman" w:hAnsi="Times New Roman" w:cs="Times New Roman"/>
          <w:sz w:val="24"/>
          <w:szCs w:val="24"/>
        </w:rPr>
        <w:t xml:space="preserve">The accused gave evidence in his defence. He essentially repeated his defence outline. The little additions he made related to the time he said he went to the shops following his wife’s love but could not find him and decided to continue with his drinking binge. He said he literally slept at the shops with his drinking mate. In the morning, he said he thought his wife had gone to report him to the police. He thus decided to follow her to the police station. On his way there, he saw a police vehicle with seven officers aboard. He observed it pass through the garage and later driving in the direction of his homestead. He followed the police to his residence and watched them from a distance. When they were about to leave </w:t>
      </w:r>
      <w:r w:rsidR="003E0061" w:rsidRPr="007D7531">
        <w:rPr>
          <w:rFonts w:ascii="Times New Roman" w:hAnsi="Times New Roman" w:cs="Times New Roman"/>
          <w:sz w:val="24"/>
          <w:szCs w:val="24"/>
        </w:rPr>
        <w:t xml:space="preserve">his place, </w:t>
      </w:r>
      <w:r w:rsidRPr="007D7531">
        <w:rPr>
          <w:rFonts w:ascii="Times New Roman" w:hAnsi="Times New Roman" w:cs="Times New Roman"/>
          <w:sz w:val="24"/>
          <w:szCs w:val="24"/>
        </w:rPr>
        <w:t xml:space="preserve">he called </w:t>
      </w:r>
      <w:r w:rsidRPr="007D7531">
        <w:rPr>
          <w:rFonts w:ascii="Times New Roman" w:hAnsi="Times New Roman" w:cs="Times New Roman"/>
          <w:sz w:val="24"/>
          <w:szCs w:val="24"/>
        </w:rPr>
        <w:lastRenderedPageBreak/>
        <w:t>out to them</w:t>
      </w:r>
      <w:r w:rsidR="003E0061" w:rsidRPr="007D7531">
        <w:rPr>
          <w:rFonts w:ascii="Times New Roman" w:hAnsi="Times New Roman" w:cs="Times New Roman"/>
          <w:sz w:val="24"/>
          <w:szCs w:val="24"/>
        </w:rPr>
        <w:t xml:space="preserve">. The officers asked whether he was Tichaona. He admitted he was and they ordered him to sit. He complied and was arrested. </w:t>
      </w:r>
      <w:r w:rsidRPr="007D7531">
        <w:rPr>
          <w:rFonts w:ascii="Times New Roman" w:hAnsi="Times New Roman" w:cs="Times New Roman"/>
          <w:sz w:val="24"/>
          <w:szCs w:val="24"/>
        </w:rPr>
        <w:t xml:space="preserve"> </w:t>
      </w:r>
    </w:p>
    <w:p w14:paraId="4A64468F" w14:textId="6032ADC7" w:rsidR="00602FD2" w:rsidRPr="00974974" w:rsidRDefault="00602FD2" w:rsidP="00974974">
      <w:pPr>
        <w:spacing w:after="0" w:line="360" w:lineRule="auto"/>
        <w:ind w:firstLine="720"/>
        <w:jc w:val="both"/>
        <w:rPr>
          <w:rFonts w:ascii="Times New Roman" w:hAnsi="Times New Roman" w:cs="Times New Roman"/>
          <w:b/>
          <w:bCs/>
          <w:sz w:val="24"/>
          <w:szCs w:val="24"/>
          <w:u w:val="single"/>
        </w:rPr>
      </w:pPr>
      <w:r w:rsidRPr="00974974">
        <w:rPr>
          <w:rFonts w:ascii="Times New Roman" w:hAnsi="Times New Roman" w:cs="Times New Roman"/>
          <w:b/>
          <w:bCs/>
          <w:sz w:val="24"/>
          <w:szCs w:val="24"/>
          <w:u w:val="single"/>
        </w:rPr>
        <w:t xml:space="preserve">Common cause </w:t>
      </w:r>
      <w:r w:rsidR="003964E7" w:rsidRPr="00974974">
        <w:rPr>
          <w:rFonts w:ascii="Times New Roman" w:hAnsi="Times New Roman" w:cs="Times New Roman"/>
          <w:b/>
          <w:bCs/>
          <w:sz w:val="24"/>
          <w:szCs w:val="24"/>
          <w:u w:val="single"/>
        </w:rPr>
        <w:t>issues</w:t>
      </w:r>
    </w:p>
    <w:p w14:paraId="5EB9F4EA" w14:textId="08C8CD01" w:rsidR="000E7EBD" w:rsidRPr="007D7531" w:rsidRDefault="003E0061" w:rsidP="00974974">
      <w:pPr>
        <w:pStyle w:val="ListParagraph"/>
        <w:numPr>
          <w:ilvl w:val="0"/>
          <w:numId w:val="2"/>
        </w:numPr>
        <w:spacing w:after="0" w:line="360" w:lineRule="auto"/>
        <w:jc w:val="both"/>
        <w:rPr>
          <w:rFonts w:ascii="Times New Roman" w:hAnsi="Times New Roman" w:cs="Times New Roman"/>
          <w:sz w:val="24"/>
          <w:szCs w:val="24"/>
        </w:rPr>
      </w:pPr>
      <w:r w:rsidRPr="007D7531">
        <w:rPr>
          <w:rFonts w:ascii="Times New Roman" w:hAnsi="Times New Roman" w:cs="Times New Roman"/>
          <w:sz w:val="24"/>
          <w:szCs w:val="24"/>
        </w:rPr>
        <w:t>We have already said this case is remarkable in that the entirety of the state witnesses’ evidence is not contested. From it, what is apparent is that the accused and the deceased were in love. The accused said they were married but prosecution says they were simply boyfriend and girlfriend.</w:t>
      </w:r>
      <w:r w:rsidR="00696844" w:rsidRPr="00696844">
        <w:rPr>
          <w:rFonts w:ascii="Times New Roman" w:hAnsi="Times New Roman" w:cs="Times New Roman"/>
          <w:sz w:val="24"/>
          <w:szCs w:val="24"/>
        </w:rPr>
        <w:t xml:space="preserve"> </w:t>
      </w:r>
      <w:r w:rsidR="00696844">
        <w:rPr>
          <w:rFonts w:ascii="Times New Roman" w:hAnsi="Times New Roman" w:cs="Times New Roman"/>
          <w:sz w:val="24"/>
          <w:szCs w:val="24"/>
        </w:rPr>
        <w:t>The evidence we have which was not disputed is that the accused and the deceased were not husband and wife</w:t>
      </w:r>
      <w:r w:rsidRPr="007D7531">
        <w:rPr>
          <w:rFonts w:ascii="Times New Roman" w:hAnsi="Times New Roman" w:cs="Times New Roman"/>
          <w:sz w:val="24"/>
          <w:szCs w:val="24"/>
        </w:rPr>
        <w:t xml:space="preserve">. The accused equally admits that he assaulted the deceased with a brick on the head and that the deceased died from injuries sustained from that assault. His contention is that he assaulted her after he found her having sexual intercourse with another man in the bush. To us he appeared to be raising the defence of provocation. This court has stated it before that in cases where an accused is represented by counsel, the defence which he/she raises must be specifically pleaded. The court must not be left to grope in darkness on what exactly an accused’s defence is. </w:t>
      </w:r>
    </w:p>
    <w:p w14:paraId="717955EE" w14:textId="143CD686" w:rsidR="004E78BB" w:rsidRPr="00974974" w:rsidRDefault="004E78BB" w:rsidP="00974974">
      <w:pPr>
        <w:spacing w:after="0" w:line="360" w:lineRule="auto"/>
        <w:ind w:firstLine="720"/>
        <w:jc w:val="both"/>
        <w:rPr>
          <w:rFonts w:ascii="Times New Roman" w:hAnsi="Times New Roman" w:cs="Times New Roman"/>
          <w:b/>
          <w:bCs/>
          <w:sz w:val="24"/>
          <w:szCs w:val="24"/>
          <w:u w:val="single"/>
        </w:rPr>
      </w:pPr>
      <w:r w:rsidRPr="00974974">
        <w:rPr>
          <w:rFonts w:ascii="Times New Roman" w:hAnsi="Times New Roman" w:cs="Times New Roman"/>
          <w:b/>
          <w:bCs/>
          <w:sz w:val="24"/>
          <w:szCs w:val="24"/>
          <w:u w:val="single"/>
        </w:rPr>
        <w:t>Issue for determination</w:t>
      </w:r>
    </w:p>
    <w:p w14:paraId="514ED75B" w14:textId="77777777" w:rsidR="007D7531" w:rsidRPr="007D7531" w:rsidRDefault="00322D1D" w:rsidP="00974974">
      <w:pPr>
        <w:pStyle w:val="ListParagraph"/>
        <w:numPr>
          <w:ilvl w:val="0"/>
          <w:numId w:val="2"/>
        </w:numPr>
        <w:spacing w:after="0" w:line="360" w:lineRule="auto"/>
        <w:jc w:val="both"/>
        <w:rPr>
          <w:rFonts w:ascii="Times New Roman" w:hAnsi="Times New Roman" w:cs="Times New Roman"/>
          <w:sz w:val="24"/>
          <w:szCs w:val="24"/>
        </w:rPr>
      </w:pPr>
      <w:r w:rsidRPr="007D7531">
        <w:rPr>
          <w:rFonts w:ascii="Times New Roman" w:hAnsi="Times New Roman" w:cs="Times New Roman"/>
          <w:sz w:val="24"/>
          <w:szCs w:val="24"/>
        </w:rPr>
        <w:t xml:space="preserve">The only issue for determination </w:t>
      </w:r>
      <w:r w:rsidR="003E0061" w:rsidRPr="007D7531">
        <w:rPr>
          <w:rFonts w:ascii="Times New Roman" w:hAnsi="Times New Roman" w:cs="Times New Roman"/>
          <w:sz w:val="24"/>
          <w:szCs w:val="24"/>
        </w:rPr>
        <w:t xml:space="preserve">therefore </w:t>
      </w:r>
      <w:r w:rsidRPr="007D7531">
        <w:rPr>
          <w:rFonts w:ascii="Times New Roman" w:hAnsi="Times New Roman" w:cs="Times New Roman"/>
          <w:sz w:val="24"/>
          <w:szCs w:val="24"/>
        </w:rPr>
        <w:t xml:space="preserve">is whether </w:t>
      </w:r>
      <w:r w:rsidR="003E0061" w:rsidRPr="007D7531">
        <w:rPr>
          <w:rFonts w:ascii="Times New Roman" w:hAnsi="Times New Roman" w:cs="Times New Roman"/>
          <w:sz w:val="24"/>
          <w:szCs w:val="24"/>
        </w:rPr>
        <w:t xml:space="preserve">or not the </w:t>
      </w:r>
      <w:r w:rsidR="00DC6CE4" w:rsidRPr="007D7531">
        <w:rPr>
          <w:rFonts w:ascii="Times New Roman" w:hAnsi="Times New Roman" w:cs="Times New Roman"/>
          <w:sz w:val="24"/>
          <w:szCs w:val="24"/>
        </w:rPr>
        <w:t xml:space="preserve">accused </w:t>
      </w:r>
      <w:r w:rsidRPr="007D7531">
        <w:rPr>
          <w:rFonts w:ascii="Times New Roman" w:hAnsi="Times New Roman" w:cs="Times New Roman"/>
          <w:sz w:val="24"/>
          <w:szCs w:val="24"/>
        </w:rPr>
        <w:t xml:space="preserve">was </w:t>
      </w:r>
      <w:r w:rsidR="00DC6CE4" w:rsidRPr="007D7531">
        <w:rPr>
          <w:rFonts w:ascii="Times New Roman" w:hAnsi="Times New Roman" w:cs="Times New Roman"/>
          <w:sz w:val="24"/>
          <w:szCs w:val="24"/>
        </w:rPr>
        <w:t>provoked</w:t>
      </w:r>
      <w:r w:rsidR="00CF32DA" w:rsidRPr="007D7531">
        <w:rPr>
          <w:rFonts w:ascii="Times New Roman" w:hAnsi="Times New Roman" w:cs="Times New Roman"/>
          <w:sz w:val="24"/>
          <w:szCs w:val="24"/>
        </w:rPr>
        <w:t xml:space="preserve"> </w:t>
      </w:r>
      <w:r w:rsidR="003E0061" w:rsidRPr="007D7531">
        <w:rPr>
          <w:rFonts w:ascii="Times New Roman" w:hAnsi="Times New Roman" w:cs="Times New Roman"/>
          <w:sz w:val="24"/>
          <w:szCs w:val="24"/>
        </w:rPr>
        <w:t>to act in the manner he did</w:t>
      </w:r>
      <w:r w:rsidR="00CF32DA" w:rsidRPr="007D7531">
        <w:rPr>
          <w:rFonts w:ascii="Times New Roman" w:hAnsi="Times New Roman" w:cs="Times New Roman"/>
          <w:sz w:val="24"/>
          <w:szCs w:val="24"/>
        </w:rPr>
        <w:t xml:space="preserve">. </w:t>
      </w:r>
    </w:p>
    <w:p w14:paraId="3E1760DD" w14:textId="77777777" w:rsidR="007D7531" w:rsidRPr="00974974" w:rsidRDefault="007D7531" w:rsidP="00974974">
      <w:pPr>
        <w:spacing w:after="0" w:line="360" w:lineRule="auto"/>
        <w:ind w:firstLine="720"/>
        <w:jc w:val="both"/>
        <w:rPr>
          <w:rFonts w:ascii="Times New Roman" w:hAnsi="Times New Roman" w:cs="Times New Roman"/>
          <w:b/>
          <w:sz w:val="24"/>
          <w:szCs w:val="24"/>
          <w:u w:val="single"/>
        </w:rPr>
      </w:pPr>
      <w:r w:rsidRPr="00974974">
        <w:rPr>
          <w:rFonts w:ascii="Times New Roman" w:hAnsi="Times New Roman" w:cs="Times New Roman"/>
          <w:b/>
          <w:sz w:val="24"/>
          <w:szCs w:val="24"/>
          <w:u w:val="single"/>
        </w:rPr>
        <w:t>The law on provocation</w:t>
      </w:r>
    </w:p>
    <w:p w14:paraId="47565D48" w14:textId="267589B3" w:rsidR="00140E5E" w:rsidRPr="007D7531" w:rsidRDefault="003E0061" w:rsidP="00974974">
      <w:pPr>
        <w:pStyle w:val="ListParagraph"/>
        <w:numPr>
          <w:ilvl w:val="0"/>
          <w:numId w:val="2"/>
        </w:numPr>
        <w:spacing w:line="360" w:lineRule="auto"/>
        <w:jc w:val="both"/>
        <w:rPr>
          <w:rFonts w:ascii="Times New Roman" w:hAnsi="Times New Roman" w:cs="Times New Roman"/>
          <w:sz w:val="24"/>
          <w:szCs w:val="24"/>
        </w:rPr>
      </w:pPr>
      <w:r w:rsidRPr="007D7531">
        <w:rPr>
          <w:rFonts w:ascii="Times New Roman" w:hAnsi="Times New Roman" w:cs="Times New Roman"/>
          <w:sz w:val="24"/>
          <w:szCs w:val="24"/>
        </w:rPr>
        <w:t xml:space="preserve">The defence of provocation is provided for under s </w:t>
      </w:r>
      <w:r w:rsidR="00E8384A">
        <w:rPr>
          <w:rFonts w:ascii="Times New Roman" w:hAnsi="Times New Roman" w:cs="Times New Roman"/>
          <w:sz w:val="24"/>
          <w:szCs w:val="24"/>
        </w:rPr>
        <w:t>239</w:t>
      </w:r>
      <w:r w:rsidR="00140E5E" w:rsidRPr="007D7531">
        <w:rPr>
          <w:rFonts w:ascii="Times New Roman" w:hAnsi="Times New Roman" w:cs="Times New Roman"/>
          <w:sz w:val="24"/>
          <w:szCs w:val="24"/>
        </w:rPr>
        <w:t xml:space="preserve"> of the </w:t>
      </w:r>
      <w:r w:rsidRPr="007D7531">
        <w:rPr>
          <w:rFonts w:ascii="Times New Roman" w:hAnsi="Times New Roman" w:cs="Times New Roman"/>
          <w:sz w:val="24"/>
          <w:szCs w:val="24"/>
        </w:rPr>
        <w:t xml:space="preserve">Code in the following terms: </w:t>
      </w:r>
    </w:p>
    <w:p w14:paraId="57456DE5" w14:textId="0481B0A3" w:rsidR="00140E5E" w:rsidRPr="00974974" w:rsidRDefault="00974974" w:rsidP="00140E5E">
      <w:pPr>
        <w:spacing w:after="0" w:line="240" w:lineRule="auto"/>
        <w:ind w:left="720"/>
        <w:jc w:val="both"/>
        <w:rPr>
          <w:rFonts w:ascii="Times New Roman" w:hAnsi="Times New Roman" w:cs="Times New Roman"/>
          <w:b/>
          <w:szCs w:val="20"/>
        </w:rPr>
      </w:pPr>
      <w:r w:rsidRPr="00974974">
        <w:rPr>
          <w:rFonts w:ascii="Times New Roman" w:hAnsi="Times New Roman" w:cs="Times New Roman"/>
          <w:b/>
          <w:szCs w:val="20"/>
        </w:rPr>
        <w:t>“</w:t>
      </w:r>
      <w:r w:rsidR="00140E5E" w:rsidRPr="00974974">
        <w:rPr>
          <w:rFonts w:ascii="Times New Roman" w:hAnsi="Times New Roman" w:cs="Times New Roman"/>
          <w:b/>
          <w:szCs w:val="20"/>
        </w:rPr>
        <w:t>239 When provocation a partial defence to murder</w:t>
      </w:r>
    </w:p>
    <w:p w14:paraId="25C6FC50" w14:textId="41B5BDF0" w:rsidR="00140E5E" w:rsidRPr="00974974" w:rsidRDefault="00140E5E" w:rsidP="007D7531">
      <w:pPr>
        <w:spacing w:after="0" w:line="240" w:lineRule="auto"/>
        <w:ind w:left="1440"/>
        <w:jc w:val="both"/>
        <w:rPr>
          <w:rFonts w:ascii="Times New Roman" w:hAnsi="Times New Roman" w:cs="Times New Roman"/>
          <w:szCs w:val="20"/>
        </w:rPr>
      </w:pPr>
      <w:r w:rsidRPr="00974974">
        <w:rPr>
          <w:rFonts w:ascii="Times New Roman" w:hAnsi="Times New Roman" w:cs="Times New Roman"/>
          <w:szCs w:val="20"/>
        </w:rPr>
        <w:t>(1) If, after being provoked, a person does or omits to do anything resulting in the death of a person which</w:t>
      </w:r>
      <w:r w:rsidR="003E0061" w:rsidRPr="00974974">
        <w:rPr>
          <w:rFonts w:ascii="Times New Roman" w:hAnsi="Times New Roman" w:cs="Times New Roman"/>
          <w:szCs w:val="20"/>
        </w:rPr>
        <w:t xml:space="preserve"> </w:t>
      </w:r>
      <w:r w:rsidRPr="00974974">
        <w:rPr>
          <w:rFonts w:ascii="Times New Roman" w:hAnsi="Times New Roman" w:cs="Times New Roman"/>
          <w:szCs w:val="20"/>
        </w:rPr>
        <w:t>would be an essential element of the crime of murder if done or omitted, as the case may be, with the intention or</w:t>
      </w:r>
      <w:r w:rsidR="003E0061" w:rsidRPr="00974974">
        <w:rPr>
          <w:rFonts w:ascii="Times New Roman" w:hAnsi="Times New Roman" w:cs="Times New Roman"/>
          <w:szCs w:val="20"/>
        </w:rPr>
        <w:t xml:space="preserve"> </w:t>
      </w:r>
      <w:r w:rsidRPr="00974974">
        <w:rPr>
          <w:rFonts w:ascii="Times New Roman" w:hAnsi="Times New Roman" w:cs="Times New Roman"/>
          <w:szCs w:val="20"/>
        </w:rPr>
        <w:t>realisation referred to in section forty-seven, the person shall be guilty of culpable homicide if, as a result of the</w:t>
      </w:r>
      <w:r w:rsidR="003E0061" w:rsidRPr="00974974">
        <w:rPr>
          <w:rFonts w:ascii="Times New Roman" w:hAnsi="Times New Roman" w:cs="Times New Roman"/>
          <w:szCs w:val="20"/>
        </w:rPr>
        <w:t xml:space="preserve"> </w:t>
      </w:r>
      <w:r w:rsidRPr="00974974">
        <w:rPr>
          <w:rFonts w:ascii="Times New Roman" w:hAnsi="Times New Roman" w:cs="Times New Roman"/>
          <w:szCs w:val="20"/>
        </w:rPr>
        <w:t>provocation</w:t>
      </w:r>
      <w:r w:rsidR="003E0061" w:rsidRPr="00974974">
        <w:rPr>
          <w:rFonts w:ascii="Times New Roman" w:hAnsi="Times New Roman" w:cs="Times New Roman"/>
          <w:szCs w:val="20"/>
        </w:rPr>
        <w:t>-</w:t>
      </w:r>
    </w:p>
    <w:p w14:paraId="5DCA43F4" w14:textId="77777777" w:rsidR="00140E5E" w:rsidRPr="00974974" w:rsidRDefault="00140E5E" w:rsidP="007D7531">
      <w:pPr>
        <w:spacing w:after="0" w:line="240" w:lineRule="auto"/>
        <w:ind w:left="2160"/>
        <w:jc w:val="both"/>
        <w:rPr>
          <w:rFonts w:ascii="Times New Roman" w:hAnsi="Times New Roman" w:cs="Times New Roman"/>
          <w:szCs w:val="20"/>
        </w:rPr>
      </w:pPr>
      <w:r w:rsidRPr="00974974">
        <w:rPr>
          <w:rFonts w:ascii="Times New Roman" w:hAnsi="Times New Roman" w:cs="Times New Roman"/>
          <w:szCs w:val="20"/>
        </w:rPr>
        <w:t>(a) he or she does not have the intention or realisation referred to in section forty-seven; or</w:t>
      </w:r>
    </w:p>
    <w:p w14:paraId="4EAD3E5E" w14:textId="760B8605" w:rsidR="00140E5E" w:rsidRPr="00974974" w:rsidRDefault="00140E5E" w:rsidP="007D7531">
      <w:pPr>
        <w:spacing w:after="0" w:line="240" w:lineRule="auto"/>
        <w:ind w:left="2160"/>
        <w:jc w:val="both"/>
        <w:rPr>
          <w:rFonts w:ascii="Times New Roman" w:hAnsi="Times New Roman" w:cs="Times New Roman"/>
          <w:szCs w:val="20"/>
        </w:rPr>
      </w:pPr>
      <w:r w:rsidRPr="00974974">
        <w:rPr>
          <w:rFonts w:ascii="Times New Roman" w:hAnsi="Times New Roman" w:cs="Times New Roman"/>
          <w:szCs w:val="20"/>
        </w:rPr>
        <w:t>(b) he or she has the intention or realisation referred to in section forty-seven but has completely lost his or</w:t>
      </w:r>
      <w:r w:rsidR="005F0CB1" w:rsidRPr="00974974">
        <w:rPr>
          <w:rFonts w:ascii="Times New Roman" w:hAnsi="Times New Roman" w:cs="Times New Roman"/>
          <w:szCs w:val="20"/>
        </w:rPr>
        <w:t xml:space="preserve"> </w:t>
      </w:r>
      <w:r w:rsidRPr="00974974">
        <w:rPr>
          <w:rFonts w:ascii="Times New Roman" w:hAnsi="Times New Roman" w:cs="Times New Roman"/>
          <w:szCs w:val="20"/>
        </w:rPr>
        <w:t>her self-control, the provocation being sufficient to make a reasonable person in his or her position and</w:t>
      </w:r>
      <w:r w:rsidR="005F0CB1" w:rsidRPr="00974974">
        <w:rPr>
          <w:rFonts w:ascii="Times New Roman" w:hAnsi="Times New Roman" w:cs="Times New Roman"/>
          <w:szCs w:val="20"/>
        </w:rPr>
        <w:t xml:space="preserve"> </w:t>
      </w:r>
      <w:r w:rsidRPr="00974974">
        <w:rPr>
          <w:rFonts w:ascii="Times New Roman" w:hAnsi="Times New Roman" w:cs="Times New Roman"/>
          <w:szCs w:val="20"/>
        </w:rPr>
        <w:t>circumstances lose his or her self-control.</w:t>
      </w:r>
    </w:p>
    <w:p w14:paraId="673E8AE4" w14:textId="77777777" w:rsidR="00140E5E" w:rsidRPr="00974974" w:rsidRDefault="00140E5E" w:rsidP="007D7531">
      <w:pPr>
        <w:spacing w:after="0" w:line="240" w:lineRule="auto"/>
        <w:ind w:left="2160"/>
        <w:jc w:val="both"/>
        <w:rPr>
          <w:rFonts w:ascii="Times New Roman" w:hAnsi="Times New Roman" w:cs="Times New Roman"/>
          <w:szCs w:val="20"/>
        </w:rPr>
      </w:pPr>
      <w:r w:rsidRPr="00974974">
        <w:rPr>
          <w:rFonts w:ascii="Times New Roman" w:hAnsi="Times New Roman" w:cs="Times New Roman"/>
          <w:szCs w:val="20"/>
        </w:rPr>
        <w:t>[Subsection amended by section 31 of Act 9 of 2006.]</w:t>
      </w:r>
    </w:p>
    <w:p w14:paraId="65633880" w14:textId="332152AC" w:rsidR="00140E5E" w:rsidRPr="00974974" w:rsidRDefault="00140E5E" w:rsidP="007D7531">
      <w:pPr>
        <w:spacing w:after="0" w:line="240" w:lineRule="auto"/>
        <w:ind w:left="1440"/>
        <w:jc w:val="both"/>
        <w:rPr>
          <w:rFonts w:ascii="Times New Roman" w:hAnsi="Times New Roman" w:cs="Times New Roman"/>
          <w:szCs w:val="20"/>
        </w:rPr>
      </w:pPr>
      <w:r w:rsidRPr="00974974">
        <w:rPr>
          <w:rFonts w:ascii="Times New Roman" w:hAnsi="Times New Roman" w:cs="Times New Roman"/>
          <w:szCs w:val="20"/>
        </w:rPr>
        <w:t>(2) For the avoidance of doubt it is declared that if a court finds that a person accused of murder was provoked but that</w:t>
      </w:r>
      <w:r w:rsidR="005F0CB1" w:rsidRPr="00974974">
        <w:rPr>
          <w:rFonts w:ascii="Times New Roman" w:hAnsi="Times New Roman" w:cs="Times New Roman"/>
          <w:szCs w:val="20"/>
        </w:rPr>
        <w:t>-</w:t>
      </w:r>
    </w:p>
    <w:p w14:paraId="2A7B6104" w14:textId="77777777" w:rsidR="00140E5E" w:rsidRPr="00974974" w:rsidRDefault="00140E5E" w:rsidP="007D7531">
      <w:pPr>
        <w:spacing w:after="0" w:line="240" w:lineRule="auto"/>
        <w:ind w:left="2160"/>
        <w:jc w:val="both"/>
        <w:rPr>
          <w:rFonts w:ascii="Times New Roman" w:hAnsi="Times New Roman" w:cs="Times New Roman"/>
          <w:szCs w:val="20"/>
        </w:rPr>
      </w:pPr>
      <w:r w:rsidRPr="00974974">
        <w:rPr>
          <w:rFonts w:ascii="Times New Roman" w:hAnsi="Times New Roman" w:cs="Times New Roman"/>
          <w:szCs w:val="20"/>
        </w:rPr>
        <w:t>(a) he or she did have the intention or realisation referred to in section forty-seven; or</w:t>
      </w:r>
    </w:p>
    <w:p w14:paraId="5A459A1D" w14:textId="206D56D8" w:rsidR="00140E5E" w:rsidRPr="00974974" w:rsidRDefault="00140E5E" w:rsidP="007D7531">
      <w:pPr>
        <w:spacing w:after="0" w:line="240" w:lineRule="auto"/>
        <w:ind w:left="2160"/>
        <w:jc w:val="both"/>
        <w:rPr>
          <w:rFonts w:ascii="Times New Roman" w:hAnsi="Times New Roman" w:cs="Times New Roman"/>
          <w:szCs w:val="20"/>
        </w:rPr>
      </w:pPr>
      <w:r w:rsidRPr="00974974">
        <w:rPr>
          <w:rFonts w:ascii="Times New Roman" w:hAnsi="Times New Roman" w:cs="Times New Roman"/>
          <w:szCs w:val="20"/>
        </w:rPr>
        <w:t>(b) the provocation was not sufficient to make a reasonable person in the accused’s position and circumstances lose his or her self-control;</w:t>
      </w:r>
    </w:p>
    <w:p w14:paraId="6A124730" w14:textId="71B0B0D0" w:rsidR="005F0CB1" w:rsidRPr="00974974" w:rsidRDefault="005F0CB1" w:rsidP="007D7531">
      <w:pPr>
        <w:spacing w:after="389"/>
        <w:ind w:left="1437" w:right="2"/>
        <w:rPr>
          <w:rFonts w:ascii="Times New Roman" w:hAnsi="Times New Roman" w:cs="Times New Roman"/>
          <w:szCs w:val="20"/>
        </w:rPr>
      </w:pPr>
      <w:r w:rsidRPr="00974974">
        <w:rPr>
          <w:rFonts w:ascii="Times New Roman" w:hAnsi="Times New Roman" w:cs="Times New Roman"/>
          <w:szCs w:val="20"/>
        </w:rPr>
        <w:lastRenderedPageBreak/>
        <w:t xml:space="preserve">the accused shall not be entitled to a partial defence in terms of subsection (1) but the court may regard the provocation as mitigatory as provided in section </w:t>
      </w:r>
      <w:r w:rsidRPr="00974974">
        <w:rPr>
          <w:rFonts w:ascii="Times New Roman" w:hAnsi="Times New Roman" w:cs="Times New Roman"/>
          <w:i/>
          <w:szCs w:val="20"/>
        </w:rPr>
        <w:t>two hundred and thirty-eight</w:t>
      </w:r>
      <w:r w:rsidRPr="00974974">
        <w:rPr>
          <w:rFonts w:ascii="Times New Roman" w:hAnsi="Times New Roman" w:cs="Times New Roman"/>
          <w:szCs w:val="20"/>
        </w:rPr>
        <w:t>.</w:t>
      </w:r>
      <w:r w:rsidR="00974974" w:rsidRPr="00974974">
        <w:rPr>
          <w:rFonts w:ascii="Times New Roman" w:hAnsi="Times New Roman" w:cs="Times New Roman"/>
          <w:szCs w:val="20"/>
        </w:rPr>
        <w:t>”</w:t>
      </w:r>
    </w:p>
    <w:p w14:paraId="1DA96574" w14:textId="06A5C379" w:rsidR="005F0CB1" w:rsidRDefault="005F0CB1" w:rsidP="005F0CB1">
      <w:pPr>
        <w:spacing w:after="0" w:line="240" w:lineRule="auto"/>
        <w:jc w:val="both"/>
        <w:rPr>
          <w:rFonts w:ascii="Times New Roman" w:hAnsi="Times New Roman" w:cs="Times New Roman"/>
          <w:sz w:val="20"/>
          <w:szCs w:val="20"/>
        </w:rPr>
      </w:pPr>
    </w:p>
    <w:p w14:paraId="33870CFF" w14:textId="77777777" w:rsidR="007D7531" w:rsidRPr="007D7531" w:rsidRDefault="007D7531" w:rsidP="007D7531">
      <w:pPr>
        <w:pStyle w:val="ListParagraph"/>
        <w:numPr>
          <w:ilvl w:val="0"/>
          <w:numId w:val="2"/>
        </w:numPr>
        <w:spacing w:after="0" w:line="360" w:lineRule="auto"/>
        <w:jc w:val="both"/>
        <w:rPr>
          <w:rFonts w:ascii="Times New Roman" w:hAnsi="Times New Roman" w:cs="Times New Roman"/>
          <w:bCs/>
          <w:color w:val="000000"/>
          <w:sz w:val="24"/>
          <w:szCs w:val="24"/>
        </w:rPr>
      </w:pPr>
      <w:r>
        <w:rPr>
          <w:rFonts w:ascii="Times New Roman" w:eastAsia="Times New Roman" w:hAnsi="Times New Roman" w:cs="Times New Roman"/>
          <w:sz w:val="24"/>
          <w:szCs w:val="24"/>
          <w:lang w:eastAsia="en-ZW"/>
        </w:rPr>
        <w:t>From the above provision, it needs no explanation that provocation can only serve as a partial defence to the crime of murder. Put differently, a person who kills another after being provoked and satisfying all the other requirements for the defence cannot be fully absolved of liability. At the very best, he will be found guilty of negligently causing the death of the deceased person.</w:t>
      </w:r>
    </w:p>
    <w:p w14:paraId="113AD8B3" w14:textId="0F0E16D9" w:rsidR="00BC05E0" w:rsidRDefault="007D7531" w:rsidP="007D7531">
      <w:pPr>
        <w:pStyle w:val="ListParagraph"/>
        <w:numPr>
          <w:ilvl w:val="0"/>
          <w:numId w:val="2"/>
        </w:numPr>
        <w:spacing w:after="0" w:line="360" w:lineRule="auto"/>
        <w:jc w:val="both"/>
        <w:rPr>
          <w:rFonts w:ascii="Times New Roman" w:hAnsi="Times New Roman" w:cs="Times New Roman"/>
          <w:bCs/>
          <w:color w:val="000000"/>
          <w:sz w:val="24"/>
          <w:szCs w:val="24"/>
        </w:rPr>
      </w:pPr>
      <w:r>
        <w:rPr>
          <w:rFonts w:ascii="Times New Roman" w:eastAsia="Times New Roman" w:hAnsi="Times New Roman" w:cs="Times New Roman"/>
          <w:sz w:val="24"/>
          <w:szCs w:val="24"/>
          <w:lang w:eastAsia="en-ZW"/>
        </w:rPr>
        <w:t>For a claim of provocation to succeed, it must be proven that the accused person was in the first place indeed provoked. That in my view relates to a subjective state of the accused’s mind. It matters not that another person in the accused’s shoes would not have been provoked</w:t>
      </w:r>
      <w:r w:rsidR="00974974">
        <w:rPr>
          <w:rFonts w:ascii="Times New Roman" w:eastAsia="Times New Roman" w:hAnsi="Times New Roman" w:cs="Times New Roman"/>
          <w:sz w:val="24"/>
          <w:szCs w:val="24"/>
          <w:lang w:eastAsia="en-ZW"/>
        </w:rPr>
        <w:t xml:space="preserve"> by the conduct complained of. </w:t>
      </w:r>
      <w:r>
        <w:rPr>
          <w:rFonts w:ascii="Times New Roman" w:eastAsia="Times New Roman" w:hAnsi="Times New Roman" w:cs="Times New Roman"/>
          <w:sz w:val="24"/>
          <w:szCs w:val="24"/>
          <w:lang w:eastAsia="en-ZW"/>
        </w:rPr>
        <w:t xml:space="preserve">Where the person is not provoked, the investigation into the defence does not even begin. </w:t>
      </w:r>
      <w:r w:rsidR="00BC05E0">
        <w:rPr>
          <w:rFonts w:ascii="Times New Roman" w:eastAsia="Times New Roman" w:hAnsi="Times New Roman" w:cs="Times New Roman"/>
          <w:sz w:val="24"/>
          <w:szCs w:val="24"/>
          <w:lang w:eastAsia="en-ZW"/>
        </w:rPr>
        <w:t xml:space="preserve">The matter must simply end there. </w:t>
      </w:r>
      <w:r>
        <w:rPr>
          <w:rFonts w:ascii="Times New Roman" w:eastAsia="Times New Roman" w:hAnsi="Times New Roman" w:cs="Times New Roman"/>
          <w:sz w:val="24"/>
          <w:szCs w:val="24"/>
          <w:lang w:eastAsia="en-ZW"/>
        </w:rPr>
        <w:t xml:space="preserve"> If, however the accused was provoked, a further inquiry must be undertaken. In that test, it must come out clear that the conduct complained of as having provoked the accused person must </w:t>
      </w:r>
      <w:r w:rsidRPr="007D7531">
        <w:rPr>
          <w:rFonts w:ascii="Times New Roman" w:eastAsia="Times New Roman" w:hAnsi="Times New Roman" w:cs="Times New Roman"/>
          <w:sz w:val="24"/>
          <w:szCs w:val="24"/>
          <w:lang w:eastAsia="en-ZW"/>
        </w:rPr>
        <w:t xml:space="preserve">have been so intense that a reasonable person in the position and circumstances of the accused would lose self-control and act in the manner that the accused did. See the cases of </w:t>
      </w:r>
      <w:r w:rsidRPr="007D7531">
        <w:rPr>
          <w:rFonts w:ascii="Times New Roman" w:eastAsia="Times New Roman" w:hAnsi="Times New Roman" w:cs="Times New Roman"/>
          <w:i/>
          <w:sz w:val="24"/>
          <w:szCs w:val="24"/>
          <w:lang w:eastAsia="en-ZW"/>
        </w:rPr>
        <w:t xml:space="preserve">S </w:t>
      </w:r>
      <w:r w:rsidRPr="007D7531">
        <w:rPr>
          <w:rFonts w:ascii="Times New Roman" w:eastAsia="Times New Roman" w:hAnsi="Times New Roman" w:cs="Times New Roman"/>
          <w:sz w:val="24"/>
          <w:szCs w:val="24"/>
          <w:lang w:eastAsia="en-ZW"/>
        </w:rPr>
        <w:t>v</w:t>
      </w:r>
      <w:r w:rsidRPr="007D7531">
        <w:rPr>
          <w:rFonts w:ascii="Times New Roman" w:eastAsia="Times New Roman" w:hAnsi="Times New Roman" w:cs="Times New Roman"/>
          <w:i/>
          <w:sz w:val="24"/>
          <w:szCs w:val="24"/>
          <w:lang w:eastAsia="en-ZW"/>
        </w:rPr>
        <w:t xml:space="preserve"> Kashiri</w:t>
      </w:r>
      <w:r w:rsidRPr="007D7531">
        <w:rPr>
          <w:rFonts w:ascii="Times New Roman" w:eastAsia="Times New Roman" w:hAnsi="Times New Roman" w:cs="Times New Roman"/>
          <w:sz w:val="24"/>
          <w:szCs w:val="24"/>
          <w:lang w:eastAsia="en-ZW"/>
        </w:rPr>
        <w:t xml:space="preserve"> HMT 13/18, </w:t>
      </w:r>
      <w:r w:rsidRPr="007D7531">
        <w:rPr>
          <w:rFonts w:ascii="Times New Roman" w:eastAsia="Calibri" w:hAnsi="Times New Roman" w:cs="Times New Roman"/>
          <w:bCs/>
          <w:i/>
          <w:color w:val="000000"/>
          <w:sz w:val="24"/>
          <w:szCs w:val="24"/>
        </w:rPr>
        <w:t>S v Thsuma</w:t>
      </w:r>
      <w:r w:rsidRPr="007D7531">
        <w:rPr>
          <w:rFonts w:ascii="Times New Roman" w:eastAsia="Calibri" w:hAnsi="Times New Roman" w:cs="Times New Roman"/>
          <w:bCs/>
          <w:color w:val="000000"/>
          <w:sz w:val="24"/>
          <w:szCs w:val="24"/>
        </w:rPr>
        <w:t xml:space="preserve"> HB 171/22 and </w:t>
      </w:r>
      <w:r w:rsidRPr="007D7531">
        <w:rPr>
          <w:rFonts w:ascii="Times New Roman" w:eastAsia="Calibri" w:hAnsi="Times New Roman" w:cs="Times New Roman"/>
          <w:bCs/>
          <w:i/>
          <w:color w:val="000000"/>
          <w:sz w:val="24"/>
          <w:szCs w:val="24"/>
        </w:rPr>
        <w:t xml:space="preserve">S </w:t>
      </w:r>
      <w:r w:rsidRPr="007D7531">
        <w:rPr>
          <w:rFonts w:ascii="Times New Roman" w:eastAsia="Calibri" w:hAnsi="Times New Roman" w:cs="Times New Roman"/>
          <w:bCs/>
          <w:color w:val="000000"/>
          <w:sz w:val="24"/>
          <w:szCs w:val="24"/>
        </w:rPr>
        <w:t>v</w:t>
      </w:r>
      <w:r w:rsidRPr="007D7531">
        <w:rPr>
          <w:rFonts w:ascii="Times New Roman" w:eastAsia="Calibri" w:hAnsi="Times New Roman" w:cs="Times New Roman"/>
          <w:bCs/>
          <w:i/>
          <w:color w:val="000000"/>
          <w:sz w:val="24"/>
          <w:szCs w:val="24"/>
        </w:rPr>
        <w:t xml:space="preserve"> Machokoto</w:t>
      </w:r>
      <w:r w:rsidRPr="007D7531">
        <w:rPr>
          <w:rFonts w:ascii="Times New Roman" w:eastAsia="Calibri" w:hAnsi="Times New Roman" w:cs="Times New Roman"/>
          <w:bCs/>
          <w:color w:val="000000"/>
          <w:sz w:val="24"/>
          <w:szCs w:val="24"/>
        </w:rPr>
        <w:t xml:space="preserve"> HH 461/23.</w:t>
      </w:r>
      <w:r w:rsidRPr="007D7531">
        <w:rPr>
          <w:rFonts w:ascii="Times New Roman" w:hAnsi="Times New Roman" w:cs="Times New Roman"/>
          <w:bCs/>
          <w:color w:val="000000"/>
          <w:sz w:val="24"/>
          <w:szCs w:val="24"/>
        </w:rPr>
        <w:t xml:space="preserve"> </w:t>
      </w:r>
    </w:p>
    <w:p w14:paraId="72EC275E" w14:textId="5C0B6C18" w:rsidR="00BC05E0" w:rsidRDefault="00BC05E0" w:rsidP="00974974">
      <w:pPr>
        <w:pStyle w:val="ListParagraph"/>
        <w:numPr>
          <w:ilvl w:val="0"/>
          <w:numId w:val="2"/>
        </w:num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As is apparent the defence of provocation is built upon </w:t>
      </w:r>
      <w:r w:rsidR="007D7531" w:rsidRPr="007D7531">
        <w:rPr>
          <w:rFonts w:ascii="Times New Roman" w:hAnsi="Times New Roman" w:cs="Times New Roman"/>
          <w:bCs/>
          <w:color w:val="000000"/>
          <w:sz w:val="24"/>
          <w:szCs w:val="24"/>
        </w:rPr>
        <w:t xml:space="preserve">suddenness and spontaneity. </w:t>
      </w:r>
      <w:r>
        <w:rPr>
          <w:rFonts w:ascii="Times New Roman" w:hAnsi="Times New Roman" w:cs="Times New Roman"/>
          <w:bCs/>
          <w:color w:val="000000"/>
          <w:sz w:val="24"/>
          <w:szCs w:val="24"/>
        </w:rPr>
        <w:t>It means that because of the intense circumstances, the accused person did not have opportunity to think through what he/she was doing</w:t>
      </w:r>
      <w:r w:rsidR="007D7531" w:rsidRPr="007D753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The allegation is that he/she acted in the heat of the moment. In </w:t>
      </w:r>
      <w:r w:rsidRPr="00BD509D">
        <w:rPr>
          <w:rFonts w:ascii="Times New Roman" w:hAnsi="Times New Roman" w:cs="Times New Roman"/>
          <w:bCs/>
          <w:i/>
          <w:color w:val="000000"/>
          <w:sz w:val="24"/>
          <w:szCs w:val="24"/>
        </w:rPr>
        <w:t xml:space="preserve">S v Kumire </w:t>
      </w:r>
      <w:r w:rsidR="004C02CC">
        <w:rPr>
          <w:rFonts w:ascii="Times New Roman" w:hAnsi="Times New Roman" w:cs="Times New Roman"/>
          <w:bCs/>
          <w:color w:val="000000"/>
          <w:sz w:val="24"/>
          <w:szCs w:val="24"/>
        </w:rPr>
        <w:t>HH 63</w:t>
      </w:r>
      <w:r>
        <w:rPr>
          <w:rFonts w:ascii="Times New Roman" w:hAnsi="Times New Roman" w:cs="Times New Roman"/>
          <w:bCs/>
          <w:color w:val="000000"/>
          <w:sz w:val="24"/>
          <w:szCs w:val="24"/>
        </w:rPr>
        <w:t>/24 this court remarked that:</w:t>
      </w:r>
    </w:p>
    <w:p w14:paraId="288DD1D6" w14:textId="127E8645" w:rsidR="00BC05E0" w:rsidRPr="00974974" w:rsidRDefault="00BC05E0" w:rsidP="00BC05E0">
      <w:pPr>
        <w:pStyle w:val="ListParagraph"/>
        <w:spacing w:after="0" w:line="240" w:lineRule="auto"/>
        <w:ind w:left="1440"/>
        <w:jc w:val="both"/>
        <w:rPr>
          <w:rFonts w:ascii="Times New Roman" w:hAnsi="Times New Roman" w:cs="Times New Roman"/>
          <w:bCs/>
          <w:color w:val="000000"/>
          <w:szCs w:val="20"/>
        </w:rPr>
      </w:pPr>
      <w:r w:rsidRPr="00974974">
        <w:rPr>
          <w:rFonts w:ascii="Times New Roman" w:hAnsi="Times New Roman" w:cs="Times New Roman"/>
          <w:bCs/>
          <w:color w:val="000000"/>
          <w:szCs w:val="20"/>
        </w:rPr>
        <w:t>“</w:t>
      </w:r>
      <w:r w:rsidR="007D7531" w:rsidRPr="00974974">
        <w:rPr>
          <w:rFonts w:ascii="Times New Roman" w:hAnsi="Times New Roman" w:cs="Times New Roman"/>
          <w:bCs/>
          <w:color w:val="000000"/>
          <w:szCs w:val="20"/>
        </w:rPr>
        <w:t>The phrase in the heat of the moment means acting whilst in a state of temporary anger, being so engrossed in the activity and without opportunity to stop and think. It must be shown that the accused did not have time to calm down and calculate his next move before reacting to the provocation.  He/she must in that state of anger have lost self-control and temperance.</w:t>
      </w:r>
      <w:r w:rsidRPr="00974974">
        <w:rPr>
          <w:rFonts w:ascii="Times New Roman" w:hAnsi="Times New Roman" w:cs="Times New Roman"/>
          <w:bCs/>
          <w:color w:val="000000"/>
          <w:szCs w:val="20"/>
        </w:rPr>
        <w:t>”</w:t>
      </w:r>
    </w:p>
    <w:p w14:paraId="1AF1B2C6" w14:textId="77777777" w:rsidR="00BC05E0" w:rsidRPr="00BC05E0" w:rsidRDefault="00BC05E0" w:rsidP="00BC05E0">
      <w:pPr>
        <w:pStyle w:val="ListParagraph"/>
        <w:spacing w:after="0" w:line="240" w:lineRule="auto"/>
        <w:ind w:left="1440"/>
        <w:jc w:val="both"/>
        <w:rPr>
          <w:rFonts w:ascii="Times New Roman" w:hAnsi="Times New Roman" w:cs="Times New Roman"/>
          <w:bCs/>
          <w:color w:val="000000"/>
          <w:sz w:val="20"/>
          <w:szCs w:val="20"/>
        </w:rPr>
      </w:pPr>
    </w:p>
    <w:p w14:paraId="6BC6A875" w14:textId="77777777" w:rsidR="00CC1197" w:rsidRPr="00CC1197" w:rsidRDefault="00BC05E0" w:rsidP="00CC1197">
      <w:pPr>
        <w:pStyle w:val="ListParagraph"/>
        <w:numPr>
          <w:ilvl w:val="0"/>
          <w:numId w:val="2"/>
        </w:num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As already said the first leg of the test is subjective. The accused must, as a </w:t>
      </w:r>
      <w:r w:rsidRPr="00974974">
        <w:rPr>
          <w:rFonts w:ascii="Times New Roman" w:hAnsi="Times New Roman" w:cs="Times New Roman"/>
          <w:bCs/>
          <w:color w:val="000000" w:themeColor="text1"/>
          <w:sz w:val="24"/>
          <w:szCs w:val="24"/>
        </w:rPr>
        <w:t xml:space="preserve">result of the provocation by the deceased, have been afflicted by </w:t>
      </w:r>
      <w:r w:rsidR="007D7531" w:rsidRPr="00974974">
        <w:rPr>
          <w:rFonts w:ascii="Times New Roman" w:hAnsi="Times New Roman" w:cs="Times New Roman"/>
          <w:color w:val="000000" w:themeColor="text1"/>
          <w:sz w:val="24"/>
          <w:szCs w:val="24"/>
          <w:shd w:val="clear" w:color="auto" w:fill="FFFFFF"/>
        </w:rPr>
        <w:t xml:space="preserve">a ‘sudden and temporary loss of self-control. </w:t>
      </w:r>
      <w:r w:rsidRPr="00974974">
        <w:rPr>
          <w:rFonts w:ascii="Times New Roman" w:hAnsi="Times New Roman" w:cs="Times New Roman"/>
          <w:color w:val="000000" w:themeColor="text1"/>
          <w:sz w:val="24"/>
          <w:szCs w:val="24"/>
          <w:shd w:val="clear" w:color="auto" w:fill="FFFFFF"/>
        </w:rPr>
        <w:t>It must be shown that when he lost self-control, the accused was overtaken by passion such that he</w:t>
      </w:r>
      <w:r w:rsidR="00CC1197" w:rsidRPr="00974974">
        <w:rPr>
          <w:rFonts w:ascii="Times New Roman" w:hAnsi="Times New Roman" w:cs="Times New Roman"/>
          <w:color w:val="000000" w:themeColor="text1"/>
          <w:sz w:val="24"/>
          <w:szCs w:val="24"/>
          <w:shd w:val="clear" w:color="auto" w:fill="FFFFFF"/>
        </w:rPr>
        <w:t>/she</w:t>
      </w:r>
      <w:r w:rsidRPr="00974974">
        <w:rPr>
          <w:rFonts w:ascii="Times New Roman" w:hAnsi="Times New Roman" w:cs="Times New Roman"/>
          <w:color w:val="000000" w:themeColor="text1"/>
          <w:sz w:val="24"/>
          <w:szCs w:val="24"/>
          <w:shd w:val="clear" w:color="auto" w:fill="FFFFFF"/>
        </w:rPr>
        <w:t xml:space="preserve"> for the moment</w:t>
      </w:r>
      <w:r w:rsidR="00CC1197" w:rsidRPr="00974974">
        <w:rPr>
          <w:rFonts w:ascii="Times New Roman" w:hAnsi="Times New Roman" w:cs="Times New Roman"/>
          <w:color w:val="000000" w:themeColor="text1"/>
          <w:sz w:val="24"/>
          <w:szCs w:val="24"/>
          <w:shd w:val="clear" w:color="auto" w:fill="FFFFFF"/>
        </w:rPr>
        <w:t xml:space="preserve">, </w:t>
      </w:r>
      <w:r w:rsidRPr="00974974">
        <w:rPr>
          <w:rFonts w:ascii="Times New Roman" w:hAnsi="Times New Roman" w:cs="Times New Roman"/>
          <w:color w:val="000000" w:themeColor="text1"/>
          <w:sz w:val="24"/>
          <w:szCs w:val="24"/>
          <w:shd w:val="clear" w:color="auto" w:fill="FFFFFF"/>
        </w:rPr>
        <w:t xml:space="preserve">could not control his faculties. </w:t>
      </w:r>
    </w:p>
    <w:p w14:paraId="21EBE264" w14:textId="5D55C6C7" w:rsidR="007D7531" w:rsidRPr="00974974" w:rsidRDefault="00CC1197" w:rsidP="00CC1197">
      <w:pPr>
        <w:pStyle w:val="ListParagraph"/>
        <w:numPr>
          <w:ilvl w:val="0"/>
          <w:numId w:val="2"/>
        </w:numPr>
        <w:spacing w:after="0" w:line="360" w:lineRule="auto"/>
        <w:jc w:val="both"/>
        <w:rPr>
          <w:rFonts w:ascii="Times New Roman" w:hAnsi="Times New Roman" w:cs="Times New Roman"/>
          <w:bCs/>
          <w:color w:val="000000" w:themeColor="text1"/>
          <w:sz w:val="24"/>
          <w:szCs w:val="24"/>
        </w:rPr>
      </w:pPr>
      <w:r w:rsidRPr="00974974">
        <w:rPr>
          <w:rFonts w:ascii="Times New Roman" w:hAnsi="Times New Roman" w:cs="Times New Roman"/>
          <w:color w:val="000000" w:themeColor="text1"/>
          <w:sz w:val="24"/>
          <w:szCs w:val="24"/>
          <w:shd w:val="clear" w:color="auto" w:fill="FFFFFF"/>
        </w:rPr>
        <w:lastRenderedPageBreak/>
        <w:t xml:space="preserve">Because of the sudden and spontaneous nature of the defence, </w:t>
      </w:r>
      <w:r w:rsidR="007D7531" w:rsidRPr="00974974">
        <w:rPr>
          <w:rFonts w:ascii="Times New Roman" w:hAnsi="Times New Roman" w:cs="Times New Roman"/>
          <w:bCs/>
          <w:color w:val="000000" w:themeColor="text1"/>
          <w:sz w:val="24"/>
          <w:szCs w:val="24"/>
        </w:rPr>
        <w:t>where the accused had time to cool off and reflect he/she i</w:t>
      </w:r>
      <w:r w:rsidRPr="00974974">
        <w:rPr>
          <w:rFonts w:ascii="Times New Roman" w:hAnsi="Times New Roman" w:cs="Times New Roman"/>
          <w:bCs/>
          <w:color w:val="000000" w:themeColor="text1"/>
          <w:sz w:val="24"/>
          <w:szCs w:val="24"/>
        </w:rPr>
        <w:t>s barred from relying</w:t>
      </w:r>
      <w:r w:rsidR="007D7531" w:rsidRPr="00974974">
        <w:rPr>
          <w:rFonts w:ascii="Times New Roman" w:hAnsi="Times New Roman" w:cs="Times New Roman"/>
          <w:bCs/>
          <w:color w:val="000000" w:themeColor="text1"/>
          <w:sz w:val="24"/>
          <w:szCs w:val="24"/>
        </w:rPr>
        <w:t xml:space="preserve"> on the defence.  </w:t>
      </w:r>
      <w:r w:rsidRPr="00974974">
        <w:rPr>
          <w:rFonts w:ascii="Times New Roman" w:hAnsi="Times New Roman" w:cs="Times New Roman"/>
          <w:bCs/>
          <w:color w:val="000000" w:themeColor="text1"/>
          <w:sz w:val="24"/>
          <w:szCs w:val="24"/>
        </w:rPr>
        <w:t xml:space="preserve">As such, an accused must always be aware that when he/she pleads provocation, his/her defence must satisfy the above onerous requirements. </w:t>
      </w:r>
    </w:p>
    <w:p w14:paraId="45D0FAE1" w14:textId="047ECFF5" w:rsidR="00140E5E" w:rsidRPr="00974974" w:rsidRDefault="00CC1197" w:rsidP="00974974">
      <w:pPr>
        <w:spacing w:after="0" w:line="360" w:lineRule="auto"/>
        <w:ind w:firstLine="720"/>
        <w:jc w:val="both"/>
        <w:rPr>
          <w:rFonts w:ascii="Times New Roman" w:hAnsi="Times New Roman" w:cs="Times New Roman"/>
          <w:b/>
          <w:sz w:val="24"/>
          <w:szCs w:val="24"/>
          <w:u w:val="single"/>
        </w:rPr>
      </w:pPr>
      <w:r w:rsidRPr="00974974">
        <w:rPr>
          <w:rFonts w:ascii="Times New Roman" w:hAnsi="Times New Roman" w:cs="Times New Roman"/>
          <w:b/>
          <w:sz w:val="24"/>
          <w:szCs w:val="24"/>
          <w:u w:val="single"/>
        </w:rPr>
        <w:t>Application of the law to the facts</w:t>
      </w:r>
    </w:p>
    <w:p w14:paraId="1A492D36" w14:textId="14A910CF" w:rsidR="00CC1197" w:rsidRDefault="00CC1197" w:rsidP="004032E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this case, assuming for a moment that the events occurred in the way that the accused narrated them, it is clear that his claim to have been provoked is a long shot.  He said he got to the scene and witnessed his wife having sexual intercourse with another man. Admittedly, if that were true, it is a sight that very few men can stand. The accused falls into that small group of brave men who may remain unperturbed in the face of that kind of spectacle. He does not tell us that he was shocked by hi</w:t>
      </w:r>
      <w:r w:rsidR="008D1E50">
        <w:rPr>
          <w:rFonts w:ascii="Times New Roman" w:hAnsi="Times New Roman" w:cs="Times New Roman"/>
          <w:sz w:val="24"/>
          <w:szCs w:val="24"/>
        </w:rPr>
        <w:t xml:space="preserve">s repulsive </w:t>
      </w:r>
      <w:r>
        <w:rPr>
          <w:rFonts w:ascii="Times New Roman" w:hAnsi="Times New Roman" w:cs="Times New Roman"/>
          <w:sz w:val="24"/>
          <w:szCs w:val="24"/>
        </w:rPr>
        <w:t xml:space="preserve">discovery. </w:t>
      </w:r>
      <w:r w:rsidR="008D1E50">
        <w:rPr>
          <w:rFonts w:ascii="Times New Roman" w:hAnsi="Times New Roman" w:cs="Times New Roman"/>
          <w:sz w:val="24"/>
          <w:szCs w:val="24"/>
        </w:rPr>
        <w:t xml:space="preserve">He said he called out to the two adulterous to draw their attention. The man immediately fled. He does not describe to us in what posture the two were making love. When that occurred, he did not approach the deceased. Instead he pursued the man. He chased him for some distance. When he couldn’t catch up with him, he returned to the scene of the sexual intercourse. </w:t>
      </w:r>
      <w:r>
        <w:rPr>
          <w:rFonts w:ascii="Times New Roman" w:hAnsi="Times New Roman" w:cs="Times New Roman"/>
          <w:sz w:val="24"/>
          <w:szCs w:val="24"/>
        </w:rPr>
        <w:t xml:space="preserve"> </w:t>
      </w:r>
      <w:r w:rsidR="008D1E50">
        <w:rPr>
          <w:rFonts w:ascii="Times New Roman" w:hAnsi="Times New Roman" w:cs="Times New Roman"/>
          <w:sz w:val="24"/>
          <w:szCs w:val="24"/>
        </w:rPr>
        <w:t xml:space="preserve">The deceased was still standing there. He did not attack her. Rather, he asked her to tell him the name of the man with whom she was having sexual intercourse. She refused to say. He doesn’t say that he was overtaken by emotions even at that stage. He kept his cool. IT was the deceased who must have lost her temper because he said she tried to attack him with a half brick that she was holding. He dodged the strike. He then picked the brick. Even then he did not do anything. It was only when the deceased then attempted to escape that he caught up with her and struck her with the brick on the head. When she collapsed he stomped on her three times. He then left the scene and went to the shops where he continued drinking beer. </w:t>
      </w:r>
    </w:p>
    <w:p w14:paraId="34F67F76" w14:textId="5429A8B8" w:rsidR="008D1E50" w:rsidRDefault="008D1E50" w:rsidP="004032E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a number of issues from the above narrative that </w:t>
      </w:r>
      <w:r w:rsidR="00BD509D">
        <w:rPr>
          <w:rFonts w:ascii="Times New Roman" w:hAnsi="Times New Roman" w:cs="Times New Roman"/>
          <w:sz w:val="24"/>
          <w:szCs w:val="24"/>
        </w:rPr>
        <w:t>betray</w:t>
      </w:r>
      <w:r>
        <w:rPr>
          <w:rFonts w:ascii="Times New Roman" w:hAnsi="Times New Roman" w:cs="Times New Roman"/>
          <w:sz w:val="24"/>
          <w:szCs w:val="24"/>
        </w:rPr>
        <w:t xml:space="preserve"> the accused’s story </w:t>
      </w:r>
      <w:r w:rsidR="00BD509D">
        <w:rPr>
          <w:rFonts w:ascii="Times New Roman" w:hAnsi="Times New Roman" w:cs="Times New Roman"/>
          <w:sz w:val="24"/>
          <w:szCs w:val="24"/>
        </w:rPr>
        <w:t>a</w:t>
      </w:r>
      <w:r>
        <w:rPr>
          <w:rFonts w:ascii="Times New Roman" w:hAnsi="Times New Roman" w:cs="Times New Roman"/>
          <w:sz w:val="24"/>
          <w:szCs w:val="24"/>
        </w:rPr>
        <w:t xml:space="preserve">s one not worth of belief. First there was a significant period between the time he first saw the deceased and her alleged lover having sexual intercourse, the time he chased the man and then returned to the scene. When he did, another significant moment lapsed as he </w:t>
      </w:r>
      <w:r w:rsidR="00BD509D">
        <w:rPr>
          <w:rFonts w:ascii="Times New Roman" w:hAnsi="Times New Roman" w:cs="Times New Roman"/>
          <w:sz w:val="24"/>
          <w:szCs w:val="24"/>
        </w:rPr>
        <w:t>conversed</w:t>
      </w:r>
      <w:r>
        <w:rPr>
          <w:rFonts w:ascii="Times New Roman" w:hAnsi="Times New Roman" w:cs="Times New Roman"/>
          <w:sz w:val="24"/>
          <w:szCs w:val="24"/>
        </w:rPr>
        <w:t xml:space="preserve"> with the deceased asking her about the identity of the man she was with. Those moments on their own constitute sufficient cooling off time</w:t>
      </w:r>
      <w:r w:rsidR="00BD509D">
        <w:rPr>
          <w:rFonts w:ascii="Times New Roman" w:hAnsi="Times New Roman" w:cs="Times New Roman"/>
          <w:sz w:val="24"/>
          <w:szCs w:val="24"/>
        </w:rPr>
        <w:t xml:space="preserve">. The accused ought to have regained control of his senses during those periods. He ought to have rationalised whatever he intended to do, think it </w:t>
      </w:r>
      <w:r w:rsidR="00BD509D">
        <w:rPr>
          <w:rFonts w:ascii="Times New Roman" w:hAnsi="Times New Roman" w:cs="Times New Roman"/>
          <w:sz w:val="24"/>
          <w:szCs w:val="24"/>
        </w:rPr>
        <w:lastRenderedPageBreak/>
        <w:t xml:space="preserve">through and make a conscious decision therefrom.  With that in mind, this court cannot countenance the claim that the accused suddenly lost self-control and attacked the deceased. </w:t>
      </w:r>
    </w:p>
    <w:p w14:paraId="5D3A8398" w14:textId="2D20EAFE" w:rsidR="00BD509D" w:rsidRDefault="00BD509D" w:rsidP="004032E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any case, the accused’s story itself is preposterous. The evidence we have which </w:t>
      </w:r>
      <w:r w:rsidR="00DF1985">
        <w:rPr>
          <w:rFonts w:ascii="Times New Roman" w:hAnsi="Times New Roman" w:cs="Times New Roman"/>
          <w:sz w:val="24"/>
          <w:szCs w:val="24"/>
        </w:rPr>
        <w:t>was</w:t>
      </w:r>
      <w:r>
        <w:rPr>
          <w:rFonts w:ascii="Times New Roman" w:hAnsi="Times New Roman" w:cs="Times New Roman"/>
          <w:sz w:val="24"/>
          <w:szCs w:val="24"/>
        </w:rPr>
        <w:t xml:space="preserve"> not disputed is that the accused and the deceased were not </w:t>
      </w:r>
      <w:r w:rsidR="008C6BF5">
        <w:rPr>
          <w:rFonts w:ascii="Times New Roman" w:hAnsi="Times New Roman" w:cs="Times New Roman"/>
          <w:sz w:val="24"/>
          <w:szCs w:val="24"/>
        </w:rPr>
        <w:t>husband</w:t>
      </w:r>
      <w:r>
        <w:rPr>
          <w:rFonts w:ascii="Times New Roman" w:hAnsi="Times New Roman" w:cs="Times New Roman"/>
          <w:sz w:val="24"/>
          <w:szCs w:val="24"/>
        </w:rPr>
        <w:t xml:space="preserve"> and wife. They were boyfriend and girlfriend. They did not stay at the same homestead. It is unthinkable therefore that the deceased left her </w:t>
      </w:r>
      <w:r w:rsidR="00DF1985">
        <w:rPr>
          <w:rFonts w:ascii="Times New Roman" w:hAnsi="Times New Roman" w:cs="Times New Roman"/>
          <w:sz w:val="24"/>
          <w:szCs w:val="24"/>
        </w:rPr>
        <w:t xml:space="preserve">homestead to meet with her secret lover at some place along the way that led to the accused’s homestead in the full knowledge that they could be seen there. Further, that when they were caught in </w:t>
      </w:r>
      <w:r w:rsidR="00DF1985" w:rsidRPr="00DF1985">
        <w:rPr>
          <w:rFonts w:ascii="Times New Roman" w:hAnsi="Times New Roman" w:cs="Times New Roman"/>
          <w:i/>
          <w:sz w:val="24"/>
          <w:szCs w:val="24"/>
        </w:rPr>
        <w:t>flagranto delicto</w:t>
      </w:r>
      <w:r w:rsidR="00DF1985">
        <w:rPr>
          <w:rFonts w:ascii="Times New Roman" w:hAnsi="Times New Roman" w:cs="Times New Roman"/>
          <w:sz w:val="24"/>
          <w:szCs w:val="24"/>
        </w:rPr>
        <w:t xml:space="preserve"> and the accused chased the man, she did not only remain rooted where they had been found but actually attempted to attack the accused for no reason. The story simply doesn’t add up. </w:t>
      </w:r>
      <w:r w:rsidR="00A24A27">
        <w:rPr>
          <w:rFonts w:ascii="Times New Roman" w:hAnsi="Times New Roman" w:cs="Times New Roman"/>
          <w:sz w:val="24"/>
          <w:szCs w:val="24"/>
        </w:rPr>
        <w:t xml:space="preserve">It is </w:t>
      </w:r>
      <w:r w:rsidR="004032E9">
        <w:rPr>
          <w:rFonts w:ascii="Times New Roman" w:hAnsi="Times New Roman" w:cs="Times New Roman"/>
          <w:sz w:val="24"/>
          <w:szCs w:val="24"/>
        </w:rPr>
        <w:t xml:space="preserve">patently false. </w:t>
      </w:r>
      <w:r w:rsidR="00DF1985">
        <w:rPr>
          <w:rFonts w:ascii="Times New Roman" w:hAnsi="Times New Roman" w:cs="Times New Roman"/>
          <w:sz w:val="24"/>
          <w:szCs w:val="24"/>
        </w:rPr>
        <w:t xml:space="preserve">We must </w:t>
      </w:r>
      <w:r w:rsidR="004032E9">
        <w:rPr>
          <w:rFonts w:ascii="Times New Roman" w:hAnsi="Times New Roman" w:cs="Times New Roman"/>
          <w:sz w:val="24"/>
          <w:szCs w:val="24"/>
        </w:rPr>
        <w:t>reject</w:t>
      </w:r>
      <w:r w:rsidR="00DF1985">
        <w:rPr>
          <w:rFonts w:ascii="Times New Roman" w:hAnsi="Times New Roman" w:cs="Times New Roman"/>
          <w:sz w:val="24"/>
          <w:szCs w:val="24"/>
        </w:rPr>
        <w:t xml:space="preserve"> it for being the lie that it is. </w:t>
      </w:r>
    </w:p>
    <w:p w14:paraId="0645C9FA" w14:textId="1452C7DA" w:rsidR="004032E9" w:rsidRPr="004032E9" w:rsidRDefault="004032E9" w:rsidP="004032E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In the end we do not hesitate to hold that the evidence available rubbishes the accused’s claim of provocation. The state has therefore managed to prove that beyond reasonable doubt, the accused committed this murder. </w:t>
      </w:r>
      <w:r w:rsidRPr="004032E9">
        <w:rPr>
          <w:rFonts w:ascii="Times New Roman" w:hAnsi="Times New Roman" w:cs="Times New Roman"/>
          <w:b/>
          <w:sz w:val="24"/>
          <w:szCs w:val="24"/>
        </w:rPr>
        <w:t xml:space="preserve">Accordingly, the accused is found guilty of murder as charged. </w:t>
      </w:r>
    </w:p>
    <w:p w14:paraId="533EC15F" w14:textId="5F0ACDB0" w:rsidR="00772022" w:rsidRDefault="00772022" w:rsidP="006B6FB1">
      <w:pPr>
        <w:jc w:val="both"/>
        <w:rPr>
          <w:rFonts w:ascii="Times New Roman" w:hAnsi="Times New Roman" w:cs="Times New Roman"/>
          <w:b/>
          <w:sz w:val="24"/>
          <w:szCs w:val="24"/>
        </w:rPr>
      </w:pPr>
    </w:p>
    <w:p w14:paraId="477635FB" w14:textId="77777777" w:rsidR="00974974" w:rsidRDefault="00974974" w:rsidP="006B6FB1">
      <w:pPr>
        <w:jc w:val="both"/>
        <w:rPr>
          <w:rFonts w:ascii="Times New Roman" w:hAnsi="Times New Roman" w:cs="Times New Roman"/>
          <w:b/>
          <w:sz w:val="24"/>
          <w:szCs w:val="24"/>
        </w:rPr>
      </w:pPr>
    </w:p>
    <w:p w14:paraId="2C648DED" w14:textId="2E02FAA4" w:rsidR="00772022" w:rsidRDefault="00974974" w:rsidP="00974974">
      <w:pPr>
        <w:spacing w:after="0"/>
        <w:jc w:val="both"/>
        <w:rPr>
          <w:rFonts w:ascii="Times New Roman" w:hAnsi="Times New Roman" w:cs="Times New Roman"/>
          <w:sz w:val="24"/>
          <w:szCs w:val="24"/>
        </w:rPr>
      </w:pPr>
      <w:r w:rsidRPr="00974974">
        <w:rPr>
          <w:rFonts w:ascii="Times New Roman" w:hAnsi="Times New Roman" w:cs="Times New Roman"/>
          <w:b/>
          <w:smallCaps/>
          <w:sz w:val="24"/>
          <w:szCs w:val="24"/>
        </w:rPr>
        <w:t>Mutevedzi J</w:t>
      </w:r>
      <w:r>
        <w:rPr>
          <w:rFonts w:ascii="Times New Roman" w:hAnsi="Times New Roman" w:cs="Times New Roman"/>
          <w:smallCaps/>
          <w:sz w:val="24"/>
          <w:szCs w:val="24"/>
        </w:rPr>
        <w:t xml:space="preserve">: </w:t>
      </w:r>
      <w:r w:rsidR="004032E9">
        <w:rPr>
          <w:rFonts w:ascii="Times New Roman" w:hAnsi="Times New Roman" w:cs="Times New Roman"/>
          <w:sz w:val="24"/>
          <w:szCs w:val="24"/>
        </w:rPr>
        <w:t>…………………</w:t>
      </w:r>
      <w:r>
        <w:rPr>
          <w:rFonts w:ascii="Times New Roman" w:hAnsi="Times New Roman" w:cs="Times New Roman"/>
          <w:sz w:val="24"/>
          <w:szCs w:val="24"/>
        </w:rPr>
        <w:t>…………………….</w:t>
      </w:r>
    </w:p>
    <w:p w14:paraId="1B4BD6A5" w14:textId="77777777" w:rsidR="00974974" w:rsidRDefault="00974974" w:rsidP="00974974">
      <w:pPr>
        <w:spacing w:after="0"/>
        <w:jc w:val="both"/>
        <w:rPr>
          <w:rFonts w:ascii="Times New Roman" w:hAnsi="Times New Roman" w:cs="Times New Roman"/>
          <w:sz w:val="24"/>
          <w:szCs w:val="24"/>
        </w:rPr>
      </w:pPr>
    </w:p>
    <w:p w14:paraId="385C1334" w14:textId="77777777" w:rsidR="00772022" w:rsidRPr="00772022" w:rsidRDefault="00772022" w:rsidP="00974974">
      <w:pPr>
        <w:spacing w:after="0" w:line="240" w:lineRule="auto"/>
        <w:jc w:val="both"/>
        <w:rPr>
          <w:rFonts w:ascii="Times New Roman" w:hAnsi="Times New Roman" w:cs="Times New Roman"/>
          <w:sz w:val="24"/>
          <w:szCs w:val="24"/>
        </w:rPr>
      </w:pPr>
      <w:r w:rsidRPr="00772022">
        <w:rPr>
          <w:rFonts w:ascii="Times New Roman" w:hAnsi="Times New Roman" w:cs="Times New Roman"/>
          <w:i/>
          <w:sz w:val="24"/>
          <w:szCs w:val="24"/>
        </w:rPr>
        <w:t>National Prosecuting Authority</w:t>
      </w:r>
      <w:r w:rsidRPr="00772022">
        <w:rPr>
          <w:rFonts w:ascii="Times New Roman" w:hAnsi="Times New Roman" w:cs="Times New Roman"/>
          <w:sz w:val="24"/>
          <w:szCs w:val="24"/>
        </w:rPr>
        <w:t>, for the State</w:t>
      </w:r>
    </w:p>
    <w:p w14:paraId="3F598E5A" w14:textId="088A5932" w:rsidR="00772022" w:rsidRPr="00772022" w:rsidRDefault="001B3C94" w:rsidP="00974974">
      <w:pPr>
        <w:spacing w:after="0" w:line="240" w:lineRule="auto"/>
        <w:jc w:val="both"/>
        <w:rPr>
          <w:rFonts w:ascii="Times New Roman" w:hAnsi="Times New Roman" w:cs="Times New Roman"/>
          <w:sz w:val="24"/>
          <w:szCs w:val="24"/>
        </w:rPr>
      </w:pPr>
      <w:r w:rsidRPr="001B3C94">
        <w:rPr>
          <w:rFonts w:ascii="Times New Roman" w:hAnsi="Times New Roman" w:cs="Times New Roman"/>
          <w:i/>
          <w:iCs/>
          <w:sz w:val="24"/>
          <w:szCs w:val="24"/>
        </w:rPr>
        <w:t>Sawyer &amp; Mkushi</w:t>
      </w:r>
      <w:r w:rsidR="00772022" w:rsidRPr="00772022">
        <w:rPr>
          <w:rFonts w:ascii="Times New Roman" w:hAnsi="Times New Roman" w:cs="Times New Roman"/>
          <w:sz w:val="24"/>
          <w:szCs w:val="24"/>
        </w:rPr>
        <w:t>, for the accused</w:t>
      </w:r>
    </w:p>
    <w:p w14:paraId="234E74D3" w14:textId="77777777" w:rsidR="00772022" w:rsidRDefault="00772022" w:rsidP="006B6FB1">
      <w:pPr>
        <w:jc w:val="both"/>
        <w:rPr>
          <w:rFonts w:ascii="Times New Roman" w:hAnsi="Times New Roman" w:cs="Times New Roman"/>
          <w:sz w:val="24"/>
          <w:szCs w:val="24"/>
        </w:rPr>
      </w:pPr>
    </w:p>
    <w:p w14:paraId="10F57C00" w14:textId="0F621813" w:rsidR="00D209CF" w:rsidRPr="00B86974" w:rsidRDefault="00D209CF" w:rsidP="006B6FB1">
      <w:pPr>
        <w:jc w:val="both"/>
        <w:rPr>
          <w:rFonts w:ascii="Times New Roman" w:hAnsi="Times New Roman" w:cs="Times New Roman"/>
          <w:sz w:val="24"/>
          <w:szCs w:val="24"/>
        </w:rPr>
      </w:pPr>
    </w:p>
    <w:sectPr w:rsidR="00D209CF" w:rsidRPr="00B8697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0D64F" w14:textId="77777777" w:rsidR="000F0E0A" w:rsidRDefault="000F0E0A" w:rsidP="00974974">
      <w:pPr>
        <w:spacing w:after="0" w:line="240" w:lineRule="auto"/>
      </w:pPr>
      <w:r>
        <w:separator/>
      </w:r>
    </w:p>
  </w:endnote>
  <w:endnote w:type="continuationSeparator" w:id="0">
    <w:p w14:paraId="09A4C9B9" w14:textId="77777777" w:rsidR="000F0E0A" w:rsidRDefault="000F0E0A" w:rsidP="0097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20446" w14:textId="77777777" w:rsidR="000F0E0A" w:rsidRDefault="000F0E0A" w:rsidP="00974974">
      <w:pPr>
        <w:spacing w:after="0" w:line="240" w:lineRule="auto"/>
      </w:pPr>
      <w:r>
        <w:separator/>
      </w:r>
    </w:p>
  </w:footnote>
  <w:footnote w:type="continuationSeparator" w:id="0">
    <w:p w14:paraId="46CA96ED" w14:textId="77777777" w:rsidR="000F0E0A" w:rsidRDefault="000F0E0A" w:rsidP="00974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088236"/>
      <w:docPartObj>
        <w:docPartGallery w:val="Page Numbers (Top of Page)"/>
        <w:docPartUnique/>
      </w:docPartObj>
    </w:sdtPr>
    <w:sdtEndPr>
      <w:rPr>
        <w:noProof/>
      </w:rPr>
    </w:sdtEndPr>
    <w:sdtContent>
      <w:p w14:paraId="08943D95" w14:textId="2D432D82" w:rsidR="00C94D9C" w:rsidRDefault="00974974">
        <w:pPr>
          <w:pStyle w:val="Header"/>
          <w:jc w:val="right"/>
          <w:rPr>
            <w:noProof/>
          </w:rPr>
        </w:pPr>
        <w:r>
          <w:fldChar w:fldCharType="begin"/>
        </w:r>
        <w:r>
          <w:instrText xml:space="preserve"> PAGE   \* MERGEFORMAT </w:instrText>
        </w:r>
        <w:r>
          <w:fldChar w:fldCharType="separate"/>
        </w:r>
        <w:r w:rsidR="00402B6B">
          <w:rPr>
            <w:noProof/>
          </w:rPr>
          <w:t>1</w:t>
        </w:r>
        <w:r>
          <w:rPr>
            <w:noProof/>
          </w:rPr>
          <w:fldChar w:fldCharType="end"/>
        </w:r>
      </w:p>
      <w:p w14:paraId="5DBB376F" w14:textId="5C5424F6" w:rsidR="00974974" w:rsidRDefault="00C94D9C">
        <w:pPr>
          <w:pStyle w:val="Header"/>
          <w:jc w:val="right"/>
        </w:pPr>
        <w:r>
          <w:rPr>
            <w:noProof/>
          </w:rPr>
          <w:t>HH 501 - 24</w:t>
        </w:r>
      </w:p>
    </w:sdtContent>
  </w:sdt>
  <w:p w14:paraId="0723D492" w14:textId="54023799" w:rsidR="00974974" w:rsidRDefault="00B046A8" w:rsidP="00B046A8">
    <w:pPr>
      <w:pStyle w:val="Header"/>
      <w:jc w:val="right"/>
    </w:pPr>
    <w:r>
      <w:t>HCH 1595/24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4F7B"/>
    <w:multiLevelType w:val="hybridMultilevel"/>
    <w:tmpl w:val="D206D492"/>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F7D26"/>
    <w:multiLevelType w:val="hybridMultilevel"/>
    <w:tmpl w:val="B7A60214"/>
    <w:lvl w:ilvl="0" w:tplc="60C8757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3E9A48C5"/>
    <w:multiLevelType w:val="multilevel"/>
    <w:tmpl w:val="D23AB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A539B"/>
    <w:multiLevelType w:val="hybridMultilevel"/>
    <w:tmpl w:val="66ECE00E"/>
    <w:lvl w:ilvl="0" w:tplc="FAFA0B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B82CD9"/>
    <w:multiLevelType w:val="hybridMultilevel"/>
    <w:tmpl w:val="9E5CBFC4"/>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74"/>
    <w:rsid w:val="000108A3"/>
    <w:rsid w:val="000142A1"/>
    <w:rsid w:val="00026803"/>
    <w:rsid w:val="00077180"/>
    <w:rsid w:val="00077B23"/>
    <w:rsid w:val="00087C30"/>
    <w:rsid w:val="000941AD"/>
    <w:rsid w:val="000A1DE7"/>
    <w:rsid w:val="000A6606"/>
    <w:rsid w:val="000A6DE0"/>
    <w:rsid w:val="000A7A22"/>
    <w:rsid w:val="000B49E7"/>
    <w:rsid w:val="000C1D56"/>
    <w:rsid w:val="000D5092"/>
    <w:rsid w:val="000E3C37"/>
    <w:rsid w:val="000E5758"/>
    <w:rsid w:val="000E7EBD"/>
    <w:rsid w:val="000F0E0A"/>
    <w:rsid w:val="00114001"/>
    <w:rsid w:val="00116FD1"/>
    <w:rsid w:val="00120CCE"/>
    <w:rsid w:val="00133E4A"/>
    <w:rsid w:val="001405C9"/>
    <w:rsid w:val="00140E5E"/>
    <w:rsid w:val="001466E4"/>
    <w:rsid w:val="0018782C"/>
    <w:rsid w:val="001B2CFF"/>
    <w:rsid w:val="001B3C94"/>
    <w:rsid w:val="001B691E"/>
    <w:rsid w:val="001D0177"/>
    <w:rsid w:val="001D24CE"/>
    <w:rsid w:val="001D5E3F"/>
    <w:rsid w:val="00206F6C"/>
    <w:rsid w:val="002144F0"/>
    <w:rsid w:val="00226B69"/>
    <w:rsid w:val="002301A4"/>
    <w:rsid w:val="00233CF2"/>
    <w:rsid w:val="00243AEF"/>
    <w:rsid w:val="0025412B"/>
    <w:rsid w:val="00263D53"/>
    <w:rsid w:val="00276ACD"/>
    <w:rsid w:val="002A2A64"/>
    <w:rsid w:val="002B55B3"/>
    <w:rsid w:val="002C007A"/>
    <w:rsid w:val="002D6899"/>
    <w:rsid w:val="002F7CA9"/>
    <w:rsid w:val="00322D1D"/>
    <w:rsid w:val="0035411D"/>
    <w:rsid w:val="003902D3"/>
    <w:rsid w:val="003964E7"/>
    <w:rsid w:val="003A2F23"/>
    <w:rsid w:val="003C4BD3"/>
    <w:rsid w:val="003D28BA"/>
    <w:rsid w:val="003E0061"/>
    <w:rsid w:val="00402B6B"/>
    <w:rsid w:val="004032E9"/>
    <w:rsid w:val="004040B1"/>
    <w:rsid w:val="004040CE"/>
    <w:rsid w:val="00406F16"/>
    <w:rsid w:val="00421E2F"/>
    <w:rsid w:val="00424D3B"/>
    <w:rsid w:val="00425CC5"/>
    <w:rsid w:val="00440331"/>
    <w:rsid w:val="0044034A"/>
    <w:rsid w:val="00441140"/>
    <w:rsid w:val="00451477"/>
    <w:rsid w:val="0046406F"/>
    <w:rsid w:val="00475F0A"/>
    <w:rsid w:val="00492973"/>
    <w:rsid w:val="004C02CC"/>
    <w:rsid w:val="004C0488"/>
    <w:rsid w:val="004C1A98"/>
    <w:rsid w:val="004D63F4"/>
    <w:rsid w:val="004E13EE"/>
    <w:rsid w:val="004E78BB"/>
    <w:rsid w:val="005119B3"/>
    <w:rsid w:val="00515901"/>
    <w:rsid w:val="005335AA"/>
    <w:rsid w:val="00547288"/>
    <w:rsid w:val="005608A9"/>
    <w:rsid w:val="005636FB"/>
    <w:rsid w:val="00586856"/>
    <w:rsid w:val="005A791D"/>
    <w:rsid w:val="005B10FA"/>
    <w:rsid w:val="005F0CB1"/>
    <w:rsid w:val="005F4081"/>
    <w:rsid w:val="00602FD2"/>
    <w:rsid w:val="00603875"/>
    <w:rsid w:val="006179D7"/>
    <w:rsid w:val="00624BCD"/>
    <w:rsid w:val="0062619E"/>
    <w:rsid w:val="006647E4"/>
    <w:rsid w:val="006649C6"/>
    <w:rsid w:val="00696844"/>
    <w:rsid w:val="006A56AB"/>
    <w:rsid w:val="006B0796"/>
    <w:rsid w:val="006B44EA"/>
    <w:rsid w:val="006B6FB1"/>
    <w:rsid w:val="006F4079"/>
    <w:rsid w:val="00704A63"/>
    <w:rsid w:val="007106D9"/>
    <w:rsid w:val="0071544B"/>
    <w:rsid w:val="007353EC"/>
    <w:rsid w:val="0075550D"/>
    <w:rsid w:val="00757601"/>
    <w:rsid w:val="0076592A"/>
    <w:rsid w:val="00772022"/>
    <w:rsid w:val="00775D6F"/>
    <w:rsid w:val="00776968"/>
    <w:rsid w:val="007778D3"/>
    <w:rsid w:val="00792001"/>
    <w:rsid w:val="00796096"/>
    <w:rsid w:val="007A4CE6"/>
    <w:rsid w:val="007D358A"/>
    <w:rsid w:val="007D7531"/>
    <w:rsid w:val="00811CFD"/>
    <w:rsid w:val="0081339D"/>
    <w:rsid w:val="00845DCD"/>
    <w:rsid w:val="00857451"/>
    <w:rsid w:val="00866158"/>
    <w:rsid w:val="008B50BD"/>
    <w:rsid w:val="008B5E9A"/>
    <w:rsid w:val="008C6BF5"/>
    <w:rsid w:val="008C7496"/>
    <w:rsid w:val="008D1E50"/>
    <w:rsid w:val="00914755"/>
    <w:rsid w:val="00960952"/>
    <w:rsid w:val="00974974"/>
    <w:rsid w:val="00987410"/>
    <w:rsid w:val="00997643"/>
    <w:rsid w:val="009B34A7"/>
    <w:rsid w:val="009D4718"/>
    <w:rsid w:val="009F10E0"/>
    <w:rsid w:val="009F3F9E"/>
    <w:rsid w:val="00A0044B"/>
    <w:rsid w:val="00A0066D"/>
    <w:rsid w:val="00A06818"/>
    <w:rsid w:val="00A24A27"/>
    <w:rsid w:val="00A5507C"/>
    <w:rsid w:val="00A931B9"/>
    <w:rsid w:val="00AA2D9B"/>
    <w:rsid w:val="00AB376A"/>
    <w:rsid w:val="00AC28E9"/>
    <w:rsid w:val="00AC5180"/>
    <w:rsid w:val="00AC682D"/>
    <w:rsid w:val="00AF51F8"/>
    <w:rsid w:val="00AF67FA"/>
    <w:rsid w:val="00AF6C60"/>
    <w:rsid w:val="00B046A8"/>
    <w:rsid w:val="00B3482F"/>
    <w:rsid w:val="00B44CA5"/>
    <w:rsid w:val="00B46F94"/>
    <w:rsid w:val="00B56BFE"/>
    <w:rsid w:val="00B82EC5"/>
    <w:rsid w:val="00B833B9"/>
    <w:rsid w:val="00B86974"/>
    <w:rsid w:val="00B87A84"/>
    <w:rsid w:val="00B91D1D"/>
    <w:rsid w:val="00B922A8"/>
    <w:rsid w:val="00BB4FFA"/>
    <w:rsid w:val="00BC05E0"/>
    <w:rsid w:val="00BD509D"/>
    <w:rsid w:val="00BE477B"/>
    <w:rsid w:val="00BF59C6"/>
    <w:rsid w:val="00C03F2B"/>
    <w:rsid w:val="00C060F1"/>
    <w:rsid w:val="00C20872"/>
    <w:rsid w:val="00C2255C"/>
    <w:rsid w:val="00C45F59"/>
    <w:rsid w:val="00C51956"/>
    <w:rsid w:val="00C64598"/>
    <w:rsid w:val="00C76263"/>
    <w:rsid w:val="00C91A5A"/>
    <w:rsid w:val="00C94D9C"/>
    <w:rsid w:val="00CA4C84"/>
    <w:rsid w:val="00CA5637"/>
    <w:rsid w:val="00CA750A"/>
    <w:rsid w:val="00CB2BFF"/>
    <w:rsid w:val="00CB3EDE"/>
    <w:rsid w:val="00CB6379"/>
    <w:rsid w:val="00CC1197"/>
    <w:rsid w:val="00CF1DCB"/>
    <w:rsid w:val="00CF32DA"/>
    <w:rsid w:val="00D026F7"/>
    <w:rsid w:val="00D0682F"/>
    <w:rsid w:val="00D209CF"/>
    <w:rsid w:val="00D20B98"/>
    <w:rsid w:val="00D22CE0"/>
    <w:rsid w:val="00D4439F"/>
    <w:rsid w:val="00D561B0"/>
    <w:rsid w:val="00D67591"/>
    <w:rsid w:val="00D8060A"/>
    <w:rsid w:val="00D84638"/>
    <w:rsid w:val="00DA2064"/>
    <w:rsid w:val="00DB10ED"/>
    <w:rsid w:val="00DC01C8"/>
    <w:rsid w:val="00DC6CE4"/>
    <w:rsid w:val="00DD6738"/>
    <w:rsid w:val="00DE54E0"/>
    <w:rsid w:val="00DE57CF"/>
    <w:rsid w:val="00DE57F3"/>
    <w:rsid w:val="00DF1985"/>
    <w:rsid w:val="00DF400A"/>
    <w:rsid w:val="00E0069A"/>
    <w:rsid w:val="00E11435"/>
    <w:rsid w:val="00E357F8"/>
    <w:rsid w:val="00E37B25"/>
    <w:rsid w:val="00E401A0"/>
    <w:rsid w:val="00E51DCE"/>
    <w:rsid w:val="00E65158"/>
    <w:rsid w:val="00E8384A"/>
    <w:rsid w:val="00EB0B67"/>
    <w:rsid w:val="00EB4142"/>
    <w:rsid w:val="00EB4317"/>
    <w:rsid w:val="00EB7E2D"/>
    <w:rsid w:val="00EC00AA"/>
    <w:rsid w:val="00ED2668"/>
    <w:rsid w:val="00F43321"/>
    <w:rsid w:val="00F61595"/>
    <w:rsid w:val="00F76644"/>
    <w:rsid w:val="00F84628"/>
    <w:rsid w:val="00FB005C"/>
    <w:rsid w:val="00FC61CF"/>
    <w:rsid w:val="00FD0905"/>
    <w:rsid w:val="00FE0F34"/>
    <w:rsid w:val="00FF08BE"/>
    <w:rsid w:val="00FF137D"/>
    <w:rsid w:val="00FF76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604C"/>
  <w15:chartTrackingRefBased/>
  <w15:docId w15:val="{949BBF99-906A-4AFE-9316-DF64A767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5C9"/>
    <w:pPr>
      <w:ind w:left="720"/>
      <w:contextualSpacing/>
    </w:pPr>
  </w:style>
  <w:style w:type="paragraph" w:styleId="Header">
    <w:name w:val="header"/>
    <w:basedOn w:val="Normal"/>
    <w:link w:val="HeaderChar"/>
    <w:uiPriority w:val="99"/>
    <w:unhideWhenUsed/>
    <w:rsid w:val="00974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974"/>
  </w:style>
  <w:style w:type="paragraph" w:styleId="Footer">
    <w:name w:val="footer"/>
    <w:basedOn w:val="Normal"/>
    <w:link w:val="FooterChar"/>
    <w:uiPriority w:val="99"/>
    <w:unhideWhenUsed/>
    <w:rsid w:val="0097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3666">
      <w:bodyDiv w:val="1"/>
      <w:marLeft w:val="0"/>
      <w:marRight w:val="0"/>
      <w:marTop w:val="0"/>
      <w:marBottom w:val="0"/>
      <w:divBdr>
        <w:top w:val="none" w:sz="0" w:space="0" w:color="auto"/>
        <w:left w:val="none" w:sz="0" w:space="0" w:color="auto"/>
        <w:bottom w:val="none" w:sz="0" w:space="0" w:color="auto"/>
        <w:right w:val="none" w:sz="0" w:space="0" w:color="auto"/>
      </w:divBdr>
    </w:div>
    <w:div w:id="9709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Tavengwa</dc:creator>
  <cp:keywords/>
  <dc:description/>
  <cp:lastModifiedBy>JSC</cp:lastModifiedBy>
  <cp:revision>2</cp:revision>
  <cp:lastPrinted>2024-11-08T06:33:00Z</cp:lastPrinted>
  <dcterms:created xsi:type="dcterms:W3CDTF">2024-11-08T08:30:00Z</dcterms:created>
  <dcterms:modified xsi:type="dcterms:W3CDTF">2024-11-08T08:30:00Z</dcterms:modified>
</cp:coreProperties>
</file>