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05D70" w14:textId="77777777" w:rsidR="00F7678D" w:rsidRPr="00F7678D" w:rsidRDefault="00F7678D" w:rsidP="00F7678D">
      <w:pPr>
        <w:spacing w:after="0" w:line="240" w:lineRule="auto"/>
        <w:ind w:left="0"/>
        <w:rPr>
          <w:lang w:val="en-US"/>
        </w:rPr>
      </w:pPr>
      <w:bookmarkStart w:id="0" w:name="_GoBack"/>
      <w:bookmarkEnd w:id="0"/>
    </w:p>
    <w:p w14:paraId="04D17DA6" w14:textId="77777777" w:rsidR="00CD4A6F" w:rsidRDefault="00CD4A6F" w:rsidP="00F7678D">
      <w:pPr>
        <w:spacing w:after="0" w:line="240" w:lineRule="auto"/>
        <w:ind w:left="0"/>
        <w:rPr>
          <w:lang w:val="en-US"/>
        </w:rPr>
      </w:pPr>
    </w:p>
    <w:p w14:paraId="204D7EC9" w14:textId="05B17B3D" w:rsidR="00F7678D" w:rsidRPr="00F7678D" w:rsidRDefault="00F7678D" w:rsidP="00F7678D">
      <w:pPr>
        <w:spacing w:after="0" w:line="240" w:lineRule="auto"/>
        <w:ind w:left="0"/>
        <w:rPr>
          <w:lang w:val="en-US"/>
        </w:rPr>
      </w:pPr>
      <w:r w:rsidRPr="00F7678D">
        <w:rPr>
          <w:lang w:val="en-US"/>
        </w:rPr>
        <w:t>THE STATE</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14:paraId="5805AA7A" w14:textId="77777777" w:rsidR="00F7678D" w:rsidRPr="00F7678D" w:rsidRDefault="00F7678D" w:rsidP="00F7678D">
      <w:pPr>
        <w:spacing w:after="0" w:line="240" w:lineRule="auto"/>
        <w:ind w:left="0"/>
        <w:rPr>
          <w:lang w:val="en-US"/>
        </w:rPr>
      </w:pPr>
      <w:r w:rsidRPr="00F7678D">
        <w:rPr>
          <w:lang w:val="en-US"/>
        </w:rPr>
        <w:t>versus</w:t>
      </w:r>
    </w:p>
    <w:p w14:paraId="6C69F2C5" w14:textId="1EFDE7BF" w:rsidR="00F7678D" w:rsidRPr="00F7678D" w:rsidRDefault="00F7678D" w:rsidP="00F7678D">
      <w:pPr>
        <w:spacing w:after="0" w:line="240" w:lineRule="auto"/>
        <w:ind w:left="0"/>
        <w:rPr>
          <w:lang w:val="en-US"/>
        </w:rPr>
      </w:pPr>
      <w:r>
        <w:rPr>
          <w:lang w:val="en-US"/>
        </w:rPr>
        <w:t>TERRENCE CHIMWALILA</w:t>
      </w:r>
    </w:p>
    <w:p w14:paraId="37935159" w14:textId="77777777" w:rsidR="00F7678D" w:rsidRPr="00F7678D" w:rsidRDefault="00F7678D" w:rsidP="00F7678D">
      <w:pPr>
        <w:tabs>
          <w:tab w:val="left" w:pos="5415"/>
        </w:tabs>
        <w:spacing w:after="0" w:line="240" w:lineRule="auto"/>
        <w:ind w:left="0"/>
        <w:rPr>
          <w:lang w:val="en-US"/>
        </w:rPr>
      </w:pPr>
      <w:r w:rsidRPr="00F7678D">
        <w:rPr>
          <w:lang w:val="en-US"/>
        </w:rPr>
        <w:tab/>
      </w:r>
    </w:p>
    <w:p w14:paraId="29A49ED2" w14:textId="77777777" w:rsidR="00F7678D" w:rsidRPr="00F7678D" w:rsidRDefault="00F7678D" w:rsidP="00F7678D">
      <w:pPr>
        <w:spacing w:after="0" w:line="240" w:lineRule="auto"/>
        <w:ind w:left="0"/>
        <w:rPr>
          <w:lang w:val="en-US"/>
        </w:rPr>
      </w:pPr>
    </w:p>
    <w:p w14:paraId="2B6DAFD0" w14:textId="77777777" w:rsidR="00F7678D" w:rsidRPr="00F7678D" w:rsidRDefault="00F7678D" w:rsidP="00F7678D">
      <w:pPr>
        <w:spacing w:after="0" w:line="240" w:lineRule="auto"/>
        <w:ind w:left="0"/>
        <w:rPr>
          <w:lang w:val="en-US"/>
        </w:rPr>
      </w:pPr>
      <w:r w:rsidRPr="00F7678D">
        <w:rPr>
          <w:lang w:val="en-US"/>
        </w:rPr>
        <w:t xml:space="preserve">HIGH COURT OF ZIMBABWE </w:t>
      </w:r>
    </w:p>
    <w:p w14:paraId="29FE8A04" w14:textId="77777777" w:rsidR="00F7678D" w:rsidRPr="00F7678D" w:rsidRDefault="00F7678D" w:rsidP="00F7678D">
      <w:pPr>
        <w:spacing w:after="0" w:line="240" w:lineRule="auto"/>
        <w:ind w:left="0"/>
        <w:rPr>
          <w:lang w:val="en-US"/>
        </w:rPr>
      </w:pPr>
      <w:r w:rsidRPr="00F7678D">
        <w:rPr>
          <w:lang w:val="en-US"/>
        </w:rPr>
        <w:t>MUREMBA J</w:t>
      </w:r>
    </w:p>
    <w:p w14:paraId="250191EC" w14:textId="350D98CC" w:rsidR="00F7678D" w:rsidRPr="00F7678D" w:rsidRDefault="00F7678D" w:rsidP="00F7678D">
      <w:pPr>
        <w:spacing w:after="0" w:line="240" w:lineRule="auto"/>
        <w:ind w:left="0"/>
        <w:rPr>
          <w:lang w:val="en-US"/>
        </w:rPr>
      </w:pPr>
      <w:r w:rsidRPr="00F7678D">
        <w:rPr>
          <w:lang w:val="en-US"/>
        </w:rPr>
        <w:t xml:space="preserve">HARARE, </w:t>
      </w:r>
      <w:r>
        <w:rPr>
          <w:lang w:val="en-US"/>
        </w:rPr>
        <w:t>26 September</w:t>
      </w:r>
      <w:r w:rsidRPr="00F7678D">
        <w:rPr>
          <w:lang w:val="en-US"/>
        </w:rPr>
        <w:t xml:space="preserve"> 202</w:t>
      </w:r>
      <w:r>
        <w:rPr>
          <w:lang w:val="en-US"/>
        </w:rPr>
        <w:t>2</w:t>
      </w:r>
    </w:p>
    <w:p w14:paraId="4847D5BD" w14:textId="77777777" w:rsidR="00F7678D" w:rsidRDefault="00F7678D" w:rsidP="00F7678D">
      <w:pPr>
        <w:spacing w:after="0" w:line="240" w:lineRule="auto"/>
        <w:ind w:left="0"/>
        <w:rPr>
          <w:lang w:val="en-US"/>
        </w:rPr>
      </w:pPr>
    </w:p>
    <w:p w14:paraId="73CDFC67" w14:textId="77777777" w:rsidR="00CD4A6F" w:rsidRPr="00F7678D" w:rsidRDefault="00CD4A6F" w:rsidP="00F7678D">
      <w:pPr>
        <w:spacing w:after="0" w:line="240" w:lineRule="auto"/>
        <w:ind w:left="0"/>
        <w:rPr>
          <w:lang w:val="en-US"/>
        </w:rPr>
      </w:pPr>
    </w:p>
    <w:p w14:paraId="06DF86AF" w14:textId="1C5602CB" w:rsidR="00F7678D" w:rsidRPr="00F7678D" w:rsidRDefault="00F7678D" w:rsidP="00F7678D">
      <w:pPr>
        <w:ind w:left="0"/>
        <w:rPr>
          <w:b/>
          <w:bCs/>
          <w:lang w:val="en-US"/>
        </w:rPr>
      </w:pPr>
      <w:r>
        <w:rPr>
          <w:b/>
          <w:bCs/>
          <w:lang w:val="en-US"/>
        </w:rPr>
        <w:t>Bail pending trial</w:t>
      </w:r>
    </w:p>
    <w:p w14:paraId="13767CA7" w14:textId="77777777" w:rsidR="00F7678D" w:rsidRPr="00F7678D" w:rsidRDefault="00F7678D" w:rsidP="00F7678D">
      <w:pPr>
        <w:spacing w:after="0" w:line="240" w:lineRule="auto"/>
        <w:rPr>
          <w:lang w:val="en-US"/>
        </w:rPr>
      </w:pPr>
    </w:p>
    <w:p w14:paraId="56E22C04" w14:textId="37947AC7" w:rsidR="00F7678D" w:rsidRPr="00F7678D" w:rsidRDefault="00F7678D" w:rsidP="00F7678D">
      <w:pPr>
        <w:spacing w:after="0" w:line="240" w:lineRule="auto"/>
        <w:ind w:left="0"/>
        <w:rPr>
          <w:i/>
          <w:iCs/>
          <w:lang w:val="en-US"/>
        </w:rPr>
      </w:pPr>
      <w:r>
        <w:rPr>
          <w:i/>
          <w:iCs/>
          <w:lang w:val="en-US"/>
        </w:rPr>
        <w:t xml:space="preserve">L </w:t>
      </w:r>
      <w:proofErr w:type="spellStart"/>
      <w:r>
        <w:rPr>
          <w:i/>
          <w:iCs/>
          <w:lang w:val="en-US"/>
        </w:rPr>
        <w:t>Chirenje</w:t>
      </w:r>
      <w:proofErr w:type="spellEnd"/>
      <w:r w:rsidRPr="00F7678D">
        <w:rPr>
          <w:i/>
          <w:iCs/>
          <w:lang w:val="en-US"/>
        </w:rPr>
        <w:t xml:space="preserve">, </w:t>
      </w:r>
      <w:r w:rsidRPr="00F7678D">
        <w:rPr>
          <w:lang w:val="en-US"/>
        </w:rPr>
        <w:t xml:space="preserve">for the </w:t>
      </w:r>
      <w:r>
        <w:rPr>
          <w:lang w:val="en-US"/>
        </w:rPr>
        <w:t>applicant</w:t>
      </w:r>
    </w:p>
    <w:p w14:paraId="3DBF8BB1" w14:textId="4058F6FA" w:rsidR="00F7678D" w:rsidRPr="00F7678D" w:rsidRDefault="00F7678D" w:rsidP="00F7678D">
      <w:pPr>
        <w:spacing w:after="0" w:line="240" w:lineRule="auto"/>
        <w:ind w:left="0"/>
        <w:rPr>
          <w:lang w:val="en-US"/>
        </w:rPr>
      </w:pPr>
      <w:proofErr w:type="spellStart"/>
      <w:r w:rsidRPr="00CD4A6F">
        <w:rPr>
          <w:iCs/>
          <w:lang w:val="en-US"/>
        </w:rPr>
        <w:t>Ms</w:t>
      </w:r>
      <w:proofErr w:type="spellEnd"/>
      <w:r w:rsidRPr="00F7678D">
        <w:rPr>
          <w:i/>
          <w:iCs/>
          <w:lang w:val="en-US"/>
        </w:rPr>
        <w:t xml:space="preserve"> </w:t>
      </w:r>
      <w:r>
        <w:rPr>
          <w:i/>
          <w:iCs/>
          <w:lang w:val="en-US"/>
        </w:rPr>
        <w:t xml:space="preserve">R S </w:t>
      </w:r>
      <w:proofErr w:type="spellStart"/>
      <w:r>
        <w:rPr>
          <w:i/>
          <w:iCs/>
          <w:lang w:val="en-US"/>
        </w:rPr>
        <w:t>Mushonga</w:t>
      </w:r>
      <w:proofErr w:type="spellEnd"/>
      <w:r w:rsidRPr="00F7678D">
        <w:rPr>
          <w:i/>
          <w:iCs/>
          <w:lang w:val="en-US"/>
        </w:rPr>
        <w:t xml:space="preserve">, </w:t>
      </w:r>
      <w:r w:rsidRPr="00F7678D">
        <w:rPr>
          <w:lang w:val="en-US"/>
        </w:rPr>
        <w:t xml:space="preserve">for the </w:t>
      </w:r>
      <w:r>
        <w:rPr>
          <w:lang w:val="en-US"/>
        </w:rPr>
        <w:t>respondent</w:t>
      </w:r>
    </w:p>
    <w:p w14:paraId="785ED0E6" w14:textId="77777777" w:rsidR="00F7678D" w:rsidRPr="00F7678D" w:rsidRDefault="00F7678D" w:rsidP="00F7678D">
      <w:pPr>
        <w:spacing w:after="0" w:line="240" w:lineRule="auto"/>
        <w:ind w:left="0"/>
        <w:rPr>
          <w:i/>
          <w:iCs/>
          <w:lang w:val="en-US"/>
        </w:rPr>
      </w:pPr>
    </w:p>
    <w:p w14:paraId="68811252" w14:textId="77777777" w:rsidR="00F7678D" w:rsidRPr="00F7678D" w:rsidRDefault="00F7678D" w:rsidP="00F7678D">
      <w:pPr>
        <w:spacing w:after="0" w:line="240" w:lineRule="auto"/>
        <w:ind w:left="0"/>
        <w:rPr>
          <w:lang w:val="en-US"/>
        </w:rPr>
      </w:pPr>
    </w:p>
    <w:p w14:paraId="3AA8BCEA" w14:textId="30079C87" w:rsidR="00F7678D" w:rsidRDefault="00CD4A6F" w:rsidP="00A4544A">
      <w:pPr>
        <w:spacing w:after="0"/>
        <w:ind w:left="0"/>
        <w:rPr>
          <w:lang w:val="en-US"/>
        </w:rPr>
      </w:pPr>
      <w:r>
        <w:rPr>
          <w:lang w:val="en-US"/>
        </w:rPr>
        <w:tab/>
      </w:r>
      <w:r w:rsidR="00F7678D" w:rsidRPr="00F7678D">
        <w:rPr>
          <w:lang w:val="en-US"/>
        </w:rPr>
        <w:t>MUREMBA J</w:t>
      </w:r>
      <w:r w:rsidR="00A4544A" w:rsidRPr="00A4544A">
        <w:rPr>
          <w:lang w:val="en-US"/>
        </w:rPr>
        <w:t>:</w:t>
      </w:r>
      <w:r w:rsidR="00A4544A">
        <w:rPr>
          <w:lang w:val="en-US"/>
        </w:rPr>
        <w:t xml:space="preserve"> I heard this matter on the 26</w:t>
      </w:r>
      <w:r w:rsidR="00A4544A" w:rsidRPr="00A4544A">
        <w:rPr>
          <w:vertAlign w:val="superscript"/>
          <w:lang w:val="en-US"/>
        </w:rPr>
        <w:t>th</w:t>
      </w:r>
      <w:r w:rsidR="00A4544A">
        <w:rPr>
          <w:lang w:val="en-US"/>
        </w:rPr>
        <w:t xml:space="preserve"> of September 2022, and dismissed the application for bail pending trial </w:t>
      </w:r>
      <w:r w:rsidR="00A4544A" w:rsidRPr="00A4544A">
        <w:rPr>
          <w:i/>
          <w:iCs/>
          <w:lang w:val="en-US"/>
        </w:rPr>
        <w:t>ex tempore</w:t>
      </w:r>
      <w:r w:rsidR="00A4544A">
        <w:rPr>
          <w:lang w:val="en-US"/>
        </w:rPr>
        <w:t xml:space="preserve">. I have now been asked to furnish the written reasons thereof and these are they. </w:t>
      </w:r>
    </w:p>
    <w:p w14:paraId="78EF10C4" w14:textId="2F0CBA5D" w:rsidR="00C360F2" w:rsidRDefault="00A4544A" w:rsidP="00A4544A">
      <w:pPr>
        <w:spacing w:after="0"/>
        <w:ind w:left="0"/>
        <w:rPr>
          <w:lang w:val="en-US"/>
        </w:rPr>
      </w:pPr>
      <w:r>
        <w:rPr>
          <w:lang w:val="en-US"/>
        </w:rPr>
        <w:tab/>
        <w:t>The accused is facing a charge of murder as defined in s 47(1) of the Criminal Law Code. The allegations are that on the 4</w:t>
      </w:r>
      <w:r w:rsidRPr="00A4544A">
        <w:rPr>
          <w:vertAlign w:val="superscript"/>
          <w:lang w:val="en-US"/>
        </w:rPr>
        <w:t>th</w:t>
      </w:r>
      <w:r>
        <w:rPr>
          <w:lang w:val="en-US"/>
        </w:rPr>
        <w:t xml:space="preserve"> of June 2022, at around 1900</w:t>
      </w:r>
      <w:r w:rsidR="00CD4A6F">
        <w:rPr>
          <w:lang w:val="en-US"/>
        </w:rPr>
        <w:t xml:space="preserve"> </w:t>
      </w:r>
      <w:r>
        <w:rPr>
          <w:lang w:val="en-US"/>
        </w:rPr>
        <w:t>hours the accused person</w:t>
      </w:r>
      <w:r w:rsidR="002D238D">
        <w:rPr>
          <w:lang w:val="en-US"/>
        </w:rPr>
        <w:t xml:space="preserve"> and his accomplice </w:t>
      </w:r>
      <w:proofErr w:type="spellStart"/>
      <w:r w:rsidR="002D238D">
        <w:rPr>
          <w:lang w:val="en-US"/>
        </w:rPr>
        <w:t>Farai</w:t>
      </w:r>
      <w:proofErr w:type="spellEnd"/>
      <w:r w:rsidR="002D238D">
        <w:rPr>
          <w:lang w:val="en-US"/>
        </w:rPr>
        <w:t xml:space="preserve"> </w:t>
      </w:r>
      <w:proofErr w:type="spellStart"/>
      <w:r w:rsidR="002D238D">
        <w:rPr>
          <w:lang w:val="en-US"/>
        </w:rPr>
        <w:t>Chikukutu</w:t>
      </w:r>
      <w:proofErr w:type="spellEnd"/>
      <w:r>
        <w:rPr>
          <w:lang w:val="en-US"/>
        </w:rPr>
        <w:t xml:space="preserve"> waylaid the deceased Courage </w:t>
      </w:r>
      <w:proofErr w:type="spellStart"/>
      <w:r>
        <w:rPr>
          <w:lang w:val="en-US"/>
        </w:rPr>
        <w:t>Muzarawetu</w:t>
      </w:r>
      <w:proofErr w:type="spellEnd"/>
      <w:r>
        <w:rPr>
          <w:lang w:val="en-US"/>
        </w:rPr>
        <w:t xml:space="preserve"> at </w:t>
      </w:r>
      <w:proofErr w:type="spellStart"/>
      <w:r>
        <w:rPr>
          <w:lang w:val="en-US"/>
        </w:rPr>
        <w:t>Seke</w:t>
      </w:r>
      <w:proofErr w:type="spellEnd"/>
      <w:r>
        <w:rPr>
          <w:lang w:val="en-US"/>
        </w:rPr>
        <w:t xml:space="preserve"> Flyover along </w:t>
      </w:r>
      <w:proofErr w:type="spellStart"/>
      <w:r>
        <w:rPr>
          <w:lang w:val="en-US"/>
        </w:rPr>
        <w:t>Seke</w:t>
      </w:r>
      <w:proofErr w:type="spellEnd"/>
      <w:r>
        <w:rPr>
          <w:lang w:val="en-US"/>
        </w:rPr>
        <w:t xml:space="preserve"> Road, Harare and hit him on the head with a half brick and he fell down</w:t>
      </w:r>
      <w:r w:rsidR="00B44133">
        <w:rPr>
          <w:lang w:val="en-US"/>
        </w:rPr>
        <w:t xml:space="preserve"> and died</w:t>
      </w:r>
      <w:r>
        <w:rPr>
          <w:lang w:val="en-US"/>
        </w:rPr>
        <w:t>. The accused per</w:t>
      </w:r>
      <w:r w:rsidR="002D238D">
        <w:rPr>
          <w:lang w:val="en-US"/>
        </w:rPr>
        <w:t xml:space="preserve">son and his accomplice then took the deceased’s Huawei Honor 7 cellphone, an </w:t>
      </w:r>
      <w:proofErr w:type="spellStart"/>
      <w:r w:rsidR="002D238D">
        <w:rPr>
          <w:lang w:val="en-US"/>
        </w:rPr>
        <w:t>Econet</w:t>
      </w:r>
      <w:proofErr w:type="spellEnd"/>
      <w:r w:rsidR="002D238D">
        <w:rPr>
          <w:lang w:val="en-US"/>
        </w:rPr>
        <w:t xml:space="preserve"> line 0774 357 074 and a pair of shoes. The two then left the deceased lying dead near the flyover. </w:t>
      </w:r>
    </w:p>
    <w:p w14:paraId="0D093FE7" w14:textId="2B744E60" w:rsidR="00A4544A" w:rsidRDefault="00C360F2" w:rsidP="00C360F2">
      <w:pPr>
        <w:spacing w:after="0"/>
        <w:ind w:left="0" w:firstLine="720"/>
        <w:rPr>
          <w:lang w:val="en-US"/>
        </w:rPr>
      </w:pPr>
      <w:r>
        <w:rPr>
          <w:lang w:val="en-US"/>
        </w:rPr>
        <w:t xml:space="preserve">In response to the bail application the State furnished the investigating officer’s affidavit which was to the following effect. In investigating the case he obtained a warrant of search and seizure at the </w:t>
      </w:r>
      <w:proofErr w:type="gramStart"/>
      <w:r>
        <w:rPr>
          <w:lang w:val="en-US"/>
        </w:rPr>
        <w:t>magistrates</w:t>
      </w:r>
      <w:proofErr w:type="gramEnd"/>
      <w:r>
        <w:rPr>
          <w:lang w:val="en-US"/>
        </w:rPr>
        <w:t xml:space="preserve"> court. The warrant was to enable him to check for continued use of the deceased’s cellphone. On 20 June 2022, the search results from </w:t>
      </w:r>
      <w:proofErr w:type="spellStart"/>
      <w:r>
        <w:rPr>
          <w:lang w:val="en-US"/>
        </w:rPr>
        <w:t>Econet</w:t>
      </w:r>
      <w:proofErr w:type="spellEnd"/>
      <w:r>
        <w:rPr>
          <w:lang w:val="en-US"/>
        </w:rPr>
        <w:t xml:space="preserve"> showed that the cellphone was being used by </w:t>
      </w:r>
      <w:r w:rsidR="00B44133">
        <w:rPr>
          <w:lang w:val="en-US"/>
        </w:rPr>
        <w:t xml:space="preserve">one </w:t>
      </w:r>
      <w:proofErr w:type="spellStart"/>
      <w:r>
        <w:rPr>
          <w:lang w:val="en-US"/>
        </w:rPr>
        <w:t>Russelle</w:t>
      </w:r>
      <w:proofErr w:type="spellEnd"/>
      <w:r>
        <w:rPr>
          <w:lang w:val="en-US"/>
        </w:rPr>
        <w:t xml:space="preserve"> Malcom </w:t>
      </w:r>
      <w:proofErr w:type="spellStart"/>
      <w:r>
        <w:rPr>
          <w:lang w:val="en-US"/>
        </w:rPr>
        <w:t>Chiweshe</w:t>
      </w:r>
      <w:proofErr w:type="spellEnd"/>
      <w:r>
        <w:rPr>
          <w:lang w:val="en-US"/>
        </w:rPr>
        <w:t xml:space="preserve">. When </w:t>
      </w:r>
      <w:proofErr w:type="spellStart"/>
      <w:r>
        <w:rPr>
          <w:lang w:val="en-US"/>
        </w:rPr>
        <w:t>Russelle</w:t>
      </w:r>
      <w:proofErr w:type="spellEnd"/>
      <w:r>
        <w:rPr>
          <w:lang w:val="en-US"/>
        </w:rPr>
        <w:t xml:space="preserve"> was located and interviewed, he </w:t>
      </w:r>
      <w:r w:rsidR="00D63A8E">
        <w:rPr>
          <w:lang w:val="en-US"/>
        </w:rPr>
        <w:t xml:space="preserve">said that he bought the cellphone from Richard </w:t>
      </w:r>
      <w:proofErr w:type="spellStart"/>
      <w:r w:rsidR="00D63A8E">
        <w:rPr>
          <w:lang w:val="en-US"/>
        </w:rPr>
        <w:t>Shambare</w:t>
      </w:r>
      <w:proofErr w:type="spellEnd"/>
      <w:r w:rsidR="00D63A8E">
        <w:rPr>
          <w:lang w:val="en-US"/>
        </w:rPr>
        <w:t>.</w:t>
      </w:r>
      <w:r w:rsidR="00CD4A6F">
        <w:rPr>
          <w:lang w:val="en-US"/>
        </w:rPr>
        <w:t xml:space="preserve">  </w:t>
      </w:r>
      <w:r w:rsidR="00D63A8E">
        <w:rPr>
          <w:lang w:val="en-US"/>
        </w:rPr>
        <w:t xml:space="preserve">Richard was also located and he said that he bought the cellphone from Sean </w:t>
      </w:r>
      <w:proofErr w:type="spellStart"/>
      <w:r w:rsidR="00D63A8E">
        <w:rPr>
          <w:lang w:val="en-US"/>
        </w:rPr>
        <w:t>Tofirei</w:t>
      </w:r>
      <w:proofErr w:type="spellEnd"/>
      <w:r w:rsidR="00D63A8E">
        <w:rPr>
          <w:lang w:val="en-US"/>
        </w:rPr>
        <w:t xml:space="preserve"> </w:t>
      </w:r>
      <w:proofErr w:type="spellStart"/>
      <w:r w:rsidR="00D63A8E">
        <w:rPr>
          <w:lang w:val="en-US"/>
        </w:rPr>
        <w:t>Chizhanje</w:t>
      </w:r>
      <w:proofErr w:type="spellEnd"/>
      <w:r w:rsidR="00D63A8E">
        <w:rPr>
          <w:lang w:val="en-US"/>
        </w:rPr>
        <w:t xml:space="preserve">. When Sean was located and interviewed, he said that he bought the cellphone from </w:t>
      </w:r>
      <w:proofErr w:type="spellStart"/>
      <w:r w:rsidR="00D63A8E">
        <w:rPr>
          <w:lang w:val="en-US"/>
        </w:rPr>
        <w:t>Farai</w:t>
      </w:r>
      <w:proofErr w:type="spellEnd"/>
      <w:r w:rsidR="00D63A8E">
        <w:rPr>
          <w:lang w:val="en-US"/>
        </w:rPr>
        <w:t xml:space="preserve"> </w:t>
      </w:r>
      <w:proofErr w:type="spellStart"/>
      <w:r w:rsidR="00D63A8E">
        <w:rPr>
          <w:lang w:val="en-US"/>
        </w:rPr>
        <w:t>Chikukutu</w:t>
      </w:r>
      <w:proofErr w:type="spellEnd"/>
      <w:r w:rsidR="00D63A8E">
        <w:rPr>
          <w:lang w:val="en-US"/>
        </w:rPr>
        <w:t xml:space="preserve">. Farai was located and he implicated the accused. When the accused was located and interviewed, he indicated that he had </w:t>
      </w:r>
      <w:r w:rsidR="00D63A8E">
        <w:rPr>
          <w:lang w:val="en-US"/>
        </w:rPr>
        <w:lastRenderedPageBreak/>
        <w:t xml:space="preserve">given </w:t>
      </w:r>
      <w:proofErr w:type="spellStart"/>
      <w:r w:rsidR="00B44133">
        <w:rPr>
          <w:lang w:val="en-US"/>
        </w:rPr>
        <w:t>Farai</w:t>
      </w:r>
      <w:proofErr w:type="spellEnd"/>
      <w:r w:rsidR="00B44133">
        <w:rPr>
          <w:lang w:val="en-US"/>
        </w:rPr>
        <w:t xml:space="preserve"> </w:t>
      </w:r>
      <w:proofErr w:type="spellStart"/>
      <w:r w:rsidR="00B44133">
        <w:rPr>
          <w:lang w:val="en-US"/>
        </w:rPr>
        <w:t>Chikukutu</w:t>
      </w:r>
      <w:proofErr w:type="spellEnd"/>
      <w:r w:rsidR="00D63A8E">
        <w:rPr>
          <w:lang w:val="en-US"/>
        </w:rPr>
        <w:t xml:space="preserve"> the cellphone at OK grand challenge Borrowdale Race Course on the night the deceased was murdered</w:t>
      </w:r>
      <w:r w:rsidR="00B44133">
        <w:rPr>
          <w:lang w:val="en-US"/>
        </w:rPr>
        <w:t>,</w:t>
      </w:r>
      <w:r w:rsidR="00D63A8E">
        <w:rPr>
          <w:lang w:val="en-US"/>
        </w:rPr>
        <w:t xml:space="preserve"> almost at the same time the deceased’s body was </w:t>
      </w:r>
      <w:r w:rsidR="00B74411">
        <w:rPr>
          <w:lang w:val="en-US"/>
        </w:rPr>
        <w:t>dis</w:t>
      </w:r>
      <w:r w:rsidR="00D63A8E">
        <w:rPr>
          <w:lang w:val="en-US"/>
        </w:rPr>
        <w:t xml:space="preserve">covered at </w:t>
      </w:r>
      <w:proofErr w:type="spellStart"/>
      <w:r w:rsidR="00D63A8E">
        <w:rPr>
          <w:lang w:val="en-US"/>
        </w:rPr>
        <w:t>Seke</w:t>
      </w:r>
      <w:proofErr w:type="spellEnd"/>
      <w:r w:rsidR="00D63A8E">
        <w:rPr>
          <w:lang w:val="en-US"/>
        </w:rPr>
        <w:t xml:space="preserve"> flyover</w:t>
      </w:r>
      <w:r w:rsidR="00B74411">
        <w:rPr>
          <w:lang w:val="en-US"/>
        </w:rPr>
        <w:t xml:space="preserve"> by the informants</w:t>
      </w:r>
      <w:r w:rsidR="00D63A8E">
        <w:rPr>
          <w:lang w:val="en-US"/>
        </w:rPr>
        <w:t xml:space="preserve">. </w:t>
      </w:r>
    </w:p>
    <w:p w14:paraId="13C6F72C" w14:textId="46D25B23" w:rsidR="00B96AF5" w:rsidRDefault="00B74411" w:rsidP="00B96AF5">
      <w:pPr>
        <w:spacing w:after="0"/>
        <w:ind w:left="0" w:firstLine="720"/>
        <w:rPr>
          <w:lang w:val="en-US"/>
        </w:rPr>
      </w:pPr>
      <w:r>
        <w:rPr>
          <w:lang w:val="en-US"/>
        </w:rPr>
        <w:t xml:space="preserve">I denied the accused person bail because there was overwhelming </w:t>
      </w:r>
      <w:r w:rsidR="00B44133">
        <w:rPr>
          <w:lang w:val="en-US"/>
        </w:rPr>
        <w:t xml:space="preserve">circumstantial </w:t>
      </w:r>
      <w:r>
        <w:rPr>
          <w:lang w:val="en-US"/>
        </w:rPr>
        <w:t xml:space="preserve">evidence against him. </w:t>
      </w:r>
      <w:r w:rsidR="00B44133">
        <w:rPr>
          <w:lang w:val="en-US"/>
        </w:rPr>
        <w:t>O</w:t>
      </w:r>
      <w:r w:rsidR="00B96AF5">
        <w:rPr>
          <w:lang w:val="en-US"/>
        </w:rPr>
        <w:t xml:space="preserve">f all the people who were traced to have handled the deceased’s cellphone, he is the only one who did not tell the police where he obtained it. He simply said that he had given the cellphone to </w:t>
      </w:r>
      <w:proofErr w:type="spellStart"/>
      <w:r w:rsidR="00B96AF5">
        <w:rPr>
          <w:lang w:val="en-US"/>
        </w:rPr>
        <w:t>Farai</w:t>
      </w:r>
      <w:proofErr w:type="spellEnd"/>
      <w:r w:rsidR="00B96AF5">
        <w:rPr>
          <w:lang w:val="en-US"/>
        </w:rPr>
        <w:t xml:space="preserve"> </w:t>
      </w:r>
      <w:proofErr w:type="spellStart"/>
      <w:r w:rsidR="00B96AF5">
        <w:rPr>
          <w:lang w:val="en-US"/>
        </w:rPr>
        <w:t>Chikukutu</w:t>
      </w:r>
      <w:proofErr w:type="spellEnd"/>
      <w:r w:rsidR="00B96AF5">
        <w:rPr>
          <w:lang w:val="en-US"/>
        </w:rPr>
        <w:t xml:space="preserve"> at OK grand challenge. Coincidentally, the deceased was murdered on that day. To make matters worse, the body of the deceased was discovered at about the same time the accused said he gave the deceased’s cellphone to </w:t>
      </w:r>
      <w:proofErr w:type="spellStart"/>
      <w:r w:rsidR="00B96AF5">
        <w:rPr>
          <w:lang w:val="en-US"/>
        </w:rPr>
        <w:t>Farai</w:t>
      </w:r>
      <w:proofErr w:type="spellEnd"/>
      <w:r w:rsidR="00B96AF5">
        <w:rPr>
          <w:lang w:val="en-US"/>
        </w:rPr>
        <w:t xml:space="preserve"> </w:t>
      </w:r>
      <w:proofErr w:type="spellStart"/>
      <w:r w:rsidR="00B96AF5">
        <w:rPr>
          <w:lang w:val="en-US"/>
        </w:rPr>
        <w:t>Chikukutu</w:t>
      </w:r>
      <w:proofErr w:type="spellEnd"/>
      <w:r w:rsidR="00B96AF5">
        <w:rPr>
          <w:lang w:val="en-US"/>
        </w:rPr>
        <w:t>. On th</w:t>
      </w:r>
      <w:r w:rsidR="00B44133">
        <w:rPr>
          <w:lang w:val="en-US"/>
        </w:rPr>
        <w:t>e</w:t>
      </w:r>
      <w:r w:rsidR="00B96AF5">
        <w:rPr>
          <w:lang w:val="en-US"/>
        </w:rPr>
        <w:t xml:space="preserve"> basis of the foregoing, I </w:t>
      </w:r>
      <w:r w:rsidR="002341EF">
        <w:rPr>
          <w:lang w:val="en-US"/>
        </w:rPr>
        <w:t>was satisfied</w:t>
      </w:r>
      <w:r w:rsidR="00B96AF5">
        <w:rPr>
          <w:lang w:val="en-US"/>
        </w:rPr>
        <w:t xml:space="preserve"> that the State’s case against the accused was strong. </w:t>
      </w:r>
      <w:r w:rsidR="00B96AF5" w:rsidRPr="00B96AF5">
        <w:rPr>
          <w:lang w:val="en-US"/>
        </w:rPr>
        <w:t xml:space="preserve">In his bail application the accused </w:t>
      </w:r>
      <w:r w:rsidR="002341EF">
        <w:rPr>
          <w:lang w:val="en-US"/>
        </w:rPr>
        <w:t xml:space="preserve">had </w:t>
      </w:r>
      <w:r w:rsidR="00B96AF5" w:rsidRPr="00B96AF5">
        <w:rPr>
          <w:lang w:val="en-US"/>
        </w:rPr>
        <w:t xml:space="preserve">indicated that he bought the cellphone from one </w:t>
      </w:r>
      <w:proofErr w:type="spellStart"/>
      <w:r w:rsidR="00B96AF5" w:rsidRPr="00B96AF5">
        <w:rPr>
          <w:lang w:val="en-US"/>
        </w:rPr>
        <w:t>Farai</w:t>
      </w:r>
      <w:proofErr w:type="spellEnd"/>
      <w:r w:rsidR="00B96AF5" w:rsidRPr="00B96AF5">
        <w:rPr>
          <w:lang w:val="en-US"/>
        </w:rPr>
        <w:t xml:space="preserve"> </w:t>
      </w:r>
      <w:proofErr w:type="spellStart"/>
      <w:r w:rsidR="00B96AF5" w:rsidRPr="00B96AF5">
        <w:rPr>
          <w:lang w:val="en-US"/>
        </w:rPr>
        <w:t>Rapoza</w:t>
      </w:r>
      <w:proofErr w:type="spellEnd"/>
      <w:r w:rsidR="00B96AF5" w:rsidRPr="00B96AF5">
        <w:rPr>
          <w:lang w:val="en-US"/>
        </w:rPr>
        <w:t xml:space="preserve"> who resides in Ty</w:t>
      </w:r>
      <w:r w:rsidR="002341EF">
        <w:rPr>
          <w:lang w:val="en-US"/>
        </w:rPr>
        <w:t>n</w:t>
      </w:r>
      <w:r w:rsidR="00B96AF5" w:rsidRPr="00B96AF5">
        <w:rPr>
          <w:lang w:val="en-US"/>
        </w:rPr>
        <w:t xml:space="preserve">wald South near Mother Touch Primary School sometime in June 2022, when the OK grand challenge was conducted. </w:t>
      </w:r>
      <w:r w:rsidR="002341EF">
        <w:rPr>
          <w:lang w:val="en-US"/>
        </w:rPr>
        <w:t>This averment alone was not sufficient.</w:t>
      </w:r>
      <w:r w:rsidR="00B44133">
        <w:rPr>
          <w:lang w:val="en-US"/>
        </w:rPr>
        <w:t xml:space="preserve"> The accused needed to give the physi</w:t>
      </w:r>
      <w:r w:rsidR="00CD2464">
        <w:rPr>
          <w:lang w:val="en-US"/>
        </w:rPr>
        <w:t>cal</w:t>
      </w:r>
      <w:r w:rsidR="00B44133">
        <w:rPr>
          <w:lang w:val="en-US"/>
        </w:rPr>
        <w:t xml:space="preserve"> address of where the said </w:t>
      </w:r>
      <w:proofErr w:type="spellStart"/>
      <w:r w:rsidR="00B44133">
        <w:rPr>
          <w:lang w:val="en-US"/>
        </w:rPr>
        <w:t>Farai</w:t>
      </w:r>
      <w:proofErr w:type="spellEnd"/>
      <w:r w:rsidR="00B44133">
        <w:rPr>
          <w:lang w:val="en-US"/>
        </w:rPr>
        <w:t xml:space="preserve"> </w:t>
      </w:r>
      <w:proofErr w:type="spellStart"/>
      <w:r w:rsidR="00B44133">
        <w:rPr>
          <w:lang w:val="en-US"/>
        </w:rPr>
        <w:t>Rapoza</w:t>
      </w:r>
      <w:proofErr w:type="spellEnd"/>
      <w:r w:rsidR="00B44133">
        <w:rPr>
          <w:lang w:val="en-US"/>
        </w:rPr>
        <w:t xml:space="preserve"> could be located</w:t>
      </w:r>
      <w:r w:rsidR="00CD2464">
        <w:rPr>
          <w:lang w:val="en-US"/>
        </w:rPr>
        <w:t xml:space="preserve"> or to lead the police to him</w:t>
      </w:r>
      <w:r w:rsidR="00B44133">
        <w:rPr>
          <w:lang w:val="en-US"/>
        </w:rPr>
        <w:t>.</w:t>
      </w:r>
      <w:r w:rsidR="002341EF">
        <w:rPr>
          <w:lang w:val="en-US"/>
        </w:rPr>
        <w:t xml:space="preserve"> The accused needed to explain whether he had furnished this information to the police during investigations. </w:t>
      </w:r>
      <w:r w:rsidR="00CD4A6F">
        <w:rPr>
          <w:lang w:val="en-US"/>
        </w:rPr>
        <w:t> </w:t>
      </w:r>
      <w:r w:rsidR="002341EF">
        <w:rPr>
          <w:lang w:val="en-US"/>
        </w:rPr>
        <w:t xml:space="preserve">Further, he needed to explain what the police had done about it considering that the investigating officer did not say anything about this </w:t>
      </w:r>
      <w:proofErr w:type="spellStart"/>
      <w:r w:rsidR="002341EF">
        <w:rPr>
          <w:lang w:val="en-US"/>
        </w:rPr>
        <w:t>Farai</w:t>
      </w:r>
      <w:proofErr w:type="spellEnd"/>
      <w:r w:rsidR="002341EF">
        <w:rPr>
          <w:lang w:val="en-US"/>
        </w:rPr>
        <w:t xml:space="preserve"> </w:t>
      </w:r>
      <w:proofErr w:type="spellStart"/>
      <w:r w:rsidR="002341EF">
        <w:rPr>
          <w:lang w:val="en-US"/>
        </w:rPr>
        <w:t>Rapoza</w:t>
      </w:r>
      <w:proofErr w:type="spellEnd"/>
      <w:r w:rsidR="002341EF">
        <w:rPr>
          <w:lang w:val="en-US"/>
        </w:rPr>
        <w:t xml:space="preserve"> in his affidavit. In the absence of a full explanation by the accused in his bail application, I was not satisfied that the accused had told the investigating officer about this </w:t>
      </w:r>
      <w:proofErr w:type="spellStart"/>
      <w:r w:rsidR="002341EF">
        <w:rPr>
          <w:lang w:val="en-US"/>
        </w:rPr>
        <w:t>Farai</w:t>
      </w:r>
      <w:proofErr w:type="spellEnd"/>
      <w:r w:rsidR="002341EF">
        <w:rPr>
          <w:lang w:val="en-US"/>
        </w:rPr>
        <w:t xml:space="preserve"> </w:t>
      </w:r>
      <w:proofErr w:type="spellStart"/>
      <w:r w:rsidR="002341EF">
        <w:rPr>
          <w:lang w:val="en-US"/>
        </w:rPr>
        <w:t>Rapoza</w:t>
      </w:r>
      <w:proofErr w:type="spellEnd"/>
      <w:r w:rsidR="002341EF">
        <w:rPr>
          <w:lang w:val="en-US"/>
        </w:rPr>
        <w:t xml:space="preserve">. I concluded that the issue of the accused having bought the deceased’s cellphone </w:t>
      </w:r>
      <w:r w:rsidR="00076017">
        <w:rPr>
          <w:lang w:val="en-US"/>
        </w:rPr>
        <w:t xml:space="preserve">from </w:t>
      </w:r>
      <w:proofErr w:type="spellStart"/>
      <w:r w:rsidR="00076017">
        <w:rPr>
          <w:lang w:val="en-US"/>
        </w:rPr>
        <w:t>Farai</w:t>
      </w:r>
      <w:proofErr w:type="spellEnd"/>
      <w:r w:rsidR="00076017">
        <w:rPr>
          <w:lang w:val="en-US"/>
        </w:rPr>
        <w:t xml:space="preserve"> </w:t>
      </w:r>
      <w:proofErr w:type="spellStart"/>
      <w:r w:rsidR="00076017">
        <w:rPr>
          <w:lang w:val="en-US"/>
        </w:rPr>
        <w:t>Rapoza</w:t>
      </w:r>
      <w:proofErr w:type="spellEnd"/>
      <w:r w:rsidR="00076017">
        <w:rPr>
          <w:lang w:val="en-US"/>
        </w:rPr>
        <w:t xml:space="preserve"> was </w:t>
      </w:r>
      <w:r w:rsidR="002341EF">
        <w:rPr>
          <w:lang w:val="en-US"/>
        </w:rPr>
        <w:t>an after</w:t>
      </w:r>
      <w:r w:rsidR="00076017">
        <w:rPr>
          <w:lang w:val="en-US"/>
        </w:rPr>
        <w:t>-</w:t>
      </w:r>
      <w:r w:rsidR="002341EF">
        <w:rPr>
          <w:lang w:val="en-US"/>
        </w:rPr>
        <w:t xml:space="preserve">thought. </w:t>
      </w:r>
      <w:r w:rsidR="00076017">
        <w:rPr>
          <w:lang w:val="en-US"/>
        </w:rPr>
        <w:t xml:space="preserve">I did not see why the investigating officer would have failed to track down </w:t>
      </w:r>
      <w:proofErr w:type="spellStart"/>
      <w:r w:rsidR="00076017">
        <w:rPr>
          <w:lang w:val="en-US"/>
        </w:rPr>
        <w:t>Farai</w:t>
      </w:r>
      <w:proofErr w:type="spellEnd"/>
      <w:r w:rsidR="00076017">
        <w:rPr>
          <w:lang w:val="en-US"/>
        </w:rPr>
        <w:t xml:space="preserve"> </w:t>
      </w:r>
      <w:proofErr w:type="spellStart"/>
      <w:r w:rsidR="00076017">
        <w:rPr>
          <w:lang w:val="en-US"/>
        </w:rPr>
        <w:t>Rapoza</w:t>
      </w:r>
      <w:proofErr w:type="spellEnd"/>
      <w:r w:rsidR="00076017">
        <w:rPr>
          <w:lang w:val="en-US"/>
        </w:rPr>
        <w:t xml:space="preserve"> seeing that he had track</w:t>
      </w:r>
      <w:r w:rsidR="00C70761">
        <w:rPr>
          <w:lang w:val="en-US"/>
        </w:rPr>
        <w:t>ed</w:t>
      </w:r>
      <w:r w:rsidR="00076017">
        <w:rPr>
          <w:lang w:val="en-US"/>
        </w:rPr>
        <w:t xml:space="preserve"> down each and every person who had </w:t>
      </w:r>
      <w:r w:rsidR="00CD2464">
        <w:rPr>
          <w:lang w:val="en-US"/>
        </w:rPr>
        <w:t xml:space="preserve">handled and had </w:t>
      </w:r>
      <w:r w:rsidR="00076017">
        <w:rPr>
          <w:lang w:val="en-US"/>
        </w:rPr>
        <w:t xml:space="preserve">been implicated in the cellphone right from the first person down to the accused who was actually number five in line. </w:t>
      </w:r>
    </w:p>
    <w:p w14:paraId="78A2566B" w14:textId="462DF9A3" w:rsidR="00A67B41" w:rsidRDefault="00076017" w:rsidP="00CD4A6F">
      <w:pPr>
        <w:tabs>
          <w:tab w:val="num" w:pos="1440"/>
        </w:tabs>
        <w:spacing w:after="0"/>
        <w:ind w:left="0" w:firstLine="720"/>
      </w:pPr>
      <w:r>
        <w:rPr>
          <w:lang w:val="en-US"/>
        </w:rPr>
        <w:t xml:space="preserve">In denying the accused bail I also considered that the accused </w:t>
      </w:r>
      <w:r w:rsidR="002824BB">
        <w:rPr>
          <w:lang w:val="en-US"/>
        </w:rPr>
        <w:t>i</w:t>
      </w:r>
      <w:r>
        <w:rPr>
          <w:lang w:val="en-US"/>
        </w:rPr>
        <w:t xml:space="preserve">s facing a very serious offence of murder which was committed during a robbery. </w:t>
      </w:r>
      <w:r w:rsidR="00777178" w:rsidRPr="00777178">
        <w:t>Murder is one of the most serious crimes, and it involves the unlawful killing of another person. The gravity of this offen</w:t>
      </w:r>
      <w:r w:rsidR="002824BB">
        <w:t>c</w:t>
      </w:r>
      <w:r w:rsidR="00777178" w:rsidRPr="00777178">
        <w:t>e cannot be overstated.</w:t>
      </w:r>
      <w:r w:rsidR="002824BB">
        <w:t xml:space="preserve"> </w:t>
      </w:r>
      <w:r w:rsidR="00777178" w:rsidRPr="00777178">
        <w:t>Committing murder during a robbery indicates a high level of violence and disregard for human life.</w:t>
      </w:r>
      <w:r w:rsidR="002824BB">
        <w:t xml:space="preserve"> </w:t>
      </w:r>
      <w:r w:rsidR="00777178" w:rsidRPr="00777178">
        <w:t>The court considers the severity of the crime when deciding whether to grant bail.</w:t>
      </w:r>
      <w:r w:rsidR="002824BB">
        <w:t xml:space="preserve"> In considering the severity of the crime, I </w:t>
      </w:r>
      <w:r w:rsidR="00CD2464">
        <w:t xml:space="preserve">also </w:t>
      </w:r>
      <w:r w:rsidR="002824BB">
        <w:t xml:space="preserve">considered the </w:t>
      </w:r>
      <w:r w:rsidR="002824BB" w:rsidRPr="002824BB">
        <w:t>r</w:t>
      </w:r>
      <w:r w:rsidR="00777178" w:rsidRPr="00777178">
        <w:t xml:space="preserve">isk to </w:t>
      </w:r>
      <w:r w:rsidR="002824BB">
        <w:t>p</w:t>
      </w:r>
      <w:r w:rsidR="00777178" w:rsidRPr="00777178">
        <w:t xml:space="preserve">ublic </w:t>
      </w:r>
      <w:r w:rsidR="002824BB">
        <w:t>s</w:t>
      </w:r>
      <w:r w:rsidR="00777178" w:rsidRPr="00777178">
        <w:t>afety</w:t>
      </w:r>
      <w:r w:rsidR="002824BB">
        <w:t>.</w:t>
      </w:r>
      <w:r w:rsidR="00CD4A6F">
        <w:t xml:space="preserve"> In terms of s </w:t>
      </w:r>
      <w:r w:rsidR="00946E95">
        <w:t>117(1)(a)(</w:t>
      </w:r>
      <w:proofErr w:type="spellStart"/>
      <w:r w:rsidR="00946E95">
        <w:t>i</w:t>
      </w:r>
      <w:proofErr w:type="spellEnd"/>
      <w:r w:rsidR="00946E95">
        <w:t>) of the CPEA</w:t>
      </w:r>
      <w:r w:rsidR="00D15359">
        <w:t xml:space="preserve"> [</w:t>
      </w:r>
      <w:r w:rsidR="00D15359" w:rsidRPr="00D15359">
        <w:rPr>
          <w:i/>
          <w:iCs/>
        </w:rPr>
        <w:t>Chapter 9:07</w:t>
      </w:r>
      <w:r w:rsidR="00D15359">
        <w:t>]</w:t>
      </w:r>
      <w:r w:rsidR="00946E95">
        <w:t xml:space="preserve">, the court must consider the risk to public safety. </w:t>
      </w:r>
      <w:r w:rsidR="002824BB">
        <w:t xml:space="preserve"> </w:t>
      </w:r>
      <w:r w:rsidR="00777178" w:rsidRPr="00777178">
        <w:t xml:space="preserve">An </w:t>
      </w:r>
      <w:r w:rsidR="00777178" w:rsidRPr="00777178">
        <w:lastRenderedPageBreak/>
        <w:t>accused person who has allegedly committed murder</w:t>
      </w:r>
      <w:r w:rsidR="00FF598F">
        <w:t xml:space="preserve"> during a robbery</w:t>
      </w:r>
      <w:r w:rsidR="00777178" w:rsidRPr="00777178">
        <w:t xml:space="preserve"> poses a significant risk to public safety.</w:t>
      </w:r>
      <w:r w:rsidR="002824BB">
        <w:t xml:space="preserve"> </w:t>
      </w:r>
      <w:r w:rsidR="00777178" w:rsidRPr="00777178">
        <w:t>If released on bail, there is a possibility that they may harm others or interfere with witnesses or evidence</w:t>
      </w:r>
      <w:r w:rsidR="002824BB">
        <w:t xml:space="preserve">, although in the circumstances of the present case nothing showed that there was a risk that the accused would interfere with witnesses or evidence. </w:t>
      </w:r>
    </w:p>
    <w:p w14:paraId="114FAF50" w14:textId="0CB1BED8" w:rsidR="002D4648" w:rsidRDefault="00B3078B" w:rsidP="00CD4A6F">
      <w:pPr>
        <w:tabs>
          <w:tab w:val="num" w:pos="1440"/>
        </w:tabs>
        <w:spacing w:after="0"/>
        <w:ind w:left="0" w:firstLine="720"/>
      </w:pPr>
      <w:r>
        <w:t xml:space="preserve">Considering the accused person’s alleged </w:t>
      </w:r>
      <w:r w:rsidRPr="00B3078B">
        <w:rPr>
          <w:i/>
          <w:iCs/>
        </w:rPr>
        <w:t xml:space="preserve">modus operandi </w:t>
      </w:r>
      <w:r>
        <w:t>of waylaying the deceased at a flyover in the evening</w:t>
      </w:r>
      <w:r w:rsidR="00FF598F">
        <w:t xml:space="preserve"> and robbing him and killing him</w:t>
      </w:r>
      <w:r>
        <w:t>, t</w:t>
      </w:r>
      <w:r w:rsidR="00777178" w:rsidRPr="00777178">
        <w:t>he interests of justice require protecting the public from potential harm.</w:t>
      </w:r>
      <w:r>
        <w:t xml:space="preserve"> </w:t>
      </w:r>
      <w:r w:rsidR="00336EE4" w:rsidRPr="00336EE4">
        <w:t>The </w:t>
      </w:r>
      <w:r w:rsidR="00336EE4" w:rsidRPr="00336EE4">
        <w:rPr>
          <w:i/>
          <w:iCs/>
        </w:rPr>
        <w:t>modus operandi</w:t>
      </w:r>
      <w:r w:rsidR="00336EE4" w:rsidRPr="00336EE4">
        <w:t> </w:t>
      </w:r>
      <w:r w:rsidRPr="00B3078B">
        <w:t xml:space="preserve">of </w:t>
      </w:r>
      <w:r w:rsidR="00336EE4" w:rsidRPr="00336EE4">
        <w:t xml:space="preserve">waylaying </w:t>
      </w:r>
      <w:r w:rsidRPr="00B3078B">
        <w:t>people</w:t>
      </w:r>
      <w:r w:rsidR="00336EE4" w:rsidRPr="00336EE4">
        <w:t xml:space="preserve"> at a flyover in the evening </w:t>
      </w:r>
      <w:r w:rsidRPr="00B3078B">
        <w:t xml:space="preserve">in order to </w:t>
      </w:r>
      <w:r>
        <w:t>rob</w:t>
      </w:r>
      <w:r w:rsidRPr="00B3078B">
        <w:t xml:space="preserve"> them </w:t>
      </w:r>
      <w:r w:rsidR="00336EE4" w:rsidRPr="00336EE4">
        <w:t>poses several dangers</w:t>
      </w:r>
      <w:r>
        <w:t xml:space="preserve">. </w:t>
      </w:r>
      <w:r w:rsidR="00336EE4" w:rsidRPr="00336EE4">
        <w:t>Waylaying involves lying in wait for victim</w:t>
      </w:r>
      <w:r>
        <w:t>s</w:t>
      </w:r>
      <w:r w:rsidR="00336EE4" w:rsidRPr="00336EE4">
        <w:t>, often in an unexpected location.</w:t>
      </w:r>
      <w:r>
        <w:t xml:space="preserve"> </w:t>
      </w:r>
      <w:r w:rsidR="00336EE4" w:rsidRPr="00336EE4">
        <w:t>The element of surprise increases the danger to the victim</w:t>
      </w:r>
      <w:r>
        <w:t>s</w:t>
      </w:r>
      <w:r w:rsidR="00336EE4" w:rsidRPr="00336EE4">
        <w:t>.</w:t>
      </w:r>
      <w:r>
        <w:t xml:space="preserve"> C</w:t>
      </w:r>
      <w:r w:rsidR="00336EE4" w:rsidRPr="00336EE4">
        <w:t xml:space="preserve">ommitting murder during </w:t>
      </w:r>
      <w:r>
        <w:t>a</w:t>
      </w:r>
      <w:r w:rsidR="00336EE4" w:rsidRPr="00336EE4">
        <w:t xml:space="preserve"> robbery</w:t>
      </w:r>
      <w:r>
        <w:t xml:space="preserve"> </w:t>
      </w:r>
      <w:r w:rsidR="00336EE4" w:rsidRPr="00336EE4">
        <w:t xml:space="preserve">indicates a willingness to use violence to achieve </w:t>
      </w:r>
      <w:r>
        <w:t>one’s</w:t>
      </w:r>
      <w:r w:rsidR="00336EE4" w:rsidRPr="00336EE4">
        <w:t xml:space="preserve"> goals.</w:t>
      </w:r>
      <w:r>
        <w:t xml:space="preserve"> </w:t>
      </w:r>
      <w:r w:rsidR="00336EE4" w:rsidRPr="00336EE4">
        <w:t>Victims may face physical harm or even death</w:t>
      </w:r>
      <w:r>
        <w:t xml:space="preserve"> as what happened to the deceased</w:t>
      </w:r>
      <w:r w:rsidR="00336EE4" w:rsidRPr="00336EE4">
        <w:t>.</w:t>
      </w:r>
      <w:r>
        <w:t xml:space="preserve"> </w:t>
      </w:r>
      <w:r w:rsidR="00336EE4" w:rsidRPr="00336EE4">
        <w:t xml:space="preserve">A flyover is a public </w:t>
      </w:r>
      <w:r w:rsidR="00FF598F">
        <w:t xml:space="preserve">place </w:t>
      </w:r>
      <w:r w:rsidR="00336EE4" w:rsidRPr="00336EE4">
        <w:t>where people pass through.</w:t>
      </w:r>
      <w:r>
        <w:t xml:space="preserve"> </w:t>
      </w:r>
      <w:r w:rsidR="00336EE4" w:rsidRPr="00336EE4">
        <w:t xml:space="preserve">Waylaying </w:t>
      </w:r>
      <w:r w:rsidR="00FF598F">
        <w:t>people</w:t>
      </w:r>
      <w:r w:rsidR="00336EE4" w:rsidRPr="00336EE4">
        <w:t xml:space="preserve"> in such spaces makes </w:t>
      </w:r>
      <w:r w:rsidR="00FF598F">
        <w:t>them</w:t>
      </w:r>
      <w:r w:rsidR="00336EE4" w:rsidRPr="00336EE4">
        <w:t xml:space="preserve"> vulnerable</w:t>
      </w:r>
      <w:r>
        <w:t xml:space="preserve">. </w:t>
      </w:r>
      <w:r w:rsidR="00336EE4" w:rsidRPr="00336EE4">
        <w:t xml:space="preserve">The </w:t>
      </w:r>
      <w:r w:rsidR="00D56989">
        <w:t>robber</w:t>
      </w:r>
      <w:r w:rsidR="00336EE4" w:rsidRPr="00336EE4">
        <w:t xml:space="preserve"> exploits the victim’s lack of awareness and vulnerability.</w:t>
      </w:r>
      <w:r w:rsidR="00D56989">
        <w:t xml:space="preserve"> </w:t>
      </w:r>
      <w:r w:rsidR="00336EE4" w:rsidRPr="00336EE4">
        <w:t>The evening is a time when visibility decreases due to fading daylight.</w:t>
      </w:r>
      <w:r w:rsidR="00D56989">
        <w:t xml:space="preserve"> </w:t>
      </w:r>
      <w:r w:rsidR="00D56989" w:rsidRPr="00336EE4">
        <w:t>Darkness provides cover for criminal activities.</w:t>
      </w:r>
      <w:r w:rsidR="00D56989">
        <w:t xml:space="preserve"> </w:t>
      </w:r>
      <w:r w:rsidR="00FF598F">
        <w:t>People</w:t>
      </w:r>
      <w:r w:rsidR="00336EE4" w:rsidRPr="00336EE4">
        <w:t xml:space="preserve"> may be less alert, making them easier targets.</w:t>
      </w:r>
      <w:r w:rsidR="00D56989">
        <w:t xml:space="preserve"> </w:t>
      </w:r>
      <w:r w:rsidR="00336EE4" w:rsidRPr="00336EE4">
        <w:t>Robbery can escalate into murder if the victim resists or if the situation becomes tense.</w:t>
      </w:r>
      <w:r w:rsidR="00EA4C8A">
        <w:t xml:space="preserve"> </w:t>
      </w:r>
      <w:r w:rsidR="00336EE4" w:rsidRPr="00336EE4">
        <w:t xml:space="preserve">If </w:t>
      </w:r>
      <w:r w:rsidR="00FF31E6">
        <w:t>an</w:t>
      </w:r>
      <w:r w:rsidR="00336EE4" w:rsidRPr="00336EE4">
        <w:t xml:space="preserve"> accused has committed similar crimes before, their </w:t>
      </w:r>
      <w:r w:rsidR="00EA4C8A" w:rsidRPr="00EA4C8A">
        <w:rPr>
          <w:i/>
          <w:iCs/>
        </w:rPr>
        <w:t>modus operandi</w:t>
      </w:r>
      <w:r w:rsidR="00336EE4" w:rsidRPr="00336EE4">
        <w:t xml:space="preserve"> may indicate a pattern.</w:t>
      </w:r>
      <w:r w:rsidR="00EA4C8A">
        <w:t xml:space="preserve"> </w:t>
      </w:r>
      <w:r w:rsidR="00336EE4" w:rsidRPr="00336EE4">
        <w:t>Repeat offenders are more likely to pose a danger to society.</w:t>
      </w:r>
      <w:r w:rsidR="00FF598F">
        <w:t xml:space="preserve"> </w:t>
      </w:r>
    </w:p>
    <w:p w14:paraId="60750E8C" w14:textId="1BC0CD02" w:rsidR="00A67B41" w:rsidRDefault="00FF598F" w:rsidP="00FA57F6">
      <w:pPr>
        <w:tabs>
          <w:tab w:val="num" w:pos="1440"/>
        </w:tabs>
        <w:spacing w:after="0"/>
        <w:ind w:left="0" w:firstLine="720"/>
      </w:pPr>
      <w:r>
        <w:t xml:space="preserve">Although in the present matter there was no </w:t>
      </w:r>
      <w:r w:rsidR="00EA4C8A" w:rsidRPr="00EA4C8A">
        <w:t>evidence linking the accused to similar offen</w:t>
      </w:r>
      <w:r w:rsidR="00090537">
        <w:t>c</w:t>
      </w:r>
      <w:r w:rsidR="00EA4C8A" w:rsidRPr="00EA4C8A">
        <w:t>es in the past</w:t>
      </w:r>
      <w:r>
        <w:t xml:space="preserve">, I </w:t>
      </w:r>
      <w:r w:rsidR="00EA4C8A" w:rsidRPr="00EA4C8A">
        <w:t>still consider</w:t>
      </w:r>
      <w:r>
        <w:t>ed</w:t>
      </w:r>
      <w:r w:rsidR="00EA4C8A" w:rsidRPr="00EA4C8A">
        <w:t xml:space="preserve"> </w:t>
      </w:r>
      <w:r>
        <w:t>him</w:t>
      </w:r>
      <w:r w:rsidR="00EA4C8A" w:rsidRPr="00EA4C8A">
        <w:t xml:space="preserve"> a danger to public safety</w:t>
      </w:r>
      <w:r>
        <w:t xml:space="preserve"> because of the nature of the crime he is alleged to have committed</w:t>
      </w:r>
      <w:r w:rsidR="00090537">
        <w:t xml:space="preserve">, </w:t>
      </w:r>
      <w:r w:rsidR="00EA4C8A" w:rsidRPr="00EA4C8A">
        <w:t>murder during a robbery.</w:t>
      </w:r>
      <w:r w:rsidR="00090537">
        <w:t xml:space="preserve"> </w:t>
      </w:r>
      <w:r w:rsidR="00EA4C8A" w:rsidRPr="00EA4C8A">
        <w:t>Such a violent act indicates a willingness to harm others.</w:t>
      </w:r>
      <w:r w:rsidR="00090537">
        <w:t xml:space="preserve"> </w:t>
      </w:r>
      <w:r w:rsidR="00EA4C8A" w:rsidRPr="00EA4C8A">
        <w:t xml:space="preserve">Even without prior </w:t>
      </w:r>
      <w:r w:rsidR="00090537">
        <w:t>similar offences</w:t>
      </w:r>
      <w:r w:rsidR="00EA4C8A" w:rsidRPr="00EA4C8A">
        <w:t>, the severity of the alleged crime raises concerns.</w:t>
      </w:r>
      <w:r w:rsidR="00090537">
        <w:t xml:space="preserve"> </w:t>
      </w:r>
      <w:r w:rsidR="00EA4C8A" w:rsidRPr="00EA4C8A">
        <w:t>The absence of a criminal record</w:t>
      </w:r>
      <w:r w:rsidR="002064C0">
        <w:t xml:space="preserve"> or pending criminal cases</w:t>
      </w:r>
      <w:r w:rsidR="00EA4C8A" w:rsidRPr="00EA4C8A">
        <w:t xml:space="preserve"> does not guarantee future behavio</w:t>
      </w:r>
      <w:r w:rsidR="00090537">
        <w:t>u</w:t>
      </w:r>
      <w:r w:rsidR="00EA4C8A" w:rsidRPr="00EA4C8A">
        <w:t>r.</w:t>
      </w:r>
      <w:r w:rsidR="00090537">
        <w:t xml:space="preserve"> </w:t>
      </w:r>
      <w:r w:rsidR="00EA4C8A" w:rsidRPr="00EA4C8A">
        <w:t>The court must assess the likelihood of reoffending based on the current case.</w:t>
      </w:r>
      <w:r w:rsidR="00090537">
        <w:t xml:space="preserve"> </w:t>
      </w:r>
      <w:r w:rsidR="00EA4C8A" w:rsidRPr="00EA4C8A">
        <w:t xml:space="preserve">The accused’s </w:t>
      </w:r>
      <w:r w:rsidR="00090537">
        <w:t xml:space="preserve">alleged </w:t>
      </w:r>
      <w:r w:rsidR="00EA4C8A" w:rsidRPr="00EA4C8A">
        <w:t>involvement in robbery suggests financial desperation or criminal intent.</w:t>
      </w:r>
      <w:r w:rsidR="002064C0">
        <w:t xml:space="preserve"> </w:t>
      </w:r>
      <w:r w:rsidR="00FF31E6">
        <w:t>If financial desperation persists, chances of the a</w:t>
      </w:r>
      <w:r w:rsidR="00C93380">
        <w:t xml:space="preserve">ccused repeating his alleged conduct cannot be ruled out. </w:t>
      </w:r>
      <w:r w:rsidR="00EA4C8A" w:rsidRPr="00EA4C8A">
        <w:t>Courts prioritize public safety.</w:t>
      </w:r>
      <w:r w:rsidR="002064C0">
        <w:t xml:space="preserve"> </w:t>
      </w:r>
      <w:bookmarkStart w:id="1" w:name="_Hlk162595003"/>
      <w:r w:rsidR="002D4648" w:rsidRPr="002D4648">
        <w:t>The court’s duty is to prevent harm to potential victims.</w:t>
      </w:r>
      <w:bookmarkEnd w:id="1"/>
      <w:r w:rsidR="00A67B41">
        <w:t xml:space="preserve"> </w:t>
      </w:r>
      <w:r w:rsidR="00EA4C8A" w:rsidRPr="00EA4C8A">
        <w:t>Even without a history of similar offen</w:t>
      </w:r>
      <w:r w:rsidR="002D4648">
        <w:t>c</w:t>
      </w:r>
      <w:r w:rsidR="00EA4C8A" w:rsidRPr="00EA4C8A">
        <w:t xml:space="preserve">es, the accused’s </w:t>
      </w:r>
      <w:r w:rsidR="002D4648">
        <w:t xml:space="preserve">alleged </w:t>
      </w:r>
      <w:r w:rsidR="00EA4C8A" w:rsidRPr="00EA4C8A">
        <w:t>actions</w:t>
      </w:r>
      <w:r w:rsidR="002D4648">
        <w:t xml:space="preserve"> coupled with the overwhelming evidence against him</w:t>
      </w:r>
      <w:r w:rsidR="00EA4C8A" w:rsidRPr="00EA4C8A">
        <w:t xml:space="preserve"> pose a threat to society</w:t>
      </w:r>
      <w:r w:rsidR="00A67B41">
        <w:t>. I considered that r</w:t>
      </w:r>
      <w:r w:rsidR="00A67B41" w:rsidRPr="00A67B41">
        <w:t>eleasing the accused could endanger others.</w:t>
      </w:r>
      <w:r w:rsidR="00A67B41">
        <w:t xml:space="preserve"> </w:t>
      </w:r>
      <w:r w:rsidR="00AA3D38">
        <w:t>Society needs to trust the justice system</w:t>
      </w:r>
      <w:r w:rsidR="002D4648">
        <w:t xml:space="preserve">. </w:t>
      </w:r>
      <w:r w:rsidR="00EA4C8A" w:rsidRPr="00EA4C8A">
        <w:t xml:space="preserve">Ensuring public trust in the justice </w:t>
      </w:r>
      <w:r w:rsidR="00EA4C8A" w:rsidRPr="00EA4C8A">
        <w:lastRenderedPageBreak/>
        <w:t>system requires cautious decision-making.</w:t>
      </w:r>
      <w:r w:rsidR="00A67B41">
        <w:t xml:space="preserve"> </w:t>
      </w:r>
      <w:r w:rsidR="00EA4C8A" w:rsidRPr="00EA4C8A">
        <w:t>Balancing individual rights with public safety is essential.</w:t>
      </w:r>
      <w:r w:rsidR="00A67B41">
        <w:t xml:space="preserve"> </w:t>
      </w:r>
    </w:p>
    <w:p w14:paraId="563566C8" w14:textId="6B94FBAA" w:rsidR="00B66B64" w:rsidRDefault="00A67B41" w:rsidP="00FA57F6">
      <w:pPr>
        <w:tabs>
          <w:tab w:val="num" w:pos="1440"/>
        </w:tabs>
        <w:spacing w:after="0"/>
        <w:ind w:left="0" w:firstLine="720"/>
      </w:pPr>
      <w:r>
        <w:t xml:space="preserve">The foregoing discussion shows that </w:t>
      </w:r>
      <w:r w:rsidR="00EA4C8A" w:rsidRPr="00EA4C8A">
        <w:t>while prior criminal history informs risk assessment, the specific circumstances of the case</w:t>
      </w:r>
      <w:r>
        <w:t xml:space="preserve"> </w:t>
      </w:r>
      <w:r w:rsidR="00EA4C8A" w:rsidRPr="00EA4C8A">
        <w:t>such as the alleged crime</w:t>
      </w:r>
      <w:r>
        <w:t xml:space="preserve">, </w:t>
      </w:r>
      <w:r w:rsidR="00EA4C8A" w:rsidRPr="00EA4C8A">
        <w:t>the accused’s behavio</w:t>
      </w:r>
      <w:r>
        <w:t>u</w:t>
      </w:r>
      <w:r w:rsidR="00EA4C8A" w:rsidRPr="00EA4C8A">
        <w:t>r</w:t>
      </w:r>
      <w:r>
        <w:t xml:space="preserve"> and the strength of the State case against the accused </w:t>
      </w:r>
      <w:r w:rsidR="00EA4C8A" w:rsidRPr="00EA4C8A">
        <w:t>play a crucial role in determining danger to public safety.</w:t>
      </w:r>
      <w:r w:rsidR="000661EE">
        <w:t xml:space="preserve"> In </w:t>
      </w:r>
      <w:proofErr w:type="spellStart"/>
      <w:r w:rsidR="000661EE" w:rsidRPr="000661EE">
        <w:rPr>
          <w:i/>
          <w:iCs/>
        </w:rPr>
        <w:t>casu</w:t>
      </w:r>
      <w:proofErr w:type="spellEnd"/>
      <w:r w:rsidR="000661EE">
        <w:t xml:space="preserve"> </w:t>
      </w:r>
      <w:r w:rsidR="00336EE4" w:rsidRPr="00336EE4">
        <w:t>the accused’s</w:t>
      </w:r>
      <w:r w:rsidR="00C70761">
        <w:t xml:space="preserve"> alleged </w:t>
      </w:r>
      <w:r w:rsidR="00336EE4" w:rsidRPr="00336EE4">
        <w:rPr>
          <w:i/>
          <w:iCs/>
        </w:rPr>
        <w:t>modus operandi</w:t>
      </w:r>
      <w:r w:rsidR="00336EE4" w:rsidRPr="00336EE4">
        <w:t xml:space="preserve"> combines elements of surprise, violence, and vulnerability, making it dangerous for potential victims.</w:t>
      </w:r>
      <w:r w:rsidR="00822613">
        <w:t xml:space="preserve"> I considered it unsafe</w:t>
      </w:r>
      <w:r w:rsidR="00B66B64">
        <w:t xml:space="preserve"> for the public</w:t>
      </w:r>
      <w:r w:rsidR="00822613">
        <w:t xml:space="preserve"> to release the accused. </w:t>
      </w:r>
    </w:p>
    <w:p w14:paraId="6FB7694D" w14:textId="29307A36" w:rsidR="0039625F" w:rsidRDefault="005664D8" w:rsidP="00CD4A6F">
      <w:pPr>
        <w:tabs>
          <w:tab w:val="num" w:pos="1440"/>
        </w:tabs>
        <w:spacing w:after="0"/>
        <w:ind w:left="0" w:firstLine="720"/>
      </w:pPr>
      <w:r>
        <w:t xml:space="preserve">I also considered the risk of flight. </w:t>
      </w:r>
      <w:r w:rsidR="00D60B6E">
        <w:t xml:space="preserve">S 117(3)(b)(iv) of the CPEA provides that the risk of flight may be influenced by the nature and gravity of the offence or the nature and gravity of the likely penalty. </w:t>
      </w:r>
      <w:r w:rsidR="00E7716A">
        <w:t xml:space="preserve">S 117(3)(b)(v) of the CPEA further provides that the risk of flight may also be influenced by the strength of the case for the prosecution. </w:t>
      </w:r>
      <w:r w:rsidR="00C61072" w:rsidRPr="00C61072">
        <w:t>Murder crimes committed during a robbery are among the most heinous offen</w:t>
      </w:r>
      <w:r w:rsidR="00C61072">
        <w:t>c</w:t>
      </w:r>
      <w:r w:rsidR="00C61072" w:rsidRPr="00C61072">
        <w:t xml:space="preserve">es. The combination of violence, theft, and disregard for human life makes them particularly grave. The act of taking another person’s life during a robbery demonstrates a callousness that shocks society. While the severity of crimes can vary, murder during a robbery ranks high in terms of its impact on victims, families, and communities. The legal system treats such </w:t>
      </w:r>
      <w:r w:rsidR="00C70761">
        <w:t xml:space="preserve">an </w:t>
      </w:r>
      <w:r w:rsidR="00C61072" w:rsidRPr="00C61072">
        <w:t>offen</w:t>
      </w:r>
      <w:r w:rsidR="00C61072">
        <w:t>c</w:t>
      </w:r>
      <w:r w:rsidR="00C61072" w:rsidRPr="00C61072">
        <w:t xml:space="preserve">e with utmost seriousness, recognizing the devastating consequences </w:t>
      </w:r>
      <w:r w:rsidR="00C70761">
        <w:t xml:space="preserve">it </w:t>
      </w:r>
      <w:r w:rsidR="00C61072" w:rsidRPr="00C61072">
        <w:t>bring</w:t>
      </w:r>
      <w:r w:rsidR="00C70761">
        <w:t>s</w:t>
      </w:r>
      <w:r w:rsidR="00C61072" w:rsidRPr="00C61072">
        <w:t>. </w:t>
      </w:r>
      <w:r w:rsidR="00C61072">
        <w:t xml:space="preserve">This is why </w:t>
      </w:r>
      <w:r w:rsidR="00C70761">
        <w:t>it</w:t>
      </w:r>
      <w:r w:rsidR="00777178" w:rsidRPr="00777178">
        <w:t xml:space="preserve"> carr</w:t>
      </w:r>
      <w:r w:rsidR="00C70761">
        <w:t>ies</w:t>
      </w:r>
      <w:r w:rsidR="00777178" w:rsidRPr="00777178">
        <w:t xml:space="preserve"> severe penalties, including life imprisonment or even the death penalty in </w:t>
      </w:r>
      <w:r>
        <w:t>this</w:t>
      </w:r>
      <w:r w:rsidR="00777178" w:rsidRPr="00777178">
        <w:t xml:space="preserve"> jurisdiction</w:t>
      </w:r>
      <w:r>
        <w:t xml:space="preserve">, although there are now considerations to have the death penalty </w:t>
      </w:r>
      <w:r w:rsidR="00C70761">
        <w:t>repeale</w:t>
      </w:r>
      <w:r>
        <w:t>d</w:t>
      </w:r>
      <w:r w:rsidR="00777178" w:rsidRPr="00777178">
        <w:t>.</w:t>
      </w:r>
      <w:r w:rsidR="00E04BB1">
        <w:t xml:space="preserve"> </w:t>
      </w:r>
      <w:r w:rsidR="00777178" w:rsidRPr="00777178">
        <w:t>An accused person facing such charges may be tempted to flee to avoid prosecution.</w:t>
      </w:r>
      <w:r w:rsidR="00E04BB1">
        <w:t xml:space="preserve"> </w:t>
      </w:r>
      <w:r w:rsidR="0072391A">
        <w:t>S</w:t>
      </w:r>
      <w:r w:rsidR="002064C0" w:rsidRPr="00EA4C8A">
        <w:t>evere penalties, motivat</w:t>
      </w:r>
      <w:r w:rsidR="0072391A">
        <w:t>e</w:t>
      </w:r>
      <w:r w:rsidR="002064C0" w:rsidRPr="00EA4C8A">
        <w:t xml:space="preserve"> flight.</w:t>
      </w:r>
      <w:r w:rsidR="0072391A">
        <w:t xml:space="preserve"> </w:t>
      </w:r>
      <w:r w:rsidR="002064C0" w:rsidRPr="002064C0">
        <w:t>The risk of flight impacts public safety and the integrity of legal proceedings.</w:t>
      </w:r>
      <w:r w:rsidR="00D15359">
        <w:t xml:space="preserve"> I con</w:t>
      </w:r>
      <w:r w:rsidR="00E7716A">
        <w:t>clud</w:t>
      </w:r>
      <w:r w:rsidR="00D15359">
        <w:t xml:space="preserve">ed that </w:t>
      </w:r>
      <w:r w:rsidR="00E7716A">
        <w:t xml:space="preserve">the nature and gravity of the offence, the nature and gravity of the likely penalty, and the overwhelming evidence against the accused could tempt the accused to flee to avoid prosecution. </w:t>
      </w:r>
    </w:p>
    <w:p w14:paraId="1ED8D8E0" w14:textId="1BD3F7EB" w:rsidR="003E0DFE" w:rsidRDefault="0039625F" w:rsidP="00CD4A6F">
      <w:pPr>
        <w:tabs>
          <w:tab w:val="num" w:pos="1440"/>
        </w:tabs>
        <w:spacing w:after="0"/>
        <w:ind w:left="0" w:firstLine="720"/>
      </w:pPr>
      <w:r>
        <w:t>W</w:t>
      </w:r>
      <w:r w:rsidRPr="0039625F">
        <w:t xml:space="preserve">hile the Constitution recognizes bail as a right, </w:t>
      </w:r>
      <w:r>
        <w:t>the right is not absolute. T</w:t>
      </w:r>
      <w:r w:rsidRPr="0039625F">
        <w:t>he court must weigh the interests of justice against the risks posed by releasing an accused person charged with murder during a robbery.</w:t>
      </w:r>
      <w:r w:rsidR="00CD4A6F">
        <w:t> </w:t>
      </w:r>
      <w:r w:rsidR="0082311D">
        <w:t xml:space="preserve"> </w:t>
      </w:r>
      <w:r w:rsidR="007A6525">
        <w:t>In terms of s 115C (2)(a)(ii)(A) of the CPEA, t</w:t>
      </w:r>
      <w:r w:rsidR="0082311D">
        <w:t xml:space="preserve">he accused who is alleged to have committed murder during a robbery, an offence which falls under Part 1 of the Third Schedule of the CPEA, had </w:t>
      </w:r>
      <w:r w:rsidR="00C70761">
        <w:t>a</w:t>
      </w:r>
      <w:r w:rsidR="0082311D">
        <w:t xml:space="preserve"> duty </w:t>
      </w:r>
      <w:r w:rsidR="007A6525">
        <w:t>of showing</w:t>
      </w:r>
      <w:r w:rsidR="00C93380">
        <w:t>,</w:t>
      </w:r>
      <w:r w:rsidR="007A6525">
        <w:t xml:space="preserve"> on a balance of probabilities</w:t>
      </w:r>
      <w:r w:rsidR="00C93380">
        <w:t>,</w:t>
      </w:r>
      <w:r w:rsidR="007A6525">
        <w:t xml:space="preserve"> that it is in the interests of justice for him to be released on bail.</w:t>
      </w:r>
      <w:r w:rsidR="00EE6D69">
        <w:t xml:space="preserve"> </w:t>
      </w:r>
      <w:r w:rsidR="00C70761">
        <w:t xml:space="preserve">He failed to discharge this duty. </w:t>
      </w:r>
      <w:r w:rsidR="00EE6D69">
        <w:t>His</w:t>
      </w:r>
      <w:r w:rsidR="00EE6D69" w:rsidRPr="00EE6D69">
        <w:t xml:space="preserve"> failure to explain</w:t>
      </w:r>
      <w:r w:rsidR="00EE6D69">
        <w:t xml:space="preserve"> to </w:t>
      </w:r>
      <w:r w:rsidR="00EE6D69">
        <w:lastRenderedPageBreak/>
        <w:t xml:space="preserve">the investigating </w:t>
      </w:r>
      <w:r w:rsidR="00B66EAF">
        <w:t xml:space="preserve">officer </w:t>
      </w:r>
      <w:r w:rsidR="00B66EAF" w:rsidRPr="00EE6D69">
        <w:t>the</w:t>
      </w:r>
      <w:r w:rsidR="00EE6D69" w:rsidRPr="00EE6D69">
        <w:t xml:space="preserve"> origin of the deceased’s </w:t>
      </w:r>
      <w:r w:rsidR="007B4F46" w:rsidRPr="00EE6D69">
        <w:t>cell phone</w:t>
      </w:r>
      <w:r w:rsidR="00EE6D69" w:rsidRPr="00EE6D69">
        <w:t xml:space="preserve"> </w:t>
      </w:r>
      <w:r w:rsidR="00CA496F">
        <w:t xml:space="preserve">taken </w:t>
      </w:r>
      <w:r w:rsidR="00B66EAF" w:rsidRPr="00B66EAF">
        <w:t>against the seriousness of the alleged crime</w:t>
      </w:r>
      <w:r w:rsidR="00B66EAF">
        <w:t>, his risk of flight</w:t>
      </w:r>
      <w:r w:rsidR="00B66EAF" w:rsidRPr="00B66EAF">
        <w:t xml:space="preserve"> and the interests of public safety </w:t>
      </w:r>
      <w:r w:rsidR="00B66EAF">
        <w:t xml:space="preserve">dissuaded me from granting him bail. He did not show that it was in the interests of justice for him to be granted bail. </w:t>
      </w:r>
      <w:r w:rsidR="00CA496F">
        <w:t>He</w:t>
      </w:r>
      <w:r w:rsidR="00B66EAF">
        <w:t xml:space="preserve"> did not </w:t>
      </w:r>
      <w:r w:rsidR="00B66EAF" w:rsidRPr="00B66EAF">
        <w:t>present a compelling case for bail.</w:t>
      </w:r>
      <w:r w:rsidR="00AC3756">
        <w:t xml:space="preserve"> </w:t>
      </w:r>
      <w:r w:rsidR="007E05B6" w:rsidRPr="007E05B6">
        <w:t>I</w:t>
      </w:r>
      <w:r w:rsidR="007E05B6">
        <w:t xml:space="preserve">t is in this </w:t>
      </w:r>
      <w:r w:rsidR="007E05B6" w:rsidRPr="007E05B6">
        <w:t xml:space="preserve">view </w:t>
      </w:r>
      <w:r w:rsidR="007E05B6">
        <w:t>that</w:t>
      </w:r>
      <w:r w:rsidR="007E05B6" w:rsidRPr="007E05B6">
        <w:t xml:space="preserve"> I considered that </w:t>
      </w:r>
      <w:r w:rsidR="007E05B6">
        <w:t xml:space="preserve">it was not in the interests of justice to grant the accused bail. </w:t>
      </w:r>
      <w:r w:rsidR="003E0DFE">
        <w:t>Besides, p</w:t>
      </w:r>
      <w:r w:rsidR="00777178" w:rsidRPr="00777178">
        <w:t>ublic perception often views suspects</w:t>
      </w:r>
      <w:r w:rsidR="00CA496F">
        <w:t xml:space="preserve"> of murder committed during a robbery</w:t>
      </w:r>
      <w:r w:rsidR="00777178" w:rsidRPr="00777178">
        <w:t xml:space="preserve"> negatively, regardless of the presumption of innocence.</w:t>
      </w:r>
      <w:r w:rsidR="00AC3756">
        <w:t xml:space="preserve"> </w:t>
      </w:r>
      <w:r w:rsidR="003E0DFE">
        <w:t>T</w:t>
      </w:r>
      <w:r w:rsidR="003E0DFE" w:rsidRPr="003E0DFE">
        <w:t xml:space="preserve">he </w:t>
      </w:r>
      <w:r w:rsidR="003E0DFE" w:rsidRPr="00777178">
        <w:t>granting</w:t>
      </w:r>
      <w:r w:rsidR="003E0DFE" w:rsidRPr="003E0DFE">
        <w:t xml:space="preserve"> of</w:t>
      </w:r>
      <w:r w:rsidR="003E0DFE" w:rsidRPr="00777178">
        <w:t xml:space="preserve"> bail </w:t>
      </w:r>
      <w:r w:rsidR="003E0DFE" w:rsidRPr="003E0DFE">
        <w:t xml:space="preserve">to the accused </w:t>
      </w:r>
      <w:r w:rsidR="003E0DFE" w:rsidRPr="00777178">
        <w:t xml:space="preserve">would </w:t>
      </w:r>
      <w:r w:rsidR="003E0DFE">
        <w:t xml:space="preserve">have </w:t>
      </w:r>
      <w:r w:rsidR="003E0DFE" w:rsidRPr="00777178">
        <w:t>undermine</w:t>
      </w:r>
      <w:r w:rsidR="003E0DFE">
        <w:t>d</w:t>
      </w:r>
      <w:r w:rsidR="003E0DFE" w:rsidRPr="00777178">
        <w:t xml:space="preserve"> public confidence in the justice system.</w:t>
      </w:r>
    </w:p>
    <w:p w14:paraId="58154427" w14:textId="044AA459" w:rsidR="003E0DFE" w:rsidRDefault="003E0DFE" w:rsidP="00CD4A6F">
      <w:pPr>
        <w:tabs>
          <w:tab w:val="num" w:pos="1440"/>
        </w:tabs>
        <w:spacing w:after="0"/>
        <w:ind w:left="0" w:firstLine="720"/>
      </w:pPr>
      <w:r>
        <w:t xml:space="preserve">In the result, I dismissed the application for bail pending trial. </w:t>
      </w:r>
    </w:p>
    <w:p w14:paraId="74353C1C" w14:textId="77777777" w:rsidR="005D6AC5" w:rsidRDefault="005D6AC5" w:rsidP="003E0DFE">
      <w:pPr>
        <w:tabs>
          <w:tab w:val="num" w:pos="1440"/>
        </w:tabs>
        <w:ind w:left="0" w:firstLine="720"/>
      </w:pPr>
    </w:p>
    <w:p w14:paraId="5DA22DEA" w14:textId="77777777" w:rsidR="003E0DFE" w:rsidRDefault="003E0DFE" w:rsidP="003E0DFE">
      <w:pPr>
        <w:tabs>
          <w:tab w:val="num" w:pos="1440"/>
        </w:tabs>
        <w:ind w:left="0"/>
      </w:pPr>
    </w:p>
    <w:p w14:paraId="285B7F8F" w14:textId="77777777" w:rsidR="003E0DFE" w:rsidRDefault="003E0DFE" w:rsidP="003E0DFE">
      <w:pPr>
        <w:tabs>
          <w:tab w:val="num" w:pos="1440"/>
        </w:tabs>
        <w:ind w:left="0"/>
        <w:rPr>
          <w:i/>
          <w:iCs/>
        </w:rPr>
      </w:pPr>
    </w:p>
    <w:p w14:paraId="20769D00" w14:textId="7DDCDF5F" w:rsidR="003E0DFE" w:rsidRDefault="005367B4" w:rsidP="003E0DFE">
      <w:pPr>
        <w:tabs>
          <w:tab w:val="num" w:pos="1440"/>
        </w:tabs>
        <w:spacing w:after="0" w:line="240" w:lineRule="auto"/>
        <w:ind w:left="0"/>
        <w:rPr>
          <w:i/>
          <w:iCs/>
        </w:rPr>
      </w:pPr>
      <w:proofErr w:type="spellStart"/>
      <w:r>
        <w:rPr>
          <w:i/>
          <w:iCs/>
        </w:rPr>
        <w:t>Makuku</w:t>
      </w:r>
      <w:proofErr w:type="spellEnd"/>
      <w:r>
        <w:rPr>
          <w:i/>
          <w:iCs/>
        </w:rPr>
        <w:t xml:space="preserve"> Law Firm</w:t>
      </w:r>
      <w:r w:rsidR="003E0DFE">
        <w:rPr>
          <w:i/>
          <w:iCs/>
        </w:rPr>
        <w:t>,</w:t>
      </w:r>
      <w:r>
        <w:rPr>
          <w:i/>
          <w:iCs/>
        </w:rPr>
        <w:t xml:space="preserve"> </w:t>
      </w:r>
      <w:r w:rsidR="003E0DFE" w:rsidRPr="003E0DFE">
        <w:t>the applicant’s legal practitioners</w:t>
      </w:r>
    </w:p>
    <w:p w14:paraId="6C4F9CF3" w14:textId="1CEBE32B" w:rsidR="003E0DFE" w:rsidRDefault="003E0DFE" w:rsidP="003E0DFE">
      <w:pPr>
        <w:tabs>
          <w:tab w:val="num" w:pos="1440"/>
        </w:tabs>
        <w:spacing w:after="0" w:line="240" w:lineRule="auto"/>
        <w:ind w:left="0"/>
      </w:pPr>
      <w:r w:rsidRPr="003E0DFE">
        <w:rPr>
          <w:i/>
          <w:iCs/>
        </w:rPr>
        <w:t>National Prosecuting Authority</w:t>
      </w:r>
      <w:r>
        <w:t xml:space="preserve">, the respondent’s legal practitioners </w:t>
      </w:r>
    </w:p>
    <w:p w14:paraId="3522D030" w14:textId="0FFA2C57" w:rsidR="003E0DFE" w:rsidRPr="003E0DFE" w:rsidRDefault="003E0DFE" w:rsidP="003E0DFE">
      <w:pPr>
        <w:tabs>
          <w:tab w:val="num" w:pos="1440"/>
        </w:tabs>
      </w:pPr>
    </w:p>
    <w:p w14:paraId="7CDFF7A6" w14:textId="0004CF36" w:rsidR="0039625F" w:rsidRDefault="0039625F" w:rsidP="003E0DFE">
      <w:pPr>
        <w:tabs>
          <w:tab w:val="num" w:pos="1440"/>
        </w:tabs>
        <w:ind w:left="0" w:firstLine="720"/>
      </w:pPr>
    </w:p>
    <w:p w14:paraId="3C4932F9" w14:textId="473CE1B7" w:rsidR="00076017" w:rsidRDefault="00076017" w:rsidP="00B96AF5">
      <w:pPr>
        <w:spacing w:after="0"/>
        <w:ind w:left="0" w:firstLine="720"/>
        <w:rPr>
          <w:lang w:val="en-US"/>
        </w:rPr>
      </w:pPr>
    </w:p>
    <w:p w14:paraId="1204D2B3" w14:textId="77777777" w:rsidR="00076017" w:rsidRPr="00B96AF5" w:rsidRDefault="00076017" w:rsidP="00B96AF5">
      <w:pPr>
        <w:spacing w:after="0"/>
        <w:ind w:left="0" w:firstLine="720"/>
        <w:rPr>
          <w:lang w:val="en-US"/>
        </w:rPr>
      </w:pPr>
    </w:p>
    <w:p w14:paraId="30616A81" w14:textId="530501BD" w:rsidR="00B74411" w:rsidRDefault="00B74411" w:rsidP="00C360F2">
      <w:pPr>
        <w:spacing w:after="0"/>
        <w:ind w:left="0" w:firstLine="720"/>
        <w:rPr>
          <w:lang w:val="en-US"/>
        </w:rPr>
      </w:pPr>
    </w:p>
    <w:p w14:paraId="5E8FB180" w14:textId="77777777" w:rsidR="00B74411" w:rsidRDefault="00B74411" w:rsidP="00C360F2">
      <w:pPr>
        <w:spacing w:after="0"/>
        <w:ind w:left="0" w:firstLine="720"/>
        <w:rPr>
          <w:lang w:val="en-US"/>
        </w:rPr>
      </w:pPr>
    </w:p>
    <w:p w14:paraId="1EC42A3B" w14:textId="77777777" w:rsidR="00B74411" w:rsidRPr="00F7678D" w:rsidRDefault="00B74411" w:rsidP="00C360F2">
      <w:pPr>
        <w:spacing w:after="0"/>
        <w:ind w:left="0" w:firstLine="720"/>
        <w:rPr>
          <w:lang w:val="en-US"/>
        </w:rPr>
      </w:pPr>
    </w:p>
    <w:p w14:paraId="766430C6" w14:textId="77777777" w:rsidR="00F7678D" w:rsidRPr="00F7678D" w:rsidRDefault="00F7678D" w:rsidP="00F7678D">
      <w:pPr>
        <w:spacing w:after="0" w:line="240" w:lineRule="auto"/>
        <w:ind w:left="0"/>
        <w:rPr>
          <w:b/>
          <w:bCs/>
          <w:lang w:val="en-US"/>
        </w:rPr>
      </w:pPr>
    </w:p>
    <w:p w14:paraId="60BA8BB7" w14:textId="24F9F392" w:rsidR="00F7678D" w:rsidRPr="00F7678D" w:rsidRDefault="00F7678D" w:rsidP="00F7678D">
      <w:pPr>
        <w:spacing w:after="0"/>
        <w:ind w:left="0"/>
        <w:rPr>
          <w:lang w:val="en-US"/>
        </w:rPr>
      </w:pPr>
    </w:p>
    <w:p w14:paraId="6F8EDCC5" w14:textId="77777777" w:rsidR="00F7678D" w:rsidRPr="00F7678D" w:rsidRDefault="00F7678D" w:rsidP="00F7678D">
      <w:pPr>
        <w:spacing w:after="0"/>
        <w:ind w:left="0" w:firstLine="720"/>
        <w:rPr>
          <w:lang w:val="en-US"/>
        </w:rPr>
      </w:pPr>
    </w:p>
    <w:p w14:paraId="56B863FB" w14:textId="77777777" w:rsidR="00F7678D" w:rsidRPr="00F7678D" w:rsidRDefault="00F7678D" w:rsidP="00F7678D">
      <w:pPr>
        <w:spacing w:after="0"/>
        <w:ind w:left="0"/>
        <w:rPr>
          <w:lang w:val="en-US"/>
        </w:rPr>
      </w:pPr>
    </w:p>
    <w:p w14:paraId="7AE07C1B" w14:textId="77777777" w:rsidR="00F7678D" w:rsidRPr="00F7678D" w:rsidRDefault="00F7678D" w:rsidP="00F7678D">
      <w:pPr>
        <w:spacing w:after="0"/>
        <w:ind w:left="0" w:firstLine="720"/>
        <w:rPr>
          <w:lang w:val="en-US"/>
        </w:rPr>
      </w:pPr>
    </w:p>
    <w:p w14:paraId="1106158B" w14:textId="77777777" w:rsidR="00F7678D" w:rsidRPr="00F7678D" w:rsidRDefault="00F7678D" w:rsidP="00F7678D">
      <w:pPr>
        <w:spacing w:before="100" w:beforeAutospacing="1" w:after="100" w:afterAutospacing="1" w:line="259" w:lineRule="auto"/>
        <w:ind w:left="0"/>
        <w:rPr>
          <w:rFonts w:ascii="Arial" w:hAnsi="Arial"/>
          <w:sz w:val="22"/>
          <w:lang w:val="en-ZA"/>
        </w:rPr>
      </w:pPr>
    </w:p>
    <w:p w14:paraId="51C1642C" w14:textId="77777777" w:rsidR="00F93E01" w:rsidRDefault="00F93E01"/>
    <w:sectPr w:rsidR="00F93E01" w:rsidSect="00E963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548A" w14:textId="77777777" w:rsidR="00677152" w:rsidRDefault="00677152" w:rsidP="000661EE">
      <w:pPr>
        <w:spacing w:after="0" w:line="240" w:lineRule="auto"/>
      </w:pPr>
      <w:r>
        <w:separator/>
      </w:r>
    </w:p>
  </w:endnote>
  <w:endnote w:type="continuationSeparator" w:id="0">
    <w:p w14:paraId="47D54B7E" w14:textId="77777777" w:rsidR="00677152" w:rsidRDefault="00677152" w:rsidP="0006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17D6D" w14:textId="77777777" w:rsidR="00677152" w:rsidRDefault="00677152" w:rsidP="000661EE">
      <w:pPr>
        <w:spacing w:after="0" w:line="240" w:lineRule="auto"/>
      </w:pPr>
      <w:r>
        <w:separator/>
      </w:r>
    </w:p>
  </w:footnote>
  <w:footnote w:type="continuationSeparator" w:id="0">
    <w:p w14:paraId="6C02106F" w14:textId="77777777" w:rsidR="00677152" w:rsidRDefault="00677152" w:rsidP="00066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957661"/>
      <w:docPartObj>
        <w:docPartGallery w:val="Page Numbers (Top of Page)"/>
        <w:docPartUnique/>
      </w:docPartObj>
    </w:sdtPr>
    <w:sdtEndPr>
      <w:rPr>
        <w:rFonts w:cs="Times New Roman"/>
        <w:noProof/>
        <w:sz w:val="22"/>
      </w:rPr>
    </w:sdtEndPr>
    <w:sdtContent>
      <w:p w14:paraId="4C3D88C0" w14:textId="63265DD6" w:rsidR="00695D29" w:rsidRPr="00CD4A6F" w:rsidRDefault="00C348B8" w:rsidP="005A567E">
        <w:pPr>
          <w:pStyle w:val="Header"/>
          <w:jc w:val="right"/>
          <w:rPr>
            <w:rFonts w:cs="Times New Roman"/>
            <w:noProof/>
            <w:sz w:val="22"/>
          </w:rPr>
        </w:pPr>
        <w:r w:rsidRPr="00CD4A6F">
          <w:rPr>
            <w:rFonts w:cs="Times New Roman"/>
            <w:sz w:val="22"/>
          </w:rPr>
          <w:fldChar w:fldCharType="begin"/>
        </w:r>
        <w:r w:rsidRPr="00CD4A6F">
          <w:rPr>
            <w:rFonts w:cs="Times New Roman"/>
            <w:sz w:val="22"/>
          </w:rPr>
          <w:instrText xml:space="preserve"> PAGE   \* MERGEFORMAT </w:instrText>
        </w:r>
        <w:r w:rsidRPr="00CD4A6F">
          <w:rPr>
            <w:rFonts w:cs="Times New Roman"/>
            <w:sz w:val="22"/>
          </w:rPr>
          <w:fldChar w:fldCharType="separate"/>
        </w:r>
        <w:r w:rsidR="00AF68B6">
          <w:rPr>
            <w:rFonts w:cs="Times New Roman"/>
            <w:noProof/>
            <w:sz w:val="22"/>
          </w:rPr>
          <w:t>5</w:t>
        </w:r>
        <w:r w:rsidRPr="00CD4A6F">
          <w:rPr>
            <w:rFonts w:cs="Times New Roman"/>
            <w:noProof/>
            <w:sz w:val="22"/>
          </w:rPr>
          <w:fldChar w:fldCharType="end"/>
        </w:r>
      </w:p>
      <w:p w14:paraId="6FB3FB73" w14:textId="6A1D0147" w:rsidR="00695D29" w:rsidRPr="00CD4A6F" w:rsidRDefault="00C348B8" w:rsidP="005A567E">
        <w:pPr>
          <w:pStyle w:val="Header"/>
          <w:jc w:val="right"/>
          <w:rPr>
            <w:rFonts w:cs="Times New Roman"/>
            <w:noProof/>
            <w:sz w:val="22"/>
          </w:rPr>
        </w:pPr>
        <w:r w:rsidRPr="00CD4A6F">
          <w:rPr>
            <w:rFonts w:cs="Times New Roman"/>
            <w:noProof/>
            <w:sz w:val="22"/>
          </w:rPr>
          <w:t xml:space="preserve">HH </w:t>
        </w:r>
        <w:r w:rsidR="0045465D">
          <w:rPr>
            <w:rFonts w:cs="Times New Roman"/>
            <w:noProof/>
            <w:sz w:val="22"/>
          </w:rPr>
          <w:t>138-24</w:t>
        </w:r>
      </w:p>
      <w:p w14:paraId="66C2527A" w14:textId="4EC10DFA" w:rsidR="00695D29" w:rsidRDefault="00C348B8" w:rsidP="005A567E">
        <w:pPr>
          <w:pStyle w:val="Header"/>
          <w:jc w:val="right"/>
          <w:rPr>
            <w:rFonts w:cs="Times New Roman"/>
            <w:noProof/>
            <w:sz w:val="22"/>
          </w:rPr>
        </w:pPr>
        <w:r w:rsidRPr="00CD4A6F">
          <w:rPr>
            <w:rFonts w:cs="Times New Roman"/>
            <w:noProof/>
            <w:sz w:val="22"/>
          </w:rPr>
          <w:t xml:space="preserve">CRB </w:t>
        </w:r>
        <w:r w:rsidR="00CD4A6F" w:rsidRPr="00CD4A6F">
          <w:rPr>
            <w:rFonts w:cs="Times New Roman"/>
            <w:noProof/>
            <w:sz w:val="22"/>
          </w:rPr>
          <w:t>B1210/22</w:t>
        </w:r>
      </w:p>
    </w:sdtContent>
  </w:sdt>
  <w:p w14:paraId="00F94A32" w14:textId="77777777" w:rsidR="00FA57F6" w:rsidRPr="00CD4A6F" w:rsidRDefault="00FA57F6" w:rsidP="005A567E">
    <w:pPr>
      <w:pStyle w:val="Header"/>
      <w:jc w:val="right"/>
      <w:rPr>
        <w:rFonts w:cs="Times New Roman"/>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97985"/>
    <w:multiLevelType w:val="multilevel"/>
    <w:tmpl w:val="7226B4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AD4BA5"/>
    <w:multiLevelType w:val="multilevel"/>
    <w:tmpl w:val="85BE6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97706A"/>
    <w:multiLevelType w:val="multilevel"/>
    <w:tmpl w:val="BD5AB6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78D"/>
    <w:rsid w:val="000661EE"/>
    <w:rsid w:val="00076017"/>
    <w:rsid w:val="00090537"/>
    <w:rsid w:val="002064C0"/>
    <w:rsid w:val="002341EF"/>
    <w:rsid w:val="002824BB"/>
    <w:rsid w:val="002855A6"/>
    <w:rsid w:val="002B6CB8"/>
    <w:rsid w:val="002D238D"/>
    <w:rsid w:val="002D2729"/>
    <w:rsid w:val="002D4648"/>
    <w:rsid w:val="0033350D"/>
    <w:rsid w:val="00336EE4"/>
    <w:rsid w:val="00347C45"/>
    <w:rsid w:val="003959DC"/>
    <w:rsid w:val="0039625F"/>
    <w:rsid w:val="003E0DFE"/>
    <w:rsid w:val="0045465D"/>
    <w:rsid w:val="00472F41"/>
    <w:rsid w:val="005367B4"/>
    <w:rsid w:val="005664D8"/>
    <w:rsid w:val="005D6AC5"/>
    <w:rsid w:val="00677152"/>
    <w:rsid w:val="00695D29"/>
    <w:rsid w:val="0072391A"/>
    <w:rsid w:val="00777178"/>
    <w:rsid w:val="007A6525"/>
    <w:rsid w:val="007B4F46"/>
    <w:rsid w:val="007D0AAA"/>
    <w:rsid w:val="007E05B6"/>
    <w:rsid w:val="00822613"/>
    <w:rsid w:val="0082311D"/>
    <w:rsid w:val="00836EB0"/>
    <w:rsid w:val="008D3FF6"/>
    <w:rsid w:val="00946E95"/>
    <w:rsid w:val="009E1E4C"/>
    <w:rsid w:val="00A0694E"/>
    <w:rsid w:val="00A4544A"/>
    <w:rsid w:val="00A67B41"/>
    <w:rsid w:val="00AA2099"/>
    <w:rsid w:val="00AA3D38"/>
    <w:rsid w:val="00AC3756"/>
    <w:rsid w:val="00AF68B6"/>
    <w:rsid w:val="00B3078B"/>
    <w:rsid w:val="00B421BC"/>
    <w:rsid w:val="00B44133"/>
    <w:rsid w:val="00B66B64"/>
    <w:rsid w:val="00B66EAF"/>
    <w:rsid w:val="00B74411"/>
    <w:rsid w:val="00B96AF5"/>
    <w:rsid w:val="00BE6767"/>
    <w:rsid w:val="00C348B8"/>
    <w:rsid w:val="00C360F2"/>
    <w:rsid w:val="00C61072"/>
    <w:rsid w:val="00C70761"/>
    <w:rsid w:val="00C93380"/>
    <w:rsid w:val="00CA496F"/>
    <w:rsid w:val="00CD2464"/>
    <w:rsid w:val="00CD4A6F"/>
    <w:rsid w:val="00D15359"/>
    <w:rsid w:val="00D43851"/>
    <w:rsid w:val="00D56989"/>
    <w:rsid w:val="00D60B6E"/>
    <w:rsid w:val="00D63A8E"/>
    <w:rsid w:val="00E04BB1"/>
    <w:rsid w:val="00E46B30"/>
    <w:rsid w:val="00E7716A"/>
    <w:rsid w:val="00E963B3"/>
    <w:rsid w:val="00EA4C8A"/>
    <w:rsid w:val="00EE6D69"/>
    <w:rsid w:val="00F7678D"/>
    <w:rsid w:val="00F93E01"/>
    <w:rsid w:val="00FA57F6"/>
    <w:rsid w:val="00FB5447"/>
    <w:rsid w:val="00FF31E6"/>
    <w:rsid w:val="00FF59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9E0A7"/>
  <w15:chartTrackingRefBased/>
  <w15:docId w15:val="{76AF0BA1-5772-4207-B3C3-4548081D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78D"/>
  </w:style>
  <w:style w:type="paragraph" w:styleId="NormalWeb">
    <w:name w:val="Normal (Web)"/>
    <w:basedOn w:val="Normal"/>
    <w:uiPriority w:val="99"/>
    <w:semiHidden/>
    <w:unhideWhenUsed/>
    <w:rsid w:val="00777178"/>
    <w:rPr>
      <w:rFonts w:cs="Times New Roman"/>
      <w:szCs w:val="24"/>
    </w:rPr>
  </w:style>
  <w:style w:type="paragraph" w:styleId="Footer">
    <w:name w:val="footer"/>
    <w:basedOn w:val="Normal"/>
    <w:link w:val="FooterChar"/>
    <w:uiPriority w:val="99"/>
    <w:unhideWhenUsed/>
    <w:rsid w:val="00066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95713">
      <w:bodyDiv w:val="1"/>
      <w:marLeft w:val="0"/>
      <w:marRight w:val="0"/>
      <w:marTop w:val="0"/>
      <w:marBottom w:val="0"/>
      <w:divBdr>
        <w:top w:val="none" w:sz="0" w:space="0" w:color="auto"/>
        <w:left w:val="none" w:sz="0" w:space="0" w:color="auto"/>
        <w:bottom w:val="none" w:sz="0" w:space="0" w:color="auto"/>
        <w:right w:val="none" w:sz="0" w:space="0" w:color="auto"/>
      </w:divBdr>
    </w:div>
    <w:div w:id="730227057">
      <w:bodyDiv w:val="1"/>
      <w:marLeft w:val="0"/>
      <w:marRight w:val="0"/>
      <w:marTop w:val="0"/>
      <w:marBottom w:val="0"/>
      <w:divBdr>
        <w:top w:val="none" w:sz="0" w:space="0" w:color="auto"/>
        <w:left w:val="none" w:sz="0" w:space="0" w:color="auto"/>
        <w:bottom w:val="none" w:sz="0" w:space="0" w:color="auto"/>
        <w:right w:val="none" w:sz="0" w:space="0" w:color="auto"/>
      </w:divBdr>
    </w:div>
    <w:div w:id="161863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cp:lastPrinted>2024-04-02T09:03:00Z</cp:lastPrinted>
  <dcterms:created xsi:type="dcterms:W3CDTF">2024-04-05T09:22:00Z</dcterms:created>
  <dcterms:modified xsi:type="dcterms:W3CDTF">2024-04-05T09:22:00Z</dcterms:modified>
</cp:coreProperties>
</file>