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CC7766"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70A44" w:rsidRDefault="001E18C7"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TECHERAI M</w:t>
      </w:r>
      <w:r w:rsidR="00C703D2">
        <w:rPr>
          <w:rFonts w:ascii="Times New Roman" w:hAnsi="Times New Roman" w:cs="Times New Roman"/>
          <w:sz w:val="24"/>
          <w:szCs w:val="24"/>
        </w:rPr>
        <w:t>A</w:t>
      </w:r>
      <w:r>
        <w:rPr>
          <w:rFonts w:ascii="Times New Roman" w:hAnsi="Times New Roman" w:cs="Times New Roman"/>
          <w:sz w:val="24"/>
          <w:szCs w:val="24"/>
        </w:rPr>
        <w:t>KARATI</w:t>
      </w:r>
    </w:p>
    <w:p w:rsidR="001B7F33" w:rsidRDefault="001E18C7" w:rsidP="001B7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66050" w:rsidRDefault="001E18C7"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NYASHA MUTIRONGO</w:t>
      </w:r>
      <w:r w:rsidR="006B1117">
        <w:rPr>
          <w:rFonts w:ascii="Times New Roman" w:hAnsi="Times New Roman" w:cs="Times New Roman"/>
          <w:sz w:val="24"/>
          <w:szCs w:val="24"/>
        </w:rPr>
        <w:t xml:space="preserve"> [2]</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114BE4">
        <w:rPr>
          <w:rFonts w:ascii="Times New Roman" w:hAnsi="Times New Roman" w:cs="Times New Roman"/>
          <w:sz w:val="24"/>
          <w:szCs w:val="24"/>
        </w:rPr>
        <w:t xml:space="preserve">11 &amp; </w:t>
      </w:r>
      <w:r>
        <w:rPr>
          <w:rFonts w:ascii="Times New Roman" w:hAnsi="Times New Roman" w:cs="Times New Roman"/>
          <w:sz w:val="24"/>
          <w:szCs w:val="24"/>
        </w:rPr>
        <w:t>12 October</w:t>
      </w:r>
      <w:r w:rsidR="00114BE4">
        <w:rPr>
          <w:rFonts w:ascii="Times New Roman" w:hAnsi="Times New Roman" w:cs="Times New Roman"/>
          <w:sz w:val="24"/>
          <w:szCs w:val="24"/>
        </w:rPr>
        <w:t xml:space="preserve"> 2016</w:t>
      </w:r>
      <w:r w:rsidR="006B1117">
        <w:rPr>
          <w:rFonts w:ascii="Times New Roman" w:hAnsi="Times New Roman" w:cs="Times New Roman"/>
          <w:sz w:val="24"/>
          <w:szCs w:val="24"/>
        </w:rPr>
        <w:t xml:space="preserve">; </w:t>
      </w:r>
      <w:r w:rsidR="00C54415">
        <w:rPr>
          <w:rFonts w:ascii="Times New Roman" w:hAnsi="Times New Roman" w:cs="Times New Roman"/>
          <w:sz w:val="24"/>
          <w:szCs w:val="24"/>
        </w:rPr>
        <w:t>7</w:t>
      </w:r>
      <w:r w:rsidR="0051325F">
        <w:rPr>
          <w:rFonts w:ascii="Times New Roman" w:hAnsi="Times New Roman" w:cs="Times New Roman"/>
          <w:sz w:val="24"/>
          <w:szCs w:val="24"/>
        </w:rPr>
        <w:t xml:space="preserve"> </w:t>
      </w:r>
      <w:r w:rsidR="006B1117">
        <w:rPr>
          <w:rFonts w:ascii="Times New Roman" w:hAnsi="Times New Roman" w:cs="Times New Roman"/>
          <w:sz w:val="24"/>
          <w:szCs w:val="24"/>
        </w:rPr>
        <w:t>November 201</w:t>
      </w:r>
      <w:r w:rsidR="00B82A3E">
        <w:rPr>
          <w:rFonts w:ascii="Times New Roman" w:hAnsi="Times New Roman" w:cs="Times New Roman"/>
          <w:sz w:val="24"/>
          <w:szCs w:val="24"/>
        </w:rPr>
        <w:t>6</w:t>
      </w:r>
      <w:r w:rsidR="006B1117">
        <w:rPr>
          <w:rFonts w:ascii="Times New Roman" w:hAnsi="Times New Roman" w:cs="Times New Roman"/>
          <w:sz w:val="24"/>
          <w:szCs w:val="24"/>
        </w:rPr>
        <w:t xml:space="preserve"> </w:t>
      </w:r>
    </w:p>
    <w:p w:rsidR="003E3F2A"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Assessors: Messrs Gweru &amp; Mutomba</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 xml:space="preserve">Ms </w:t>
      </w:r>
      <w:r w:rsidRPr="001E18C7">
        <w:rPr>
          <w:rFonts w:ascii="Times New Roman" w:hAnsi="Times New Roman" w:cs="Times New Roman"/>
          <w:i/>
          <w:sz w:val="24"/>
          <w:szCs w:val="24"/>
        </w:rPr>
        <w:t>S. Bhusvumani</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E18C7">
        <w:rPr>
          <w:rFonts w:ascii="Times New Roman" w:hAnsi="Times New Roman" w:cs="Times New Roman"/>
          <w:i/>
          <w:sz w:val="24"/>
          <w:szCs w:val="24"/>
        </w:rPr>
        <w:t>F. Chirairo</w:t>
      </w:r>
      <w:r>
        <w:rPr>
          <w:rFonts w:ascii="Times New Roman" w:hAnsi="Times New Roman" w:cs="Times New Roman"/>
          <w:sz w:val="24"/>
          <w:szCs w:val="24"/>
        </w:rPr>
        <w:t>, for the first accused</w:t>
      </w:r>
    </w:p>
    <w:p w:rsidR="001E18C7" w:rsidRPr="00BA3DD5"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1E18C7">
        <w:rPr>
          <w:rFonts w:ascii="Times New Roman" w:hAnsi="Times New Roman" w:cs="Times New Roman"/>
          <w:i/>
          <w:sz w:val="24"/>
          <w:szCs w:val="24"/>
        </w:rPr>
        <w:t>L. Muvengeranwa</w:t>
      </w:r>
      <w:r>
        <w:rPr>
          <w:rFonts w:ascii="Times New Roman" w:hAnsi="Times New Roman" w:cs="Times New Roman"/>
          <w:sz w:val="24"/>
          <w:szCs w:val="24"/>
        </w:rPr>
        <w:t>, for the second accused</w:t>
      </w:r>
    </w:p>
    <w:p w:rsidR="001E18C7" w:rsidRDefault="001E18C7" w:rsidP="005F4BBA">
      <w:pPr>
        <w:spacing w:after="0" w:line="360" w:lineRule="auto"/>
        <w:ind w:firstLine="720"/>
        <w:jc w:val="both"/>
        <w:rPr>
          <w:rFonts w:ascii="Times New Roman" w:hAnsi="Times New Roman" w:cs="Times New Roman"/>
          <w:sz w:val="24"/>
          <w:szCs w:val="24"/>
        </w:rPr>
      </w:pPr>
    </w:p>
    <w:p w:rsidR="00C83CEB" w:rsidRDefault="00BE14D8" w:rsidP="00B82A3E">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173483">
        <w:rPr>
          <w:rFonts w:ascii="Times New Roman" w:hAnsi="Times New Roman" w:cs="Times New Roman"/>
          <w:sz w:val="24"/>
          <w:szCs w:val="24"/>
        </w:rPr>
        <w:t>On 12 October 2016, in HMA</w:t>
      </w:r>
      <w:r w:rsidR="009B1D7D">
        <w:rPr>
          <w:rFonts w:ascii="Times New Roman" w:hAnsi="Times New Roman" w:cs="Times New Roman"/>
          <w:sz w:val="24"/>
          <w:szCs w:val="24"/>
        </w:rPr>
        <w:t xml:space="preserve"> </w:t>
      </w:r>
      <w:r w:rsidR="00173483">
        <w:rPr>
          <w:rFonts w:ascii="Times New Roman" w:hAnsi="Times New Roman" w:cs="Times New Roman"/>
          <w:sz w:val="24"/>
          <w:szCs w:val="24"/>
        </w:rPr>
        <w:t>04-16</w:t>
      </w:r>
      <w:r w:rsidR="009B1D7D">
        <w:rPr>
          <w:rFonts w:ascii="Times New Roman" w:hAnsi="Times New Roman" w:cs="Times New Roman"/>
          <w:sz w:val="24"/>
          <w:szCs w:val="24"/>
        </w:rPr>
        <w:t>,</w:t>
      </w:r>
      <w:r w:rsidR="00173483">
        <w:rPr>
          <w:rFonts w:ascii="Times New Roman" w:hAnsi="Times New Roman" w:cs="Times New Roman"/>
          <w:sz w:val="24"/>
          <w:szCs w:val="24"/>
        </w:rPr>
        <w:t xml:space="preserve"> we delivered judgment in Accused 2’s application for discharge at the close of the State’s case. We dismissed the application. The trial then proceeded </w:t>
      </w:r>
      <w:r w:rsidR="001D7FD2">
        <w:rPr>
          <w:rFonts w:ascii="Times New Roman" w:hAnsi="Times New Roman" w:cs="Times New Roman"/>
          <w:sz w:val="24"/>
          <w:szCs w:val="24"/>
        </w:rPr>
        <w:t>for</w:t>
      </w:r>
      <w:r w:rsidR="00173483">
        <w:rPr>
          <w:rFonts w:ascii="Times New Roman" w:hAnsi="Times New Roman" w:cs="Times New Roman"/>
          <w:sz w:val="24"/>
          <w:szCs w:val="24"/>
        </w:rPr>
        <w:t xml:space="preserve"> both accused </w:t>
      </w:r>
      <w:r w:rsidR="001D7FD2">
        <w:rPr>
          <w:rFonts w:ascii="Times New Roman" w:hAnsi="Times New Roman" w:cs="Times New Roman"/>
          <w:sz w:val="24"/>
          <w:szCs w:val="24"/>
        </w:rPr>
        <w:t xml:space="preserve">persons to </w:t>
      </w:r>
      <w:r w:rsidR="00173483">
        <w:rPr>
          <w:rFonts w:ascii="Times New Roman" w:hAnsi="Times New Roman" w:cs="Times New Roman"/>
          <w:sz w:val="24"/>
          <w:szCs w:val="24"/>
        </w:rPr>
        <w:t>giv</w:t>
      </w:r>
      <w:r w:rsidR="001D7FD2">
        <w:rPr>
          <w:rFonts w:ascii="Times New Roman" w:hAnsi="Times New Roman" w:cs="Times New Roman"/>
          <w:sz w:val="24"/>
          <w:szCs w:val="24"/>
        </w:rPr>
        <w:t>e</w:t>
      </w:r>
      <w:r w:rsidR="00173483">
        <w:rPr>
          <w:rFonts w:ascii="Times New Roman" w:hAnsi="Times New Roman" w:cs="Times New Roman"/>
          <w:sz w:val="24"/>
          <w:szCs w:val="24"/>
        </w:rPr>
        <w:t xml:space="preserve"> evidence. </w:t>
      </w:r>
      <w:r w:rsidR="006B1117">
        <w:rPr>
          <w:rFonts w:ascii="Times New Roman" w:hAnsi="Times New Roman" w:cs="Times New Roman"/>
          <w:sz w:val="24"/>
          <w:szCs w:val="24"/>
        </w:rPr>
        <w:t xml:space="preserve">This </w:t>
      </w:r>
      <w:r w:rsidR="00173483">
        <w:rPr>
          <w:rFonts w:ascii="Times New Roman" w:hAnsi="Times New Roman" w:cs="Times New Roman"/>
          <w:sz w:val="24"/>
          <w:szCs w:val="24"/>
        </w:rPr>
        <w:t xml:space="preserve">now </w:t>
      </w:r>
      <w:r w:rsidR="006B1117">
        <w:rPr>
          <w:rFonts w:ascii="Times New Roman" w:hAnsi="Times New Roman" w:cs="Times New Roman"/>
          <w:sz w:val="24"/>
          <w:szCs w:val="24"/>
        </w:rPr>
        <w:t xml:space="preserve">is the final judgment. </w:t>
      </w:r>
      <w:r w:rsidR="00C83CEB">
        <w:rPr>
          <w:rFonts w:ascii="Times New Roman" w:hAnsi="Times New Roman" w:cs="Times New Roman"/>
          <w:sz w:val="24"/>
          <w:szCs w:val="24"/>
        </w:rPr>
        <w:t>It is expedient</w:t>
      </w:r>
      <w:r w:rsidR="001D7FD2">
        <w:rPr>
          <w:rFonts w:ascii="Times New Roman" w:hAnsi="Times New Roman" w:cs="Times New Roman"/>
          <w:sz w:val="24"/>
          <w:szCs w:val="24"/>
        </w:rPr>
        <w:t xml:space="preserve"> </w:t>
      </w:r>
      <w:r w:rsidR="00C83CEB">
        <w:rPr>
          <w:rFonts w:ascii="Times New Roman" w:hAnsi="Times New Roman" w:cs="Times New Roman"/>
          <w:sz w:val="24"/>
          <w:szCs w:val="24"/>
        </w:rPr>
        <w:t xml:space="preserve">to reproduce the </w:t>
      </w:r>
      <w:r w:rsidR="00173483">
        <w:rPr>
          <w:rFonts w:ascii="Times New Roman" w:hAnsi="Times New Roman" w:cs="Times New Roman"/>
          <w:sz w:val="24"/>
          <w:szCs w:val="24"/>
        </w:rPr>
        <w:t xml:space="preserve">material parts </w:t>
      </w:r>
      <w:r w:rsidR="009B1D7D">
        <w:rPr>
          <w:rFonts w:ascii="Times New Roman" w:hAnsi="Times New Roman" w:cs="Times New Roman"/>
          <w:sz w:val="24"/>
          <w:szCs w:val="24"/>
        </w:rPr>
        <w:t xml:space="preserve">of </w:t>
      </w:r>
      <w:r w:rsidR="001D7FD2">
        <w:rPr>
          <w:rFonts w:ascii="Times New Roman" w:hAnsi="Times New Roman" w:cs="Times New Roman"/>
          <w:sz w:val="24"/>
          <w:szCs w:val="24"/>
        </w:rPr>
        <w:t>the</w:t>
      </w:r>
      <w:r w:rsidR="00C83CEB">
        <w:rPr>
          <w:rFonts w:ascii="Times New Roman" w:hAnsi="Times New Roman" w:cs="Times New Roman"/>
          <w:sz w:val="24"/>
          <w:szCs w:val="24"/>
        </w:rPr>
        <w:t xml:space="preserve"> judgment </w:t>
      </w:r>
      <w:r w:rsidR="001D7FD2">
        <w:rPr>
          <w:rFonts w:ascii="Times New Roman" w:hAnsi="Times New Roman" w:cs="Times New Roman"/>
          <w:sz w:val="24"/>
          <w:szCs w:val="24"/>
        </w:rPr>
        <w:t xml:space="preserve">aforesaid </w:t>
      </w:r>
      <w:r w:rsidR="00C83CEB">
        <w:rPr>
          <w:rFonts w:ascii="Times New Roman" w:hAnsi="Times New Roman" w:cs="Times New Roman"/>
          <w:sz w:val="24"/>
          <w:szCs w:val="24"/>
        </w:rPr>
        <w:t xml:space="preserve">and take </w:t>
      </w:r>
      <w:r w:rsidR="0051325F">
        <w:rPr>
          <w:rFonts w:ascii="Times New Roman" w:hAnsi="Times New Roman" w:cs="Times New Roman"/>
          <w:sz w:val="24"/>
          <w:szCs w:val="24"/>
        </w:rPr>
        <w:t>the matter</w:t>
      </w:r>
      <w:r w:rsidR="00C83CEB">
        <w:rPr>
          <w:rFonts w:ascii="Times New Roman" w:hAnsi="Times New Roman" w:cs="Times New Roman"/>
          <w:sz w:val="24"/>
          <w:szCs w:val="24"/>
        </w:rPr>
        <w:t xml:space="preserve"> up from there.</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two accused persons were charged with murder as defined in s 47[1] of the Criminal Law [Codification and Reform] Act, [</w:t>
      </w:r>
      <w:r w:rsidRPr="00F17757">
        <w:rPr>
          <w:rFonts w:ascii="Times New Roman" w:hAnsi="Times New Roman" w:cs="Times New Roman"/>
          <w:i/>
          <w:sz w:val="24"/>
          <w:szCs w:val="24"/>
        </w:rPr>
        <w:t>Cap 9: 23</w:t>
      </w:r>
      <w:r>
        <w:rPr>
          <w:rFonts w:ascii="Times New Roman" w:hAnsi="Times New Roman" w:cs="Times New Roman"/>
          <w:i/>
          <w:sz w:val="24"/>
          <w:szCs w:val="24"/>
        </w:rPr>
        <w:t>]</w:t>
      </w:r>
      <w:r>
        <w:rPr>
          <w:rFonts w:ascii="Times New Roman" w:hAnsi="Times New Roman" w:cs="Times New Roman"/>
          <w:sz w:val="24"/>
          <w:szCs w:val="24"/>
        </w:rPr>
        <w:t xml:space="preserve">. The allegations against them were that, whilst at a certain beer drink, they struck the deceased with clenched fists and a stone, intending to kill him, or, despite realising the real risk or possibility that their conduct might cause death, continued with it. The deceased later died on the way to </w:t>
      </w:r>
      <w:r w:rsidR="00B82A3E">
        <w:rPr>
          <w:rFonts w:ascii="Times New Roman" w:hAnsi="Times New Roman" w:cs="Times New Roman"/>
          <w:sz w:val="24"/>
          <w:szCs w:val="24"/>
        </w:rPr>
        <w:t xml:space="preserve">the </w:t>
      </w:r>
      <w:r>
        <w:rPr>
          <w:rFonts w:ascii="Times New Roman" w:hAnsi="Times New Roman" w:cs="Times New Roman"/>
          <w:sz w:val="24"/>
          <w:szCs w:val="24"/>
        </w:rPr>
        <w:t>clinic.</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State’s case was that on the day in question, in rural Chiredzi, the accused were seated outside some structure from which the beer was being served [hereafter referred to as “</w:t>
      </w:r>
      <w:r w:rsidRPr="00F579A1">
        <w:rPr>
          <w:rFonts w:ascii="Times New Roman" w:hAnsi="Times New Roman" w:cs="Times New Roman"/>
          <w:b/>
          <w:i/>
          <w:sz w:val="24"/>
          <w:szCs w:val="24"/>
        </w:rPr>
        <w:t>the tuck</w:t>
      </w:r>
      <w:r>
        <w:rPr>
          <w:rFonts w:ascii="Times New Roman" w:hAnsi="Times New Roman" w:cs="Times New Roman"/>
          <w:b/>
          <w:i/>
          <w:sz w:val="24"/>
          <w:szCs w:val="24"/>
        </w:rPr>
        <w:t xml:space="preserve"> </w:t>
      </w:r>
      <w:r w:rsidRPr="00F579A1">
        <w:rPr>
          <w:rFonts w:ascii="Times New Roman" w:hAnsi="Times New Roman" w:cs="Times New Roman"/>
          <w:b/>
          <w:i/>
          <w:sz w:val="24"/>
          <w:szCs w:val="24"/>
        </w:rPr>
        <w:t>shop</w:t>
      </w:r>
      <w:r>
        <w:rPr>
          <w:rFonts w:ascii="Times New Roman" w:hAnsi="Times New Roman" w:cs="Times New Roman"/>
          <w:sz w:val="24"/>
          <w:szCs w:val="24"/>
        </w:rPr>
        <w:t>”]. There were several other patrons, including a 13 year old boy, one Simbarashe Taringana [“</w:t>
      </w:r>
      <w:r w:rsidRPr="00F579A1">
        <w:rPr>
          <w:rFonts w:ascii="Times New Roman" w:hAnsi="Times New Roman" w:cs="Times New Roman"/>
          <w:b/>
          <w:i/>
          <w:sz w:val="24"/>
          <w:szCs w:val="24"/>
        </w:rPr>
        <w:t>Simbarashe</w:t>
      </w:r>
      <w:r>
        <w:rPr>
          <w:rFonts w:ascii="Times New Roman" w:hAnsi="Times New Roman" w:cs="Times New Roman"/>
          <w:sz w:val="24"/>
          <w:szCs w:val="24"/>
        </w:rPr>
        <w:t>”]. He was related to both accused persons but in different respects. The deceased later came riding on a bicycle. On arriving at the scene he alighted</w:t>
      </w:r>
      <w:r w:rsidR="00B82A3E">
        <w:rPr>
          <w:rFonts w:ascii="Times New Roman" w:hAnsi="Times New Roman" w:cs="Times New Roman"/>
          <w:sz w:val="24"/>
          <w:szCs w:val="24"/>
        </w:rPr>
        <w:t xml:space="preserve">, threw </w:t>
      </w:r>
      <w:r>
        <w:rPr>
          <w:rFonts w:ascii="Times New Roman" w:hAnsi="Times New Roman" w:cs="Times New Roman"/>
          <w:sz w:val="24"/>
          <w:szCs w:val="24"/>
        </w:rPr>
        <w:t>the bicycle aside</w:t>
      </w:r>
      <w:r w:rsidR="00B82A3E">
        <w:rPr>
          <w:rFonts w:ascii="Times New Roman" w:hAnsi="Times New Roman" w:cs="Times New Roman"/>
          <w:sz w:val="24"/>
          <w:szCs w:val="24"/>
        </w:rPr>
        <w:t>,</w:t>
      </w:r>
      <w:r>
        <w:rPr>
          <w:rFonts w:ascii="Times New Roman" w:hAnsi="Times New Roman" w:cs="Times New Roman"/>
          <w:sz w:val="24"/>
          <w:szCs w:val="24"/>
        </w:rPr>
        <w:t xml:space="preserve"> and went straight for Simbarashe. He started poking the young boy on the forehead with a finger, threatening to kill him. Simbarashe’s hat fell to the ground. Accused 1 then stood up and struck the deceased on the head with clenched </w:t>
      </w:r>
      <w:r w:rsidR="00B82A3E">
        <w:rPr>
          <w:rFonts w:ascii="Times New Roman" w:hAnsi="Times New Roman" w:cs="Times New Roman"/>
          <w:sz w:val="24"/>
          <w:szCs w:val="24"/>
        </w:rPr>
        <w:t xml:space="preserve">a </w:t>
      </w:r>
      <w:r>
        <w:rPr>
          <w:rFonts w:ascii="Times New Roman" w:hAnsi="Times New Roman" w:cs="Times New Roman"/>
          <w:sz w:val="24"/>
          <w:szCs w:val="24"/>
        </w:rPr>
        <w:t xml:space="preserve">fist. Deceased fell down. </w:t>
      </w:r>
      <w:r>
        <w:rPr>
          <w:rFonts w:ascii="Times New Roman" w:hAnsi="Times New Roman" w:cs="Times New Roman"/>
          <w:sz w:val="24"/>
          <w:szCs w:val="24"/>
        </w:rPr>
        <w:lastRenderedPageBreak/>
        <w:t>He was bleeding from the mouth. Accused 2 intervened. Deceased picked a stool or log intending to strike Accused 1. Accused 1 blocked it. The two started fighting again. Accus</w:t>
      </w:r>
      <w:r w:rsidR="00843293">
        <w:rPr>
          <w:rFonts w:ascii="Times New Roman" w:hAnsi="Times New Roman" w:cs="Times New Roman"/>
          <w:sz w:val="24"/>
          <w:szCs w:val="24"/>
        </w:rPr>
        <w:t xml:space="preserve">ed 2 picked a stone and struck </w:t>
      </w:r>
      <w:r>
        <w:rPr>
          <w:rFonts w:ascii="Times New Roman" w:hAnsi="Times New Roman" w:cs="Times New Roman"/>
          <w:sz w:val="24"/>
          <w:szCs w:val="24"/>
        </w:rPr>
        <w:t>Deceased on the head. The two accused and others then tied Deceased’s hands. Later Deceased was ferried to clinic in an ox-drawn cart. However, he died on the way.</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Both accused </w:t>
      </w:r>
      <w:r w:rsidR="0051325F">
        <w:rPr>
          <w:rFonts w:ascii="Times New Roman" w:hAnsi="Times New Roman" w:cs="Times New Roman"/>
          <w:sz w:val="24"/>
          <w:szCs w:val="24"/>
        </w:rPr>
        <w:t xml:space="preserve">persons </w:t>
      </w:r>
      <w:r>
        <w:rPr>
          <w:rFonts w:ascii="Times New Roman" w:hAnsi="Times New Roman" w:cs="Times New Roman"/>
          <w:sz w:val="24"/>
          <w:szCs w:val="24"/>
        </w:rPr>
        <w:t>pleaded not guilty.</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State planned to call seven witnesses. Of those, four had their outlines of evidence admitted by consent. Of the remaining three, one Newman Muyambo [“</w:t>
      </w:r>
      <w:r w:rsidRPr="00F579A1">
        <w:rPr>
          <w:rFonts w:ascii="Times New Roman" w:hAnsi="Times New Roman" w:cs="Times New Roman"/>
          <w:b/>
          <w:i/>
          <w:sz w:val="24"/>
          <w:szCs w:val="24"/>
        </w:rPr>
        <w:t>Newman</w:t>
      </w:r>
      <w:r>
        <w:rPr>
          <w:rFonts w:ascii="Times New Roman" w:hAnsi="Times New Roman" w:cs="Times New Roman"/>
          <w:sz w:val="24"/>
          <w:szCs w:val="24"/>
        </w:rPr>
        <w:t xml:space="preserve">”] was undoubtedly the star witness </w:t>
      </w:r>
      <w:r w:rsidR="00B82A3E">
        <w:rPr>
          <w:rFonts w:ascii="Times New Roman" w:hAnsi="Times New Roman" w:cs="Times New Roman"/>
          <w:sz w:val="24"/>
          <w:szCs w:val="24"/>
        </w:rPr>
        <w:t>a</w:t>
      </w:r>
      <w:r>
        <w:rPr>
          <w:rFonts w:ascii="Times New Roman" w:hAnsi="Times New Roman" w:cs="Times New Roman"/>
          <w:sz w:val="24"/>
          <w:szCs w:val="24"/>
        </w:rPr>
        <w:t xml:space="preserve">s against Accused 2. He was the only one that implicated Accused 2 directly. He was the owner of the tuck shop and the one serving beer. </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Accused 2 was disabled. He wore an artificial leg. Newman said, among other things, as Accused 1 and Deceased fought, he saw Accused 2 trying to kick Deceased. But his prosthesis fell off. He then used it to strike Deceased’s head three times. After that he picked a stone – estimated at 10 to 12 cm – and struck Deceased on the top of his head. Deceased</w:t>
      </w:r>
      <w:r w:rsidR="00B82A3E">
        <w:rPr>
          <w:rFonts w:ascii="Times New Roman" w:hAnsi="Times New Roman" w:cs="Times New Roman"/>
          <w:sz w:val="24"/>
          <w:szCs w:val="24"/>
        </w:rPr>
        <w:t>’s hands were eventually tied</w:t>
      </w:r>
      <w:r>
        <w:rPr>
          <w:rFonts w:ascii="Times New Roman" w:hAnsi="Times New Roman" w:cs="Times New Roman"/>
          <w:sz w:val="24"/>
          <w:szCs w:val="24"/>
        </w:rPr>
        <w:t xml:space="preserve"> by rope and everyone waited for the arrival of a certain member of the neighbourhood watch, a fellow villager. </w:t>
      </w:r>
    </w:p>
    <w:p w:rsidR="00173483" w:rsidRPr="009B1D7D" w:rsidRDefault="00173483" w:rsidP="00B82A3E">
      <w:pPr>
        <w:spacing w:after="0" w:line="360" w:lineRule="auto"/>
        <w:ind w:firstLine="567"/>
        <w:jc w:val="both"/>
        <w:rPr>
          <w:rFonts w:ascii="Times New Roman" w:hAnsi="Times New Roman" w:cs="Times New Roman"/>
          <w:sz w:val="24"/>
          <w:szCs w:val="24"/>
        </w:rPr>
      </w:pPr>
      <w:r w:rsidRPr="009B1D7D">
        <w:rPr>
          <w:rFonts w:ascii="Times New Roman" w:hAnsi="Times New Roman" w:cs="Times New Roman"/>
          <w:sz w:val="24"/>
          <w:szCs w:val="24"/>
        </w:rPr>
        <w:t>In Accused 1’s defence outline, and during cross-examination by his Counsel</w:t>
      </w:r>
      <w:r w:rsidR="000E6EB3">
        <w:rPr>
          <w:rFonts w:ascii="Times New Roman" w:hAnsi="Times New Roman" w:cs="Times New Roman"/>
          <w:sz w:val="24"/>
          <w:szCs w:val="24"/>
        </w:rPr>
        <w:t>,</w:t>
      </w:r>
      <w:r w:rsidRPr="009B1D7D">
        <w:rPr>
          <w:rFonts w:ascii="Times New Roman" w:hAnsi="Times New Roman" w:cs="Times New Roman"/>
          <w:sz w:val="24"/>
          <w:szCs w:val="24"/>
        </w:rPr>
        <w:t xml:space="preserve"> it was claimed that Deceased had an unhealed wound at the back of his head. N</w:t>
      </w:r>
      <w:r w:rsidR="00B82A3E">
        <w:rPr>
          <w:rFonts w:ascii="Times New Roman" w:hAnsi="Times New Roman" w:cs="Times New Roman"/>
          <w:sz w:val="24"/>
          <w:szCs w:val="24"/>
        </w:rPr>
        <w:t>ew</w:t>
      </w:r>
      <w:r w:rsidRPr="009B1D7D">
        <w:rPr>
          <w:rFonts w:ascii="Times New Roman" w:hAnsi="Times New Roman" w:cs="Times New Roman"/>
          <w:sz w:val="24"/>
          <w:szCs w:val="24"/>
        </w:rPr>
        <w:t>man said he had seen no such wound but just an old scar on the side of Deceased’s neck.</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other two State witnesses to give </w:t>
      </w:r>
      <w:r w:rsidRPr="00193113">
        <w:rPr>
          <w:rFonts w:ascii="Times New Roman" w:hAnsi="Times New Roman" w:cs="Times New Roman"/>
          <w:i/>
          <w:sz w:val="24"/>
          <w:szCs w:val="24"/>
        </w:rPr>
        <w:t>viva voce</w:t>
      </w:r>
      <w:r>
        <w:rPr>
          <w:rFonts w:ascii="Times New Roman" w:hAnsi="Times New Roman" w:cs="Times New Roman"/>
          <w:sz w:val="24"/>
          <w:szCs w:val="24"/>
        </w:rPr>
        <w:t xml:space="preserve"> evidence were Florence Mlambo [“</w:t>
      </w:r>
      <w:r w:rsidRPr="00193113">
        <w:rPr>
          <w:rFonts w:ascii="Times New Roman" w:hAnsi="Times New Roman" w:cs="Times New Roman"/>
          <w:b/>
          <w:i/>
          <w:sz w:val="24"/>
          <w:szCs w:val="24"/>
        </w:rPr>
        <w:t>Florence</w:t>
      </w:r>
      <w:r>
        <w:rPr>
          <w:rFonts w:ascii="Times New Roman" w:hAnsi="Times New Roman" w:cs="Times New Roman"/>
          <w:sz w:val="24"/>
          <w:szCs w:val="24"/>
        </w:rPr>
        <w:t>”] and Timothy Masongwa, the neighbourhood watch member [“</w:t>
      </w:r>
      <w:r w:rsidRPr="00193113">
        <w:rPr>
          <w:rFonts w:ascii="Times New Roman" w:hAnsi="Times New Roman" w:cs="Times New Roman"/>
          <w:b/>
          <w:i/>
          <w:sz w:val="24"/>
          <w:szCs w:val="24"/>
        </w:rPr>
        <w:t>Timothy</w:t>
      </w:r>
      <w:r>
        <w:rPr>
          <w:rFonts w:ascii="Times New Roman" w:hAnsi="Times New Roman" w:cs="Times New Roman"/>
          <w:sz w:val="24"/>
          <w:szCs w:val="24"/>
        </w:rPr>
        <w:t>”].</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Notable features of Florence’s evidence were that she had been at the beer drink from about 9:00 hours. There were several other villagers, including Accused 2 who arrived after her. Later on, towards sunset, Accused 1 and Simbarashe had arrived. Except for Simbarashe, everybody else, including herself and Accused 1, were drinking. Around 17:00 hours the Deceased arrived on his bicycle.</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Florence’s evidence touched on the deceased’s throwing or shoving his bicycle away and going straight for Simbarashe to poke him on the head; Accused 1 standing up and hitting Deceased on the head with a clenched fist; Deceased falling down, and bleeding from the mouth. Florence said the fracas frightened her. She jumped up and fled from the scene. She called Newman and alerted him about the fight. She then proceeded to fetch some water to rinse </w:t>
      </w:r>
      <w:r w:rsidR="00B82A3E">
        <w:rPr>
          <w:rFonts w:ascii="Times New Roman" w:hAnsi="Times New Roman" w:cs="Times New Roman"/>
          <w:sz w:val="24"/>
          <w:szCs w:val="24"/>
        </w:rPr>
        <w:t>D</w:t>
      </w:r>
      <w:r>
        <w:rPr>
          <w:rFonts w:ascii="Times New Roman" w:hAnsi="Times New Roman" w:cs="Times New Roman"/>
          <w:sz w:val="24"/>
          <w:szCs w:val="24"/>
        </w:rPr>
        <w:t xml:space="preserve">eceased’s mouth. Some fifty metres or so away she noticed that Accused 2’s prosthesis </w:t>
      </w:r>
      <w:r>
        <w:rPr>
          <w:rFonts w:ascii="Times New Roman" w:hAnsi="Times New Roman" w:cs="Times New Roman"/>
          <w:sz w:val="24"/>
          <w:szCs w:val="24"/>
        </w:rPr>
        <w:lastRenderedPageBreak/>
        <w:t>had come off. However, she did not see how this had happened. She then called out for Accused 2’s wife.</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Like N</w:t>
      </w:r>
      <w:r w:rsidR="009B1D7D">
        <w:rPr>
          <w:rFonts w:ascii="Times New Roman" w:hAnsi="Times New Roman" w:cs="Times New Roman"/>
          <w:sz w:val="24"/>
          <w:szCs w:val="24"/>
        </w:rPr>
        <w:t>ew</w:t>
      </w:r>
      <w:r>
        <w:rPr>
          <w:rFonts w:ascii="Times New Roman" w:hAnsi="Times New Roman" w:cs="Times New Roman"/>
          <w:sz w:val="24"/>
          <w:szCs w:val="24"/>
        </w:rPr>
        <w:t>man, Florence had not, that day or any other time before, seen the alleged festering wound on Deceased’s back, but a mere healed scar on the side of his neck. She neither saw Accused 2 hitting Deceased with his prosthesis nor striking his head with a stone.</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Timothy, the village </w:t>
      </w:r>
      <w:r w:rsidR="000E6EB3">
        <w:rPr>
          <w:rFonts w:ascii="Times New Roman" w:hAnsi="Times New Roman" w:cs="Times New Roman"/>
          <w:sz w:val="24"/>
          <w:szCs w:val="24"/>
        </w:rPr>
        <w:t>constabulary</w:t>
      </w:r>
      <w:r>
        <w:rPr>
          <w:rFonts w:ascii="Times New Roman" w:hAnsi="Times New Roman" w:cs="Times New Roman"/>
          <w:sz w:val="24"/>
          <w:szCs w:val="24"/>
        </w:rPr>
        <w:t xml:space="preserve">, said he had been called to the scene. The time was around 21:00 hours. He had been informed that Accused 1 and Deceased were fighting. His intention had been to arrest them both. On arrival at the scene, he saw Deceased seated with his head down. He handcuffed him on one hand, intending to remove the rope that tied both his hands. Deceased raised his head, muttering that he [Timothy] had come to arrest him as he regularly did. It was at that stage that Timothy noticed froth and blood oozing from Deceased’s mouth and nose. Timothy changed his mind. He felt he could not arrest a person in such a condition. Instead, he called for a scotch cart so that Deceased could be ferried to clinic. One came. Deceased fell down as he tried to board. On his instruction the two accused </w:t>
      </w:r>
      <w:r w:rsidR="009B1FC4">
        <w:rPr>
          <w:rFonts w:ascii="Times New Roman" w:hAnsi="Times New Roman" w:cs="Times New Roman"/>
          <w:sz w:val="24"/>
          <w:szCs w:val="24"/>
        </w:rPr>
        <w:t xml:space="preserve">persons </w:t>
      </w:r>
      <w:r>
        <w:rPr>
          <w:rFonts w:ascii="Times New Roman" w:hAnsi="Times New Roman" w:cs="Times New Roman"/>
          <w:sz w:val="24"/>
          <w:szCs w:val="24"/>
        </w:rPr>
        <w:t xml:space="preserve">helped Deceased into the cart. </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clinic was some 10 kilometres away. On arrival Deceased had already died. Timothy called regular police details from the charge office. The police station and the clinic were next to each other. A nurse from the clinic confirmed Deceased had died. The accused were then arrested.</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following morning, i.e. 7 July 2014, the police came to the tuck shop for investigations. There was some conflict in the State evidence. Newman said on that day he had not been around. He had only reported to the police station on the second day after the incident, i.e. 8 July 2014. The police had left a message for him to come and give his statement. But Timothy was emphatic Newman had been present on 7 July 2014 and had made indications to the police. Regarding indications, Timothy said he did not see Newman making any indications relating to any stone.</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Accused 2’s defence outline, and during cross-examination by both defence Counsel, it was put strongly that when Timothy had first arrived at the scene on the night in question, and had tried to handcuff Deceased on the one hand, Deceased had reacted by punching Timothy on the chest with his tied hands. Timothy had reacted by tripping deceased who had then fallen to the ground. It was only thereafter that Timothy had then managed to cuff Deceased. </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Timothy vehemently denied this scuffle with Deceased.        </w:t>
      </w:r>
    </w:p>
    <w:p w:rsidR="00B82A3E" w:rsidRDefault="00B82A3E"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The outlines of the evidence of Simbarashe and one Maria Maravanyika [“</w:t>
      </w:r>
      <w:r w:rsidRPr="000F6813">
        <w:rPr>
          <w:rFonts w:ascii="Times New Roman" w:hAnsi="Times New Roman" w:cs="Times New Roman"/>
          <w:b/>
          <w:i/>
          <w:sz w:val="24"/>
          <w:szCs w:val="24"/>
        </w:rPr>
        <w:t>Maria</w:t>
      </w:r>
      <w:r>
        <w:rPr>
          <w:rFonts w:ascii="Times New Roman" w:hAnsi="Times New Roman" w:cs="Times New Roman"/>
          <w:sz w:val="24"/>
          <w:szCs w:val="24"/>
        </w:rPr>
        <w:t>”]</w:t>
      </w:r>
      <w:r w:rsidR="000F6813">
        <w:rPr>
          <w:rFonts w:ascii="Times New Roman" w:hAnsi="Times New Roman" w:cs="Times New Roman"/>
          <w:sz w:val="24"/>
          <w:szCs w:val="24"/>
        </w:rPr>
        <w:t xml:space="preserve"> were admitted without objection. Simbarashe’s evidence corroborated that of Florence in relation to Deceased arriving at the tuck shop on a bicycle; how he threw it aside; how he proceeded to poke him on the head, threatening to kill him and how Accused 1 had stood up to floor Deceased with a single blow to the face. Simbarashe said at that point he fled from the scene and saw nothing else thereafter. </w:t>
      </w:r>
    </w:p>
    <w:p w:rsidR="000F6813" w:rsidRDefault="000F681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Maria’s evidence also corroborated that of Simbarashe and Florence. The only slight difference with Florence was on who had fetched the water to rinse Deceased’s mouth after he had been floored by Accused 1. Florence said it was she who did. But Maria’s </w:t>
      </w:r>
      <w:r w:rsidR="00A538C9">
        <w:rPr>
          <w:rFonts w:ascii="Times New Roman" w:hAnsi="Times New Roman" w:cs="Times New Roman"/>
          <w:sz w:val="24"/>
          <w:szCs w:val="24"/>
        </w:rPr>
        <w:t xml:space="preserve">summary </w:t>
      </w:r>
      <w:r>
        <w:rPr>
          <w:rFonts w:ascii="Times New Roman" w:hAnsi="Times New Roman" w:cs="Times New Roman"/>
          <w:sz w:val="24"/>
          <w:szCs w:val="24"/>
        </w:rPr>
        <w:t>said it was she who did</w:t>
      </w:r>
      <w:r w:rsidR="00A538C9">
        <w:rPr>
          <w:rFonts w:ascii="Times New Roman" w:hAnsi="Times New Roman" w:cs="Times New Roman"/>
          <w:sz w:val="24"/>
          <w:szCs w:val="24"/>
        </w:rPr>
        <w:t>. However, this difference is of little or no significance.</w:t>
      </w:r>
      <w:r>
        <w:rPr>
          <w:rFonts w:ascii="Times New Roman" w:hAnsi="Times New Roman" w:cs="Times New Roman"/>
          <w:sz w:val="24"/>
          <w:szCs w:val="24"/>
        </w:rPr>
        <w:t xml:space="preserve"> </w:t>
      </w:r>
    </w:p>
    <w:p w:rsidR="00173483" w:rsidRDefault="00173483" w:rsidP="00B82A3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 the close of the State case Mr </w:t>
      </w:r>
      <w:r w:rsidRPr="00726D95">
        <w:rPr>
          <w:rFonts w:ascii="Times New Roman" w:hAnsi="Times New Roman" w:cs="Times New Roman"/>
          <w:i/>
          <w:sz w:val="24"/>
          <w:szCs w:val="24"/>
        </w:rPr>
        <w:t>Muvengeranwa</w:t>
      </w:r>
      <w:r>
        <w:rPr>
          <w:rFonts w:ascii="Times New Roman" w:hAnsi="Times New Roman" w:cs="Times New Roman"/>
          <w:sz w:val="24"/>
          <w:szCs w:val="24"/>
        </w:rPr>
        <w:t xml:space="preserve">, for Accused 2, applied for discharge. His argument was that the State had adduced no such cogent evidence as would lead a reasonable court, acting carefully, to convict. He argued that Newman’s evidence had been so severely discredited as to be unworthy of belief. Among other things, Newman claimed to have given his statement to the police on 7 July 2014, a day after the incident. Yet in that statement, he was already claiming to have handed over to the police the piece of stone that he alleged Accused 2 had used to strike the deceased on the head. He said he had handed over the stone only on 16 August 2014, i.e. more than a month after his statement. It was obviously impossible. The statement could not have alluded to facts that </w:t>
      </w:r>
      <w:r w:rsidR="00762685">
        <w:rPr>
          <w:rFonts w:ascii="Times New Roman" w:hAnsi="Times New Roman" w:cs="Times New Roman"/>
          <w:sz w:val="24"/>
          <w:szCs w:val="24"/>
        </w:rPr>
        <w:t>would</w:t>
      </w:r>
      <w:r>
        <w:rPr>
          <w:rFonts w:ascii="Times New Roman" w:hAnsi="Times New Roman" w:cs="Times New Roman"/>
          <w:sz w:val="24"/>
          <w:szCs w:val="24"/>
        </w:rPr>
        <w:t xml:space="preserve"> happen more than a month later.</w:t>
      </w:r>
    </w:p>
    <w:p w:rsidR="00173483" w:rsidRDefault="00173483" w:rsidP="000F681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credibility of Newman’s evidence was also attacked on the basis that he claimed to have been absent from the scene on 7 July 2014 when the police had come for indications. Yet Timothy was emphatic that Newman had been present and had made indications to the police. Furthermore, Newman had claimed that when Accused 2 had struck Deceased with his artificial leg and the stone, the blows had landed on the top of Deceased’s head. Yet the post mortem report concluded that the cause of death was frontal skull depression, frontal lacerations and nasal bleeding. </w:t>
      </w:r>
    </w:p>
    <w:p w:rsidR="00173483" w:rsidRDefault="00173483"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Mr </w:t>
      </w:r>
      <w:r w:rsidRPr="007A3908">
        <w:rPr>
          <w:rFonts w:ascii="Times New Roman" w:hAnsi="Times New Roman" w:cs="Times New Roman"/>
          <w:i/>
          <w:sz w:val="24"/>
          <w:szCs w:val="24"/>
        </w:rPr>
        <w:t>Muvengeranwa</w:t>
      </w:r>
      <w:r>
        <w:rPr>
          <w:rFonts w:ascii="Times New Roman" w:hAnsi="Times New Roman" w:cs="Times New Roman"/>
          <w:sz w:val="24"/>
          <w:szCs w:val="24"/>
        </w:rPr>
        <w:t xml:space="preserve"> complained generally about Newman’s credibility. He said, among other things, Newman made certain concessions under cross-examination; for example, admitting that Accused 2 had used no stone, only to recant that position in re-examination and revert to what he had originally said.</w:t>
      </w:r>
    </w:p>
    <w:p w:rsidR="00173483" w:rsidRDefault="00173483"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812F75">
        <w:rPr>
          <w:rFonts w:ascii="Times New Roman" w:hAnsi="Times New Roman" w:cs="Times New Roman"/>
          <w:i/>
          <w:sz w:val="24"/>
          <w:szCs w:val="24"/>
        </w:rPr>
        <w:t>Muvengeranwa</w:t>
      </w:r>
      <w:r>
        <w:rPr>
          <w:rFonts w:ascii="Times New Roman" w:hAnsi="Times New Roman" w:cs="Times New Roman"/>
          <w:sz w:val="24"/>
          <w:szCs w:val="24"/>
        </w:rPr>
        <w:t xml:space="preserve"> also argued that the rest of the State witnesses had exonerated the second accused, an argument that he later on refined to say that those witnesses had said nothing incriminatory of the second accused.</w:t>
      </w:r>
    </w:p>
    <w:p w:rsidR="00173483" w:rsidRDefault="00173483"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 </w:t>
      </w:r>
      <w:r w:rsidRPr="00812F75">
        <w:rPr>
          <w:rFonts w:ascii="Times New Roman" w:hAnsi="Times New Roman" w:cs="Times New Roman"/>
          <w:i/>
          <w:sz w:val="24"/>
          <w:szCs w:val="24"/>
        </w:rPr>
        <w:t>Bhusvumani</w:t>
      </w:r>
      <w:r>
        <w:rPr>
          <w:rFonts w:ascii="Times New Roman" w:hAnsi="Times New Roman" w:cs="Times New Roman"/>
          <w:sz w:val="24"/>
          <w:szCs w:val="24"/>
        </w:rPr>
        <w:t xml:space="preserve">, for the State, opposed the application. In substance, she argued that although Newman lacked confidence in his testimony, and was at times given to exaggeration, nonetheless, his evidence was consistent with the post mortem results. The head injuries sustained by the deceased were consistent with some hard object having been used with severe force to strike the deceased on the head. </w:t>
      </w:r>
      <w:r w:rsidR="001D7FD2">
        <w:rPr>
          <w:rFonts w:ascii="Times New Roman" w:hAnsi="Times New Roman" w:cs="Times New Roman"/>
          <w:sz w:val="24"/>
          <w:szCs w:val="24"/>
        </w:rPr>
        <w:t>T</w:t>
      </w:r>
      <w:r>
        <w:rPr>
          <w:rFonts w:ascii="Times New Roman" w:hAnsi="Times New Roman" w:cs="Times New Roman"/>
          <w:sz w:val="24"/>
          <w:szCs w:val="24"/>
        </w:rPr>
        <w:t>hat</w:t>
      </w:r>
      <w:r w:rsidR="001D7FD2">
        <w:rPr>
          <w:rFonts w:ascii="Times New Roman" w:hAnsi="Times New Roman" w:cs="Times New Roman"/>
          <w:sz w:val="24"/>
          <w:szCs w:val="24"/>
        </w:rPr>
        <w:t xml:space="preserve">, according to her, </w:t>
      </w:r>
      <w:r>
        <w:rPr>
          <w:rFonts w:ascii="Times New Roman" w:hAnsi="Times New Roman" w:cs="Times New Roman"/>
          <w:sz w:val="24"/>
          <w:szCs w:val="24"/>
        </w:rPr>
        <w:t>had been the substance of Newman’s evidence.</w:t>
      </w:r>
    </w:p>
    <w:p w:rsidR="00173483" w:rsidRDefault="00173483"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 </w:t>
      </w:r>
      <w:r w:rsidRPr="00812F75">
        <w:rPr>
          <w:rFonts w:ascii="Times New Roman" w:hAnsi="Times New Roman" w:cs="Times New Roman"/>
          <w:i/>
          <w:sz w:val="24"/>
          <w:szCs w:val="24"/>
        </w:rPr>
        <w:t>B</w:t>
      </w:r>
      <w:r>
        <w:rPr>
          <w:rFonts w:ascii="Times New Roman" w:hAnsi="Times New Roman" w:cs="Times New Roman"/>
          <w:i/>
          <w:sz w:val="24"/>
          <w:szCs w:val="24"/>
        </w:rPr>
        <w:t>h</w:t>
      </w:r>
      <w:r w:rsidRPr="00812F75">
        <w:rPr>
          <w:rFonts w:ascii="Times New Roman" w:hAnsi="Times New Roman" w:cs="Times New Roman"/>
          <w:i/>
          <w:sz w:val="24"/>
          <w:szCs w:val="24"/>
        </w:rPr>
        <w:t>usvumani</w:t>
      </w:r>
      <w:r>
        <w:rPr>
          <w:rFonts w:ascii="Times New Roman" w:hAnsi="Times New Roman" w:cs="Times New Roman"/>
          <w:sz w:val="24"/>
          <w:szCs w:val="24"/>
        </w:rPr>
        <w:t xml:space="preserve"> argued that at th</w:t>
      </w:r>
      <w:r w:rsidR="00762685">
        <w:rPr>
          <w:rFonts w:ascii="Times New Roman" w:hAnsi="Times New Roman" w:cs="Times New Roman"/>
          <w:sz w:val="24"/>
          <w:szCs w:val="24"/>
        </w:rPr>
        <w:t>at</w:t>
      </w:r>
      <w:r>
        <w:rPr>
          <w:rFonts w:ascii="Times New Roman" w:hAnsi="Times New Roman" w:cs="Times New Roman"/>
          <w:sz w:val="24"/>
          <w:szCs w:val="24"/>
        </w:rPr>
        <w:t xml:space="preserve"> stage the court </w:t>
      </w:r>
      <w:r w:rsidR="00762685">
        <w:rPr>
          <w:rFonts w:ascii="Times New Roman" w:hAnsi="Times New Roman" w:cs="Times New Roman"/>
          <w:sz w:val="24"/>
          <w:szCs w:val="24"/>
        </w:rPr>
        <w:t>wa</w:t>
      </w:r>
      <w:r>
        <w:rPr>
          <w:rFonts w:ascii="Times New Roman" w:hAnsi="Times New Roman" w:cs="Times New Roman"/>
          <w:sz w:val="24"/>
          <w:szCs w:val="24"/>
        </w:rPr>
        <w:t>s not being called upon to assess the evidence for proof beyond any reasonable doubt. All that the court ha</w:t>
      </w:r>
      <w:r w:rsidR="00762685">
        <w:rPr>
          <w:rFonts w:ascii="Times New Roman" w:hAnsi="Times New Roman" w:cs="Times New Roman"/>
          <w:sz w:val="24"/>
          <w:szCs w:val="24"/>
        </w:rPr>
        <w:t>d</w:t>
      </w:r>
      <w:r>
        <w:rPr>
          <w:rFonts w:ascii="Times New Roman" w:hAnsi="Times New Roman" w:cs="Times New Roman"/>
          <w:sz w:val="24"/>
          <w:szCs w:val="24"/>
        </w:rPr>
        <w:t xml:space="preserve"> to do </w:t>
      </w:r>
      <w:r w:rsidR="00762685">
        <w:rPr>
          <w:rFonts w:ascii="Times New Roman" w:hAnsi="Times New Roman" w:cs="Times New Roman"/>
          <w:sz w:val="24"/>
          <w:szCs w:val="24"/>
        </w:rPr>
        <w:t>wa</w:t>
      </w:r>
      <w:r>
        <w:rPr>
          <w:rFonts w:ascii="Times New Roman" w:hAnsi="Times New Roman" w:cs="Times New Roman"/>
          <w:sz w:val="24"/>
          <w:szCs w:val="24"/>
        </w:rPr>
        <w:t>s to see if the State ha</w:t>
      </w:r>
      <w:r w:rsidR="00762685">
        <w:rPr>
          <w:rFonts w:ascii="Times New Roman" w:hAnsi="Times New Roman" w:cs="Times New Roman"/>
          <w:sz w:val="24"/>
          <w:szCs w:val="24"/>
        </w:rPr>
        <w:t>d</w:t>
      </w:r>
      <w:r>
        <w:rPr>
          <w:rFonts w:ascii="Times New Roman" w:hAnsi="Times New Roman" w:cs="Times New Roman"/>
          <w:sz w:val="24"/>
          <w:szCs w:val="24"/>
        </w:rPr>
        <w:t xml:space="preserve"> made out such a </w:t>
      </w:r>
      <w:r w:rsidRPr="008017BC">
        <w:rPr>
          <w:rFonts w:ascii="Times New Roman" w:hAnsi="Times New Roman" w:cs="Times New Roman"/>
          <w:i/>
          <w:sz w:val="24"/>
          <w:szCs w:val="24"/>
        </w:rPr>
        <w:t>prima</w:t>
      </w:r>
      <w:r>
        <w:rPr>
          <w:rFonts w:ascii="Times New Roman" w:hAnsi="Times New Roman" w:cs="Times New Roman"/>
          <w:sz w:val="24"/>
          <w:szCs w:val="24"/>
        </w:rPr>
        <w:t xml:space="preserve"> </w:t>
      </w:r>
      <w:r w:rsidRPr="008017BC">
        <w:rPr>
          <w:rFonts w:ascii="Times New Roman" w:hAnsi="Times New Roman" w:cs="Times New Roman"/>
          <w:i/>
          <w:sz w:val="24"/>
          <w:szCs w:val="24"/>
        </w:rPr>
        <w:t>facie</w:t>
      </w:r>
      <w:r>
        <w:rPr>
          <w:rFonts w:ascii="Times New Roman" w:hAnsi="Times New Roman" w:cs="Times New Roman"/>
          <w:sz w:val="24"/>
          <w:szCs w:val="24"/>
        </w:rPr>
        <w:t xml:space="preserve"> case as would warrant calling the accused to explain.</w:t>
      </w:r>
    </w:p>
    <w:p w:rsidR="00173483" w:rsidRDefault="00363C14" w:rsidP="00A538C9">
      <w:pPr>
        <w:spacing w:after="0" w:line="360" w:lineRule="auto"/>
        <w:ind w:firstLine="567"/>
        <w:jc w:val="both"/>
        <w:rPr>
          <w:rFonts w:ascii="Times New Roman" w:hAnsi="Times New Roman" w:cs="Times New Roman"/>
          <w:sz w:val="24"/>
          <w:szCs w:val="24"/>
        </w:rPr>
      </w:pPr>
      <w:r w:rsidRPr="00363C14">
        <w:rPr>
          <w:rFonts w:ascii="Times New Roman" w:hAnsi="Times New Roman" w:cs="Times New Roman"/>
          <w:sz w:val="24"/>
          <w:szCs w:val="24"/>
        </w:rPr>
        <w:t>A</w:t>
      </w:r>
      <w:r w:rsidR="00762685" w:rsidRPr="00363C14">
        <w:rPr>
          <w:rFonts w:ascii="Times New Roman" w:hAnsi="Times New Roman" w:cs="Times New Roman"/>
          <w:sz w:val="24"/>
          <w:szCs w:val="24"/>
        </w:rPr>
        <w:t>fter</w:t>
      </w:r>
      <w:r w:rsidR="00762685">
        <w:rPr>
          <w:rFonts w:ascii="Times New Roman" w:hAnsi="Times New Roman" w:cs="Times New Roman"/>
          <w:sz w:val="24"/>
          <w:szCs w:val="24"/>
        </w:rPr>
        <w:t xml:space="preserve"> a brief analysis of the law on applications for discharge at the close of the State case, we concluded that the evidence led by the State had established </w:t>
      </w:r>
      <w:r w:rsidR="00712237">
        <w:rPr>
          <w:rFonts w:ascii="Times New Roman" w:hAnsi="Times New Roman" w:cs="Times New Roman"/>
          <w:sz w:val="24"/>
          <w:szCs w:val="24"/>
        </w:rPr>
        <w:t xml:space="preserve">such </w:t>
      </w:r>
      <w:r w:rsidR="00762685">
        <w:rPr>
          <w:rFonts w:ascii="Times New Roman" w:hAnsi="Times New Roman" w:cs="Times New Roman"/>
          <w:sz w:val="24"/>
          <w:szCs w:val="24"/>
        </w:rPr>
        <w:t xml:space="preserve">a </w:t>
      </w:r>
      <w:r w:rsidR="00762685" w:rsidRPr="00712237">
        <w:rPr>
          <w:rFonts w:ascii="Times New Roman" w:hAnsi="Times New Roman" w:cs="Times New Roman"/>
          <w:i/>
          <w:sz w:val="24"/>
          <w:szCs w:val="24"/>
        </w:rPr>
        <w:t>prima facie</w:t>
      </w:r>
      <w:r w:rsidR="00762685">
        <w:rPr>
          <w:rFonts w:ascii="Times New Roman" w:hAnsi="Times New Roman" w:cs="Times New Roman"/>
          <w:sz w:val="24"/>
          <w:szCs w:val="24"/>
        </w:rPr>
        <w:t xml:space="preserve"> case </w:t>
      </w:r>
      <w:r w:rsidR="00712237">
        <w:rPr>
          <w:rFonts w:ascii="Times New Roman" w:hAnsi="Times New Roman" w:cs="Times New Roman"/>
          <w:sz w:val="24"/>
          <w:szCs w:val="24"/>
        </w:rPr>
        <w:t xml:space="preserve">against both accused persons as to require them to come and give their side of the story. Among other things, </w:t>
      </w:r>
      <w:r w:rsidR="00173483">
        <w:rPr>
          <w:rFonts w:ascii="Times New Roman" w:hAnsi="Times New Roman" w:cs="Times New Roman"/>
          <w:sz w:val="24"/>
          <w:szCs w:val="24"/>
        </w:rPr>
        <w:t>Newman might have seemed contradictory in some respects. But given the results of the post mortem report, his evidence was</w:t>
      </w:r>
      <w:r w:rsidR="00712237">
        <w:rPr>
          <w:rFonts w:ascii="Times New Roman" w:hAnsi="Times New Roman" w:cs="Times New Roman"/>
          <w:sz w:val="24"/>
          <w:szCs w:val="24"/>
        </w:rPr>
        <w:t>, in our view at that stage,</w:t>
      </w:r>
      <w:r w:rsidR="00173483">
        <w:rPr>
          <w:rFonts w:ascii="Times New Roman" w:hAnsi="Times New Roman" w:cs="Times New Roman"/>
          <w:sz w:val="24"/>
          <w:szCs w:val="24"/>
        </w:rPr>
        <w:t xml:space="preserve"> the only explanation of the probable cause of the fatal injuries sustained by the </w:t>
      </w:r>
      <w:r w:rsidR="00A538C9">
        <w:rPr>
          <w:rFonts w:ascii="Times New Roman" w:hAnsi="Times New Roman" w:cs="Times New Roman"/>
          <w:sz w:val="24"/>
          <w:szCs w:val="24"/>
        </w:rPr>
        <w:t>D</w:t>
      </w:r>
      <w:r w:rsidR="00173483">
        <w:rPr>
          <w:rFonts w:ascii="Times New Roman" w:hAnsi="Times New Roman" w:cs="Times New Roman"/>
          <w:sz w:val="24"/>
          <w:szCs w:val="24"/>
        </w:rPr>
        <w:t xml:space="preserve">eceased. As Ms </w:t>
      </w:r>
      <w:r w:rsidR="00173483" w:rsidRPr="00AA287B">
        <w:rPr>
          <w:rFonts w:ascii="Times New Roman" w:hAnsi="Times New Roman" w:cs="Times New Roman"/>
          <w:i/>
          <w:sz w:val="24"/>
          <w:szCs w:val="24"/>
        </w:rPr>
        <w:t>Bhusvumani</w:t>
      </w:r>
      <w:r w:rsidR="00712237">
        <w:rPr>
          <w:rFonts w:ascii="Times New Roman" w:hAnsi="Times New Roman" w:cs="Times New Roman"/>
          <w:sz w:val="24"/>
          <w:szCs w:val="24"/>
        </w:rPr>
        <w:t xml:space="preserve"> had p</w:t>
      </w:r>
      <w:r w:rsidR="00173483">
        <w:rPr>
          <w:rFonts w:ascii="Times New Roman" w:hAnsi="Times New Roman" w:cs="Times New Roman"/>
          <w:sz w:val="24"/>
          <w:szCs w:val="24"/>
        </w:rPr>
        <w:t xml:space="preserve">ointed out, there </w:t>
      </w:r>
      <w:r w:rsidR="001D7FD2">
        <w:rPr>
          <w:rFonts w:ascii="Times New Roman" w:hAnsi="Times New Roman" w:cs="Times New Roman"/>
          <w:sz w:val="24"/>
          <w:szCs w:val="24"/>
        </w:rPr>
        <w:t>had been</w:t>
      </w:r>
      <w:r w:rsidR="00173483">
        <w:rPr>
          <w:rFonts w:ascii="Times New Roman" w:hAnsi="Times New Roman" w:cs="Times New Roman"/>
          <w:sz w:val="24"/>
          <w:szCs w:val="24"/>
        </w:rPr>
        <w:t xml:space="preserve"> no </w:t>
      </w:r>
      <w:r w:rsidR="00173483" w:rsidRPr="00444773">
        <w:rPr>
          <w:rFonts w:ascii="Times New Roman" w:hAnsi="Times New Roman" w:cs="Times New Roman"/>
          <w:i/>
          <w:sz w:val="24"/>
          <w:szCs w:val="24"/>
        </w:rPr>
        <w:t>novus actus interven</w:t>
      </w:r>
      <w:r w:rsidR="00173483">
        <w:rPr>
          <w:rFonts w:ascii="Times New Roman" w:hAnsi="Times New Roman" w:cs="Times New Roman"/>
          <w:i/>
          <w:sz w:val="24"/>
          <w:szCs w:val="24"/>
        </w:rPr>
        <w:t>iens</w:t>
      </w:r>
      <w:r w:rsidR="00173483">
        <w:rPr>
          <w:rFonts w:ascii="Times New Roman" w:hAnsi="Times New Roman" w:cs="Times New Roman"/>
          <w:sz w:val="24"/>
          <w:szCs w:val="24"/>
        </w:rPr>
        <w:t xml:space="preserve"> that might have broken the chain of causation and explain those injuries to Deceased. </w:t>
      </w:r>
    </w:p>
    <w:p w:rsidR="00173483" w:rsidRDefault="00644B3B"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We considered that t</w:t>
      </w:r>
      <w:r w:rsidR="00173483">
        <w:rPr>
          <w:rFonts w:ascii="Times New Roman" w:hAnsi="Times New Roman" w:cs="Times New Roman"/>
          <w:sz w:val="24"/>
          <w:szCs w:val="24"/>
        </w:rPr>
        <w:t xml:space="preserve">here was some </w:t>
      </w:r>
      <w:r w:rsidR="00173483" w:rsidRPr="00722092">
        <w:rPr>
          <w:rFonts w:ascii="Times New Roman" w:hAnsi="Times New Roman" w:cs="Times New Roman"/>
          <w:i/>
          <w:sz w:val="24"/>
          <w:szCs w:val="24"/>
        </w:rPr>
        <w:t>prima facie</w:t>
      </w:r>
      <w:r w:rsidR="00173483">
        <w:rPr>
          <w:rFonts w:ascii="Times New Roman" w:hAnsi="Times New Roman" w:cs="Times New Roman"/>
          <w:sz w:val="24"/>
          <w:szCs w:val="24"/>
        </w:rPr>
        <w:t xml:space="preserve"> evidence of Accused 2 having committed the crime with which he was charged. He was present at the scene. That was common cause. He was involved in the fracas. That was also common cause. It was only the nature of that involvement that was in dispute. His </w:t>
      </w:r>
      <w:r w:rsidR="00712237">
        <w:rPr>
          <w:rFonts w:ascii="Times New Roman" w:hAnsi="Times New Roman" w:cs="Times New Roman"/>
          <w:sz w:val="24"/>
          <w:szCs w:val="24"/>
        </w:rPr>
        <w:t xml:space="preserve">own </w:t>
      </w:r>
      <w:r w:rsidR="00173483">
        <w:rPr>
          <w:rFonts w:ascii="Times New Roman" w:hAnsi="Times New Roman" w:cs="Times New Roman"/>
          <w:sz w:val="24"/>
          <w:szCs w:val="24"/>
        </w:rPr>
        <w:t xml:space="preserve">case was that he had tried to stop the fight between Accused 1 and Deceased. But Newman said Accused 2 was the one who assaulted Deceased, initially with his prosthesis, and later on with a stone. The post-mortem report seemed to confirm the smashing by a hard object, or objects, of Deceased’s head. </w:t>
      </w:r>
    </w:p>
    <w:p w:rsidR="00173483" w:rsidRDefault="00173483"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emphasis by Counsel for Accused 2 that Newman said the blows had landed on the top of the head, instead of the front part, as the post mortem report seemed to suggest, </w:t>
      </w:r>
      <w:r w:rsidR="00712237">
        <w:rPr>
          <w:rFonts w:ascii="Times New Roman" w:hAnsi="Times New Roman" w:cs="Times New Roman"/>
          <w:sz w:val="24"/>
          <w:szCs w:val="24"/>
        </w:rPr>
        <w:t>wa</w:t>
      </w:r>
      <w:r>
        <w:rPr>
          <w:rFonts w:ascii="Times New Roman" w:hAnsi="Times New Roman" w:cs="Times New Roman"/>
          <w:sz w:val="24"/>
          <w:szCs w:val="24"/>
        </w:rPr>
        <w:t xml:space="preserve">s to require pin-point precision. </w:t>
      </w:r>
      <w:r w:rsidR="00712237">
        <w:rPr>
          <w:rFonts w:ascii="Times New Roman" w:hAnsi="Times New Roman" w:cs="Times New Roman"/>
          <w:sz w:val="24"/>
          <w:szCs w:val="24"/>
        </w:rPr>
        <w:t xml:space="preserve">We felt it to be </w:t>
      </w:r>
      <w:r>
        <w:rPr>
          <w:rFonts w:ascii="Times New Roman" w:hAnsi="Times New Roman" w:cs="Times New Roman"/>
          <w:sz w:val="24"/>
          <w:szCs w:val="24"/>
        </w:rPr>
        <w:t xml:space="preserve">an impractical and armchair approach, especially given that it was an unregulated brawl that the witnesses were recounting more than two years later. The substance of the matter was that blows </w:t>
      </w:r>
      <w:r w:rsidR="001D7FD2">
        <w:rPr>
          <w:rFonts w:ascii="Times New Roman" w:hAnsi="Times New Roman" w:cs="Times New Roman"/>
          <w:sz w:val="24"/>
          <w:szCs w:val="24"/>
        </w:rPr>
        <w:t xml:space="preserve">had </w:t>
      </w:r>
      <w:r>
        <w:rPr>
          <w:rFonts w:ascii="Times New Roman" w:hAnsi="Times New Roman" w:cs="Times New Roman"/>
          <w:sz w:val="24"/>
          <w:szCs w:val="24"/>
        </w:rPr>
        <w:t xml:space="preserve">landed on </w:t>
      </w:r>
      <w:r w:rsidR="001D7FD2">
        <w:rPr>
          <w:rFonts w:ascii="Times New Roman" w:hAnsi="Times New Roman" w:cs="Times New Roman"/>
          <w:sz w:val="24"/>
          <w:szCs w:val="24"/>
        </w:rPr>
        <w:t xml:space="preserve">Deceased’s head. </w:t>
      </w:r>
      <w:r>
        <w:rPr>
          <w:rFonts w:ascii="Times New Roman" w:hAnsi="Times New Roman" w:cs="Times New Roman"/>
          <w:sz w:val="24"/>
          <w:szCs w:val="24"/>
        </w:rPr>
        <w:t>Deceased had subsequently died. One of the State witness</w:t>
      </w:r>
      <w:r w:rsidR="00F01081">
        <w:rPr>
          <w:rFonts w:ascii="Times New Roman" w:hAnsi="Times New Roman" w:cs="Times New Roman"/>
          <w:sz w:val="24"/>
          <w:szCs w:val="24"/>
        </w:rPr>
        <w:t>es</w:t>
      </w:r>
      <w:r>
        <w:rPr>
          <w:rFonts w:ascii="Times New Roman" w:hAnsi="Times New Roman" w:cs="Times New Roman"/>
          <w:sz w:val="24"/>
          <w:szCs w:val="24"/>
        </w:rPr>
        <w:t xml:space="preserve"> had fingered </w:t>
      </w:r>
      <w:r w:rsidR="00A538C9">
        <w:rPr>
          <w:rFonts w:ascii="Times New Roman" w:hAnsi="Times New Roman" w:cs="Times New Roman"/>
          <w:sz w:val="24"/>
          <w:szCs w:val="24"/>
        </w:rPr>
        <w:t>A</w:t>
      </w:r>
      <w:r>
        <w:rPr>
          <w:rFonts w:ascii="Times New Roman" w:hAnsi="Times New Roman" w:cs="Times New Roman"/>
          <w:sz w:val="24"/>
          <w:szCs w:val="24"/>
        </w:rPr>
        <w:t xml:space="preserve">ccused </w:t>
      </w:r>
      <w:r w:rsidR="00A538C9">
        <w:rPr>
          <w:rFonts w:ascii="Times New Roman" w:hAnsi="Times New Roman" w:cs="Times New Roman"/>
          <w:sz w:val="24"/>
          <w:szCs w:val="24"/>
        </w:rPr>
        <w:t>2 as</w:t>
      </w:r>
      <w:r>
        <w:rPr>
          <w:rFonts w:ascii="Times New Roman" w:hAnsi="Times New Roman" w:cs="Times New Roman"/>
          <w:sz w:val="24"/>
          <w:szCs w:val="24"/>
        </w:rPr>
        <w:t xml:space="preserve"> the one who had </w:t>
      </w:r>
      <w:r>
        <w:rPr>
          <w:rFonts w:ascii="Times New Roman" w:hAnsi="Times New Roman" w:cs="Times New Roman"/>
          <w:sz w:val="24"/>
          <w:szCs w:val="24"/>
        </w:rPr>
        <w:lastRenderedPageBreak/>
        <w:t xml:space="preserve">inflicted those blows. </w:t>
      </w:r>
      <w:r w:rsidR="00A538C9">
        <w:rPr>
          <w:rFonts w:ascii="Times New Roman" w:hAnsi="Times New Roman" w:cs="Times New Roman"/>
          <w:sz w:val="24"/>
          <w:szCs w:val="24"/>
        </w:rPr>
        <w:t>Accused 2</w:t>
      </w:r>
      <w:r>
        <w:rPr>
          <w:rFonts w:ascii="Times New Roman" w:hAnsi="Times New Roman" w:cs="Times New Roman"/>
          <w:sz w:val="24"/>
          <w:szCs w:val="24"/>
        </w:rPr>
        <w:t xml:space="preserve"> had been involved in the fracas. So he had to come and explain, not to prove his innocence, but his role in the matter. </w:t>
      </w:r>
      <w:r w:rsidR="00F01081">
        <w:rPr>
          <w:rFonts w:ascii="Times New Roman" w:hAnsi="Times New Roman" w:cs="Times New Roman"/>
          <w:sz w:val="24"/>
          <w:szCs w:val="24"/>
        </w:rPr>
        <w:t>We felt it</w:t>
      </w:r>
      <w:r>
        <w:rPr>
          <w:rFonts w:ascii="Times New Roman" w:hAnsi="Times New Roman" w:cs="Times New Roman"/>
          <w:sz w:val="24"/>
          <w:szCs w:val="24"/>
        </w:rPr>
        <w:t xml:space="preserve"> unsafe to acquit at th</w:t>
      </w:r>
      <w:r w:rsidR="00F01081">
        <w:rPr>
          <w:rFonts w:ascii="Times New Roman" w:hAnsi="Times New Roman" w:cs="Times New Roman"/>
          <w:sz w:val="24"/>
          <w:szCs w:val="24"/>
        </w:rPr>
        <w:t>at</w:t>
      </w:r>
      <w:r>
        <w:rPr>
          <w:rFonts w:ascii="Times New Roman" w:hAnsi="Times New Roman" w:cs="Times New Roman"/>
          <w:sz w:val="24"/>
          <w:szCs w:val="24"/>
        </w:rPr>
        <w:t xml:space="preserve"> stage. All the possible evidence concerning the incident, including from the accused</w:t>
      </w:r>
      <w:r w:rsidR="00644B3B">
        <w:rPr>
          <w:rFonts w:ascii="Times New Roman" w:hAnsi="Times New Roman" w:cs="Times New Roman"/>
          <w:sz w:val="24"/>
          <w:szCs w:val="24"/>
        </w:rPr>
        <w:t xml:space="preserve"> persons</w:t>
      </w:r>
      <w:r>
        <w:rPr>
          <w:rFonts w:ascii="Times New Roman" w:hAnsi="Times New Roman" w:cs="Times New Roman"/>
          <w:sz w:val="24"/>
          <w:szCs w:val="24"/>
        </w:rPr>
        <w:t xml:space="preserve">, </w:t>
      </w:r>
      <w:r w:rsidR="00F01081">
        <w:rPr>
          <w:rFonts w:ascii="Times New Roman" w:hAnsi="Times New Roman" w:cs="Times New Roman"/>
          <w:sz w:val="24"/>
          <w:szCs w:val="24"/>
        </w:rPr>
        <w:t>had to</w:t>
      </w:r>
      <w:r>
        <w:rPr>
          <w:rFonts w:ascii="Times New Roman" w:hAnsi="Times New Roman" w:cs="Times New Roman"/>
          <w:sz w:val="24"/>
          <w:szCs w:val="24"/>
        </w:rPr>
        <w:t xml:space="preserve"> be led. Only thereafter w</w:t>
      </w:r>
      <w:r w:rsidR="00F01081">
        <w:rPr>
          <w:rFonts w:ascii="Times New Roman" w:hAnsi="Times New Roman" w:cs="Times New Roman"/>
          <w:sz w:val="24"/>
          <w:szCs w:val="24"/>
        </w:rPr>
        <w:t xml:space="preserve">ould </w:t>
      </w:r>
      <w:r>
        <w:rPr>
          <w:rFonts w:ascii="Times New Roman" w:hAnsi="Times New Roman" w:cs="Times New Roman"/>
          <w:sz w:val="24"/>
          <w:szCs w:val="24"/>
        </w:rPr>
        <w:t xml:space="preserve">the credibility of any individual witness be </w:t>
      </w:r>
      <w:r w:rsidR="00644B3B">
        <w:rPr>
          <w:rFonts w:ascii="Times New Roman" w:hAnsi="Times New Roman" w:cs="Times New Roman"/>
          <w:sz w:val="24"/>
          <w:szCs w:val="24"/>
        </w:rPr>
        <w:t>assessed</w:t>
      </w:r>
      <w:r>
        <w:rPr>
          <w:rFonts w:ascii="Times New Roman" w:hAnsi="Times New Roman" w:cs="Times New Roman"/>
          <w:sz w:val="24"/>
          <w:szCs w:val="24"/>
        </w:rPr>
        <w:t xml:space="preserve">.   </w:t>
      </w:r>
    </w:p>
    <w:p w:rsidR="00F01081" w:rsidRDefault="00F01081" w:rsidP="005B45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that, both accused persons gave evidence.</w:t>
      </w:r>
    </w:p>
    <w:p w:rsidR="004C5C19" w:rsidRDefault="005247C4" w:rsidP="00A538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1 pleaded not guilty to murder but </w:t>
      </w:r>
      <w:r w:rsidR="00995372">
        <w:rPr>
          <w:rFonts w:ascii="Times New Roman" w:hAnsi="Times New Roman" w:cs="Times New Roman"/>
          <w:sz w:val="24"/>
          <w:szCs w:val="24"/>
        </w:rPr>
        <w:t xml:space="preserve">guilty </w:t>
      </w:r>
      <w:r>
        <w:rPr>
          <w:rFonts w:ascii="Times New Roman" w:hAnsi="Times New Roman" w:cs="Times New Roman"/>
          <w:sz w:val="24"/>
          <w:szCs w:val="24"/>
        </w:rPr>
        <w:t xml:space="preserve">to assault. His evidence was </w:t>
      </w:r>
      <w:r w:rsidR="00C83CEB">
        <w:rPr>
          <w:rFonts w:ascii="Times New Roman" w:hAnsi="Times New Roman" w:cs="Times New Roman"/>
          <w:sz w:val="24"/>
          <w:szCs w:val="24"/>
        </w:rPr>
        <w:t xml:space="preserve">that before his physical confrontation with </w:t>
      </w:r>
      <w:r w:rsidR="00F01081">
        <w:rPr>
          <w:rFonts w:ascii="Times New Roman" w:hAnsi="Times New Roman" w:cs="Times New Roman"/>
          <w:sz w:val="24"/>
          <w:szCs w:val="24"/>
        </w:rPr>
        <w:t>him</w:t>
      </w:r>
      <w:r w:rsidR="00C83CEB">
        <w:rPr>
          <w:rFonts w:ascii="Times New Roman" w:hAnsi="Times New Roman" w:cs="Times New Roman"/>
          <w:sz w:val="24"/>
          <w:szCs w:val="24"/>
        </w:rPr>
        <w:t xml:space="preserve"> at Newman’s tuck shop at around 17:00</w:t>
      </w:r>
      <w:r>
        <w:rPr>
          <w:rFonts w:ascii="Times New Roman" w:hAnsi="Times New Roman" w:cs="Times New Roman"/>
          <w:sz w:val="24"/>
          <w:szCs w:val="24"/>
        </w:rPr>
        <w:t>,</w:t>
      </w:r>
      <w:r w:rsidR="00C83CEB">
        <w:rPr>
          <w:rFonts w:ascii="Times New Roman" w:hAnsi="Times New Roman" w:cs="Times New Roman"/>
          <w:sz w:val="24"/>
          <w:szCs w:val="24"/>
        </w:rPr>
        <w:t xml:space="preserve"> he had</w:t>
      </w:r>
      <w:r w:rsidR="00EE6B8B">
        <w:rPr>
          <w:rFonts w:ascii="Times New Roman" w:hAnsi="Times New Roman" w:cs="Times New Roman"/>
          <w:sz w:val="24"/>
          <w:szCs w:val="24"/>
        </w:rPr>
        <w:t>,</w:t>
      </w:r>
      <w:r w:rsidR="00C83CEB">
        <w:rPr>
          <w:rFonts w:ascii="Times New Roman" w:hAnsi="Times New Roman" w:cs="Times New Roman"/>
          <w:sz w:val="24"/>
          <w:szCs w:val="24"/>
        </w:rPr>
        <w:t xml:space="preserve"> earlier on in the day</w:t>
      </w:r>
      <w:r w:rsidR="00EE6B8B">
        <w:rPr>
          <w:rFonts w:ascii="Times New Roman" w:hAnsi="Times New Roman" w:cs="Times New Roman"/>
          <w:sz w:val="24"/>
          <w:szCs w:val="24"/>
        </w:rPr>
        <w:t>,</w:t>
      </w:r>
      <w:r w:rsidR="00C83CEB">
        <w:rPr>
          <w:rFonts w:ascii="Times New Roman" w:hAnsi="Times New Roman" w:cs="Times New Roman"/>
          <w:sz w:val="24"/>
          <w:szCs w:val="24"/>
        </w:rPr>
        <w:t xml:space="preserve"> had an altercation with </w:t>
      </w:r>
      <w:r w:rsidR="00F01081">
        <w:rPr>
          <w:rFonts w:ascii="Times New Roman" w:hAnsi="Times New Roman" w:cs="Times New Roman"/>
          <w:sz w:val="24"/>
          <w:szCs w:val="24"/>
        </w:rPr>
        <w:t>Deceased</w:t>
      </w:r>
      <w:r w:rsidR="00C83CEB">
        <w:rPr>
          <w:rFonts w:ascii="Times New Roman" w:hAnsi="Times New Roman" w:cs="Times New Roman"/>
          <w:sz w:val="24"/>
          <w:szCs w:val="24"/>
        </w:rPr>
        <w:t xml:space="preserve">. </w:t>
      </w:r>
      <w:r w:rsidR="00F01081">
        <w:rPr>
          <w:rFonts w:ascii="Times New Roman" w:hAnsi="Times New Roman" w:cs="Times New Roman"/>
          <w:sz w:val="24"/>
          <w:szCs w:val="24"/>
        </w:rPr>
        <w:t xml:space="preserve">It </w:t>
      </w:r>
      <w:r w:rsidR="00C83CEB">
        <w:rPr>
          <w:rFonts w:ascii="Times New Roman" w:hAnsi="Times New Roman" w:cs="Times New Roman"/>
          <w:sz w:val="24"/>
          <w:szCs w:val="24"/>
        </w:rPr>
        <w:t xml:space="preserve">had been over Simbarashe. </w:t>
      </w:r>
      <w:r w:rsidR="00EE6B8B">
        <w:rPr>
          <w:rFonts w:ascii="Times New Roman" w:hAnsi="Times New Roman" w:cs="Times New Roman"/>
          <w:sz w:val="24"/>
          <w:szCs w:val="24"/>
        </w:rPr>
        <w:t>He said a</w:t>
      </w:r>
      <w:r w:rsidR="00C83CEB">
        <w:rPr>
          <w:rFonts w:ascii="Times New Roman" w:hAnsi="Times New Roman" w:cs="Times New Roman"/>
          <w:sz w:val="24"/>
          <w:szCs w:val="24"/>
        </w:rPr>
        <w:t xml:space="preserve">s he and Simbarashe were riding in an ox-drawn cart, Deceased had materialised from </w:t>
      </w:r>
      <w:r w:rsidR="004C5C19">
        <w:rPr>
          <w:rFonts w:ascii="Times New Roman" w:hAnsi="Times New Roman" w:cs="Times New Roman"/>
          <w:sz w:val="24"/>
          <w:szCs w:val="24"/>
        </w:rPr>
        <w:t>somewhere</w:t>
      </w:r>
      <w:r w:rsidR="00F01081">
        <w:rPr>
          <w:rFonts w:ascii="Times New Roman" w:hAnsi="Times New Roman" w:cs="Times New Roman"/>
          <w:sz w:val="24"/>
          <w:szCs w:val="24"/>
        </w:rPr>
        <w:t>.</w:t>
      </w:r>
      <w:r w:rsidR="004C5C19">
        <w:rPr>
          <w:rFonts w:ascii="Times New Roman" w:hAnsi="Times New Roman" w:cs="Times New Roman"/>
          <w:sz w:val="24"/>
          <w:szCs w:val="24"/>
        </w:rPr>
        <w:t xml:space="preserve"> </w:t>
      </w:r>
      <w:r w:rsidR="00F01081">
        <w:rPr>
          <w:rFonts w:ascii="Times New Roman" w:hAnsi="Times New Roman" w:cs="Times New Roman"/>
          <w:sz w:val="24"/>
          <w:szCs w:val="24"/>
        </w:rPr>
        <w:t>He</w:t>
      </w:r>
      <w:r w:rsidR="004C5C19">
        <w:rPr>
          <w:rFonts w:ascii="Times New Roman" w:hAnsi="Times New Roman" w:cs="Times New Roman"/>
          <w:sz w:val="24"/>
          <w:szCs w:val="24"/>
        </w:rPr>
        <w:t xml:space="preserve"> </w:t>
      </w:r>
      <w:r w:rsidR="00EE6B8B">
        <w:rPr>
          <w:rFonts w:ascii="Times New Roman" w:hAnsi="Times New Roman" w:cs="Times New Roman"/>
          <w:sz w:val="24"/>
          <w:szCs w:val="24"/>
        </w:rPr>
        <w:t xml:space="preserve">had </w:t>
      </w:r>
      <w:r w:rsidR="004C5C19">
        <w:rPr>
          <w:rFonts w:ascii="Times New Roman" w:hAnsi="Times New Roman" w:cs="Times New Roman"/>
          <w:sz w:val="24"/>
          <w:szCs w:val="24"/>
        </w:rPr>
        <w:t>gone straight for Simbarashe</w:t>
      </w:r>
      <w:r w:rsidR="00F01081">
        <w:rPr>
          <w:rFonts w:ascii="Times New Roman" w:hAnsi="Times New Roman" w:cs="Times New Roman"/>
          <w:sz w:val="24"/>
          <w:szCs w:val="24"/>
        </w:rPr>
        <w:t>.</w:t>
      </w:r>
      <w:r w:rsidR="004C5C19">
        <w:rPr>
          <w:rFonts w:ascii="Times New Roman" w:hAnsi="Times New Roman" w:cs="Times New Roman"/>
          <w:sz w:val="24"/>
          <w:szCs w:val="24"/>
        </w:rPr>
        <w:t xml:space="preserve"> </w:t>
      </w:r>
      <w:r w:rsidR="00A538C9">
        <w:rPr>
          <w:rFonts w:ascii="Times New Roman" w:hAnsi="Times New Roman" w:cs="Times New Roman"/>
          <w:sz w:val="24"/>
          <w:szCs w:val="24"/>
        </w:rPr>
        <w:t>Deceased</w:t>
      </w:r>
      <w:r w:rsidR="004C5C19">
        <w:rPr>
          <w:rFonts w:ascii="Times New Roman" w:hAnsi="Times New Roman" w:cs="Times New Roman"/>
          <w:sz w:val="24"/>
          <w:szCs w:val="24"/>
        </w:rPr>
        <w:t xml:space="preserve"> </w:t>
      </w:r>
      <w:r w:rsidR="003D5535">
        <w:rPr>
          <w:rFonts w:ascii="Times New Roman" w:hAnsi="Times New Roman" w:cs="Times New Roman"/>
          <w:sz w:val="24"/>
          <w:szCs w:val="24"/>
        </w:rPr>
        <w:t>claimed</w:t>
      </w:r>
      <w:r w:rsidR="00EE6B8B">
        <w:rPr>
          <w:rFonts w:ascii="Times New Roman" w:hAnsi="Times New Roman" w:cs="Times New Roman"/>
          <w:sz w:val="24"/>
          <w:szCs w:val="24"/>
        </w:rPr>
        <w:t xml:space="preserve"> </w:t>
      </w:r>
      <w:r w:rsidR="00F01081">
        <w:rPr>
          <w:rFonts w:ascii="Times New Roman" w:hAnsi="Times New Roman" w:cs="Times New Roman"/>
          <w:sz w:val="24"/>
          <w:szCs w:val="24"/>
        </w:rPr>
        <w:t xml:space="preserve">the young boy </w:t>
      </w:r>
      <w:r w:rsidR="003D5535">
        <w:rPr>
          <w:rFonts w:ascii="Times New Roman" w:hAnsi="Times New Roman" w:cs="Times New Roman"/>
          <w:sz w:val="24"/>
          <w:szCs w:val="24"/>
        </w:rPr>
        <w:t>had</w:t>
      </w:r>
      <w:r w:rsidR="00EE6B8B">
        <w:rPr>
          <w:rFonts w:ascii="Times New Roman" w:hAnsi="Times New Roman" w:cs="Times New Roman"/>
          <w:sz w:val="24"/>
          <w:szCs w:val="24"/>
        </w:rPr>
        <w:t xml:space="preserve"> </w:t>
      </w:r>
      <w:r w:rsidR="004C5C19">
        <w:rPr>
          <w:rFonts w:ascii="Times New Roman" w:hAnsi="Times New Roman" w:cs="Times New Roman"/>
          <w:sz w:val="24"/>
          <w:szCs w:val="24"/>
        </w:rPr>
        <w:t xml:space="preserve">insulted </w:t>
      </w:r>
      <w:r w:rsidR="00F01081">
        <w:rPr>
          <w:rFonts w:ascii="Times New Roman" w:hAnsi="Times New Roman" w:cs="Times New Roman"/>
          <w:sz w:val="24"/>
          <w:szCs w:val="24"/>
        </w:rPr>
        <w:t xml:space="preserve">him </w:t>
      </w:r>
      <w:r w:rsidR="00EE6B8B">
        <w:rPr>
          <w:rFonts w:ascii="Times New Roman" w:hAnsi="Times New Roman" w:cs="Times New Roman"/>
          <w:sz w:val="24"/>
          <w:szCs w:val="24"/>
        </w:rPr>
        <w:t>the previous day</w:t>
      </w:r>
      <w:r w:rsidR="004C5C19">
        <w:rPr>
          <w:rFonts w:ascii="Times New Roman" w:hAnsi="Times New Roman" w:cs="Times New Roman"/>
          <w:sz w:val="24"/>
          <w:szCs w:val="24"/>
        </w:rPr>
        <w:t xml:space="preserve">. </w:t>
      </w:r>
      <w:r w:rsidR="00A538C9">
        <w:rPr>
          <w:rFonts w:ascii="Times New Roman" w:hAnsi="Times New Roman" w:cs="Times New Roman"/>
          <w:sz w:val="24"/>
          <w:szCs w:val="24"/>
        </w:rPr>
        <w:t>He</w:t>
      </w:r>
      <w:r w:rsidR="004C5C19">
        <w:rPr>
          <w:rFonts w:ascii="Times New Roman" w:hAnsi="Times New Roman" w:cs="Times New Roman"/>
          <w:sz w:val="24"/>
          <w:szCs w:val="24"/>
        </w:rPr>
        <w:t xml:space="preserve"> was threatening to beat </w:t>
      </w:r>
      <w:r w:rsidR="00F01081">
        <w:rPr>
          <w:rFonts w:ascii="Times New Roman" w:hAnsi="Times New Roman" w:cs="Times New Roman"/>
          <w:sz w:val="24"/>
          <w:szCs w:val="24"/>
        </w:rPr>
        <w:t>him up</w:t>
      </w:r>
      <w:r w:rsidR="004C5C19">
        <w:rPr>
          <w:rFonts w:ascii="Times New Roman" w:hAnsi="Times New Roman" w:cs="Times New Roman"/>
          <w:sz w:val="24"/>
          <w:szCs w:val="24"/>
        </w:rPr>
        <w:t xml:space="preserve">. Accused 1 felt responsible for </w:t>
      </w:r>
      <w:r w:rsidR="00F01081">
        <w:rPr>
          <w:rFonts w:ascii="Times New Roman" w:hAnsi="Times New Roman" w:cs="Times New Roman"/>
          <w:sz w:val="24"/>
          <w:szCs w:val="24"/>
        </w:rPr>
        <w:t xml:space="preserve">the </w:t>
      </w:r>
      <w:r w:rsidR="003D5535">
        <w:rPr>
          <w:rFonts w:ascii="Times New Roman" w:hAnsi="Times New Roman" w:cs="Times New Roman"/>
          <w:sz w:val="24"/>
          <w:szCs w:val="24"/>
        </w:rPr>
        <w:t xml:space="preserve">boy’s </w:t>
      </w:r>
      <w:r w:rsidR="00EE6B8B">
        <w:rPr>
          <w:rFonts w:ascii="Times New Roman" w:hAnsi="Times New Roman" w:cs="Times New Roman"/>
          <w:sz w:val="24"/>
          <w:szCs w:val="24"/>
        </w:rPr>
        <w:t>safe</w:t>
      </w:r>
      <w:r w:rsidR="00F01081">
        <w:rPr>
          <w:rFonts w:ascii="Times New Roman" w:hAnsi="Times New Roman" w:cs="Times New Roman"/>
          <w:sz w:val="24"/>
          <w:szCs w:val="24"/>
        </w:rPr>
        <w:t xml:space="preserve">ty. He had to </w:t>
      </w:r>
      <w:r w:rsidR="004C5C19">
        <w:rPr>
          <w:rFonts w:ascii="Times New Roman" w:hAnsi="Times New Roman" w:cs="Times New Roman"/>
          <w:sz w:val="24"/>
          <w:szCs w:val="24"/>
        </w:rPr>
        <w:t xml:space="preserve">return </w:t>
      </w:r>
      <w:r w:rsidR="00F01081">
        <w:rPr>
          <w:rFonts w:ascii="Times New Roman" w:hAnsi="Times New Roman" w:cs="Times New Roman"/>
          <w:sz w:val="24"/>
          <w:szCs w:val="24"/>
        </w:rPr>
        <w:t xml:space="preserve">him </w:t>
      </w:r>
      <w:r w:rsidR="004C5C19">
        <w:rPr>
          <w:rFonts w:ascii="Times New Roman" w:hAnsi="Times New Roman" w:cs="Times New Roman"/>
          <w:sz w:val="24"/>
          <w:szCs w:val="24"/>
        </w:rPr>
        <w:t xml:space="preserve">back to his parents </w:t>
      </w:r>
      <w:r w:rsidR="00F01081">
        <w:rPr>
          <w:rFonts w:ascii="Times New Roman" w:hAnsi="Times New Roman" w:cs="Times New Roman"/>
          <w:sz w:val="24"/>
          <w:szCs w:val="24"/>
        </w:rPr>
        <w:t>unharmed. They had</w:t>
      </w:r>
      <w:r w:rsidR="004C5C19">
        <w:rPr>
          <w:rFonts w:ascii="Times New Roman" w:hAnsi="Times New Roman" w:cs="Times New Roman"/>
          <w:sz w:val="24"/>
          <w:szCs w:val="24"/>
        </w:rPr>
        <w:t xml:space="preserve"> entrusted </w:t>
      </w:r>
      <w:r w:rsidR="00F01081">
        <w:rPr>
          <w:rFonts w:ascii="Times New Roman" w:hAnsi="Times New Roman" w:cs="Times New Roman"/>
          <w:sz w:val="24"/>
          <w:szCs w:val="24"/>
        </w:rPr>
        <w:t xml:space="preserve">the boy to </w:t>
      </w:r>
      <w:r w:rsidR="00722EBD">
        <w:rPr>
          <w:rFonts w:ascii="Times New Roman" w:hAnsi="Times New Roman" w:cs="Times New Roman"/>
          <w:sz w:val="24"/>
          <w:szCs w:val="24"/>
        </w:rPr>
        <w:t xml:space="preserve">assist </w:t>
      </w:r>
      <w:r w:rsidR="004C5C19">
        <w:rPr>
          <w:rFonts w:ascii="Times New Roman" w:hAnsi="Times New Roman" w:cs="Times New Roman"/>
          <w:sz w:val="24"/>
          <w:szCs w:val="24"/>
        </w:rPr>
        <w:t>him with his firewood selling business</w:t>
      </w:r>
      <w:r w:rsidR="00EE6B8B">
        <w:rPr>
          <w:rFonts w:ascii="Times New Roman" w:hAnsi="Times New Roman" w:cs="Times New Roman"/>
          <w:sz w:val="24"/>
          <w:szCs w:val="24"/>
        </w:rPr>
        <w:t xml:space="preserve"> that day</w:t>
      </w:r>
      <w:r w:rsidR="00722EBD">
        <w:rPr>
          <w:rFonts w:ascii="Times New Roman" w:hAnsi="Times New Roman" w:cs="Times New Roman"/>
          <w:sz w:val="24"/>
          <w:szCs w:val="24"/>
        </w:rPr>
        <w:t xml:space="preserve">. So he </w:t>
      </w:r>
      <w:r w:rsidR="004C5C19">
        <w:rPr>
          <w:rFonts w:ascii="Times New Roman" w:hAnsi="Times New Roman" w:cs="Times New Roman"/>
          <w:sz w:val="24"/>
          <w:szCs w:val="24"/>
        </w:rPr>
        <w:t>restrained Decea</w:t>
      </w:r>
      <w:r w:rsidR="005E7694">
        <w:rPr>
          <w:rFonts w:ascii="Times New Roman" w:hAnsi="Times New Roman" w:cs="Times New Roman"/>
          <w:sz w:val="24"/>
          <w:szCs w:val="24"/>
        </w:rPr>
        <w:t>sed from assaulting Simbarashe.</w:t>
      </w:r>
      <w:r w:rsidR="00722EBD">
        <w:rPr>
          <w:rFonts w:ascii="Times New Roman" w:hAnsi="Times New Roman" w:cs="Times New Roman"/>
          <w:sz w:val="24"/>
          <w:szCs w:val="24"/>
        </w:rPr>
        <w:t xml:space="preserve"> </w:t>
      </w:r>
      <w:r w:rsidR="004C5C19">
        <w:rPr>
          <w:rFonts w:ascii="Times New Roman" w:hAnsi="Times New Roman" w:cs="Times New Roman"/>
          <w:sz w:val="24"/>
          <w:szCs w:val="24"/>
        </w:rPr>
        <w:t xml:space="preserve">Deceased had </w:t>
      </w:r>
      <w:r w:rsidR="005E7694">
        <w:rPr>
          <w:rFonts w:ascii="Times New Roman" w:hAnsi="Times New Roman" w:cs="Times New Roman"/>
          <w:sz w:val="24"/>
          <w:szCs w:val="24"/>
        </w:rPr>
        <w:t xml:space="preserve">then </w:t>
      </w:r>
      <w:r w:rsidR="004C5C19">
        <w:rPr>
          <w:rFonts w:ascii="Times New Roman" w:hAnsi="Times New Roman" w:cs="Times New Roman"/>
          <w:sz w:val="24"/>
          <w:szCs w:val="24"/>
        </w:rPr>
        <w:t>turned on</w:t>
      </w:r>
      <w:r w:rsidR="000F724A">
        <w:rPr>
          <w:rFonts w:ascii="Times New Roman" w:hAnsi="Times New Roman" w:cs="Times New Roman"/>
          <w:sz w:val="24"/>
          <w:szCs w:val="24"/>
        </w:rPr>
        <w:t>to</w:t>
      </w:r>
      <w:r w:rsidR="004C5C19">
        <w:rPr>
          <w:rFonts w:ascii="Times New Roman" w:hAnsi="Times New Roman" w:cs="Times New Roman"/>
          <w:sz w:val="24"/>
          <w:szCs w:val="24"/>
        </w:rPr>
        <w:t xml:space="preserve"> Accused 1</w:t>
      </w:r>
      <w:r w:rsidR="00722EBD">
        <w:rPr>
          <w:rFonts w:ascii="Times New Roman" w:hAnsi="Times New Roman" w:cs="Times New Roman"/>
          <w:sz w:val="24"/>
          <w:szCs w:val="24"/>
        </w:rPr>
        <w:t xml:space="preserve">. He accused </w:t>
      </w:r>
      <w:r w:rsidR="004C5C19">
        <w:rPr>
          <w:rFonts w:ascii="Times New Roman" w:hAnsi="Times New Roman" w:cs="Times New Roman"/>
          <w:sz w:val="24"/>
          <w:szCs w:val="24"/>
        </w:rPr>
        <w:t xml:space="preserve">him of </w:t>
      </w:r>
      <w:r w:rsidR="00EE6B8B">
        <w:rPr>
          <w:rFonts w:ascii="Times New Roman" w:hAnsi="Times New Roman" w:cs="Times New Roman"/>
          <w:sz w:val="24"/>
          <w:szCs w:val="24"/>
        </w:rPr>
        <w:t xml:space="preserve">being the one </w:t>
      </w:r>
      <w:r w:rsidR="00EC46C7">
        <w:rPr>
          <w:rFonts w:ascii="Times New Roman" w:hAnsi="Times New Roman" w:cs="Times New Roman"/>
          <w:sz w:val="24"/>
          <w:szCs w:val="24"/>
        </w:rPr>
        <w:t xml:space="preserve">who had </w:t>
      </w:r>
      <w:r w:rsidR="004C5C19">
        <w:rPr>
          <w:rFonts w:ascii="Times New Roman" w:hAnsi="Times New Roman" w:cs="Times New Roman"/>
          <w:sz w:val="24"/>
          <w:szCs w:val="24"/>
        </w:rPr>
        <w:t>incit</w:t>
      </w:r>
      <w:r w:rsidR="00EC46C7">
        <w:rPr>
          <w:rFonts w:ascii="Times New Roman" w:hAnsi="Times New Roman" w:cs="Times New Roman"/>
          <w:sz w:val="24"/>
          <w:szCs w:val="24"/>
        </w:rPr>
        <w:t xml:space="preserve">ed </w:t>
      </w:r>
      <w:r w:rsidR="004C5C19">
        <w:rPr>
          <w:rFonts w:ascii="Times New Roman" w:hAnsi="Times New Roman" w:cs="Times New Roman"/>
          <w:sz w:val="24"/>
          <w:szCs w:val="24"/>
        </w:rPr>
        <w:t xml:space="preserve">Simbarashe. </w:t>
      </w:r>
      <w:r w:rsidR="00EE6B8B">
        <w:rPr>
          <w:rFonts w:ascii="Times New Roman" w:hAnsi="Times New Roman" w:cs="Times New Roman"/>
          <w:sz w:val="24"/>
          <w:szCs w:val="24"/>
        </w:rPr>
        <w:t>D</w:t>
      </w:r>
      <w:r w:rsidR="004C5C19">
        <w:rPr>
          <w:rFonts w:ascii="Times New Roman" w:hAnsi="Times New Roman" w:cs="Times New Roman"/>
          <w:sz w:val="24"/>
          <w:szCs w:val="24"/>
        </w:rPr>
        <w:t>eceased had eventually left, promising to settle scores later.</w:t>
      </w:r>
    </w:p>
    <w:p w:rsidR="003E3ABE" w:rsidRDefault="00EE6B8B"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Certain aspects of </w:t>
      </w:r>
      <w:r w:rsidR="004C5C19">
        <w:rPr>
          <w:rFonts w:ascii="Times New Roman" w:hAnsi="Times New Roman" w:cs="Times New Roman"/>
          <w:sz w:val="24"/>
          <w:szCs w:val="24"/>
        </w:rPr>
        <w:t xml:space="preserve">Accused 1’s evidence </w:t>
      </w:r>
      <w:r>
        <w:rPr>
          <w:rFonts w:ascii="Times New Roman" w:hAnsi="Times New Roman" w:cs="Times New Roman"/>
          <w:sz w:val="24"/>
          <w:szCs w:val="24"/>
        </w:rPr>
        <w:t>were common cause with that of the State</w:t>
      </w:r>
      <w:r w:rsidR="004C5C19">
        <w:rPr>
          <w:rFonts w:ascii="Times New Roman" w:hAnsi="Times New Roman" w:cs="Times New Roman"/>
          <w:sz w:val="24"/>
          <w:szCs w:val="24"/>
        </w:rPr>
        <w:t>.</w:t>
      </w:r>
      <w:r>
        <w:rPr>
          <w:rFonts w:ascii="Times New Roman" w:hAnsi="Times New Roman" w:cs="Times New Roman"/>
          <w:sz w:val="24"/>
          <w:szCs w:val="24"/>
        </w:rPr>
        <w:t xml:space="preserve"> </w:t>
      </w:r>
      <w:r w:rsidR="00441B39">
        <w:rPr>
          <w:rFonts w:ascii="Times New Roman" w:hAnsi="Times New Roman" w:cs="Times New Roman"/>
          <w:sz w:val="24"/>
          <w:szCs w:val="24"/>
        </w:rPr>
        <w:t>For example, h</w:t>
      </w:r>
      <w:r>
        <w:rPr>
          <w:rFonts w:ascii="Times New Roman" w:hAnsi="Times New Roman" w:cs="Times New Roman"/>
          <w:sz w:val="24"/>
          <w:szCs w:val="24"/>
        </w:rPr>
        <w:t>e confirmed the fight</w:t>
      </w:r>
      <w:r w:rsidR="00441B39">
        <w:rPr>
          <w:rFonts w:ascii="Times New Roman" w:hAnsi="Times New Roman" w:cs="Times New Roman"/>
          <w:sz w:val="24"/>
          <w:szCs w:val="24"/>
        </w:rPr>
        <w:t xml:space="preserve"> with Deceased</w:t>
      </w:r>
      <w:r w:rsidR="00722EBD">
        <w:rPr>
          <w:rFonts w:ascii="Times New Roman" w:hAnsi="Times New Roman" w:cs="Times New Roman"/>
          <w:sz w:val="24"/>
          <w:szCs w:val="24"/>
        </w:rPr>
        <w:t xml:space="preserve"> at the tuck shop</w:t>
      </w:r>
      <w:r w:rsidR="00441B39">
        <w:rPr>
          <w:rFonts w:ascii="Times New Roman" w:hAnsi="Times New Roman" w:cs="Times New Roman"/>
          <w:sz w:val="24"/>
          <w:szCs w:val="24"/>
        </w:rPr>
        <w:t xml:space="preserve">. He explained </w:t>
      </w:r>
      <w:r>
        <w:rPr>
          <w:rFonts w:ascii="Times New Roman" w:hAnsi="Times New Roman" w:cs="Times New Roman"/>
          <w:sz w:val="24"/>
          <w:szCs w:val="24"/>
        </w:rPr>
        <w:t xml:space="preserve">how </w:t>
      </w:r>
      <w:r w:rsidR="00441B39">
        <w:rPr>
          <w:rFonts w:ascii="Times New Roman" w:hAnsi="Times New Roman" w:cs="Times New Roman"/>
          <w:sz w:val="24"/>
          <w:szCs w:val="24"/>
        </w:rPr>
        <w:t xml:space="preserve">he had struck </w:t>
      </w:r>
      <w:r>
        <w:rPr>
          <w:rFonts w:ascii="Times New Roman" w:hAnsi="Times New Roman" w:cs="Times New Roman"/>
          <w:sz w:val="24"/>
          <w:szCs w:val="24"/>
        </w:rPr>
        <w:t xml:space="preserve">Deceased </w:t>
      </w:r>
      <w:r w:rsidR="00722EBD">
        <w:rPr>
          <w:rFonts w:ascii="Times New Roman" w:hAnsi="Times New Roman" w:cs="Times New Roman"/>
          <w:sz w:val="24"/>
          <w:szCs w:val="24"/>
        </w:rPr>
        <w:t xml:space="preserve">with a fist. Deceased </w:t>
      </w:r>
      <w:r w:rsidR="00441B39">
        <w:rPr>
          <w:rFonts w:ascii="Times New Roman" w:hAnsi="Times New Roman" w:cs="Times New Roman"/>
          <w:sz w:val="24"/>
          <w:szCs w:val="24"/>
        </w:rPr>
        <w:t xml:space="preserve">had </w:t>
      </w:r>
      <w:r>
        <w:rPr>
          <w:rFonts w:ascii="Times New Roman" w:hAnsi="Times New Roman" w:cs="Times New Roman"/>
          <w:sz w:val="24"/>
          <w:szCs w:val="24"/>
        </w:rPr>
        <w:t xml:space="preserve">fallen </w:t>
      </w:r>
      <w:r w:rsidR="00722EBD">
        <w:rPr>
          <w:rFonts w:ascii="Times New Roman" w:hAnsi="Times New Roman" w:cs="Times New Roman"/>
          <w:sz w:val="24"/>
          <w:szCs w:val="24"/>
        </w:rPr>
        <w:t>to the ground</w:t>
      </w:r>
      <w:r w:rsidR="000F724A">
        <w:rPr>
          <w:rFonts w:ascii="Times New Roman" w:hAnsi="Times New Roman" w:cs="Times New Roman"/>
          <w:sz w:val="24"/>
          <w:szCs w:val="24"/>
        </w:rPr>
        <w:t>,</w:t>
      </w:r>
      <w:r w:rsidR="00722EBD">
        <w:rPr>
          <w:rFonts w:ascii="Times New Roman" w:hAnsi="Times New Roman" w:cs="Times New Roman"/>
          <w:sz w:val="24"/>
          <w:szCs w:val="24"/>
        </w:rPr>
        <w:t xml:space="preserve"> </w:t>
      </w:r>
      <w:r>
        <w:rPr>
          <w:rFonts w:ascii="Times New Roman" w:hAnsi="Times New Roman" w:cs="Times New Roman"/>
          <w:sz w:val="24"/>
          <w:szCs w:val="24"/>
        </w:rPr>
        <w:t>ble</w:t>
      </w:r>
      <w:r w:rsidR="00441B39">
        <w:rPr>
          <w:rFonts w:ascii="Times New Roman" w:hAnsi="Times New Roman" w:cs="Times New Roman"/>
          <w:sz w:val="24"/>
          <w:szCs w:val="24"/>
        </w:rPr>
        <w:t xml:space="preserve">eding </w:t>
      </w:r>
      <w:r>
        <w:rPr>
          <w:rFonts w:ascii="Times New Roman" w:hAnsi="Times New Roman" w:cs="Times New Roman"/>
          <w:sz w:val="24"/>
          <w:szCs w:val="24"/>
        </w:rPr>
        <w:t>from the mouth</w:t>
      </w:r>
      <w:r w:rsidR="00441B39">
        <w:rPr>
          <w:rFonts w:ascii="Times New Roman" w:hAnsi="Times New Roman" w:cs="Times New Roman"/>
          <w:sz w:val="24"/>
          <w:szCs w:val="24"/>
        </w:rPr>
        <w:t>.</w:t>
      </w:r>
      <w:r>
        <w:rPr>
          <w:rFonts w:ascii="Times New Roman" w:hAnsi="Times New Roman" w:cs="Times New Roman"/>
          <w:sz w:val="24"/>
          <w:szCs w:val="24"/>
        </w:rPr>
        <w:t xml:space="preserve"> </w:t>
      </w:r>
      <w:r w:rsidR="00441B39">
        <w:rPr>
          <w:rFonts w:ascii="Times New Roman" w:hAnsi="Times New Roman" w:cs="Times New Roman"/>
          <w:sz w:val="24"/>
          <w:szCs w:val="24"/>
        </w:rPr>
        <w:t>S</w:t>
      </w:r>
      <w:r>
        <w:rPr>
          <w:rFonts w:ascii="Times New Roman" w:hAnsi="Times New Roman" w:cs="Times New Roman"/>
          <w:sz w:val="24"/>
          <w:szCs w:val="24"/>
        </w:rPr>
        <w:t xml:space="preserve">omeone </w:t>
      </w:r>
      <w:r w:rsidR="000F724A">
        <w:rPr>
          <w:rFonts w:ascii="Times New Roman" w:hAnsi="Times New Roman" w:cs="Times New Roman"/>
          <w:sz w:val="24"/>
          <w:szCs w:val="24"/>
        </w:rPr>
        <w:t xml:space="preserve">had </w:t>
      </w:r>
      <w:r>
        <w:rPr>
          <w:rFonts w:ascii="Times New Roman" w:hAnsi="Times New Roman" w:cs="Times New Roman"/>
          <w:sz w:val="24"/>
          <w:szCs w:val="24"/>
        </w:rPr>
        <w:t xml:space="preserve">rinsed </w:t>
      </w:r>
      <w:r w:rsidR="00722EBD">
        <w:rPr>
          <w:rFonts w:ascii="Times New Roman" w:hAnsi="Times New Roman" w:cs="Times New Roman"/>
          <w:sz w:val="24"/>
          <w:szCs w:val="24"/>
        </w:rPr>
        <w:t>D</w:t>
      </w:r>
      <w:r>
        <w:rPr>
          <w:rFonts w:ascii="Times New Roman" w:hAnsi="Times New Roman" w:cs="Times New Roman"/>
          <w:sz w:val="24"/>
          <w:szCs w:val="24"/>
        </w:rPr>
        <w:t>eceased’s mouth</w:t>
      </w:r>
      <w:r w:rsidR="00722EBD">
        <w:rPr>
          <w:rFonts w:ascii="Times New Roman" w:hAnsi="Times New Roman" w:cs="Times New Roman"/>
          <w:sz w:val="24"/>
          <w:szCs w:val="24"/>
        </w:rPr>
        <w:t xml:space="preserve"> with water</w:t>
      </w:r>
      <w:r w:rsidR="00441B39">
        <w:rPr>
          <w:rFonts w:ascii="Times New Roman" w:hAnsi="Times New Roman" w:cs="Times New Roman"/>
          <w:sz w:val="24"/>
          <w:szCs w:val="24"/>
        </w:rPr>
        <w:t xml:space="preserve">. Newman </w:t>
      </w:r>
      <w:r w:rsidR="00EC46C7">
        <w:rPr>
          <w:rFonts w:ascii="Times New Roman" w:hAnsi="Times New Roman" w:cs="Times New Roman"/>
          <w:sz w:val="24"/>
          <w:szCs w:val="24"/>
        </w:rPr>
        <w:t xml:space="preserve">had </w:t>
      </w:r>
      <w:r w:rsidR="00441B39">
        <w:rPr>
          <w:rFonts w:ascii="Times New Roman" w:hAnsi="Times New Roman" w:cs="Times New Roman"/>
          <w:sz w:val="24"/>
          <w:szCs w:val="24"/>
        </w:rPr>
        <w:t xml:space="preserve">intervened and </w:t>
      </w:r>
      <w:r w:rsidR="00722EBD">
        <w:rPr>
          <w:rFonts w:ascii="Times New Roman" w:hAnsi="Times New Roman" w:cs="Times New Roman"/>
          <w:sz w:val="24"/>
          <w:szCs w:val="24"/>
        </w:rPr>
        <w:t xml:space="preserve">quelled the brawl. </w:t>
      </w:r>
      <w:r w:rsidR="00441B39">
        <w:rPr>
          <w:rFonts w:ascii="Times New Roman" w:hAnsi="Times New Roman" w:cs="Times New Roman"/>
          <w:sz w:val="24"/>
          <w:szCs w:val="24"/>
        </w:rPr>
        <w:t xml:space="preserve">But </w:t>
      </w:r>
      <w:r w:rsidR="00722EBD">
        <w:rPr>
          <w:rFonts w:ascii="Times New Roman" w:hAnsi="Times New Roman" w:cs="Times New Roman"/>
          <w:sz w:val="24"/>
          <w:szCs w:val="24"/>
        </w:rPr>
        <w:t>it</w:t>
      </w:r>
      <w:r w:rsidR="00441B39">
        <w:rPr>
          <w:rFonts w:ascii="Times New Roman" w:hAnsi="Times New Roman" w:cs="Times New Roman"/>
          <w:sz w:val="24"/>
          <w:szCs w:val="24"/>
        </w:rPr>
        <w:t xml:space="preserve"> </w:t>
      </w:r>
      <w:r w:rsidR="00363C14">
        <w:rPr>
          <w:rFonts w:ascii="Times New Roman" w:hAnsi="Times New Roman" w:cs="Times New Roman"/>
          <w:sz w:val="24"/>
          <w:szCs w:val="24"/>
        </w:rPr>
        <w:t xml:space="preserve">had </w:t>
      </w:r>
      <w:r w:rsidR="00441B39">
        <w:rPr>
          <w:rFonts w:ascii="Times New Roman" w:hAnsi="Times New Roman" w:cs="Times New Roman"/>
          <w:sz w:val="24"/>
          <w:szCs w:val="24"/>
        </w:rPr>
        <w:t xml:space="preserve">flared </w:t>
      </w:r>
      <w:r w:rsidR="00722EBD">
        <w:rPr>
          <w:rFonts w:ascii="Times New Roman" w:hAnsi="Times New Roman" w:cs="Times New Roman"/>
          <w:sz w:val="24"/>
          <w:szCs w:val="24"/>
        </w:rPr>
        <w:t xml:space="preserve">up again </w:t>
      </w:r>
      <w:r w:rsidR="00441B39">
        <w:rPr>
          <w:rFonts w:ascii="Times New Roman" w:hAnsi="Times New Roman" w:cs="Times New Roman"/>
          <w:sz w:val="24"/>
          <w:szCs w:val="24"/>
        </w:rPr>
        <w:t>once or twice</w:t>
      </w:r>
      <w:r w:rsidR="00722EBD">
        <w:rPr>
          <w:rFonts w:ascii="Times New Roman" w:hAnsi="Times New Roman" w:cs="Times New Roman"/>
          <w:sz w:val="24"/>
          <w:szCs w:val="24"/>
        </w:rPr>
        <w:t xml:space="preserve"> later</w:t>
      </w:r>
      <w:r w:rsidR="00441B39">
        <w:rPr>
          <w:rFonts w:ascii="Times New Roman" w:hAnsi="Times New Roman" w:cs="Times New Roman"/>
          <w:sz w:val="24"/>
          <w:szCs w:val="24"/>
        </w:rPr>
        <w:t xml:space="preserve">. On all </w:t>
      </w:r>
      <w:r w:rsidR="00722EBD">
        <w:rPr>
          <w:rFonts w:ascii="Times New Roman" w:hAnsi="Times New Roman" w:cs="Times New Roman"/>
          <w:sz w:val="24"/>
          <w:szCs w:val="24"/>
        </w:rPr>
        <w:t xml:space="preserve">the </w:t>
      </w:r>
      <w:r w:rsidR="00441B39">
        <w:rPr>
          <w:rFonts w:ascii="Times New Roman" w:hAnsi="Times New Roman" w:cs="Times New Roman"/>
          <w:sz w:val="24"/>
          <w:szCs w:val="24"/>
        </w:rPr>
        <w:t xml:space="preserve">occasions Deceased was </w:t>
      </w:r>
      <w:r w:rsidR="00722EBD">
        <w:rPr>
          <w:rFonts w:ascii="Times New Roman" w:hAnsi="Times New Roman" w:cs="Times New Roman"/>
          <w:sz w:val="24"/>
          <w:szCs w:val="24"/>
        </w:rPr>
        <w:t>coming</w:t>
      </w:r>
      <w:r w:rsidR="00441B39">
        <w:rPr>
          <w:rFonts w:ascii="Times New Roman" w:hAnsi="Times New Roman" w:cs="Times New Roman"/>
          <w:sz w:val="24"/>
          <w:szCs w:val="24"/>
        </w:rPr>
        <w:t xml:space="preserve"> worse of</w:t>
      </w:r>
      <w:r w:rsidR="00722EBD">
        <w:rPr>
          <w:rFonts w:ascii="Times New Roman" w:hAnsi="Times New Roman" w:cs="Times New Roman"/>
          <w:sz w:val="24"/>
          <w:szCs w:val="24"/>
        </w:rPr>
        <w:t>f</w:t>
      </w:r>
      <w:r w:rsidR="00441B39">
        <w:rPr>
          <w:rFonts w:ascii="Times New Roman" w:hAnsi="Times New Roman" w:cs="Times New Roman"/>
          <w:sz w:val="24"/>
          <w:szCs w:val="24"/>
        </w:rPr>
        <w:t>. At one stage Deceased was running away. Accused 1 tripped him. Deceased f</w:t>
      </w:r>
      <w:r w:rsidR="00722EBD">
        <w:rPr>
          <w:rFonts w:ascii="Times New Roman" w:hAnsi="Times New Roman" w:cs="Times New Roman"/>
          <w:sz w:val="24"/>
          <w:szCs w:val="24"/>
        </w:rPr>
        <w:t>ell</w:t>
      </w:r>
      <w:r w:rsidR="00441B39">
        <w:rPr>
          <w:rFonts w:ascii="Times New Roman" w:hAnsi="Times New Roman" w:cs="Times New Roman"/>
          <w:sz w:val="24"/>
          <w:szCs w:val="24"/>
        </w:rPr>
        <w:t xml:space="preserve"> headlong. Deceased </w:t>
      </w:r>
      <w:r w:rsidR="00EC46C7">
        <w:rPr>
          <w:rFonts w:ascii="Times New Roman" w:hAnsi="Times New Roman" w:cs="Times New Roman"/>
          <w:sz w:val="24"/>
          <w:szCs w:val="24"/>
        </w:rPr>
        <w:t>was</w:t>
      </w:r>
      <w:r w:rsidR="00363C14">
        <w:rPr>
          <w:rFonts w:ascii="Times New Roman" w:hAnsi="Times New Roman" w:cs="Times New Roman"/>
          <w:sz w:val="24"/>
          <w:szCs w:val="24"/>
        </w:rPr>
        <w:t xml:space="preserve"> </w:t>
      </w:r>
      <w:r w:rsidR="00441B39">
        <w:rPr>
          <w:rFonts w:ascii="Times New Roman" w:hAnsi="Times New Roman" w:cs="Times New Roman"/>
          <w:sz w:val="24"/>
          <w:szCs w:val="24"/>
        </w:rPr>
        <w:t>apprehended</w:t>
      </w:r>
      <w:r w:rsidR="00722EBD">
        <w:rPr>
          <w:rFonts w:ascii="Times New Roman" w:hAnsi="Times New Roman" w:cs="Times New Roman"/>
          <w:sz w:val="24"/>
          <w:szCs w:val="24"/>
        </w:rPr>
        <w:t xml:space="preserve">. His </w:t>
      </w:r>
      <w:r w:rsidR="00441B39">
        <w:rPr>
          <w:rFonts w:ascii="Times New Roman" w:hAnsi="Times New Roman" w:cs="Times New Roman"/>
          <w:sz w:val="24"/>
          <w:szCs w:val="24"/>
        </w:rPr>
        <w:t xml:space="preserve">hands </w:t>
      </w:r>
      <w:r w:rsidR="00722EBD">
        <w:rPr>
          <w:rFonts w:ascii="Times New Roman" w:hAnsi="Times New Roman" w:cs="Times New Roman"/>
          <w:sz w:val="24"/>
          <w:szCs w:val="24"/>
        </w:rPr>
        <w:t xml:space="preserve">were </w:t>
      </w:r>
      <w:r w:rsidR="00441B39">
        <w:rPr>
          <w:rFonts w:ascii="Times New Roman" w:hAnsi="Times New Roman" w:cs="Times New Roman"/>
          <w:sz w:val="24"/>
          <w:szCs w:val="24"/>
        </w:rPr>
        <w:t xml:space="preserve">tied </w:t>
      </w:r>
      <w:r w:rsidR="00A538C9">
        <w:rPr>
          <w:rFonts w:ascii="Times New Roman" w:hAnsi="Times New Roman" w:cs="Times New Roman"/>
          <w:sz w:val="24"/>
          <w:szCs w:val="24"/>
        </w:rPr>
        <w:t>w</w:t>
      </w:r>
      <w:r w:rsidR="00441B39">
        <w:rPr>
          <w:rFonts w:ascii="Times New Roman" w:hAnsi="Times New Roman" w:cs="Times New Roman"/>
          <w:sz w:val="24"/>
          <w:szCs w:val="24"/>
        </w:rPr>
        <w:t xml:space="preserve">ith a </w:t>
      </w:r>
      <w:r w:rsidR="00722EBD">
        <w:rPr>
          <w:rFonts w:ascii="Times New Roman" w:hAnsi="Times New Roman" w:cs="Times New Roman"/>
          <w:sz w:val="24"/>
          <w:szCs w:val="24"/>
        </w:rPr>
        <w:t xml:space="preserve">canvass </w:t>
      </w:r>
      <w:r w:rsidR="00441B39">
        <w:rPr>
          <w:rFonts w:ascii="Times New Roman" w:hAnsi="Times New Roman" w:cs="Times New Roman"/>
          <w:sz w:val="24"/>
          <w:szCs w:val="24"/>
        </w:rPr>
        <w:t>rope</w:t>
      </w:r>
      <w:r w:rsidR="00722EBD">
        <w:rPr>
          <w:rFonts w:ascii="Times New Roman" w:hAnsi="Times New Roman" w:cs="Times New Roman"/>
          <w:sz w:val="24"/>
          <w:szCs w:val="24"/>
        </w:rPr>
        <w:t xml:space="preserve">. They </w:t>
      </w:r>
      <w:r w:rsidR="00363C14">
        <w:rPr>
          <w:rFonts w:ascii="Times New Roman" w:hAnsi="Times New Roman" w:cs="Times New Roman"/>
          <w:sz w:val="24"/>
          <w:szCs w:val="24"/>
        </w:rPr>
        <w:t xml:space="preserve">had </w:t>
      </w:r>
      <w:r w:rsidR="00722EBD">
        <w:rPr>
          <w:rFonts w:ascii="Times New Roman" w:hAnsi="Times New Roman" w:cs="Times New Roman"/>
          <w:sz w:val="24"/>
          <w:szCs w:val="24"/>
        </w:rPr>
        <w:t xml:space="preserve">all </w:t>
      </w:r>
      <w:r w:rsidR="003E3ABE">
        <w:rPr>
          <w:rFonts w:ascii="Times New Roman" w:hAnsi="Times New Roman" w:cs="Times New Roman"/>
          <w:sz w:val="24"/>
          <w:szCs w:val="24"/>
        </w:rPr>
        <w:t>wait</w:t>
      </w:r>
      <w:r w:rsidR="00722EBD">
        <w:rPr>
          <w:rFonts w:ascii="Times New Roman" w:hAnsi="Times New Roman" w:cs="Times New Roman"/>
          <w:sz w:val="24"/>
          <w:szCs w:val="24"/>
        </w:rPr>
        <w:t xml:space="preserve">ed for </w:t>
      </w:r>
      <w:r w:rsidR="003E3ABE">
        <w:rPr>
          <w:rFonts w:ascii="Times New Roman" w:hAnsi="Times New Roman" w:cs="Times New Roman"/>
          <w:sz w:val="24"/>
          <w:szCs w:val="24"/>
        </w:rPr>
        <w:t xml:space="preserve">the arrival of the village constabulary. </w:t>
      </w:r>
      <w:r w:rsidR="00722EBD">
        <w:rPr>
          <w:rFonts w:ascii="Times New Roman" w:hAnsi="Times New Roman" w:cs="Times New Roman"/>
          <w:sz w:val="24"/>
          <w:szCs w:val="24"/>
        </w:rPr>
        <w:t>Deceased</w:t>
      </w:r>
      <w:r w:rsidR="003E3ABE">
        <w:rPr>
          <w:rFonts w:ascii="Times New Roman" w:hAnsi="Times New Roman" w:cs="Times New Roman"/>
          <w:sz w:val="24"/>
          <w:szCs w:val="24"/>
        </w:rPr>
        <w:t xml:space="preserve"> was later transferred to a clinic</w:t>
      </w:r>
      <w:r w:rsidR="00722EBD">
        <w:rPr>
          <w:rFonts w:ascii="Times New Roman" w:hAnsi="Times New Roman" w:cs="Times New Roman"/>
          <w:sz w:val="24"/>
          <w:szCs w:val="24"/>
        </w:rPr>
        <w:t>. However, he</w:t>
      </w:r>
      <w:r w:rsidR="003E3ABE">
        <w:rPr>
          <w:rFonts w:ascii="Times New Roman" w:hAnsi="Times New Roman" w:cs="Times New Roman"/>
          <w:sz w:val="24"/>
          <w:szCs w:val="24"/>
        </w:rPr>
        <w:t xml:space="preserve"> died on the way.</w:t>
      </w:r>
    </w:p>
    <w:p w:rsidR="00973166" w:rsidRDefault="003E3ABE"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There were some m</w:t>
      </w:r>
      <w:r w:rsidR="004C5C19">
        <w:rPr>
          <w:rFonts w:ascii="Times New Roman" w:hAnsi="Times New Roman" w:cs="Times New Roman"/>
          <w:sz w:val="24"/>
          <w:szCs w:val="24"/>
        </w:rPr>
        <w:t xml:space="preserve">aterial differences </w:t>
      </w:r>
      <w:r>
        <w:rPr>
          <w:rFonts w:ascii="Times New Roman" w:hAnsi="Times New Roman" w:cs="Times New Roman"/>
          <w:sz w:val="24"/>
          <w:szCs w:val="24"/>
        </w:rPr>
        <w:t xml:space="preserve">between Accused 1’s evidence and that of the State. For example, </w:t>
      </w:r>
      <w:r w:rsidR="004C5C19">
        <w:rPr>
          <w:rFonts w:ascii="Times New Roman" w:hAnsi="Times New Roman" w:cs="Times New Roman"/>
          <w:sz w:val="24"/>
          <w:szCs w:val="24"/>
        </w:rPr>
        <w:t xml:space="preserve">he denied </w:t>
      </w:r>
      <w:r>
        <w:rPr>
          <w:rFonts w:ascii="Times New Roman" w:hAnsi="Times New Roman" w:cs="Times New Roman"/>
          <w:sz w:val="24"/>
          <w:szCs w:val="24"/>
        </w:rPr>
        <w:t xml:space="preserve">that Newman </w:t>
      </w:r>
      <w:r w:rsidR="004C5C19">
        <w:rPr>
          <w:rFonts w:ascii="Times New Roman" w:hAnsi="Times New Roman" w:cs="Times New Roman"/>
          <w:sz w:val="24"/>
          <w:szCs w:val="24"/>
        </w:rPr>
        <w:t xml:space="preserve">had </w:t>
      </w:r>
      <w:r>
        <w:rPr>
          <w:rFonts w:ascii="Times New Roman" w:hAnsi="Times New Roman" w:cs="Times New Roman"/>
          <w:sz w:val="24"/>
          <w:szCs w:val="24"/>
        </w:rPr>
        <w:t xml:space="preserve">witnessed </w:t>
      </w:r>
      <w:r w:rsidR="00973166">
        <w:rPr>
          <w:rFonts w:ascii="Times New Roman" w:hAnsi="Times New Roman" w:cs="Times New Roman"/>
          <w:sz w:val="24"/>
          <w:szCs w:val="24"/>
        </w:rPr>
        <w:t xml:space="preserve">the start of the </w:t>
      </w:r>
      <w:r w:rsidR="00363C14">
        <w:rPr>
          <w:rFonts w:ascii="Times New Roman" w:hAnsi="Times New Roman" w:cs="Times New Roman"/>
          <w:sz w:val="24"/>
          <w:szCs w:val="24"/>
        </w:rPr>
        <w:t>altercation. H</w:t>
      </w:r>
      <w:r>
        <w:rPr>
          <w:rFonts w:ascii="Times New Roman" w:hAnsi="Times New Roman" w:cs="Times New Roman"/>
          <w:sz w:val="24"/>
          <w:szCs w:val="24"/>
        </w:rPr>
        <w:t>e</w:t>
      </w:r>
      <w:r w:rsidR="00973166">
        <w:rPr>
          <w:rFonts w:ascii="Times New Roman" w:hAnsi="Times New Roman" w:cs="Times New Roman"/>
          <w:sz w:val="24"/>
          <w:szCs w:val="24"/>
        </w:rPr>
        <w:t xml:space="preserve"> </w:t>
      </w:r>
      <w:r w:rsidR="00DF1BC0">
        <w:rPr>
          <w:rFonts w:ascii="Times New Roman" w:hAnsi="Times New Roman" w:cs="Times New Roman"/>
          <w:sz w:val="24"/>
          <w:szCs w:val="24"/>
        </w:rPr>
        <w:t xml:space="preserve">said Newman </w:t>
      </w:r>
      <w:r w:rsidR="00973166">
        <w:rPr>
          <w:rFonts w:ascii="Times New Roman" w:hAnsi="Times New Roman" w:cs="Times New Roman"/>
          <w:sz w:val="24"/>
          <w:szCs w:val="24"/>
        </w:rPr>
        <w:t xml:space="preserve">had been </w:t>
      </w:r>
      <w:r>
        <w:rPr>
          <w:rFonts w:ascii="Times New Roman" w:hAnsi="Times New Roman" w:cs="Times New Roman"/>
          <w:sz w:val="24"/>
          <w:szCs w:val="24"/>
        </w:rPr>
        <w:t xml:space="preserve">busy </w:t>
      </w:r>
      <w:r w:rsidR="00973166">
        <w:rPr>
          <w:rFonts w:ascii="Times New Roman" w:hAnsi="Times New Roman" w:cs="Times New Roman"/>
          <w:sz w:val="24"/>
          <w:szCs w:val="24"/>
        </w:rPr>
        <w:t>in</w:t>
      </w:r>
      <w:r>
        <w:rPr>
          <w:rFonts w:ascii="Times New Roman" w:hAnsi="Times New Roman" w:cs="Times New Roman"/>
          <w:sz w:val="24"/>
          <w:szCs w:val="24"/>
        </w:rPr>
        <w:t>side</w:t>
      </w:r>
      <w:r w:rsidR="00973166">
        <w:rPr>
          <w:rFonts w:ascii="Times New Roman" w:hAnsi="Times New Roman" w:cs="Times New Roman"/>
          <w:sz w:val="24"/>
          <w:szCs w:val="24"/>
        </w:rPr>
        <w:t xml:space="preserve"> the tuck shop</w:t>
      </w:r>
      <w:r w:rsidR="00DF1BC0">
        <w:rPr>
          <w:rFonts w:ascii="Times New Roman" w:hAnsi="Times New Roman" w:cs="Times New Roman"/>
          <w:sz w:val="24"/>
          <w:szCs w:val="24"/>
        </w:rPr>
        <w:t>,</w:t>
      </w:r>
      <w:r w:rsidR="00973166">
        <w:rPr>
          <w:rFonts w:ascii="Times New Roman" w:hAnsi="Times New Roman" w:cs="Times New Roman"/>
          <w:sz w:val="24"/>
          <w:szCs w:val="24"/>
        </w:rPr>
        <w:t xml:space="preserve"> or </w:t>
      </w:r>
      <w:r>
        <w:rPr>
          <w:rFonts w:ascii="Times New Roman" w:hAnsi="Times New Roman" w:cs="Times New Roman"/>
          <w:sz w:val="24"/>
          <w:szCs w:val="24"/>
        </w:rPr>
        <w:t xml:space="preserve">somewhere </w:t>
      </w:r>
      <w:r w:rsidR="00973166">
        <w:rPr>
          <w:rFonts w:ascii="Times New Roman" w:hAnsi="Times New Roman" w:cs="Times New Roman"/>
          <w:sz w:val="24"/>
          <w:szCs w:val="24"/>
        </w:rPr>
        <w:t>at the back.</w:t>
      </w:r>
      <w:r>
        <w:rPr>
          <w:rFonts w:ascii="Times New Roman" w:hAnsi="Times New Roman" w:cs="Times New Roman"/>
          <w:sz w:val="24"/>
          <w:szCs w:val="24"/>
        </w:rPr>
        <w:t xml:space="preserve"> He</w:t>
      </w:r>
      <w:r w:rsidR="00973166">
        <w:rPr>
          <w:rFonts w:ascii="Times New Roman" w:hAnsi="Times New Roman" w:cs="Times New Roman"/>
          <w:sz w:val="24"/>
          <w:szCs w:val="24"/>
        </w:rPr>
        <w:t xml:space="preserve"> denied that Accused 2 had at any stage struck Deceased with </w:t>
      </w:r>
      <w:r>
        <w:rPr>
          <w:rFonts w:ascii="Times New Roman" w:hAnsi="Times New Roman" w:cs="Times New Roman"/>
          <w:sz w:val="24"/>
          <w:szCs w:val="24"/>
        </w:rPr>
        <w:t xml:space="preserve">either the </w:t>
      </w:r>
      <w:r w:rsidR="00973166">
        <w:rPr>
          <w:rFonts w:ascii="Times New Roman" w:hAnsi="Times New Roman" w:cs="Times New Roman"/>
          <w:sz w:val="24"/>
          <w:szCs w:val="24"/>
        </w:rPr>
        <w:t xml:space="preserve">prosthesis or </w:t>
      </w:r>
      <w:r>
        <w:rPr>
          <w:rFonts w:ascii="Times New Roman" w:hAnsi="Times New Roman" w:cs="Times New Roman"/>
          <w:sz w:val="24"/>
          <w:szCs w:val="24"/>
        </w:rPr>
        <w:t xml:space="preserve">a </w:t>
      </w:r>
      <w:r w:rsidR="00973166">
        <w:rPr>
          <w:rFonts w:ascii="Times New Roman" w:hAnsi="Times New Roman" w:cs="Times New Roman"/>
          <w:sz w:val="24"/>
          <w:szCs w:val="24"/>
        </w:rPr>
        <w:t xml:space="preserve">stone. Instead, Accused 2 had </w:t>
      </w:r>
      <w:r>
        <w:rPr>
          <w:rFonts w:ascii="Times New Roman" w:hAnsi="Times New Roman" w:cs="Times New Roman"/>
          <w:sz w:val="24"/>
          <w:szCs w:val="24"/>
        </w:rPr>
        <w:t xml:space="preserve">also </w:t>
      </w:r>
      <w:r w:rsidR="00973166">
        <w:rPr>
          <w:rFonts w:ascii="Times New Roman" w:hAnsi="Times New Roman" w:cs="Times New Roman"/>
          <w:sz w:val="24"/>
          <w:szCs w:val="24"/>
        </w:rPr>
        <w:t xml:space="preserve">restrained the fight. </w:t>
      </w:r>
      <w:r>
        <w:rPr>
          <w:rFonts w:ascii="Times New Roman" w:hAnsi="Times New Roman" w:cs="Times New Roman"/>
          <w:sz w:val="24"/>
          <w:szCs w:val="24"/>
        </w:rPr>
        <w:t xml:space="preserve">Accused 2’s </w:t>
      </w:r>
      <w:r w:rsidR="00973166">
        <w:rPr>
          <w:rFonts w:ascii="Times New Roman" w:hAnsi="Times New Roman" w:cs="Times New Roman"/>
          <w:sz w:val="24"/>
          <w:szCs w:val="24"/>
        </w:rPr>
        <w:t xml:space="preserve">prosthesis had come off when Deceased </w:t>
      </w:r>
      <w:r>
        <w:rPr>
          <w:rFonts w:ascii="Times New Roman" w:hAnsi="Times New Roman" w:cs="Times New Roman"/>
          <w:sz w:val="24"/>
          <w:szCs w:val="24"/>
        </w:rPr>
        <w:t xml:space="preserve">had </w:t>
      </w:r>
      <w:r w:rsidR="00973166">
        <w:rPr>
          <w:rFonts w:ascii="Times New Roman" w:hAnsi="Times New Roman" w:cs="Times New Roman"/>
          <w:sz w:val="24"/>
          <w:szCs w:val="24"/>
        </w:rPr>
        <w:t xml:space="preserve">kicked </w:t>
      </w:r>
      <w:r>
        <w:rPr>
          <w:rFonts w:ascii="Times New Roman" w:hAnsi="Times New Roman" w:cs="Times New Roman"/>
          <w:sz w:val="24"/>
          <w:szCs w:val="24"/>
        </w:rPr>
        <w:t>him</w:t>
      </w:r>
      <w:r w:rsidR="00973166">
        <w:rPr>
          <w:rFonts w:ascii="Times New Roman" w:hAnsi="Times New Roman" w:cs="Times New Roman"/>
          <w:sz w:val="24"/>
          <w:szCs w:val="24"/>
        </w:rPr>
        <w:t>.</w:t>
      </w:r>
    </w:p>
    <w:p w:rsidR="000F724A" w:rsidRDefault="000F724A"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Another material difference between Accused 1’s evidence and that of Newman related to </w:t>
      </w:r>
      <w:r w:rsidR="004915CD">
        <w:rPr>
          <w:rFonts w:ascii="Times New Roman" w:hAnsi="Times New Roman" w:cs="Times New Roman"/>
          <w:sz w:val="24"/>
          <w:szCs w:val="24"/>
        </w:rPr>
        <w:t>the alleged</w:t>
      </w:r>
      <w:r>
        <w:rPr>
          <w:rFonts w:ascii="Times New Roman" w:hAnsi="Times New Roman" w:cs="Times New Roman"/>
          <w:sz w:val="24"/>
          <w:szCs w:val="24"/>
        </w:rPr>
        <w:t xml:space="preserve"> wound Deceased had allegedly been nursing on the da</w:t>
      </w:r>
      <w:r w:rsidR="00DF1BC0">
        <w:rPr>
          <w:rFonts w:ascii="Times New Roman" w:hAnsi="Times New Roman" w:cs="Times New Roman"/>
          <w:sz w:val="24"/>
          <w:szCs w:val="24"/>
        </w:rPr>
        <w:t>y</w:t>
      </w:r>
      <w:r>
        <w:rPr>
          <w:rFonts w:ascii="Times New Roman" w:hAnsi="Times New Roman" w:cs="Times New Roman"/>
          <w:sz w:val="24"/>
          <w:szCs w:val="24"/>
        </w:rPr>
        <w:t xml:space="preserve"> of the fight. Accused 1 said it had been a festering wound at the back of Deceased’s head which he had sustained from </w:t>
      </w:r>
      <w:r>
        <w:rPr>
          <w:rFonts w:ascii="Times New Roman" w:hAnsi="Times New Roman" w:cs="Times New Roman"/>
          <w:sz w:val="24"/>
          <w:szCs w:val="24"/>
        </w:rPr>
        <w:lastRenderedPageBreak/>
        <w:t>a machete cut by some villager sometime back and which had gone septic. Newman, and of course the rest of the State witnesses, knew of no such wound, but merely some old and inconsequential scar on the side of Deceased’s neck.</w:t>
      </w:r>
    </w:p>
    <w:p w:rsidR="00FF715E" w:rsidRDefault="00973166"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Accused 1 said after Deceased had </w:t>
      </w:r>
      <w:r w:rsidR="003E3ABE">
        <w:rPr>
          <w:rFonts w:ascii="Times New Roman" w:hAnsi="Times New Roman" w:cs="Times New Roman"/>
          <w:sz w:val="24"/>
          <w:szCs w:val="24"/>
        </w:rPr>
        <w:t xml:space="preserve">been apprehended and had </w:t>
      </w:r>
      <w:r w:rsidR="00FF715E">
        <w:rPr>
          <w:rFonts w:ascii="Times New Roman" w:hAnsi="Times New Roman" w:cs="Times New Roman"/>
          <w:sz w:val="24"/>
          <w:szCs w:val="24"/>
        </w:rPr>
        <w:t xml:space="preserve">had </w:t>
      </w:r>
      <w:r w:rsidR="003E3ABE">
        <w:rPr>
          <w:rFonts w:ascii="Times New Roman" w:hAnsi="Times New Roman" w:cs="Times New Roman"/>
          <w:sz w:val="24"/>
          <w:szCs w:val="24"/>
        </w:rPr>
        <w:t>his hands tied</w:t>
      </w:r>
      <w:r w:rsidR="00FF715E">
        <w:rPr>
          <w:rFonts w:ascii="Times New Roman" w:hAnsi="Times New Roman" w:cs="Times New Roman"/>
          <w:sz w:val="24"/>
          <w:szCs w:val="24"/>
        </w:rPr>
        <w:t xml:space="preserve">, they had </w:t>
      </w:r>
      <w:r w:rsidR="003E3ABE">
        <w:rPr>
          <w:rFonts w:ascii="Times New Roman" w:hAnsi="Times New Roman" w:cs="Times New Roman"/>
          <w:sz w:val="24"/>
          <w:szCs w:val="24"/>
        </w:rPr>
        <w:t xml:space="preserve">taken </w:t>
      </w:r>
      <w:r w:rsidR="00FF715E">
        <w:rPr>
          <w:rFonts w:ascii="Times New Roman" w:hAnsi="Times New Roman" w:cs="Times New Roman"/>
          <w:sz w:val="24"/>
          <w:szCs w:val="24"/>
        </w:rPr>
        <w:t xml:space="preserve">him </w:t>
      </w:r>
      <w:r w:rsidR="003E3ABE">
        <w:rPr>
          <w:rFonts w:ascii="Times New Roman" w:hAnsi="Times New Roman" w:cs="Times New Roman"/>
          <w:sz w:val="24"/>
          <w:szCs w:val="24"/>
        </w:rPr>
        <w:t xml:space="preserve">to </w:t>
      </w:r>
      <w:r w:rsidR="00FF715E">
        <w:rPr>
          <w:rFonts w:ascii="Times New Roman" w:hAnsi="Times New Roman" w:cs="Times New Roman"/>
          <w:sz w:val="24"/>
          <w:szCs w:val="24"/>
        </w:rPr>
        <w:t xml:space="preserve">one </w:t>
      </w:r>
      <w:r w:rsidR="003E3ABE">
        <w:rPr>
          <w:rFonts w:ascii="Times New Roman" w:hAnsi="Times New Roman" w:cs="Times New Roman"/>
          <w:sz w:val="24"/>
          <w:szCs w:val="24"/>
        </w:rPr>
        <w:t xml:space="preserve">Mbaimbai Sorafu’s homestead, a small distance </w:t>
      </w:r>
      <w:r w:rsidR="00FF715E">
        <w:rPr>
          <w:rFonts w:ascii="Times New Roman" w:hAnsi="Times New Roman" w:cs="Times New Roman"/>
          <w:sz w:val="24"/>
          <w:szCs w:val="24"/>
        </w:rPr>
        <w:t xml:space="preserve">away </w:t>
      </w:r>
      <w:r w:rsidR="003E3ABE">
        <w:rPr>
          <w:rFonts w:ascii="Times New Roman" w:hAnsi="Times New Roman" w:cs="Times New Roman"/>
          <w:sz w:val="24"/>
          <w:szCs w:val="24"/>
        </w:rPr>
        <w:t>from the tuck shop</w:t>
      </w:r>
      <w:r w:rsidR="00FF715E">
        <w:rPr>
          <w:rFonts w:ascii="Times New Roman" w:hAnsi="Times New Roman" w:cs="Times New Roman"/>
          <w:sz w:val="24"/>
          <w:szCs w:val="24"/>
        </w:rPr>
        <w:t xml:space="preserve">. As they awaited </w:t>
      </w:r>
      <w:r w:rsidR="003E3ABE">
        <w:rPr>
          <w:rFonts w:ascii="Times New Roman" w:hAnsi="Times New Roman" w:cs="Times New Roman"/>
          <w:sz w:val="24"/>
          <w:szCs w:val="24"/>
        </w:rPr>
        <w:t>the arrival of the village constabulary</w:t>
      </w:r>
      <w:r w:rsidR="00335E02">
        <w:rPr>
          <w:rFonts w:ascii="Times New Roman" w:hAnsi="Times New Roman" w:cs="Times New Roman"/>
          <w:sz w:val="24"/>
          <w:szCs w:val="24"/>
        </w:rPr>
        <w:t>,</w:t>
      </w:r>
      <w:r w:rsidR="00FF715E">
        <w:rPr>
          <w:rFonts w:ascii="Times New Roman" w:hAnsi="Times New Roman" w:cs="Times New Roman"/>
          <w:sz w:val="24"/>
          <w:szCs w:val="24"/>
        </w:rPr>
        <w:t xml:space="preserve"> </w:t>
      </w:r>
      <w:r w:rsidR="003E3ABE">
        <w:rPr>
          <w:rFonts w:ascii="Times New Roman" w:hAnsi="Times New Roman" w:cs="Times New Roman"/>
          <w:sz w:val="24"/>
          <w:szCs w:val="24"/>
        </w:rPr>
        <w:t>one Catherine Mbaimbai</w:t>
      </w:r>
      <w:r w:rsidR="004915CD">
        <w:rPr>
          <w:rFonts w:ascii="Times New Roman" w:hAnsi="Times New Roman" w:cs="Times New Roman"/>
          <w:sz w:val="24"/>
          <w:szCs w:val="24"/>
        </w:rPr>
        <w:t xml:space="preserve"> [“</w:t>
      </w:r>
      <w:r w:rsidR="004915CD" w:rsidRPr="004915CD">
        <w:rPr>
          <w:rFonts w:ascii="Times New Roman" w:hAnsi="Times New Roman" w:cs="Times New Roman"/>
          <w:b/>
          <w:i/>
          <w:sz w:val="24"/>
          <w:szCs w:val="24"/>
        </w:rPr>
        <w:t>Catherine</w:t>
      </w:r>
      <w:r w:rsidR="004915CD">
        <w:rPr>
          <w:rFonts w:ascii="Times New Roman" w:hAnsi="Times New Roman" w:cs="Times New Roman"/>
          <w:sz w:val="24"/>
          <w:szCs w:val="24"/>
        </w:rPr>
        <w:t>”]</w:t>
      </w:r>
      <w:r w:rsidR="003E3ABE">
        <w:rPr>
          <w:rFonts w:ascii="Times New Roman" w:hAnsi="Times New Roman" w:cs="Times New Roman"/>
          <w:sz w:val="24"/>
          <w:szCs w:val="24"/>
        </w:rPr>
        <w:t xml:space="preserve"> had dragged Deceased by </w:t>
      </w:r>
      <w:r w:rsidR="00FF715E">
        <w:rPr>
          <w:rFonts w:ascii="Times New Roman" w:hAnsi="Times New Roman" w:cs="Times New Roman"/>
          <w:sz w:val="24"/>
          <w:szCs w:val="24"/>
        </w:rPr>
        <w:t>his tied hands</w:t>
      </w:r>
      <w:r w:rsidR="003E3ABE">
        <w:rPr>
          <w:rFonts w:ascii="Times New Roman" w:hAnsi="Times New Roman" w:cs="Times New Roman"/>
          <w:sz w:val="24"/>
          <w:szCs w:val="24"/>
        </w:rPr>
        <w:t xml:space="preserve">. She had an unresolved grudge with him. </w:t>
      </w:r>
      <w:r w:rsidR="00FF715E">
        <w:rPr>
          <w:rFonts w:ascii="Times New Roman" w:hAnsi="Times New Roman" w:cs="Times New Roman"/>
          <w:sz w:val="24"/>
          <w:szCs w:val="24"/>
        </w:rPr>
        <w:t>Also one Kufasi had assaulted Deceased with a 12 to 14 cm size cup</w:t>
      </w:r>
      <w:r w:rsidR="003E3ABE">
        <w:rPr>
          <w:rFonts w:ascii="Times New Roman" w:hAnsi="Times New Roman" w:cs="Times New Roman"/>
          <w:sz w:val="24"/>
          <w:szCs w:val="24"/>
        </w:rPr>
        <w:t xml:space="preserve">. </w:t>
      </w:r>
    </w:p>
    <w:p w:rsidR="00CD6502" w:rsidRDefault="00FF715E"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bulwark of Accused 1’s defence was that when Timothy, the village constabulary, arrived at the scene and </w:t>
      </w:r>
      <w:r w:rsidR="00363C14">
        <w:rPr>
          <w:rFonts w:ascii="Times New Roman" w:hAnsi="Times New Roman" w:cs="Times New Roman"/>
          <w:sz w:val="24"/>
          <w:szCs w:val="24"/>
        </w:rPr>
        <w:t xml:space="preserve">had </w:t>
      </w:r>
      <w:r>
        <w:rPr>
          <w:rFonts w:ascii="Times New Roman" w:hAnsi="Times New Roman" w:cs="Times New Roman"/>
          <w:sz w:val="24"/>
          <w:szCs w:val="24"/>
        </w:rPr>
        <w:t>tried to cuff him, Deceased reacted by lashing at him with his tied hand</w:t>
      </w:r>
      <w:r w:rsidR="00F74CE6">
        <w:rPr>
          <w:rFonts w:ascii="Times New Roman" w:hAnsi="Times New Roman" w:cs="Times New Roman"/>
          <w:sz w:val="24"/>
          <w:szCs w:val="24"/>
        </w:rPr>
        <w:t>s</w:t>
      </w:r>
      <w:r>
        <w:rPr>
          <w:rFonts w:ascii="Times New Roman" w:hAnsi="Times New Roman" w:cs="Times New Roman"/>
          <w:sz w:val="24"/>
          <w:szCs w:val="24"/>
        </w:rPr>
        <w:t xml:space="preserve">. Timothy </w:t>
      </w:r>
      <w:r w:rsidR="00363C14">
        <w:rPr>
          <w:rFonts w:ascii="Times New Roman" w:hAnsi="Times New Roman" w:cs="Times New Roman"/>
          <w:sz w:val="24"/>
          <w:szCs w:val="24"/>
        </w:rPr>
        <w:t xml:space="preserve">had </w:t>
      </w:r>
      <w:r>
        <w:rPr>
          <w:rFonts w:ascii="Times New Roman" w:hAnsi="Times New Roman" w:cs="Times New Roman"/>
          <w:sz w:val="24"/>
          <w:szCs w:val="24"/>
        </w:rPr>
        <w:t xml:space="preserve">retaliated by tripping Deceased. Deceased </w:t>
      </w:r>
      <w:r w:rsidR="00F74CE6">
        <w:rPr>
          <w:rFonts w:ascii="Times New Roman" w:hAnsi="Times New Roman" w:cs="Times New Roman"/>
          <w:sz w:val="24"/>
          <w:szCs w:val="24"/>
        </w:rPr>
        <w:t xml:space="preserve">had </w:t>
      </w:r>
      <w:r>
        <w:rPr>
          <w:rFonts w:ascii="Times New Roman" w:hAnsi="Times New Roman" w:cs="Times New Roman"/>
          <w:sz w:val="24"/>
          <w:szCs w:val="24"/>
        </w:rPr>
        <w:t>f</w:t>
      </w:r>
      <w:r w:rsidR="00F74CE6">
        <w:rPr>
          <w:rFonts w:ascii="Times New Roman" w:hAnsi="Times New Roman" w:cs="Times New Roman"/>
          <w:sz w:val="24"/>
          <w:szCs w:val="24"/>
        </w:rPr>
        <w:t xml:space="preserve">allen </w:t>
      </w:r>
      <w:r>
        <w:rPr>
          <w:rFonts w:ascii="Times New Roman" w:hAnsi="Times New Roman" w:cs="Times New Roman"/>
          <w:sz w:val="24"/>
          <w:szCs w:val="24"/>
        </w:rPr>
        <w:t>hard on the ground. Timothy stamped him on the chest with his booted feet</w:t>
      </w:r>
      <w:r w:rsidR="00363C14">
        <w:rPr>
          <w:rFonts w:ascii="Times New Roman" w:hAnsi="Times New Roman" w:cs="Times New Roman"/>
          <w:sz w:val="24"/>
          <w:szCs w:val="24"/>
        </w:rPr>
        <w:t>. Afterwards he cuffed him on one hand. Before that</w:t>
      </w:r>
      <w:r>
        <w:rPr>
          <w:rFonts w:ascii="Times New Roman" w:hAnsi="Times New Roman" w:cs="Times New Roman"/>
          <w:sz w:val="24"/>
          <w:szCs w:val="24"/>
        </w:rPr>
        <w:t>, Deceased could talk and walk unassisted</w:t>
      </w:r>
      <w:r w:rsidR="00363C14">
        <w:rPr>
          <w:rFonts w:ascii="Times New Roman" w:hAnsi="Times New Roman" w:cs="Times New Roman"/>
          <w:sz w:val="24"/>
          <w:szCs w:val="24"/>
        </w:rPr>
        <w:t xml:space="preserve">. But </w:t>
      </w:r>
      <w:r w:rsidR="00F74CE6">
        <w:rPr>
          <w:rFonts w:ascii="Times New Roman" w:hAnsi="Times New Roman" w:cs="Times New Roman"/>
          <w:sz w:val="24"/>
          <w:szCs w:val="24"/>
        </w:rPr>
        <w:t xml:space="preserve">after </w:t>
      </w:r>
      <w:r w:rsidR="00363C14">
        <w:rPr>
          <w:rFonts w:ascii="Times New Roman" w:hAnsi="Times New Roman" w:cs="Times New Roman"/>
          <w:sz w:val="24"/>
          <w:szCs w:val="24"/>
        </w:rPr>
        <w:t>the assault by Timothy he was no longer able to walk by himself.</w:t>
      </w:r>
      <w:r w:rsidR="00CD6502">
        <w:rPr>
          <w:rFonts w:ascii="Times New Roman" w:hAnsi="Times New Roman" w:cs="Times New Roman"/>
          <w:sz w:val="24"/>
          <w:szCs w:val="24"/>
        </w:rPr>
        <w:t xml:space="preserve"> </w:t>
      </w:r>
    </w:p>
    <w:p w:rsidR="00CD6502" w:rsidRDefault="00CD6502"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Accused 1 </w:t>
      </w:r>
      <w:r w:rsidR="00F74CE6">
        <w:rPr>
          <w:rFonts w:ascii="Times New Roman" w:hAnsi="Times New Roman" w:cs="Times New Roman"/>
          <w:sz w:val="24"/>
          <w:szCs w:val="24"/>
        </w:rPr>
        <w:t xml:space="preserve">insisted </w:t>
      </w:r>
      <w:r>
        <w:rPr>
          <w:rFonts w:ascii="Times New Roman" w:hAnsi="Times New Roman" w:cs="Times New Roman"/>
          <w:sz w:val="24"/>
          <w:szCs w:val="24"/>
        </w:rPr>
        <w:t xml:space="preserve">it </w:t>
      </w:r>
      <w:r w:rsidR="00F74CE6">
        <w:rPr>
          <w:rFonts w:ascii="Times New Roman" w:hAnsi="Times New Roman" w:cs="Times New Roman"/>
          <w:sz w:val="24"/>
          <w:szCs w:val="24"/>
        </w:rPr>
        <w:t>must have been</w:t>
      </w:r>
      <w:r>
        <w:rPr>
          <w:rFonts w:ascii="Times New Roman" w:hAnsi="Times New Roman" w:cs="Times New Roman"/>
          <w:sz w:val="24"/>
          <w:szCs w:val="24"/>
        </w:rPr>
        <w:t xml:space="preserve"> Timothy’s assault that </w:t>
      </w:r>
      <w:r w:rsidR="00363C14">
        <w:rPr>
          <w:rFonts w:ascii="Times New Roman" w:hAnsi="Times New Roman" w:cs="Times New Roman"/>
          <w:sz w:val="24"/>
          <w:szCs w:val="24"/>
        </w:rPr>
        <w:t xml:space="preserve">had </w:t>
      </w:r>
      <w:r>
        <w:rPr>
          <w:rFonts w:ascii="Times New Roman" w:hAnsi="Times New Roman" w:cs="Times New Roman"/>
          <w:sz w:val="24"/>
          <w:szCs w:val="24"/>
        </w:rPr>
        <w:t>led to Deceased’s death.</w:t>
      </w:r>
    </w:p>
    <w:p w:rsidR="00CD6502" w:rsidRDefault="00CD6502"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Accused 2 also gave evidence. It was substantially similar to </w:t>
      </w:r>
      <w:r w:rsidR="00363C14">
        <w:rPr>
          <w:rFonts w:ascii="Times New Roman" w:hAnsi="Times New Roman" w:cs="Times New Roman"/>
          <w:sz w:val="24"/>
          <w:szCs w:val="24"/>
        </w:rPr>
        <w:t xml:space="preserve">that of </w:t>
      </w:r>
      <w:r>
        <w:rPr>
          <w:rFonts w:ascii="Times New Roman" w:hAnsi="Times New Roman" w:cs="Times New Roman"/>
          <w:sz w:val="24"/>
          <w:szCs w:val="24"/>
        </w:rPr>
        <w:t>Accused</w:t>
      </w:r>
      <w:r w:rsidR="00F74CE6">
        <w:rPr>
          <w:rFonts w:ascii="Times New Roman" w:hAnsi="Times New Roman" w:cs="Times New Roman"/>
          <w:sz w:val="24"/>
          <w:szCs w:val="24"/>
        </w:rPr>
        <w:t xml:space="preserve"> 1</w:t>
      </w:r>
      <w:r>
        <w:rPr>
          <w:rFonts w:ascii="Times New Roman" w:hAnsi="Times New Roman" w:cs="Times New Roman"/>
          <w:sz w:val="24"/>
          <w:szCs w:val="24"/>
        </w:rPr>
        <w:t>. For example, he denied vigorously that he had at any stage assaulted Dec</w:t>
      </w:r>
      <w:r w:rsidR="00735720">
        <w:rPr>
          <w:rFonts w:ascii="Times New Roman" w:hAnsi="Times New Roman" w:cs="Times New Roman"/>
          <w:sz w:val="24"/>
          <w:szCs w:val="24"/>
        </w:rPr>
        <w:t>eased with his prosthesis, late</w:t>
      </w:r>
      <w:r>
        <w:rPr>
          <w:rFonts w:ascii="Times New Roman" w:hAnsi="Times New Roman" w:cs="Times New Roman"/>
          <w:sz w:val="24"/>
          <w:szCs w:val="24"/>
        </w:rPr>
        <w:t xml:space="preserve"> alone with a stone. He also said he was the one who had called the police. However, regular police details had been at Buffalo Range at th</w:t>
      </w:r>
      <w:r w:rsidR="00735720">
        <w:rPr>
          <w:rFonts w:ascii="Times New Roman" w:hAnsi="Times New Roman" w:cs="Times New Roman"/>
          <w:sz w:val="24"/>
          <w:szCs w:val="24"/>
        </w:rPr>
        <w:t>e</w:t>
      </w:r>
      <w:r>
        <w:rPr>
          <w:rFonts w:ascii="Times New Roman" w:hAnsi="Times New Roman" w:cs="Times New Roman"/>
          <w:sz w:val="24"/>
          <w:szCs w:val="24"/>
        </w:rPr>
        <w:t xml:space="preserve"> time.</w:t>
      </w:r>
      <w:r w:rsidR="00735720">
        <w:rPr>
          <w:rFonts w:ascii="Times New Roman" w:hAnsi="Times New Roman" w:cs="Times New Roman"/>
          <w:sz w:val="24"/>
          <w:szCs w:val="24"/>
        </w:rPr>
        <w:t xml:space="preserve"> So they </w:t>
      </w:r>
      <w:r w:rsidR="00363C14">
        <w:rPr>
          <w:rFonts w:ascii="Times New Roman" w:hAnsi="Times New Roman" w:cs="Times New Roman"/>
          <w:sz w:val="24"/>
          <w:szCs w:val="24"/>
        </w:rPr>
        <w:t xml:space="preserve">had to </w:t>
      </w:r>
      <w:r w:rsidR="00735720">
        <w:rPr>
          <w:rFonts w:ascii="Times New Roman" w:hAnsi="Times New Roman" w:cs="Times New Roman"/>
          <w:sz w:val="24"/>
          <w:szCs w:val="24"/>
        </w:rPr>
        <w:t>wait</w:t>
      </w:r>
      <w:r w:rsidR="00363C14">
        <w:rPr>
          <w:rFonts w:ascii="Times New Roman" w:hAnsi="Times New Roman" w:cs="Times New Roman"/>
          <w:sz w:val="24"/>
          <w:szCs w:val="24"/>
        </w:rPr>
        <w:t xml:space="preserve"> </w:t>
      </w:r>
      <w:r w:rsidR="00735720">
        <w:rPr>
          <w:rFonts w:ascii="Times New Roman" w:hAnsi="Times New Roman" w:cs="Times New Roman"/>
          <w:sz w:val="24"/>
          <w:szCs w:val="24"/>
        </w:rPr>
        <w:t>for the village constabulary.</w:t>
      </w:r>
      <w:r w:rsidR="00D75166">
        <w:rPr>
          <w:rFonts w:ascii="Times New Roman" w:hAnsi="Times New Roman" w:cs="Times New Roman"/>
          <w:sz w:val="24"/>
          <w:szCs w:val="24"/>
        </w:rPr>
        <w:t xml:space="preserve"> Like Accused 1 before him, Accused 2 felt</w:t>
      </w:r>
      <w:r w:rsidR="00934D4D">
        <w:rPr>
          <w:rFonts w:ascii="Times New Roman" w:hAnsi="Times New Roman" w:cs="Times New Roman"/>
          <w:sz w:val="24"/>
          <w:szCs w:val="24"/>
        </w:rPr>
        <w:t xml:space="preserve"> that it was the assault on </w:t>
      </w:r>
      <w:r w:rsidR="00D75166">
        <w:rPr>
          <w:rFonts w:ascii="Times New Roman" w:hAnsi="Times New Roman" w:cs="Times New Roman"/>
          <w:sz w:val="24"/>
          <w:szCs w:val="24"/>
        </w:rPr>
        <w:t>Deceased by Timothy that had proved fatal.</w:t>
      </w:r>
    </w:p>
    <w:p w:rsidR="00735720" w:rsidRDefault="00CD6502"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However, </w:t>
      </w:r>
      <w:r w:rsidR="00E66E70">
        <w:rPr>
          <w:rFonts w:ascii="Times New Roman" w:hAnsi="Times New Roman" w:cs="Times New Roman"/>
          <w:sz w:val="24"/>
          <w:szCs w:val="24"/>
        </w:rPr>
        <w:t xml:space="preserve">there </w:t>
      </w:r>
      <w:r w:rsidR="00735720">
        <w:rPr>
          <w:rFonts w:ascii="Times New Roman" w:hAnsi="Times New Roman" w:cs="Times New Roman"/>
          <w:sz w:val="24"/>
          <w:szCs w:val="24"/>
        </w:rPr>
        <w:t xml:space="preserve">were </w:t>
      </w:r>
      <w:r w:rsidR="00E66E70">
        <w:rPr>
          <w:rFonts w:ascii="Times New Roman" w:hAnsi="Times New Roman" w:cs="Times New Roman"/>
          <w:sz w:val="24"/>
          <w:szCs w:val="24"/>
        </w:rPr>
        <w:t xml:space="preserve">some </w:t>
      </w:r>
      <w:r>
        <w:rPr>
          <w:rFonts w:ascii="Times New Roman" w:hAnsi="Times New Roman" w:cs="Times New Roman"/>
          <w:sz w:val="24"/>
          <w:szCs w:val="24"/>
        </w:rPr>
        <w:t>notable differences between Accused 2’s evidence and that of Accused 1</w:t>
      </w:r>
      <w:r w:rsidR="00E66E70">
        <w:rPr>
          <w:rFonts w:ascii="Times New Roman" w:hAnsi="Times New Roman" w:cs="Times New Roman"/>
          <w:sz w:val="24"/>
          <w:szCs w:val="24"/>
        </w:rPr>
        <w:t>. For example</w:t>
      </w:r>
      <w:r w:rsidR="00735720">
        <w:rPr>
          <w:rFonts w:ascii="Times New Roman" w:hAnsi="Times New Roman" w:cs="Times New Roman"/>
          <w:sz w:val="24"/>
          <w:szCs w:val="24"/>
        </w:rPr>
        <w:t>, Accused 2 said</w:t>
      </w:r>
      <w:r w:rsidR="00E66E70">
        <w:rPr>
          <w:rFonts w:ascii="Times New Roman" w:hAnsi="Times New Roman" w:cs="Times New Roman"/>
          <w:sz w:val="24"/>
          <w:szCs w:val="24"/>
        </w:rPr>
        <w:t xml:space="preserve"> </w:t>
      </w:r>
      <w:r>
        <w:rPr>
          <w:rFonts w:ascii="Times New Roman" w:hAnsi="Times New Roman" w:cs="Times New Roman"/>
          <w:sz w:val="24"/>
          <w:szCs w:val="24"/>
        </w:rPr>
        <w:t>he did not witness Catherine Mbaimbai pulling Deceased by the rope</w:t>
      </w:r>
      <w:r w:rsidR="00335E02">
        <w:rPr>
          <w:rFonts w:ascii="Times New Roman" w:hAnsi="Times New Roman" w:cs="Times New Roman"/>
          <w:sz w:val="24"/>
          <w:szCs w:val="24"/>
        </w:rPr>
        <w:t>,</w:t>
      </w:r>
      <w:r>
        <w:rPr>
          <w:rFonts w:ascii="Times New Roman" w:hAnsi="Times New Roman" w:cs="Times New Roman"/>
          <w:sz w:val="24"/>
          <w:szCs w:val="24"/>
        </w:rPr>
        <w:t xml:space="preserve"> or Kufasi assaulting Deceased with a cup. </w:t>
      </w:r>
    </w:p>
    <w:p w:rsidR="00A538C9" w:rsidRDefault="00A538C9"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That was the case before the court.</w:t>
      </w:r>
    </w:p>
    <w:p w:rsidR="00C36602" w:rsidRDefault="00D75166"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our analysis, it was u</w:t>
      </w:r>
      <w:r w:rsidR="00735720">
        <w:rPr>
          <w:rFonts w:ascii="Times New Roman" w:hAnsi="Times New Roman" w:cs="Times New Roman"/>
          <w:sz w:val="24"/>
          <w:szCs w:val="24"/>
        </w:rPr>
        <w:t xml:space="preserve">ndoubtedly during the </w:t>
      </w:r>
      <w:r>
        <w:rPr>
          <w:rFonts w:ascii="Times New Roman" w:hAnsi="Times New Roman" w:cs="Times New Roman"/>
          <w:sz w:val="24"/>
          <w:szCs w:val="24"/>
        </w:rPr>
        <w:t>altercation at Newman’s tuck shop</w:t>
      </w:r>
      <w:r w:rsidR="00735720">
        <w:rPr>
          <w:rFonts w:ascii="Times New Roman" w:hAnsi="Times New Roman" w:cs="Times New Roman"/>
          <w:sz w:val="24"/>
          <w:szCs w:val="24"/>
        </w:rPr>
        <w:t xml:space="preserve"> that Deceased </w:t>
      </w:r>
      <w:r>
        <w:rPr>
          <w:rFonts w:ascii="Times New Roman" w:hAnsi="Times New Roman" w:cs="Times New Roman"/>
          <w:sz w:val="24"/>
          <w:szCs w:val="24"/>
        </w:rPr>
        <w:t xml:space="preserve">had </w:t>
      </w:r>
      <w:r w:rsidR="00735720">
        <w:rPr>
          <w:rFonts w:ascii="Times New Roman" w:hAnsi="Times New Roman" w:cs="Times New Roman"/>
          <w:sz w:val="24"/>
          <w:szCs w:val="24"/>
        </w:rPr>
        <w:t xml:space="preserve">sustained the fatal injuries. There </w:t>
      </w:r>
      <w:r w:rsidR="00C36602">
        <w:rPr>
          <w:rFonts w:ascii="Times New Roman" w:hAnsi="Times New Roman" w:cs="Times New Roman"/>
          <w:sz w:val="24"/>
          <w:szCs w:val="24"/>
        </w:rPr>
        <w:t>had been</w:t>
      </w:r>
      <w:r w:rsidR="00735720">
        <w:rPr>
          <w:rFonts w:ascii="Times New Roman" w:hAnsi="Times New Roman" w:cs="Times New Roman"/>
          <w:sz w:val="24"/>
          <w:szCs w:val="24"/>
        </w:rPr>
        <w:t xml:space="preserve"> no </w:t>
      </w:r>
      <w:r w:rsidR="00735720" w:rsidRPr="00A20CC1">
        <w:rPr>
          <w:rFonts w:ascii="Times New Roman" w:hAnsi="Times New Roman" w:cs="Times New Roman"/>
          <w:i/>
          <w:sz w:val="24"/>
          <w:szCs w:val="24"/>
        </w:rPr>
        <w:t>novus actus interveniens</w:t>
      </w:r>
      <w:r w:rsidR="00735720">
        <w:rPr>
          <w:rFonts w:ascii="Times New Roman" w:hAnsi="Times New Roman" w:cs="Times New Roman"/>
          <w:sz w:val="24"/>
          <w:szCs w:val="24"/>
        </w:rPr>
        <w:t xml:space="preserve">. </w:t>
      </w:r>
      <w:r w:rsidR="00C36602">
        <w:rPr>
          <w:rFonts w:ascii="Times New Roman" w:hAnsi="Times New Roman" w:cs="Times New Roman"/>
          <w:sz w:val="24"/>
          <w:szCs w:val="24"/>
        </w:rPr>
        <w:t xml:space="preserve">A </w:t>
      </w:r>
      <w:r w:rsidR="00C36602" w:rsidRPr="009432BA">
        <w:rPr>
          <w:rFonts w:ascii="Times New Roman" w:hAnsi="Times New Roman" w:cs="Times New Roman"/>
          <w:i/>
          <w:sz w:val="24"/>
          <w:szCs w:val="24"/>
        </w:rPr>
        <w:t>novus actus interveniens</w:t>
      </w:r>
      <w:r w:rsidR="00C36602">
        <w:rPr>
          <w:rFonts w:ascii="Times New Roman" w:hAnsi="Times New Roman" w:cs="Times New Roman"/>
          <w:sz w:val="24"/>
          <w:szCs w:val="24"/>
        </w:rPr>
        <w:t xml:space="preserve">, or </w:t>
      </w:r>
      <w:r w:rsidR="00C36602" w:rsidRPr="009432BA">
        <w:rPr>
          <w:rFonts w:ascii="Times New Roman" w:hAnsi="Times New Roman" w:cs="Times New Roman"/>
          <w:i/>
          <w:sz w:val="24"/>
          <w:szCs w:val="24"/>
        </w:rPr>
        <w:t>nova causa interveniens</w:t>
      </w:r>
      <w:r w:rsidR="00C36602">
        <w:rPr>
          <w:rFonts w:ascii="Times New Roman" w:hAnsi="Times New Roman" w:cs="Times New Roman"/>
          <w:sz w:val="24"/>
          <w:szCs w:val="24"/>
        </w:rPr>
        <w:t xml:space="preserve"> is an abnormal, intervening act or event, judged according to the standards of general human experience, which serves to break the chain of causation: see </w:t>
      </w:r>
      <w:r w:rsidR="00C36602" w:rsidRPr="00F54756">
        <w:rPr>
          <w:rFonts w:ascii="Times New Roman" w:hAnsi="Times New Roman" w:cs="Times New Roman"/>
          <w:i/>
          <w:sz w:val="24"/>
          <w:szCs w:val="24"/>
        </w:rPr>
        <w:t>South African Criminal Law and Procedure</w:t>
      </w:r>
      <w:r w:rsidR="00C36602">
        <w:rPr>
          <w:rFonts w:ascii="Times New Roman" w:hAnsi="Times New Roman" w:cs="Times New Roman"/>
          <w:sz w:val="24"/>
          <w:szCs w:val="24"/>
        </w:rPr>
        <w:t>, vol. 1, 4</w:t>
      </w:r>
      <w:r w:rsidR="00C36602" w:rsidRPr="00711EED">
        <w:rPr>
          <w:rFonts w:ascii="Times New Roman" w:hAnsi="Times New Roman" w:cs="Times New Roman"/>
          <w:sz w:val="24"/>
          <w:szCs w:val="24"/>
          <w:vertAlign w:val="superscript"/>
        </w:rPr>
        <w:t>th</w:t>
      </w:r>
      <w:r w:rsidR="00C36602">
        <w:rPr>
          <w:rFonts w:ascii="Times New Roman" w:hAnsi="Times New Roman" w:cs="Times New Roman"/>
          <w:sz w:val="24"/>
          <w:szCs w:val="24"/>
        </w:rPr>
        <w:t xml:space="preserve"> ed., by JONATHAN BURCHELL, at p 102.</w:t>
      </w:r>
    </w:p>
    <w:p w:rsidR="008361BA" w:rsidRDefault="00735720"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post mortem report said Deceased </w:t>
      </w:r>
      <w:r w:rsidR="00D75166">
        <w:rPr>
          <w:rFonts w:ascii="Times New Roman" w:hAnsi="Times New Roman" w:cs="Times New Roman"/>
          <w:sz w:val="24"/>
          <w:szCs w:val="24"/>
        </w:rPr>
        <w:t xml:space="preserve">had </w:t>
      </w:r>
      <w:r>
        <w:rPr>
          <w:rFonts w:ascii="Times New Roman" w:hAnsi="Times New Roman" w:cs="Times New Roman"/>
          <w:sz w:val="24"/>
          <w:szCs w:val="24"/>
        </w:rPr>
        <w:t xml:space="preserve">died from head injury. That injury consisted of a frontal skull depression, a frontal laceration and nasal bleeding. </w:t>
      </w:r>
      <w:r w:rsidR="008361BA">
        <w:rPr>
          <w:rFonts w:ascii="Times New Roman" w:hAnsi="Times New Roman" w:cs="Times New Roman"/>
          <w:sz w:val="24"/>
          <w:szCs w:val="24"/>
        </w:rPr>
        <w:t xml:space="preserve">The question is: who </w:t>
      </w:r>
      <w:r w:rsidR="00D75166">
        <w:rPr>
          <w:rFonts w:ascii="Times New Roman" w:hAnsi="Times New Roman" w:cs="Times New Roman"/>
          <w:sz w:val="24"/>
          <w:szCs w:val="24"/>
        </w:rPr>
        <w:t xml:space="preserve">had </w:t>
      </w:r>
      <w:r w:rsidR="008361BA">
        <w:rPr>
          <w:rFonts w:ascii="Times New Roman" w:hAnsi="Times New Roman" w:cs="Times New Roman"/>
          <w:sz w:val="24"/>
          <w:szCs w:val="24"/>
        </w:rPr>
        <w:lastRenderedPageBreak/>
        <w:t>delivered the fatal blow or blows? Was it Accused 1? Was it Accused 2? Was it both of them? Was it Timothy?</w:t>
      </w:r>
      <w:r w:rsidR="00A20CC1">
        <w:rPr>
          <w:rFonts w:ascii="Times New Roman" w:hAnsi="Times New Roman" w:cs="Times New Roman"/>
          <w:sz w:val="24"/>
          <w:szCs w:val="24"/>
        </w:rPr>
        <w:t xml:space="preserve"> Did Deceased die of the alleged wound the accused </w:t>
      </w:r>
      <w:r w:rsidR="00F74CE6">
        <w:rPr>
          <w:rFonts w:ascii="Times New Roman" w:hAnsi="Times New Roman" w:cs="Times New Roman"/>
          <w:sz w:val="24"/>
          <w:szCs w:val="24"/>
        </w:rPr>
        <w:t xml:space="preserve">persons </w:t>
      </w:r>
      <w:r w:rsidR="00A20CC1">
        <w:rPr>
          <w:rFonts w:ascii="Times New Roman" w:hAnsi="Times New Roman" w:cs="Times New Roman"/>
          <w:sz w:val="24"/>
          <w:szCs w:val="24"/>
        </w:rPr>
        <w:t>said was at the ba</w:t>
      </w:r>
      <w:r w:rsidR="00A538C9">
        <w:rPr>
          <w:rFonts w:ascii="Times New Roman" w:hAnsi="Times New Roman" w:cs="Times New Roman"/>
          <w:sz w:val="24"/>
          <w:szCs w:val="24"/>
        </w:rPr>
        <w:t>ck of his head and had become s</w:t>
      </w:r>
      <w:r w:rsidR="00A20CC1">
        <w:rPr>
          <w:rFonts w:ascii="Times New Roman" w:hAnsi="Times New Roman" w:cs="Times New Roman"/>
          <w:sz w:val="24"/>
          <w:szCs w:val="24"/>
        </w:rPr>
        <w:t xml:space="preserve">eptic? </w:t>
      </w:r>
    </w:p>
    <w:p w:rsidR="00E25E1D" w:rsidRDefault="00A538C9"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Starting with the alleged s</w:t>
      </w:r>
      <w:r w:rsidR="00A20CC1">
        <w:rPr>
          <w:rFonts w:ascii="Times New Roman" w:hAnsi="Times New Roman" w:cs="Times New Roman"/>
          <w:sz w:val="24"/>
          <w:szCs w:val="24"/>
        </w:rPr>
        <w:t>eptic wou</w:t>
      </w:r>
      <w:r w:rsidR="00E25E1D">
        <w:rPr>
          <w:rFonts w:ascii="Times New Roman" w:hAnsi="Times New Roman" w:cs="Times New Roman"/>
          <w:sz w:val="24"/>
          <w:szCs w:val="24"/>
        </w:rPr>
        <w:t>n</w:t>
      </w:r>
      <w:r w:rsidR="00A20CC1">
        <w:rPr>
          <w:rFonts w:ascii="Times New Roman" w:hAnsi="Times New Roman" w:cs="Times New Roman"/>
          <w:sz w:val="24"/>
          <w:szCs w:val="24"/>
        </w:rPr>
        <w:t>d at the back of Deceased’s head: this was manifestly a long shot</w:t>
      </w:r>
      <w:r w:rsidR="00D75166">
        <w:rPr>
          <w:rFonts w:ascii="Times New Roman" w:hAnsi="Times New Roman" w:cs="Times New Roman"/>
          <w:sz w:val="24"/>
          <w:szCs w:val="24"/>
        </w:rPr>
        <w:t>.</w:t>
      </w:r>
      <w:r w:rsidR="00A20CC1">
        <w:rPr>
          <w:rFonts w:ascii="Times New Roman" w:hAnsi="Times New Roman" w:cs="Times New Roman"/>
          <w:sz w:val="24"/>
          <w:szCs w:val="24"/>
        </w:rPr>
        <w:t xml:space="preserve"> </w:t>
      </w:r>
      <w:r w:rsidR="00D75166">
        <w:rPr>
          <w:rFonts w:ascii="Times New Roman" w:hAnsi="Times New Roman" w:cs="Times New Roman"/>
          <w:sz w:val="24"/>
          <w:szCs w:val="24"/>
        </w:rPr>
        <w:t>It was of</w:t>
      </w:r>
      <w:r w:rsidR="00A20CC1">
        <w:rPr>
          <w:rFonts w:ascii="Times New Roman" w:hAnsi="Times New Roman" w:cs="Times New Roman"/>
          <w:sz w:val="24"/>
          <w:szCs w:val="24"/>
        </w:rPr>
        <w:t xml:space="preserve"> no moment. There simply </w:t>
      </w:r>
      <w:r w:rsidR="00D75166">
        <w:rPr>
          <w:rFonts w:ascii="Times New Roman" w:hAnsi="Times New Roman" w:cs="Times New Roman"/>
          <w:sz w:val="24"/>
          <w:szCs w:val="24"/>
        </w:rPr>
        <w:t>had been</w:t>
      </w:r>
      <w:r w:rsidR="00A20CC1">
        <w:rPr>
          <w:rFonts w:ascii="Times New Roman" w:hAnsi="Times New Roman" w:cs="Times New Roman"/>
          <w:sz w:val="24"/>
          <w:szCs w:val="24"/>
        </w:rPr>
        <w:t xml:space="preserve"> no such wound</w:t>
      </w:r>
      <w:r w:rsidR="00D75166">
        <w:rPr>
          <w:rFonts w:ascii="Times New Roman" w:hAnsi="Times New Roman" w:cs="Times New Roman"/>
          <w:sz w:val="24"/>
          <w:szCs w:val="24"/>
        </w:rPr>
        <w:t>. P</w:t>
      </w:r>
      <w:r w:rsidR="00A20CC1">
        <w:rPr>
          <w:rFonts w:ascii="Times New Roman" w:hAnsi="Times New Roman" w:cs="Times New Roman"/>
          <w:sz w:val="24"/>
          <w:szCs w:val="24"/>
        </w:rPr>
        <w:t>robably an old scar on the side of Deceased’s head</w:t>
      </w:r>
      <w:r w:rsidR="00D75166">
        <w:rPr>
          <w:rFonts w:ascii="Times New Roman" w:hAnsi="Times New Roman" w:cs="Times New Roman"/>
          <w:sz w:val="24"/>
          <w:szCs w:val="24"/>
        </w:rPr>
        <w:t xml:space="preserve"> which v</w:t>
      </w:r>
      <w:r w:rsidR="00A20CC1">
        <w:rPr>
          <w:rFonts w:ascii="Times New Roman" w:hAnsi="Times New Roman" w:cs="Times New Roman"/>
          <w:sz w:val="24"/>
          <w:szCs w:val="24"/>
        </w:rPr>
        <w:t>irtually everyone</w:t>
      </w:r>
      <w:r w:rsidR="00D75166">
        <w:rPr>
          <w:rFonts w:ascii="Times New Roman" w:hAnsi="Times New Roman" w:cs="Times New Roman"/>
          <w:sz w:val="24"/>
          <w:szCs w:val="24"/>
        </w:rPr>
        <w:t xml:space="preserve"> else</w:t>
      </w:r>
      <w:r w:rsidR="00A20CC1">
        <w:rPr>
          <w:rFonts w:ascii="Times New Roman" w:hAnsi="Times New Roman" w:cs="Times New Roman"/>
          <w:sz w:val="24"/>
          <w:szCs w:val="24"/>
        </w:rPr>
        <w:t xml:space="preserve">, including the accused </w:t>
      </w:r>
      <w:r w:rsidR="00D75166">
        <w:rPr>
          <w:rFonts w:ascii="Times New Roman" w:hAnsi="Times New Roman" w:cs="Times New Roman"/>
          <w:sz w:val="24"/>
          <w:szCs w:val="24"/>
        </w:rPr>
        <w:t xml:space="preserve">persons </w:t>
      </w:r>
      <w:r w:rsidR="00A20CC1">
        <w:rPr>
          <w:rFonts w:ascii="Times New Roman" w:hAnsi="Times New Roman" w:cs="Times New Roman"/>
          <w:sz w:val="24"/>
          <w:szCs w:val="24"/>
        </w:rPr>
        <w:t>themselves, t</w:t>
      </w:r>
      <w:r w:rsidR="00D75166">
        <w:rPr>
          <w:rFonts w:ascii="Times New Roman" w:hAnsi="Times New Roman" w:cs="Times New Roman"/>
          <w:sz w:val="24"/>
          <w:szCs w:val="24"/>
        </w:rPr>
        <w:t>alked</w:t>
      </w:r>
      <w:r w:rsidR="00126874">
        <w:rPr>
          <w:rFonts w:ascii="Times New Roman" w:hAnsi="Times New Roman" w:cs="Times New Roman"/>
          <w:sz w:val="24"/>
          <w:szCs w:val="24"/>
        </w:rPr>
        <w:t xml:space="preserve"> about</w:t>
      </w:r>
      <w:r w:rsidR="00A20CC1">
        <w:rPr>
          <w:rFonts w:ascii="Times New Roman" w:hAnsi="Times New Roman" w:cs="Times New Roman"/>
          <w:sz w:val="24"/>
          <w:szCs w:val="24"/>
        </w:rPr>
        <w:t xml:space="preserve">. All </w:t>
      </w:r>
      <w:r w:rsidR="00D75166">
        <w:rPr>
          <w:rFonts w:ascii="Times New Roman" w:hAnsi="Times New Roman" w:cs="Times New Roman"/>
          <w:sz w:val="24"/>
          <w:szCs w:val="24"/>
        </w:rPr>
        <w:t>the S</w:t>
      </w:r>
      <w:r w:rsidR="00A20CC1">
        <w:rPr>
          <w:rFonts w:ascii="Times New Roman" w:hAnsi="Times New Roman" w:cs="Times New Roman"/>
          <w:sz w:val="24"/>
          <w:szCs w:val="24"/>
        </w:rPr>
        <w:t xml:space="preserve">tate witnesses said there </w:t>
      </w:r>
      <w:r w:rsidR="00D75166">
        <w:rPr>
          <w:rFonts w:ascii="Times New Roman" w:hAnsi="Times New Roman" w:cs="Times New Roman"/>
          <w:sz w:val="24"/>
          <w:szCs w:val="24"/>
        </w:rPr>
        <w:t>had been no such wou</w:t>
      </w:r>
      <w:r w:rsidR="008716A7">
        <w:rPr>
          <w:rFonts w:ascii="Times New Roman" w:hAnsi="Times New Roman" w:cs="Times New Roman"/>
          <w:sz w:val="24"/>
          <w:szCs w:val="24"/>
        </w:rPr>
        <w:t>n</w:t>
      </w:r>
      <w:r w:rsidR="00D75166">
        <w:rPr>
          <w:rFonts w:ascii="Times New Roman" w:hAnsi="Times New Roman" w:cs="Times New Roman"/>
          <w:sz w:val="24"/>
          <w:szCs w:val="24"/>
        </w:rPr>
        <w:t>d. Accused 2</w:t>
      </w:r>
      <w:r w:rsidR="00A20CC1">
        <w:rPr>
          <w:rFonts w:ascii="Times New Roman" w:hAnsi="Times New Roman" w:cs="Times New Roman"/>
          <w:sz w:val="24"/>
          <w:szCs w:val="24"/>
        </w:rPr>
        <w:t xml:space="preserve"> at first said there was a healed wound</w:t>
      </w:r>
      <w:r w:rsidR="00D75166">
        <w:rPr>
          <w:rFonts w:ascii="Times New Roman" w:hAnsi="Times New Roman" w:cs="Times New Roman"/>
          <w:sz w:val="24"/>
          <w:szCs w:val="24"/>
        </w:rPr>
        <w:t>. L</w:t>
      </w:r>
      <w:r w:rsidR="00A20CC1">
        <w:rPr>
          <w:rFonts w:ascii="Times New Roman" w:hAnsi="Times New Roman" w:cs="Times New Roman"/>
          <w:sz w:val="24"/>
          <w:szCs w:val="24"/>
        </w:rPr>
        <w:t xml:space="preserve">ater on </w:t>
      </w:r>
      <w:r w:rsidR="00D75166">
        <w:rPr>
          <w:rFonts w:ascii="Times New Roman" w:hAnsi="Times New Roman" w:cs="Times New Roman"/>
          <w:sz w:val="24"/>
          <w:szCs w:val="24"/>
        </w:rPr>
        <w:t xml:space="preserve">he </w:t>
      </w:r>
      <w:r w:rsidR="00A20CC1">
        <w:rPr>
          <w:rFonts w:ascii="Times New Roman" w:hAnsi="Times New Roman" w:cs="Times New Roman"/>
          <w:sz w:val="24"/>
          <w:szCs w:val="24"/>
        </w:rPr>
        <w:t>conced</w:t>
      </w:r>
      <w:r w:rsidR="00D75166">
        <w:rPr>
          <w:rFonts w:ascii="Times New Roman" w:hAnsi="Times New Roman" w:cs="Times New Roman"/>
          <w:sz w:val="24"/>
          <w:szCs w:val="24"/>
        </w:rPr>
        <w:t xml:space="preserve">ed </w:t>
      </w:r>
      <w:r w:rsidR="00F74CE6">
        <w:rPr>
          <w:rFonts w:ascii="Times New Roman" w:hAnsi="Times New Roman" w:cs="Times New Roman"/>
          <w:sz w:val="24"/>
          <w:szCs w:val="24"/>
        </w:rPr>
        <w:t xml:space="preserve">and downgraded </w:t>
      </w:r>
      <w:r w:rsidR="00A20CC1">
        <w:rPr>
          <w:rFonts w:ascii="Times New Roman" w:hAnsi="Times New Roman" w:cs="Times New Roman"/>
          <w:sz w:val="24"/>
          <w:szCs w:val="24"/>
        </w:rPr>
        <w:t xml:space="preserve">it </w:t>
      </w:r>
      <w:r w:rsidR="00F74CE6">
        <w:rPr>
          <w:rFonts w:ascii="Times New Roman" w:hAnsi="Times New Roman" w:cs="Times New Roman"/>
          <w:sz w:val="24"/>
          <w:szCs w:val="24"/>
        </w:rPr>
        <w:t xml:space="preserve">to </w:t>
      </w:r>
      <w:r w:rsidR="00A20CC1">
        <w:rPr>
          <w:rFonts w:ascii="Times New Roman" w:hAnsi="Times New Roman" w:cs="Times New Roman"/>
          <w:sz w:val="24"/>
          <w:szCs w:val="24"/>
        </w:rPr>
        <w:t>a scar. Accused 1, the major prop</w:t>
      </w:r>
      <w:r w:rsidR="00F74CE6">
        <w:rPr>
          <w:rFonts w:ascii="Times New Roman" w:hAnsi="Times New Roman" w:cs="Times New Roman"/>
          <w:sz w:val="24"/>
          <w:szCs w:val="24"/>
        </w:rPr>
        <w:t xml:space="preserve">onent of the wound theory, </w:t>
      </w:r>
      <w:r w:rsidR="00A20CC1">
        <w:rPr>
          <w:rFonts w:ascii="Times New Roman" w:hAnsi="Times New Roman" w:cs="Times New Roman"/>
          <w:sz w:val="24"/>
          <w:szCs w:val="24"/>
        </w:rPr>
        <w:t xml:space="preserve">at first </w:t>
      </w:r>
      <w:r w:rsidR="00F74CE6">
        <w:rPr>
          <w:rFonts w:ascii="Times New Roman" w:hAnsi="Times New Roman" w:cs="Times New Roman"/>
          <w:sz w:val="24"/>
          <w:szCs w:val="24"/>
        </w:rPr>
        <w:t xml:space="preserve">said </w:t>
      </w:r>
      <w:r w:rsidR="00A20CC1">
        <w:rPr>
          <w:rFonts w:ascii="Times New Roman" w:hAnsi="Times New Roman" w:cs="Times New Roman"/>
          <w:sz w:val="24"/>
          <w:szCs w:val="24"/>
        </w:rPr>
        <w:t xml:space="preserve">it was </w:t>
      </w:r>
      <w:r w:rsidR="00D75166">
        <w:rPr>
          <w:rFonts w:ascii="Times New Roman" w:hAnsi="Times New Roman" w:cs="Times New Roman"/>
          <w:sz w:val="24"/>
          <w:szCs w:val="24"/>
        </w:rPr>
        <w:t xml:space="preserve">a </w:t>
      </w:r>
      <w:r>
        <w:rPr>
          <w:rFonts w:ascii="Times New Roman" w:hAnsi="Times New Roman" w:cs="Times New Roman"/>
          <w:sz w:val="24"/>
          <w:szCs w:val="24"/>
        </w:rPr>
        <w:t>fresh wound that had turned s</w:t>
      </w:r>
      <w:r w:rsidR="00A20CC1">
        <w:rPr>
          <w:rFonts w:ascii="Times New Roman" w:hAnsi="Times New Roman" w:cs="Times New Roman"/>
          <w:sz w:val="24"/>
          <w:szCs w:val="24"/>
        </w:rPr>
        <w:t xml:space="preserve">eptic. However, he </w:t>
      </w:r>
      <w:r w:rsidR="00F74CE6">
        <w:rPr>
          <w:rFonts w:ascii="Times New Roman" w:hAnsi="Times New Roman" w:cs="Times New Roman"/>
          <w:sz w:val="24"/>
          <w:szCs w:val="24"/>
        </w:rPr>
        <w:t xml:space="preserve">also </w:t>
      </w:r>
      <w:r w:rsidR="00A20CC1">
        <w:rPr>
          <w:rFonts w:ascii="Times New Roman" w:hAnsi="Times New Roman" w:cs="Times New Roman"/>
          <w:sz w:val="24"/>
          <w:szCs w:val="24"/>
        </w:rPr>
        <w:t xml:space="preserve">later on downgraded it to a wound </w:t>
      </w:r>
      <w:r w:rsidR="008716A7">
        <w:rPr>
          <w:rFonts w:ascii="Times New Roman" w:hAnsi="Times New Roman" w:cs="Times New Roman"/>
          <w:sz w:val="24"/>
          <w:szCs w:val="24"/>
        </w:rPr>
        <w:t xml:space="preserve">that had </w:t>
      </w:r>
      <w:r w:rsidR="00A20CC1">
        <w:rPr>
          <w:rFonts w:ascii="Times New Roman" w:hAnsi="Times New Roman" w:cs="Times New Roman"/>
          <w:sz w:val="24"/>
          <w:szCs w:val="24"/>
        </w:rPr>
        <w:t xml:space="preserve">healed on the outside but probably still festering </w:t>
      </w:r>
      <w:r w:rsidR="00E25E1D">
        <w:rPr>
          <w:rFonts w:ascii="Times New Roman" w:hAnsi="Times New Roman" w:cs="Times New Roman"/>
          <w:sz w:val="24"/>
          <w:szCs w:val="24"/>
        </w:rPr>
        <w:t xml:space="preserve">inside. Still later, he conceded that he had last seen the alleged wound some </w:t>
      </w:r>
      <w:r>
        <w:rPr>
          <w:rFonts w:ascii="Times New Roman" w:hAnsi="Times New Roman" w:cs="Times New Roman"/>
          <w:sz w:val="24"/>
          <w:szCs w:val="24"/>
        </w:rPr>
        <w:t xml:space="preserve">five </w:t>
      </w:r>
      <w:r w:rsidR="00E25E1D">
        <w:rPr>
          <w:rFonts w:ascii="Times New Roman" w:hAnsi="Times New Roman" w:cs="Times New Roman"/>
          <w:sz w:val="24"/>
          <w:szCs w:val="24"/>
        </w:rPr>
        <w:t xml:space="preserve">to </w:t>
      </w:r>
      <w:r>
        <w:rPr>
          <w:rFonts w:ascii="Times New Roman" w:hAnsi="Times New Roman" w:cs="Times New Roman"/>
          <w:sz w:val="24"/>
          <w:szCs w:val="24"/>
        </w:rPr>
        <w:t>six</w:t>
      </w:r>
      <w:r w:rsidR="00E25E1D">
        <w:rPr>
          <w:rFonts w:ascii="Times New Roman" w:hAnsi="Times New Roman" w:cs="Times New Roman"/>
          <w:sz w:val="24"/>
          <w:szCs w:val="24"/>
        </w:rPr>
        <w:t xml:space="preserve"> months prior to the incident and that it had probably healed. But most importantly</w:t>
      </w:r>
      <w:r w:rsidR="00D75166">
        <w:rPr>
          <w:rFonts w:ascii="Times New Roman" w:hAnsi="Times New Roman" w:cs="Times New Roman"/>
          <w:sz w:val="24"/>
          <w:szCs w:val="24"/>
        </w:rPr>
        <w:t xml:space="preserve"> on that</w:t>
      </w:r>
      <w:r w:rsidR="00E25E1D">
        <w:rPr>
          <w:rFonts w:ascii="Times New Roman" w:hAnsi="Times New Roman" w:cs="Times New Roman"/>
          <w:sz w:val="24"/>
          <w:szCs w:val="24"/>
        </w:rPr>
        <w:t xml:space="preserve"> issue, the post mortem </w:t>
      </w:r>
      <w:r w:rsidR="00D75166">
        <w:rPr>
          <w:rFonts w:ascii="Times New Roman" w:hAnsi="Times New Roman" w:cs="Times New Roman"/>
          <w:sz w:val="24"/>
          <w:szCs w:val="24"/>
        </w:rPr>
        <w:t xml:space="preserve">report </w:t>
      </w:r>
      <w:r w:rsidR="00E25E1D">
        <w:rPr>
          <w:rFonts w:ascii="Times New Roman" w:hAnsi="Times New Roman" w:cs="Times New Roman"/>
          <w:sz w:val="24"/>
          <w:szCs w:val="24"/>
        </w:rPr>
        <w:t>did not say Deceased had died of some wound at the back</w:t>
      </w:r>
      <w:r w:rsidR="00797D1D">
        <w:rPr>
          <w:rFonts w:ascii="Times New Roman" w:hAnsi="Times New Roman" w:cs="Times New Roman"/>
          <w:sz w:val="24"/>
          <w:szCs w:val="24"/>
        </w:rPr>
        <w:t xml:space="preserve">. It said he had died of a </w:t>
      </w:r>
      <w:r w:rsidR="00E25E1D">
        <w:rPr>
          <w:rFonts w:ascii="Times New Roman" w:hAnsi="Times New Roman" w:cs="Times New Roman"/>
          <w:sz w:val="24"/>
          <w:szCs w:val="24"/>
        </w:rPr>
        <w:t>head injur</w:t>
      </w:r>
      <w:r w:rsidR="00797D1D">
        <w:rPr>
          <w:rFonts w:ascii="Times New Roman" w:hAnsi="Times New Roman" w:cs="Times New Roman"/>
          <w:sz w:val="24"/>
          <w:szCs w:val="24"/>
        </w:rPr>
        <w:t xml:space="preserve">y, being a </w:t>
      </w:r>
      <w:r w:rsidR="00E25E1D">
        <w:rPr>
          <w:rFonts w:ascii="Times New Roman" w:hAnsi="Times New Roman" w:cs="Times New Roman"/>
          <w:sz w:val="24"/>
          <w:szCs w:val="24"/>
        </w:rPr>
        <w:t xml:space="preserve">frontal skull depression, </w:t>
      </w:r>
      <w:r w:rsidR="00797D1D">
        <w:rPr>
          <w:rFonts w:ascii="Times New Roman" w:hAnsi="Times New Roman" w:cs="Times New Roman"/>
          <w:sz w:val="24"/>
          <w:szCs w:val="24"/>
        </w:rPr>
        <w:t xml:space="preserve">a </w:t>
      </w:r>
      <w:r w:rsidR="00E25E1D">
        <w:rPr>
          <w:rFonts w:ascii="Times New Roman" w:hAnsi="Times New Roman" w:cs="Times New Roman"/>
          <w:sz w:val="24"/>
          <w:szCs w:val="24"/>
        </w:rPr>
        <w:t xml:space="preserve">frontal laceration and nose bleeding.     </w:t>
      </w:r>
    </w:p>
    <w:p w:rsidR="005F4286" w:rsidRDefault="00E25E1D" w:rsidP="00A538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Of</w:t>
      </w:r>
      <w:r w:rsidR="008361BA">
        <w:rPr>
          <w:rFonts w:ascii="Times New Roman" w:hAnsi="Times New Roman" w:cs="Times New Roman"/>
          <w:sz w:val="24"/>
          <w:szCs w:val="24"/>
        </w:rPr>
        <w:t xml:space="preserve"> Timothy, the court discounts the version of the accused </w:t>
      </w:r>
      <w:r w:rsidR="008716A7">
        <w:rPr>
          <w:rFonts w:ascii="Times New Roman" w:hAnsi="Times New Roman" w:cs="Times New Roman"/>
          <w:sz w:val="24"/>
          <w:szCs w:val="24"/>
        </w:rPr>
        <w:t xml:space="preserve">persons </w:t>
      </w:r>
      <w:r w:rsidR="008361BA">
        <w:rPr>
          <w:rFonts w:ascii="Times New Roman" w:hAnsi="Times New Roman" w:cs="Times New Roman"/>
          <w:sz w:val="24"/>
          <w:szCs w:val="24"/>
        </w:rPr>
        <w:t xml:space="preserve">that </w:t>
      </w:r>
      <w:r w:rsidR="00797D1D">
        <w:rPr>
          <w:rFonts w:ascii="Times New Roman" w:hAnsi="Times New Roman" w:cs="Times New Roman"/>
          <w:sz w:val="24"/>
          <w:szCs w:val="24"/>
        </w:rPr>
        <w:t xml:space="preserve">it was him that had </w:t>
      </w:r>
      <w:r w:rsidR="008361BA">
        <w:rPr>
          <w:rFonts w:ascii="Times New Roman" w:hAnsi="Times New Roman" w:cs="Times New Roman"/>
          <w:sz w:val="24"/>
          <w:szCs w:val="24"/>
        </w:rPr>
        <w:t xml:space="preserve">fatally assaulted Deceased. </w:t>
      </w:r>
      <w:r>
        <w:rPr>
          <w:rFonts w:ascii="Times New Roman" w:hAnsi="Times New Roman" w:cs="Times New Roman"/>
          <w:sz w:val="24"/>
          <w:szCs w:val="24"/>
        </w:rPr>
        <w:t xml:space="preserve">Firstly, </w:t>
      </w:r>
      <w:r w:rsidR="008361BA">
        <w:rPr>
          <w:rFonts w:ascii="Times New Roman" w:hAnsi="Times New Roman" w:cs="Times New Roman"/>
          <w:sz w:val="24"/>
          <w:szCs w:val="24"/>
        </w:rPr>
        <w:t xml:space="preserve">Timothy vehemently denied </w:t>
      </w:r>
      <w:r w:rsidR="005F4286">
        <w:rPr>
          <w:rFonts w:ascii="Times New Roman" w:hAnsi="Times New Roman" w:cs="Times New Roman"/>
          <w:sz w:val="24"/>
          <w:szCs w:val="24"/>
        </w:rPr>
        <w:t>this</w:t>
      </w:r>
      <w:r w:rsidR="008361BA">
        <w:rPr>
          <w:rFonts w:ascii="Times New Roman" w:hAnsi="Times New Roman" w:cs="Times New Roman"/>
          <w:sz w:val="24"/>
          <w:szCs w:val="24"/>
        </w:rPr>
        <w:t xml:space="preserve">. </w:t>
      </w:r>
      <w:r>
        <w:rPr>
          <w:rFonts w:ascii="Times New Roman" w:hAnsi="Times New Roman" w:cs="Times New Roman"/>
          <w:sz w:val="24"/>
          <w:szCs w:val="24"/>
        </w:rPr>
        <w:t>Admittedly</w:t>
      </w:r>
      <w:r w:rsidR="005F4286">
        <w:rPr>
          <w:rFonts w:ascii="Times New Roman" w:hAnsi="Times New Roman" w:cs="Times New Roman"/>
          <w:sz w:val="24"/>
          <w:szCs w:val="24"/>
        </w:rPr>
        <w:t>,</w:t>
      </w:r>
      <w:r w:rsidR="008361BA">
        <w:rPr>
          <w:rFonts w:ascii="Times New Roman" w:hAnsi="Times New Roman" w:cs="Times New Roman"/>
          <w:sz w:val="24"/>
          <w:szCs w:val="24"/>
        </w:rPr>
        <w:t xml:space="preserve"> such denial is worth little. We have to consider </w:t>
      </w:r>
      <w:r>
        <w:rPr>
          <w:rFonts w:ascii="Times New Roman" w:hAnsi="Times New Roman" w:cs="Times New Roman"/>
          <w:sz w:val="24"/>
          <w:szCs w:val="24"/>
        </w:rPr>
        <w:t xml:space="preserve">all </w:t>
      </w:r>
      <w:r w:rsidR="008361BA">
        <w:rPr>
          <w:rFonts w:ascii="Times New Roman" w:hAnsi="Times New Roman" w:cs="Times New Roman"/>
          <w:sz w:val="24"/>
          <w:szCs w:val="24"/>
        </w:rPr>
        <w:t xml:space="preserve">the evidence objectively. </w:t>
      </w:r>
    </w:p>
    <w:p w:rsidR="005F4286" w:rsidRDefault="005F4286"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our view, </w:t>
      </w:r>
      <w:r w:rsidR="008361BA">
        <w:rPr>
          <w:rFonts w:ascii="Times New Roman" w:hAnsi="Times New Roman" w:cs="Times New Roman"/>
          <w:sz w:val="24"/>
          <w:szCs w:val="24"/>
        </w:rPr>
        <w:t xml:space="preserve">the claim that as Timothy tried to cuff him, Deceased </w:t>
      </w:r>
      <w:r w:rsidR="00797D1D">
        <w:rPr>
          <w:rFonts w:ascii="Times New Roman" w:hAnsi="Times New Roman" w:cs="Times New Roman"/>
          <w:sz w:val="24"/>
          <w:szCs w:val="24"/>
        </w:rPr>
        <w:t xml:space="preserve">had </w:t>
      </w:r>
      <w:r w:rsidR="008361BA">
        <w:rPr>
          <w:rFonts w:ascii="Times New Roman" w:hAnsi="Times New Roman" w:cs="Times New Roman"/>
          <w:sz w:val="24"/>
          <w:szCs w:val="24"/>
        </w:rPr>
        <w:t>lashed out with his tied hand</w:t>
      </w:r>
      <w:r w:rsidR="00797D1D">
        <w:rPr>
          <w:rFonts w:ascii="Times New Roman" w:hAnsi="Times New Roman" w:cs="Times New Roman"/>
          <w:sz w:val="24"/>
          <w:szCs w:val="24"/>
        </w:rPr>
        <w:t>s</w:t>
      </w:r>
      <w:r w:rsidR="008361BA">
        <w:rPr>
          <w:rFonts w:ascii="Times New Roman" w:hAnsi="Times New Roman" w:cs="Times New Roman"/>
          <w:sz w:val="24"/>
          <w:szCs w:val="24"/>
        </w:rPr>
        <w:t>, cat</w:t>
      </w:r>
      <w:r w:rsidR="00CC7160">
        <w:rPr>
          <w:rFonts w:ascii="Times New Roman" w:hAnsi="Times New Roman" w:cs="Times New Roman"/>
          <w:sz w:val="24"/>
          <w:szCs w:val="24"/>
        </w:rPr>
        <w:t>ching Timothy in the chest</w:t>
      </w:r>
      <w:r w:rsidR="00F74CE6">
        <w:rPr>
          <w:rFonts w:ascii="Times New Roman" w:hAnsi="Times New Roman" w:cs="Times New Roman"/>
          <w:sz w:val="24"/>
          <w:szCs w:val="24"/>
        </w:rPr>
        <w:t>,</w:t>
      </w:r>
      <w:r w:rsidR="00CC7160">
        <w:rPr>
          <w:rFonts w:ascii="Times New Roman" w:hAnsi="Times New Roman" w:cs="Times New Roman"/>
          <w:sz w:val="24"/>
          <w:szCs w:val="24"/>
        </w:rPr>
        <w:t xml:space="preserve"> was, </w:t>
      </w:r>
      <w:r>
        <w:rPr>
          <w:rFonts w:ascii="Times New Roman" w:hAnsi="Times New Roman" w:cs="Times New Roman"/>
          <w:sz w:val="24"/>
          <w:szCs w:val="24"/>
        </w:rPr>
        <w:t>for Accused 1</w:t>
      </w:r>
      <w:r w:rsidR="00CC7160">
        <w:rPr>
          <w:rFonts w:ascii="Times New Roman" w:hAnsi="Times New Roman" w:cs="Times New Roman"/>
          <w:sz w:val="24"/>
          <w:szCs w:val="24"/>
        </w:rPr>
        <w:t xml:space="preserve">, </w:t>
      </w:r>
      <w:r w:rsidR="00797D1D">
        <w:rPr>
          <w:rFonts w:ascii="Times New Roman" w:hAnsi="Times New Roman" w:cs="Times New Roman"/>
          <w:sz w:val="24"/>
          <w:szCs w:val="24"/>
        </w:rPr>
        <w:t xml:space="preserve">manifestly </w:t>
      </w:r>
      <w:r w:rsidR="00CC7160">
        <w:rPr>
          <w:rFonts w:ascii="Times New Roman" w:hAnsi="Times New Roman" w:cs="Times New Roman"/>
          <w:sz w:val="24"/>
          <w:szCs w:val="24"/>
        </w:rPr>
        <w:t>an afterthought.</w:t>
      </w:r>
      <w:r w:rsidR="00F733C2">
        <w:rPr>
          <w:rFonts w:ascii="Times New Roman" w:hAnsi="Times New Roman" w:cs="Times New Roman"/>
          <w:sz w:val="24"/>
          <w:szCs w:val="24"/>
        </w:rPr>
        <w:t xml:space="preserve"> </w:t>
      </w:r>
      <w:r w:rsidR="00F74CE6">
        <w:rPr>
          <w:rFonts w:ascii="Times New Roman" w:hAnsi="Times New Roman" w:cs="Times New Roman"/>
          <w:sz w:val="24"/>
          <w:szCs w:val="24"/>
        </w:rPr>
        <w:t xml:space="preserve">It was not </w:t>
      </w:r>
      <w:r w:rsidR="00F733C2">
        <w:rPr>
          <w:rFonts w:ascii="Times New Roman" w:hAnsi="Times New Roman" w:cs="Times New Roman"/>
          <w:sz w:val="24"/>
          <w:szCs w:val="24"/>
        </w:rPr>
        <w:t>i</w:t>
      </w:r>
      <w:r w:rsidR="00CC7160">
        <w:rPr>
          <w:rFonts w:ascii="Times New Roman" w:hAnsi="Times New Roman" w:cs="Times New Roman"/>
          <w:sz w:val="24"/>
          <w:szCs w:val="24"/>
        </w:rPr>
        <w:t xml:space="preserve">n </w:t>
      </w:r>
      <w:r>
        <w:rPr>
          <w:rFonts w:ascii="Times New Roman" w:hAnsi="Times New Roman" w:cs="Times New Roman"/>
          <w:sz w:val="24"/>
          <w:szCs w:val="24"/>
        </w:rPr>
        <w:t xml:space="preserve">his </w:t>
      </w:r>
      <w:r w:rsidR="00CC7160">
        <w:rPr>
          <w:rFonts w:ascii="Times New Roman" w:hAnsi="Times New Roman" w:cs="Times New Roman"/>
          <w:sz w:val="24"/>
          <w:szCs w:val="24"/>
        </w:rPr>
        <w:t xml:space="preserve">confirmed warned and cautioned statement that was </w:t>
      </w:r>
      <w:r w:rsidR="00205AB2">
        <w:rPr>
          <w:rFonts w:ascii="Times New Roman" w:hAnsi="Times New Roman" w:cs="Times New Roman"/>
          <w:sz w:val="24"/>
          <w:szCs w:val="24"/>
        </w:rPr>
        <w:t xml:space="preserve">recorded </w:t>
      </w:r>
      <w:r w:rsidR="008B636B">
        <w:rPr>
          <w:rFonts w:ascii="Times New Roman" w:hAnsi="Times New Roman" w:cs="Times New Roman"/>
          <w:sz w:val="24"/>
          <w:szCs w:val="24"/>
        </w:rPr>
        <w:t>two</w:t>
      </w:r>
      <w:r w:rsidR="00205AB2">
        <w:rPr>
          <w:rFonts w:ascii="Times New Roman" w:hAnsi="Times New Roman" w:cs="Times New Roman"/>
          <w:sz w:val="24"/>
          <w:szCs w:val="24"/>
        </w:rPr>
        <w:t xml:space="preserve"> days after the incident and </w:t>
      </w:r>
      <w:r w:rsidR="00CC7160">
        <w:rPr>
          <w:rFonts w:ascii="Times New Roman" w:hAnsi="Times New Roman" w:cs="Times New Roman"/>
          <w:sz w:val="24"/>
          <w:szCs w:val="24"/>
        </w:rPr>
        <w:t xml:space="preserve">produced </w:t>
      </w:r>
      <w:r w:rsidR="00205AB2">
        <w:rPr>
          <w:rFonts w:ascii="Times New Roman" w:hAnsi="Times New Roman" w:cs="Times New Roman"/>
          <w:sz w:val="24"/>
          <w:szCs w:val="24"/>
        </w:rPr>
        <w:t xml:space="preserve">in court </w:t>
      </w:r>
      <w:r w:rsidR="00CC7160">
        <w:rPr>
          <w:rFonts w:ascii="Times New Roman" w:hAnsi="Times New Roman" w:cs="Times New Roman"/>
          <w:sz w:val="24"/>
          <w:szCs w:val="24"/>
        </w:rPr>
        <w:t xml:space="preserve">without objection. </w:t>
      </w:r>
      <w:r>
        <w:rPr>
          <w:rFonts w:ascii="Times New Roman" w:hAnsi="Times New Roman" w:cs="Times New Roman"/>
          <w:sz w:val="24"/>
          <w:szCs w:val="24"/>
        </w:rPr>
        <w:t xml:space="preserve">That statement </w:t>
      </w:r>
      <w:r w:rsidR="00205AB2">
        <w:rPr>
          <w:rFonts w:ascii="Times New Roman" w:hAnsi="Times New Roman" w:cs="Times New Roman"/>
          <w:sz w:val="24"/>
          <w:szCs w:val="24"/>
        </w:rPr>
        <w:t>wa</w:t>
      </w:r>
      <w:r>
        <w:rPr>
          <w:rFonts w:ascii="Times New Roman" w:hAnsi="Times New Roman" w:cs="Times New Roman"/>
          <w:sz w:val="24"/>
          <w:szCs w:val="24"/>
        </w:rPr>
        <w:t xml:space="preserve">s so consistent with the State case in many material respects. </w:t>
      </w:r>
    </w:p>
    <w:p w:rsidR="00205AB2" w:rsidRDefault="00797D1D"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CC7160">
        <w:rPr>
          <w:rFonts w:ascii="Times New Roman" w:hAnsi="Times New Roman" w:cs="Times New Roman"/>
          <w:sz w:val="24"/>
          <w:szCs w:val="24"/>
        </w:rPr>
        <w:t xml:space="preserve">n </w:t>
      </w:r>
      <w:r>
        <w:rPr>
          <w:rFonts w:ascii="Times New Roman" w:hAnsi="Times New Roman" w:cs="Times New Roman"/>
          <w:sz w:val="24"/>
          <w:szCs w:val="24"/>
        </w:rPr>
        <w:t xml:space="preserve">Accused 1’s </w:t>
      </w:r>
      <w:r w:rsidR="00CC7160">
        <w:rPr>
          <w:rFonts w:ascii="Times New Roman" w:hAnsi="Times New Roman" w:cs="Times New Roman"/>
          <w:sz w:val="24"/>
          <w:szCs w:val="24"/>
        </w:rPr>
        <w:t>defence outline</w:t>
      </w:r>
      <w:r>
        <w:rPr>
          <w:rFonts w:ascii="Times New Roman" w:hAnsi="Times New Roman" w:cs="Times New Roman"/>
          <w:sz w:val="24"/>
          <w:szCs w:val="24"/>
        </w:rPr>
        <w:t xml:space="preserve"> there was reference to some scuffle between Deceased and Timothy as the latter tried to handcuff him. This defence outline was </w:t>
      </w:r>
      <w:r w:rsidR="00CC7160">
        <w:rPr>
          <w:rFonts w:ascii="Times New Roman" w:hAnsi="Times New Roman" w:cs="Times New Roman"/>
          <w:sz w:val="24"/>
          <w:szCs w:val="24"/>
        </w:rPr>
        <w:t xml:space="preserve">prepared some </w:t>
      </w:r>
      <w:r w:rsidR="008B636B">
        <w:rPr>
          <w:rFonts w:ascii="Times New Roman" w:hAnsi="Times New Roman" w:cs="Times New Roman"/>
          <w:sz w:val="24"/>
          <w:szCs w:val="24"/>
        </w:rPr>
        <w:t>two</w:t>
      </w:r>
      <w:r w:rsidR="00CC7160">
        <w:rPr>
          <w:rFonts w:ascii="Times New Roman" w:hAnsi="Times New Roman" w:cs="Times New Roman"/>
          <w:sz w:val="24"/>
          <w:szCs w:val="24"/>
        </w:rPr>
        <w:t xml:space="preserve"> years and </w:t>
      </w:r>
      <w:r w:rsidR="008B636B">
        <w:rPr>
          <w:rFonts w:ascii="Times New Roman" w:hAnsi="Times New Roman" w:cs="Times New Roman"/>
          <w:sz w:val="24"/>
          <w:szCs w:val="24"/>
        </w:rPr>
        <w:t>four</w:t>
      </w:r>
      <w:r w:rsidR="00CC7160">
        <w:rPr>
          <w:rFonts w:ascii="Times New Roman" w:hAnsi="Times New Roman" w:cs="Times New Roman"/>
          <w:sz w:val="24"/>
          <w:szCs w:val="24"/>
        </w:rPr>
        <w:t xml:space="preserve"> months after the incident, and </w:t>
      </w:r>
      <w:r w:rsidR="005F4286">
        <w:rPr>
          <w:rFonts w:ascii="Times New Roman" w:hAnsi="Times New Roman" w:cs="Times New Roman"/>
          <w:sz w:val="24"/>
          <w:szCs w:val="24"/>
        </w:rPr>
        <w:t xml:space="preserve">some </w:t>
      </w:r>
      <w:r w:rsidR="008B636B">
        <w:rPr>
          <w:rFonts w:ascii="Times New Roman" w:hAnsi="Times New Roman" w:cs="Times New Roman"/>
          <w:sz w:val="24"/>
          <w:szCs w:val="24"/>
        </w:rPr>
        <w:t>six</w:t>
      </w:r>
      <w:r w:rsidR="00CC7160">
        <w:rPr>
          <w:rFonts w:ascii="Times New Roman" w:hAnsi="Times New Roman" w:cs="Times New Roman"/>
          <w:sz w:val="24"/>
          <w:szCs w:val="24"/>
        </w:rPr>
        <w:t xml:space="preserve"> days before </w:t>
      </w:r>
      <w:r w:rsidR="005F4286">
        <w:rPr>
          <w:rFonts w:ascii="Times New Roman" w:hAnsi="Times New Roman" w:cs="Times New Roman"/>
          <w:sz w:val="24"/>
          <w:szCs w:val="24"/>
        </w:rPr>
        <w:t xml:space="preserve">the </w:t>
      </w:r>
      <w:r w:rsidR="00CC7160">
        <w:rPr>
          <w:rFonts w:ascii="Times New Roman" w:hAnsi="Times New Roman" w:cs="Times New Roman"/>
          <w:sz w:val="24"/>
          <w:szCs w:val="24"/>
        </w:rPr>
        <w:t>trial</w:t>
      </w:r>
      <w:r>
        <w:rPr>
          <w:rFonts w:ascii="Times New Roman" w:hAnsi="Times New Roman" w:cs="Times New Roman"/>
          <w:sz w:val="24"/>
          <w:szCs w:val="24"/>
        </w:rPr>
        <w:t>. I</w:t>
      </w:r>
      <w:r w:rsidR="00F733C2">
        <w:rPr>
          <w:rFonts w:ascii="Times New Roman" w:hAnsi="Times New Roman" w:cs="Times New Roman"/>
          <w:sz w:val="24"/>
          <w:szCs w:val="24"/>
        </w:rPr>
        <w:t>t</w:t>
      </w:r>
      <w:r>
        <w:rPr>
          <w:rFonts w:ascii="Times New Roman" w:hAnsi="Times New Roman" w:cs="Times New Roman"/>
          <w:sz w:val="24"/>
          <w:szCs w:val="24"/>
        </w:rPr>
        <w:t xml:space="preserve"> had </w:t>
      </w:r>
      <w:r w:rsidR="00CC7160">
        <w:rPr>
          <w:rFonts w:ascii="Times New Roman" w:hAnsi="Times New Roman" w:cs="Times New Roman"/>
          <w:sz w:val="24"/>
          <w:szCs w:val="24"/>
        </w:rPr>
        <w:t xml:space="preserve">some suspicious detail added and another omitted. </w:t>
      </w:r>
    </w:p>
    <w:p w:rsidR="005F4286" w:rsidRDefault="00CC7160"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was alleged in </w:t>
      </w:r>
      <w:r w:rsidR="00205AB2">
        <w:rPr>
          <w:rFonts w:ascii="Times New Roman" w:hAnsi="Times New Roman" w:cs="Times New Roman"/>
          <w:sz w:val="24"/>
          <w:szCs w:val="24"/>
        </w:rPr>
        <w:t>Accused 1’s</w:t>
      </w:r>
      <w:r>
        <w:rPr>
          <w:rFonts w:ascii="Times New Roman" w:hAnsi="Times New Roman" w:cs="Times New Roman"/>
          <w:sz w:val="24"/>
          <w:szCs w:val="24"/>
        </w:rPr>
        <w:t xml:space="preserve"> defence outline that upon his arrival</w:t>
      </w:r>
      <w:r w:rsidR="00205AB2">
        <w:rPr>
          <w:rFonts w:ascii="Times New Roman" w:hAnsi="Times New Roman" w:cs="Times New Roman"/>
          <w:sz w:val="24"/>
          <w:szCs w:val="24"/>
        </w:rPr>
        <w:t>,</w:t>
      </w:r>
      <w:r>
        <w:rPr>
          <w:rFonts w:ascii="Times New Roman" w:hAnsi="Times New Roman" w:cs="Times New Roman"/>
          <w:sz w:val="24"/>
          <w:szCs w:val="24"/>
        </w:rPr>
        <w:t xml:space="preserve"> Timothy </w:t>
      </w:r>
      <w:r w:rsidR="00797D1D">
        <w:rPr>
          <w:rFonts w:ascii="Times New Roman" w:hAnsi="Times New Roman" w:cs="Times New Roman"/>
          <w:sz w:val="24"/>
          <w:szCs w:val="24"/>
        </w:rPr>
        <w:t xml:space="preserve">had </w:t>
      </w:r>
      <w:r>
        <w:rPr>
          <w:rFonts w:ascii="Times New Roman" w:hAnsi="Times New Roman" w:cs="Times New Roman"/>
          <w:sz w:val="24"/>
          <w:szCs w:val="24"/>
        </w:rPr>
        <w:t xml:space="preserve">tripped Deceased to the ground where there </w:t>
      </w:r>
      <w:r w:rsidR="00797D1D">
        <w:rPr>
          <w:rFonts w:ascii="Times New Roman" w:hAnsi="Times New Roman" w:cs="Times New Roman"/>
          <w:sz w:val="24"/>
          <w:szCs w:val="24"/>
        </w:rPr>
        <w:t>had been</w:t>
      </w:r>
      <w:r>
        <w:rPr>
          <w:rFonts w:ascii="Times New Roman" w:hAnsi="Times New Roman" w:cs="Times New Roman"/>
          <w:sz w:val="24"/>
          <w:szCs w:val="24"/>
        </w:rPr>
        <w:t xml:space="preserve"> some stones. </w:t>
      </w:r>
      <w:r w:rsidR="005F4286">
        <w:rPr>
          <w:rFonts w:ascii="Times New Roman" w:hAnsi="Times New Roman" w:cs="Times New Roman"/>
          <w:sz w:val="24"/>
          <w:szCs w:val="24"/>
        </w:rPr>
        <w:t xml:space="preserve">Deceased </w:t>
      </w:r>
      <w:r w:rsidR="00797D1D">
        <w:rPr>
          <w:rFonts w:ascii="Times New Roman" w:hAnsi="Times New Roman" w:cs="Times New Roman"/>
          <w:sz w:val="24"/>
          <w:szCs w:val="24"/>
        </w:rPr>
        <w:t xml:space="preserve">had </w:t>
      </w:r>
      <w:r w:rsidR="005F4286">
        <w:rPr>
          <w:rFonts w:ascii="Times New Roman" w:hAnsi="Times New Roman" w:cs="Times New Roman"/>
          <w:sz w:val="24"/>
          <w:szCs w:val="24"/>
        </w:rPr>
        <w:t>allegedly f</w:t>
      </w:r>
      <w:r w:rsidR="00797D1D">
        <w:rPr>
          <w:rFonts w:ascii="Times New Roman" w:hAnsi="Times New Roman" w:cs="Times New Roman"/>
          <w:sz w:val="24"/>
          <w:szCs w:val="24"/>
        </w:rPr>
        <w:t>allen</w:t>
      </w:r>
      <w:r w:rsidR="005F4286">
        <w:rPr>
          <w:rFonts w:ascii="Times New Roman" w:hAnsi="Times New Roman" w:cs="Times New Roman"/>
          <w:sz w:val="24"/>
          <w:szCs w:val="24"/>
        </w:rPr>
        <w:t xml:space="preserve"> on his back and </w:t>
      </w:r>
      <w:r w:rsidR="00797D1D">
        <w:rPr>
          <w:rFonts w:ascii="Times New Roman" w:hAnsi="Times New Roman" w:cs="Times New Roman"/>
          <w:sz w:val="24"/>
          <w:szCs w:val="24"/>
        </w:rPr>
        <w:t xml:space="preserve">had </w:t>
      </w:r>
      <w:r w:rsidR="005F4286">
        <w:rPr>
          <w:rFonts w:ascii="Times New Roman" w:hAnsi="Times New Roman" w:cs="Times New Roman"/>
          <w:sz w:val="24"/>
          <w:szCs w:val="24"/>
        </w:rPr>
        <w:t xml:space="preserve">started </w:t>
      </w:r>
      <w:r w:rsidR="00205AB2">
        <w:rPr>
          <w:rFonts w:ascii="Times New Roman" w:hAnsi="Times New Roman" w:cs="Times New Roman"/>
          <w:sz w:val="24"/>
          <w:szCs w:val="24"/>
        </w:rPr>
        <w:t xml:space="preserve">to </w:t>
      </w:r>
      <w:r w:rsidR="005F4286">
        <w:rPr>
          <w:rFonts w:ascii="Times New Roman" w:hAnsi="Times New Roman" w:cs="Times New Roman"/>
          <w:sz w:val="24"/>
          <w:szCs w:val="24"/>
        </w:rPr>
        <w:t>bleed</w:t>
      </w:r>
      <w:r w:rsidR="00205AB2">
        <w:rPr>
          <w:rFonts w:ascii="Times New Roman" w:hAnsi="Times New Roman" w:cs="Times New Roman"/>
          <w:sz w:val="24"/>
          <w:szCs w:val="24"/>
        </w:rPr>
        <w:t xml:space="preserve"> from the mouth. Yet </w:t>
      </w:r>
      <w:r w:rsidR="005F4286">
        <w:rPr>
          <w:rFonts w:ascii="Times New Roman" w:hAnsi="Times New Roman" w:cs="Times New Roman"/>
          <w:sz w:val="24"/>
          <w:szCs w:val="24"/>
        </w:rPr>
        <w:t>every witness, including Accused 1 himself</w:t>
      </w:r>
      <w:r w:rsidR="00205AB2">
        <w:rPr>
          <w:rFonts w:ascii="Times New Roman" w:hAnsi="Times New Roman" w:cs="Times New Roman"/>
          <w:sz w:val="24"/>
          <w:szCs w:val="24"/>
        </w:rPr>
        <w:t>,</w:t>
      </w:r>
      <w:r w:rsidR="005F4286">
        <w:rPr>
          <w:rFonts w:ascii="Times New Roman" w:hAnsi="Times New Roman" w:cs="Times New Roman"/>
          <w:sz w:val="24"/>
          <w:szCs w:val="24"/>
        </w:rPr>
        <w:t xml:space="preserve"> testified that the bleeding </w:t>
      </w:r>
      <w:r w:rsidR="00797D1D">
        <w:rPr>
          <w:rFonts w:ascii="Times New Roman" w:hAnsi="Times New Roman" w:cs="Times New Roman"/>
          <w:sz w:val="24"/>
          <w:szCs w:val="24"/>
        </w:rPr>
        <w:t xml:space="preserve">had </w:t>
      </w:r>
      <w:r w:rsidR="005F4286">
        <w:rPr>
          <w:rFonts w:ascii="Times New Roman" w:hAnsi="Times New Roman" w:cs="Times New Roman"/>
          <w:sz w:val="24"/>
          <w:szCs w:val="24"/>
        </w:rPr>
        <w:t xml:space="preserve">happened the first time Accused 1 </w:t>
      </w:r>
      <w:r w:rsidR="00797D1D">
        <w:rPr>
          <w:rFonts w:ascii="Times New Roman" w:hAnsi="Times New Roman" w:cs="Times New Roman"/>
          <w:sz w:val="24"/>
          <w:szCs w:val="24"/>
        </w:rPr>
        <w:t xml:space="preserve">had </w:t>
      </w:r>
      <w:r w:rsidR="005F4286">
        <w:rPr>
          <w:rFonts w:ascii="Times New Roman" w:hAnsi="Times New Roman" w:cs="Times New Roman"/>
          <w:sz w:val="24"/>
          <w:szCs w:val="24"/>
        </w:rPr>
        <w:t xml:space="preserve">struck </w:t>
      </w:r>
      <w:r w:rsidR="00797D1D">
        <w:rPr>
          <w:rFonts w:ascii="Times New Roman" w:hAnsi="Times New Roman" w:cs="Times New Roman"/>
          <w:sz w:val="24"/>
          <w:szCs w:val="24"/>
        </w:rPr>
        <w:t>Deceased</w:t>
      </w:r>
      <w:r w:rsidR="005F4286">
        <w:rPr>
          <w:rFonts w:ascii="Times New Roman" w:hAnsi="Times New Roman" w:cs="Times New Roman"/>
          <w:sz w:val="24"/>
          <w:szCs w:val="24"/>
        </w:rPr>
        <w:t xml:space="preserve"> with clenched fist</w:t>
      </w:r>
      <w:r w:rsidR="00205AB2">
        <w:rPr>
          <w:rFonts w:ascii="Times New Roman" w:hAnsi="Times New Roman" w:cs="Times New Roman"/>
          <w:sz w:val="24"/>
          <w:szCs w:val="24"/>
        </w:rPr>
        <w:t>s</w:t>
      </w:r>
      <w:r w:rsidR="00F733C2">
        <w:rPr>
          <w:rFonts w:ascii="Times New Roman" w:hAnsi="Times New Roman" w:cs="Times New Roman"/>
          <w:sz w:val="24"/>
          <w:szCs w:val="24"/>
        </w:rPr>
        <w:t xml:space="preserve"> </w:t>
      </w:r>
      <w:r w:rsidR="00DD4292">
        <w:rPr>
          <w:rFonts w:ascii="Times New Roman" w:hAnsi="Times New Roman" w:cs="Times New Roman"/>
          <w:sz w:val="24"/>
          <w:szCs w:val="24"/>
        </w:rPr>
        <w:t xml:space="preserve">back </w:t>
      </w:r>
      <w:r w:rsidR="00F733C2">
        <w:rPr>
          <w:rFonts w:ascii="Times New Roman" w:hAnsi="Times New Roman" w:cs="Times New Roman"/>
          <w:sz w:val="24"/>
          <w:szCs w:val="24"/>
        </w:rPr>
        <w:t>at the tuck shop</w:t>
      </w:r>
      <w:r w:rsidR="005F4286">
        <w:rPr>
          <w:rFonts w:ascii="Times New Roman" w:hAnsi="Times New Roman" w:cs="Times New Roman"/>
          <w:sz w:val="24"/>
          <w:szCs w:val="24"/>
        </w:rPr>
        <w:t xml:space="preserve">. </w:t>
      </w:r>
      <w:r w:rsidR="008B636B">
        <w:rPr>
          <w:rFonts w:ascii="Times New Roman" w:hAnsi="Times New Roman" w:cs="Times New Roman"/>
          <w:sz w:val="24"/>
          <w:szCs w:val="24"/>
        </w:rPr>
        <w:t>In other words, t</w:t>
      </w:r>
      <w:r w:rsidR="00DD4292">
        <w:rPr>
          <w:rFonts w:ascii="Times New Roman" w:hAnsi="Times New Roman" w:cs="Times New Roman"/>
          <w:sz w:val="24"/>
          <w:szCs w:val="24"/>
        </w:rPr>
        <w:t xml:space="preserve">he bleeding </w:t>
      </w:r>
      <w:r w:rsidR="00797D1D">
        <w:rPr>
          <w:rFonts w:ascii="Times New Roman" w:hAnsi="Times New Roman" w:cs="Times New Roman"/>
          <w:sz w:val="24"/>
          <w:szCs w:val="24"/>
        </w:rPr>
        <w:t xml:space="preserve">had </w:t>
      </w:r>
      <w:r w:rsidR="005F4286">
        <w:rPr>
          <w:rFonts w:ascii="Times New Roman" w:hAnsi="Times New Roman" w:cs="Times New Roman"/>
          <w:sz w:val="24"/>
          <w:szCs w:val="24"/>
        </w:rPr>
        <w:t>not start</w:t>
      </w:r>
      <w:r w:rsidR="00797D1D">
        <w:rPr>
          <w:rFonts w:ascii="Times New Roman" w:hAnsi="Times New Roman" w:cs="Times New Roman"/>
          <w:sz w:val="24"/>
          <w:szCs w:val="24"/>
        </w:rPr>
        <w:t>ed</w:t>
      </w:r>
      <w:r w:rsidR="005F4286">
        <w:rPr>
          <w:rFonts w:ascii="Times New Roman" w:hAnsi="Times New Roman" w:cs="Times New Roman"/>
          <w:sz w:val="24"/>
          <w:szCs w:val="24"/>
        </w:rPr>
        <w:t xml:space="preserve"> with </w:t>
      </w:r>
      <w:r w:rsidR="00205AB2">
        <w:rPr>
          <w:rFonts w:ascii="Times New Roman" w:hAnsi="Times New Roman" w:cs="Times New Roman"/>
          <w:sz w:val="24"/>
          <w:szCs w:val="24"/>
        </w:rPr>
        <w:t>th</w:t>
      </w:r>
      <w:r w:rsidR="00F733C2">
        <w:rPr>
          <w:rFonts w:ascii="Times New Roman" w:hAnsi="Times New Roman" w:cs="Times New Roman"/>
          <w:sz w:val="24"/>
          <w:szCs w:val="24"/>
        </w:rPr>
        <w:t xml:space="preserve">e alleged </w:t>
      </w:r>
      <w:r w:rsidR="005F4286">
        <w:rPr>
          <w:rFonts w:ascii="Times New Roman" w:hAnsi="Times New Roman" w:cs="Times New Roman"/>
          <w:sz w:val="24"/>
          <w:szCs w:val="24"/>
        </w:rPr>
        <w:t>scuffle with Timothy</w:t>
      </w:r>
      <w:r w:rsidR="00F733C2">
        <w:rPr>
          <w:rFonts w:ascii="Times New Roman" w:hAnsi="Times New Roman" w:cs="Times New Roman"/>
          <w:sz w:val="24"/>
          <w:szCs w:val="24"/>
        </w:rPr>
        <w:t xml:space="preserve"> at Mbaimbai Sorafu’s homestead</w:t>
      </w:r>
      <w:r w:rsidR="005F4286">
        <w:rPr>
          <w:rFonts w:ascii="Times New Roman" w:hAnsi="Times New Roman" w:cs="Times New Roman"/>
          <w:sz w:val="24"/>
          <w:szCs w:val="24"/>
        </w:rPr>
        <w:t>.</w:t>
      </w:r>
    </w:p>
    <w:p w:rsidR="00205AB2" w:rsidRDefault="005F4286"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Accused 1’s defence outline made no mention of Timothy stamping Deceased on the chest. Both the defence outline and the </w:t>
      </w:r>
      <w:r w:rsidR="00205AB2">
        <w:rPr>
          <w:rFonts w:ascii="Times New Roman" w:hAnsi="Times New Roman" w:cs="Times New Roman"/>
          <w:sz w:val="24"/>
          <w:szCs w:val="24"/>
        </w:rPr>
        <w:t xml:space="preserve">warned and cautioned statement made no mention of the alleged assault on the Deceased by Catherine and Kufasi. </w:t>
      </w:r>
    </w:p>
    <w:p w:rsidR="00070E33" w:rsidRDefault="00797D1D"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205AB2">
        <w:rPr>
          <w:rFonts w:ascii="Times New Roman" w:hAnsi="Times New Roman" w:cs="Times New Roman"/>
          <w:sz w:val="24"/>
          <w:szCs w:val="24"/>
        </w:rPr>
        <w:t xml:space="preserve">n his confirmed warned and cautioned statement </w:t>
      </w:r>
      <w:r w:rsidR="005F4286">
        <w:rPr>
          <w:rFonts w:ascii="Times New Roman" w:hAnsi="Times New Roman" w:cs="Times New Roman"/>
          <w:sz w:val="24"/>
          <w:szCs w:val="24"/>
        </w:rPr>
        <w:t>Accused 2 did allege</w:t>
      </w:r>
      <w:r w:rsidR="00205AB2">
        <w:rPr>
          <w:rFonts w:ascii="Times New Roman" w:hAnsi="Times New Roman" w:cs="Times New Roman"/>
          <w:sz w:val="24"/>
          <w:szCs w:val="24"/>
        </w:rPr>
        <w:t xml:space="preserve"> an assault by Deceased on Timothy, and the latter tripping and stamping on Deceased’s chest. We still discount that </w:t>
      </w:r>
      <w:r w:rsidR="00F733C2">
        <w:rPr>
          <w:rFonts w:ascii="Times New Roman" w:hAnsi="Times New Roman" w:cs="Times New Roman"/>
          <w:sz w:val="24"/>
          <w:szCs w:val="24"/>
        </w:rPr>
        <w:t>version</w:t>
      </w:r>
      <w:r w:rsidR="008B636B">
        <w:rPr>
          <w:rFonts w:ascii="Times New Roman" w:hAnsi="Times New Roman" w:cs="Times New Roman"/>
          <w:sz w:val="24"/>
          <w:szCs w:val="24"/>
        </w:rPr>
        <w:t>,</w:t>
      </w:r>
      <w:r w:rsidR="00F733C2">
        <w:rPr>
          <w:rFonts w:ascii="Times New Roman" w:hAnsi="Times New Roman" w:cs="Times New Roman"/>
          <w:sz w:val="24"/>
          <w:szCs w:val="24"/>
        </w:rPr>
        <w:t xml:space="preserve"> </w:t>
      </w:r>
      <w:r w:rsidR="00205AB2">
        <w:rPr>
          <w:rFonts w:ascii="Times New Roman" w:hAnsi="Times New Roman" w:cs="Times New Roman"/>
          <w:sz w:val="24"/>
          <w:szCs w:val="24"/>
        </w:rPr>
        <w:t>or that it was at that stage that the fatal blow or blows had be</w:t>
      </w:r>
      <w:r w:rsidR="000A0C2E">
        <w:rPr>
          <w:rFonts w:ascii="Times New Roman" w:hAnsi="Times New Roman" w:cs="Times New Roman"/>
          <w:sz w:val="24"/>
          <w:szCs w:val="24"/>
        </w:rPr>
        <w:t>e</w:t>
      </w:r>
      <w:r w:rsidR="00205AB2">
        <w:rPr>
          <w:rFonts w:ascii="Times New Roman" w:hAnsi="Times New Roman" w:cs="Times New Roman"/>
          <w:sz w:val="24"/>
          <w:szCs w:val="24"/>
        </w:rPr>
        <w:t xml:space="preserve">n </w:t>
      </w:r>
      <w:r w:rsidR="000A0C2E">
        <w:rPr>
          <w:rFonts w:ascii="Times New Roman" w:hAnsi="Times New Roman" w:cs="Times New Roman"/>
          <w:sz w:val="24"/>
          <w:szCs w:val="24"/>
        </w:rPr>
        <w:t xml:space="preserve">delivered. Deceased </w:t>
      </w:r>
      <w:r>
        <w:rPr>
          <w:rFonts w:ascii="Times New Roman" w:hAnsi="Times New Roman" w:cs="Times New Roman"/>
          <w:sz w:val="24"/>
          <w:szCs w:val="24"/>
        </w:rPr>
        <w:t>had been</w:t>
      </w:r>
      <w:r w:rsidR="000A0C2E">
        <w:rPr>
          <w:rFonts w:ascii="Times New Roman" w:hAnsi="Times New Roman" w:cs="Times New Roman"/>
          <w:sz w:val="24"/>
          <w:szCs w:val="24"/>
        </w:rPr>
        <w:t xml:space="preserve"> seated or lying </w:t>
      </w:r>
      <w:r>
        <w:rPr>
          <w:rFonts w:ascii="Times New Roman" w:hAnsi="Times New Roman" w:cs="Times New Roman"/>
          <w:sz w:val="24"/>
          <w:szCs w:val="24"/>
        </w:rPr>
        <w:t>down w</w:t>
      </w:r>
      <w:r w:rsidR="00F733C2">
        <w:rPr>
          <w:rFonts w:ascii="Times New Roman" w:hAnsi="Times New Roman" w:cs="Times New Roman"/>
          <w:sz w:val="24"/>
          <w:szCs w:val="24"/>
        </w:rPr>
        <w:t>hen Timothy</w:t>
      </w:r>
      <w:r>
        <w:rPr>
          <w:rFonts w:ascii="Times New Roman" w:hAnsi="Times New Roman" w:cs="Times New Roman"/>
          <w:sz w:val="24"/>
          <w:szCs w:val="24"/>
        </w:rPr>
        <w:t xml:space="preserve"> </w:t>
      </w:r>
      <w:r w:rsidR="000A0C2E">
        <w:rPr>
          <w:rFonts w:ascii="Times New Roman" w:hAnsi="Times New Roman" w:cs="Times New Roman"/>
          <w:sz w:val="24"/>
          <w:szCs w:val="24"/>
        </w:rPr>
        <w:t xml:space="preserve">arrived. Thus, Timothy would not have had to trip him to the ground. Deceased might not have cooperated. Reasonably, Timothy might have had to subdue </w:t>
      </w:r>
      <w:r w:rsidR="00200A2A">
        <w:rPr>
          <w:rFonts w:ascii="Times New Roman" w:hAnsi="Times New Roman" w:cs="Times New Roman"/>
          <w:sz w:val="24"/>
          <w:szCs w:val="24"/>
        </w:rPr>
        <w:t>him</w:t>
      </w:r>
      <w:r w:rsidR="000A0C2E">
        <w:rPr>
          <w:rFonts w:ascii="Times New Roman" w:hAnsi="Times New Roman" w:cs="Times New Roman"/>
          <w:sz w:val="24"/>
          <w:szCs w:val="24"/>
        </w:rPr>
        <w:t xml:space="preserve">. But there would have been no need to use </w:t>
      </w:r>
      <w:r w:rsidR="00200A2A">
        <w:rPr>
          <w:rFonts w:ascii="Times New Roman" w:hAnsi="Times New Roman" w:cs="Times New Roman"/>
          <w:sz w:val="24"/>
          <w:szCs w:val="24"/>
        </w:rPr>
        <w:t xml:space="preserve">that </w:t>
      </w:r>
      <w:r w:rsidR="000A0C2E">
        <w:rPr>
          <w:rFonts w:ascii="Times New Roman" w:hAnsi="Times New Roman" w:cs="Times New Roman"/>
          <w:sz w:val="24"/>
          <w:szCs w:val="24"/>
        </w:rPr>
        <w:t xml:space="preserve">much force. Among other things, Deceased’s hands were already tied. Furthermore, he had been beaten up several times </w:t>
      </w:r>
      <w:r w:rsidR="00200A2A">
        <w:rPr>
          <w:rFonts w:ascii="Times New Roman" w:hAnsi="Times New Roman" w:cs="Times New Roman"/>
          <w:sz w:val="24"/>
          <w:szCs w:val="24"/>
        </w:rPr>
        <w:t>before</w:t>
      </w:r>
      <w:r w:rsidR="000A0C2E">
        <w:rPr>
          <w:rFonts w:ascii="Times New Roman" w:hAnsi="Times New Roman" w:cs="Times New Roman"/>
          <w:sz w:val="24"/>
          <w:szCs w:val="24"/>
        </w:rPr>
        <w:t xml:space="preserve"> and had been bleeding. The only version of events at that stage that makes sense is Timothy’s. He said he had wanted to un</w:t>
      </w:r>
      <w:r w:rsidR="00F733C2">
        <w:rPr>
          <w:rFonts w:ascii="Times New Roman" w:hAnsi="Times New Roman" w:cs="Times New Roman"/>
          <w:sz w:val="24"/>
          <w:szCs w:val="24"/>
        </w:rPr>
        <w:t xml:space="preserve">do the rope around </w:t>
      </w:r>
      <w:r w:rsidR="000A0C2E">
        <w:rPr>
          <w:rFonts w:ascii="Times New Roman" w:hAnsi="Times New Roman" w:cs="Times New Roman"/>
          <w:sz w:val="24"/>
          <w:szCs w:val="24"/>
        </w:rPr>
        <w:t>Deceased</w:t>
      </w:r>
      <w:r w:rsidR="00200A2A">
        <w:rPr>
          <w:rFonts w:ascii="Times New Roman" w:hAnsi="Times New Roman" w:cs="Times New Roman"/>
          <w:sz w:val="24"/>
          <w:szCs w:val="24"/>
        </w:rPr>
        <w:t>’s hands</w:t>
      </w:r>
      <w:r w:rsidR="00F733C2">
        <w:rPr>
          <w:rFonts w:ascii="Times New Roman" w:hAnsi="Times New Roman" w:cs="Times New Roman"/>
          <w:sz w:val="24"/>
          <w:szCs w:val="24"/>
        </w:rPr>
        <w:t xml:space="preserve"> in order to</w:t>
      </w:r>
      <w:r w:rsidR="000A0C2E">
        <w:rPr>
          <w:rFonts w:ascii="Times New Roman" w:hAnsi="Times New Roman" w:cs="Times New Roman"/>
          <w:sz w:val="24"/>
          <w:szCs w:val="24"/>
        </w:rPr>
        <w:t xml:space="preserve"> cuff him </w:t>
      </w:r>
      <w:r w:rsidR="00F733C2">
        <w:rPr>
          <w:rFonts w:ascii="Times New Roman" w:hAnsi="Times New Roman" w:cs="Times New Roman"/>
          <w:sz w:val="24"/>
          <w:szCs w:val="24"/>
        </w:rPr>
        <w:t xml:space="preserve">properly </w:t>
      </w:r>
      <w:r w:rsidR="000A0C2E">
        <w:rPr>
          <w:rFonts w:ascii="Times New Roman" w:hAnsi="Times New Roman" w:cs="Times New Roman"/>
          <w:sz w:val="24"/>
          <w:szCs w:val="24"/>
        </w:rPr>
        <w:t xml:space="preserve">with his handcuffs. But on noticing the dire </w:t>
      </w:r>
      <w:r w:rsidR="00F733C2">
        <w:rPr>
          <w:rFonts w:ascii="Times New Roman" w:hAnsi="Times New Roman" w:cs="Times New Roman"/>
          <w:sz w:val="24"/>
          <w:szCs w:val="24"/>
        </w:rPr>
        <w:t>condition Deceased was in</w:t>
      </w:r>
      <w:r w:rsidR="000A0C2E">
        <w:rPr>
          <w:rFonts w:ascii="Times New Roman" w:hAnsi="Times New Roman" w:cs="Times New Roman"/>
          <w:sz w:val="24"/>
          <w:szCs w:val="24"/>
        </w:rPr>
        <w:t xml:space="preserve">, namely blood and froth </w:t>
      </w:r>
      <w:r w:rsidR="00F733C2">
        <w:rPr>
          <w:rFonts w:ascii="Times New Roman" w:hAnsi="Times New Roman" w:cs="Times New Roman"/>
          <w:sz w:val="24"/>
          <w:szCs w:val="24"/>
        </w:rPr>
        <w:t xml:space="preserve">coming out of </w:t>
      </w:r>
      <w:r w:rsidR="000A0C2E">
        <w:rPr>
          <w:rFonts w:ascii="Times New Roman" w:hAnsi="Times New Roman" w:cs="Times New Roman"/>
          <w:sz w:val="24"/>
          <w:szCs w:val="24"/>
        </w:rPr>
        <w:t xml:space="preserve">the mouth </w:t>
      </w:r>
      <w:r w:rsidR="00070E33">
        <w:rPr>
          <w:rFonts w:ascii="Times New Roman" w:hAnsi="Times New Roman" w:cs="Times New Roman"/>
          <w:sz w:val="24"/>
          <w:szCs w:val="24"/>
        </w:rPr>
        <w:t xml:space="preserve">and nose, </w:t>
      </w:r>
      <w:r w:rsidR="00F733C2">
        <w:rPr>
          <w:rFonts w:ascii="Times New Roman" w:hAnsi="Times New Roman" w:cs="Times New Roman"/>
          <w:sz w:val="24"/>
          <w:szCs w:val="24"/>
        </w:rPr>
        <w:t>Timothy</w:t>
      </w:r>
      <w:r w:rsidR="00200A2A">
        <w:rPr>
          <w:rFonts w:ascii="Times New Roman" w:hAnsi="Times New Roman" w:cs="Times New Roman"/>
          <w:sz w:val="24"/>
          <w:szCs w:val="24"/>
        </w:rPr>
        <w:t xml:space="preserve"> had</w:t>
      </w:r>
      <w:r w:rsidR="00070E33">
        <w:rPr>
          <w:rFonts w:ascii="Times New Roman" w:hAnsi="Times New Roman" w:cs="Times New Roman"/>
          <w:sz w:val="24"/>
          <w:szCs w:val="24"/>
        </w:rPr>
        <w:t xml:space="preserve"> changed his mind</w:t>
      </w:r>
      <w:r w:rsidR="00200A2A">
        <w:rPr>
          <w:rFonts w:ascii="Times New Roman" w:hAnsi="Times New Roman" w:cs="Times New Roman"/>
          <w:sz w:val="24"/>
          <w:szCs w:val="24"/>
        </w:rPr>
        <w:t>. Instead, he had c</w:t>
      </w:r>
      <w:r w:rsidR="00070E33">
        <w:rPr>
          <w:rFonts w:ascii="Times New Roman" w:hAnsi="Times New Roman" w:cs="Times New Roman"/>
          <w:sz w:val="24"/>
          <w:szCs w:val="24"/>
        </w:rPr>
        <w:t xml:space="preserve">alled for transport to </w:t>
      </w:r>
      <w:r w:rsidR="008B636B">
        <w:rPr>
          <w:rFonts w:ascii="Times New Roman" w:hAnsi="Times New Roman" w:cs="Times New Roman"/>
          <w:sz w:val="24"/>
          <w:szCs w:val="24"/>
        </w:rPr>
        <w:t xml:space="preserve">the </w:t>
      </w:r>
      <w:r w:rsidR="00070E33">
        <w:rPr>
          <w:rFonts w:ascii="Times New Roman" w:hAnsi="Times New Roman" w:cs="Times New Roman"/>
          <w:sz w:val="24"/>
          <w:szCs w:val="24"/>
        </w:rPr>
        <w:t xml:space="preserve">clinic. </w:t>
      </w:r>
    </w:p>
    <w:p w:rsidR="00070E33" w:rsidRDefault="00070E33"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So if it was not Timothy who delivered the fatal blow on Deceased, who</w:t>
      </w:r>
      <w:r w:rsidR="00200A2A">
        <w:rPr>
          <w:rFonts w:ascii="Times New Roman" w:hAnsi="Times New Roman" w:cs="Times New Roman"/>
          <w:sz w:val="24"/>
          <w:szCs w:val="24"/>
        </w:rPr>
        <w:t>,</w:t>
      </w:r>
      <w:r>
        <w:rPr>
          <w:rFonts w:ascii="Times New Roman" w:hAnsi="Times New Roman" w:cs="Times New Roman"/>
          <w:sz w:val="24"/>
          <w:szCs w:val="24"/>
        </w:rPr>
        <w:t xml:space="preserve"> between the two accused </w:t>
      </w:r>
      <w:r w:rsidR="008B636B">
        <w:rPr>
          <w:rFonts w:ascii="Times New Roman" w:hAnsi="Times New Roman" w:cs="Times New Roman"/>
          <w:sz w:val="24"/>
          <w:szCs w:val="24"/>
        </w:rPr>
        <w:t xml:space="preserve">persons </w:t>
      </w:r>
      <w:r w:rsidR="00CB58B9">
        <w:rPr>
          <w:rFonts w:ascii="Times New Roman" w:hAnsi="Times New Roman" w:cs="Times New Roman"/>
          <w:sz w:val="24"/>
          <w:szCs w:val="24"/>
        </w:rPr>
        <w:t>di</w:t>
      </w:r>
      <w:r w:rsidR="00200A2A">
        <w:rPr>
          <w:rFonts w:ascii="Times New Roman" w:hAnsi="Times New Roman" w:cs="Times New Roman"/>
          <w:sz w:val="24"/>
          <w:szCs w:val="24"/>
        </w:rPr>
        <w:t>d</w:t>
      </w:r>
      <w:r>
        <w:rPr>
          <w:rFonts w:ascii="Times New Roman" w:hAnsi="Times New Roman" w:cs="Times New Roman"/>
          <w:sz w:val="24"/>
          <w:szCs w:val="24"/>
        </w:rPr>
        <w:t>?</w:t>
      </w:r>
    </w:p>
    <w:p w:rsidR="00070E33" w:rsidRDefault="00070E33"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Starting with Accused 2</w:t>
      </w:r>
      <w:r w:rsidR="00200A2A">
        <w:rPr>
          <w:rFonts w:ascii="Times New Roman" w:hAnsi="Times New Roman" w:cs="Times New Roman"/>
          <w:sz w:val="24"/>
          <w:szCs w:val="24"/>
        </w:rPr>
        <w:t>:</w:t>
      </w:r>
      <w:r>
        <w:rPr>
          <w:rFonts w:ascii="Times New Roman" w:hAnsi="Times New Roman" w:cs="Times New Roman"/>
          <w:sz w:val="24"/>
          <w:szCs w:val="24"/>
        </w:rPr>
        <w:t xml:space="preserve"> if Newman’s evidence is dis</w:t>
      </w:r>
      <w:r w:rsidR="00934D4D">
        <w:rPr>
          <w:rFonts w:ascii="Times New Roman" w:hAnsi="Times New Roman" w:cs="Times New Roman"/>
          <w:sz w:val="24"/>
          <w:szCs w:val="24"/>
        </w:rPr>
        <w:t>beli</w:t>
      </w:r>
      <w:r w:rsidR="004C1283">
        <w:rPr>
          <w:rFonts w:ascii="Times New Roman" w:hAnsi="Times New Roman" w:cs="Times New Roman"/>
          <w:sz w:val="24"/>
          <w:szCs w:val="24"/>
        </w:rPr>
        <w:t>e</w:t>
      </w:r>
      <w:r w:rsidR="00934D4D">
        <w:rPr>
          <w:rFonts w:ascii="Times New Roman" w:hAnsi="Times New Roman" w:cs="Times New Roman"/>
          <w:sz w:val="24"/>
          <w:szCs w:val="24"/>
        </w:rPr>
        <w:t>v</w:t>
      </w:r>
      <w:r>
        <w:rPr>
          <w:rFonts w:ascii="Times New Roman" w:hAnsi="Times New Roman" w:cs="Times New Roman"/>
          <w:sz w:val="24"/>
          <w:szCs w:val="24"/>
        </w:rPr>
        <w:t xml:space="preserve">ed, then unless the doctrine of common purpose </w:t>
      </w:r>
      <w:r w:rsidR="00200A2A">
        <w:rPr>
          <w:rFonts w:ascii="Times New Roman" w:hAnsi="Times New Roman" w:cs="Times New Roman"/>
          <w:sz w:val="24"/>
          <w:szCs w:val="24"/>
        </w:rPr>
        <w:t xml:space="preserve">should </w:t>
      </w:r>
      <w:r>
        <w:rPr>
          <w:rFonts w:ascii="Times New Roman" w:hAnsi="Times New Roman" w:cs="Times New Roman"/>
          <w:sz w:val="24"/>
          <w:szCs w:val="24"/>
        </w:rPr>
        <w:t>appl</w:t>
      </w:r>
      <w:r w:rsidR="00200A2A">
        <w:rPr>
          <w:rFonts w:ascii="Times New Roman" w:hAnsi="Times New Roman" w:cs="Times New Roman"/>
          <w:sz w:val="24"/>
          <w:szCs w:val="24"/>
        </w:rPr>
        <w:t xml:space="preserve">y, </w:t>
      </w:r>
      <w:r>
        <w:rPr>
          <w:rFonts w:ascii="Times New Roman" w:hAnsi="Times New Roman" w:cs="Times New Roman"/>
          <w:sz w:val="24"/>
          <w:szCs w:val="24"/>
        </w:rPr>
        <w:t>Accused 2 should be found not guilty</w:t>
      </w:r>
      <w:r w:rsidR="00200A2A">
        <w:rPr>
          <w:rFonts w:ascii="Times New Roman" w:hAnsi="Times New Roman" w:cs="Times New Roman"/>
          <w:sz w:val="24"/>
          <w:szCs w:val="24"/>
        </w:rPr>
        <w:t xml:space="preserve"> of murder</w:t>
      </w:r>
      <w:r>
        <w:rPr>
          <w:rFonts w:ascii="Times New Roman" w:hAnsi="Times New Roman" w:cs="Times New Roman"/>
          <w:sz w:val="24"/>
          <w:szCs w:val="24"/>
        </w:rPr>
        <w:t xml:space="preserve">. </w:t>
      </w:r>
    </w:p>
    <w:p w:rsidR="00070E33" w:rsidRDefault="00070E33"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said before, Newman was the only witness who testified of Accused 2’s alleged assault on Deceased. However, there </w:t>
      </w:r>
      <w:r w:rsidR="00200A2A">
        <w:rPr>
          <w:rFonts w:ascii="Times New Roman" w:hAnsi="Times New Roman" w:cs="Times New Roman"/>
          <w:sz w:val="24"/>
          <w:szCs w:val="24"/>
        </w:rPr>
        <w:t>we</w:t>
      </w:r>
      <w:r>
        <w:rPr>
          <w:rFonts w:ascii="Times New Roman" w:hAnsi="Times New Roman" w:cs="Times New Roman"/>
          <w:sz w:val="24"/>
          <w:szCs w:val="24"/>
        </w:rPr>
        <w:t xml:space="preserve">re some disturbing aspects of both the </w:t>
      </w:r>
      <w:r w:rsidR="00CB58B9">
        <w:rPr>
          <w:rFonts w:ascii="Times New Roman" w:hAnsi="Times New Roman" w:cs="Times New Roman"/>
          <w:sz w:val="24"/>
          <w:szCs w:val="24"/>
        </w:rPr>
        <w:t>quality</w:t>
      </w:r>
      <w:r>
        <w:rPr>
          <w:rFonts w:ascii="Times New Roman" w:hAnsi="Times New Roman" w:cs="Times New Roman"/>
          <w:sz w:val="24"/>
          <w:szCs w:val="24"/>
        </w:rPr>
        <w:t xml:space="preserve"> of his evidence and his demeanour in the witness box.</w:t>
      </w:r>
    </w:p>
    <w:p w:rsidR="00070E33" w:rsidRDefault="00070E33"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State had to concede that Newman was given to exaggeration at times. At first he gave the impression that he </w:t>
      </w:r>
      <w:r w:rsidR="00200A2A">
        <w:rPr>
          <w:rFonts w:ascii="Times New Roman" w:hAnsi="Times New Roman" w:cs="Times New Roman"/>
          <w:sz w:val="24"/>
          <w:szCs w:val="24"/>
        </w:rPr>
        <w:t>had witnessed the brawl right from the onset</w:t>
      </w:r>
      <w:r>
        <w:rPr>
          <w:rFonts w:ascii="Times New Roman" w:hAnsi="Times New Roman" w:cs="Times New Roman"/>
          <w:sz w:val="24"/>
          <w:szCs w:val="24"/>
        </w:rPr>
        <w:t xml:space="preserve">. </w:t>
      </w:r>
      <w:r w:rsidR="00200A2A">
        <w:rPr>
          <w:rFonts w:ascii="Times New Roman" w:hAnsi="Times New Roman" w:cs="Times New Roman"/>
          <w:sz w:val="24"/>
          <w:szCs w:val="24"/>
        </w:rPr>
        <w:t>L</w:t>
      </w:r>
      <w:r>
        <w:rPr>
          <w:rFonts w:ascii="Times New Roman" w:hAnsi="Times New Roman" w:cs="Times New Roman"/>
          <w:sz w:val="24"/>
          <w:szCs w:val="24"/>
        </w:rPr>
        <w:t>ater</w:t>
      </w:r>
      <w:r w:rsidR="00200A2A">
        <w:rPr>
          <w:rFonts w:ascii="Times New Roman" w:hAnsi="Times New Roman" w:cs="Times New Roman"/>
          <w:sz w:val="24"/>
          <w:szCs w:val="24"/>
        </w:rPr>
        <w:t xml:space="preserve"> he</w:t>
      </w:r>
      <w:r>
        <w:rPr>
          <w:rFonts w:ascii="Times New Roman" w:hAnsi="Times New Roman" w:cs="Times New Roman"/>
          <w:sz w:val="24"/>
          <w:szCs w:val="24"/>
        </w:rPr>
        <w:t xml:space="preserve"> admitted he </w:t>
      </w:r>
      <w:r w:rsidR="00200A2A">
        <w:rPr>
          <w:rFonts w:ascii="Times New Roman" w:hAnsi="Times New Roman" w:cs="Times New Roman"/>
          <w:sz w:val="24"/>
          <w:szCs w:val="24"/>
        </w:rPr>
        <w:t xml:space="preserve">had </w:t>
      </w:r>
      <w:r>
        <w:rPr>
          <w:rFonts w:ascii="Times New Roman" w:hAnsi="Times New Roman" w:cs="Times New Roman"/>
          <w:sz w:val="24"/>
          <w:szCs w:val="24"/>
        </w:rPr>
        <w:t xml:space="preserve">only </w:t>
      </w:r>
      <w:r w:rsidR="00200A2A">
        <w:rPr>
          <w:rFonts w:ascii="Times New Roman" w:hAnsi="Times New Roman" w:cs="Times New Roman"/>
          <w:sz w:val="24"/>
          <w:szCs w:val="24"/>
        </w:rPr>
        <w:t xml:space="preserve">been </w:t>
      </w:r>
      <w:r>
        <w:rPr>
          <w:rFonts w:ascii="Times New Roman" w:hAnsi="Times New Roman" w:cs="Times New Roman"/>
          <w:sz w:val="24"/>
          <w:szCs w:val="24"/>
        </w:rPr>
        <w:t xml:space="preserve">alerted </w:t>
      </w:r>
      <w:r w:rsidR="00200A2A">
        <w:rPr>
          <w:rFonts w:ascii="Times New Roman" w:hAnsi="Times New Roman" w:cs="Times New Roman"/>
          <w:sz w:val="24"/>
          <w:szCs w:val="24"/>
        </w:rPr>
        <w:t xml:space="preserve">about </w:t>
      </w:r>
      <w:r>
        <w:rPr>
          <w:rFonts w:ascii="Times New Roman" w:hAnsi="Times New Roman" w:cs="Times New Roman"/>
          <w:sz w:val="24"/>
          <w:szCs w:val="24"/>
        </w:rPr>
        <w:t>it by Florence. That is what Florence said</w:t>
      </w:r>
      <w:r w:rsidR="004C1283">
        <w:rPr>
          <w:rFonts w:ascii="Times New Roman" w:hAnsi="Times New Roman" w:cs="Times New Roman"/>
          <w:sz w:val="24"/>
          <w:szCs w:val="24"/>
        </w:rPr>
        <w:t xml:space="preserve"> also</w:t>
      </w:r>
      <w:r>
        <w:rPr>
          <w:rFonts w:ascii="Times New Roman" w:hAnsi="Times New Roman" w:cs="Times New Roman"/>
          <w:sz w:val="24"/>
          <w:szCs w:val="24"/>
        </w:rPr>
        <w:t xml:space="preserve">. </w:t>
      </w:r>
    </w:p>
    <w:p w:rsidR="00EA2FD7" w:rsidRDefault="00070E33"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 first Newman did not mention Accused 2’s own efforts to stop the fight between Deceased and Accused 1. He only mentioned it under cross-examination. This was despite the fact </w:t>
      </w:r>
      <w:r w:rsidR="00200A2A">
        <w:rPr>
          <w:rFonts w:ascii="Times New Roman" w:hAnsi="Times New Roman" w:cs="Times New Roman"/>
          <w:sz w:val="24"/>
          <w:szCs w:val="24"/>
        </w:rPr>
        <w:t xml:space="preserve">that </w:t>
      </w:r>
      <w:r>
        <w:rPr>
          <w:rFonts w:ascii="Times New Roman" w:hAnsi="Times New Roman" w:cs="Times New Roman"/>
          <w:sz w:val="24"/>
          <w:szCs w:val="24"/>
        </w:rPr>
        <w:t xml:space="preserve">the State’s summary of his evidence had </w:t>
      </w:r>
      <w:r w:rsidR="00200A2A">
        <w:rPr>
          <w:rFonts w:ascii="Times New Roman" w:hAnsi="Times New Roman" w:cs="Times New Roman"/>
          <w:sz w:val="24"/>
          <w:szCs w:val="24"/>
        </w:rPr>
        <w:t>alluded</w:t>
      </w:r>
      <w:r>
        <w:rPr>
          <w:rFonts w:ascii="Times New Roman" w:hAnsi="Times New Roman" w:cs="Times New Roman"/>
          <w:sz w:val="24"/>
          <w:szCs w:val="24"/>
        </w:rPr>
        <w:t xml:space="preserve"> to </w:t>
      </w:r>
      <w:r w:rsidR="00200A2A">
        <w:rPr>
          <w:rFonts w:ascii="Times New Roman" w:hAnsi="Times New Roman" w:cs="Times New Roman"/>
          <w:sz w:val="24"/>
          <w:szCs w:val="24"/>
        </w:rPr>
        <w:t>the combined effort</w:t>
      </w:r>
      <w:r w:rsidR="00F733C2">
        <w:rPr>
          <w:rFonts w:ascii="Times New Roman" w:hAnsi="Times New Roman" w:cs="Times New Roman"/>
          <w:sz w:val="24"/>
          <w:szCs w:val="24"/>
        </w:rPr>
        <w:t>s</w:t>
      </w:r>
      <w:r w:rsidR="00200A2A">
        <w:rPr>
          <w:rFonts w:ascii="Times New Roman" w:hAnsi="Times New Roman" w:cs="Times New Roman"/>
          <w:sz w:val="24"/>
          <w:szCs w:val="24"/>
        </w:rPr>
        <w:t xml:space="preserve"> of himself and Accused 2 </w:t>
      </w:r>
      <w:r w:rsidR="00F733C2">
        <w:rPr>
          <w:rFonts w:ascii="Times New Roman" w:hAnsi="Times New Roman" w:cs="Times New Roman"/>
          <w:sz w:val="24"/>
          <w:szCs w:val="24"/>
        </w:rPr>
        <w:t xml:space="preserve">in </w:t>
      </w:r>
      <w:r w:rsidR="00200A2A">
        <w:rPr>
          <w:rFonts w:ascii="Times New Roman" w:hAnsi="Times New Roman" w:cs="Times New Roman"/>
          <w:sz w:val="24"/>
          <w:szCs w:val="24"/>
        </w:rPr>
        <w:t>quelling the fight</w:t>
      </w:r>
      <w:r>
        <w:rPr>
          <w:rFonts w:ascii="Times New Roman" w:hAnsi="Times New Roman" w:cs="Times New Roman"/>
          <w:sz w:val="24"/>
          <w:szCs w:val="24"/>
        </w:rPr>
        <w:t xml:space="preserve">. </w:t>
      </w:r>
    </w:p>
    <w:p w:rsidR="00EA2FD7" w:rsidRDefault="00EA2FD7"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most unsatisfactory aspect of Newman’s evidence relate</w:t>
      </w:r>
      <w:r w:rsidR="003D637D">
        <w:rPr>
          <w:rFonts w:ascii="Times New Roman" w:hAnsi="Times New Roman" w:cs="Times New Roman"/>
          <w:sz w:val="24"/>
          <w:szCs w:val="24"/>
        </w:rPr>
        <w:t>d</w:t>
      </w:r>
      <w:r>
        <w:rPr>
          <w:rFonts w:ascii="Times New Roman" w:hAnsi="Times New Roman" w:cs="Times New Roman"/>
          <w:sz w:val="24"/>
          <w:szCs w:val="24"/>
        </w:rPr>
        <w:t xml:space="preserve"> to the </w:t>
      </w:r>
      <w:r w:rsidR="005E5F01">
        <w:rPr>
          <w:rFonts w:ascii="Times New Roman" w:hAnsi="Times New Roman" w:cs="Times New Roman"/>
          <w:sz w:val="24"/>
          <w:szCs w:val="24"/>
        </w:rPr>
        <w:t>mainstay</w:t>
      </w:r>
      <w:r>
        <w:rPr>
          <w:rFonts w:ascii="Times New Roman" w:hAnsi="Times New Roman" w:cs="Times New Roman"/>
          <w:sz w:val="24"/>
          <w:szCs w:val="24"/>
        </w:rPr>
        <w:t xml:space="preserve"> of the State’s case against Accused 2. In evidence, Newman said Accused 2 </w:t>
      </w:r>
      <w:r w:rsidR="003D637D">
        <w:rPr>
          <w:rFonts w:ascii="Times New Roman" w:hAnsi="Times New Roman" w:cs="Times New Roman"/>
          <w:sz w:val="24"/>
          <w:szCs w:val="24"/>
        </w:rPr>
        <w:t xml:space="preserve">had </w:t>
      </w:r>
      <w:r>
        <w:rPr>
          <w:rFonts w:ascii="Times New Roman" w:hAnsi="Times New Roman" w:cs="Times New Roman"/>
          <w:sz w:val="24"/>
          <w:szCs w:val="24"/>
        </w:rPr>
        <w:t xml:space="preserve">used his prosthesis to strike Deceased </w:t>
      </w:r>
      <w:r w:rsidR="008B636B">
        <w:rPr>
          <w:rFonts w:ascii="Times New Roman" w:hAnsi="Times New Roman" w:cs="Times New Roman"/>
          <w:sz w:val="24"/>
          <w:szCs w:val="24"/>
        </w:rPr>
        <w:t>three</w:t>
      </w:r>
      <w:r>
        <w:rPr>
          <w:rFonts w:ascii="Times New Roman" w:hAnsi="Times New Roman" w:cs="Times New Roman"/>
          <w:sz w:val="24"/>
          <w:szCs w:val="24"/>
        </w:rPr>
        <w:t xml:space="preserve"> times on the head. Yet nowhere else other tha</w:t>
      </w:r>
      <w:r w:rsidR="003D637D">
        <w:rPr>
          <w:rFonts w:ascii="Times New Roman" w:hAnsi="Times New Roman" w:cs="Times New Roman"/>
          <w:sz w:val="24"/>
          <w:szCs w:val="24"/>
        </w:rPr>
        <w:t>n</w:t>
      </w:r>
      <w:r>
        <w:rPr>
          <w:rFonts w:ascii="Times New Roman" w:hAnsi="Times New Roman" w:cs="Times New Roman"/>
          <w:sz w:val="24"/>
          <w:szCs w:val="24"/>
        </w:rPr>
        <w:t xml:space="preserve"> in court had he </w:t>
      </w:r>
      <w:r>
        <w:rPr>
          <w:rFonts w:ascii="Times New Roman" w:hAnsi="Times New Roman" w:cs="Times New Roman"/>
          <w:sz w:val="24"/>
          <w:szCs w:val="24"/>
        </w:rPr>
        <w:lastRenderedPageBreak/>
        <w:t xml:space="preserve">mentioned this crucial piece of evidence. He did not mention it to the police. The State made no mention of it </w:t>
      </w:r>
      <w:r w:rsidR="003D637D">
        <w:rPr>
          <w:rFonts w:ascii="Times New Roman" w:hAnsi="Times New Roman" w:cs="Times New Roman"/>
          <w:sz w:val="24"/>
          <w:szCs w:val="24"/>
        </w:rPr>
        <w:t xml:space="preserve">in </w:t>
      </w:r>
      <w:r>
        <w:rPr>
          <w:rFonts w:ascii="Times New Roman" w:hAnsi="Times New Roman" w:cs="Times New Roman"/>
          <w:sz w:val="24"/>
          <w:szCs w:val="24"/>
        </w:rPr>
        <w:t>its synopsis.</w:t>
      </w:r>
    </w:p>
    <w:p w:rsidR="00E61D19" w:rsidRDefault="00EA2FD7"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the allegation that Accused 2 </w:t>
      </w:r>
      <w:r w:rsidR="003D637D">
        <w:rPr>
          <w:rFonts w:ascii="Times New Roman" w:hAnsi="Times New Roman" w:cs="Times New Roman"/>
          <w:sz w:val="24"/>
          <w:szCs w:val="24"/>
        </w:rPr>
        <w:t xml:space="preserve">had </w:t>
      </w:r>
      <w:r>
        <w:rPr>
          <w:rFonts w:ascii="Times New Roman" w:hAnsi="Times New Roman" w:cs="Times New Roman"/>
          <w:sz w:val="24"/>
          <w:szCs w:val="24"/>
        </w:rPr>
        <w:t xml:space="preserve">used a stone to strike Deceased, there </w:t>
      </w:r>
      <w:r w:rsidR="003D637D">
        <w:rPr>
          <w:rFonts w:ascii="Times New Roman" w:hAnsi="Times New Roman" w:cs="Times New Roman"/>
          <w:sz w:val="24"/>
          <w:szCs w:val="24"/>
        </w:rPr>
        <w:t xml:space="preserve">had been </w:t>
      </w:r>
      <w:r>
        <w:rPr>
          <w:rFonts w:ascii="Times New Roman" w:hAnsi="Times New Roman" w:cs="Times New Roman"/>
          <w:sz w:val="24"/>
          <w:szCs w:val="24"/>
        </w:rPr>
        <w:t>an attempt by the State to produce some khakish</w:t>
      </w:r>
      <w:r w:rsidR="003D637D">
        <w:rPr>
          <w:rFonts w:ascii="Times New Roman" w:hAnsi="Times New Roman" w:cs="Times New Roman"/>
          <w:sz w:val="24"/>
          <w:szCs w:val="24"/>
        </w:rPr>
        <w:t>-grey</w:t>
      </w:r>
      <w:r>
        <w:rPr>
          <w:rFonts w:ascii="Times New Roman" w:hAnsi="Times New Roman" w:cs="Times New Roman"/>
          <w:sz w:val="24"/>
          <w:szCs w:val="24"/>
        </w:rPr>
        <w:t xml:space="preserve"> stone</w:t>
      </w:r>
      <w:r w:rsidR="00E61D19">
        <w:rPr>
          <w:rFonts w:ascii="Times New Roman" w:hAnsi="Times New Roman" w:cs="Times New Roman"/>
          <w:sz w:val="24"/>
          <w:szCs w:val="24"/>
        </w:rPr>
        <w:t>, 10 to 20 cm long</w:t>
      </w:r>
      <w:r w:rsidR="00F733C2">
        <w:rPr>
          <w:rFonts w:ascii="Times New Roman" w:hAnsi="Times New Roman" w:cs="Times New Roman"/>
          <w:sz w:val="24"/>
          <w:szCs w:val="24"/>
        </w:rPr>
        <w:t>,</w:t>
      </w:r>
      <w:r>
        <w:rPr>
          <w:rFonts w:ascii="Times New Roman" w:hAnsi="Times New Roman" w:cs="Times New Roman"/>
          <w:sz w:val="24"/>
          <w:szCs w:val="24"/>
        </w:rPr>
        <w:t xml:space="preserve"> as </w:t>
      </w:r>
      <w:r w:rsidR="00E61D19">
        <w:rPr>
          <w:rFonts w:ascii="Times New Roman" w:hAnsi="Times New Roman" w:cs="Times New Roman"/>
          <w:sz w:val="24"/>
          <w:szCs w:val="24"/>
        </w:rPr>
        <w:t xml:space="preserve">being </w:t>
      </w:r>
      <w:r>
        <w:rPr>
          <w:rFonts w:ascii="Times New Roman" w:hAnsi="Times New Roman" w:cs="Times New Roman"/>
          <w:sz w:val="24"/>
          <w:szCs w:val="24"/>
        </w:rPr>
        <w:t xml:space="preserve">the one </w:t>
      </w:r>
      <w:r w:rsidR="00E61D19">
        <w:rPr>
          <w:rFonts w:ascii="Times New Roman" w:hAnsi="Times New Roman" w:cs="Times New Roman"/>
          <w:sz w:val="24"/>
          <w:szCs w:val="24"/>
        </w:rPr>
        <w:t xml:space="preserve">allegedly </w:t>
      </w:r>
      <w:r>
        <w:rPr>
          <w:rFonts w:ascii="Times New Roman" w:hAnsi="Times New Roman" w:cs="Times New Roman"/>
          <w:sz w:val="24"/>
          <w:szCs w:val="24"/>
        </w:rPr>
        <w:t>used by Accused 2</w:t>
      </w:r>
      <w:r w:rsidR="00F733C2">
        <w:rPr>
          <w:rFonts w:ascii="Times New Roman" w:hAnsi="Times New Roman" w:cs="Times New Roman"/>
          <w:sz w:val="24"/>
          <w:szCs w:val="24"/>
        </w:rPr>
        <w:t xml:space="preserve"> on the evening in question</w:t>
      </w:r>
      <w:r>
        <w:rPr>
          <w:rFonts w:ascii="Times New Roman" w:hAnsi="Times New Roman" w:cs="Times New Roman"/>
          <w:sz w:val="24"/>
          <w:szCs w:val="24"/>
        </w:rPr>
        <w:t xml:space="preserve">. But Newman denied </w:t>
      </w:r>
      <w:r w:rsidR="003D637D">
        <w:rPr>
          <w:rFonts w:ascii="Times New Roman" w:hAnsi="Times New Roman" w:cs="Times New Roman"/>
          <w:sz w:val="24"/>
          <w:szCs w:val="24"/>
        </w:rPr>
        <w:t xml:space="preserve">resolutely </w:t>
      </w:r>
      <w:r>
        <w:rPr>
          <w:rFonts w:ascii="Times New Roman" w:hAnsi="Times New Roman" w:cs="Times New Roman"/>
          <w:sz w:val="24"/>
          <w:szCs w:val="24"/>
        </w:rPr>
        <w:t xml:space="preserve">that it </w:t>
      </w:r>
      <w:r w:rsidR="005E5F01">
        <w:rPr>
          <w:rFonts w:ascii="Times New Roman" w:hAnsi="Times New Roman" w:cs="Times New Roman"/>
          <w:sz w:val="24"/>
          <w:szCs w:val="24"/>
        </w:rPr>
        <w:t xml:space="preserve">had </w:t>
      </w:r>
      <w:r w:rsidR="00E61D19">
        <w:rPr>
          <w:rFonts w:ascii="Times New Roman" w:hAnsi="Times New Roman" w:cs="Times New Roman"/>
          <w:sz w:val="24"/>
          <w:szCs w:val="24"/>
        </w:rPr>
        <w:t xml:space="preserve">been </w:t>
      </w:r>
      <w:r>
        <w:rPr>
          <w:rFonts w:ascii="Times New Roman" w:hAnsi="Times New Roman" w:cs="Times New Roman"/>
          <w:sz w:val="24"/>
          <w:szCs w:val="24"/>
        </w:rPr>
        <w:t xml:space="preserve">the </w:t>
      </w:r>
      <w:r w:rsidR="003D637D">
        <w:rPr>
          <w:rFonts w:ascii="Times New Roman" w:hAnsi="Times New Roman" w:cs="Times New Roman"/>
          <w:sz w:val="24"/>
          <w:szCs w:val="24"/>
        </w:rPr>
        <w:t xml:space="preserve">right </w:t>
      </w:r>
      <w:r>
        <w:rPr>
          <w:rFonts w:ascii="Times New Roman" w:hAnsi="Times New Roman" w:cs="Times New Roman"/>
          <w:sz w:val="24"/>
          <w:szCs w:val="24"/>
        </w:rPr>
        <w:t xml:space="preserve">one. He claimed the </w:t>
      </w:r>
      <w:r w:rsidR="00E61D19">
        <w:rPr>
          <w:rFonts w:ascii="Times New Roman" w:hAnsi="Times New Roman" w:cs="Times New Roman"/>
          <w:sz w:val="24"/>
          <w:szCs w:val="24"/>
        </w:rPr>
        <w:t xml:space="preserve">correct </w:t>
      </w:r>
      <w:r>
        <w:rPr>
          <w:rFonts w:ascii="Times New Roman" w:hAnsi="Times New Roman" w:cs="Times New Roman"/>
          <w:sz w:val="24"/>
          <w:szCs w:val="24"/>
        </w:rPr>
        <w:t xml:space="preserve">one </w:t>
      </w:r>
      <w:r w:rsidR="00E61D19">
        <w:rPr>
          <w:rFonts w:ascii="Times New Roman" w:hAnsi="Times New Roman" w:cs="Times New Roman"/>
          <w:sz w:val="24"/>
          <w:szCs w:val="24"/>
        </w:rPr>
        <w:t>had been</w:t>
      </w:r>
      <w:r>
        <w:rPr>
          <w:rFonts w:ascii="Times New Roman" w:hAnsi="Times New Roman" w:cs="Times New Roman"/>
          <w:sz w:val="24"/>
          <w:szCs w:val="24"/>
        </w:rPr>
        <w:t xml:space="preserve"> blackish</w:t>
      </w:r>
      <w:r w:rsidR="00E61D19">
        <w:rPr>
          <w:rFonts w:ascii="Times New Roman" w:hAnsi="Times New Roman" w:cs="Times New Roman"/>
          <w:sz w:val="24"/>
          <w:szCs w:val="24"/>
        </w:rPr>
        <w:t xml:space="preserve"> in colour</w:t>
      </w:r>
      <w:r>
        <w:rPr>
          <w:rFonts w:ascii="Times New Roman" w:hAnsi="Times New Roman" w:cs="Times New Roman"/>
          <w:sz w:val="24"/>
          <w:szCs w:val="24"/>
        </w:rPr>
        <w:t>, al</w:t>
      </w:r>
      <w:r w:rsidR="003D637D">
        <w:rPr>
          <w:rFonts w:ascii="Times New Roman" w:hAnsi="Times New Roman" w:cs="Times New Roman"/>
          <w:sz w:val="24"/>
          <w:szCs w:val="24"/>
        </w:rPr>
        <w:t xml:space="preserve">beit </w:t>
      </w:r>
      <w:r>
        <w:rPr>
          <w:rFonts w:ascii="Times New Roman" w:hAnsi="Times New Roman" w:cs="Times New Roman"/>
          <w:sz w:val="24"/>
          <w:szCs w:val="24"/>
        </w:rPr>
        <w:t xml:space="preserve">of the same size. That was curious. </w:t>
      </w:r>
    </w:p>
    <w:p w:rsidR="00D71ED3" w:rsidRDefault="00EA2FD7"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Newman, according to his testimony</w:t>
      </w:r>
      <w:r w:rsidR="00E61D19">
        <w:rPr>
          <w:rFonts w:ascii="Times New Roman" w:hAnsi="Times New Roman" w:cs="Times New Roman"/>
          <w:sz w:val="24"/>
          <w:szCs w:val="24"/>
        </w:rPr>
        <w:t>, had been several metres</w:t>
      </w:r>
      <w:r>
        <w:rPr>
          <w:rFonts w:ascii="Times New Roman" w:hAnsi="Times New Roman" w:cs="Times New Roman"/>
          <w:sz w:val="24"/>
          <w:szCs w:val="24"/>
        </w:rPr>
        <w:t xml:space="preserve"> away </w:t>
      </w:r>
      <w:r w:rsidR="00D71ED3">
        <w:rPr>
          <w:rFonts w:ascii="Times New Roman" w:hAnsi="Times New Roman" w:cs="Times New Roman"/>
          <w:sz w:val="24"/>
          <w:szCs w:val="24"/>
        </w:rPr>
        <w:t xml:space="preserve">when Accused 2 </w:t>
      </w:r>
      <w:r w:rsidR="003D637D">
        <w:rPr>
          <w:rFonts w:ascii="Times New Roman" w:hAnsi="Times New Roman" w:cs="Times New Roman"/>
          <w:sz w:val="24"/>
          <w:szCs w:val="24"/>
        </w:rPr>
        <w:t xml:space="preserve">had </w:t>
      </w:r>
      <w:r w:rsidR="00D71ED3">
        <w:rPr>
          <w:rFonts w:ascii="Times New Roman" w:hAnsi="Times New Roman" w:cs="Times New Roman"/>
          <w:sz w:val="24"/>
          <w:szCs w:val="24"/>
        </w:rPr>
        <w:t>allegedly smashed Deceased</w:t>
      </w:r>
      <w:r w:rsidR="00E61D19">
        <w:rPr>
          <w:rFonts w:ascii="Times New Roman" w:hAnsi="Times New Roman" w:cs="Times New Roman"/>
          <w:sz w:val="24"/>
          <w:szCs w:val="24"/>
        </w:rPr>
        <w:t>’s head</w:t>
      </w:r>
      <w:r w:rsidR="00D71ED3">
        <w:rPr>
          <w:rFonts w:ascii="Times New Roman" w:hAnsi="Times New Roman" w:cs="Times New Roman"/>
          <w:sz w:val="24"/>
          <w:szCs w:val="24"/>
        </w:rPr>
        <w:t xml:space="preserve"> with the stone. </w:t>
      </w:r>
      <w:r w:rsidR="00F26950">
        <w:rPr>
          <w:rFonts w:ascii="Times New Roman" w:hAnsi="Times New Roman" w:cs="Times New Roman"/>
          <w:sz w:val="24"/>
          <w:szCs w:val="24"/>
        </w:rPr>
        <w:t>At that stage t</w:t>
      </w:r>
      <w:r w:rsidR="00E61D19">
        <w:rPr>
          <w:rFonts w:ascii="Times New Roman" w:hAnsi="Times New Roman" w:cs="Times New Roman"/>
          <w:sz w:val="24"/>
          <w:szCs w:val="24"/>
        </w:rPr>
        <w:t>he</w:t>
      </w:r>
      <w:r w:rsidR="003D637D">
        <w:rPr>
          <w:rFonts w:ascii="Times New Roman" w:hAnsi="Times New Roman" w:cs="Times New Roman"/>
          <w:sz w:val="24"/>
          <w:szCs w:val="24"/>
        </w:rPr>
        <w:t xml:space="preserve"> </w:t>
      </w:r>
      <w:r w:rsidR="00D71ED3">
        <w:rPr>
          <w:rFonts w:ascii="Times New Roman" w:hAnsi="Times New Roman" w:cs="Times New Roman"/>
          <w:sz w:val="24"/>
          <w:szCs w:val="24"/>
        </w:rPr>
        <w:t xml:space="preserve">sun </w:t>
      </w:r>
      <w:r w:rsidR="00E61D19">
        <w:rPr>
          <w:rFonts w:ascii="Times New Roman" w:hAnsi="Times New Roman" w:cs="Times New Roman"/>
          <w:sz w:val="24"/>
          <w:szCs w:val="24"/>
        </w:rPr>
        <w:t xml:space="preserve">had just </w:t>
      </w:r>
      <w:r w:rsidR="00D71ED3">
        <w:rPr>
          <w:rFonts w:ascii="Times New Roman" w:hAnsi="Times New Roman" w:cs="Times New Roman"/>
          <w:sz w:val="24"/>
          <w:szCs w:val="24"/>
        </w:rPr>
        <w:t xml:space="preserve">set. </w:t>
      </w:r>
      <w:r w:rsidR="00E61D19">
        <w:rPr>
          <w:rFonts w:ascii="Times New Roman" w:hAnsi="Times New Roman" w:cs="Times New Roman"/>
          <w:sz w:val="24"/>
          <w:szCs w:val="24"/>
        </w:rPr>
        <w:t>Thus, v</w:t>
      </w:r>
      <w:r w:rsidR="003D637D">
        <w:rPr>
          <w:rFonts w:ascii="Times New Roman" w:hAnsi="Times New Roman" w:cs="Times New Roman"/>
          <w:sz w:val="24"/>
          <w:szCs w:val="24"/>
        </w:rPr>
        <w:t xml:space="preserve">isibility </w:t>
      </w:r>
      <w:r w:rsidR="00F26950">
        <w:rPr>
          <w:rFonts w:ascii="Times New Roman" w:hAnsi="Times New Roman" w:cs="Times New Roman"/>
          <w:sz w:val="24"/>
          <w:szCs w:val="24"/>
        </w:rPr>
        <w:t xml:space="preserve">must have </w:t>
      </w:r>
      <w:r w:rsidR="003D637D">
        <w:rPr>
          <w:rFonts w:ascii="Times New Roman" w:hAnsi="Times New Roman" w:cs="Times New Roman"/>
          <w:sz w:val="24"/>
          <w:szCs w:val="24"/>
        </w:rPr>
        <w:t xml:space="preserve">become compromised. </w:t>
      </w:r>
      <w:r w:rsidR="00E61D19">
        <w:rPr>
          <w:rFonts w:ascii="Times New Roman" w:hAnsi="Times New Roman" w:cs="Times New Roman"/>
          <w:sz w:val="24"/>
          <w:szCs w:val="24"/>
        </w:rPr>
        <w:t>Newman</w:t>
      </w:r>
      <w:r w:rsidR="00D71ED3">
        <w:rPr>
          <w:rFonts w:ascii="Times New Roman" w:hAnsi="Times New Roman" w:cs="Times New Roman"/>
          <w:sz w:val="24"/>
          <w:szCs w:val="24"/>
        </w:rPr>
        <w:t xml:space="preserve"> could not even remember </w:t>
      </w:r>
      <w:r w:rsidR="00E61D19">
        <w:rPr>
          <w:rFonts w:ascii="Times New Roman" w:hAnsi="Times New Roman" w:cs="Times New Roman"/>
          <w:sz w:val="24"/>
          <w:szCs w:val="24"/>
        </w:rPr>
        <w:t xml:space="preserve">the colour of the </w:t>
      </w:r>
      <w:r w:rsidR="00D71ED3">
        <w:rPr>
          <w:rFonts w:ascii="Times New Roman" w:hAnsi="Times New Roman" w:cs="Times New Roman"/>
          <w:sz w:val="24"/>
          <w:szCs w:val="24"/>
        </w:rPr>
        <w:t xml:space="preserve">clothes worn by </w:t>
      </w:r>
      <w:r w:rsidR="00E61D19">
        <w:rPr>
          <w:rFonts w:ascii="Times New Roman" w:hAnsi="Times New Roman" w:cs="Times New Roman"/>
          <w:sz w:val="24"/>
          <w:szCs w:val="24"/>
        </w:rPr>
        <w:t xml:space="preserve">either </w:t>
      </w:r>
      <w:r w:rsidR="00D71ED3">
        <w:rPr>
          <w:rFonts w:ascii="Times New Roman" w:hAnsi="Times New Roman" w:cs="Times New Roman"/>
          <w:sz w:val="24"/>
          <w:szCs w:val="24"/>
        </w:rPr>
        <w:t xml:space="preserve">the accused </w:t>
      </w:r>
      <w:r w:rsidR="00F26950">
        <w:rPr>
          <w:rFonts w:ascii="Times New Roman" w:hAnsi="Times New Roman" w:cs="Times New Roman"/>
          <w:sz w:val="24"/>
          <w:szCs w:val="24"/>
        </w:rPr>
        <w:t xml:space="preserve">persons </w:t>
      </w:r>
      <w:r w:rsidR="00D71ED3">
        <w:rPr>
          <w:rFonts w:ascii="Times New Roman" w:hAnsi="Times New Roman" w:cs="Times New Roman"/>
          <w:sz w:val="24"/>
          <w:szCs w:val="24"/>
        </w:rPr>
        <w:t>or Deceased</w:t>
      </w:r>
      <w:r w:rsidR="00E61D19">
        <w:rPr>
          <w:rFonts w:ascii="Times New Roman" w:hAnsi="Times New Roman" w:cs="Times New Roman"/>
          <w:sz w:val="24"/>
          <w:szCs w:val="24"/>
        </w:rPr>
        <w:t xml:space="preserve"> on the day</w:t>
      </w:r>
      <w:r w:rsidR="00D71ED3">
        <w:rPr>
          <w:rFonts w:ascii="Times New Roman" w:hAnsi="Times New Roman" w:cs="Times New Roman"/>
          <w:sz w:val="24"/>
          <w:szCs w:val="24"/>
        </w:rPr>
        <w:t xml:space="preserve">. He </w:t>
      </w:r>
      <w:r w:rsidR="00E61D19">
        <w:rPr>
          <w:rFonts w:ascii="Times New Roman" w:hAnsi="Times New Roman" w:cs="Times New Roman"/>
          <w:sz w:val="24"/>
          <w:szCs w:val="24"/>
        </w:rPr>
        <w:t>had</w:t>
      </w:r>
      <w:r w:rsidR="00D71ED3">
        <w:rPr>
          <w:rFonts w:ascii="Times New Roman" w:hAnsi="Times New Roman" w:cs="Times New Roman"/>
          <w:sz w:val="24"/>
          <w:szCs w:val="24"/>
        </w:rPr>
        <w:t xml:space="preserve"> not</w:t>
      </w:r>
      <w:r w:rsidR="003D637D">
        <w:rPr>
          <w:rFonts w:ascii="Times New Roman" w:hAnsi="Times New Roman" w:cs="Times New Roman"/>
          <w:sz w:val="24"/>
          <w:szCs w:val="24"/>
        </w:rPr>
        <w:t xml:space="preserve"> picked the </w:t>
      </w:r>
      <w:r w:rsidR="00E61D19">
        <w:rPr>
          <w:rFonts w:ascii="Times New Roman" w:hAnsi="Times New Roman" w:cs="Times New Roman"/>
          <w:sz w:val="24"/>
          <w:szCs w:val="24"/>
        </w:rPr>
        <w:t xml:space="preserve">alleged </w:t>
      </w:r>
      <w:r w:rsidR="003D637D">
        <w:rPr>
          <w:rFonts w:ascii="Times New Roman" w:hAnsi="Times New Roman" w:cs="Times New Roman"/>
          <w:sz w:val="24"/>
          <w:szCs w:val="24"/>
        </w:rPr>
        <w:t xml:space="preserve">stone to preserve it for </w:t>
      </w:r>
      <w:r w:rsidR="00D71ED3">
        <w:rPr>
          <w:rFonts w:ascii="Times New Roman" w:hAnsi="Times New Roman" w:cs="Times New Roman"/>
          <w:sz w:val="24"/>
          <w:szCs w:val="24"/>
        </w:rPr>
        <w:t xml:space="preserve">the police. Not that he </w:t>
      </w:r>
      <w:r w:rsidR="003D637D">
        <w:rPr>
          <w:rFonts w:ascii="Times New Roman" w:hAnsi="Times New Roman" w:cs="Times New Roman"/>
          <w:sz w:val="24"/>
          <w:szCs w:val="24"/>
        </w:rPr>
        <w:t>had been</w:t>
      </w:r>
      <w:r w:rsidR="00D71ED3">
        <w:rPr>
          <w:rFonts w:ascii="Times New Roman" w:hAnsi="Times New Roman" w:cs="Times New Roman"/>
          <w:sz w:val="24"/>
          <w:szCs w:val="24"/>
        </w:rPr>
        <w:t xml:space="preserve"> obliged</w:t>
      </w:r>
      <w:r w:rsidR="00E61D19">
        <w:rPr>
          <w:rFonts w:ascii="Times New Roman" w:hAnsi="Times New Roman" w:cs="Times New Roman"/>
          <w:sz w:val="24"/>
          <w:szCs w:val="24"/>
        </w:rPr>
        <w:t xml:space="preserve"> to</w:t>
      </w:r>
      <w:r>
        <w:rPr>
          <w:rFonts w:ascii="Times New Roman" w:hAnsi="Times New Roman" w:cs="Times New Roman"/>
          <w:sz w:val="24"/>
          <w:szCs w:val="24"/>
        </w:rPr>
        <w:t xml:space="preserve">. But </w:t>
      </w:r>
      <w:r w:rsidR="00D71ED3">
        <w:rPr>
          <w:rFonts w:ascii="Times New Roman" w:hAnsi="Times New Roman" w:cs="Times New Roman"/>
          <w:sz w:val="24"/>
          <w:szCs w:val="24"/>
        </w:rPr>
        <w:t>t</w:t>
      </w:r>
      <w:r>
        <w:rPr>
          <w:rFonts w:ascii="Times New Roman" w:hAnsi="Times New Roman" w:cs="Times New Roman"/>
          <w:sz w:val="24"/>
          <w:szCs w:val="24"/>
        </w:rPr>
        <w:t xml:space="preserve">he </w:t>
      </w:r>
      <w:r w:rsidR="003D637D">
        <w:rPr>
          <w:rFonts w:ascii="Times New Roman" w:hAnsi="Times New Roman" w:cs="Times New Roman"/>
          <w:sz w:val="24"/>
          <w:szCs w:val="24"/>
        </w:rPr>
        <w:t xml:space="preserve">particular </w:t>
      </w:r>
      <w:r w:rsidR="00D71ED3">
        <w:rPr>
          <w:rFonts w:ascii="Times New Roman" w:hAnsi="Times New Roman" w:cs="Times New Roman"/>
          <w:sz w:val="24"/>
          <w:szCs w:val="24"/>
        </w:rPr>
        <w:t xml:space="preserve">stone </w:t>
      </w:r>
      <w:r w:rsidR="003D637D">
        <w:rPr>
          <w:rFonts w:ascii="Times New Roman" w:hAnsi="Times New Roman" w:cs="Times New Roman"/>
          <w:sz w:val="24"/>
          <w:szCs w:val="24"/>
        </w:rPr>
        <w:t xml:space="preserve">he meant </w:t>
      </w:r>
      <w:r w:rsidR="00D71ED3">
        <w:rPr>
          <w:rFonts w:ascii="Times New Roman" w:hAnsi="Times New Roman" w:cs="Times New Roman"/>
          <w:sz w:val="24"/>
          <w:szCs w:val="24"/>
        </w:rPr>
        <w:t>w</w:t>
      </w:r>
      <w:r w:rsidR="003D637D">
        <w:rPr>
          <w:rFonts w:ascii="Times New Roman" w:hAnsi="Times New Roman" w:cs="Times New Roman"/>
          <w:sz w:val="24"/>
          <w:szCs w:val="24"/>
        </w:rPr>
        <w:t xml:space="preserve">ould have been </w:t>
      </w:r>
      <w:r w:rsidR="00E61D19">
        <w:rPr>
          <w:rFonts w:ascii="Times New Roman" w:hAnsi="Times New Roman" w:cs="Times New Roman"/>
          <w:sz w:val="24"/>
          <w:szCs w:val="24"/>
        </w:rPr>
        <w:t xml:space="preserve">one </w:t>
      </w:r>
      <w:r w:rsidR="00D71ED3">
        <w:rPr>
          <w:rFonts w:ascii="Times New Roman" w:hAnsi="Times New Roman" w:cs="Times New Roman"/>
          <w:sz w:val="24"/>
          <w:szCs w:val="24"/>
        </w:rPr>
        <w:t xml:space="preserve">of </w:t>
      </w:r>
      <w:r w:rsidR="003D637D">
        <w:rPr>
          <w:rFonts w:ascii="Times New Roman" w:hAnsi="Times New Roman" w:cs="Times New Roman"/>
          <w:sz w:val="24"/>
          <w:szCs w:val="24"/>
        </w:rPr>
        <w:t>several other</w:t>
      </w:r>
      <w:r w:rsidR="00E61D19">
        <w:rPr>
          <w:rFonts w:ascii="Times New Roman" w:hAnsi="Times New Roman" w:cs="Times New Roman"/>
          <w:sz w:val="24"/>
          <w:szCs w:val="24"/>
        </w:rPr>
        <w:t>s</w:t>
      </w:r>
      <w:r w:rsidR="003D637D">
        <w:rPr>
          <w:rFonts w:ascii="Times New Roman" w:hAnsi="Times New Roman" w:cs="Times New Roman"/>
          <w:sz w:val="24"/>
          <w:szCs w:val="24"/>
        </w:rPr>
        <w:t xml:space="preserve"> </w:t>
      </w:r>
      <w:r w:rsidR="00E61D19">
        <w:rPr>
          <w:rFonts w:ascii="Times New Roman" w:hAnsi="Times New Roman" w:cs="Times New Roman"/>
          <w:sz w:val="24"/>
          <w:szCs w:val="24"/>
        </w:rPr>
        <w:t xml:space="preserve">lying </w:t>
      </w:r>
      <w:r w:rsidR="00D71ED3">
        <w:rPr>
          <w:rFonts w:ascii="Times New Roman" w:hAnsi="Times New Roman" w:cs="Times New Roman"/>
          <w:sz w:val="24"/>
          <w:szCs w:val="24"/>
        </w:rPr>
        <w:t xml:space="preserve">loose </w:t>
      </w:r>
      <w:r w:rsidR="00E61D19">
        <w:rPr>
          <w:rFonts w:ascii="Times New Roman" w:hAnsi="Times New Roman" w:cs="Times New Roman"/>
          <w:sz w:val="24"/>
          <w:szCs w:val="24"/>
        </w:rPr>
        <w:t>a</w:t>
      </w:r>
      <w:r w:rsidR="00D71ED3">
        <w:rPr>
          <w:rFonts w:ascii="Times New Roman" w:hAnsi="Times New Roman" w:cs="Times New Roman"/>
          <w:sz w:val="24"/>
          <w:szCs w:val="24"/>
        </w:rPr>
        <w:t xml:space="preserve">t the area. How </w:t>
      </w:r>
      <w:r w:rsidR="00E61D19">
        <w:rPr>
          <w:rFonts w:ascii="Times New Roman" w:hAnsi="Times New Roman" w:cs="Times New Roman"/>
          <w:sz w:val="24"/>
          <w:szCs w:val="24"/>
        </w:rPr>
        <w:t>he</w:t>
      </w:r>
      <w:r w:rsidR="00D71ED3">
        <w:rPr>
          <w:rFonts w:ascii="Times New Roman" w:hAnsi="Times New Roman" w:cs="Times New Roman"/>
          <w:sz w:val="24"/>
          <w:szCs w:val="24"/>
        </w:rPr>
        <w:t xml:space="preserve"> </w:t>
      </w:r>
      <w:r w:rsidR="003D637D">
        <w:rPr>
          <w:rFonts w:ascii="Times New Roman" w:hAnsi="Times New Roman" w:cs="Times New Roman"/>
          <w:sz w:val="24"/>
          <w:szCs w:val="24"/>
        </w:rPr>
        <w:t>w</w:t>
      </w:r>
      <w:r w:rsidR="00D71ED3">
        <w:rPr>
          <w:rFonts w:ascii="Times New Roman" w:hAnsi="Times New Roman" w:cs="Times New Roman"/>
          <w:sz w:val="24"/>
          <w:szCs w:val="24"/>
        </w:rPr>
        <w:t xml:space="preserve">ould </w:t>
      </w:r>
      <w:r w:rsidR="003D637D">
        <w:rPr>
          <w:rFonts w:ascii="Times New Roman" w:hAnsi="Times New Roman" w:cs="Times New Roman"/>
          <w:sz w:val="24"/>
          <w:szCs w:val="24"/>
        </w:rPr>
        <w:t xml:space="preserve">then </w:t>
      </w:r>
      <w:r w:rsidR="00D71ED3">
        <w:rPr>
          <w:rFonts w:ascii="Times New Roman" w:hAnsi="Times New Roman" w:cs="Times New Roman"/>
          <w:sz w:val="24"/>
          <w:szCs w:val="24"/>
        </w:rPr>
        <w:t xml:space="preserve">be so precise </w:t>
      </w:r>
      <w:r w:rsidR="003D637D">
        <w:rPr>
          <w:rFonts w:ascii="Times New Roman" w:hAnsi="Times New Roman" w:cs="Times New Roman"/>
          <w:sz w:val="24"/>
          <w:szCs w:val="24"/>
        </w:rPr>
        <w:t xml:space="preserve">as to </w:t>
      </w:r>
      <w:r w:rsidR="00E61D19">
        <w:rPr>
          <w:rFonts w:ascii="Times New Roman" w:hAnsi="Times New Roman" w:cs="Times New Roman"/>
          <w:sz w:val="24"/>
          <w:szCs w:val="24"/>
        </w:rPr>
        <w:t xml:space="preserve">remember </w:t>
      </w:r>
      <w:r w:rsidR="003D637D">
        <w:rPr>
          <w:rFonts w:ascii="Times New Roman" w:hAnsi="Times New Roman" w:cs="Times New Roman"/>
          <w:sz w:val="24"/>
          <w:szCs w:val="24"/>
        </w:rPr>
        <w:t>its size and colour</w:t>
      </w:r>
      <w:r w:rsidR="00E61D19">
        <w:rPr>
          <w:rFonts w:ascii="Times New Roman" w:hAnsi="Times New Roman" w:cs="Times New Roman"/>
          <w:sz w:val="24"/>
          <w:szCs w:val="24"/>
        </w:rPr>
        <w:t xml:space="preserve">, </w:t>
      </w:r>
      <w:r w:rsidR="00D71ED3">
        <w:rPr>
          <w:rFonts w:ascii="Times New Roman" w:hAnsi="Times New Roman" w:cs="Times New Roman"/>
          <w:sz w:val="24"/>
          <w:szCs w:val="24"/>
        </w:rPr>
        <w:t xml:space="preserve">almost </w:t>
      </w:r>
      <w:r w:rsidR="008B636B">
        <w:rPr>
          <w:rFonts w:ascii="Times New Roman" w:hAnsi="Times New Roman" w:cs="Times New Roman"/>
          <w:sz w:val="24"/>
          <w:szCs w:val="24"/>
        </w:rPr>
        <w:t>two and half</w:t>
      </w:r>
      <w:r w:rsidR="00D71ED3">
        <w:rPr>
          <w:rFonts w:ascii="Times New Roman" w:hAnsi="Times New Roman" w:cs="Times New Roman"/>
          <w:sz w:val="24"/>
          <w:szCs w:val="24"/>
        </w:rPr>
        <w:t xml:space="preserve"> years </w:t>
      </w:r>
      <w:r w:rsidR="00E61D19">
        <w:rPr>
          <w:rFonts w:ascii="Times New Roman" w:hAnsi="Times New Roman" w:cs="Times New Roman"/>
          <w:sz w:val="24"/>
          <w:szCs w:val="24"/>
        </w:rPr>
        <w:t>later,</w:t>
      </w:r>
      <w:r w:rsidR="00D71ED3">
        <w:rPr>
          <w:rFonts w:ascii="Times New Roman" w:hAnsi="Times New Roman" w:cs="Times New Roman"/>
          <w:sz w:val="24"/>
          <w:szCs w:val="24"/>
        </w:rPr>
        <w:t xml:space="preserve"> when on the evening in question he had </w:t>
      </w:r>
      <w:r w:rsidR="00E61D19">
        <w:rPr>
          <w:rFonts w:ascii="Times New Roman" w:hAnsi="Times New Roman" w:cs="Times New Roman"/>
          <w:sz w:val="24"/>
          <w:szCs w:val="24"/>
        </w:rPr>
        <w:t xml:space="preserve">done </w:t>
      </w:r>
      <w:r w:rsidR="00D71ED3">
        <w:rPr>
          <w:rFonts w:ascii="Times New Roman" w:hAnsi="Times New Roman" w:cs="Times New Roman"/>
          <w:sz w:val="24"/>
          <w:szCs w:val="24"/>
        </w:rPr>
        <w:t>not</w:t>
      </w:r>
      <w:r w:rsidR="00E61D19">
        <w:rPr>
          <w:rFonts w:ascii="Times New Roman" w:hAnsi="Times New Roman" w:cs="Times New Roman"/>
          <w:sz w:val="24"/>
          <w:szCs w:val="24"/>
        </w:rPr>
        <w:t>hing extraordinary to identify it later,</w:t>
      </w:r>
      <w:r w:rsidR="00D71ED3">
        <w:rPr>
          <w:rFonts w:ascii="Times New Roman" w:hAnsi="Times New Roman" w:cs="Times New Roman"/>
          <w:sz w:val="24"/>
          <w:szCs w:val="24"/>
        </w:rPr>
        <w:t xml:space="preserve"> is </w:t>
      </w:r>
      <w:r w:rsidR="00E61D19">
        <w:rPr>
          <w:rFonts w:ascii="Times New Roman" w:hAnsi="Times New Roman" w:cs="Times New Roman"/>
          <w:sz w:val="24"/>
          <w:szCs w:val="24"/>
        </w:rPr>
        <w:t>very</w:t>
      </w:r>
      <w:r w:rsidR="00D71ED3">
        <w:rPr>
          <w:rFonts w:ascii="Times New Roman" w:hAnsi="Times New Roman" w:cs="Times New Roman"/>
          <w:sz w:val="24"/>
          <w:szCs w:val="24"/>
        </w:rPr>
        <w:t xml:space="preserve"> suspicious.</w:t>
      </w:r>
    </w:p>
    <w:p w:rsidR="000C695A" w:rsidRDefault="00685FF9"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Still on the issue of the stone</w:t>
      </w:r>
      <w:r w:rsidR="00D71ED3">
        <w:rPr>
          <w:rFonts w:ascii="Times New Roman" w:hAnsi="Times New Roman" w:cs="Times New Roman"/>
          <w:sz w:val="24"/>
          <w:szCs w:val="24"/>
        </w:rPr>
        <w:t xml:space="preserve">, Newman said he </w:t>
      </w:r>
      <w:r>
        <w:rPr>
          <w:rFonts w:ascii="Times New Roman" w:hAnsi="Times New Roman" w:cs="Times New Roman"/>
          <w:sz w:val="24"/>
          <w:szCs w:val="24"/>
        </w:rPr>
        <w:t xml:space="preserve">had </w:t>
      </w:r>
      <w:r w:rsidR="00D71ED3">
        <w:rPr>
          <w:rFonts w:ascii="Times New Roman" w:hAnsi="Times New Roman" w:cs="Times New Roman"/>
          <w:sz w:val="24"/>
          <w:szCs w:val="24"/>
        </w:rPr>
        <w:t xml:space="preserve">handed </w:t>
      </w:r>
      <w:r>
        <w:rPr>
          <w:rFonts w:ascii="Times New Roman" w:hAnsi="Times New Roman" w:cs="Times New Roman"/>
          <w:sz w:val="24"/>
          <w:szCs w:val="24"/>
        </w:rPr>
        <w:t>it</w:t>
      </w:r>
      <w:r w:rsidR="00D71ED3">
        <w:rPr>
          <w:rFonts w:ascii="Times New Roman" w:hAnsi="Times New Roman" w:cs="Times New Roman"/>
          <w:sz w:val="24"/>
          <w:szCs w:val="24"/>
        </w:rPr>
        <w:t xml:space="preserve"> to the police on </w:t>
      </w:r>
      <w:r w:rsidR="00F26950">
        <w:rPr>
          <w:rFonts w:ascii="Times New Roman" w:hAnsi="Times New Roman" w:cs="Times New Roman"/>
          <w:sz w:val="24"/>
          <w:szCs w:val="24"/>
        </w:rPr>
        <w:t>16</w:t>
      </w:r>
      <w:r w:rsidR="00D71ED3">
        <w:rPr>
          <w:rFonts w:ascii="Times New Roman" w:hAnsi="Times New Roman" w:cs="Times New Roman"/>
          <w:sz w:val="24"/>
          <w:szCs w:val="24"/>
        </w:rPr>
        <w:t xml:space="preserve"> August 2014, i.e. more than a month after the event. He denied that when the police </w:t>
      </w:r>
      <w:r>
        <w:rPr>
          <w:rFonts w:ascii="Times New Roman" w:hAnsi="Times New Roman" w:cs="Times New Roman"/>
          <w:sz w:val="24"/>
          <w:szCs w:val="24"/>
        </w:rPr>
        <w:t xml:space="preserve">had </w:t>
      </w:r>
      <w:r w:rsidR="00D71ED3">
        <w:rPr>
          <w:rFonts w:ascii="Times New Roman" w:hAnsi="Times New Roman" w:cs="Times New Roman"/>
          <w:sz w:val="24"/>
          <w:szCs w:val="24"/>
        </w:rPr>
        <w:t>c</w:t>
      </w:r>
      <w:r>
        <w:rPr>
          <w:rFonts w:ascii="Times New Roman" w:hAnsi="Times New Roman" w:cs="Times New Roman"/>
          <w:sz w:val="24"/>
          <w:szCs w:val="24"/>
        </w:rPr>
        <w:t>o</w:t>
      </w:r>
      <w:r w:rsidR="00D71ED3">
        <w:rPr>
          <w:rFonts w:ascii="Times New Roman" w:hAnsi="Times New Roman" w:cs="Times New Roman"/>
          <w:sz w:val="24"/>
          <w:szCs w:val="24"/>
        </w:rPr>
        <w:t xml:space="preserve">me to the tuck shop for indications the following day after the incident, i.e. 7 July 2014, he </w:t>
      </w:r>
      <w:r>
        <w:rPr>
          <w:rFonts w:ascii="Times New Roman" w:hAnsi="Times New Roman" w:cs="Times New Roman"/>
          <w:sz w:val="24"/>
          <w:szCs w:val="24"/>
        </w:rPr>
        <w:t>had been</w:t>
      </w:r>
      <w:r w:rsidR="00D71ED3">
        <w:rPr>
          <w:rFonts w:ascii="Times New Roman" w:hAnsi="Times New Roman" w:cs="Times New Roman"/>
          <w:sz w:val="24"/>
          <w:szCs w:val="24"/>
        </w:rPr>
        <w:t xml:space="preserve"> around. Yet Timothy was emphatic that </w:t>
      </w:r>
      <w:r>
        <w:rPr>
          <w:rFonts w:ascii="Times New Roman" w:hAnsi="Times New Roman" w:cs="Times New Roman"/>
          <w:sz w:val="24"/>
          <w:szCs w:val="24"/>
        </w:rPr>
        <w:t>Newman</w:t>
      </w:r>
      <w:r w:rsidR="00D71ED3">
        <w:rPr>
          <w:rFonts w:ascii="Times New Roman" w:hAnsi="Times New Roman" w:cs="Times New Roman"/>
          <w:sz w:val="24"/>
          <w:szCs w:val="24"/>
        </w:rPr>
        <w:t xml:space="preserve"> had been </w:t>
      </w:r>
      <w:r w:rsidR="00F26950">
        <w:rPr>
          <w:rFonts w:ascii="Times New Roman" w:hAnsi="Times New Roman" w:cs="Times New Roman"/>
          <w:sz w:val="24"/>
          <w:szCs w:val="24"/>
        </w:rPr>
        <w:t>around</w:t>
      </w:r>
      <w:r w:rsidR="00D71ED3">
        <w:rPr>
          <w:rFonts w:ascii="Times New Roman" w:hAnsi="Times New Roman" w:cs="Times New Roman"/>
          <w:sz w:val="24"/>
          <w:szCs w:val="24"/>
        </w:rPr>
        <w:t xml:space="preserve">. </w:t>
      </w:r>
      <w:r w:rsidR="0042341A">
        <w:rPr>
          <w:rFonts w:ascii="Times New Roman" w:hAnsi="Times New Roman" w:cs="Times New Roman"/>
          <w:sz w:val="24"/>
          <w:szCs w:val="24"/>
        </w:rPr>
        <w:t>Timothy</w:t>
      </w:r>
      <w:r w:rsidR="00D71ED3">
        <w:rPr>
          <w:rFonts w:ascii="Times New Roman" w:hAnsi="Times New Roman" w:cs="Times New Roman"/>
          <w:sz w:val="24"/>
          <w:szCs w:val="24"/>
        </w:rPr>
        <w:t xml:space="preserve"> was also adamant that New</w:t>
      </w:r>
      <w:r w:rsidR="000C695A">
        <w:rPr>
          <w:rFonts w:ascii="Times New Roman" w:hAnsi="Times New Roman" w:cs="Times New Roman"/>
          <w:sz w:val="24"/>
          <w:szCs w:val="24"/>
        </w:rPr>
        <w:t xml:space="preserve">man had been one </w:t>
      </w:r>
      <w:r>
        <w:rPr>
          <w:rFonts w:ascii="Times New Roman" w:hAnsi="Times New Roman" w:cs="Times New Roman"/>
          <w:sz w:val="24"/>
          <w:szCs w:val="24"/>
        </w:rPr>
        <w:t xml:space="preserve">of </w:t>
      </w:r>
      <w:r w:rsidR="000C695A">
        <w:rPr>
          <w:rFonts w:ascii="Times New Roman" w:hAnsi="Times New Roman" w:cs="Times New Roman"/>
          <w:sz w:val="24"/>
          <w:szCs w:val="24"/>
        </w:rPr>
        <w:t xml:space="preserve">those who </w:t>
      </w:r>
      <w:r>
        <w:rPr>
          <w:rFonts w:ascii="Times New Roman" w:hAnsi="Times New Roman" w:cs="Times New Roman"/>
          <w:sz w:val="24"/>
          <w:szCs w:val="24"/>
        </w:rPr>
        <w:t xml:space="preserve">had </w:t>
      </w:r>
      <w:r w:rsidR="000C695A">
        <w:rPr>
          <w:rFonts w:ascii="Times New Roman" w:hAnsi="Times New Roman" w:cs="Times New Roman"/>
          <w:sz w:val="24"/>
          <w:szCs w:val="24"/>
        </w:rPr>
        <w:t>made indications.</w:t>
      </w:r>
      <w:r>
        <w:rPr>
          <w:rFonts w:ascii="Times New Roman" w:hAnsi="Times New Roman" w:cs="Times New Roman"/>
          <w:sz w:val="24"/>
          <w:szCs w:val="24"/>
        </w:rPr>
        <w:t xml:space="preserve"> T</w:t>
      </w:r>
      <w:r w:rsidR="000C695A">
        <w:rPr>
          <w:rFonts w:ascii="Times New Roman" w:hAnsi="Times New Roman" w:cs="Times New Roman"/>
          <w:sz w:val="24"/>
          <w:szCs w:val="24"/>
        </w:rPr>
        <w:t>imothy recalled</w:t>
      </w:r>
      <w:r>
        <w:rPr>
          <w:rFonts w:ascii="Times New Roman" w:hAnsi="Times New Roman" w:cs="Times New Roman"/>
          <w:sz w:val="24"/>
          <w:szCs w:val="24"/>
        </w:rPr>
        <w:t xml:space="preserve"> that </w:t>
      </w:r>
      <w:r w:rsidR="000C695A">
        <w:rPr>
          <w:rFonts w:ascii="Times New Roman" w:hAnsi="Times New Roman" w:cs="Times New Roman"/>
          <w:sz w:val="24"/>
          <w:szCs w:val="24"/>
        </w:rPr>
        <w:t xml:space="preserve">at no stage </w:t>
      </w:r>
      <w:r>
        <w:rPr>
          <w:rFonts w:ascii="Times New Roman" w:hAnsi="Times New Roman" w:cs="Times New Roman"/>
          <w:sz w:val="24"/>
          <w:szCs w:val="24"/>
        </w:rPr>
        <w:t>had</w:t>
      </w:r>
      <w:r w:rsidR="000C695A">
        <w:rPr>
          <w:rFonts w:ascii="Times New Roman" w:hAnsi="Times New Roman" w:cs="Times New Roman"/>
          <w:sz w:val="24"/>
          <w:szCs w:val="24"/>
        </w:rPr>
        <w:t xml:space="preserve"> Newman ma</w:t>
      </w:r>
      <w:r>
        <w:rPr>
          <w:rFonts w:ascii="Times New Roman" w:hAnsi="Times New Roman" w:cs="Times New Roman"/>
          <w:sz w:val="24"/>
          <w:szCs w:val="24"/>
        </w:rPr>
        <w:t xml:space="preserve">de </w:t>
      </w:r>
      <w:r w:rsidR="000C695A">
        <w:rPr>
          <w:rFonts w:ascii="Times New Roman" w:hAnsi="Times New Roman" w:cs="Times New Roman"/>
          <w:sz w:val="24"/>
          <w:szCs w:val="24"/>
        </w:rPr>
        <w:t xml:space="preserve">indications relating to </w:t>
      </w:r>
      <w:r>
        <w:rPr>
          <w:rFonts w:ascii="Times New Roman" w:hAnsi="Times New Roman" w:cs="Times New Roman"/>
          <w:sz w:val="24"/>
          <w:szCs w:val="24"/>
        </w:rPr>
        <w:t>any</w:t>
      </w:r>
      <w:r w:rsidR="000C695A">
        <w:rPr>
          <w:rFonts w:ascii="Times New Roman" w:hAnsi="Times New Roman" w:cs="Times New Roman"/>
          <w:sz w:val="24"/>
          <w:szCs w:val="24"/>
        </w:rPr>
        <w:t xml:space="preserve"> stone. It does not end there.</w:t>
      </w:r>
    </w:p>
    <w:p w:rsidR="000C695A" w:rsidRDefault="005E5F01"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Newman</w:t>
      </w:r>
      <w:r w:rsidR="000C695A">
        <w:rPr>
          <w:rFonts w:ascii="Times New Roman" w:hAnsi="Times New Roman" w:cs="Times New Roman"/>
          <w:sz w:val="24"/>
          <w:szCs w:val="24"/>
        </w:rPr>
        <w:t xml:space="preserve">’s statement to the police was dated 8 July 2014. Thus, he could not possibly have mentioned handing over the stone to the police more than a month later. </w:t>
      </w:r>
      <w:r>
        <w:rPr>
          <w:rFonts w:ascii="Times New Roman" w:hAnsi="Times New Roman" w:cs="Times New Roman"/>
          <w:sz w:val="24"/>
          <w:szCs w:val="24"/>
        </w:rPr>
        <w:t>I</w:t>
      </w:r>
      <w:r w:rsidR="000C695A">
        <w:rPr>
          <w:rFonts w:ascii="Times New Roman" w:hAnsi="Times New Roman" w:cs="Times New Roman"/>
          <w:sz w:val="24"/>
          <w:szCs w:val="24"/>
        </w:rPr>
        <w:t>n our view, Newman’s statement seemed doctored.</w:t>
      </w:r>
    </w:p>
    <w:p w:rsidR="00E65E9F" w:rsidRDefault="00685FF9"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Finally</w:t>
      </w:r>
      <w:r w:rsidR="00F26950">
        <w:rPr>
          <w:rFonts w:ascii="Times New Roman" w:hAnsi="Times New Roman" w:cs="Times New Roman"/>
          <w:sz w:val="24"/>
          <w:szCs w:val="24"/>
        </w:rPr>
        <w:t>,</w:t>
      </w:r>
      <w:r>
        <w:rPr>
          <w:rFonts w:ascii="Times New Roman" w:hAnsi="Times New Roman" w:cs="Times New Roman"/>
          <w:sz w:val="24"/>
          <w:szCs w:val="24"/>
        </w:rPr>
        <w:t xml:space="preserve"> on Newman’s overall allegation that Accused’s 2 blows with the prosthesis and the stone had landed on top of Deceased’s head</w:t>
      </w:r>
      <w:r w:rsidR="00F26950">
        <w:rPr>
          <w:rFonts w:ascii="Times New Roman" w:hAnsi="Times New Roman" w:cs="Times New Roman"/>
          <w:sz w:val="24"/>
          <w:szCs w:val="24"/>
        </w:rPr>
        <w:t>, this</w:t>
      </w:r>
      <w:r>
        <w:rPr>
          <w:rFonts w:ascii="Times New Roman" w:hAnsi="Times New Roman" w:cs="Times New Roman"/>
          <w:sz w:val="24"/>
          <w:szCs w:val="24"/>
        </w:rPr>
        <w:t xml:space="preserve"> was not </w:t>
      </w:r>
      <w:r w:rsidR="00F26950">
        <w:rPr>
          <w:rFonts w:ascii="Times New Roman" w:hAnsi="Times New Roman" w:cs="Times New Roman"/>
          <w:sz w:val="24"/>
          <w:szCs w:val="24"/>
        </w:rPr>
        <w:t xml:space="preserve">quite </w:t>
      </w:r>
      <w:r>
        <w:rPr>
          <w:rFonts w:ascii="Times New Roman" w:hAnsi="Times New Roman" w:cs="Times New Roman"/>
          <w:sz w:val="24"/>
          <w:szCs w:val="24"/>
        </w:rPr>
        <w:t>consistent with the post mortem</w:t>
      </w:r>
      <w:r w:rsidR="00750956">
        <w:rPr>
          <w:rFonts w:ascii="Times New Roman" w:hAnsi="Times New Roman" w:cs="Times New Roman"/>
          <w:sz w:val="24"/>
          <w:szCs w:val="24"/>
        </w:rPr>
        <w:t xml:space="preserve"> report</w:t>
      </w:r>
      <w:r>
        <w:rPr>
          <w:rFonts w:ascii="Times New Roman" w:hAnsi="Times New Roman" w:cs="Times New Roman"/>
          <w:sz w:val="24"/>
          <w:szCs w:val="24"/>
        </w:rPr>
        <w:t xml:space="preserve">. The post mortem </w:t>
      </w:r>
      <w:r w:rsidR="00750956">
        <w:rPr>
          <w:rFonts w:ascii="Times New Roman" w:hAnsi="Times New Roman" w:cs="Times New Roman"/>
          <w:sz w:val="24"/>
          <w:szCs w:val="24"/>
        </w:rPr>
        <w:t xml:space="preserve">report </w:t>
      </w:r>
      <w:r w:rsidR="00F26950">
        <w:rPr>
          <w:rFonts w:ascii="Times New Roman" w:hAnsi="Times New Roman" w:cs="Times New Roman"/>
          <w:sz w:val="24"/>
          <w:szCs w:val="24"/>
        </w:rPr>
        <w:t xml:space="preserve">referred to injuries on </w:t>
      </w:r>
      <w:r>
        <w:rPr>
          <w:rFonts w:ascii="Times New Roman" w:hAnsi="Times New Roman" w:cs="Times New Roman"/>
          <w:sz w:val="24"/>
          <w:szCs w:val="24"/>
        </w:rPr>
        <w:t>the forehead. Although in the application for discharge at the close of the State case we rejected the requirement for pin-point precision</w:t>
      </w:r>
      <w:r w:rsidR="00F26950">
        <w:rPr>
          <w:rFonts w:ascii="Times New Roman" w:hAnsi="Times New Roman" w:cs="Times New Roman"/>
          <w:sz w:val="24"/>
          <w:szCs w:val="24"/>
        </w:rPr>
        <w:t xml:space="preserve"> on this particular aspect</w:t>
      </w:r>
      <w:r>
        <w:rPr>
          <w:rFonts w:ascii="Times New Roman" w:hAnsi="Times New Roman" w:cs="Times New Roman"/>
          <w:sz w:val="24"/>
          <w:szCs w:val="24"/>
        </w:rPr>
        <w:t>, it was because at that stage all th</w:t>
      </w:r>
      <w:r w:rsidR="00F26950">
        <w:rPr>
          <w:rFonts w:ascii="Times New Roman" w:hAnsi="Times New Roman" w:cs="Times New Roman"/>
          <w:sz w:val="24"/>
          <w:szCs w:val="24"/>
        </w:rPr>
        <w:t>at th</w:t>
      </w:r>
      <w:r>
        <w:rPr>
          <w:rFonts w:ascii="Times New Roman" w:hAnsi="Times New Roman" w:cs="Times New Roman"/>
          <w:sz w:val="24"/>
          <w:szCs w:val="24"/>
        </w:rPr>
        <w:t xml:space="preserve">e State had been </w:t>
      </w:r>
      <w:r w:rsidR="00F26950">
        <w:rPr>
          <w:rFonts w:ascii="Times New Roman" w:hAnsi="Times New Roman" w:cs="Times New Roman"/>
          <w:sz w:val="24"/>
          <w:szCs w:val="24"/>
        </w:rPr>
        <w:t xml:space="preserve">called upon </w:t>
      </w:r>
      <w:r>
        <w:rPr>
          <w:rFonts w:ascii="Times New Roman" w:hAnsi="Times New Roman" w:cs="Times New Roman"/>
          <w:sz w:val="24"/>
          <w:szCs w:val="24"/>
        </w:rPr>
        <w:t xml:space="preserve">to </w:t>
      </w:r>
      <w:r w:rsidR="00F26950">
        <w:rPr>
          <w:rFonts w:ascii="Times New Roman" w:hAnsi="Times New Roman" w:cs="Times New Roman"/>
          <w:sz w:val="24"/>
          <w:szCs w:val="24"/>
        </w:rPr>
        <w:t xml:space="preserve">show was a </w:t>
      </w:r>
      <w:r w:rsidRPr="00F26950">
        <w:rPr>
          <w:rFonts w:ascii="Times New Roman" w:hAnsi="Times New Roman" w:cs="Times New Roman"/>
          <w:i/>
          <w:sz w:val="24"/>
          <w:szCs w:val="24"/>
        </w:rPr>
        <w:t>prima facie</w:t>
      </w:r>
      <w:r>
        <w:rPr>
          <w:rFonts w:ascii="Times New Roman" w:hAnsi="Times New Roman" w:cs="Times New Roman"/>
          <w:sz w:val="24"/>
          <w:szCs w:val="24"/>
        </w:rPr>
        <w:t xml:space="preserve"> </w:t>
      </w:r>
      <w:r w:rsidR="00750956">
        <w:rPr>
          <w:rFonts w:ascii="Times New Roman" w:hAnsi="Times New Roman" w:cs="Times New Roman"/>
          <w:sz w:val="24"/>
          <w:szCs w:val="24"/>
        </w:rPr>
        <w:t xml:space="preserve">case </w:t>
      </w:r>
      <w:r w:rsidR="00F26950">
        <w:rPr>
          <w:rFonts w:ascii="Times New Roman" w:hAnsi="Times New Roman" w:cs="Times New Roman"/>
          <w:sz w:val="24"/>
          <w:szCs w:val="24"/>
        </w:rPr>
        <w:t>against the accused persons</w:t>
      </w:r>
      <w:r>
        <w:rPr>
          <w:rFonts w:ascii="Times New Roman" w:hAnsi="Times New Roman" w:cs="Times New Roman"/>
          <w:sz w:val="24"/>
          <w:szCs w:val="24"/>
        </w:rPr>
        <w:t xml:space="preserve">. </w:t>
      </w:r>
      <w:r w:rsidR="00F26950">
        <w:rPr>
          <w:rFonts w:ascii="Times New Roman" w:hAnsi="Times New Roman" w:cs="Times New Roman"/>
          <w:sz w:val="24"/>
          <w:szCs w:val="24"/>
        </w:rPr>
        <w:t>T</w:t>
      </w:r>
      <w:r>
        <w:rPr>
          <w:rFonts w:ascii="Times New Roman" w:hAnsi="Times New Roman" w:cs="Times New Roman"/>
          <w:sz w:val="24"/>
          <w:szCs w:val="24"/>
        </w:rPr>
        <w:t xml:space="preserve">hat is a very low standard of proof. </w:t>
      </w:r>
      <w:r w:rsidR="00F26950">
        <w:rPr>
          <w:rFonts w:ascii="Times New Roman" w:hAnsi="Times New Roman" w:cs="Times New Roman"/>
          <w:sz w:val="24"/>
          <w:szCs w:val="24"/>
        </w:rPr>
        <w:t>However, now</w:t>
      </w:r>
      <w:r>
        <w:rPr>
          <w:rFonts w:ascii="Times New Roman" w:hAnsi="Times New Roman" w:cs="Times New Roman"/>
          <w:sz w:val="24"/>
          <w:szCs w:val="24"/>
        </w:rPr>
        <w:t xml:space="preserve"> with all the evidence</w:t>
      </w:r>
      <w:r w:rsidR="00F26950">
        <w:rPr>
          <w:rFonts w:ascii="Times New Roman" w:hAnsi="Times New Roman" w:cs="Times New Roman"/>
          <w:sz w:val="24"/>
          <w:szCs w:val="24"/>
        </w:rPr>
        <w:t xml:space="preserve"> having been led</w:t>
      </w:r>
      <w:r>
        <w:rPr>
          <w:rFonts w:ascii="Times New Roman" w:hAnsi="Times New Roman" w:cs="Times New Roman"/>
          <w:sz w:val="24"/>
          <w:szCs w:val="24"/>
        </w:rPr>
        <w:t xml:space="preserve">, </w:t>
      </w:r>
      <w:r w:rsidR="00750956">
        <w:rPr>
          <w:rFonts w:ascii="Times New Roman" w:hAnsi="Times New Roman" w:cs="Times New Roman"/>
          <w:sz w:val="24"/>
          <w:szCs w:val="24"/>
        </w:rPr>
        <w:t>and with the court now deciding finally the guilt or innocence of the accused</w:t>
      </w:r>
      <w:r w:rsidR="008B636B">
        <w:rPr>
          <w:rFonts w:ascii="Times New Roman" w:hAnsi="Times New Roman" w:cs="Times New Roman"/>
          <w:sz w:val="24"/>
          <w:szCs w:val="24"/>
        </w:rPr>
        <w:t xml:space="preserve"> persons</w:t>
      </w:r>
      <w:r w:rsidR="0075095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26950">
        <w:rPr>
          <w:rFonts w:ascii="Times New Roman" w:hAnsi="Times New Roman" w:cs="Times New Roman"/>
          <w:sz w:val="24"/>
          <w:szCs w:val="24"/>
        </w:rPr>
        <w:t>onus</w:t>
      </w:r>
      <w:r>
        <w:rPr>
          <w:rFonts w:ascii="Times New Roman" w:hAnsi="Times New Roman" w:cs="Times New Roman"/>
          <w:sz w:val="24"/>
          <w:szCs w:val="24"/>
        </w:rPr>
        <w:t xml:space="preserve"> rises sharply</w:t>
      </w:r>
      <w:r w:rsidR="00F26950">
        <w:rPr>
          <w:rFonts w:ascii="Times New Roman" w:hAnsi="Times New Roman" w:cs="Times New Roman"/>
          <w:sz w:val="24"/>
          <w:szCs w:val="24"/>
        </w:rPr>
        <w:t xml:space="preserve"> to proof</w:t>
      </w:r>
      <w:r>
        <w:rPr>
          <w:rFonts w:ascii="Times New Roman" w:hAnsi="Times New Roman" w:cs="Times New Roman"/>
          <w:sz w:val="24"/>
          <w:szCs w:val="24"/>
        </w:rPr>
        <w:t xml:space="preserve"> beyond any reasonable doubt</w:t>
      </w:r>
      <w:r w:rsidR="00F26950">
        <w:rPr>
          <w:rFonts w:ascii="Times New Roman" w:hAnsi="Times New Roman" w:cs="Times New Roman"/>
          <w:sz w:val="24"/>
          <w:szCs w:val="24"/>
        </w:rPr>
        <w:t xml:space="preserve">. It must be the only </w:t>
      </w:r>
      <w:r>
        <w:rPr>
          <w:rFonts w:ascii="Times New Roman" w:hAnsi="Times New Roman" w:cs="Times New Roman"/>
          <w:sz w:val="24"/>
          <w:szCs w:val="24"/>
        </w:rPr>
        <w:t xml:space="preserve">inference </w:t>
      </w:r>
      <w:r w:rsidR="00750956">
        <w:rPr>
          <w:rFonts w:ascii="Times New Roman" w:hAnsi="Times New Roman" w:cs="Times New Roman"/>
          <w:sz w:val="24"/>
          <w:szCs w:val="24"/>
        </w:rPr>
        <w:t xml:space="preserve">to be drawn from the facts </w:t>
      </w:r>
      <w:r>
        <w:rPr>
          <w:rFonts w:ascii="Times New Roman" w:hAnsi="Times New Roman" w:cs="Times New Roman"/>
          <w:sz w:val="24"/>
          <w:szCs w:val="24"/>
        </w:rPr>
        <w:t xml:space="preserve">that Accused 2 </w:t>
      </w:r>
      <w:r w:rsidR="00750956">
        <w:rPr>
          <w:rFonts w:ascii="Times New Roman" w:hAnsi="Times New Roman" w:cs="Times New Roman"/>
          <w:sz w:val="24"/>
          <w:szCs w:val="24"/>
        </w:rPr>
        <w:lastRenderedPageBreak/>
        <w:t xml:space="preserve">did </w:t>
      </w:r>
      <w:r>
        <w:rPr>
          <w:rFonts w:ascii="Times New Roman" w:hAnsi="Times New Roman" w:cs="Times New Roman"/>
          <w:sz w:val="24"/>
          <w:szCs w:val="24"/>
        </w:rPr>
        <w:t>hit Deceased in the manner alleged</w:t>
      </w:r>
      <w:r w:rsidR="00E65E9F">
        <w:rPr>
          <w:rFonts w:ascii="Times New Roman" w:hAnsi="Times New Roman" w:cs="Times New Roman"/>
          <w:sz w:val="24"/>
          <w:szCs w:val="24"/>
        </w:rPr>
        <w:t xml:space="preserve">. </w:t>
      </w:r>
      <w:r w:rsidR="00750956">
        <w:rPr>
          <w:rFonts w:ascii="Times New Roman" w:hAnsi="Times New Roman" w:cs="Times New Roman"/>
          <w:sz w:val="24"/>
          <w:szCs w:val="24"/>
        </w:rPr>
        <w:t>We find that i</w:t>
      </w:r>
      <w:r w:rsidR="00E65E9F">
        <w:rPr>
          <w:rFonts w:ascii="Times New Roman" w:hAnsi="Times New Roman" w:cs="Times New Roman"/>
          <w:sz w:val="24"/>
          <w:szCs w:val="24"/>
        </w:rPr>
        <w:t xml:space="preserve">t was not. </w:t>
      </w:r>
      <w:r w:rsidR="00750956">
        <w:rPr>
          <w:rFonts w:ascii="Times New Roman" w:hAnsi="Times New Roman" w:cs="Times New Roman"/>
          <w:sz w:val="24"/>
          <w:szCs w:val="24"/>
        </w:rPr>
        <w:t xml:space="preserve">This </w:t>
      </w:r>
      <w:r w:rsidR="004C1283">
        <w:rPr>
          <w:rFonts w:ascii="Times New Roman" w:hAnsi="Times New Roman" w:cs="Times New Roman"/>
          <w:sz w:val="24"/>
          <w:szCs w:val="24"/>
        </w:rPr>
        <w:t xml:space="preserve">aspect </w:t>
      </w:r>
      <w:r w:rsidR="00750956">
        <w:rPr>
          <w:rFonts w:ascii="Times New Roman" w:hAnsi="Times New Roman" w:cs="Times New Roman"/>
          <w:sz w:val="24"/>
          <w:szCs w:val="24"/>
        </w:rPr>
        <w:t xml:space="preserve">shall become more </w:t>
      </w:r>
      <w:r w:rsidR="00E65E9F">
        <w:rPr>
          <w:rFonts w:ascii="Times New Roman" w:hAnsi="Times New Roman" w:cs="Times New Roman"/>
          <w:sz w:val="24"/>
          <w:szCs w:val="24"/>
        </w:rPr>
        <w:t xml:space="preserve">apparent when </w:t>
      </w:r>
      <w:r w:rsidR="00750956">
        <w:rPr>
          <w:rFonts w:ascii="Times New Roman" w:hAnsi="Times New Roman" w:cs="Times New Roman"/>
          <w:sz w:val="24"/>
          <w:szCs w:val="24"/>
        </w:rPr>
        <w:t xml:space="preserve">we come to </w:t>
      </w:r>
      <w:r w:rsidR="00E65E9F">
        <w:rPr>
          <w:rFonts w:ascii="Times New Roman" w:hAnsi="Times New Roman" w:cs="Times New Roman"/>
          <w:sz w:val="24"/>
          <w:szCs w:val="24"/>
        </w:rPr>
        <w:t>analys</w:t>
      </w:r>
      <w:r w:rsidR="00750956">
        <w:rPr>
          <w:rFonts w:ascii="Times New Roman" w:hAnsi="Times New Roman" w:cs="Times New Roman"/>
          <w:sz w:val="24"/>
          <w:szCs w:val="24"/>
        </w:rPr>
        <w:t>e</w:t>
      </w:r>
      <w:r w:rsidR="00E65E9F">
        <w:rPr>
          <w:rFonts w:ascii="Times New Roman" w:hAnsi="Times New Roman" w:cs="Times New Roman"/>
          <w:sz w:val="24"/>
          <w:szCs w:val="24"/>
        </w:rPr>
        <w:t xml:space="preserve"> the evidence in respect of Accused 1. </w:t>
      </w:r>
    </w:p>
    <w:p w:rsidR="000C695A" w:rsidRDefault="008B636B"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Newman</w:t>
      </w:r>
      <w:r w:rsidR="000C695A">
        <w:rPr>
          <w:rFonts w:ascii="Times New Roman" w:hAnsi="Times New Roman" w:cs="Times New Roman"/>
          <w:sz w:val="24"/>
          <w:szCs w:val="24"/>
        </w:rPr>
        <w:t>’s general demeanour was unsatisfactory. Apart from general exaggerations</w:t>
      </w:r>
      <w:r w:rsidR="00E65E9F">
        <w:rPr>
          <w:rFonts w:ascii="Times New Roman" w:hAnsi="Times New Roman" w:cs="Times New Roman"/>
          <w:sz w:val="24"/>
          <w:szCs w:val="24"/>
        </w:rPr>
        <w:t xml:space="preserve"> </w:t>
      </w:r>
      <w:r w:rsidR="00750956">
        <w:rPr>
          <w:rFonts w:ascii="Times New Roman" w:hAnsi="Times New Roman" w:cs="Times New Roman"/>
          <w:sz w:val="24"/>
          <w:szCs w:val="24"/>
        </w:rPr>
        <w:t xml:space="preserve">which the State </w:t>
      </w:r>
      <w:r w:rsidR="00E65E9F">
        <w:rPr>
          <w:rFonts w:ascii="Times New Roman" w:hAnsi="Times New Roman" w:cs="Times New Roman"/>
          <w:sz w:val="24"/>
          <w:szCs w:val="24"/>
        </w:rPr>
        <w:t>concede</w:t>
      </w:r>
      <w:r w:rsidR="00750956">
        <w:rPr>
          <w:rFonts w:ascii="Times New Roman" w:hAnsi="Times New Roman" w:cs="Times New Roman"/>
          <w:sz w:val="24"/>
          <w:szCs w:val="24"/>
        </w:rPr>
        <w:t>d</w:t>
      </w:r>
      <w:r w:rsidR="00E65E9F">
        <w:rPr>
          <w:rFonts w:ascii="Times New Roman" w:hAnsi="Times New Roman" w:cs="Times New Roman"/>
          <w:sz w:val="24"/>
          <w:szCs w:val="24"/>
        </w:rPr>
        <w:t xml:space="preserve"> to,</w:t>
      </w:r>
      <w:r w:rsidR="000C695A">
        <w:rPr>
          <w:rFonts w:ascii="Times New Roman" w:hAnsi="Times New Roman" w:cs="Times New Roman"/>
          <w:sz w:val="24"/>
          <w:szCs w:val="24"/>
        </w:rPr>
        <w:t xml:space="preserve"> he was </w:t>
      </w:r>
      <w:r w:rsidR="00E65E9F">
        <w:rPr>
          <w:rFonts w:ascii="Times New Roman" w:hAnsi="Times New Roman" w:cs="Times New Roman"/>
          <w:sz w:val="24"/>
          <w:szCs w:val="24"/>
        </w:rPr>
        <w:t xml:space="preserve">also </w:t>
      </w:r>
      <w:r w:rsidR="000C695A">
        <w:rPr>
          <w:rFonts w:ascii="Times New Roman" w:hAnsi="Times New Roman" w:cs="Times New Roman"/>
          <w:sz w:val="24"/>
          <w:szCs w:val="24"/>
        </w:rPr>
        <w:t>contradictory at times. For example, under cross-examination</w:t>
      </w:r>
      <w:r w:rsidR="00750956">
        <w:rPr>
          <w:rFonts w:ascii="Times New Roman" w:hAnsi="Times New Roman" w:cs="Times New Roman"/>
          <w:sz w:val="24"/>
          <w:szCs w:val="24"/>
        </w:rPr>
        <w:t>,</w:t>
      </w:r>
      <w:r w:rsidR="000C695A">
        <w:rPr>
          <w:rFonts w:ascii="Times New Roman" w:hAnsi="Times New Roman" w:cs="Times New Roman"/>
          <w:sz w:val="24"/>
          <w:szCs w:val="24"/>
        </w:rPr>
        <w:t xml:space="preserve"> he conceded that Accused 2 </w:t>
      </w:r>
      <w:r w:rsidR="00E65E9F">
        <w:rPr>
          <w:rFonts w:ascii="Times New Roman" w:hAnsi="Times New Roman" w:cs="Times New Roman"/>
          <w:sz w:val="24"/>
          <w:szCs w:val="24"/>
        </w:rPr>
        <w:t>had</w:t>
      </w:r>
      <w:r w:rsidR="000C695A">
        <w:rPr>
          <w:rFonts w:ascii="Times New Roman" w:hAnsi="Times New Roman" w:cs="Times New Roman"/>
          <w:sz w:val="24"/>
          <w:szCs w:val="24"/>
        </w:rPr>
        <w:t xml:space="preserve"> not participate</w:t>
      </w:r>
      <w:r w:rsidR="00E65E9F">
        <w:rPr>
          <w:rFonts w:ascii="Times New Roman" w:hAnsi="Times New Roman" w:cs="Times New Roman"/>
          <w:sz w:val="24"/>
          <w:szCs w:val="24"/>
        </w:rPr>
        <w:t>d</w:t>
      </w:r>
      <w:r w:rsidR="000C695A">
        <w:rPr>
          <w:rFonts w:ascii="Times New Roman" w:hAnsi="Times New Roman" w:cs="Times New Roman"/>
          <w:sz w:val="24"/>
          <w:szCs w:val="24"/>
        </w:rPr>
        <w:t xml:space="preserve"> in assaulting Deceased, only to revert to saying he </w:t>
      </w:r>
      <w:r w:rsidR="00E65E9F">
        <w:rPr>
          <w:rFonts w:ascii="Times New Roman" w:hAnsi="Times New Roman" w:cs="Times New Roman"/>
          <w:sz w:val="24"/>
          <w:szCs w:val="24"/>
        </w:rPr>
        <w:t>had</w:t>
      </w:r>
      <w:r w:rsidR="000C695A">
        <w:rPr>
          <w:rFonts w:ascii="Times New Roman" w:hAnsi="Times New Roman" w:cs="Times New Roman"/>
          <w:sz w:val="24"/>
          <w:szCs w:val="24"/>
        </w:rPr>
        <w:t xml:space="preserve"> </w:t>
      </w:r>
      <w:r w:rsidR="00E65E9F">
        <w:rPr>
          <w:rFonts w:ascii="Times New Roman" w:hAnsi="Times New Roman" w:cs="Times New Roman"/>
          <w:sz w:val="24"/>
          <w:szCs w:val="24"/>
        </w:rPr>
        <w:t>during</w:t>
      </w:r>
      <w:r w:rsidR="000C695A">
        <w:rPr>
          <w:rFonts w:ascii="Times New Roman" w:hAnsi="Times New Roman" w:cs="Times New Roman"/>
          <w:sz w:val="24"/>
          <w:szCs w:val="24"/>
        </w:rPr>
        <w:t xml:space="preserve"> re-examination. </w:t>
      </w:r>
    </w:p>
    <w:p w:rsidR="008444F1" w:rsidRDefault="00E65E9F"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w:t>
      </w:r>
      <w:r w:rsidR="008444F1">
        <w:rPr>
          <w:rFonts w:ascii="Times New Roman" w:hAnsi="Times New Roman" w:cs="Times New Roman"/>
          <w:sz w:val="24"/>
          <w:szCs w:val="24"/>
        </w:rPr>
        <w:t xml:space="preserve">e find it unsafe to rely on </w:t>
      </w:r>
      <w:r>
        <w:rPr>
          <w:rFonts w:ascii="Times New Roman" w:hAnsi="Times New Roman" w:cs="Times New Roman"/>
          <w:sz w:val="24"/>
          <w:szCs w:val="24"/>
        </w:rPr>
        <w:t>Newman’s</w:t>
      </w:r>
      <w:r w:rsidR="008444F1">
        <w:rPr>
          <w:rFonts w:ascii="Times New Roman" w:hAnsi="Times New Roman" w:cs="Times New Roman"/>
          <w:sz w:val="24"/>
          <w:szCs w:val="24"/>
        </w:rPr>
        <w:t xml:space="preserve"> evidence. </w:t>
      </w:r>
      <w:r>
        <w:rPr>
          <w:rFonts w:ascii="Times New Roman" w:hAnsi="Times New Roman" w:cs="Times New Roman"/>
          <w:sz w:val="24"/>
          <w:szCs w:val="24"/>
        </w:rPr>
        <w:t>It wa</w:t>
      </w:r>
      <w:r w:rsidR="008444F1">
        <w:rPr>
          <w:rFonts w:ascii="Times New Roman" w:hAnsi="Times New Roman" w:cs="Times New Roman"/>
          <w:sz w:val="24"/>
          <w:szCs w:val="24"/>
        </w:rPr>
        <w:t>s doubtful. Th</w:t>
      </w:r>
      <w:r>
        <w:rPr>
          <w:rFonts w:ascii="Times New Roman" w:hAnsi="Times New Roman" w:cs="Times New Roman"/>
          <w:sz w:val="24"/>
          <w:szCs w:val="24"/>
        </w:rPr>
        <w:t>e law says th</w:t>
      </w:r>
      <w:r w:rsidR="008444F1">
        <w:rPr>
          <w:rFonts w:ascii="Times New Roman" w:hAnsi="Times New Roman" w:cs="Times New Roman"/>
          <w:sz w:val="24"/>
          <w:szCs w:val="24"/>
        </w:rPr>
        <w:t>at</w:t>
      </w:r>
      <w:r w:rsidR="00771DD5">
        <w:rPr>
          <w:rFonts w:ascii="Times New Roman" w:hAnsi="Times New Roman" w:cs="Times New Roman"/>
          <w:sz w:val="24"/>
          <w:szCs w:val="24"/>
        </w:rPr>
        <w:t xml:space="preserve"> any</w:t>
      </w:r>
      <w:r w:rsidR="008444F1">
        <w:rPr>
          <w:rFonts w:ascii="Times New Roman" w:hAnsi="Times New Roman" w:cs="Times New Roman"/>
          <w:sz w:val="24"/>
          <w:szCs w:val="24"/>
        </w:rPr>
        <w:t xml:space="preserve"> </w:t>
      </w:r>
      <w:r w:rsidR="00750956">
        <w:rPr>
          <w:rFonts w:ascii="Times New Roman" w:hAnsi="Times New Roman" w:cs="Times New Roman"/>
          <w:sz w:val="24"/>
          <w:szCs w:val="24"/>
        </w:rPr>
        <w:t xml:space="preserve">such </w:t>
      </w:r>
      <w:r w:rsidR="008444F1">
        <w:rPr>
          <w:rFonts w:ascii="Times New Roman" w:hAnsi="Times New Roman" w:cs="Times New Roman"/>
          <w:sz w:val="24"/>
          <w:szCs w:val="24"/>
        </w:rPr>
        <w:t xml:space="preserve">doubt </w:t>
      </w:r>
      <w:r>
        <w:rPr>
          <w:rFonts w:ascii="Times New Roman" w:hAnsi="Times New Roman" w:cs="Times New Roman"/>
          <w:sz w:val="24"/>
          <w:szCs w:val="24"/>
        </w:rPr>
        <w:t>must be</w:t>
      </w:r>
      <w:r w:rsidR="008444F1">
        <w:rPr>
          <w:rFonts w:ascii="Times New Roman" w:hAnsi="Times New Roman" w:cs="Times New Roman"/>
          <w:sz w:val="24"/>
          <w:szCs w:val="24"/>
        </w:rPr>
        <w:t xml:space="preserve"> exercised in favour of the accused. </w:t>
      </w:r>
    </w:p>
    <w:p w:rsidR="008444F1" w:rsidRDefault="008444F1"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Therefore, we find that Accused 2 did not assault Deceased in the manner alleged by </w:t>
      </w:r>
      <w:r w:rsidR="00E65E9F">
        <w:rPr>
          <w:rFonts w:ascii="Times New Roman" w:hAnsi="Times New Roman" w:cs="Times New Roman"/>
          <w:sz w:val="24"/>
          <w:szCs w:val="24"/>
        </w:rPr>
        <w:t>Newman</w:t>
      </w:r>
      <w:r>
        <w:rPr>
          <w:rFonts w:ascii="Times New Roman" w:hAnsi="Times New Roman" w:cs="Times New Roman"/>
          <w:sz w:val="24"/>
          <w:szCs w:val="24"/>
        </w:rPr>
        <w:t>, or at all.</w:t>
      </w:r>
    </w:p>
    <w:p w:rsidR="008444F1" w:rsidRDefault="008444F1"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That leaves Accused 2 </w:t>
      </w:r>
      <w:r w:rsidR="00E65E9F">
        <w:rPr>
          <w:rFonts w:ascii="Times New Roman" w:hAnsi="Times New Roman" w:cs="Times New Roman"/>
          <w:sz w:val="24"/>
          <w:szCs w:val="24"/>
        </w:rPr>
        <w:t xml:space="preserve">only </w:t>
      </w:r>
      <w:r>
        <w:rPr>
          <w:rFonts w:ascii="Times New Roman" w:hAnsi="Times New Roman" w:cs="Times New Roman"/>
          <w:sz w:val="24"/>
          <w:szCs w:val="24"/>
        </w:rPr>
        <w:t xml:space="preserve">in danger </w:t>
      </w:r>
      <w:r w:rsidR="00E65E9F">
        <w:rPr>
          <w:rFonts w:ascii="Times New Roman" w:hAnsi="Times New Roman" w:cs="Times New Roman"/>
          <w:sz w:val="24"/>
          <w:szCs w:val="24"/>
        </w:rPr>
        <w:t xml:space="preserve">with regards to the doctrine of </w:t>
      </w:r>
      <w:r>
        <w:rPr>
          <w:rFonts w:ascii="Times New Roman" w:hAnsi="Times New Roman" w:cs="Times New Roman"/>
          <w:sz w:val="24"/>
          <w:szCs w:val="24"/>
        </w:rPr>
        <w:t xml:space="preserve">common </w:t>
      </w:r>
      <w:r w:rsidR="00E65E9F">
        <w:rPr>
          <w:rFonts w:ascii="Times New Roman" w:hAnsi="Times New Roman" w:cs="Times New Roman"/>
          <w:sz w:val="24"/>
          <w:szCs w:val="24"/>
        </w:rPr>
        <w:t>purpose. Was he common cause with</w:t>
      </w:r>
      <w:r>
        <w:rPr>
          <w:rFonts w:ascii="Times New Roman" w:hAnsi="Times New Roman" w:cs="Times New Roman"/>
          <w:sz w:val="24"/>
          <w:szCs w:val="24"/>
        </w:rPr>
        <w:t xml:space="preserve"> Accused 1 as </w:t>
      </w:r>
      <w:r w:rsidR="00E65E9F">
        <w:rPr>
          <w:rFonts w:ascii="Times New Roman" w:hAnsi="Times New Roman" w:cs="Times New Roman"/>
          <w:sz w:val="24"/>
          <w:szCs w:val="24"/>
        </w:rPr>
        <w:t xml:space="preserve">the latter brawled with Deceased? </w:t>
      </w:r>
      <w:r>
        <w:rPr>
          <w:rFonts w:ascii="Times New Roman" w:hAnsi="Times New Roman" w:cs="Times New Roman"/>
          <w:sz w:val="24"/>
          <w:szCs w:val="24"/>
        </w:rPr>
        <w:t xml:space="preserve">Could they be said to </w:t>
      </w:r>
      <w:r w:rsidR="00E65E9F">
        <w:rPr>
          <w:rFonts w:ascii="Times New Roman" w:hAnsi="Times New Roman" w:cs="Times New Roman"/>
          <w:sz w:val="24"/>
          <w:szCs w:val="24"/>
        </w:rPr>
        <w:t xml:space="preserve">have </w:t>
      </w:r>
      <w:r>
        <w:rPr>
          <w:rFonts w:ascii="Times New Roman" w:hAnsi="Times New Roman" w:cs="Times New Roman"/>
          <w:sz w:val="24"/>
          <w:szCs w:val="24"/>
        </w:rPr>
        <w:t>be</w:t>
      </w:r>
      <w:r w:rsidR="00E65E9F">
        <w:rPr>
          <w:rFonts w:ascii="Times New Roman" w:hAnsi="Times New Roman" w:cs="Times New Roman"/>
          <w:sz w:val="24"/>
          <w:szCs w:val="24"/>
        </w:rPr>
        <w:t>en</w:t>
      </w:r>
      <w:r>
        <w:rPr>
          <w:rFonts w:ascii="Times New Roman" w:hAnsi="Times New Roman" w:cs="Times New Roman"/>
          <w:sz w:val="24"/>
          <w:szCs w:val="24"/>
        </w:rPr>
        <w:t xml:space="preserve"> acting in concert with each other?</w:t>
      </w:r>
    </w:p>
    <w:p w:rsidR="00750956" w:rsidRDefault="008444F1"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doctrine of common purpose says </w:t>
      </w:r>
      <w:r w:rsidR="00D969F1">
        <w:rPr>
          <w:rFonts w:ascii="Times New Roman" w:hAnsi="Times New Roman" w:cs="Times New Roman"/>
          <w:sz w:val="24"/>
          <w:szCs w:val="24"/>
        </w:rPr>
        <w:t xml:space="preserve">that where two or more people agree to commit a crime, or actively associate in a joint unlawful enterprise, each will be responsible for specific criminal conduct committed by one or other of them which falls within their common design. Liability arises from their ‘common purpose’ to commit the crime: see JONATHAN BURCHELL </w:t>
      </w:r>
      <w:r w:rsidR="00D969F1" w:rsidRPr="00D969F1">
        <w:rPr>
          <w:rFonts w:ascii="Times New Roman" w:hAnsi="Times New Roman" w:cs="Times New Roman"/>
          <w:i/>
          <w:sz w:val="24"/>
          <w:szCs w:val="24"/>
        </w:rPr>
        <w:t>Principles of Criminal Law</w:t>
      </w:r>
      <w:r w:rsidR="00D969F1">
        <w:rPr>
          <w:rFonts w:ascii="Times New Roman" w:hAnsi="Times New Roman" w:cs="Times New Roman"/>
          <w:sz w:val="24"/>
          <w:szCs w:val="24"/>
        </w:rPr>
        <w:t>, 5</w:t>
      </w:r>
      <w:r w:rsidR="00D969F1" w:rsidRPr="00D969F1">
        <w:rPr>
          <w:rFonts w:ascii="Times New Roman" w:hAnsi="Times New Roman" w:cs="Times New Roman"/>
          <w:sz w:val="24"/>
          <w:szCs w:val="24"/>
          <w:vertAlign w:val="superscript"/>
        </w:rPr>
        <w:t>th</w:t>
      </w:r>
      <w:r w:rsidR="00D969F1">
        <w:rPr>
          <w:rFonts w:ascii="Times New Roman" w:hAnsi="Times New Roman" w:cs="Times New Roman"/>
          <w:sz w:val="24"/>
          <w:szCs w:val="24"/>
        </w:rPr>
        <w:t xml:space="preserve"> ed. at p 477</w:t>
      </w:r>
      <w:r w:rsidR="00991C14">
        <w:rPr>
          <w:rFonts w:ascii="Times New Roman" w:hAnsi="Times New Roman" w:cs="Times New Roman"/>
          <w:sz w:val="24"/>
          <w:szCs w:val="24"/>
        </w:rPr>
        <w:t xml:space="preserve">. </w:t>
      </w:r>
    </w:p>
    <w:p w:rsidR="008B636B" w:rsidRDefault="00991C14"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murder cases, the act of one in causing the death of the deceased is imputed, as a matter of law, to the other or others. Prior planning is not significant. A common purpose need not be derived from an antecedent agreement. It can arise on the spur of the moment and can be inferred from the facts surrounding the active association with the furtherance of the common design: see </w:t>
      </w:r>
      <w:r w:rsidR="00D563A5" w:rsidRPr="00D563A5">
        <w:rPr>
          <w:rFonts w:ascii="Times New Roman" w:hAnsi="Times New Roman" w:cs="Times New Roman"/>
          <w:i/>
          <w:sz w:val="24"/>
          <w:szCs w:val="24"/>
        </w:rPr>
        <w:t>S</w:t>
      </w:r>
      <w:r w:rsidR="00605036">
        <w:rPr>
          <w:rFonts w:ascii="Times New Roman" w:hAnsi="Times New Roman" w:cs="Times New Roman"/>
          <w:i/>
          <w:sz w:val="24"/>
          <w:szCs w:val="24"/>
        </w:rPr>
        <w:t xml:space="preserve"> v S</w:t>
      </w:r>
      <w:r w:rsidR="00D563A5" w:rsidRPr="00D563A5">
        <w:rPr>
          <w:rFonts w:ascii="Times New Roman" w:hAnsi="Times New Roman" w:cs="Times New Roman"/>
          <w:i/>
          <w:sz w:val="24"/>
          <w:szCs w:val="24"/>
        </w:rPr>
        <w:t>afatsa</w:t>
      </w:r>
      <w:r w:rsidR="00771DD5">
        <w:rPr>
          <w:rFonts w:ascii="Times New Roman" w:hAnsi="Times New Roman" w:cs="Times New Roman"/>
          <w:i/>
          <w:sz w:val="24"/>
          <w:szCs w:val="24"/>
        </w:rPr>
        <w:t xml:space="preserve"> &amp; Ors</w:t>
      </w:r>
      <w:r w:rsidR="00D563A5">
        <w:rPr>
          <w:rStyle w:val="FootnoteReference"/>
          <w:rFonts w:ascii="Times New Roman" w:hAnsi="Times New Roman" w:cs="Times New Roman"/>
          <w:sz w:val="24"/>
          <w:szCs w:val="24"/>
        </w:rPr>
        <w:footnoteReference w:id="1"/>
      </w:r>
      <w:r w:rsidR="00D563A5">
        <w:rPr>
          <w:rFonts w:ascii="Times New Roman" w:hAnsi="Times New Roman" w:cs="Times New Roman"/>
          <w:sz w:val="24"/>
          <w:szCs w:val="24"/>
        </w:rPr>
        <w:t>.</w:t>
      </w:r>
    </w:p>
    <w:p w:rsidR="00D563A5" w:rsidRDefault="00D563A5"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 requirements for common purpose are:</w:t>
      </w:r>
    </w:p>
    <w:p w:rsidR="00D563A5" w:rsidRDefault="00D563A5" w:rsidP="00E455B6">
      <w:pPr>
        <w:spacing w:after="0" w:line="240" w:lineRule="auto"/>
        <w:jc w:val="both"/>
        <w:rPr>
          <w:rFonts w:ascii="Times New Roman" w:hAnsi="Times New Roman" w:cs="Times New Roman"/>
          <w:sz w:val="24"/>
          <w:szCs w:val="24"/>
        </w:rPr>
      </w:pPr>
    </w:p>
    <w:p w:rsidR="00D563A5" w:rsidRDefault="00D563A5" w:rsidP="008B636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presence at the scene of crime;</w:t>
      </w:r>
    </w:p>
    <w:p w:rsidR="00D563A5" w:rsidRDefault="00D563A5" w:rsidP="008B636B">
      <w:pPr>
        <w:spacing w:after="0" w:line="240" w:lineRule="auto"/>
        <w:ind w:left="567" w:hanging="567"/>
        <w:jc w:val="both"/>
        <w:rPr>
          <w:rFonts w:ascii="Times New Roman" w:hAnsi="Times New Roman" w:cs="Times New Roman"/>
          <w:sz w:val="24"/>
          <w:szCs w:val="24"/>
        </w:rPr>
      </w:pPr>
    </w:p>
    <w:p w:rsidR="00D563A5" w:rsidRDefault="00D563A5" w:rsidP="008B636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750956">
        <w:rPr>
          <w:rFonts w:ascii="Times New Roman" w:hAnsi="Times New Roman" w:cs="Times New Roman"/>
          <w:sz w:val="24"/>
          <w:szCs w:val="24"/>
        </w:rPr>
        <w:t>knowledge</w:t>
      </w:r>
      <w:r>
        <w:rPr>
          <w:rFonts w:ascii="Times New Roman" w:hAnsi="Times New Roman" w:cs="Times New Roman"/>
          <w:sz w:val="24"/>
          <w:szCs w:val="24"/>
        </w:rPr>
        <w:t xml:space="preserve"> of the criminal act;</w:t>
      </w:r>
    </w:p>
    <w:p w:rsidR="00D563A5" w:rsidRDefault="00D563A5" w:rsidP="008B636B">
      <w:pPr>
        <w:spacing w:after="0" w:line="240" w:lineRule="auto"/>
        <w:ind w:left="567" w:hanging="567"/>
        <w:jc w:val="both"/>
        <w:rPr>
          <w:rFonts w:ascii="Times New Roman" w:hAnsi="Times New Roman" w:cs="Times New Roman"/>
          <w:sz w:val="24"/>
          <w:szCs w:val="24"/>
        </w:rPr>
      </w:pPr>
    </w:p>
    <w:p w:rsidR="00D563A5" w:rsidRDefault="00D563A5" w:rsidP="008B636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intention to make common cause with the actual perpetrator of the crime;</w:t>
      </w:r>
    </w:p>
    <w:p w:rsidR="00D563A5" w:rsidRDefault="00D563A5" w:rsidP="008B636B">
      <w:pPr>
        <w:spacing w:after="0" w:line="240" w:lineRule="auto"/>
        <w:ind w:left="567" w:hanging="567"/>
        <w:jc w:val="both"/>
        <w:rPr>
          <w:rFonts w:ascii="Times New Roman" w:hAnsi="Times New Roman" w:cs="Times New Roman"/>
          <w:sz w:val="24"/>
          <w:szCs w:val="24"/>
        </w:rPr>
      </w:pPr>
    </w:p>
    <w:p w:rsidR="00605036" w:rsidRDefault="00D563A5" w:rsidP="008B636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manifestation of </w:t>
      </w:r>
      <w:r w:rsidR="00605036">
        <w:rPr>
          <w:rFonts w:ascii="Times New Roman" w:hAnsi="Times New Roman" w:cs="Times New Roman"/>
          <w:sz w:val="24"/>
          <w:szCs w:val="24"/>
        </w:rPr>
        <w:t>a sharing of a common purpose with the actual perpetrator of the crime by the performance of some own act of association with the conduct of the perpetrator;</w:t>
      </w:r>
    </w:p>
    <w:p w:rsidR="00605036" w:rsidRDefault="00605036" w:rsidP="008B636B">
      <w:pPr>
        <w:spacing w:after="0" w:line="240" w:lineRule="auto"/>
        <w:ind w:left="567" w:hanging="567"/>
        <w:jc w:val="both"/>
        <w:rPr>
          <w:rFonts w:ascii="Times New Roman" w:hAnsi="Times New Roman" w:cs="Times New Roman"/>
          <w:sz w:val="24"/>
          <w:szCs w:val="24"/>
        </w:rPr>
      </w:pPr>
    </w:p>
    <w:p w:rsidR="00605036" w:rsidRDefault="00605036" w:rsidP="008B636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[v]</w:t>
      </w:r>
      <w:r>
        <w:rPr>
          <w:rFonts w:ascii="Times New Roman" w:hAnsi="Times New Roman" w:cs="Times New Roman"/>
          <w:sz w:val="24"/>
          <w:szCs w:val="24"/>
        </w:rPr>
        <w:tab/>
      </w:r>
      <w:r w:rsidRPr="00605036">
        <w:rPr>
          <w:rFonts w:ascii="Times New Roman" w:hAnsi="Times New Roman" w:cs="Times New Roman"/>
          <w:i/>
          <w:sz w:val="24"/>
          <w:szCs w:val="24"/>
        </w:rPr>
        <w:t>mens rea</w:t>
      </w:r>
      <w:r>
        <w:rPr>
          <w:rFonts w:ascii="Times New Roman" w:hAnsi="Times New Roman" w:cs="Times New Roman"/>
          <w:sz w:val="24"/>
          <w:szCs w:val="24"/>
        </w:rPr>
        <w:t xml:space="preserve">, </w:t>
      </w:r>
      <w:r w:rsidR="00EC0017">
        <w:rPr>
          <w:rFonts w:ascii="Times New Roman" w:hAnsi="Times New Roman" w:cs="Times New Roman"/>
          <w:sz w:val="24"/>
          <w:szCs w:val="24"/>
        </w:rPr>
        <w:t>[</w:t>
      </w:r>
      <w:r w:rsidR="00750956">
        <w:rPr>
          <w:rFonts w:ascii="Times New Roman" w:hAnsi="Times New Roman" w:cs="Times New Roman"/>
          <w:sz w:val="24"/>
          <w:szCs w:val="24"/>
        </w:rPr>
        <w:t>either in the form of</w:t>
      </w:r>
      <w:r>
        <w:rPr>
          <w:rFonts w:ascii="Times New Roman" w:hAnsi="Times New Roman" w:cs="Times New Roman"/>
          <w:sz w:val="24"/>
          <w:szCs w:val="24"/>
        </w:rPr>
        <w:t xml:space="preserve"> </w:t>
      </w:r>
      <w:r w:rsidRPr="00605036">
        <w:rPr>
          <w:rFonts w:ascii="Times New Roman" w:hAnsi="Times New Roman" w:cs="Times New Roman"/>
          <w:i/>
          <w:sz w:val="24"/>
          <w:szCs w:val="24"/>
        </w:rPr>
        <w:t>dolus directus</w:t>
      </w:r>
      <w:r>
        <w:rPr>
          <w:rFonts w:ascii="Times New Roman" w:hAnsi="Times New Roman" w:cs="Times New Roman"/>
          <w:sz w:val="24"/>
          <w:szCs w:val="24"/>
        </w:rPr>
        <w:t xml:space="preserve"> or </w:t>
      </w:r>
      <w:r w:rsidRPr="00605036">
        <w:rPr>
          <w:rFonts w:ascii="Times New Roman" w:hAnsi="Times New Roman" w:cs="Times New Roman"/>
          <w:i/>
          <w:sz w:val="24"/>
          <w:szCs w:val="24"/>
        </w:rPr>
        <w:t>dolus eventualis</w:t>
      </w:r>
      <w:r w:rsidR="00EC0017">
        <w:rPr>
          <w:rFonts w:ascii="Times New Roman" w:hAnsi="Times New Roman" w:cs="Times New Roman"/>
          <w:sz w:val="24"/>
          <w:szCs w:val="24"/>
        </w:rPr>
        <w:t xml:space="preserve">] </w:t>
      </w:r>
      <w:r>
        <w:rPr>
          <w:rFonts w:ascii="Times New Roman" w:hAnsi="Times New Roman" w:cs="Times New Roman"/>
          <w:sz w:val="24"/>
          <w:szCs w:val="24"/>
        </w:rPr>
        <w:t>in respect of the perpetration of the crime;</w:t>
      </w:r>
    </w:p>
    <w:p w:rsidR="00750956" w:rsidRDefault="00750956" w:rsidP="008B636B">
      <w:pPr>
        <w:spacing w:after="0" w:line="240" w:lineRule="auto"/>
        <w:ind w:left="567" w:hanging="567"/>
        <w:jc w:val="both"/>
        <w:rPr>
          <w:rFonts w:ascii="Times New Roman" w:hAnsi="Times New Roman" w:cs="Times New Roman"/>
          <w:sz w:val="24"/>
          <w:szCs w:val="24"/>
        </w:rPr>
      </w:pPr>
    </w:p>
    <w:p w:rsidR="00D969F1" w:rsidRDefault="00605036" w:rsidP="008B636B">
      <w:pPr>
        <w:spacing w:after="0" w:line="36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See </w:t>
      </w:r>
      <w:r w:rsidR="00FE01AA" w:rsidRPr="00FE01AA">
        <w:rPr>
          <w:rFonts w:ascii="Times New Roman" w:hAnsi="Times New Roman" w:cs="Times New Roman"/>
          <w:i/>
          <w:sz w:val="24"/>
          <w:szCs w:val="24"/>
        </w:rPr>
        <w:t xml:space="preserve">S v </w:t>
      </w:r>
      <w:r w:rsidRPr="00FE01AA">
        <w:rPr>
          <w:rFonts w:ascii="Times New Roman" w:hAnsi="Times New Roman" w:cs="Times New Roman"/>
          <w:i/>
          <w:sz w:val="24"/>
          <w:szCs w:val="24"/>
        </w:rPr>
        <w:t>Mgedezi</w:t>
      </w:r>
      <w:r w:rsidR="00EC0017">
        <w:rPr>
          <w:rFonts w:ascii="Times New Roman" w:hAnsi="Times New Roman" w:cs="Times New Roman"/>
          <w:i/>
          <w:sz w:val="24"/>
          <w:szCs w:val="24"/>
        </w:rPr>
        <w:t xml:space="preserve"> &amp; Ors</w:t>
      </w:r>
      <w:r>
        <w:rPr>
          <w:rStyle w:val="FootnoteReference"/>
          <w:rFonts w:ascii="Times New Roman" w:hAnsi="Times New Roman" w:cs="Times New Roman"/>
          <w:sz w:val="24"/>
          <w:szCs w:val="24"/>
        </w:rPr>
        <w:footnoteReference w:id="2"/>
      </w:r>
    </w:p>
    <w:p w:rsidR="00FE01AA" w:rsidRDefault="00FE01AA" w:rsidP="008B636B">
      <w:pPr>
        <w:spacing w:after="0" w:line="360" w:lineRule="auto"/>
        <w:ind w:firstLine="567"/>
        <w:jc w:val="both"/>
        <w:rPr>
          <w:rFonts w:ascii="Times New Roman" w:hAnsi="Times New Roman" w:cs="Times New Roman"/>
          <w:sz w:val="24"/>
          <w:szCs w:val="24"/>
        </w:rPr>
      </w:pPr>
      <w:r w:rsidRPr="00E455B6">
        <w:rPr>
          <w:rFonts w:ascii="Times New Roman" w:hAnsi="Times New Roman" w:cs="Times New Roman"/>
          <w:i/>
          <w:sz w:val="24"/>
          <w:szCs w:val="24"/>
        </w:rPr>
        <w:t>In casu</w:t>
      </w:r>
      <w:r>
        <w:rPr>
          <w:rFonts w:ascii="Times New Roman" w:hAnsi="Times New Roman" w:cs="Times New Roman"/>
          <w:sz w:val="24"/>
          <w:szCs w:val="24"/>
        </w:rPr>
        <w:t xml:space="preserve">, just about </w:t>
      </w:r>
      <w:r w:rsidR="0042341A">
        <w:rPr>
          <w:rFonts w:ascii="Times New Roman" w:hAnsi="Times New Roman" w:cs="Times New Roman"/>
          <w:sz w:val="24"/>
          <w:szCs w:val="24"/>
        </w:rPr>
        <w:t xml:space="preserve">paragraph </w:t>
      </w:r>
      <w:r>
        <w:rPr>
          <w:rFonts w:ascii="Times New Roman" w:hAnsi="Times New Roman" w:cs="Times New Roman"/>
          <w:sz w:val="24"/>
          <w:szCs w:val="24"/>
        </w:rPr>
        <w:t xml:space="preserve">[i] </w:t>
      </w:r>
      <w:r w:rsidR="006142EE">
        <w:rPr>
          <w:rFonts w:ascii="Times New Roman" w:hAnsi="Times New Roman" w:cs="Times New Roman"/>
          <w:sz w:val="24"/>
          <w:szCs w:val="24"/>
        </w:rPr>
        <w:t>above and, to an extent [ii]</w:t>
      </w:r>
      <w:r w:rsidR="00750956">
        <w:rPr>
          <w:rFonts w:ascii="Times New Roman" w:hAnsi="Times New Roman" w:cs="Times New Roman"/>
          <w:sz w:val="24"/>
          <w:szCs w:val="24"/>
        </w:rPr>
        <w:t xml:space="preserve">, </w:t>
      </w:r>
      <w:r>
        <w:rPr>
          <w:rFonts w:ascii="Times New Roman" w:hAnsi="Times New Roman" w:cs="Times New Roman"/>
          <w:sz w:val="24"/>
          <w:szCs w:val="24"/>
        </w:rPr>
        <w:t xml:space="preserve">could probably be said to have been established in relation to Accused 2. Plainly </w:t>
      </w:r>
      <w:r w:rsidR="006142EE">
        <w:rPr>
          <w:rFonts w:ascii="Times New Roman" w:hAnsi="Times New Roman" w:cs="Times New Roman"/>
          <w:sz w:val="24"/>
          <w:szCs w:val="24"/>
        </w:rPr>
        <w:t xml:space="preserve">paragraphs </w:t>
      </w:r>
      <w:r>
        <w:rPr>
          <w:rFonts w:ascii="Times New Roman" w:hAnsi="Times New Roman" w:cs="Times New Roman"/>
          <w:sz w:val="24"/>
          <w:szCs w:val="24"/>
        </w:rPr>
        <w:t xml:space="preserve">[iii] to [v] do not apply. Accused 2 did not make common </w:t>
      </w:r>
      <w:r w:rsidR="000F63EC">
        <w:rPr>
          <w:rFonts w:ascii="Times New Roman" w:hAnsi="Times New Roman" w:cs="Times New Roman"/>
          <w:sz w:val="24"/>
          <w:szCs w:val="24"/>
        </w:rPr>
        <w:t>cause</w:t>
      </w:r>
      <w:r>
        <w:rPr>
          <w:rFonts w:ascii="Times New Roman" w:hAnsi="Times New Roman" w:cs="Times New Roman"/>
          <w:sz w:val="24"/>
          <w:szCs w:val="24"/>
        </w:rPr>
        <w:t xml:space="preserve"> with Accused 1 in fighting Deceased</w:t>
      </w:r>
      <w:r w:rsidR="003C12C1">
        <w:rPr>
          <w:rFonts w:ascii="Times New Roman" w:hAnsi="Times New Roman" w:cs="Times New Roman"/>
          <w:sz w:val="24"/>
          <w:szCs w:val="24"/>
        </w:rPr>
        <w:t xml:space="preserve">, let alone in killing or </w:t>
      </w:r>
      <w:r w:rsidR="00135022">
        <w:rPr>
          <w:rFonts w:ascii="Times New Roman" w:hAnsi="Times New Roman" w:cs="Times New Roman"/>
          <w:sz w:val="24"/>
          <w:szCs w:val="24"/>
        </w:rPr>
        <w:t xml:space="preserve">even </w:t>
      </w:r>
      <w:r w:rsidR="003C12C1">
        <w:rPr>
          <w:rFonts w:ascii="Times New Roman" w:hAnsi="Times New Roman" w:cs="Times New Roman"/>
          <w:sz w:val="24"/>
          <w:szCs w:val="24"/>
        </w:rPr>
        <w:t>assaulting him</w:t>
      </w:r>
      <w:r>
        <w:rPr>
          <w:rFonts w:ascii="Times New Roman" w:hAnsi="Times New Roman" w:cs="Times New Roman"/>
          <w:sz w:val="24"/>
          <w:szCs w:val="24"/>
        </w:rPr>
        <w:t xml:space="preserve">. He acted to stop the fight. That is the </w:t>
      </w:r>
      <w:r w:rsidR="000F63EC">
        <w:rPr>
          <w:rFonts w:ascii="Times New Roman" w:hAnsi="Times New Roman" w:cs="Times New Roman"/>
          <w:sz w:val="24"/>
          <w:szCs w:val="24"/>
        </w:rPr>
        <w:t xml:space="preserve">opposite </w:t>
      </w:r>
      <w:r>
        <w:rPr>
          <w:rFonts w:ascii="Times New Roman" w:hAnsi="Times New Roman" w:cs="Times New Roman"/>
          <w:sz w:val="24"/>
          <w:szCs w:val="24"/>
        </w:rPr>
        <w:t>of common purpose</w:t>
      </w:r>
      <w:r w:rsidR="000F63EC">
        <w:rPr>
          <w:rFonts w:ascii="Times New Roman" w:hAnsi="Times New Roman" w:cs="Times New Roman"/>
          <w:sz w:val="24"/>
          <w:szCs w:val="24"/>
        </w:rPr>
        <w:t>. That should be the end of it</w:t>
      </w:r>
      <w:r>
        <w:rPr>
          <w:rFonts w:ascii="Times New Roman" w:hAnsi="Times New Roman" w:cs="Times New Roman"/>
          <w:sz w:val="24"/>
          <w:szCs w:val="24"/>
        </w:rPr>
        <w:t xml:space="preserve"> in relation to him.</w:t>
      </w:r>
    </w:p>
    <w:p w:rsidR="007E5136" w:rsidRDefault="000F63EC"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Finally, Accused 1. From the evidence</w:t>
      </w:r>
      <w:r w:rsidR="00135022">
        <w:rPr>
          <w:rFonts w:ascii="Times New Roman" w:hAnsi="Times New Roman" w:cs="Times New Roman"/>
          <w:sz w:val="24"/>
          <w:szCs w:val="24"/>
        </w:rPr>
        <w:t>,</w:t>
      </w:r>
      <w:r>
        <w:rPr>
          <w:rFonts w:ascii="Times New Roman" w:hAnsi="Times New Roman" w:cs="Times New Roman"/>
          <w:sz w:val="24"/>
          <w:szCs w:val="24"/>
        </w:rPr>
        <w:t xml:space="preserve"> it can hardly be said </w:t>
      </w:r>
      <w:r w:rsidR="007E5136">
        <w:rPr>
          <w:rFonts w:ascii="Times New Roman" w:hAnsi="Times New Roman" w:cs="Times New Roman"/>
          <w:sz w:val="24"/>
          <w:szCs w:val="24"/>
        </w:rPr>
        <w:t>he</w:t>
      </w:r>
      <w:r>
        <w:rPr>
          <w:rFonts w:ascii="Times New Roman" w:hAnsi="Times New Roman" w:cs="Times New Roman"/>
          <w:sz w:val="24"/>
          <w:szCs w:val="24"/>
        </w:rPr>
        <w:t xml:space="preserve"> had an intention to kill Deceased. The court must not be blinded by the fact that Deceased </w:t>
      </w:r>
      <w:r w:rsidR="0023628F">
        <w:rPr>
          <w:rFonts w:ascii="Times New Roman" w:hAnsi="Times New Roman" w:cs="Times New Roman"/>
          <w:sz w:val="24"/>
          <w:szCs w:val="24"/>
        </w:rPr>
        <w:t xml:space="preserve">eventually </w:t>
      </w:r>
      <w:r>
        <w:rPr>
          <w:rFonts w:ascii="Times New Roman" w:hAnsi="Times New Roman" w:cs="Times New Roman"/>
          <w:sz w:val="24"/>
          <w:szCs w:val="24"/>
        </w:rPr>
        <w:t xml:space="preserve">died from the brawl. It must carefully analyse the sequence of events. </w:t>
      </w:r>
    </w:p>
    <w:p w:rsidR="00410E7F" w:rsidRDefault="000F63EC"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Accused 1 himself, he had physical violent contact with Deceased at least </w:t>
      </w:r>
      <w:r w:rsidR="007E5136">
        <w:rPr>
          <w:rFonts w:ascii="Times New Roman" w:hAnsi="Times New Roman" w:cs="Times New Roman"/>
          <w:sz w:val="24"/>
          <w:szCs w:val="24"/>
        </w:rPr>
        <w:t xml:space="preserve">on </w:t>
      </w:r>
      <w:r w:rsidR="008B636B">
        <w:rPr>
          <w:rFonts w:ascii="Times New Roman" w:hAnsi="Times New Roman" w:cs="Times New Roman"/>
          <w:sz w:val="24"/>
          <w:szCs w:val="24"/>
        </w:rPr>
        <w:t>three</w:t>
      </w:r>
      <w:r>
        <w:rPr>
          <w:rFonts w:ascii="Times New Roman" w:hAnsi="Times New Roman" w:cs="Times New Roman"/>
          <w:sz w:val="24"/>
          <w:szCs w:val="24"/>
        </w:rPr>
        <w:t xml:space="preserve"> </w:t>
      </w:r>
      <w:r w:rsidR="007E5136">
        <w:rPr>
          <w:rFonts w:ascii="Times New Roman" w:hAnsi="Times New Roman" w:cs="Times New Roman"/>
          <w:sz w:val="24"/>
          <w:szCs w:val="24"/>
        </w:rPr>
        <w:t>occasions</w:t>
      </w:r>
      <w:r>
        <w:rPr>
          <w:rFonts w:ascii="Times New Roman" w:hAnsi="Times New Roman" w:cs="Times New Roman"/>
          <w:sz w:val="24"/>
          <w:szCs w:val="24"/>
        </w:rPr>
        <w:t xml:space="preserve"> during the brawl. The first was when he stood up to floor Deceased with a single blow to the face as Deceased poked Simbarashe. Given that the place, from everyone’s evidence</w:t>
      </w:r>
      <w:r w:rsidR="007E5136">
        <w:rPr>
          <w:rFonts w:ascii="Times New Roman" w:hAnsi="Times New Roman" w:cs="Times New Roman"/>
          <w:sz w:val="24"/>
          <w:szCs w:val="24"/>
        </w:rPr>
        <w:t>,</w:t>
      </w:r>
      <w:r>
        <w:rPr>
          <w:rFonts w:ascii="Times New Roman" w:hAnsi="Times New Roman" w:cs="Times New Roman"/>
          <w:sz w:val="24"/>
          <w:szCs w:val="24"/>
        </w:rPr>
        <w:t xml:space="preserve"> had </w:t>
      </w:r>
      <w:r w:rsidR="007E5136">
        <w:rPr>
          <w:rFonts w:ascii="Times New Roman" w:hAnsi="Times New Roman" w:cs="Times New Roman"/>
          <w:sz w:val="24"/>
          <w:szCs w:val="24"/>
        </w:rPr>
        <w:t xml:space="preserve">loose </w:t>
      </w:r>
      <w:r>
        <w:rPr>
          <w:rFonts w:ascii="Times New Roman" w:hAnsi="Times New Roman" w:cs="Times New Roman"/>
          <w:sz w:val="24"/>
          <w:szCs w:val="24"/>
        </w:rPr>
        <w:t xml:space="preserve">stones scattered all over, Deceased might have hit one of them when he fell. </w:t>
      </w:r>
      <w:r w:rsidR="007E5136">
        <w:rPr>
          <w:rFonts w:ascii="Times New Roman" w:hAnsi="Times New Roman" w:cs="Times New Roman"/>
          <w:sz w:val="24"/>
          <w:szCs w:val="24"/>
        </w:rPr>
        <w:t>But w</w:t>
      </w:r>
      <w:r>
        <w:rPr>
          <w:rFonts w:ascii="Times New Roman" w:hAnsi="Times New Roman" w:cs="Times New Roman"/>
          <w:sz w:val="24"/>
          <w:szCs w:val="24"/>
        </w:rPr>
        <w:t>hat was Accused 1’s intention</w:t>
      </w:r>
      <w:r w:rsidR="007E5136">
        <w:rPr>
          <w:rFonts w:ascii="Times New Roman" w:hAnsi="Times New Roman" w:cs="Times New Roman"/>
          <w:sz w:val="24"/>
          <w:szCs w:val="24"/>
        </w:rPr>
        <w:t xml:space="preserve"> in striking Deceased at that stage</w:t>
      </w:r>
      <w:r>
        <w:rPr>
          <w:rFonts w:ascii="Times New Roman" w:hAnsi="Times New Roman" w:cs="Times New Roman"/>
          <w:sz w:val="24"/>
          <w:szCs w:val="24"/>
        </w:rPr>
        <w:t xml:space="preserve">? </w:t>
      </w:r>
      <w:r w:rsidR="0023628F">
        <w:rPr>
          <w:rFonts w:ascii="Times New Roman" w:hAnsi="Times New Roman" w:cs="Times New Roman"/>
          <w:sz w:val="24"/>
          <w:szCs w:val="24"/>
        </w:rPr>
        <w:t>Ultimately</w:t>
      </w:r>
      <w:r w:rsidR="007D409C">
        <w:rPr>
          <w:rFonts w:ascii="Times New Roman" w:hAnsi="Times New Roman" w:cs="Times New Roman"/>
          <w:sz w:val="24"/>
          <w:szCs w:val="24"/>
        </w:rPr>
        <w:t xml:space="preserve"> </w:t>
      </w:r>
      <w:r w:rsidR="00135022">
        <w:rPr>
          <w:rFonts w:ascii="Times New Roman" w:hAnsi="Times New Roman" w:cs="Times New Roman"/>
          <w:sz w:val="24"/>
          <w:szCs w:val="24"/>
        </w:rPr>
        <w:t xml:space="preserve">the purpose was </w:t>
      </w:r>
      <w:r w:rsidR="00B77747">
        <w:rPr>
          <w:rFonts w:ascii="Times New Roman" w:hAnsi="Times New Roman" w:cs="Times New Roman"/>
          <w:sz w:val="24"/>
          <w:szCs w:val="24"/>
        </w:rPr>
        <w:t xml:space="preserve">to </w:t>
      </w:r>
      <w:r>
        <w:rPr>
          <w:rFonts w:ascii="Times New Roman" w:hAnsi="Times New Roman" w:cs="Times New Roman"/>
          <w:sz w:val="24"/>
          <w:szCs w:val="24"/>
        </w:rPr>
        <w:t xml:space="preserve">protect Simbarashe. </w:t>
      </w:r>
      <w:r w:rsidR="007E5136">
        <w:rPr>
          <w:rFonts w:ascii="Times New Roman" w:hAnsi="Times New Roman" w:cs="Times New Roman"/>
          <w:sz w:val="24"/>
          <w:szCs w:val="24"/>
        </w:rPr>
        <w:t xml:space="preserve">That was undisputed. </w:t>
      </w:r>
      <w:r w:rsidR="001736B1">
        <w:rPr>
          <w:rFonts w:ascii="Times New Roman" w:hAnsi="Times New Roman" w:cs="Times New Roman"/>
          <w:sz w:val="24"/>
          <w:szCs w:val="24"/>
        </w:rPr>
        <w:t xml:space="preserve">But that was only the motive. Accused </w:t>
      </w:r>
      <w:r w:rsidR="008B636B">
        <w:rPr>
          <w:rFonts w:ascii="Times New Roman" w:hAnsi="Times New Roman" w:cs="Times New Roman"/>
          <w:sz w:val="24"/>
          <w:szCs w:val="24"/>
        </w:rPr>
        <w:t xml:space="preserve">1 </w:t>
      </w:r>
      <w:r w:rsidR="00866DC6">
        <w:rPr>
          <w:rFonts w:ascii="Times New Roman" w:hAnsi="Times New Roman" w:cs="Times New Roman"/>
          <w:sz w:val="24"/>
          <w:szCs w:val="24"/>
        </w:rPr>
        <w:t>did intend to hit Deceased</w:t>
      </w:r>
      <w:r w:rsidR="001736B1">
        <w:rPr>
          <w:rFonts w:ascii="Times New Roman" w:hAnsi="Times New Roman" w:cs="Times New Roman"/>
          <w:sz w:val="24"/>
          <w:szCs w:val="24"/>
        </w:rPr>
        <w:t>,</w:t>
      </w:r>
      <w:r w:rsidR="00866DC6">
        <w:rPr>
          <w:rFonts w:ascii="Times New Roman" w:hAnsi="Times New Roman" w:cs="Times New Roman"/>
          <w:sz w:val="24"/>
          <w:szCs w:val="24"/>
        </w:rPr>
        <w:t xml:space="preserve"> and he did hit him.</w:t>
      </w:r>
      <w:r w:rsidR="007F0E42">
        <w:rPr>
          <w:rFonts w:ascii="Times New Roman" w:hAnsi="Times New Roman" w:cs="Times New Roman"/>
          <w:sz w:val="24"/>
          <w:szCs w:val="24"/>
        </w:rPr>
        <w:t xml:space="preserve"> That </w:t>
      </w:r>
      <w:r w:rsidR="00B23F56">
        <w:rPr>
          <w:rFonts w:ascii="Times New Roman" w:hAnsi="Times New Roman" w:cs="Times New Roman"/>
          <w:sz w:val="24"/>
          <w:szCs w:val="24"/>
        </w:rPr>
        <w:t>wa</w:t>
      </w:r>
      <w:r w:rsidR="007F0E42">
        <w:rPr>
          <w:rFonts w:ascii="Times New Roman" w:hAnsi="Times New Roman" w:cs="Times New Roman"/>
          <w:sz w:val="24"/>
          <w:szCs w:val="24"/>
        </w:rPr>
        <w:t xml:space="preserve">s an assault. So he </w:t>
      </w:r>
      <w:r w:rsidR="00F97CE4">
        <w:rPr>
          <w:rFonts w:ascii="Times New Roman" w:hAnsi="Times New Roman" w:cs="Times New Roman"/>
          <w:sz w:val="24"/>
          <w:szCs w:val="24"/>
        </w:rPr>
        <w:t xml:space="preserve">intended to assault Deceased. </w:t>
      </w:r>
      <w:r w:rsidR="00B23F56">
        <w:rPr>
          <w:rFonts w:ascii="Times New Roman" w:hAnsi="Times New Roman" w:cs="Times New Roman"/>
          <w:sz w:val="24"/>
          <w:szCs w:val="24"/>
        </w:rPr>
        <w:t>It does not matter that they might have been fighting</w:t>
      </w:r>
      <w:r w:rsidR="00410E7F">
        <w:rPr>
          <w:rFonts w:ascii="Times New Roman" w:hAnsi="Times New Roman" w:cs="Times New Roman"/>
          <w:sz w:val="24"/>
          <w:szCs w:val="24"/>
        </w:rPr>
        <w:t>.</w:t>
      </w:r>
      <w:r w:rsidR="00866DC6">
        <w:rPr>
          <w:rFonts w:ascii="Times New Roman" w:hAnsi="Times New Roman" w:cs="Times New Roman"/>
          <w:sz w:val="24"/>
          <w:szCs w:val="24"/>
        </w:rPr>
        <w:t xml:space="preserve"> </w:t>
      </w:r>
    </w:p>
    <w:p w:rsidR="007E5136" w:rsidRDefault="007E5136" w:rsidP="008B636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Was the force by Accused </w:t>
      </w:r>
      <w:r w:rsidR="00B23F56">
        <w:rPr>
          <w:rFonts w:ascii="Times New Roman" w:hAnsi="Times New Roman" w:cs="Times New Roman"/>
          <w:sz w:val="24"/>
          <w:szCs w:val="24"/>
        </w:rPr>
        <w:t xml:space="preserve">1 </w:t>
      </w:r>
      <w:r>
        <w:rPr>
          <w:rFonts w:ascii="Times New Roman" w:hAnsi="Times New Roman" w:cs="Times New Roman"/>
          <w:sz w:val="24"/>
          <w:szCs w:val="24"/>
        </w:rPr>
        <w:t>excessive? We think not. The confrontation had become physical. They had had an unpleasant verbal exchange earlier on in the day. The Deceased had promised to have</w:t>
      </w:r>
      <w:r w:rsidR="001C2F5E">
        <w:rPr>
          <w:rFonts w:ascii="Times New Roman" w:hAnsi="Times New Roman" w:cs="Times New Roman"/>
          <w:sz w:val="24"/>
          <w:szCs w:val="24"/>
        </w:rPr>
        <w:t xml:space="preserve"> it resolved later, obviously no</w:t>
      </w:r>
      <w:r>
        <w:rPr>
          <w:rFonts w:ascii="Times New Roman" w:hAnsi="Times New Roman" w:cs="Times New Roman"/>
          <w:sz w:val="24"/>
          <w:szCs w:val="24"/>
        </w:rPr>
        <w:t>t amicably.</w:t>
      </w:r>
    </w:p>
    <w:p w:rsidR="00E833B1" w:rsidRDefault="00E833B1"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 he hit Deceased on that first occasion, </w:t>
      </w:r>
      <w:r w:rsidR="001C2F5E">
        <w:rPr>
          <w:rFonts w:ascii="Times New Roman" w:hAnsi="Times New Roman" w:cs="Times New Roman"/>
          <w:sz w:val="24"/>
          <w:szCs w:val="24"/>
        </w:rPr>
        <w:t>d</w:t>
      </w:r>
      <w:r w:rsidR="007E5136">
        <w:rPr>
          <w:rFonts w:ascii="Times New Roman" w:hAnsi="Times New Roman" w:cs="Times New Roman"/>
          <w:sz w:val="24"/>
          <w:szCs w:val="24"/>
        </w:rPr>
        <w:t xml:space="preserve">id </w:t>
      </w:r>
      <w:r>
        <w:rPr>
          <w:rFonts w:ascii="Times New Roman" w:hAnsi="Times New Roman" w:cs="Times New Roman"/>
          <w:sz w:val="24"/>
          <w:szCs w:val="24"/>
        </w:rPr>
        <w:t>Accused 1</w:t>
      </w:r>
      <w:r w:rsidR="007E5136">
        <w:rPr>
          <w:rFonts w:ascii="Times New Roman" w:hAnsi="Times New Roman" w:cs="Times New Roman"/>
          <w:sz w:val="24"/>
          <w:szCs w:val="24"/>
        </w:rPr>
        <w:t xml:space="preserve"> realise the real risk or possibility that by striking </w:t>
      </w:r>
      <w:r>
        <w:rPr>
          <w:rFonts w:ascii="Times New Roman" w:hAnsi="Times New Roman" w:cs="Times New Roman"/>
          <w:sz w:val="24"/>
          <w:szCs w:val="24"/>
        </w:rPr>
        <w:t xml:space="preserve">him </w:t>
      </w:r>
      <w:r w:rsidR="007E5136">
        <w:rPr>
          <w:rFonts w:ascii="Times New Roman" w:hAnsi="Times New Roman" w:cs="Times New Roman"/>
          <w:sz w:val="24"/>
          <w:szCs w:val="24"/>
        </w:rPr>
        <w:t>Deceased would fall head long and hit a stone lying loose somewhere on the ground, and sustain fatal injuries</w:t>
      </w:r>
      <w:r>
        <w:rPr>
          <w:rFonts w:ascii="Times New Roman" w:hAnsi="Times New Roman" w:cs="Times New Roman"/>
          <w:sz w:val="24"/>
          <w:szCs w:val="24"/>
        </w:rPr>
        <w:t xml:space="preserve">, </w:t>
      </w:r>
      <w:r w:rsidR="007E5136">
        <w:rPr>
          <w:rFonts w:ascii="Times New Roman" w:hAnsi="Times New Roman" w:cs="Times New Roman"/>
          <w:sz w:val="24"/>
          <w:szCs w:val="24"/>
        </w:rPr>
        <w:t xml:space="preserve">but nonetheless continued? </w:t>
      </w:r>
      <w:r>
        <w:rPr>
          <w:rFonts w:ascii="Times New Roman" w:hAnsi="Times New Roman" w:cs="Times New Roman"/>
          <w:sz w:val="24"/>
          <w:szCs w:val="24"/>
        </w:rPr>
        <w:t>We also think not. This happened in the spur of the moment. At any rate, there was no telling from the post mortem report that it was at that stage that Deceased sustained the fatal injury. Furthermore, there was no evidence that when he fell at that stage Deceased hit his head against a stone or some hard object.</w:t>
      </w:r>
      <w:r w:rsidR="00410E7F">
        <w:rPr>
          <w:rFonts w:ascii="Times New Roman" w:hAnsi="Times New Roman" w:cs="Times New Roman"/>
          <w:sz w:val="24"/>
          <w:szCs w:val="24"/>
        </w:rPr>
        <w:t xml:space="preserve"> It </w:t>
      </w:r>
      <w:r w:rsidR="001C2F5E">
        <w:rPr>
          <w:rFonts w:ascii="Times New Roman" w:hAnsi="Times New Roman" w:cs="Times New Roman"/>
          <w:sz w:val="24"/>
          <w:szCs w:val="24"/>
        </w:rPr>
        <w:t xml:space="preserve">is just </w:t>
      </w:r>
      <w:r w:rsidR="003A284A">
        <w:rPr>
          <w:rFonts w:ascii="Times New Roman" w:hAnsi="Times New Roman" w:cs="Times New Roman"/>
          <w:sz w:val="24"/>
          <w:szCs w:val="24"/>
        </w:rPr>
        <w:t>speculation</w:t>
      </w:r>
      <w:r w:rsidR="00F15BC6">
        <w:rPr>
          <w:rFonts w:ascii="Times New Roman" w:hAnsi="Times New Roman" w:cs="Times New Roman"/>
          <w:sz w:val="24"/>
          <w:szCs w:val="24"/>
        </w:rPr>
        <w:t>.</w:t>
      </w:r>
    </w:p>
    <w:p w:rsidR="00E833B1" w:rsidRDefault="00E833B1"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second occasion when Accused 1 and Deceased had physical violent contact was when they exchanged blows after Deceased had tried to smash Accused 1 with a wooden stool </w:t>
      </w:r>
      <w:r>
        <w:rPr>
          <w:rFonts w:ascii="Times New Roman" w:hAnsi="Times New Roman" w:cs="Times New Roman"/>
          <w:sz w:val="24"/>
          <w:szCs w:val="24"/>
        </w:rPr>
        <w:lastRenderedPageBreak/>
        <w:t>which he had deflected. The evidence established that the fight was quelled successfully. There was nothing suggesting that Deceased had been hit by</w:t>
      </w:r>
      <w:r w:rsidR="001C2F5E">
        <w:rPr>
          <w:rFonts w:ascii="Times New Roman" w:hAnsi="Times New Roman" w:cs="Times New Roman"/>
          <w:sz w:val="24"/>
          <w:szCs w:val="24"/>
        </w:rPr>
        <w:t xml:space="preserve"> any</w:t>
      </w:r>
      <w:r>
        <w:rPr>
          <w:rFonts w:ascii="Times New Roman" w:hAnsi="Times New Roman" w:cs="Times New Roman"/>
          <w:sz w:val="24"/>
          <w:szCs w:val="24"/>
        </w:rPr>
        <w:t xml:space="preserve"> hard object. The court believes it was not at that stage that Deceased might have sustained the fatal blow or blows. </w:t>
      </w:r>
    </w:p>
    <w:p w:rsidR="00253C6F" w:rsidRDefault="00E833B1"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third and last occasion when they had physical violent contact was when </w:t>
      </w:r>
      <w:r w:rsidR="00253C6F">
        <w:rPr>
          <w:rFonts w:ascii="Times New Roman" w:hAnsi="Times New Roman" w:cs="Times New Roman"/>
          <w:sz w:val="24"/>
          <w:szCs w:val="24"/>
        </w:rPr>
        <w:t>Accused 1 tripped Deceased as he was running away. The evidence established that Deceased fell head long. Accused 1 insisted Deceased broke or cushioned the fall with his hand</w:t>
      </w:r>
      <w:r w:rsidR="003A284A">
        <w:rPr>
          <w:rFonts w:ascii="Times New Roman" w:hAnsi="Times New Roman" w:cs="Times New Roman"/>
          <w:sz w:val="24"/>
          <w:szCs w:val="24"/>
        </w:rPr>
        <w:t>s</w:t>
      </w:r>
      <w:r w:rsidR="00253C6F">
        <w:rPr>
          <w:rFonts w:ascii="Times New Roman" w:hAnsi="Times New Roman" w:cs="Times New Roman"/>
          <w:sz w:val="24"/>
          <w:szCs w:val="24"/>
        </w:rPr>
        <w:t xml:space="preserve">. But we </w:t>
      </w:r>
      <w:r w:rsidR="00B54F69">
        <w:rPr>
          <w:rFonts w:ascii="Times New Roman" w:hAnsi="Times New Roman" w:cs="Times New Roman"/>
          <w:sz w:val="24"/>
          <w:szCs w:val="24"/>
        </w:rPr>
        <w:t>are not sold on that story</w:t>
      </w:r>
      <w:r w:rsidR="00253C6F">
        <w:rPr>
          <w:rFonts w:ascii="Times New Roman" w:hAnsi="Times New Roman" w:cs="Times New Roman"/>
          <w:sz w:val="24"/>
          <w:szCs w:val="24"/>
        </w:rPr>
        <w:t xml:space="preserve">. How Deceased fell could hardly have been </w:t>
      </w:r>
      <w:r w:rsidR="00F0270C">
        <w:rPr>
          <w:rFonts w:ascii="Times New Roman" w:hAnsi="Times New Roman" w:cs="Times New Roman"/>
          <w:sz w:val="24"/>
          <w:szCs w:val="24"/>
        </w:rPr>
        <w:t>Accused 1’s</w:t>
      </w:r>
      <w:r w:rsidR="00253C6F">
        <w:rPr>
          <w:rFonts w:ascii="Times New Roman" w:hAnsi="Times New Roman" w:cs="Times New Roman"/>
          <w:sz w:val="24"/>
          <w:szCs w:val="24"/>
        </w:rPr>
        <w:t xml:space="preserve"> pre-occupation at the time. It was getting dark. At any rate, it is common cause from the post mortem report that Deceased sustained a frontal skull fracture and frontal lacerations. It is a reasonable inference to be drawn from all the surrounding circumstances that it is at that stage that Deceased </w:t>
      </w:r>
      <w:r w:rsidR="00B54F69">
        <w:rPr>
          <w:rFonts w:ascii="Times New Roman" w:hAnsi="Times New Roman" w:cs="Times New Roman"/>
          <w:sz w:val="24"/>
          <w:szCs w:val="24"/>
        </w:rPr>
        <w:t xml:space="preserve">might have </w:t>
      </w:r>
      <w:r w:rsidR="00253C6F">
        <w:rPr>
          <w:rFonts w:ascii="Times New Roman" w:hAnsi="Times New Roman" w:cs="Times New Roman"/>
          <w:sz w:val="24"/>
          <w:szCs w:val="24"/>
        </w:rPr>
        <w:t>sustained the death-causing injury.</w:t>
      </w:r>
    </w:p>
    <w:p w:rsidR="00520E72" w:rsidRDefault="00253C6F"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If Deceased sustained the fatal injury during the last encounter, did Accused </w:t>
      </w:r>
      <w:r w:rsidR="00520E72">
        <w:rPr>
          <w:rFonts w:ascii="Times New Roman" w:hAnsi="Times New Roman" w:cs="Times New Roman"/>
          <w:sz w:val="24"/>
          <w:szCs w:val="24"/>
        </w:rPr>
        <w:t xml:space="preserve">1 </w:t>
      </w:r>
      <w:r>
        <w:rPr>
          <w:rFonts w:ascii="Times New Roman" w:hAnsi="Times New Roman" w:cs="Times New Roman"/>
          <w:sz w:val="24"/>
          <w:szCs w:val="24"/>
        </w:rPr>
        <w:t>intend to kill hi</w:t>
      </w:r>
      <w:r w:rsidR="005E1704">
        <w:rPr>
          <w:rFonts w:ascii="Times New Roman" w:hAnsi="Times New Roman" w:cs="Times New Roman"/>
          <w:sz w:val="24"/>
          <w:szCs w:val="24"/>
        </w:rPr>
        <w:t xml:space="preserve">m? Or did he realise the real risk or possibility that his conduct at that stage might cause </w:t>
      </w:r>
      <w:r w:rsidR="00520E72">
        <w:rPr>
          <w:rFonts w:ascii="Times New Roman" w:hAnsi="Times New Roman" w:cs="Times New Roman"/>
          <w:sz w:val="24"/>
          <w:szCs w:val="24"/>
        </w:rPr>
        <w:t xml:space="preserve">Deceased’s </w:t>
      </w:r>
      <w:r w:rsidR="005E1704">
        <w:rPr>
          <w:rFonts w:ascii="Times New Roman" w:hAnsi="Times New Roman" w:cs="Times New Roman"/>
          <w:sz w:val="24"/>
          <w:szCs w:val="24"/>
        </w:rPr>
        <w:t xml:space="preserve">death but nonetheless continued? </w:t>
      </w:r>
    </w:p>
    <w:p w:rsidR="00520E72" w:rsidRDefault="005E1704"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We believe that </w:t>
      </w:r>
      <w:r w:rsidR="00520E72">
        <w:rPr>
          <w:rFonts w:ascii="Times New Roman" w:hAnsi="Times New Roman" w:cs="Times New Roman"/>
          <w:sz w:val="24"/>
          <w:szCs w:val="24"/>
        </w:rPr>
        <w:t>Accused 1</w:t>
      </w:r>
      <w:r>
        <w:rPr>
          <w:rFonts w:ascii="Times New Roman" w:hAnsi="Times New Roman" w:cs="Times New Roman"/>
          <w:sz w:val="24"/>
          <w:szCs w:val="24"/>
        </w:rPr>
        <w:t xml:space="preserve"> </w:t>
      </w:r>
      <w:r w:rsidR="00520E72">
        <w:rPr>
          <w:rFonts w:ascii="Times New Roman" w:hAnsi="Times New Roman" w:cs="Times New Roman"/>
          <w:sz w:val="24"/>
          <w:szCs w:val="24"/>
        </w:rPr>
        <w:t>neither actually intended to kill Deceased nor realised the real risk or possibility that his conduct in tripping Deceased would result in his death</w:t>
      </w:r>
      <w:r w:rsidR="004721B1">
        <w:rPr>
          <w:rFonts w:ascii="Times New Roman" w:hAnsi="Times New Roman" w:cs="Times New Roman"/>
          <w:sz w:val="24"/>
          <w:szCs w:val="24"/>
        </w:rPr>
        <w:t xml:space="preserve"> but nevertheless continued</w:t>
      </w:r>
      <w:r w:rsidR="00520E72">
        <w:rPr>
          <w:rFonts w:ascii="Times New Roman" w:hAnsi="Times New Roman" w:cs="Times New Roman"/>
          <w:sz w:val="24"/>
          <w:szCs w:val="24"/>
        </w:rPr>
        <w:t>.</w:t>
      </w:r>
      <w:r w:rsidR="004721B1">
        <w:rPr>
          <w:rFonts w:ascii="Times New Roman" w:hAnsi="Times New Roman" w:cs="Times New Roman"/>
          <w:sz w:val="24"/>
          <w:szCs w:val="24"/>
        </w:rPr>
        <w:t xml:space="preserve"> In other words, Accused 1 lacked both </w:t>
      </w:r>
      <w:r w:rsidR="004721B1" w:rsidRPr="004721B1">
        <w:rPr>
          <w:rFonts w:ascii="Times New Roman" w:hAnsi="Times New Roman" w:cs="Times New Roman"/>
          <w:i/>
          <w:sz w:val="24"/>
          <w:szCs w:val="24"/>
        </w:rPr>
        <w:t>dolus directus</w:t>
      </w:r>
      <w:r w:rsidR="004721B1">
        <w:rPr>
          <w:rFonts w:ascii="Times New Roman" w:hAnsi="Times New Roman" w:cs="Times New Roman"/>
          <w:sz w:val="24"/>
          <w:szCs w:val="24"/>
        </w:rPr>
        <w:t xml:space="preserve"> and </w:t>
      </w:r>
      <w:r w:rsidR="004721B1" w:rsidRPr="004721B1">
        <w:rPr>
          <w:rFonts w:ascii="Times New Roman" w:hAnsi="Times New Roman" w:cs="Times New Roman"/>
          <w:i/>
          <w:sz w:val="24"/>
          <w:szCs w:val="24"/>
        </w:rPr>
        <w:t>dolus eventualis</w:t>
      </w:r>
      <w:r w:rsidR="00DE26F0">
        <w:rPr>
          <w:rFonts w:ascii="Times New Roman" w:hAnsi="Times New Roman" w:cs="Times New Roman"/>
          <w:sz w:val="24"/>
          <w:szCs w:val="24"/>
        </w:rPr>
        <w:t>.</w:t>
      </w:r>
      <w:r w:rsidR="004721B1">
        <w:rPr>
          <w:rFonts w:ascii="Times New Roman" w:hAnsi="Times New Roman" w:cs="Times New Roman"/>
          <w:sz w:val="24"/>
          <w:szCs w:val="24"/>
        </w:rPr>
        <w:t xml:space="preserve"> Thus he lacked the requisite </w:t>
      </w:r>
      <w:r w:rsidR="004721B1" w:rsidRPr="004721B1">
        <w:rPr>
          <w:rFonts w:ascii="Times New Roman" w:hAnsi="Times New Roman" w:cs="Times New Roman"/>
          <w:i/>
          <w:sz w:val="24"/>
          <w:szCs w:val="24"/>
        </w:rPr>
        <w:t>mens rea</w:t>
      </w:r>
      <w:r w:rsidR="004721B1">
        <w:rPr>
          <w:rFonts w:ascii="Times New Roman" w:hAnsi="Times New Roman" w:cs="Times New Roman"/>
          <w:sz w:val="24"/>
          <w:szCs w:val="24"/>
        </w:rPr>
        <w:t>.</w:t>
      </w:r>
    </w:p>
    <w:p w:rsidR="00520E72" w:rsidRDefault="00520E72"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5E1704">
        <w:rPr>
          <w:rFonts w:ascii="Times New Roman" w:hAnsi="Times New Roman" w:cs="Times New Roman"/>
          <w:sz w:val="24"/>
          <w:szCs w:val="24"/>
        </w:rPr>
        <w:t xml:space="preserve">he evidence </w:t>
      </w:r>
      <w:r>
        <w:rPr>
          <w:rFonts w:ascii="Times New Roman" w:hAnsi="Times New Roman" w:cs="Times New Roman"/>
          <w:sz w:val="24"/>
          <w:szCs w:val="24"/>
        </w:rPr>
        <w:t>that</w:t>
      </w:r>
      <w:r w:rsidR="005E1704">
        <w:rPr>
          <w:rFonts w:ascii="Times New Roman" w:hAnsi="Times New Roman" w:cs="Times New Roman"/>
          <w:sz w:val="24"/>
          <w:szCs w:val="24"/>
        </w:rPr>
        <w:t xml:space="preserve"> we accept was that Deceased had at that stage realised that the police had been called. He was trying to </w:t>
      </w:r>
      <w:r>
        <w:rPr>
          <w:rFonts w:ascii="Times New Roman" w:hAnsi="Times New Roman" w:cs="Times New Roman"/>
          <w:sz w:val="24"/>
          <w:szCs w:val="24"/>
        </w:rPr>
        <w:t>flee</w:t>
      </w:r>
      <w:r w:rsidR="005E1704">
        <w:rPr>
          <w:rFonts w:ascii="Times New Roman" w:hAnsi="Times New Roman" w:cs="Times New Roman"/>
          <w:sz w:val="24"/>
          <w:szCs w:val="24"/>
        </w:rPr>
        <w:t xml:space="preserve">. Apparently he had some pending </w:t>
      </w:r>
      <w:r w:rsidR="009D44B6">
        <w:rPr>
          <w:rFonts w:ascii="Times New Roman" w:hAnsi="Times New Roman" w:cs="Times New Roman"/>
          <w:sz w:val="24"/>
          <w:szCs w:val="24"/>
        </w:rPr>
        <w:t>criminal</w:t>
      </w:r>
      <w:r w:rsidR="005E1704">
        <w:rPr>
          <w:rFonts w:ascii="Times New Roman" w:hAnsi="Times New Roman" w:cs="Times New Roman"/>
          <w:sz w:val="24"/>
          <w:szCs w:val="24"/>
        </w:rPr>
        <w:t xml:space="preserve"> cases and </w:t>
      </w:r>
      <w:r>
        <w:rPr>
          <w:rFonts w:ascii="Times New Roman" w:hAnsi="Times New Roman" w:cs="Times New Roman"/>
          <w:sz w:val="24"/>
          <w:szCs w:val="24"/>
        </w:rPr>
        <w:t xml:space="preserve">so </w:t>
      </w:r>
      <w:r w:rsidR="005E1704">
        <w:rPr>
          <w:rFonts w:ascii="Times New Roman" w:hAnsi="Times New Roman" w:cs="Times New Roman"/>
          <w:sz w:val="24"/>
          <w:szCs w:val="24"/>
        </w:rPr>
        <w:t>did not want the</w:t>
      </w:r>
      <w:r w:rsidR="009D44B6">
        <w:rPr>
          <w:rFonts w:ascii="Times New Roman" w:hAnsi="Times New Roman" w:cs="Times New Roman"/>
          <w:sz w:val="24"/>
          <w:szCs w:val="24"/>
        </w:rPr>
        <w:t xml:space="preserve"> police </w:t>
      </w:r>
      <w:r w:rsidR="00F15BC6">
        <w:rPr>
          <w:rFonts w:ascii="Times New Roman" w:hAnsi="Times New Roman" w:cs="Times New Roman"/>
          <w:sz w:val="24"/>
          <w:szCs w:val="24"/>
        </w:rPr>
        <w:t xml:space="preserve">anywhere </w:t>
      </w:r>
      <w:r w:rsidR="005E1704">
        <w:rPr>
          <w:rFonts w:ascii="Times New Roman" w:hAnsi="Times New Roman" w:cs="Times New Roman"/>
          <w:sz w:val="24"/>
          <w:szCs w:val="24"/>
        </w:rPr>
        <w:t xml:space="preserve">near him. </w:t>
      </w:r>
      <w:r>
        <w:rPr>
          <w:rFonts w:ascii="Times New Roman" w:hAnsi="Times New Roman" w:cs="Times New Roman"/>
          <w:sz w:val="24"/>
          <w:szCs w:val="24"/>
        </w:rPr>
        <w:t>At that stage Accused 1</w:t>
      </w:r>
      <w:r w:rsidR="0047695F">
        <w:rPr>
          <w:rFonts w:ascii="Times New Roman" w:hAnsi="Times New Roman" w:cs="Times New Roman"/>
          <w:sz w:val="24"/>
          <w:szCs w:val="24"/>
        </w:rPr>
        <w:t xml:space="preserve"> </w:t>
      </w:r>
      <w:r w:rsidR="005E1704">
        <w:rPr>
          <w:rFonts w:ascii="Times New Roman" w:hAnsi="Times New Roman" w:cs="Times New Roman"/>
          <w:sz w:val="24"/>
          <w:szCs w:val="24"/>
        </w:rPr>
        <w:t xml:space="preserve">had </w:t>
      </w:r>
      <w:r>
        <w:rPr>
          <w:rFonts w:ascii="Times New Roman" w:hAnsi="Times New Roman" w:cs="Times New Roman"/>
          <w:sz w:val="24"/>
          <w:szCs w:val="24"/>
        </w:rPr>
        <w:t xml:space="preserve">moved some distance away from </w:t>
      </w:r>
      <w:r w:rsidR="005E1704">
        <w:rPr>
          <w:rFonts w:ascii="Times New Roman" w:hAnsi="Times New Roman" w:cs="Times New Roman"/>
          <w:sz w:val="24"/>
          <w:szCs w:val="24"/>
        </w:rPr>
        <w:t xml:space="preserve">the tuck shop. People were shouting that Deceased was running away from the police. </w:t>
      </w:r>
      <w:r>
        <w:rPr>
          <w:rFonts w:ascii="Times New Roman" w:hAnsi="Times New Roman" w:cs="Times New Roman"/>
          <w:sz w:val="24"/>
          <w:szCs w:val="24"/>
        </w:rPr>
        <w:t>Accused 1</w:t>
      </w:r>
      <w:r w:rsidR="005E1704">
        <w:rPr>
          <w:rFonts w:ascii="Times New Roman" w:hAnsi="Times New Roman" w:cs="Times New Roman"/>
          <w:sz w:val="24"/>
          <w:szCs w:val="24"/>
        </w:rPr>
        <w:t xml:space="preserve"> tripped </w:t>
      </w:r>
      <w:r>
        <w:rPr>
          <w:rFonts w:ascii="Times New Roman" w:hAnsi="Times New Roman" w:cs="Times New Roman"/>
          <w:sz w:val="24"/>
          <w:szCs w:val="24"/>
        </w:rPr>
        <w:t>Deceased</w:t>
      </w:r>
      <w:r w:rsidR="005E1704">
        <w:rPr>
          <w:rFonts w:ascii="Times New Roman" w:hAnsi="Times New Roman" w:cs="Times New Roman"/>
          <w:sz w:val="24"/>
          <w:szCs w:val="24"/>
        </w:rPr>
        <w:t xml:space="preserve"> to stop him </w:t>
      </w:r>
      <w:r>
        <w:rPr>
          <w:rFonts w:ascii="Times New Roman" w:hAnsi="Times New Roman" w:cs="Times New Roman"/>
          <w:sz w:val="24"/>
          <w:szCs w:val="24"/>
        </w:rPr>
        <w:t xml:space="preserve">from </w:t>
      </w:r>
      <w:r w:rsidR="005E1704">
        <w:rPr>
          <w:rFonts w:ascii="Times New Roman" w:hAnsi="Times New Roman" w:cs="Times New Roman"/>
          <w:sz w:val="24"/>
          <w:szCs w:val="24"/>
        </w:rPr>
        <w:t xml:space="preserve">running away. He was in </w:t>
      </w:r>
      <w:r w:rsidR="00B54F69">
        <w:rPr>
          <w:rFonts w:ascii="Times New Roman" w:hAnsi="Times New Roman" w:cs="Times New Roman"/>
          <w:sz w:val="24"/>
          <w:szCs w:val="24"/>
        </w:rPr>
        <w:t xml:space="preserve">some way furthering </w:t>
      </w:r>
      <w:r w:rsidR="005E1704">
        <w:rPr>
          <w:rFonts w:ascii="Times New Roman" w:hAnsi="Times New Roman" w:cs="Times New Roman"/>
          <w:sz w:val="24"/>
          <w:szCs w:val="24"/>
        </w:rPr>
        <w:t xml:space="preserve">a citizen’s arrest. </w:t>
      </w:r>
    </w:p>
    <w:p w:rsidR="004721B1" w:rsidRDefault="004721B1"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If </w:t>
      </w:r>
      <w:r w:rsidR="00520E72">
        <w:rPr>
          <w:rFonts w:ascii="Times New Roman" w:hAnsi="Times New Roman" w:cs="Times New Roman"/>
          <w:sz w:val="24"/>
          <w:szCs w:val="24"/>
        </w:rPr>
        <w:t>Accused 1</w:t>
      </w:r>
      <w:r>
        <w:rPr>
          <w:rFonts w:ascii="Times New Roman" w:hAnsi="Times New Roman" w:cs="Times New Roman"/>
          <w:sz w:val="24"/>
          <w:szCs w:val="24"/>
        </w:rPr>
        <w:t xml:space="preserve"> did not intend to</w:t>
      </w:r>
      <w:r w:rsidR="005E1704">
        <w:rPr>
          <w:rFonts w:ascii="Times New Roman" w:hAnsi="Times New Roman" w:cs="Times New Roman"/>
          <w:sz w:val="24"/>
          <w:szCs w:val="24"/>
        </w:rPr>
        <w:t xml:space="preserve"> cause </w:t>
      </w:r>
      <w:r>
        <w:rPr>
          <w:rFonts w:ascii="Times New Roman" w:hAnsi="Times New Roman" w:cs="Times New Roman"/>
          <w:sz w:val="24"/>
          <w:szCs w:val="24"/>
        </w:rPr>
        <w:t xml:space="preserve">the </w:t>
      </w:r>
      <w:r w:rsidR="005E1704">
        <w:rPr>
          <w:rFonts w:ascii="Times New Roman" w:hAnsi="Times New Roman" w:cs="Times New Roman"/>
          <w:sz w:val="24"/>
          <w:szCs w:val="24"/>
        </w:rPr>
        <w:t>death</w:t>
      </w:r>
      <w:r>
        <w:rPr>
          <w:rFonts w:ascii="Times New Roman" w:hAnsi="Times New Roman" w:cs="Times New Roman"/>
          <w:sz w:val="24"/>
          <w:szCs w:val="24"/>
        </w:rPr>
        <w:t xml:space="preserve"> of Deceased, was he nonetheless negligent,</w:t>
      </w:r>
      <w:r w:rsidR="00603C9C">
        <w:rPr>
          <w:rFonts w:ascii="Times New Roman" w:hAnsi="Times New Roman" w:cs="Times New Roman"/>
          <w:sz w:val="24"/>
          <w:szCs w:val="24"/>
        </w:rPr>
        <w:t xml:space="preserve"> particularly in failing to reasonably realise that by tripping Deceased who was in full flight, and desiring Deceased to fall down, as he obviously did, there was a chance Deceased </w:t>
      </w:r>
      <w:r w:rsidR="00DE26F0">
        <w:rPr>
          <w:rFonts w:ascii="Times New Roman" w:hAnsi="Times New Roman" w:cs="Times New Roman"/>
          <w:sz w:val="24"/>
          <w:szCs w:val="24"/>
        </w:rPr>
        <w:t>c</w:t>
      </w:r>
      <w:r w:rsidR="00603C9C">
        <w:rPr>
          <w:rFonts w:ascii="Times New Roman" w:hAnsi="Times New Roman" w:cs="Times New Roman"/>
          <w:sz w:val="24"/>
          <w:szCs w:val="24"/>
        </w:rPr>
        <w:t xml:space="preserve">ould hit his head against some stone or rock, as probably happened? </w:t>
      </w:r>
      <w:r>
        <w:rPr>
          <w:rFonts w:ascii="Times New Roman" w:hAnsi="Times New Roman" w:cs="Times New Roman"/>
          <w:sz w:val="24"/>
          <w:szCs w:val="24"/>
        </w:rPr>
        <w:t xml:space="preserve">If he was negligent, then </w:t>
      </w:r>
      <w:r w:rsidR="00F0270C">
        <w:rPr>
          <w:rFonts w:ascii="Times New Roman" w:hAnsi="Times New Roman" w:cs="Times New Roman"/>
          <w:sz w:val="24"/>
          <w:szCs w:val="24"/>
        </w:rPr>
        <w:t>Accused 1</w:t>
      </w:r>
      <w:r>
        <w:rPr>
          <w:rFonts w:ascii="Times New Roman" w:hAnsi="Times New Roman" w:cs="Times New Roman"/>
          <w:sz w:val="24"/>
          <w:szCs w:val="24"/>
        </w:rPr>
        <w:t xml:space="preserve"> would be guilty of culpable homicide.</w:t>
      </w:r>
    </w:p>
    <w:p w:rsidR="00603C9C" w:rsidRDefault="00603C9C" w:rsidP="00603C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According to section 49 of the Criminal </w:t>
      </w:r>
      <w:r w:rsidR="00881483">
        <w:rPr>
          <w:rFonts w:ascii="Times New Roman" w:hAnsi="Times New Roman" w:cs="Times New Roman"/>
          <w:sz w:val="24"/>
          <w:szCs w:val="24"/>
        </w:rPr>
        <w:t xml:space="preserve">Law </w:t>
      </w:r>
      <w:r>
        <w:rPr>
          <w:rFonts w:ascii="Times New Roman" w:hAnsi="Times New Roman" w:cs="Times New Roman"/>
          <w:sz w:val="24"/>
          <w:szCs w:val="24"/>
        </w:rPr>
        <w:t xml:space="preserve">Code, culpable homicide consists of causing the death of a person negligently or, having realised that death might result from one’s conduct, failing to guard against that possibility. </w:t>
      </w:r>
    </w:p>
    <w:p w:rsidR="00603C9C" w:rsidRDefault="00603C9C" w:rsidP="00603C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w:t>
      </w:r>
      <w:r w:rsidR="00F0270C">
        <w:rPr>
          <w:rFonts w:ascii="Times New Roman" w:hAnsi="Times New Roman" w:cs="Times New Roman"/>
          <w:sz w:val="24"/>
          <w:szCs w:val="24"/>
        </w:rPr>
        <w:t>ection 16 of the Code, particularly s</w:t>
      </w:r>
      <w:r>
        <w:rPr>
          <w:rFonts w:ascii="Times New Roman" w:hAnsi="Times New Roman" w:cs="Times New Roman"/>
          <w:sz w:val="24"/>
          <w:szCs w:val="24"/>
        </w:rPr>
        <w:t>ub-section [2], as read with paragraph [c] of sub-section [1]</w:t>
      </w:r>
      <w:r w:rsidR="00F0270C">
        <w:rPr>
          <w:rFonts w:ascii="Times New Roman" w:hAnsi="Times New Roman" w:cs="Times New Roman"/>
          <w:sz w:val="24"/>
          <w:szCs w:val="24"/>
        </w:rPr>
        <w:t>,</w:t>
      </w:r>
      <w:r>
        <w:rPr>
          <w:rFonts w:ascii="Times New Roman" w:hAnsi="Times New Roman" w:cs="Times New Roman"/>
          <w:sz w:val="24"/>
          <w:szCs w:val="24"/>
        </w:rPr>
        <w:t xml:space="preserve"> says that in determining the criminal liability of any person accused of, </w:t>
      </w:r>
      <w:r w:rsidRPr="00520201">
        <w:rPr>
          <w:rFonts w:ascii="Times New Roman" w:hAnsi="Times New Roman" w:cs="Times New Roman"/>
          <w:i/>
          <w:sz w:val="24"/>
          <w:szCs w:val="24"/>
        </w:rPr>
        <w:t>inter alia</w:t>
      </w:r>
      <w:r>
        <w:rPr>
          <w:rFonts w:ascii="Times New Roman" w:hAnsi="Times New Roman" w:cs="Times New Roman"/>
          <w:sz w:val="24"/>
          <w:szCs w:val="24"/>
        </w:rPr>
        <w:t xml:space="preserve">, culpable homicide, where the type of negligence concerned is, </w:t>
      </w:r>
      <w:r w:rsidRPr="00520201">
        <w:rPr>
          <w:rFonts w:ascii="Times New Roman" w:hAnsi="Times New Roman" w:cs="Times New Roman"/>
          <w:i/>
          <w:sz w:val="24"/>
          <w:szCs w:val="24"/>
        </w:rPr>
        <w:t>inter alia</w:t>
      </w:r>
      <w:r>
        <w:rPr>
          <w:rFonts w:ascii="Times New Roman" w:hAnsi="Times New Roman" w:cs="Times New Roman"/>
          <w:sz w:val="24"/>
          <w:szCs w:val="24"/>
        </w:rPr>
        <w:t xml:space="preserve">, constituted wholly or partly by a consequence resulting from the conduct of an accused, the test for such negligence is objective and </w:t>
      </w:r>
      <w:r w:rsidR="00F0270C">
        <w:rPr>
          <w:rFonts w:ascii="Times New Roman" w:hAnsi="Times New Roman" w:cs="Times New Roman"/>
          <w:sz w:val="24"/>
          <w:szCs w:val="24"/>
        </w:rPr>
        <w:t xml:space="preserve">that </w:t>
      </w:r>
      <w:r>
        <w:rPr>
          <w:rFonts w:ascii="Times New Roman" w:hAnsi="Times New Roman" w:cs="Times New Roman"/>
          <w:sz w:val="24"/>
          <w:szCs w:val="24"/>
        </w:rPr>
        <w:t>it falls into two parts. The first part is to enquire whether or not the accused person failed to realise that his conduct might produce the relevant consequence. The second part is, if the accused person did fail to realise that his conduct might produce the relevant consequence, whether or not such failure was blameworthy</w:t>
      </w:r>
      <w:r w:rsidR="00F0270C">
        <w:rPr>
          <w:rFonts w:ascii="Times New Roman" w:hAnsi="Times New Roman" w:cs="Times New Roman"/>
          <w:sz w:val="24"/>
          <w:szCs w:val="24"/>
        </w:rPr>
        <w:t>,</w:t>
      </w:r>
      <w:r>
        <w:rPr>
          <w:rFonts w:ascii="Times New Roman" w:hAnsi="Times New Roman" w:cs="Times New Roman"/>
          <w:sz w:val="24"/>
          <w:szCs w:val="24"/>
        </w:rPr>
        <w:t xml:space="preserve"> in </w:t>
      </w:r>
      <w:r w:rsidR="00F0270C">
        <w:rPr>
          <w:rFonts w:ascii="Times New Roman" w:hAnsi="Times New Roman" w:cs="Times New Roman"/>
          <w:sz w:val="24"/>
          <w:szCs w:val="24"/>
        </w:rPr>
        <w:t xml:space="preserve">the sense </w:t>
      </w:r>
      <w:r>
        <w:rPr>
          <w:rFonts w:ascii="Times New Roman" w:hAnsi="Times New Roman" w:cs="Times New Roman"/>
          <w:sz w:val="24"/>
          <w:szCs w:val="24"/>
        </w:rPr>
        <w:t>that a reasonable person in the same circumstances would have realised that the relevant consequence might be produced and should have guarded against it.</w:t>
      </w:r>
    </w:p>
    <w:p w:rsidR="00603C9C" w:rsidRDefault="00603C9C" w:rsidP="00603C9C">
      <w:pPr>
        <w:spacing w:after="0" w:line="360" w:lineRule="auto"/>
        <w:ind w:firstLine="567"/>
        <w:jc w:val="both"/>
        <w:rPr>
          <w:rFonts w:ascii="Times New Roman" w:hAnsi="Times New Roman" w:cs="Times New Roman"/>
          <w:sz w:val="24"/>
          <w:szCs w:val="24"/>
        </w:rPr>
      </w:pPr>
      <w:r w:rsidRPr="0095452E">
        <w:rPr>
          <w:rFonts w:ascii="Times New Roman" w:hAnsi="Times New Roman" w:cs="Times New Roman"/>
          <w:i/>
          <w:sz w:val="24"/>
          <w:szCs w:val="24"/>
        </w:rPr>
        <w:t>In casu</w:t>
      </w:r>
      <w:r>
        <w:rPr>
          <w:rFonts w:ascii="Times New Roman" w:hAnsi="Times New Roman" w:cs="Times New Roman"/>
          <w:sz w:val="24"/>
          <w:szCs w:val="24"/>
        </w:rPr>
        <w:t xml:space="preserve">, the relevant consequence produced by Accused 1’s conduct which he failed to realise but which it might be said a reasonable person in his circumstances </w:t>
      </w:r>
      <w:r w:rsidR="00F0270C">
        <w:rPr>
          <w:rFonts w:ascii="Times New Roman" w:hAnsi="Times New Roman" w:cs="Times New Roman"/>
          <w:sz w:val="24"/>
          <w:szCs w:val="24"/>
        </w:rPr>
        <w:t>would</w:t>
      </w:r>
      <w:r>
        <w:rPr>
          <w:rFonts w:ascii="Times New Roman" w:hAnsi="Times New Roman" w:cs="Times New Roman"/>
          <w:sz w:val="24"/>
          <w:szCs w:val="24"/>
        </w:rPr>
        <w:t xml:space="preserve"> have realise</w:t>
      </w:r>
      <w:r w:rsidR="00147977">
        <w:rPr>
          <w:rFonts w:ascii="Times New Roman" w:hAnsi="Times New Roman" w:cs="Times New Roman"/>
          <w:sz w:val="24"/>
          <w:szCs w:val="24"/>
        </w:rPr>
        <w:t xml:space="preserve">d and </w:t>
      </w:r>
      <w:r>
        <w:rPr>
          <w:rFonts w:ascii="Times New Roman" w:hAnsi="Times New Roman" w:cs="Times New Roman"/>
          <w:sz w:val="24"/>
          <w:szCs w:val="24"/>
        </w:rPr>
        <w:t xml:space="preserve">have guarded against was Deceased’s death. </w:t>
      </w:r>
    </w:p>
    <w:p w:rsidR="00603C9C" w:rsidRDefault="00147977" w:rsidP="00603C9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However, t</w:t>
      </w:r>
      <w:r w:rsidR="00603C9C">
        <w:rPr>
          <w:rFonts w:ascii="Times New Roman" w:hAnsi="Times New Roman" w:cs="Times New Roman"/>
          <w:sz w:val="24"/>
          <w:szCs w:val="24"/>
        </w:rPr>
        <w:t xml:space="preserve">he difficulty in this case is that </w:t>
      </w:r>
      <w:r>
        <w:rPr>
          <w:rFonts w:ascii="Times New Roman" w:hAnsi="Times New Roman" w:cs="Times New Roman"/>
          <w:sz w:val="24"/>
          <w:szCs w:val="24"/>
        </w:rPr>
        <w:t xml:space="preserve">for the court </w:t>
      </w:r>
      <w:r w:rsidR="00603C9C">
        <w:rPr>
          <w:rFonts w:ascii="Times New Roman" w:hAnsi="Times New Roman" w:cs="Times New Roman"/>
          <w:sz w:val="24"/>
          <w:szCs w:val="24"/>
        </w:rPr>
        <w:t>to imput</w:t>
      </w:r>
      <w:r>
        <w:rPr>
          <w:rFonts w:ascii="Times New Roman" w:hAnsi="Times New Roman" w:cs="Times New Roman"/>
          <w:sz w:val="24"/>
          <w:szCs w:val="24"/>
        </w:rPr>
        <w:t>e</w:t>
      </w:r>
      <w:r w:rsidR="00603C9C">
        <w:rPr>
          <w:rFonts w:ascii="Times New Roman" w:hAnsi="Times New Roman" w:cs="Times New Roman"/>
          <w:sz w:val="24"/>
          <w:szCs w:val="24"/>
        </w:rPr>
        <w:t xml:space="preserve"> th</w:t>
      </w:r>
      <w:r>
        <w:rPr>
          <w:rFonts w:ascii="Times New Roman" w:hAnsi="Times New Roman" w:cs="Times New Roman"/>
          <w:sz w:val="24"/>
          <w:szCs w:val="24"/>
        </w:rPr>
        <w:t xml:space="preserve">e </w:t>
      </w:r>
      <w:r w:rsidR="00603C9C">
        <w:rPr>
          <w:rFonts w:ascii="Times New Roman" w:hAnsi="Times New Roman" w:cs="Times New Roman"/>
          <w:sz w:val="24"/>
          <w:szCs w:val="24"/>
        </w:rPr>
        <w:t xml:space="preserve">degree of negligence as contemplated by the Code, </w:t>
      </w:r>
      <w:r>
        <w:rPr>
          <w:rFonts w:ascii="Times New Roman" w:hAnsi="Times New Roman" w:cs="Times New Roman"/>
          <w:sz w:val="24"/>
          <w:szCs w:val="24"/>
        </w:rPr>
        <w:t>i</w:t>
      </w:r>
      <w:r w:rsidR="00603C9C">
        <w:rPr>
          <w:rFonts w:ascii="Times New Roman" w:hAnsi="Times New Roman" w:cs="Times New Roman"/>
          <w:sz w:val="24"/>
          <w:szCs w:val="24"/>
        </w:rPr>
        <w:t>t has to resort to some speculati</w:t>
      </w:r>
      <w:r>
        <w:rPr>
          <w:rFonts w:ascii="Times New Roman" w:hAnsi="Times New Roman" w:cs="Times New Roman"/>
          <w:sz w:val="24"/>
          <w:szCs w:val="24"/>
        </w:rPr>
        <w:t>ve analysis</w:t>
      </w:r>
      <w:r w:rsidR="00603C9C">
        <w:rPr>
          <w:rFonts w:ascii="Times New Roman" w:hAnsi="Times New Roman" w:cs="Times New Roman"/>
          <w:sz w:val="24"/>
          <w:szCs w:val="24"/>
        </w:rPr>
        <w:t xml:space="preserve">. There was no </w:t>
      </w:r>
      <w:r>
        <w:rPr>
          <w:rFonts w:ascii="Times New Roman" w:hAnsi="Times New Roman" w:cs="Times New Roman"/>
          <w:sz w:val="24"/>
          <w:szCs w:val="24"/>
        </w:rPr>
        <w:t>direct</w:t>
      </w:r>
      <w:r w:rsidR="00603C9C">
        <w:rPr>
          <w:rFonts w:ascii="Times New Roman" w:hAnsi="Times New Roman" w:cs="Times New Roman"/>
          <w:sz w:val="24"/>
          <w:szCs w:val="24"/>
        </w:rPr>
        <w:t xml:space="preserve"> evidence that Deceased actually died from </w:t>
      </w:r>
      <w:r>
        <w:rPr>
          <w:rFonts w:ascii="Times New Roman" w:hAnsi="Times New Roman" w:cs="Times New Roman"/>
          <w:sz w:val="24"/>
          <w:szCs w:val="24"/>
        </w:rPr>
        <w:t>some</w:t>
      </w:r>
      <w:r w:rsidR="00603C9C">
        <w:rPr>
          <w:rFonts w:ascii="Times New Roman" w:hAnsi="Times New Roman" w:cs="Times New Roman"/>
          <w:sz w:val="24"/>
          <w:szCs w:val="24"/>
        </w:rPr>
        <w:t xml:space="preserve"> impact after Accused 1 had tripped him. There was no evidence a</w:t>
      </w:r>
      <w:r>
        <w:rPr>
          <w:rFonts w:ascii="Times New Roman" w:hAnsi="Times New Roman" w:cs="Times New Roman"/>
          <w:sz w:val="24"/>
          <w:szCs w:val="24"/>
        </w:rPr>
        <w:t xml:space="preserve">s to the exact </w:t>
      </w:r>
      <w:r w:rsidR="00603C9C">
        <w:rPr>
          <w:rFonts w:ascii="Times New Roman" w:hAnsi="Times New Roman" w:cs="Times New Roman"/>
          <w:sz w:val="24"/>
          <w:szCs w:val="24"/>
        </w:rPr>
        <w:t xml:space="preserve">time </w:t>
      </w:r>
      <w:r>
        <w:rPr>
          <w:rFonts w:ascii="Times New Roman" w:hAnsi="Times New Roman" w:cs="Times New Roman"/>
          <w:sz w:val="24"/>
          <w:szCs w:val="24"/>
        </w:rPr>
        <w:t>of</w:t>
      </w:r>
      <w:r w:rsidR="00603C9C">
        <w:rPr>
          <w:rFonts w:ascii="Times New Roman" w:hAnsi="Times New Roman" w:cs="Times New Roman"/>
          <w:sz w:val="24"/>
          <w:szCs w:val="24"/>
        </w:rPr>
        <w:t xml:space="preserve"> </w:t>
      </w:r>
      <w:r>
        <w:rPr>
          <w:rFonts w:ascii="Times New Roman" w:hAnsi="Times New Roman" w:cs="Times New Roman"/>
          <w:sz w:val="24"/>
          <w:szCs w:val="24"/>
        </w:rPr>
        <w:t xml:space="preserve">death, </w:t>
      </w:r>
      <w:r w:rsidR="00603C9C">
        <w:rPr>
          <w:rFonts w:ascii="Times New Roman" w:hAnsi="Times New Roman" w:cs="Times New Roman"/>
          <w:sz w:val="24"/>
          <w:szCs w:val="24"/>
        </w:rPr>
        <w:t xml:space="preserve">or </w:t>
      </w:r>
      <w:r>
        <w:rPr>
          <w:rFonts w:ascii="Times New Roman" w:hAnsi="Times New Roman" w:cs="Times New Roman"/>
          <w:sz w:val="24"/>
          <w:szCs w:val="24"/>
        </w:rPr>
        <w:t>direct evidence as to w</w:t>
      </w:r>
      <w:r w:rsidR="00603C9C">
        <w:rPr>
          <w:rFonts w:ascii="Times New Roman" w:hAnsi="Times New Roman" w:cs="Times New Roman"/>
          <w:sz w:val="24"/>
          <w:szCs w:val="24"/>
        </w:rPr>
        <w:t xml:space="preserve">hich particular blow or blows proved fatal. When </w:t>
      </w:r>
      <w:r w:rsidR="008A7986">
        <w:rPr>
          <w:rFonts w:ascii="Times New Roman" w:hAnsi="Times New Roman" w:cs="Times New Roman"/>
          <w:sz w:val="24"/>
          <w:szCs w:val="24"/>
        </w:rPr>
        <w:t>A</w:t>
      </w:r>
      <w:r w:rsidR="00603C9C">
        <w:rPr>
          <w:rFonts w:ascii="Times New Roman" w:hAnsi="Times New Roman" w:cs="Times New Roman"/>
          <w:sz w:val="24"/>
          <w:szCs w:val="24"/>
        </w:rPr>
        <w:t>ccused 1’s whole conduct is considered from the time he floored Deceased with a fist</w:t>
      </w:r>
      <w:r w:rsidR="00881483">
        <w:rPr>
          <w:rFonts w:ascii="Times New Roman" w:hAnsi="Times New Roman" w:cs="Times New Roman"/>
          <w:sz w:val="24"/>
          <w:szCs w:val="24"/>
        </w:rPr>
        <w:t>,</w:t>
      </w:r>
      <w:r w:rsidR="00603C9C">
        <w:rPr>
          <w:rFonts w:ascii="Times New Roman" w:hAnsi="Times New Roman" w:cs="Times New Roman"/>
          <w:sz w:val="24"/>
          <w:szCs w:val="24"/>
        </w:rPr>
        <w:t xml:space="preserve"> back at the tuck shop, to </w:t>
      </w:r>
      <w:r>
        <w:rPr>
          <w:rFonts w:ascii="Times New Roman" w:hAnsi="Times New Roman" w:cs="Times New Roman"/>
          <w:sz w:val="24"/>
          <w:szCs w:val="24"/>
        </w:rPr>
        <w:t xml:space="preserve">the time </w:t>
      </w:r>
      <w:r w:rsidR="00603C9C">
        <w:rPr>
          <w:rFonts w:ascii="Times New Roman" w:hAnsi="Times New Roman" w:cs="Times New Roman"/>
          <w:sz w:val="24"/>
          <w:szCs w:val="24"/>
        </w:rPr>
        <w:t xml:space="preserve">when he tripped him as he was running away, it is difficult to impute negligence unless the court is satisfied that indeed the place was so rocky that it was foreseeable that any </w:t>
      </w:r>
      <w:r>
        <w:rPr>
          <w:rFonts w:ascii="Times New Roman" w:hAnsi="Times New Roman" w:cs="Times New Roman"/>
          <w:sz w:val="24"/>
          <w:szCs w:val="24"/>
        </w:rPr>
        <w:t xml:space="preserve">person </w:t>
      </w:r>
      <w:r w:rsidR="00603C9C">
        <w:rPr>
          <w:rFonts w:ascii="Times New Roman" w:hAnsi="Times New Roman" w:cs="Times New Roman"/>
          <w:sz w:val="24"/>
          <w:szCs w:val="24"/>
        </w:rPr>
        <w:t xml:space="preserve">that </w:t>
      </w:r>
      <w:r>
        <w:rPr>
          <w:rFonts w:ascii="Times New Roman" w:hAnsi="Times New Roman" w:cs="Times New Roman"/>
          <w:sz w:val="24"/>
          <w:szCs w:val="24"/>
        </w:rPr>
        <w:t xml:space="preserve">fell </w:t>
      </w:r>
      <w:r w:rsidR="00603C9C">
        <w:rPr>
          <w:rFonts w:ascii="Times New Roman" w:hAnsi="Times New Roman" w:cs="Times New Roman"/>
          <w:sz w:val="24"/>
          <w:szCs w:val="24"/>
        </w:rPr>
        <w:t xml:space="preserve">down </w:t>
      </w:r>
      <w:r>
        <w:rPr>
          <w:rFonts w:ascii="Times New Roman" w:hAnsi="Times New Roman" w:cs="Times New Roman"/>
          <w:sz w:val="24"/>
          <w:szCs w:val="24"/>
        </w:rPr>
        <w:t xml:space="preserve">under any circumstances </w:t>
      </w:r>
      <w:r w:rsidR="00603C9C">
        <w:rPr>
          <w:rFonts w:ascii="Times New Roman" w:hAnsi="Times New Roman" w:cs="Times New Roman"/>
          <w:sz w:val="24"/>
          <w:szCs w:val="24"/>
        </w:rPr>
        <w:t xml:space="preserve">would most </w:t>
      </w:r>
      <w:r>
        <w:rPr>
          <w:rFonts w:ascii="Times New Roman" w:hAnsi="Times New Roman" w:cs="Times New Roman"/>
          <w:sz w:val="24"/>
          <w:szCs w:val="24"/>
        </w:rPr>
        <w:t>likely</w:t>
      </w:r>
      <w:r w:rsidR="00603C9C">
        <w:rPr>
          <w:rFonts w:ascii="Times New Roman" w:hAnsi="Times New Roman" w:cs="Times New Roman"/>
          <w:sz w:val="24"/>
          <w:szCs w:val="24"/>
        </w:rPr>
        <w:t xml:space="preserve"> hit </w:t>
      </w:r>
      <w:r>
        <w:rPr>
          <w:rFonts w:ascii="Times New Roman" w:hAnsi="Times New Roman" w:cs="Times New Roman"/>
          <w:sz w:val="24"/>
          <w:szCs w:val="24"/>
        </w:rPr>
        <w:t xml:space="preserve">his head </w:t>
      </w:r>
      <w:r w:rsidR="00603C9C">
        <w:rPr>
          <w:rFonts w:ascii="Times New Roman" w:hAnsi="Times New Roman" w:cs="Times New Roman"/>
          <w:sz w:val="24"/>
          <w:szCs w:val="24"/>
        </w:rPr>
        <w:t xml:space="preserve">against some rock. It </w:t>
      </w:r>
      <w:r>
        <w:rPr>
          <w:rFonts w:ascii="Times New Roman" w:hAnsi="Times New Roman" w:cs="Times New Roman"/>
          <w:sz w:val="24"/>
          <w:szCs w:val="24"/>
        </w:rPr>
        <w:t>i</w:t>
      </w:r>
      <w:r w:rsidR="00603C9C">
        <w:rPr>
          <w:rFonts w:ascii="Times New Roman" w:hAnsi="Times New Roman" w:cs="Times New Roman"/>
          <w:sz w:val="24"/>
          <w:szCs w:val="24"/>
        </w:rPr>
        <w:t>s difficult to reach that conclusion.</w:t>
      </w:r>
    </w:p>
    <w:p w:rsidR="006D3B84" w:rsidRDefault="0095452E" w:rsidP="009D44B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Accused 1’s circumstances </w:t>
      </w:r>
      <w:r w:rsidR="008A7986">
        <w:rPr>
          <w:rFonts w:ascii="Times New Roman" w:hAnsi="Times New Roman" w:cs="Times New Roman"/>
          <w:sz w:val="24"/>
          <w:szCs w:val="24"/>
        </w:rPr>
        <w:t>were</w:t>
      </w:r>
      <w:r>
        <w:rPr>
          <w:rFonts w:ascii="Times New Roman" w:hAnsi="Times New Roman" w:cs="Times New Roman"/>
          <w:sz w:val="24"/>
          <w:szCs w:val="24"/>
        </w:rPr>
        <w:t xml:space="preserve"> a borderline case between culpable homicide and assault. In terms of s </w:t>
      </w:r>
      <w:r w:rsidR="003A284A">
        <w:rPr>
          <w:rFonts w:ascii="Times New Roman" w:hAnsi="Times New Roman" w:cs="Times New Roman"/>
          <w:sz w:val="24"/>
          <w:szCs w:val="24"/>
        </w:rPr>
        <w:t xml:space="preserve">88 of the Code, an assault is, </w:t>
      </w:r>
      <w:r w:rsidR="003A284A" w:rsidRPr="003A284A">
        <w:rPr>
          <w:rFonts w:ascii="Times New Roman" w:hAnsi="Times New Roman" w:cs="Times New Roman"/>
          <w:i/>
          <w:sz w:val="24"/>
          <w:szCs w:val="24"/>
        </w:rPr>
        <w:t>inter alia</w:t>
      </w:r>
      <w:r w:rsidR="003A284A">
        <w:rPr>
          <w:rFonts w:ascii="Times New Roman" w:hAnsi="Times New Roman" w:cs="Times New Roman"/>
          <w:sz w:val="24"/>
          <w:szCs w:val="24"/>
        </w:rPr>
        <w:t xml:space="preserve">, any act by a person involving the application of force, directly or indirectly, to the body of another person, whereby bodily harm is caused to that other person. It does not always follow that where </w:t>
      </w:r>
      <w:r w:rsidR="00147977">
        <w:rPr>
          <w:rFonts w:ascii="Times New Roman" w:hAnsi="Times New Roman" w:cs="Times New Roman"/>
          <w:sz w:val="24"/>
          <w:szCs w:val="24"/>
        </w:rPr>
        <w:t>such</w:t>
      </w:r>
      <w:r w:rsidR="003A284A">
        <w:rPr>
          <w:rFonts w:ascii="Times New Roman" w:hAnsi="Times New Roman" w:cs="Times New Roman"/>
          <w:sz w:val="24"/>
          <w:szCs w:val="24"/>
        </w:rPr>
        <w:t xml:space="preserve"> bodily harm result</w:t>
      </w:r>
      <w:r w:rsidR="00311EAD">
        <w:rPr>
          <w:rFonts w:ascii="Times New Roman" w:hAnsi="Times New Roman" w:cs="Times New Roman"/>
          <w:sz w:val="24"/>
          <w:szCs w:val="24"/>
        </w:rPr>
        <w:t>s</w:t>
      </w:r>
      <w:r w:rsidR="003A284A">
        <w:rPr>
          <w:rFonts w:ascii="Times New Roman" w:hAnsi="Times New Roman" w:cs="Times New Roman"/>
          <w:sz w:val="24"/>
          <w:szCs w:val="24"/>
        </w:rPr>
        <w:t xml:space="preserve"> in death, then the assault should a</w:t>
      </w:r>
      <w:r w:rsidR="00311EAD">
        <w:rPr>
          <w:rFonts w:ascii="Times New Roman" w:hAnsi="Times New Roman" w:cs="Times New Roman"/>
          <w:sz w:val="24"/>
          <w:szCs w:val="24"/>
        </w:rPr>
        <w:t xml:space="preserve">utomatically </w:t>
      </w:r>
      <w:r w:rsidR="003A284A">
        <w:rPr>
          <w:rFonts w:ascii="Times New Roman" w:hAnsi="Times New Roman" w:cs="Times New Roman"/>
          <w:sz w:val="24"/>
          <w:szCs w:val="24"/>
        </w:rPr>
        <w:t>be elevated to culpable homicide or murder. Sometime</w:t>
      </w:r>
      <w:r w:rsidR="00311EAD">
        <w:rPr>
          <w:rFonts w:ascii="Times New Roman" w:hAnsi="Times New Roman" w:cs="Times New Roman"/>
          <w:sz w:val="24"/>
          <w:szCs w:val="24"/>
        </w:rPr>
        <w:t>s</w:t>
      </w:r>
      <w:r w:rsidR="003A284A">
        <w:rPr>
          <w:rFonts w:ascii="Times New Roman" w:hAnsi="Times New Roman" w:cs="Times New Roman"/>
          <w:sz w:val="24"/>
          <w:szCs w:val="24"/>
        </w:rPr>
        <w:t xml:space="preserve">, the assault, as in this case, should remain an assault, </w:t>
      </w:r>
      <w:r w:rsidR="00311EAD">
        <w:rPr>
          <w:rFonts w:ascii="Times New Roman" w:hAnsi="Times New Roman" w:cs="Times New Roman"/>
          <w:sz w:val="24"/>
          <w:szCs w:val="24"/>
        </w:rPr>
        <w:t>despite that death might have ensued</w:t>
      </w:r>
      <w:r w:rsidR="003A284A">
        <w:rPr>
          <w:rFonts w:ascii="Times New Roman" w:hAnsi="Times New Roman" w:cs="Times New Roman"/>
          <w:sz w:val="24"/>
          <w:szCs w:val="24"/>
        </w:rPr>
        <w:t xml:space="preserve">. </w:t>
      </w:r>
      <w:r w:rsidR="003A284A" w:rsidRPr="00311EAD">
        <w:rPr>
          <w:rFonts w:ascii="Times New Roman" w:hAnsi="Times New Roman" w:cs="Times New Roman"/>
          <w:i/>
          <w:sz w:val="24"/>
          <w:szCs w:val="24"/>
        </w:rPr>
        <w:t>In casu</w:t>
      </w:r>
      <w:r w:rsidR="003A284A">
        <w:rPr>
          <w:rFonts w:ascii="Times New Roman" w:hAnsi="Times New Roman" w:cs="Times New Roman"/>
          <w:sz w:val="24"/>
          <w:szCs w:val="24"/>
        </w:rPr>
        <w:t>, we believe from the circumstances of the case that assault is the only safest con</w:t>
      </w:r>
      <w:r w:rsidR="00311EAD">
        <w:rPr>
          <w:rFonts w:ascii="Times New Roman" w:hAnsi="Times New Roman" w:cs="Times New Roman"/>
          <w:sz w:val="24"/>
          <w:szCs w:val="24"/>
        </w:rPr>
        <w:t xml:space="preserve">clusion in respect of </w:t>
      </w:r>
      <w:r w:rsidR="003A284A">
        <w:rPr>
          <w:rFonts w:ascii="Times New Roman" w:hAnsi="Times New Roman" w:cs="Times New Roman"/>
          <w:sz w:val="24"/>
          <w:szCs w:val="24"/>
        </w:rPr>
        <w:t>Accused 1.</w:t>
      </w:r>
      <w:r w:rsidR="009D44B6">
        <w:rPr>
          <w:rFonts w:ascii="Times New Roman" w:hAnsi="Times New Roman" w:cs="Times New Roman"/>
          <w:sz w:val="24"/>
          <w:szCs w:val="24"/>
        </w:rPr>
        <w:t xml:space="preserve"> </w:t>
      </w:r>
    </w:p>
    <w:p w:rsidR="006D3B84" w:rsidRDefault="007E6F72" w:rsidP="009D44B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circumstances:</w:t>
      </w:r>
    </w:p>
    <w:p w:rsidR="007E6F72" w:rsidRDefault="007E6F72" w:rsidP="007E6F72">
      <w:pPr>
        <w:pStyle w:val="ListParagraph"/>
        <w:spacing w:after="0" w:line="360" w:lineRule="auto"/>
        <w:ind w:left="1080"/>
        <w:jc w:val="both"/>
        <w:rPr>
          <w:rFonts w:ascii="Times New Roman" w:hAnsi="Times New Roman" w:cs="Times New Roman"/>
          <w:sz w:val="24"/>
          <w:szCs w:val="24"/>
        </w:rPr>
      </w:pPr>
    </w:p>
    <w:p w:rsidR="007E6F72" w:rsidRPr="007E6F72" w:rsidRDefault="007E6F72" w:rsidP="007E6F72">
      <w:pPr>
        <w:pStyle w:val="ListParagraph"/>
        <w:numPr>
          <w:ilvl w:val="0"/>
          <w:numId w:val="27"/>
        </w:numPr>
        <w:spacing w:after="0" w:line="360" w:lineRule="auto"/>
        <w:jc w:val="both"/>
        <w:rPr>
          <w:rFonts w:ascii="Times New Roman" w:hAnsi="Times New Roman" w:cs="Times New Roman"/>
          <w:sz w:val="24"/>
          <w:szCs w:val="24"/>
        </w:rPr>
      </w:pPr>
      <w:r w:rsidRPr="007E6F72">
        <w:rPr>
          <w:rFonts w:ascii="Times New Roman" w:hAnsi="Times New Roman" w:cs="Times New Roman"/>
          <w:sz w:val="24"/>
          <w:szCs w:val="24"/>
        </w:rPr>
        <w:lastRenderedPageBreak/>
        <w:t>Accused 2, Nyasha Mutirongo, is hereby found not guilty of the murder of Rindai Ndlovu, and is hereby discharged</w:t>
      </w:r>
      <w:r>
        <w:rPr>
          <w:rFonts w:ascii="Times New Roman" w:hAnsi="Times New Roman" w:cs="Times New Roman"/>
          <w:sz w:val="24"/>
          <w:szCs w:val="24"/>
        </w:rPr>
        <w:t>;</w:t>
      </w:r>
    </w:p>
    <w:p w:rsidR="007E6F72" w:rsidRDefault="007E6F72" w:rsidP="007E6F72">
      <w:pPr>
        <w:pStyle w:val="ListParagraph"/>
        <w:spacing w:after="0" w:line="360" w:lineRule="auto"/>
        <w:ind w:left="1080"/>
        <w:jc w:val="both"/>
        <w:rPr>
          <w:rFonts w:ascii="Times New Roman" w:hAnsi="Times New Roman" w:cs="Times New Roman"/>
          <w:sz w:val="24"/>
          <w:szCs w:val="24"/>
        </w:rPr>
      </w:pPr>
    </w:p>
    <w:p w:rsidR="007E6F72" w:rsidRDefault="007E6F72" w:rsidP="007E6F7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1, Techerai Makarati, is hereby found not guilty of the murder of Rindai Ndlovu, and is hereby discharged.</w:t>
      </w:r>
    </w:p>
    <w:p w:rsidR="007E6F72" w:rsidRDefault="007E6F72" w:rsidP="007E6F72">
      <w:pPr>
        <w:pStyle w:val="ListParagraph"/>
        <w:spacing w:after="0" w:line="360" w:lineRule="auto"/>
        <w:ind w:left="1080"/>
        <w:jc w:val="both"/>
        <w:rPr>
          <w:rFonts w:ascii="Times New Roman" w:hAnsi="Times New Roman" w:cs="Times New Roman"/>
          <w:sz w:val="24"/>
          <w:szCs w:val="24"/>
        </w:rPr>
      </w:pPr>
    </w:p>
    <w:p w:rsidR="00E455B6" w:rsidRDefault="007E6F72" w:rsidP="007E6F72">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1, Techerai Makarati, is hereby found guilty of </w:t>
      </w:r>
      <w:r w:rsidR="003A284A">
        <w:rPr>
          <w:rFonts w:ascii="Times New Roman" w:hAnsi="Times New Roman" w:cs="Times New Roman"/>
          <w:sz w:val="24"/>
          <w:szCs w:val="24"/>
        </w:rPr>
        <w:t>assault</w:t>
      </w:r>
      <w:r>
        <w:rPr>
          <w:rFonts w:ascii="Times New Roman" w:hAnsi="Times New Roman" w:cs="Times New Roman"/>
          <w:sz w:val="24"/>
          <w:szCs w:val="24"/>
        </w:rPr>
        <w:t xml:space="preserve"> in respect of the death of Rindai Ndlovu.</w:t>
      </w:r>
    </w:p>
    <w:p w:rsidR="007E6F72" w:rsidRDefault="007E6F72" w:rsidP="007E6F72">
      <w:pPr>
        <w:spacing w:after="0" w:line="360" w:lineRule="auto"/>
        <w:jc w:val="both"/>
        <w:rPr>
          <w:rFonts w:ascii="Times New Roman" w:hAnsi="Times New Roman" w:cs="Times New Roman"/>
          <w:sz w:val="24"/>
          <w:szCs w:val="24"/>
        </w:rPr>
      </w:pPr>
    </w:p>
    <w:p w:rsidR="007E6F72" w:rsidRPr="007E6F72" w:rsidRDefault="007E6F72" w:rsidP="00E7275F">
      <w:pPr>
        <w:spacing w:after="0" w:line="360" w:lineRule="auto"/>
        <w:ind w:firstLine="567"/>
        <w:jc w:val="both"/>
        <w:rPr>
          <w:rFonts w:ascii="Times New Roman" w:hAnsi="Times New Roman" w:cs="Times New Roman"/>
          <w:b/>
          <w:sz w:val="24"/>
          <w:szCs w:val="24"/>
          <w:u w:val="single"/>
        </w:rPr>
      </w:pPr>
      <w:r w:rsidRPr="007E6F72">
        <w:rPr>
          <w:rFonts w:ascii="Times New Roman" w:hAnsi="Times New Roman" w:cs="Times New Roman"/>
          <w:b/>
          <w:sz w:val="24"/>
          <w:szCs w:val="24"/>
          <w:u w:val="single"/>
        </w:rPr>
        <w:t>Sentence</w:t>
      </w:r>
    </w:p>
    <w:p w:rsidR="00520E72" w:rsidRDefault="00881483"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Section </w:t>
      </w:r>
      <w:r w:rsidR="00E7275F">
        <w:rPr>
          <w:rFonts w:ascii="Times New Roman" w:hAnsi="Times New Roman" w:cs="Times New Roman"/>
          <w:sz w:val="24"/>
          <w:szCs w:val="24"/>
        </w:rPr>
        <w:t>89[3] of the Code says in determining the appropriate sentence to be imposed upon a person convicted of assault, the court shall, without derogating from its overall power to consider other relevant factors, have regard to the following:</w:t>
      </w:r>
    </w:p>
    <w:p w:rsidR="00D849C3" w:rsidRDefault="00D849C3" w:rsidP="00D849C3">
      <w:pPr>
        <w:spacing w:after="0" w:line="240" w:lineRule="auto"/>
        <w:ind w:firstLine="567"/>
        <w:jc w:val="both"/>
        <w:rPr>
          <w:rFonts w:ascii="Times New Roman" w:hAnsi="Times New Roman" w:cs="Times New Roman"/>
          <w:sz w:val="24"/>
          <w:szCs w:val="24"/>
        </w:rPr>
      </w:pPr>
    </w:p>
    <w:p w:rsidR="00E7275F" w:rsidRDefault="00E7275F" w:rsidP="00D849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age and physical condition of the person assaulted;</w:t>
      </w:r>
    </w:p>
    <w:p w:rsidR="00D849C3" w:rsidRDefault="00D849C3" w:rsidP="00D849C3">
      <w:pPr>
        <w:spacing w:after="0" w:line="240" w:lineRule="auto"/>
        <w:ind w:firstLine="567"/>
        <w:jc w:val="both"/>
        <w:rPr>
          <w:rFonts w:ascii="Times New Roman" w:hAnsi="Times New Roman" w:cs="Times New Roman"/>
          <w:sz w:val="24"/>
          <w:szCs w:val="24"/>
        </w:rPr>
      </w:pPr>
    </w:p>
    <w:p w:rsidR="00E7275F" w:rsidRDefault="00E7275F" w:rsidP="00D849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degree of force or violence used;</w:t>
      </w:r>
    </w:p>
    <w:p w:rsidR="00D849C3" w:rsidRDefault="00D849C3" w:rsidP="00D849C3">
      <w:pPr>
        <w:spacing w:after="0" w:line="240" w:lineRule="auto"/>
        <w:ind w:firstLine="567"/>
        <w:jc w:val="both"/>
        <w:rPr>
          <w:rFonts w:ascii="Times New Roman" w:hAnsi="Times New Roman" w:cs="Times New Roman"/>
          <w:sz w:val="24"/>
          <w:szCs w:val="24"/>
        </w:rPr>
      </w:pPr>
    </w:p>
    <w:p w:rsidR="00E7275F" w:rsidRDefault="00E7275F" w:rsidP="00D849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whether or not any weapon was used;</w:t>
      </w:r>
    </w:p>
    <w:p w:rsidR="00D849C3" w:rsidRDefault="00D849C3" w:rsidP="00D849C3">
      <w:pPr>
        <w:spacing w:after="0" w:line="240" w:lineRule="auto"/>
        <w:ind w:firstLine="567"/>
        <w:jc w:val="both"/>
        <w:rPr>
          <w:rFonts w:ascii="Times New Roman" w:hAnsi="Times New Roman" w:cs="Times New Roman"/>
          <w:sz w:val="24"/>
          <w:szCs w:val="24"/>
        </w:rPr>
      </w:pPr>
    </w:p>
    <w:p w:rsidR="00E7275F" w:rsidRDefault="00E7275F" w:rsidP="00D849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whether or not the accused was in a position of authority over the victim;</w:t>
      </w:r>
    </w:p>
    <w:p w:rsidR="00D849C3" w:rsidRDefault="00D849C3" w:rsidP="00D849C3">
      <w:pPr>
        <w:spacing w:after="0" w:line="240" w:lineRule="auto"/>
        <w:ind w:firstLine="567"/>
        <w:jc w:val="both"/>
        <w:rPr>
          <w:rFonts w:ascii="Times New Roman" w:hAnsi="Times New Roman" w:cs="Times New Roman"/>
          <w:sz w:val="24"/>
          <w:szCs w:val="24"/>
        </w:rPr>
      </w:pPr>
    </w:p>
    <w:p w:rsidR="00E7275F" w:rsidRDefault="00E7275F" w:rsidP="00D849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w:t>
      </w:r>
      <w:r w:rsidR="00D849C3">
        <w:rPr>
          <w:rFonts w:ascii="Times New Roman" w:hAnsi="Times New Roman" w:cs="Times New Roman"/>
          <w:i/>
          <w:sz w:val="24"/>
          <w:szCs w:val="24"/>
        </w:rPr>
        <w:t>not applicable</w:t>
      </w:r>
      <w:r>
        <w:rPr>
          <w:rFonts w:ascii="Times New Roman" w:hAnsi="Times New Roman" w:cs="Times New Roman"/>
          <w:sz w:val="24"/>
          <w:szCs w:val="24"/>
        </w:rPr>
        <w:t>]</w:t>
      </w:r>
    </w:p>
    <w:p w:rsidR="00E7275F" w:rsidRDefault="00E7275F" w:rsidP="00E7275F">
      <w:pPr>
        <w:spacing w:after="0" w:line="360" w:lineRule="auto"/>
        <w:ind w:firstLine="567"/>
        <w:jc w:val="both"/>
        <w:rPr>
          <w:rFonts w:ascii="Times New Roman" w:hAnsi="Times New Roman" w:cs="Times New Roman"/>
          <w:sz w:val="24"/>
          <w:szCs w:val="24"/>
        </w:rPr>
      </w:pPr>
    </w:p>
    <w:p w:rsidR="00A009C1" w:rsidRDefault="00E7275F" w:rsidP="00A009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Accused 1 was 23 years old at the time. </w:t>
      </w:r>
      <w:r w:rsidR="00D849C3">
        <w:rPr>
          <w:rFonts w:ascii="Times New Roman" w:hAnsi="Times New Roman" w:cs="Times New Roman"/>
          <w:sz w:val="24"/>
          <w:szCs w:val="24"/>
        </w:rPr>
        <w:t>Thus, h</w:t>
      </w:r>
      <w:r>
        <w:rPr>
          <w:rFonts w:ascii="Times New Roman" w:hAnsi="Times New Roman" w:cs="Times New Roman"/>
          <w:sz w:val="24"/>
          <w:szCs w:val="24"/>
        </w:rPr>
        <w:t xml:space="preserve">e was </w:t>
      </w:r>
      <w:r w:rsidR="00D849C3">
        <w:rPr>
          <w:rFonts w:ascii="Times New Roman" w:hAnsi="Times New Roman" w:cs="Times New Roman"/>
          <w:sz w:val="24"/>
          <w:szCs w:val="24"/>
        </w:rPr>
        <w:t xml:space="preserve">no longer </w:t>
      </w:r>
      <w:r>
        <w:rPr>
          <w:rFonts w:ascii="Times New Roman" w:hAnsi="Times New Roman" w:cs="Times New Roman"/>
          <w:sz w:val="24"/>
          <w:szCs w:val="24"/>
        </w:rPr>
        <w:t>a</w:t>
      </w:r>
      <w:r w:rsidR="00D849C3">
        <w:rPr>
          <w:rFonts w:ascii="Times New Roman" w:hAnsi="Times New Roman" w:cs="Times New Roman"/>
          <w:sz w:val="24"/>
          <w:szCs w:val="24"/>
        </w:rPr>
        <w:t xml:space="preserve"> juvenile. </w:t>
      </w:r>
      <w:r w:rsidR="00707B24">
        <w:rPr>
          <w:rFonts w:ascii="Times New Roman" w:hAnsi="Times New Roman" w:cs="Times New Roman"/>
          <w:sz w:val="24"/>
          <w:szCs w:val="24"/>
        </w:rPr>
        <w:t>However,</w:t>
      </w:r>
      <w:r w:rsidR="00D849C3">
        <w:rPr>
          <w:rFonts w:ascii="Times New Roman" w:hAnsi="Times New Roman" w:cs="Times New Roman"/>
          <w:sz w:val="24"/>
          <w:szCs w:val="24"/>
        </w:rPr>
        <w:t xml:space="preserve"> </w:t>
      </w:r>
      <w:r>
        <w:rPr>
          <w:rFonts w:ascii="Times New Roman" w:hAnsi="Times New Roman" w:cs="Times New Roman"/>
          <w:sz w:val="24"/>
          <w:szCs w:val="24"/>
        </w:rPr>
        <w:t xml:space="preserve">I treat him as a youthful offender. Youthful offenders are prone to make immature decisions. As </w:t>
      </w:r>
      <w:r w:rsidR="00707B24">
        <w:rPr>
          <w:rFonts w:ascii="Times New Roman" w:hAnsi="Times New Roman" w:cs="Times New Roman"/>
          <w:sz w:val="24"/>
          <w:szCs w:val="24"/>
        </w:rPr>
        <w:t>State Counsel</w:t>
      </w:r>
      <w:r>
        <w:rPr>
          <w:rFonts w:ascii="Times New Roman" w:hAnsi="Times New Roman" w:cs="Times New Roman"/>
          <w:sz w:val="24"/>
          <w:szCs w:val="24"/>
        </w:rPr>
        <w:t xml:space="preserve"> submitted, though in a different context, Accused 1 could have simply </w:t>
      </w:r>
      <w:r w:rsidR="00707B24">
        <w:rPr>
          <w:rFonts w:ascii="Times New Roman" w:hAnsi="Times New Roman" w:cs="Times New Roman"/>
          <w:sz w:val="24"/>
          <w:szCs w:val="24"/>
        </w:rPr>
        <w:t xml:space="preserve">pulled Simbarashe and </w:t>
      </w:r>
      <w:r>
        <w:rPr>
          <w:rFonts w:ascii="Times New Roman" w:hAnsi="Times New Roman" w:cs="Times New Roman"/>
          <w:sz w:val="24"/>
          <w:szCs w:val="24"/>
        </w:rPr>
        <w:t xml:space="preserve">walked </w:t>
      </w:r>
      <w:r w:rsidR="004F69C0">
        <w:rPr>
          <w:rFonts w:ascii="Times New Roman" w:hAnsi="Times New Roman" w:cs="Times New Roman"/>
          <w:sz w:val="24"/>
          <w:szCs w:val="24"/>
        </w:rPr>
        <w:t>away</w:t>
      </w:r>
      <w:r w:rsidR="00707B24">
        <w:rPr>
          <w:rFonts w:ascii="Times New Roman" w:hAnsi="Times New Roman" w:cs="Times New Roman"/>
          <w:sz w:val="24"/>
          <w:szCs w:val="24"/>
        </w:rPr>
        <w:t xml:space="preserve">. </w:t>
      </w:r>
      <w:r w:rsidR="008E2F9E">
        <w:rPr>
          <w:rFonts w:ascii="Times New Roman" w:hAnsi="Times New Roman" w:cs="Times New Roman"/>
          <w:sz w:val="24"/>
          <w:szCs w:val="24"/>
        </w:rPr>
        <w:t>A more mature person in his shoes would probably have.</w:t>
      </w:r>
      <w:r w:rsidR="00F92553">
        <w:rPr>
          <w:rFonts w:ascii="Times New Roman" w:hAnsi="Times New Roman" w:cs="Times New Roman"/>
          <w:sz w:val="24"/>
          <w:szCs w:val="24"/>
        </w:rPr>
        <w:t xml:space="preserve"> </w:t>
      </w:r>
      <w:r w:rsidR="00707B24">
        <w:rPr>
          <w:rFonts w:ascii="Times New Roman" w:hAnsi="Times New Roman" w:cs="Times New Roman"/>
          <w:sz w:val="24"/>
          <w:szCs w:val="24"/>
        </w:rPr>
        <w:t>The fight with Deceased could probably have been avoided</w:t>
      </w:r>
      <w:r w:rsidR="004F69C0">
        <w:rPr>
          <w:rFonts w:ascii="Times New Roman" w:hAnsi="Times New Roman" w:cs="Times New Roman"/>
          <w:sz w:val="24"/>
          <w:szCs w:val="24"/>
        </w:rPr>
        <w:t xml:space="preserve">. But the point is: probably </w:t>
      </w:r>
      <w:r w:rsidR="00707B24">
        <w:rPr>
          <w:rFonts w:ascii="Times New Roman" w:hAnsi="Times New Roman" w:cs="Times New Roman"/>
          <w:sz w:val="24"/>
          <w:szCs w:val="24"/>
        </w:rPr>
        <w:t xml:space="preserve">due to </w:t>
      </w:r>
      <w:r w:rsidR="004F69C0">
        <w:rPr>
          <w:rFonts w:ascii="Times New Roman" w:hAnsi="Times New Roman" w:cs="Times New Roman"/>
          <w:sz w:val="24"/>
          <w:szCs w:val="24"/>
        </w:rPr>
        <w:t xml:space="preserve">his youthfulness, </w:t>
      </w:r>
      <w:r w:rsidR="00707B24">
        <w:rPr>
          <w:rFonts w:ascii="Times New Roman" w:hAnsi="Times New Roman" w:cs="Times New Roman"/>
          <w:sz w:val="24"/>
          <w:szCs w:val="24"/>
        </w:rPr>
        <w:t>Accused1 decided not to walk away but to fight on</w:t>
      </w:r>
      <w:r w:rsidR="004F69C0">
        <w:rPr>
          <w:rFonts w:ascii="Times New Roman" w:hAnsi="Times New Roman" w:cs="Times New Roman"/>
          <w:sz w:val="24"/>
          <w:szCs w:val="24"/>
        </w:rPr>
        <w:t>.</w:t>
      </w:r>
      <w:r w:rsidR="00A009C1" w:rsidRPr="00A009C1">
        <w:rPr>
          <w:rFonts w:ascii="Times New Roman" w:hAnsi="Times New Roman" w:cs="Times New Roman"/>
          <w:sz w:val="24"/>
          <w:szCs w:val="24"/>
        </w:rPr>
        <w:t xml:space="preserve"> </w:t>
      </w:r>
    </w:p>
    <w:p w:rsidR="00A009C1" w:rsidRDefault="00A009C1" w:rsidP="00A009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On the other hand, at 33 Deceased was 10 years older than Accused 1. We think he should himself have been more circumspect and </w:t>
      </w:r>
      <w:r w:rsidR="000E786D">
        <w:rPr>
          <w:rFonts w:ascii="Times New Roman" w:hAnsi="Times New Roman" w:cs="Times New Roman"/>
          <w:sz w:val="24"/>
          <w:szCs w:val="24"/>
        </w:rPr>
        <w:t xml:space="preserve">should have </w:t>
      </w:r>
      <w:r>
        <w:rPr>
          <w:rFonts w:ascii="Times New Roman" w:hAnsi="Times New Roman" w:cs="Times New Roman"/>
          <w:sz w:val="24"/>
          <w:szCs w:val="24"/>
        </w:rPr>
        <w:t xml:space="preserve">exercised more restraint. But he was the aggressor all day long. </w:t>
      </w:r>
    </w:p>
    <w:p w:rsidR="005F7FDB" w:rsidRDefault="005F7FDB"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the degree of force used, this </w:t>
      </w:r>
      <w:r w:rsidR="00707B24">
        <w:rPr>
          <w:rFonts w:ascii="Times New Roman" w:hAnsi="Times New Roman" w:cs="Times New Roman"/>
          <w:sz w:val="24"/>
          <w:szCs w:val="24"/>
        </w:rPr>
        <w:t xml:space="preserve">aspect </w:t>
      </w:r>
      <w:r>
        <w:rPr>
          <w:rFonts w:ascii="Times New Roman" w:hAnsi="Times New Roman" w:cs="Times New Roman"/>
          <w:sz w:val="24"/>
          <w:szCs w:val="24"/>
        </w:rPr>
        <w:t xml:space="preserve">is not directly relevant. It was never established which blow or blows led to Deceased’s death. The inference that has commended itself to us, is that when Accused 1 tripped him, Deceased fell headlong and hit his head against </w:t>
      </w:r>
      <w:r>
        <w:rPr>
          <w:rFonts w:ascii="Times New Roman" w:hAnsi="Times New Roman" w:cs="Times New Roman"/>
          <w:sz w:val="24"/>
          <w:szCs w:val="24"/>
        </w:rPr>
        <w:lastRenderedPageBreak/>
        <w:t>some piece of stone</w:t>
      </w:r>
      <w:r w:rsidR="00707B24">
        <w:rPr>
          <w:rFonts w:ascii="Times New Roman" w:hAnsi="Times New Roman" w:cs="Times New Roman"/>
          <w:sz w:val="24"/>
          <w:szCs w:val="24"/>
        </w:rPr>
        <w:t xml:space="preserve"> or some such hard object</w:t>
      </w:r>
      <w:r>
        <w:rPr>
          <w:rFonts w:ascii="Times New Roman" w:hAnsi="Times New Roman" w:cs="Times New Roman"/>
          <w:sz w:val="24"/>
          <w:szCs w:val="24"/>
        </w:rPr>
        <w:t xml:space="preserve">. Probably because of the momentum that </w:t>
      </w:r>
      <w:r w:rsidR="00F92553">
        <w:rPr>
          <w:rFonts w:ascii="Times New Roman" w:hAnsi="Times New Roman" w:cs="Times New Roman"/>
          <w:sz w:val="24"/>
          <w:szCs w:val="24"/>
        </w:rPr>
        <w:t>Decease</w:t>
      </w:r>
      <w:r w:rsidR="00162A03">
        <w:rPr>
          <w:rFonts w:ascii="Times New Roman" w:hAnsi="Times New Roman" w:cs="Times New Roman"/>
          <w:sz w:val="24"/>
          <w:szCs w:val="24"/>
        </w:rPr>
        <w:t>d</w:t>
      </w:r>
      <w:r>
        <w:rPr>
          <w:rFonts w:ascii="Times New Roman" w:hAnsi="Times New Roman" w:cs="Times New Roman"/>
          <w:sz w:val="24"/>
          <w:szCs w:val="24"/>
        </w:rPr>
        <w:t xml:space="preserve"> </w:t>
      </w:r>
      <w:r w:rsidR="00707B24">
        <w:rPr>
          <w:rFonts w:ascii="Times New Roman" w:hAnsi="Times New Roman" w:cs="Times New Roman"/>
          <w:sz w:val="24"/>
          <w:szCs w:val="24"/>
        </w:rPr>
        <w:t xml:space="preserve">had </w:t>
      </w:r>
      <w:r>
        <w:rPr>
          <w:rFonts w:ascii="Times New Roman" w:hAnsi="Times New Roman" w:cs="Times New Roman"/>
          <w:sz w:val="24"/>
          <w:szCs w:val="24"/>
        </w:rPr>
        <w:t>buil</w:t>
      </w:r>
      <w:r w:rsidR="00707B24">
        <w:rPr>
          <w:rFonts w:ascii="Times New Roman" w:hAnsi="Times New Roman" w:cs="Times New Roman"/>
          <w:sz w:val="24"/>
          <w:szCs w:val="24"/>
        </w:rPr>
        <w:t>t up</w:t>
      </w:r>
      <w:r>
        <w:rPr>
          <w:rFonts w:ascii="Times New Roman" w:hAnsi="Times New Roman" w:cs="Times New Roman"/>
          <w:sz w:val="24"/>
          <w:szCs w:val="24"/>
        </w:rPr>
        <w:t xml:space="preserve"> </w:t>
      </w:r>
      <w:r w:rsidR="00707B24">
        <w:rPr>
          <w:rFonts w:ascii="Times New Roman" w:hAnsi="Times New Roman" w:cs="Times New Roman"/>
          <w:sz w:val="24"/>
          <w:szCs w:val="24"/>
        </w:rPr>
        <w:t>in his flight,</w:t>
      </w:r>
      <w:r>
        <w:rPr>
          <w:rFonts w:ascii="Times New Roman" w:hAnsi="Times New Roman" w:cs="Times New Roman"/>
          <w:sz w:val="24"/>
          <w:szCs w:val="24"/>
        </w:rPr>
        <w:t xml:space="preserve"> the impact of the head against a hard object like a stone </w:t>
      </w:r>
      <w:r w:rsidR="00707B24">
        <w:rPr>
          <w:rFonts w:ascii="Times New Roman" w:hAnsi="Times New Roman" w:cs="Times New Roman"/>
          <w:sz w:val="24"/>
          <w:szCs w:val="24"/>
        </w:rPr>
        <w:t xml:space="preserve">had </w:t>
      </w:r>
      <w:r>
        <w:rPr>
          <w:rFonts w:ascii="Times New Roman" w:hAnsi="Times New Roman" w:cs="Times New Roman"/>
          <w:sz w:val="24"/>
          <w:szCs w:val="24"/>
        </w:rPr>
        <w:t>cr</w:t>
      </w:r>
      <w:r w:rsidR="00707B24">
        <w:rPr>
          <w:rFonts w:ascii="Times New Roman" w:hAnsi="Times New Roman" w:cs="Times New Roman"/>
          <w:sz w:val="24"/>
          <w:szCs w:val="24"/>
        </w:rPr>
        <w:t xml:space="preserve">acked </w:t>
      </w:r>
      <w:r w:rsidR="00162A03">
        <w:rPr>
          <w:rFonts w:ascii="Times New Roman" w:hAnsi="Times New Roman" w:cs="Times New Roman"/>
          <w:sz w:val="24"/>
          <w:szCs w:val="24"/>
        </w:rPr>
        <w:t>his</w:t>
      </w:r>
      <w:r>
        <w:rPr>
          <w:rFonts w:ascii="Times New Roman" w:hAnsi="Times New Roman" w:cs="Times New Roman"/>
          <w:sz w:val="24"/>
          <w:szCs w:val="24"/>
        </w:rPr>
        <w:t xml:space="preserve"> skull. But </w:t>
      </w:r>
      <w:r w:rsidR="00707B24">
        <w:rPr>
          <w:rFonts w:ascii="Times New Roman" w:hAnsi="Times New Roman" w:cs="Times New Roman"/>
          <w:sz w:val="24"/>
          <w:szCs w:val="24"/>
        </w:rPr>
        <w:t xml:space="preserve">what Accused 1 did was simply to </w:t>
      </w:r>
      <w:r>
        <w:rPr>
          <w:rFonts w:ascii="Times New Roman" w:hAnsi="Times New Roman" w:cs="Times New Roman"/>
          <w:sz w:val="24"/>
          <w:szCs w:val="24"/>
        </w:rPr>
        <w:t xml:space="preserve">plant his leg in Deceased’s </w:t>
      </w:r>
      <w:r w:rsidR="00707B24">
        <w:rPr>
          <w:rFonts w:ascii="Times New Roman" w:hAnsi="Times New Roman" w:cs="Times New Roman"/>
          <w:sz w:val="24"/>
          <w:szCs w:val="24"/>
        </w:rPr>
        <w:t>path i</w:t>
      </w:r>
      <w:r>
        <w:rPr>
          <w:rFonts w:ascii="Times New Roman" w:hAnsi="Times New Roman" w:cs="Times New Roman"/>
          <w:sz w:val="24"/>
          <w:szCs w:val="24"/>
        </w:rPr>
        <w:t>n order to trip him. So one cannot say the degree of force use</w:t>
      </w:r>
      <w:r w:rsidR="00707B24">
        <w:rPr>
          <w:rFonts w:ascii="Times New Roman" w:hAnsi="Times New Roman" w:cs="Times New Roman"/>
          <w:sz w:val="24"/>
          <w:szCs w:val="24"/>
        </w:rPr>
        <w:t>d</w:t>
      </w:r>
      <w:r>
        <w:rPr>
          <w:rFonts w:ascii="Times New Roman" w:hAnsi="Times New Roman" w:cs="Times New Roman"/>
          <w:sz w:val="24"/>
          <w:szCs w:val="24"/>
        </w:rPr>
        <w:t xml:space="preserve"> was minimal or moderate or excessive.</w:t>
      </w:r>
    </w:p>
    <w:p w:rsidR="005F7FDB" w:rsidRDefault="005F7FDB"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Regarding weapons, there were none</w:t>
      </w:r>
      <w:r w:rsidR="00F92553">
        <w:rPr>
          <w:rFonts w:ascii="Times New Roman" w:hAnsi="Times New Roman" w:cs="Times New Roman"/>
          <w:sz w:val="24"/>
          <w:szCs w:val="24"/>
        </w:rPr>
        <w:t xml:space="preserve"> used</w:t>
      </w:r>
      <w:r>
        <w:rPr>
          <w:rFonts w:ascii="Times New Roman" w:hAnsi="Times New Roman" w:cs="Times New Roman"/>
          <w:sz w:val="24"/>
          <w:szCs w:val="24"/>
        </w:rPr>
        <w:t>.</w:t>
      </w:r>
    </w:p>
    <w:p w:rsidR="005F7FDB" w:rsidRDefault="005F7FDB" w:rsidP="00AB375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Regarding intention to inflict serious bodily harm, we </w:t>
      </w:r>
      <w:r w:rsidR="00707B24">
        <w:rPr>
          <w:rFonts w:ascii="Times New Roman" w:hAnsi="Times New Roman" w:cs="Times New Roman"/>
          <w:sz w:val="24"/>
          <w:szCs w:val="24"/>
        </w:rPr>
        <w:t xml:space="preserve">go by </w:t>
      </w:r>
      <w:r>
        <w:rPr>
          <w:rFonts w:ascii="Times New Roman" w:hAnsi="Times New Roman" w:cs="Times New Roman"/>
          <w:sz w:val="24"/>
          <w:szCs w:val="24"/>
        </w:rPr>
        <w:t xml:space="preserve">our analysis of the evidence. We do not think Accused 1 had at any stage formulated an intention to inflict serious bodily harm on Deceased. </w:t>
      </w:r>
    </w:p>
    <w:p w:rsidR="00162A03" w:rsidRDefault="005F7FDB"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Finally, Accused </w:t>
      </w:r>
      <w:r w:rsidR="00F92553">
        <w:rPr>
          <w:rFonts w:ascii="Times New Roman" w:hAnsi="Times New Roman" w:cs="Times New Roman"/>
          <w:sz w:val="24"/>
          <w:szCs w:val="24"/>
        </w:rPr>
        <w:t xml:space="preserve">1 </w:t>
      </w:r>
      <w:r>
        <w:rPr>
          <w:rFonts w:ascii="Times New Roman" w:hAnsi="Times New Roman" w:cs="Times New Roman"/>
          <w:sz w:val="24"/>
          <w:szCs w:val="24"/>
        </w:rPr>
        <w:t>was not in a position of authority over Deceased. They were both fellow vil</w:t>
      </w:r>
      <w:r w:rsidR="00906BBE">
        <w:rPr>
          <w:rFonts w:ascii="Times New Roman" w:hAnsi="Times New Roman" w:cs="Times New Roman"/>
          <w:sz w:val="24"/>
          <w:szCs w:val="24"/>
        </w:rPr>
        <w:t>l</w:t>
      </w:r>
      <w:r>
        <w:rPr>
          <w:rFonts w:ascii="Times New Roman" w:hAnsi="Times New Roman" w:cs="Times New Roman"/>
          <w:sz w:val="24"/>
          <w:szCs w:val="24"/>
        </w:rPr>
        <w:t>age</w:t>
      </w:r>
      <w:r w:rsidR="00906BBE">
        <w:rPr>
          <w:rFonts w:ascii="Times New Roman" w:hAnsi="Times New Roman" w:cs="Times New Roman"/>
          <w:sz w:val="24"/>
          <w:szCs w:val="24"/>
        </w:rPr>
        <w:t xml:space="preserve">rs. </w:t>
      </w:r>
    </w:p>
    <w:p w:rsidR="00CB6926" w:rsidRDefault="00906BBE"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We have taken other factors into account. We find that the mitigating features outweighed the aggravating circumstances. The only aspect that may be considered aggravating,</w:t>
      </w:r>
      <w:r w:rsidR="00CB6926">
        <w:rPr>
          <w:rFonts w:ascii="Times New Roman" w:hAnsi="Times New Roman" w:cs="Times New Roman"/>
          <w:sz w:val="24"/>
          <w:szCs w:val="24"/>
        </w:rPr>
        <w:t xml:space="preserve"> as State Counsel urged us, was that Accused 1 had no right to fight Deceased. Ms </w:t>
      </w:r>
      <w:r w:rsidR="00CB6926" w:rsidRPr="008707B0">
        <w:rPr>
          <w:rFonts w:ascii="Times New Roman" w:hAnsi="Times New Roman" w:cs="Times New Roman"/>
          <w:i/>
          <w:sz w:val="24"/>
          <w:szCs w:val="24"/>
        </w:rPr>
        <w:t>Bhusvumani</w:t>
      </w:r>
      <w:r w:rsidR="00CB6926">
        <w:rPr>
          <w:rFonts w:ascii="Times New Roman" w:hAnsi="Times New Roman" w:cs="Times New Roman"/>
          <w:sz w:val="24"/>
          <w:szCs w:val="24"/>
        </w:rPr>
        <w:t xml:space="preserve"> urged us to accept that instead of tripping Deceased to stop him from running away, Accused 1 should have let </w:t>
      </w:r>
      <w:r w:rsidR="00F92553">
        <w:rPr>
          <w:rFonts w:ascii="Times New Roman" w:hAnsi="Times New Roman" w:cs="Times New Roman"/>
          <w:sz w:val="24"/>
          <w:szCs w:val="24"/>
        </w:rPr>
        <w:t xml:space="preserve">him </w:t>
      </w:r>
      <w:r w:rsidR="008707B0">
        <w:rPr>
          <w:rFonts w:ascii="Times New Roman" w:hAnsi="Times New Roman" w:cs="Times New Roman"/>
          <w:sz w:val="24"/>
          <w:szCs w:val="24"/>
        </w:rPr>
        <w:t xml:space="preserve">go </w:t>
      </w:r>
      <w:r w:rsidR="00CB6926">
        <w:rPr>
          <w:rFonts w:ascii="Times New Roman" w:hAnsi="Times New Roman" w:cs="Times New Roman"/>
          <w:sz w:val="24"/>
          <w:szCs w:val="24"/>
        </w:rPr>
        <w:t>and called the police.</w:t>
      </w:r>
    </w:p>
    <w:p w:rsidR="00CB6926" w:rsidRDefault="00CB6926"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However, we are not about to adopt such an armchair approach</w:t>
      </w:r>
      <w:r w:rsidR="00F92553">
        <w:rPr>
          <w:rFonts w:ascii="Times New Roman" w:hAnsi="Times New Roman" w:cs="Times New Roman"/>
          <w:sz w:val="24"/>
          <w:szCs w:val="24"/>
        </w:rPr>
        <w:t xml:space="preserve">. It </w:t>
      </w:r>
      <w:r>
        <w:rPr>
          <w:rFonts w:ascii="Times New Roman" w:hAnsi="Times New Roman" w:cs="Times New Roman"/>
          <w:sz w:val="24"/>
          <w:szCs w:val="24"/>
        </w:rPr>
        <w:t xml:space="preserve">is </w:t>
      </w:r>
      <w:r w:rsidR="00162A03">
        <w:rPr>
          <w:rFonts w:ascii="Times New Roman" w:hAnsi="Times New Roman" w:cs="Times New Roman"/>
          <w:sz w:val="24"/>
          <w:szCs w:val="24"/>
        </w:rPr>
        <w:t xml:space="preserve">obviously </w:t>
      </w:r>
      <w:r>
        <w:rPr>
          <w:rFonts w:ascii="Times New Roman" w:hAnsi="Times New Roman" w:cs="Times New Roman"/>
          <w:sz w:val="24"/>
          <w:szCs w:val="24"/>
        </w:rPr>
        <w:t xml:space="preserve">informed by </w:t>
      </w:r>
      <w:r w:rsidR="00F92553">
        <w:rPr>
          <w:rFonts w:ascii="Times New Roman" w:hAnsi="Times New Roman" w:cs="Times New Roman"/>
          <w:sz w:val="24"/>
          <w:szCs w:val="24"/>
        </w:rPr>
        <w:t xml:space="preserve">the </w:t>
      </w:r>
      <w:r>
        <w:rPr>
          <w:rFonts w:ascii="Times New Roman" w:hAnsi="Times New Roman" w:cs="Times New Roman"/>
          <w:sz w:val="24"/>
          <w:szCs w:val="24"/>
        </w:rPr>
        <w:t>hindsight knowledge of Deceased’s</w:t>
      </w:r>
      <w:r w:rsidR="008707B0">
        <w:rPr>
          <w:rFonts w:ascii="Times New Roman" w:hAnsi="Times New Roman" w:cs="Times New Roman"/>
          <w:sz w:val="24"/>
          <w:szCs w:val="24"/>
        </w:rPr>
        <w:t xml:space="preserve"> death</w:t>
      </w:r>
      <w:r>
        <w:rPr>
          <w:rFonts w:ascii="Times New Roman" w:hAnsi="Times New Roman" w:cs="Times New Roman"/>
          <w:sz w:val="24"/>
          <w:szCs w:val="24"/>
        </w:rPr>
        <w:t xml:space="preserve">. It is unfortunate that life was </w:t>
      </w:r>
      <w:r w:rsidR="008707B0">
        <w:rPr>
          <w:rFonts w:ascii="Times New Roman" w:hAnsi="Times New Roman" w:cs="Times New Roman"/>
          <w:sz w:val="24"/>
          <w:szCs w:val="24"/>
        </w:rPr>
        <w:t xml:space="preserve">needlessly </w:t>
      </w:r>
      <w:r>
        <w:rPr>
          <w:rFonts w:ascii="Times New Roman" w:hAnsi="Times New Roman" w:cs="Times New Roman"/>
          <w:sz w:val="24"/>
          <w:szCs w:val="24"/>
        </w:rPr>
        <w:t xml:space="preserve">lost. But Deceased partly authored his death. The State witnesses said he was clearly drunk. </w:t>
      </w:r>
      <w:r w:rsidR="00D267E8">
        <w:rPr>
          <w:rFonts w:ascii="Times New Roman" w:hAnsi="Times New Roman" w:cs="Times New Roman"/>
          <w:sz w:val="24"/>
          <w:szCs w:val="24"/>
        </w:rPr>
        <w:t xml:space="preserve">He was very aggressive. </w:t>
      </w:r>
      <w:r>
        <w:rPr>
          <w:rFonts w:ascii="Times New Roman" w:hAnsi="Times New Roman" w:cs="Times New Roman"/>
          <w:sz w:val="24"/>
          <w:szCs w:val="24"/>
        </w:rPr>
        <w:t xml:space="preserve">But the accused had also taken a considerable quantity of alcohol. </w:t>
      </w:r>
      <w:r w:rsidR="008707B0">
        <w:rPr>
          <w:rFonts w:ascii="Times New Roman" w:hAnsi="Times New Roman" w:cs="Times New Roman"/>
          <w:sz w:val="24"/>
          <w:szCs w:val="24"/>
        </w:rPr>
        <w:t>P</w:t>
      </w:r>
      <w:r>
        <w:rPr>
          <w:rFonts w:ascii="Times New Roman" w:hAnsi="Times New Roman" w:cs="Times New Roman"/>
          <w:sz w:val="24"/>
          <w:szCs w:val="24"/>
        </w:rPr>
        <w:t xml:space="preserve">robably </w:t>
      </w:r>
      <w:r w:rsidR="008707B0">
        <w:rPr>
          <w:rFonts w:ascii="Times New Roman" w:hAnsi="Times New Roman" w:cs="Times New Roman"/>
          <w:sz w:val="24"/>
          <w:szCs w:val="24"/>
        </w:rPr>
        <w:t xml:space="preserve">that also </w:t>
      </w:r>
      <w:r>
        <w:rPr>
          <w:rFonts w:ascii="Times New Roman" w:hAnsi="Times New Roman" w:cs="Times New Roman"/>
          <w:sz w:val="24"/>
          <w:szCs w:val="24"/>
        </w:rPr>
        <w:t xml:space="preserve">inhibited </w:t>
      </w:r>
      <w:r w:rsidR="008707B0">
        <w:rPr>
          <w:rFonts w:ascii="Times New Roman" w:hAnsi="Times New Roman" w:cs="Times New Roman"/>
          <w:sz w:val="24"/>
          <w:szCs w:val="24"/>
        </w:rPr>
        <w:t xml:space="preserve">his </w:t>
      </w:r>
      <w:r>
        <w:rPr>
          <w:rFonts w:ascii="Times New Roman" w:hAnsi="Times New Roman" w:cs="Times New Roman"/>
          <w:sz w:val="24"/>
          <w:szCs w:val="24"/>
        </w:rPr>
        <w:t xml:space="preserve">sense of judgment and perspective. But we do not find that the degree of force </w:t>
      </w:r>
      <w:r w:rsidR="008707B0">
        <w:rPr>
          <w:rFonts w:ascii="Times New Roman" w:hAnsi="Times New Roman" w:cs="Times New Roman"/>
          <w:sz w:val="24"/>
          <w:szCs w:val="24"/>
        </w:rPr>
        <w:t xml:space="preserve">that he might have </w:t>
      </w:r>
      <w:r>
        <w:rPr>
          <w:rFonts w:ascii="Times New Roman" w:hAnsi="Times New Roman" w:cs="Times New Roman"/>
          <w:sz w:val="24"/>
          <w:szCs w:val="24"/>
        </w:rPr>
        <w:t xml:space="preserve">used </w:t>
      </w:r>
      <w:r w:rsidR="008707B0">
        <w:rPr>
          <w:rFonts w:ascii="Times New Roman" w:hAnsi="Times New Roman" w:cs="Times New Roman"/>
          <w:sz w:val="24"/>
          <w:szCs w:val="24"/>
        </w:rPr>
        <w:t xml:space="preserve">was </w:t>
      </w:r>
      <w:r>
        <w:rPr>
          <w:rFonts w:ascii="Times New Roman" w:hAnsi="Times New Roman" w:cs="Times New Roman"/>
          <w:sz w:val="24"/>
          <w:szCs w:val="24"/>
        </w:rPr>
        <w:t xml:space="preserve">any more excessive than the situation demanded. Among other things, he felt compelled to avert the danger </w:t>
      </w:r>
      <w:r w:rsidR="008707B0">
        <w:rPr>
          <w:rFonts w:ascii="Times New Roman" w:hAnsi="Times New Roman" w:cs="Times New Roman"/>
          <w:sz w:val="24"/>
          <w:szCs w:val="24"/>
        </w:rPr>
        <w:t xml:space="preserve">that </w:t>
      </w:r>
      <w:r>
        <w:rPr>
          <w:rFonts w:ascii="Times New Roman" w:hAnsi="Times New Roman" w:cs="Times New Roman"/>
          <w:sz w:val="24"/>
          <w:szCs w:val="24"/>
        </w:rPr>
        <w:t>threaten</w:t>
      </w:r>
      <w:r w:rsidR="008707B0">
        <w:rPr>
          <w:rFonts w:ascii="Times New Roman" w:hAnsi="Times New Roman" w:cs="Times New Roman"/>
          <w:sz w:val="24"/>
          <w:szCs w:val="24"/>
        </w:rPr>
        <w:t>ed</w:t>
      </w:r>
      <w:r>
        <w:rPr>
          <w:rFonts w:ascii="Times New Roman" w:hAnsi="Times New Roman" w:cs="Times New Roman"/>
          <w:sz w:val="24"/>
          <w:szCs w:val="24"/>
        </w:rPr>
        <w:t xml:space="preserve"> Simbarashe who</w:t>
      </w:r>
      <w:r w:rsidR="008707B0">
        <w:rPr>
          <w:rFonts w:ascii="Times New Roman" w:hAnsi="Times New Roman" w:cs="Times New Roman"/>
          <w:sz w:val="24"/>
          <w:szCs w:val="24"/>
        </w:rPr>
        <w:t xml:space="preserve"> was </w:t>
      </w:r>
      <w:r w:rsidR="00F92553">
        <w:rPr>
          <w:rFonts w:ascii="Times New Roman" w:hAnsi="Times New Roman" w:cs="Times New Roman"/>
          <w:sz w:val="24"/>
          <w:szCs w:val="24"/>
        </w:rPr>
        <w:t>under his</w:t>
      </w:r>
      <w:r>
        <w:rPr>
          <w:rFonts w:ascii="Times New Roman" w:hAnsi="Times New Roman" w:cs="Times New Roman"/>
          <w:sz w:val="24"/>
          <w:szCs w:val="24"/>
        </w:rPr>
        <w:t xml:space="preserve"> </w:t>
      </w:r>
      <w:r w:rsidR="008707B0">
        <w:rPr>
          <w:rFonts w:ascii="Times New Roman" w:hAnsi="Times New Roman" w:cs="Times New Roman"/>
          <w:sz w:val="24"/>
          <w:szCs w:val="24"/>
        </w:rPr>
        <w:t xml:space="preserve">guard </w:t>
      </w:r>
      <w:r>
        <w:rPr>
          <w:rFonts w:ascii="Times New Roman" w:hAnsi="Times New Roman" w:cs="Times New Roman"/>
          <w:sz w:val="24"/>
          <w:szCs w:val="24"/>
        </w:rPr>
        <w:t>on that day.</w:t>
      </w:r>
      <w:r w:rsidR="00F92553">
        <w:rPr>
          <w:rFonts w:ascii="Times New Roman" w:hAnsi="Times New Roman" w:cs="Times New Roman"/>
          <w:sz w:val="24"/>
          <w:szCs w:val="24"/>
        </w:rPr>
        <w:t xml:space="preserve"> He also felt compelled to stop Deceased from running away from the law.</w:t>
      </w:r>
    </w:p>
    <w:p w:rsidR="00AB3756" w:rsidRDefault="00AB3756"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One of the most significant mitigating feature</w:t>
      </w:r>
      <w:r w:rsidR="00F92553">
        <w:rPr>
          <w:rFonts w:ascii="Times New Roman" w:hAnsi="Times New Roman" w:cs="Times New Roman"/>
          <w:sz w:val="24"/>
          <w:szCs w:val="24"/>
        </w:rPr>
        <w:t>s</w:t>
      </w:r>
      <w:r>
        <w:rPr>
          <w:rFonts w:ascii="Times New Roman" w:hAnsi="Times New Roman" w:cs="Times New Roman"/>
          <w:sz w:val="24"/>
          <w:szCs w:val="24"/>
        </w:rPr>
        <w:t xml:space="preserve"> was that upon his arrest Accused 1 spent almost 1 ½ years in custody before </w:t>
      </w:r>
      <w:r w:rsidR="008707B0">
        <w:rPr>
          <w:rFonts w:ascii="Times New Roman" w:hAnsi="Times New Roman" w:cs="Times New Roman"/>
          <w:sz w:val="24"/>
          <w:szCs w:val="24"/>
        </w:rPr>
        <w:t>he was r</w:t>
      </w:r>
      <w:r>
        <w:rPr>
          <w:rFonts w:ascii="Times New Roman" w:hAnsi="Times New Roman" w:cs="Times New Roman"/>
          <w:sz w:val="24"/>
          <w:szCs w:val="24"/>
        </w:rPr>
        <w:t>eleased on bail. So he has been punished significantly.</w:t>
      </w:r>
    </w:p>
    <w:p w:rsidR="008707B0" w:rsidRDefault="00AB3756"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Accused 1 is a first offender. It is the general policy to keep first offenders out of jail.</w:t>
      </w:r>
    </w:p>
    <w:p w:rsidR="00AB3756" w:rsidRDefault="00AB3756" w:rsidP="00E727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8707B0">
        <w:rPr>
          <w:rFonts w:ascii="Times New Roman" w:hAnsi="Times New Roman" w:cs="Times New Roman"/>
          <w:sz w:val="24"/>
          <w:szCs w:val="24"/>
        </w:rPr>
        <w:t>herefore, t</w:t>
      </w:r>
      <w:r>
        <w:rPr>
          <w:rFonts w:ascii="Times New Roman" w:hAnsi="Times New Roman" w:cs="Times New Roman"/>
          <w:sz w:val="24"/>
          <w:szCs w:val="24"/>
        </w:rPr>
        <w:t>aking all the factors into account</w:t>
      </w:r>
      <w:r w:rsidR="008707B0">
        <w:rPr>
          <w:rFonts w:ascii="Times New Roman" w:hAnsi="Times New Roman" w:cs="Times New Roman"/>
          <w:sz w:val="24"/>
          <w:szCs w:val="24"/>
        </w:rPr>
        <w:t>,</w:t>
      </w:r>
      <w:r w:rsidR="00F92553">
        <w:rPr>
          <w:rFonts w:ascii="Times New Roman" w:hAnsi="Times New Roman" w:cs="Times New Roman"/>
          <w:sz w:val="24"/>
          <w:szCs w:val="24"/>
        </w:rPr>
        <w:t xml:space="preserve"> we have felt</w:t>
      </w:r>
      <w:r>
        <w:rPr>
          <w:rFonts w:ascii="Times New Roman" w:hAnsi="Times New Roman" w:cs="Times New Roman"/>
          <w:sz w:val="24"/>
          <w:szCs w:val="24"/>
        </w:rPr>
        <w:t xml:space="preserve"> the following sentence </w:t>
      </w:r>
      <w:r w:rsidR="008707B0">
        <w:rPr>
          <w:rFonts w:ascii="Times New Roman" w:hAnsi="Times New Roman" w:cs="Times New Roman"/>
          <w:sz w:val="24"/>
          <w:szCs w:val="24"/>
        </w:rPr>
        <w:t xml:space="preserve">to be in accordance with </w:t>
      </w:r>
      <w:r w:rsidR="00F92553">
        <w:rPr>
          <w:rFonts w:ascii="Times New Roman" w:hAnsi="Times New Roman" w:cs="Times New Roman"/>
          <w:sz w:val="24"/>
          <w:szCs w:val="24"/>
        </w:rPr>
        <w:t xml:space="preserve">real and substantial </w:t>
      </w:r>
      <w:r>
        <w:rPr>
          <w:rFonts w:ascii="Times New Roman" w:hAnsi="Times New Roman" w:cs="Times New Roman"/>
          <w:sz w:val="24"/>
          <w:szCs w:val="24"/>
        </w:rPr>
        <w:t>justice:</w:t>
      </w:r>
    </w:p>
    <w:p w:rsidR="008707B0" w:rsidRDefault="008707B0" w:rsidP="00977446">
      <w:pPr>
        <w:spacing w:after="0" w:line="360" w:lineRule="auto"/>
        <w:ind w:firstLine="567"/>
        <w:jc w:val="both"/>
        <w:rPr>
          <w:rFonts w:ascii="Times New Roman" w:hAnsi="Times New Roman" w:cs="Times New Roman"/>
          <w:sz w:val="24"/>
          <w:szCs w:val="24"/>
        </w:rPr>
      </w:pPr>
    </w:p>
    <w:p w:rsidR="008444F1" w:rsidRPr="00B250A7" w:rsidRDefault="00AB3756" w:rsidP="00B250A7">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Twelve [12] months imprisonment of which six [6] months imprisonment is suspended for five [5] years on condition that during this period Accused 1 is not convicted of an offence involving violence and sentenced to a term of imprisonment without the option of a fine. The remaining six [6] months imprisonment is suspended </w:t>
      </w:r>
      <w:r w:rsidR="00F07EEB">
        <w:rPr>
          <w:rFonts w:ascii="Times New Roman" w:hAnsi="Times New Roman" w:cs="Times New Roman"/>
          <w:sz w:val="24"/>
          <w:szCs w:val="24"/>
        </w:rPr>
        <w:t xml:space="preserve">on condition that Accused performs two hundred and ten [210] hours of community service at Mareya Primary School, Chiredzi. The community service shall be performed every day from Monday to Friday, except on public holidays, from 08:00 hours to 13:00 hours and 14:00 hours to 16:00 hours. </w:t>
      </w:r>
      <w:r w:rsidR="00977446">
        <w:rPr>
          <w:rFonts w:ascii="Times New Roman" w:hAnsi="Times New Roman" w:cs="Times New Roman"/>
          <w:sz w:val="24"/>
          <w:szCs w:val="24"/>
        </w:rPr>
        <w:t xml:space="preserve">The community service shall be performed to the satisfaction of the person in charge </w:t>
      </w:r>
      <w:r w:rsidR="008707B0">
        <w:rPr>
          <w:rFonts w:ascii="Times New Roman" w:hAnsi="Times New Roman" w:cs="Times New Roman"/>
          <w:sz w:val="24"/>
          <w:szCs w:val="24"/>
        </w:rPr>
        <w:t xml:space="preserve">of the school </w:t>
      </w:r>
      <w:r w:rsidR="00977446">
        <w:rPr>
          <w:rFonts w:ascii="Times New Roman" w:hAnsi="Times New Roman" w:cs="Times New Roman"/>
          <w:sz w:val="24"/>
          <w:szCs w:val="24"/>
        </w:rPr>
        <w:t xml:space="preserve">who may for any good cause grant leave of absence, but such leave of absence </w:t>
      </w:r>
      <w:r w:rsidR="00F92553">
        <w:rPr>
          <w:rFonts w:ascii="Times New Roman" w:hAnsi="Times New Roman" w:cs="Times New Roman"/>
          <w:sz w:val="24"/>
          <w:szCs w:val="24"/>
        </w:rPr>
        <w:t xml:space="preserve">shall </w:t>
      </w:r>
      <w:r w:rsidR="00977446">
        <w:rPr>
          <w:rFonts w:ascii="Times New Roman" w:hAnsi="Times New Roman" w:cs="Times New Roman"/>
          <w:sz w:val="24"/>
          <w:szCs w:val="24"/>
        </w:rPr>
        <w:t>not form</w:t>
      </w:r>
      <w:r w:rsidR="00F92553">
        <w:rPr>
          <w:rFonts w:ascii="Times New Roman" w:hAnsi="Times New Roman" w:cs="Times New Roman"/>
          <w:sz w:val="24"/>
          <w:szCs w:val="24"/>
        </w:rPr>
        <w:t xml:space="preserve"> </w:t>
      </w:r>
      <w:r w:rsidR="00977446">
        <w:rPr>
          <w:rFonts w:ascii="Times New Roman" w:hAnsi="Times New Roman" w:cs="Times New Roman"/>
          <w:sz w:val="24"/>
          <w:szCs w:val="24"/>
        </w:rPr>
        <w:t>part of the community service. The community service shall start from Monday, 1</w:t>
      </w:r>
      <w:r w:rsidR="00B250A7">
        <w:rPr>
          <w:rFonts w:ascii="Times New Roman" w:hAnsi="Times New Roman" w:cs="Times New Roman"/>
          <w:sz w:val="24"/>
          <w:szCs w:val="24"/>
        </w:rPr>
        <w:t>4</w:t>
      </w:r>
      <w:r w:rsidR="00977446">
        <w:rPr>
          <w:rFonts w:ascii="Times New Roman" w:hAnsi="Times New Roman" w:cs="Times New Roman"/>
          <w:sz w:val="24"/>
          <w:szCs w:val="24"/>
        </w:rPr>
        <w:t xml:space="preserve"> November 2016.</w:t>
      </w:r>
    </w:p>
    <w:p w:rsidR="008444F1" w:rsidRDefault="008444F1" w:rsidP="009500E4">
      <w:pPr>
        <w:spacing w:after="0" w:line="360" w:lineRule="auto"/>
        <w:jc w:val="both"/>
        <w:rPr>
          <w:rFonts w:ascii="Times New Roman" w:hAnsi="Times New Roman" w:cs="Times New Roman"/>
          <w:sz w:val="24"/>
          <w:szCs w:val="24"/>
        </w:rPr>
      </w:pPr>
    </w:p>
    <w:p w:rsidR="00406CEF" w:rsidRPr="009500E4" w:rsidRDefault="00406CEF" w:rsidP="009500E4">
      <w:pPr>
        <w:spacing w:after="0" w:line="360" w:lineRule="auto"/>
        <w:jc w:val="both"/>
        <w:rPr>
          <w:rFonts w:ascii="Times New Roman" w:hAnsi="Times New Roman" w:cs="Times New Roman"/>
          <w:sz w:val="24"/>
          <w:szCs w:val="24"/>
        </w:rPr>
      </w:pPr>
    </w:p>
    <w:p w:rsidR="008D2A5D" w:rsidRDefault="00977446"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8 November </w:t>
      </w:r>
      <w:r w:rsidR="008D2A5D">
        <w:rPr>
          <w:rFonts w:ascii="Times New Roman" w:hAnsi="Times New Roman" w:cs="Times New Roman"/>
          <w:sz w:val="24"/>
          <w:szCs w:val="24"/>
        </w:rPr>
        <w:t>201</w:t>
      </w:r>
      <w:r w:rsidR="005B45B9">
        <w:rPr>
          <w:rFonts w:ascii="Times New Roman" w:hAnsi="Times New Roman" w:cs="Times New Roman"/>
          <w:sz w:val="24"/>
          <w:szCs w:val="24"/>
        </w:rPr>
        <w:t>6</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9E3277" w:rsidRPr="00D41BC6" w:rsidRDefault="005B45B9"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Saratoga Makausi Law Chambers</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Pr>
          <w:rFonts w:ascii="Times New Roman" w:hAnsi="Times New Roman" w:cs="Times New Roman"/>
          <w:sz w:val="24"/>
          <w:szCs w:val="24"/>
        </w:rPr>
        <w:t>first accused</w:t>
      </w:r>
      <w:r w:rsidR="00977446">
        <w:rPr>
          <w:rFonts w:ascii="Times New Roman" w:hAnsi="Times New Roman" w:cs="Times New Roman"/>
          <w:sz w:val="24"/>
          <w:szCs w:val="24"/>
        </w:rPr>
        <w:t xml:space="preserve">, </w:t>
      </w:r>
      <w:r w:rsidR="00977446" w:rsidRPr="00977446">
        <w:rPr>
          <w:rFonts w:ascii="Times New Roman" w:hAnsi="Times New Roman" w:cs="Times New Roman"/>
          <w:i/>
          <w:sz w:val="24"/>
          <w:szCs w:val="24"/>
        </w:rPr>
        <w:t>pro deo</w:t>
      </w:r>
      <w:r w:rsidR="006867E6" w:rsidRPr="00E544F4">
        <w:rPr>
          <w:rFonts w:ascii="Times New Roman" w:hAnsi="Times New Roman" w:cs="Times New Roman"/>
          <w:sz w:val="24"/>
          <w:szCs w:val="24"/>
        </w:rPr>
        <w:t xml:space="preserve"> </w:t>
      </w:r>
    </w:p>
    <w:p w:rsidR="00F01ED1" w:rsidRPr="00E544F4" w:rsidRDefault="005B45B9" w:rsidP="005B45B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Legal Aid Directorate</w:t>
      </w:r>
      <w:r w:rsidR="009C636E">
        <w:rPr>
          <w:rFonts w:ascii="Times New Roman" w:hAnsi="Times New Roman" w:cs="Times New Roman"/>
          <w:sz w:val="24"/>
          <w:szCs w:val="24"/>
        </w:rPr>
        <w:t xml:space="preserve">, legal </w:t>
      </w:r>
      <w:r w:rsidR="008D2A5D">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Pr>
          <w:rFonts w:ascii="Times New Roman" w:hAnsi="Times New Roman" w:cs="Times New Roman"/>
          <w:sz w:val="24"/>
          <w:szCs w:val="24"/>
        </w:rPr>
        <w:t>second accused</w:t>
      </w:r>
      <w:r w:rsidR="00977446">
        <w:rPr>
          <w:rFonts w:ascii="Times New Roman" w:hAnsi="Times New Roman" w:cs="Times New Roman"/>
          <w:sz w:val="24"/>
          <w:szCs w:val="24"/>
        </w:rPr>
        <w:t xml:space="preserve">, </w:t>
      </w:r>
      <w:r w:rsidR="00977446" w:rsidRPr="00977446">
        <w:rPr>
          <w:rFonts w:ascii="Times New Roman" w:hAnsi="Times New Roman" w:cs="Times New Roman"/>
          <w:i/>
          <w:sz w:val="24"/>
          <w:szCs w:val="24"/>
        </w:rPr>
        <w:t>pro deo</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53C" w:rsidRDefault="00B7753C" w:rsidP="00EA00E7">
      <w:pPr>
        <w:spacing w:after="0" w:line="240" w:lineRule="auto"/>
      </w:pPr>
      <w:r>
        <w:separator/>
      </w:r>
    </w:p>
  </w:endnote>
  <w:endnote w:type="continuationSeparator" w:id="0">
    <w:p w:rsidR="00B7753C" w:rsidRDefault="00B7753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53C" w:rsidRDefault="00B7753C" w:rsidP="00EA00E7">
      <w:pPr>
        <w:spacing w:after="0" w:line="240" w:lineRule="auto"/>
      </w:pPr>
      <w:r>
        <w:separator/>
      </w:r>
    </w:p>
  </w:footnote>
  <w:footnote w:type="continuationSeparator" w:id="0">
    <w:p w:rsidR="00B7753C" w:rsidRDefault="00B7753C" w:rsidP="00EA00E7">
      <w:pPr>
        <w:spacing w:after="0" w:line="240" w:lineRule="auto"/>
      </w:pPr>
      <w:r>
        <w:continuationSeparator/>
      </w:r>
    </w:p>
  </w:footnote>
  <w:footnote w:id="1">
    <w:p w:rsidR="007E6F72" w:rsidRPr="00D563A5" w:rsidRDefault="007E6F72">
      <w:pPr>
        <w:pStyle w:val="FootnoteText"/>
        <w:rPr>
          <w:lang w:val="en-US"/>
        </w:rPr>
      </w:pPr>
      <w:r>
        <w:rPr>
          <w:rStyle w:val="FootnoteReference"/>
        </w:rPr>
        <w:footnoteRef/>
      </w:r>
      <w:r>
        <w:t xml:space="preserve"> </w:t>
      </w:r>
      <w:r>
        <w:rPr>
          <w:lang w:val="en-US"/>
        </w:rPr>
        <w:t>1988 [1] SA 868 [A]</w:t>
      </w:r>
    </w:p>
  </w:footnote>
  <w:footnote w:id="2">
    <w:p w:rsidR="007E6F72" w:rsidRPr="00605036" w:rsidRDefault="007E6F72">
      <w:pPr>
        <w:pStyle w:val="FootnoteText"/>
        <w:rPr>
          <w:lang w:val="en-US"/>
        </w:rPr>
      </w:pPr>
      <w:r>
        <w:rPr>
          <w:rStyle w:val="FootnoteReference"/>
        </w:rPr>
        <w:footnoteRef/>
      </w:r>
      <w:r>
        <w:t xml:space="preserve"> </w:t>
      </w:r>
      <w:r>
        <w:rPr>
          <w:lang w:val="en-US"/>
        </w:rPr>
        <w:t>1989 [1] SA 687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7E6F72" w:rsidRPr="00E544F4" w:rsidRDefault="007E6F72">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AA1C2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7E6F72" w:rsidRPr="00E544F4" w:rsidRDefault="007E6F7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EE4602">
          <w:rPr>
            <w:rFonts w:ascii="Times New Roman" w:hAnsi="Times New Roman" w:cs="Times New Roman"/>
            <w:sz w:val="24"/>
            <w:szCs w:val="24"/>
          </w:rPr>
          <w:t>10</w:t>
        </w:r>
        <w:r>
          <w:rPr>
            <w:rFonts w:ascii="Times New Roman" w:hAnsi="Times New Roman" w:cs="Times New Roman"/>
            <w:sz w:val="24"/>
            <w:szCs w:val="24"/>
          </w:rPr>
          <w:t>-16</w:t>
        </w:r>
      </w:p>
      <w:p w:rsidR="007E6F72" w:rsidRPr="00E544F4" w:rsidRDefault="007E6F72">
        <w:pPr>
          <w:pStyle w:val="Header"/>
          <w:jc w:val="right"/>
          <w:rPr>
            <w:rFonts w:ascii="Times New Roman" w:hAnsi="Times New Roman" w:cs="Times New Roman"/>
            <w:sz w:val="24"/>
            <w:szCs w:val="24"/>
          </w:rPr>
        </w:pPr>
        <w:r>
          <w:rPr>
            <w:rFonts w:ascii="Times New Roman" w:hAnsi="Times New Roman" w:cs="Times New Roman"/>
            <w:sz w:val="24"/>
            <w:szCs w:val="24"/>
          </w:rPr>
          <w:t>Ref Case No HC [CRB] 12 – 13/16</w:t>
        </w:r>
      </w:p>
    </w:sdtContent>
  </w:sdt>
  <w:p w:rsidR="007E6F72" w:rsidRDefault="007E6F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3C635C43"/>
    <w:multiLevelType w:val="hybridMultilevel"/>
    <w:tmpl w:val="C632F762"/>
    <w:lvl w:ilvl="0" w:tplc="F0188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6"/>
  </w:num>
  <w:num w:numId="2">
    <w:abstractNumId w:val="6"/>
  </w:num>
  <w:num w:numId="3">
    <w:abstractNumId w:val="7"/>
  </w:num>
  <w:num w:numId="4">
    <w:abstractNumId w:val="11"/>
  </w:num>
  <w:num w:numId="5">
    <w:abstractNumId w:val="15"/>
  </w:num>
  <w:num w:numId="6">
    <w:abstractNumId w:val="5"/>
  </w:num>
  <w:num w:numId="7">
    <w:abstractNumId w:val="4"/>
  </w:num>
  <w:num w:numId="8">
    <w:abstractNumId w:val="22"/>
  </w:num>
  <w:num w:numId="9">
    <w:abstractNumId w:val="2"/>
  </w:num>
  <w:num w:numId="10">
    <w:abstractNumId w:val="20"/>
  </w:num>
  <w:num w:numId="11">
    <w:abstractNumId w:val="23"/>
  </w:num>
  <w:num w:numId="12">
    <w:abstractNumId w:val="26"/>
  </w:num>
  <w:num w:numId="13">
    <w:abstractNumId w:val="1"/>
  </w:num>
  <w:num w:numId="14">
    <w:abstractNumId w:val="13"/>
  </w:num>
  <w:num w:numId="15">
    <w:abstractNumId w:val="3"/>
  </w:num>
  <w:num w:numId="16">
    <w:abstractNumId w:val="18"/>
  </w:num>
  <w:num w:numId="17">
    <w:abstractNumId w:val="21"/>
  </w:num>
  <w:num w:numId="18">
    <w:abstractNumId w:val="19"/>
  </w:num>
  <w:num w:numId="19">
    <w:abstractNumId w:val="25"/>
  </w:num>
  <w:num w:numId="20">
    <w:abstractNumId w:val="0"/>
  </w:num>
  <w:num w:numId="21">
    <w:abstractNumId w:val="9"/>
  </w:num>
  <w:num w:numId="22">
    <w:abstractNumId w:val="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14"/>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E33"/>
    <w:rsid w:val="00072EC7"/>
    <w:rsid w:val="0007375F"/>
    <w:rsid w:val="00073A32"/>
    <w:rsid w:val="00074602"/>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E4"/>
    <w:rsid w:val="00094809"/>
    <w:rsid w:val="00094A67"/>
    <w:rsid w:val="00095A5A"/>
    <w:rsid w:val="000960A7"/>
    <w:rsid w:val="00096A4F"/>
    <w:rsid w:val="00097857"/>
    <w:rsid w:val="00097BE9"/>
    <w:rsid w:val="00097E3B"/>
    <w:rsid w:val="00097E5D"/>
    <w:rsid w:val="000A0C2E"/>
    <w:rsid w:val="000A20B2"/>
    <w:rsid w:val="000A2941"/>
    <w:rsid w:val="000A29A6"/>
    <w:rsid w:val="000A2A65"/>
    <w:rsid w:val="000A34E6"/>
    <w:rsid w:val="000A3AC4"/>
    <w:rsid w:val="000A3FED"/>
    <w:rsid w:val="000A48D1"/>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C695A"/>
    <w:rsid w:val="000C7513"/>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6EB3"/>
    <w:rsid w:val="000E7162"/>
    <w:rsid w:val="000E7211"/>
    <w:rsid w:val="000E786D"/>
    <w:rsid w:val="000F0970"/>
    <w:rsid w:val="000F2F36"/>
    <w:rsid w:val="000F467A"/>
    <w:rsid w:val="000F495C"/>
    <w:rsid w:val="000F4AF1"/>
    <w:rsid w:val="000F63EC"/>
    <w:rsid w:val="000F65F4"/>
    <w:rsid w:val="000F661E"/>
    <w:rsid w:val="000F6813"/>
    <w:rsid w:val="000F724A"/>
    <w:rsid w:val="000F7663"/>
    <w:rsid w:val="000F774D"/>
    <w:rsid w:val="000F77E4"/>
    <w:rsid w:val="000F7D2F"/>
    <w:rsid w:val="000F7EFC"/>
    <w:rsid w:val="00100BEF"/>
    <w:rsid w:val="0010184D"/>
    <w:rsid w:val="00102AD7"/>
    <w:rsid w:val="00102FDE"/>
    <w:rsid w:val="00103A7C"/>
    <w:rsid w:val="00105F5E"/>
    <w:rsid w:val="00106727"/>
    <w:rsid w:val="00107132"/>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75B"/>
    <w:rsid w:val="00124FD1"/>
    <w:rsid w:val="00126874"/>
    <w:rsid w:val="00127135"/>
    <w:rsid w:val="001309D4"/>
    <w:rsid w:val="00131F03"/>
    <w:rsid w:val="001323FB"/>
    <w:rsid w:val="00132705"/>
    <w:rsid w:val="00132BFC"/>
    <w:rsid w:val="00133A93"/>
    <w:rsid w:val="00133D94"/>
    <w:rsid w:val="00134427"/>
    <w:rsid w:val="00134D22"/>
    <w:rsid w:val="00135022"/>
    <w:rsid w:val="001354EE"/>
    <w:rsid w:val="00135501"/>
    <w:rsid w:val="00135AB2"/>
    <w:rsid w:val="001368D6"/>
    <w:rsid w:val="00137251"/>
    <w:rsid w:val="001413DD"/>
    <w:rsid w:val="00141AFC"/>
    <w:rsid w:val="00142645"/>
    <w:rsid w:val="0014319F"/>
    <w:rsid w:val="00143D99"/>
    <w:rsid w:val="0014417E"/>
    <w:rsid w:val="00144A5E"/>
    <w:rsid w:val="00145378"/>
    <w:rsid w:val="00146025"/>
    <w:rsid w:val="001465DB"/>
    <w:rsid w:val="00146C76"/>
    <w:rsid w:val="0014700C"/>
    <w:rsid w:val="00147977"/>
    <w:rsid w:val="00150AF2"/>
    <w:rsid w:val="00151853"/>
    <w:rsid w:val="00152085"/>
    <w:rsid w:val="00152284"/>
    <w:rsid w:val="00153A37"/>
    <w:rsid w:val="0015418E"/>
    <w:rsid w:val="00154693"/>
    <w:rsid w:val="00154EBE"/>
    <w:rsid w:val="00154F52"/>
    <w:rsid w:val="001552D2"/>
    <w:rsid w:val="0015541F"/>
    <w:rsid w:val="0015614F"/>
    <w:rsid w:val="00156FD8"/>
    <w:rsid w:val="001606FE"/>
    <w:rsid w:val="00160D9A"/>
    <w:rsid w:val="00161353"/>
    <w:rsid w:val="00161876"/>
    <w:rsid w:val="00161A3E"/>
    <w:rsid w:val="00161AC6"/>
    <w:rsid w:val="00162798"/>
    <w:rsid w:val="00162A03"/>
    <w:rsid w:val="00162B1A"/>
    <w:rsid w:val="00163B99"/>
    <w:rsid w:val="001640A4"/>
    <w:rsid w:val="001653C9"/>
    <w:rsid w:val="001654A3"/>
    <w:rsid w:val="0016739C"/>
    <w:rsid w:val="0016745E"/>
    <w:rsid w:val="00170023"/>
    <w:rsid w:val="00170526"/>
    <w:rsid w:val="00170777"/>
    <w:rsid w:val="00170A44"/>
    <w:rsid w:val="00170DB5"/>
    <w:rsid w:val="00171C32"/>
    <w:rsid w:val="00172CC5"/>
    <w:rsid w:val="00173483"/>
    <w:rsid w:val="001736B1"/>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A0165"/>
    <w:rsid w:val="001A01F4"/>
    <w:rsid w:val="001A0317"/>
    <w:rsid w:val="001A0570"/>
    <w:rsid w:val="001A0E82"/>
    <w:rsid w:val="001A14C6"/>
    <w:rsid w:val="001A175F"/>
    <w:rsid w:val="001A345B"/>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F7"/>
    <w:rsid w:val="001B78B2"/>
    <w:rsid w:val="001B7F33"/>
    <w:rsid w:val="001C0081"/>
    <w:rsid w:val="001C2084"/>
    <w:rsid w:val="001C2F5E"/>
    <w:rsid w:val="001C34E1"/>
    <w:rsid w:val="001C4E07"/>
    <w:rsid w:val="001C5683"/>
    <w:rsid w:val="001C5D48"/>
    <w:rsid w:val="001C67BF"/>
    <w:rsid w:val="001C69C6"/>
    <w:rsid w:val="001C6E56"/>
    <w:rsid w:val="001C6F75"/>
    <w:rsid w:val="001C733A"/>
    <w:rsid w:val="001C76F1"/>
    <w:rsid w:val="001D0A28"/>
    <w:rsid w:val="001D0BDE"/>
    <w:rsid w:val="001D0C75"/>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D7FD2"/>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A2A"/>
    <w:rsid w:val="00200C07"/>
    <w:rsid w:val="00200C93"/>
    <w:rsid w:val="00200FFF"/>
    <w:rsid w:val="00201B5E"/>
    <w:rsid w:val="00201EFB"/>
    <w:rsid w:val="0020335D"/>
    <w:rsid w:val="00205670"/>
    <w:rsid w:val="00205AB2"/>
    <w:rsid w:val="00206809"/>
    <w:rsid w:val="00207C8D"/>
    <w:rsid w:val="00210407"/>
    <w:rsid w:val="00210CA3"/>
    <w:rsid w:val="00211EBD"/>
    <w:rsid w:val="00211EE0"/>
    <w:rsid w:val="00212433"/>
    <w:rsid w:val="00212D49"/>
    <w:rsid w:val="002130AD"/>
    <w:rsid w:val="002134B1"/>
    <w:rsid w:val="00213BDC"/>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586E"/>
    <w:rsid w:val="00226797"/>
    <w:rsid w:val="00227238"/>
    <w:rsid w:val="00227541"/>
    <w:rsid w:val="00230BE4"/>
    <w:rsid w:val="00230FF4"/>
    <w:rsid w:val="00232B5B"/>
    <w:rsid w:val="0023326E"/>
    <w:rsid w:val="00233FB7"/>
    <w:rsid w:val="0023406C"/>
    <w:rsid w:val="00234495"/>
    <w:rsid w:val="0023454D"/>
    <w:rsid w:val="00235142"/>
    <w:rsid w:val="00235450"/>
    <w:rsid w:val="00236064"/>
    <w:rsid w:val="00236077"/>
    <w:rsid w:val="0023628F"/>
    <w:rsid w:val="002365E0"/>
    <w:rsid w:val="0023786D"/>
    <w:rsid w:val="00240258"/>
    <w:rsid w:val="002431F8"/>
    <w:rsid w:val="00243558"/>
    <w:rsid w:val="0024423A"/>
    <w:rsid w:val="00245B62"/>
    <w:rsid w:val="00245F2A"/>
    <w:rsid w:val="002463E1"/>
    <w:rsid w:val="00246AAA"/>
    <w:rsid w:val="00247F2E"/>
    <w:rsid w:val="00250BB1"/>
    <w:rsid w:val="00250E9A"/>
    <w:rsid w:val="00252BC1"/>
    <w:rsid w:val="00252E99"/>
    <w:rsid w:val="00253483"/>
    <w:rsid w:val="00253B5F"/>
    <w:rsid w:val="00253C6F"/>
    <w:rsid w:val="00254934"/>
    <w:rsid w:val="00254DB2"/>
    <w:rsid w:val="002574B0"/>
    <w:rsid w:val="002603D6"/>
    <w:rsid w:val="002611AC"/>
    <w:rsid w:val="00261349"/>
    <w:rsid w:val="0026137A"/>
    <w:rsid w:val="0026190C"/>
    <w:rsid w:val="00261CE2"/>
    <w:rsid w:val="00262945"/>
    <w:rsid w:val="002635EC"/>
    <w:rsid w:val="0026368E"/>
    <w:rsid w:val="00263BCD"/>
    <w:rsid w:val="002666E4"/>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80C"/>
    <w:rsid w:val="0029302B"/>
    <w:rsid w:val="00293124"/>
    <w:rsid w:val="00293B0F"/>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EB8"/>
    <w:rsid w:val="002E08A6"/>
    <w:rsid w:val="002E2CAC"/>
    <w:rsid w:val="002E3E27"/>
    <w:rsid w:val="002E412E"/>
    <w:rsid w:val="002E43A8"/>
    <w:rsid w:val="002E4600"/>
    <w:rsid w:val="002E6457"/>
    <w:rsid w:val="002E66F3"/>
    <w:rsid w:val="002E6711"/>
    <w:rsid w:val="002E6BE7"/>
    <w:rsid w:val="002F089B"/>
    <w:rsid w:val="002F12D1"/>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1EAD"/>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2081"/>
    <w:rsid w:val="00334652"/>
    <w:rsid w:val="00335464"/>
    <w:rsid w:val="003359F6"/>
    <w:rsid w:val="00335CDA"/>
    <w:rsid w:val="00335E02"/>
    <w:rsid w:val="00336D22"/>
    <w:rsid w:val="00337225"/>
    <w:rsid w:val="0033771F"/>
    <w:rsid w:val="003413D0"/>
    <w:rsid w:val="0034211D"/>
    <w:rsid w:val="0034304E"/>
    <w:rsid w:val="00345C5D"/>
    <w:rsid w:val="00346C30"/>
    <w:rsid w:val="00346D42"/>
    <w:rsid w:val="003472BF"/>
    <w:rsid w:val="00347B38"/>
    <w:rsid w:val="003503A7"/>
    <w:rsid w:val="00350B53"/>
    <w:rsid w:val="00350DC1"/>
    <w:rsid w:val="00350E11"/>
    <w:rsid w:val="003516BC"/>
    <w:rsid w:val="00351A53"/>
    <w:rsid w:val="00351B38"/>
    <w:rsid w:val="00353C7A"/>
    <w:rsid w:val="003543C3"/>
    <w:rsid w:val="0035489B"/>
    <w:rsid w:val="003553EA"/>
    <w:rsid w:val="003558A4"/>
    <w:rsid w:val="0035776A"/>
    <w:rsid w:val="003577F8"/>
    <w:rsid w:val="00360001"/>
    <w:rsid w:val="00360068"/>
    <w:rsid w:val="00360CDB"/>
    <w:rsid w:val="00361A75"/>
    <w:rsid w:val="00362224"/>
    <w:rsid w:val="00363B2C"/>
    <w:rsid w:val="00363C14"/>
    <w:rsid w:val="003641A8"/>
    <w:rsid w:val="00364F5B"/>
    <w:rsid w:val="003650EA"/>
    <w:rsid w:val="00365166"/>
    <w:rsid w:val="00365735"/>
    <w:rsid w:val="00365FD4"/>
    <w:rsid w:val="00367AFF"/>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3BA9"/>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284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528"/>
    <w:rsid w:val="003B7807"/>
    <w:rsid w:val="003C09FB"/>
    <w:rsid w:val="003C0EB6"/>
    <w:rsid w:val="003C12C1"/>
    <w:rsid w:val="003C22F1"/>
    <w:rsid w:val="003C4764"/>
    <w:rsid w:val="003C531B"/>
    <w:rsid w:val="003C5B0B"/>
    <w:rsid w:val="003C5C98"/>
    <w:rsid w:val="003C5EF2"/>
    <w:rsid w:val="003C7E30"/>
    <w:rsid w:val="003D1763"/>
    <w:rsid w:val="003D1B19"/>
    <w:rsid w:val="003D2547"/>
    <w:rsid w:val="003D2C0B"/>
    <w:rsid w:val="003D5114"/>
    <w:rsid w:val="003D5535"/>
    <w:rsid w:val="003D581D"/>
    <w:rsid w:val="003D6063"/>
    <w:rsid w:val="003D620C"/>
    <w:rsid w:val="003D637D"/>
    <w:rsid w:val="003D67BB"/>
    <w:rsid w:val="003D7A48"/>
    <w:rsid w:val="003E0B7C"/>
    <w:rsid w:val="003E0F56"/>
    <w:rsid w:val="003E1186"/>
    <w:rsid w:val="003E24B7"/>
    <w:rsid w:val="003E2B20"/>
    <w:rsid w:val="003E3ABE"/>
    <w:rsid w:val="003E3F2A"/>
    <w:rsid w:val="003E4148"/>
    <w:rsid w:val="003E4327"/>
    <w:rsid w:val="003E462A"/>
    <w:rsid w:val="003E63B7"/>
    <w:rsid w:val="003E6EC5"/>
    <w:rsid w:val="003E768E"/>
    <w:rsid w:val="003E7771"/>
    <w:rsid w:val="003F1E9B"/>
    <w:rsid w:val="003F232D"/>
    <w:rsid w:val="003F379F"/>
    <w:rsid w:val="003F3F9E"/>
    <w:rsid w:val="003F43C0"/>
    <w:rsid w:val="003F4E5C"/>
    <w:rsid w:val="003F6537"/>
    <w:rsid w:val="003F741F"/>
    <w:rsid w:val="003F7965"/>
    <w:rsid w:val="00400787"/>
    <w:rsid w:val="00402838"/>
    <w:rsid w:val="0040335A"/>
    <w:rsid w:val="004038F3"/>
    <w:rsid w:val="00405BA5"/>
    <w:rsid w:val="00406035"/>
    <w:rsid w:val="00406CEF"/>
    <w:rsid w:val="0040722F"/>
    <w:rsid w:val="004105E5"/>
    <w:rsid w:val="00410E7F"/>
    <w:rsid w:val="00411394"/>
    <w:rsid w:val="004118A1"/>
    <w:rsid w:val="004125A6"/>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41A"/>
    <w:rsid w:val="004239B4"/>
    <w:rsid w:val="0042497C"/>
    <w:rsid w:val="00424A53"/>
    <w:rsid w:val="00425BC1"/>
    <w:rsid w:val="004260F6"/>
    <w:rsid w:val="004265A7"/>
    <w:rsid w:val="00426BC1"/>
    <w:rsid w:val="00427254"/>
    <w:rsid w:val="00431E0C"/>
    <w:rsid w:val="004331CF"/>
    <w:rsid w:val="00433326"/>
    <w:rsid w:val="00433798"/>
    <w:rsid w:val="004341F5"/>
    <w:rsid w:val="004346A8"/>
    <w:rsid w:val="004351EC"/>
    <w:rsid w:val="00436DD3"/>
    <w:rsid w:val="004371FE"/>
    <w:rsid w:val="00437578"/>
    <w:rsid w:val="0043769A"/>
    <w:rsid w:val="00440148"/>
    <w:rsid w:val="00441392"/>
    <w:rsid w:val="00441B39"/>
    <w:rsid w:val="0044213E"/>
    <w:rsid w:val="00442D94"/>
    <w:rsid w:val="0044358B"/>
    <w:rsid w:val="00444773"/>
    <w:rsid w:val="00445575"/>
    <w:rsid w:val="00445880"/>
    <w:rsid w:val="00446843"/>
    <w:rsid w:val="00447400"/>
    <w:rsid w:val="00447CE5"/>
    <w:rsid w:val="00450FC1"/>
    <w:rsid w:val="00452508"/>
    <w:rsid w:val="00453165"/>
    <w:rsid w:val="00453C7B"/>
    <w:rsid w:val="004564B1"/>
    <w:rsid w:val="004569C8"/>
    <w:rsid w:val="004575E7"/>
    <w:rsid w:val="00457A15"/>
    <w:rsid w:val="00457C52"/>
    <w:rsid w:val="004603A7"/>
    <w:rsid w:val="00461678"/>
    <w:rsid w:val="00461AFE"/>
    <w:rsid w:val="00462110"/>
    <w:rsid w:val="0046498A"/>
    <w:rsid w:val="004658E6"/>
    <w:rsid w:val="00466A63"/>
    <w:rsid w:val="00466B8C"/>
    <w:rsid w:val="00467C56"/>
    <w:rsid w:val="00467DE0"/>
    <w:rsid w:val="00467DF6"/>
    <w:rsid w:val="004700BF"/>
    <w:rsid w:val="00470ADF"/>
    <w:rsid w:val="004713D2"/>
    <w:rsid w:val="004721B1"/>
    <w:rsid w:val="0047395F"/>
    <w:rsid w:val="004756C7"/>
    <w:rsid w:val="00475B3D"/>
    <w:rsid w:val="004760A1"/>
    <w:rsid w:val="0047615E"/>
    <w:rsid w:val="004767F5"/>
    <w:rsid w:val="0047695F"/>
    <w:rsid w:val="004777FB"/>
    <w:rsid w:val="004778E1"/>
    <w:rsid w:val="00477CB2"/>
    <w:rsid w:val="00480A14"/>
    <w:rsid w:val="00480C9B"/>
    <w:rsid w:val="00481ECC"/>
    <w:rsid w:val="0048299F"/>
    <w:rsid w:val="00482D6B"/>
    <w:rsid w:val="00482DC5"/>
    <w:rsid w:val="004832EB"/>
    <w:rsid w:val="004837CD"/>
    <w:rsid w:val="00484C81"/>
    <w:rsid w:val="004868FA"/>
    <w:rsid w:val="004874B7"/>
    <w:rsid w:val="004878D4"/>
    <w:rsid w:val="004878E7"/>
    <w:rsid w:val="00487D84"/>
    <w:rsid w:val="00487EFD"/>
    <w:rsid w:val="004912EB"/>
    <w:rsid w:val="0049145C"/>
    <w:rsid w:val="004915CD"/>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283"/>
    <w:rsid w:val="004C137C"/>
    <w:rsid w:val="004C16AA"/>
    <w:rsid w:val="004C24C3"/>
    <w:rsid w:val="004C3432"/>
    <w:rsid w:val="004C384C"/>
    <w:rsid w:val="004C49F1"/>
    <w:rsid w:val="004C4AD7"/>
    <w:rsid w:val="004C5058"/>
    <w:rsid w:val="004C5BEE"/>
    <w:rsid w:val="004C5C19"/>
    <w:rsid w:val="004C67C6"/>
    <w:rsid w:val="004C70FB"/>
    <w:rsid w:val="004D0B1F"/>
    <w:rsid w:val="004D15FB"/>
    <w:rsid w:val="004D2E26"/>
    <w:rsid w:val="004D3AAA"/>
    <w:rsid w:val="004D3D56"/>
    <w:rsid w:val="004D4B20"/>
    <w:rsid w:val="004D5688"/>
    <w:rsid w:val="004D57CC"/>
    <w:rsid w:val="004D5F6A"/>
    <w:rsid w:val="004D60D2"/>
    <w:rsid w:val="004D69AE"/>
    <w:rsid w:val="004E0D3D"/>
    <w:rsid w:val="004E1C63"/>
    <w:rsid w:val="004E1F9A"/>
    <w:rsid w:val="004E2D2C"/>
    <w:rsid w:val="004E3205"/>
    <w:rsid w:val="004E32A1"/>
    <w:rsid w:val="004E3332"/>
    <w:rsid w:val="004E5A6F"/>
    <w:rsid w:val="004E5D48"/>
    <w:rsid w:val="004E623A"/>
    <w:rsid w:val="004E67E7"/>
    <w:rsid w:val="004E718D"/>
    <w:rsid w:val="004E7725"/>
    <w:rsid w:val="004F017F"/>
    <w:rsid w:val="004F0A74"/>
    <w:rsid w:val="004F111F"/>
    <w:rsid w:val="004F2778"/>
    <w:rsid w:val="004F31E3"/>
    <w:rsid w:val="004F3682"/>
    <w:rsid w:val="004F37C1"/>
    <w:rsid w:val="004F54A0"/>
    <w:rsid w:val="004F5B17"/>
    <w:rsid w:val="004F69C0"/>
    <w:rsid w:val="00500275"/>
    <w:rsid w:val="00500D65"/>
    <w:rsid w:val="00501BD5"/>
    <w:rsid w:val="005021D8"/>
    <w:rsid w:val="005026CD"/>
    <w:rsid w:val="0050288B"/>
    <w:rsid w:val="00503C79"/>
    <w:rsid w:val="00503EB8"/>
    <w:rsid w:val="00504E4B"/>
    <w:rsid w:val="00505A0A"/>
    <w:rsid w:val="00506920"/>
    <w:rsid w:val="00511402"/>
    <w:rsid w:val="00511B24"/>
    <w:rsid w:val="0051222D"/>
    <w:rsid w:val="00512EA1"/>
    <w:rsid w:val="005130F7"/>
    <w:rsid w:val="005131B1"/>
    <w:rsid w:val="0051325F"/>
    <w:rsid w:val="0051423D"/>
    <w:rsid w:val="0051620E"/>
    <w:rsid w:val="00516883"/>
    <w:rsid w:val="00516E74"/>
    <w:rsid w:val="00517150"/>
    <w:rsid w:val="00520201"/>
    <w:rsid w:val="005207AE"/>
    <w:rsid w:val="00520CCB"/>
    <w:rsid w:val="00520DB4"/>
    <w:rsid w:val="00520E72"/>
    <w:rsid w:val="0052186B"/>
    <w:rsid w:val="0052274D"/>
    <w:rsid w:val="00524106"/>
    <w:rsid w:val="005247C4"/>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A5"/>
    <w:rsid w:val="00572164"/>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6500"/>
    <w:rsid w:val="005B75EB"/>
    <w:rsid w:val="005C09C4"/>
    <w:rsid w:val="005C0EF3"/>
    <w:rsid w:val="005C1644"/>
    <w:rsid w:val="005C17D9"/>
    <w:rsid w:val="005C25C0"/>
    <w:rsid w:val="005C337B"/>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704"/>
    <w:rsid w:val="005E1B44"/>
    <w:rsid w:val="005E330A"/>
    <w:rsid w:val="005E3A56"/>
    <w:rsid w:val="005E3EC6"/>
    <w:rsid w:val="005E50CD"/>
    <w:rsid w:val="005E53D1"/>
    <w:rsid w:val="005E56AD"/>
    <w:rsid w:val="005E57CF"/>
    <w:rsid w:val="005E5F01"/>
    <w:rsid w:val="005E7107"/>
    <w:rsid w:val="005E7694"/>
    <w:rsid w:val="005F0A12"/>
    <w:rsid w:val="005F17E8"/>
    <w:rsid w:val="005F190D"/>
    <w:rsid w:val="005F2842"/>
    <w:rsid w:val="005F35ED"/>
    <w:rsid w:val="005F3C44"/>
    <w:rsid w:val="005F4286"/>
    <w:rsid w:val="005F4BBA"/>
    <w:rsid w:val="005F4F11"/>
    <w:rsid w:val="005F54AB"/>
    <w:rsid w:val="005F58EA"/>
    <w:rsid w:val="005F6995"/>
    <w:rsid w:val="005F776B"/>
    <w:rsid w:val="005F7FDB"/>
    <w:rsid w:val="00600636"/>
    <w:rsid w:val="00600AB3"/>
    <w:rsid w:val="0060165E"/>
    <w:rsid w:val="00601C4A"/>
    <w:rsid w:val="00601C94"/>
    <w:rsid w:val="006021C1"/>
    <w:rsid w:val="006021C6"/>
    <w:rsid w:val="00602C18"/>
    <w:rsid w:val="0060305D"/>
    <w:rsid w:val="00603A4F"/>
    <w:rsid w:val="00603C9C"/>
    <w:rsid w:val="00604A20"/>
    <w:rsid w:val="00604DEB"/>
    <w:rsid w:val="00605036"/>
    <w:rsid w:val="0060540E"/>
    <w:rsid w:val="00605AC6"/>
    <w:rsid w:val="006061FE"/>
    <w:rsid w:val="00607350"/>
    <w:rsid w:val="00607AEF"/>
    <w:rsid w:val="00607C8A"/>
    <w:rsid w:val="00610CF7"/>
    <w:rsid w:val="00612296"/>
    <w:rsid w:val="00612C73"/>
    <w:rsid w:val="0061317A"/>
    <w:rsid w:val="006138F1"/>
    <w:rsid w:val="006142EE"/>
    <w:rsid w:val="00615168"/>
    <w:rsid w:val="00616074"/>
    <w:rsid w:val="00616126"/>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6524"/>
    <w:rsid w:val="0063654A"/>
    <w:rsid w:val="006367E2"/>
    <w:rsid w:val="00636917"/>
    <w:rsid w:val="00637389"/>
    <w:rsid w:val="0063795F"/>
    <w:rsid w:val="006408C1"/>
    <w:rsid w:val="006408FB"/>
    <w:rsid w:val="00640A26"/>
    <w:rsid w:val="00640C50"/>
    <w:rsid w:val="00641082"/>
    <w:rsid w:val="00643681"/>
    <w:rsid w:val="00644B3B"/>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C97"/>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1752"/>
    <w:rsid w:val="00684307"/>
    <w:rsid w:val="00684F39"/>
    <w:rsid w:val="00685FF9"/>
    <w:rsid w:val="006867E6"/>
    <w:rsid w:val="00686C27"/>
    <w:rsid w:val="00686DC8"/>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82C"/>
    <w:rsid w:val="006B0B8A"/>
    <w:rsid w:val="006B1117"/>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3394"/>
    <w:rsid w:val="006D3B8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F0A77"/>
    <w:rsid w:val="006F0ADB"/>
    <w:rsid w:val="006F0E7B"/>
    <w:rsid w:val="006F253B"/>
    <w:rsid w:val="006F3136"/>
    <w:rsid w:val="006F59C2"/>
    <w:rsid w:val="006F60E2"/>
    <w:rsid w:val="006F66AD"/>
    <w:rsid w:val="006F7310"/>
    <w:rsid w:val="006F738C"/>
    <w:rsid w:val="00700B1A"/>
    <w:rsid w:val="00700D33"/>
    <w:rsid w:val="00701E8E"/>
    <w:rsid w:val="00702B41"/>
    <w:rsid w:val="0070334E"/>
    <w:rsid w:val="00703692"/>
    <w:rsid w:val="007037A8"/>
    <w:rsid w:val="00703D49"/>
    <w:rsid w:val="00703D94"/>
    <w:rsid w:val="00703E22"/>
    <w:rsid w:val="007040C2"/>
    <w:rsid w:val="007048C3"/>
    <w:rsid w:val="00705B50"/>
    <w:rsid w:val="00706607"/>
    <w:rsid w:val="00706B20"/>
    <w:rsid w:val="00706E14"/>
    <w:rsid w:val="00707967"/>
    <w:rsid w:val="00707B24"/>
    <w:rsid w:val="00707F09"/>
    <w:rsid w:val="0071001E"/>
    <w:rsid w:val="00711527"/>
    <w:rsid w:val="007117E3"/>
    <w:rsid w:val="00711803"/>
    <w:rsid w:val="0071190B"/>
    <w:rsid w:val="00711EED"/>
    <w:rsid w:val="00712237"/>
    <w:rsid w:val="007123A0"/>
    <w:rsid w:val="007134B1"/>
    <w:rsid w:val="00714D7D"/>
    <w:rsid w:val="00715A72"/>
    <w:rsid w:val="007163A8"/>
    <w:rsid w:val="00716BEA"/>
    <w:rsid w:val="007171E0"/>
    <w:rsid w:val="00717473"/>
    <w:rsid w:val="007203DA"/>
    <w:rsid w:val="0072101E"/>
    <w:rsid w:val="00721F2E"/>
    <w:rsid w:val="00722092"/>
    <w:rsid w:val="00722C7A"/>
    <w:rsid w:val="00722EBD"/>
    <w:rsid w:val="0072330F"/>
    <w:rsid w:val="00725573"/>
    <w:rsid w:val="007269EE"/>
    <w:rsid w:val="00726D95"/>
    <w:rsid w:val="007275C4"/>
    <w:rsid w:val="007300C8"/>
    <w:rsid w:val="00731ED9"/>
    <w:rsid w:val="00731FB7"/>
    <w:rsid w:val="007321D9"/>
    <w:rsid w:val="00732D0A"/>
    <w:rsid w:val="007334E8"/>
    <w:rsid w:val="00733684"/>
    <w:rsid w:val="00733853"/>
    <w:rsid w:val="00733CFC"/>
    <w:rsid w:val="00734482"/>
    <w:rsid w:val="00735720"/>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6"/>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2C0"/>
    <w:rsid w:val="007572BA"/>
    <w:rsid w:val="0075785D"/>
    <w:rsid w:val="00757A03"/>
    <w:rsid w:val="0076147E"/>
    <w:rsid w:val="007619D9"/>
    <w:rsid w:val="00761F3F"/>
    <w:rsid w:val="00762685"/>
    <w:rsid w:val="00762949"/>
    <w:rsid w:val="00762EAA"/>
    <w:rsid w:val="00763225"/>
    <w:rsid w:val="00763560"/>
    <w:rsid w:val="0076371C"/>
    <w:rsid w:val="00764700"/>
    <w:rsid w:val="007650E0"/>
    <w:rsid w:val="007656FC"/>
    <w:rsid w:val="007669CA"/>
    <w:rsid w:val="00766E28"/>
    <w:rsid w:val="00767625"/>
    <w:rsid w:val="0076766F"/>
    <w:rsid w:val="00770337"/>
    <w:rsid w:val="007703C0"/>
    <w:rsid w:val="00770C9C"/>
    <w:rsid w:val="00770D2E"/>
    <w:rsid w:val="00771DD5"/>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1D"/>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09C"/>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9C0"/>
    <w:rsid w:val="007E4F3D"/>
    <w:rsid w:val="007E5136"/>
    <w:rsid w:val="007E5C1D"/>
    <w:rsid w:val="007E5CD4"/>
    <w:rsid w:val="007E6583"/>
    <w:rsid w:val="007E6F2D"/>
    <w:rsid w:val="007E6F72"/>
    <w:rsid w:val="007E6FB4"/>
    <w:rsid w:val="007E74F4"/>
    <w:rsid w:val="007F0335"/>
    <w:rsid w:val="007F0614"/>
    <w:rsid w:val="007F0E42"/>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59A0"/>
    <w:rsid w:val="008060C2"/>
    <w:rsid w:val="00806E9C"/>
    <w:rsid w:val="0080758B"/>
    <w:rsid w:val="00810E48"/>
    <w:rsid w:val="008111A1"/>
    <w:rsid w:val="00811E3D"/>
    <w:rsid w:val="00812F75"/>
    <w:rsid w:val="00813BBA"/>
    <w:rsid w:val="00813C17"/>
    <w:rsid w:val="0081404B"/>
    <w:rsid w:val="008145A7"/>
    <w:rsid w:val="008149FB"/>
    <w:rsid w:val="0081514D"/>
    <w:rsid w:val="00816D06"/>
    <w:rsid w:val="00816EB2"/>
    <w:rsid w:val="00816F08"/>
    <w:rsid w:val="00817795"/>
    <w:rsid w:val="00817D41"/>
    <w:rsid w:val="0082244A"/>
    <w:rsid w:val="00822F4F"/>
    <w:rsid w:val="00825820"/>
    <w:rsid w:val="00826133"/>
    <w:rsid w:val="00826197"/>
    <w:rsid w:val="008261F4"/>
    <w:rsid w:val="008266D9"/>
    <w:rsid w:val="00826A06"/>
    <w:rsid w:val="00830000"/>
    <w:rsid w:val="008313BF"/>
    <w:rsid w:val="008313FC"/>
    <w:rsid w:val="008314E0"/>
    <w:rsid w:val="008315BB"/>
    <w:rsid w:val="00831B8C"/>
    <w:rsid w:val="00833766"/>
    <w:rsid w:val="00835C98"/>
    <w:rsid w:val="008361BA"/>
    <w:rsid w:val="00836391"/>
    <w:rsid w:val="00837DA8"/>
    <w:rsid w:val="008404E2"/>
    <w:rsid w:val="008416A7"/>
    <w:rsid w:val="008429A7"/>
    <w:rsid w:val="00843293"/>
    <w:rsid w:val="008432EA"/>
    <w:rsid w:val="00843D5C"/>
    <w:rsid w:val="008444F1"/>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4E8A"/>
    <w:rsid w:val="00866DC6"/>
    <w:rsid w:val="00866EFF"/>
    <w:rsid w:val="008707B0"/>
    <w:rsid w:val="00870A4E"/>
    <w:rsid w:val="0087114F"/>
    <w:rsid w:val="00871477"/>
    <w:rsid w:val="0087169F"/>
    <w:rsid w:val="008716A7"/>
    <w:rsid w:val="008717C1"/>
    <w:rsid w:val="00871F69"/>
    <w:rsid w:val="008742F9"/>
    <w:rsid w:val="00874EB3"/>
    <w:rsid w:val="00876CFA"/>
    <w:rsid w:val="00877A20"/>
    <w:rsid w:val="00880562"/>
    <w:rsid w:val="00880BF4"/>
    <w:rsid w:val="0088125C"/>
    <w:rsid w:val="0088130A"/>
    <w:rsid w:val="00881483"/>
    <w:rsid w:val="00881510"/>
    <w:rsid w:val="00881954"/>
    <w:rsid w:val="00882B89"/>
    <w:rsid w:val="00883094"/>
    <w:rsid w:val="00883222"/>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A65"/>
    <w:rsid w:val="008A0D5D"/>
    <w:rsid w:val="008A127B"/>
    <w:rsid w:val="008A1C11"/>
    <w:rsid w:val="008A2111"/>
    <w:rsid w:val="008A27E2"/>
    <w:rsid w:val="008A4F11"/>
    <w:rsid w:val="008A5D44"/>
    <w:rsid w:val="008A7986"/>
    <w:rsid w:val="008B026C"/>
    <w:rsid w:val="008B1025"/>
    <w:rsid w:val="008B11A7"/>
    <w:rsid w:val="008B2B76"/>
    <w:rsid w:val="008B2C69"/>
    <w:rsid w:val="008B37B9"/>
    <w:rsid w:val="008B41E8"/>
    <w:rsid w:val="008B636B"/>
    <w:rsid w:val="008B69C8"/>
    <w:rsid w:val="008B71AC"/>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9E"/>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6BBE"/>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4D4D"/>
    <w:rsid w:val="00935652"/>
    <w:rsid w:val="00935C1E"/>
    <w:rsid w:val="009372E1"/>
    <w:rsid w:val="00937A96"/>
    <w:rsid w:val="00937AE7"/>
    <w:rsid w:val="00937FA3"/>
    <w:rsid w:val="00940981"/>
    <w:rsid w:val="00941410"/>
    <w:rsid w:val="00941B8A"/>
    <w:rsid w:val="009432BA"/>
    <w:rsid w:val="009437B2"/>
    <w:rsid w:val="00943DDC"/>
    <w:rsid w:val="009440E4"/>
    <w:rsid w:val="00944CB4"/>
    <w:rsid w:val="0094681A"/>
    <w:rsid w:val="00947FB1"/>
    <w:rsid w:val="009500E4"/>
    <w:rsid w:val="0095083D"/>
    <w:rsid w:val="00952A03"/>
    <w:rsid w:val="00952D77"/>
    <w:rsid w:val="0095452E"/>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3AB4"/>
    <w:rsid w:val="0096412A"/>
    <w:rsid w:val="00964850"/>
    <w:rsid w:val="00964953"/>
    <w:rsid w:val="00965815"/>
    <w:rsid w:val="00965CA7"/>
    <w:rsid w:val="00965F60"/>
    <w:rsid w:val="00966050"/>
    <w:rsid w:val="00966E3B"/>
    <w:rsid w:val="00967473"/>
    <w:rsid w:val="00967A36"/>
    <w:rsid w:val="00970AE5"/>
    <w:rsid w:val="00971139"/>
    <w:rsid w:val="009721FE"/>
    <w:rsid w:val="00973166"/>
    <w:rsid w:val="00973B34"/>
    <w:rsid w:val="00976625"/>
    <w:rsid w:val="009769F4"/>
    <w:rsid w:val="00977446"/>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14"/>
    <w:rsid w:val="00991CB0"/>
    <w:rsid w:val="00992587"/>
    <w:rsid w:val="00992881"/>
    <w:rsid w:val="00992EA2"/>
    <w:rsid w:val="00993D9A"/>
    <w:rsid w:val="00993FE6"/>
    <w:rsid w:val="009940D0"/>
    <w:rsid w:val="009945D9"/>
    <w:rsid w:val="00995372"/>
    <w:rsid w:val="0099548A"/>
    <w:rsid w:val="009955FC"/>
    <w:rsid w:val="009958ED"/>
    <w:rsid w:val="0099752E"/>
    <w:rsid w:val="009A34D4"/>
    <w:rsid w:val="009A39E0"/>
    <w:rsid w:val="009A3EE7"/>
    <w:rsid w:val="009A60AD"/>
    <w:rsid w:val="009A6DE5"/>
    <w:rsid w:val="009A6F88"/>
    <w:rsid w:val="009B0770"/>
    <w:rsid w:val="009B0793"/>
    <w:rsid w:val="009B1D7D"/>
    <w:rsid w:val="009B1DF6"/>
    <w:rsid w:val="009B1FC4"/>
    <w:rsid w:val="009B4962"/>
    <w:rsid w:val="009B683B"/>
    <w:rsid w:val="009B6F8F"/>
    <w:rsid w:val="009B70FE"/>
    <w:rsid w:val="009C22CB"/>
    <w:rsid w:val="009C2A02"/>
    <w:rsid w:val="009C33D5"/>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4B6"/>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7DC9"/>
    <w:rsid w:val="00A009C1"/>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C1"/>
    <w:rsid w:val="00A20D59"/>
    <w:rsid w:val="00A21E0C"/>
    <w:rsid w:val="00A22DC9"/>
    <w:rsid w:val="00A22E70"/>
    <w:rsid w:val="00A231C9"/>
    <w:rsid w:val="00A23F25"/>
    <w:rsid w:val="00A24364"/>
    <w:rsid w:val="00A243CB"/>
    <w:rsid w:val="00A26450"/>
    <w:rsid w:val="00A31CC3"/>
    <w:rsid w:val="00A326CB"/>
    <w:rsid w:val="00A32FDD"/>
    <w:rsid w:val="00A33F82"/>
    <w:rsid w:val="00A3409E"/>
    <w:rsid w:val="00A341D2"/>
    <w:rsid w:val="00A35A51"/>
    <w:rsid w:val="00A37872"/>
    <w:rsid w:val="00A42635"/>
    <w:rsid w:val="00A43234"/>
    <w:rsid w:val="00A44EA4"/>
    <w:rsid w:val="00A466FA"/>
    <w:rsid w:val="00A470C5"/>
    <w:rsid w:val="00A47592"/>
    <w:rsid w:val="00A4766B"/>
    <w:rsid w:val="00A51ACD"/>
    <w:rsid w:val="00A51DF8"/>
    <w:rsid w:val="00A5233D"/>
    <w:rsid w:val="00A538C9"/>
    <w:rsid w:val="00A53ECF"/>
    <w:rsid w:val="00A554AE"/>
    <w:rsid w:val="00A554E5"/>
    <w:rsid w:val="00A56A25"/>
    <w:rsid w:val="00A577F4"/>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1C24"/>
    <w:rsid w:val="00AA1FF8"/>
    <w:rsid w:val="00AA2168"/>
    <w:rsid w:val="00AA2243"/>
    <w:rsid w:val="00AA287B"/>
    <w:rsid w:val="00AA306A"/>
    <w:rsid w:val="00AA369B"/>
    <w:rsid w:val="00AA772A"/>
    <w:rsid w:val="00AA79AD"/>
    <w:rsid w:val="00AB0FF0"/>
    <w:rsid w:val="00AB1656"/>
    <w:rsid w:val="00AB2E3B"/>
    <w:rsid w:val="00AB2E6C"/>
    <w:rsid w:val="00AB3756"/>
    <w:rsid w:val="00AB5412"/>
    <w:rsid w:val="00AB55BF"/>
    <w:rsid w:val="00AB5E6B"/>
    <w:rsid w:val="00AB73FC"/>
    <w:rsid w:val="00AB7F86"/>
    <w:rsid w:val="00AC0BB9"/>
    <w:rsid w:val="00AC21C4"/>
    <w:rsid w:val="00AC43B3"/>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F2F"/>
    <w:rsid w:val="00AF7413"/>
    <w:rsid w:val="00B000A9"/>
    <w:rsid w:val="00B005EF"/>
    <w:rsid w:val="00B00730"/>
    <w:rsid w:val="00B01838"/>
    <w:rsid w:val="00B0192D"/>
    <w:rsid w:val="00B01D7A"/>
    <w:rsid w:val="00B02089"/>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3F56"/>
    <w:rsid w:val="00B24219"/>
    <w:rsid w:val="00B24463"/>
    <w:rsid w:val="00B24B37"/>
    <w:rsid w:val="00B24E8C"/>
    <w:rsid w:val="00B250A7"/>
    <w:rsid w:val="00B25833"/>
    <w:rsid w:val="00B25D4D"/>
    <w:rsid w:val="00B25D79"/>
    <w:rsid w:val="00B266B5"/>
    <w:rsid w:val="00B26A2F"/>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4F69"/>
    <w:rsid w:val="00B57192"/>
    <w:rsid w:val="00B60E32"/>
    <w:rsid w:val="00B6165A"/>
    <w:rsid w:val="00B6185F"/>
    <w:rsid w:val="00B61945"/>
    <w:rsid w:val="00B6212D"/>
    <w:rsid w:val="00B63A40"/>
    <w:rsid w:val="00B64278"/>
    <w:rsid w:val="00B6437B"/>
    <w:rsid w:val="00B65E79"/>
    <w:rsid w:val="00B6632E"/>
    <w:rsid w:val="00B66AA2"/>
    <w:rsid w:val="00B679FE"/>
    <w:rsid w:val="00B67D38"/>
    <w:rsid w:val="00B71689"/>
    <w:rsid w:val="00B71A24"/>
    <w:rsid w:val="00B72A3F"/>
    <w:rsid w:val="00B73351"/>
    <w:rsid w:val="00B734E6"/>
    <w:rsid w:val="00B7753C"/>
    <w:rsid w:val="00B77747"/>
    <w:rsid w:val="00B80F58"/>
    <w:rsid w:val="00B812B5"/>
    <w:rsid w:val="00B81F4F"/>
    <w:rsid w:val="00B827AB"/>
    <w:rsid w:val="00B828BD"/>
    <w:rsid w:val="00B82A3E"/>
    <w:rsid w:val="00B845C6"/>
    <w:rsid w:val="00B84B39"/>
    <w:rsid w:val="00B8659B"/>
    <w:rsid w:val="00B868EF"/>
    <w:rsid w:val="00B86E58"/>
    <w:rsid w:val="00B87A0D"/>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C7"/>
    <w:rsid w:val="00C0169E"/>
    <w:rsid w:val="00C019B8"/>
    <w:rsid w:val="00C01D5D"/>
    <w:rsid w:val="00C02092"/>
    <w:rsid w:val="00C02E9E"/>
    <w:rsid w:val="00C03C7E"/>
    <w:rsid w:val="00C049DD"/>
    <w:rsid w:val="00C04BD5"/>
    <w:rsid w:val="00C05AFA"/>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5595"/>
    <w:rsid w:val="00C26777"/>
    <w:rsid w:val="00C30471"/>
    <w:rsid w:val="00C31C2A"/>
    <w:rsid w:val="00C32648"/>
    <w:rsid w:val="00C33EE8"/>
    <w:rsid w:val="00C3557B"/>
    <w:rsid w:val="00C36602"/>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415"/>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3D2"/>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3CEB"/>
    <w:rsid w:val="00C840AA"/>
    <w:rsid w:val="00C84118"/>
    <w:rsid w:val="00C843FC"/>
    <w:rsid w:val="00C85F55"/>
    <w:rsid w:val="00C8684A"/>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1055"/>
    <w:rsid w:val="00CA195F"/>
    <w:rsid w:val="00CA24AE"/>
    <w:rsid w:val="00CA2C3D"/>
    <w:rsid w:val="00CA4E8F"/>
    <w:rsid w:val="00CA55E5"/>
    <w:rsid w:val="00CA5923"/>
    <w:rsid w:val="00CA5D50"/>
    <w:rsid w:val="00CA6233"/>
    <w:rsid w:val="00CA70C4"/>
    <w:rsid w:val="00CA756E"/>
    <w:rsid w:val="00CB2021"/>
    <w:rsid w:val="00CB265B"/>
    <w:rsid w:val="00CB32F5"/>
    <w:rsid w:val="00CB414D"/>
    <w:rsid w:val="00CB58B9"/>
    <w:rsid w:val="00CB6326"/>
    <w:rsid w:val="00CB6926"/>
    <w:rsid w:val="00CC0FB9"/>
    <w:rsid w:val="00CC2137"/>
    <w:rsid w:val="00CC30C3"/>
    <w:rsid w:val="00CC3984"/>
    <w:rsid w:val="00CC44E2"/>
    <w:rsid w:val="00CC49E2"/>
    <w:rsid w:val="00CC50E5"/>
    <w:rsid w:val="00CC516C"/>
    <w:rsid w:val="00CC5370"/>
    <w:rsid w:val="00CC5404"/>
    <w:rsid w:val="00CC5672"/>
    <w:rsid w:val="00CC61BF"/>
    <w:rsid w:val="00CC7160"/>
    <w:rsid w:val="00CC74B8"/>
    <w:rsid w:val="00CC753B"/>
    <w:rsid w:val="00CC7766"/>
    <w:rsid w:val="00CC7897"/>
    <w:rsid w:val="00CD0A08"/>
    <w:rsid w:val="00CD1735"/>
    <w:rsid w:val="00CD1925"/>
    <w:rsid w:val="00CD1F06"/>
    <w:rsid w:val="00CD350F"/>
    <w:rsid w:val="00CD4D38"/>
    <w:rsid w:val="00CD54E0"/>
    <w:rsid w:val="00CD6502"/>
    <w:rsid w:val="00CE07F5"/>
    <w:rsid w:val="00CE08B1"/>
    <w:rsid w:val="00CE1359"/>
    <w:rsid w:val="00CE1683"/>
    <w:rsid w:val="00CE20C0"/>
    <w:rsid w:val="00CE248D"/>
    <w:rsid w:val="00CE3786"/>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0FBF"/>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67E8"/>
    <w:rsid w:val="00D27744"/>
    <w:rsid w:val="00D30C10"/>
    <w:rsid w:val="00D31B6D"/>
    <w:rsid w:val="00D31BBB"/>
    <w:rsid w:val="00D31CEB"/>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29F6"/>
    <w:rsid w:val="00D53340"/>
    <w:rsid w:val="00D536A5"/>
    <w:rsid w:val="00D536CF"/>
    <w:rsid w:val="00D560B6"/>
    <w:rsid w:val="00D561B8"/>
    <w:rsid w:val="00D563A5"/>
    <w:rsid w:val="00D56DBA"/>
    <w:rsid w:val="00D575DA"/>
    <w:rsid w:val="00D57988"/>
    <w:rsid w:val="00D57CB6"/>
    <w:rsid w:val="00D60ADD"/>
    <w:rsid w:val="00D60E68"/>
    <w:rsid w:val="00D61ABB"/>
    <w:rsid w:val="00D61E95"/>
    <w:rsid w:val="00D6249E"/>
    <w:rsid w:val="00D63D1A"/>
    <w:rsid w:val="00D648BC"/>
    <w:rsid w:val="00D6499C"/>
    <w:rsid w:val="00D64C44"/>
    <w:rsid w:val="00D65004"/>
    <w:rsid w:val="00D6521A"/>
    <w:rsid w:val="00D65296"/>
    <w:rsid w:val="00D6618E"/>
    <w:rsid w:val="00D6715A"/>
    <w:rsid w:val="00D71ED3"/>
    <w:rsid w:val="00D720E6"/>
    <w:rsid w:val="00D72A40"/>
    <w:rsid w:val="00D73297"/>
    <w:rsid w:val="00D735EC"/>
    <w:rsid w:val="00D73832"/>
    <w:rsid w:val="00D738BD"/>
    <w:rsid w:val="00D74B12"/>
    <w:rsid w:val="00D74F46"/>
    <w:rsid w:val="00D75166"/>
    <w:rsid w:val="00D753B3"/>
    <w:rsid w:val="00D75B9D"/>
    <w:rsid w:val="00D764F3"/>
    <w:rsid w:val="00D76D60"/>
    <w:rsid w:val="00D7716E"/>
    <w:rsid w:val="00D77DAD"/>
    <w:rsid w:val="00D80E06"/>
    <w:rsid w:val="00D816A0"/>
    <w:rsid w:val="00D81A13"/>
    <w:rsid w:val="00D82979"/>
    <w:rsid w:val="00D84484"/>
    <w:rsid w:val="00D8479E"/>
    <w:rsid w:val="00D84839"/>
    <w:rsid w:val="00D849C3"/>
    <w:rsid w:val="00D85EB1"/>
    <w:rsid w:val="00D8778A"/>
    <w:rsid w:val="00D8789E"/>
    <w:rsid w:val="00D907C4"/>
    <w:rsid w:val="00D91214"/>
    <w:rsid w:val="00D91A35"/>
    <w:rsid w:val="00D924A3"/>
    <w:rsid w:val="00D931A6"/>
    <w:rsid w:val="00D93A0A"/>
    <w:rsid w:val="00D93B00"/>
    <w:rsid w:val="00D93E21"/>
    <w:rsid w:val="00D94160"/>
    <w:rsid w:val="00D9419B"/>
    <w:rsid w:val="00D94280"/>
    <w:rsid w:val="00D94EB3"/>
    <w:rsid w:val="00D95810"/>
    <w:rsid w:val="00D969F1"/>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604"/>
    <w:rsid w:val="00DB6190"/>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38AC"/>
    <w:rsid w:val="00DD4292"/>
    <w:rsid w:val="00DD4690"/>
    <w:rsid w:val="00DD685F"/>
    <w:rsid w:val="00DD6AD1"/>
    <w:rsid w:val="00DE0483"/>
    <w:rsid w:val="00DE08D4"/>
    <w:rsid w:val="00DE1EAB"/>
    <w:rsid w:val="00DE26F0"/>
    <w:rsid w:val="00DE2B2B"/>
    <w:rsid w:val="00DE5469"/>
    <w:rsid w:val="00DE7B52"/>
    <w:rsid w:val="00DF0D77"/>
    <w:rsid w:val="00DF1BC0"/>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1DA"/>
    <w:rsid w:val="00E05D82"/>
    <w:rsid w:val="00E07BB8"/>
    <w:rsid w:val="00E1038F"/>
    <w:rsid w:val="00E10E54"/>
    <w:rsid w:val="00E11015"/>
    <w:rsid w:val="00E118F8"/>
    <w:rsid w:val="00E13890"/>
    <w:rsid w:val="00E142EC"/>
    <w:rsid w:val="00E14DA4"/>
    <w:rsid w:val="00E1521B"/>
    <w:rsid w:val="00E156EC"/>
    <w:rsid w:val="00E16DFB"/>
    <w:rsid w:val="00E17369"/>
    <w:rsid w:val="00E1788D"/>
    <w:rsid w:val="00E204C6"/>
    <w:rsid w:val="00E20EF5"/>
    <w:rsid w:val="00E211F0"/>
    <w:rsid w:val="00E225A8"/>
    <w:rsid w:val="00E22B8E"/>
    <w:rsid w:val="00E22DD1"/>
    <w:rsid w:val="00E2343A"/>
    <w:rsid w:val="00E237CA"/>
    <w:rsid w:val="00E24152"/>
    <w:rsid w:val="00E25618"/>
    <w:rsid w:val="00E25E1D"/>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5B6"/>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19"/>
    <w:rsid w:val="00E61D52"/>
    <w:rsid w:val="00E62092"/>
    <w:rsid w:val="00E62CD1"/>
    <w:rsid w:val="00E62D9B"/>
    <w:rsid w:val="00E631FD"/>
    <w:rsid w:val="00E64707"/>
    <w:rsid w:val="00E65E9F"/>
    <w:rsid w:val="00E663AF"/>
    <w:rsid w:val="00E66E70"/>
    <w:rsid w:val="00E7005E"/>
    <w:rsid w:val="00E709FE"/>
    <w:rsid w:val="00E70C42"/>
    <w:rsid w:val="00E7275F"/>
    <w:rsid w:val="00E73551"/>
    <w:rsid w:val="00E743DF"/>
    <w:rsid w:val="00E74F0D"/>
    <w:rsid w:val="00E7527F"/>
    <w:rsid w:val="00E753CE"/>
    <w:rsid w:val="00E77A79"/>
    <w:rsid w:val="00E80544"/>
    <w:rsid w:val="00E826F1"/>
    <w:rsid w:val="00E8295F"/>
    <w:rsid w:val="00E833B1"/>
    <w:rsid w:val="00E839ED"/>
    <w:rsid w:val="00E844A4"/>
    <w:rsid w:val="00E84777"/>
    <w:rsid w:val="00E84C0B"/>
    <w:rsid w:val="00E8542C"/>
    <w:rsid w:val="00E86571"/>
    <w:rsid w:val="00E87060"/>
    <w:rsid w:val="00E871AD"/>
    <w:rsid w:val="00E8770B"/>
    <w:rsid w:val="00E87921"/>
    <w:rsid w:val="00E906C1"/>
    <w:rsid w:val="00E93DDC"/>
    <w:rsid w:val="00E95873"/>
    <w:rsid w:val="00E95FEE"/>
    <w:rsid w:val="00E971FF"/>
    <w:rsid w:val="00E97E17"/>
    <w:rsid w:val="00EA00E7"/>
    <w:rsid w:val="00EA14C2"/>
    <w:rsid w:val="00EA1BC0"/>
    <w:rsid w:val="00EA20B9"/>
    <w:rsid w:val="00EA26BC"/>
    <w:rsid w:val="00EA2FD7"/>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17"/>
    <w:rsid w:val="00EC11C7"/>
    <w:rsid w:val="00EC120A"/>
    <w:rsid w:val="00EC1B7D"/>
    <w:rsid w:val="00EC29BA"/>
    <w:rsid w:val="00EC2CE5"/>
    <w:rsid w:val="00EC337F"/>
    <w:rsid w:val="00EC3E75"/>
    <w:rsid w:val="00EC46C7"/>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8BA"/>
    <w:rsid w:val="00EE1E67"/>
    <w:rsid w:val="00EE2866"/>
    <w:rsid w:val="00EE3E48"/>
    <w:rsid w:val="00EE451A"/>
    <w:rsid w:val="00EE4602"/>
    <w:rsid w:val="00EE46B8"/>
    <w:rsid w:val="00EE56F4"/>
    <w:rsid w:val="00EE64A4"/>
    <w:rsid w:val="00EE6B8B"/>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081"/>
    <w:rsid w:val="00F013F0"/>
    <w:rsid w:val="00F01D46"/>
    <w:rsid w:val="00F01ED1"/>
    <w:rsid w:val="00F021B7"/>
    <w:rsid w:val="00F0270C"/>
    <w:rsid w:val="00F038C9"/>
    <w:rsid w:val="00F04223"/>
    <w:rsid w:val="00F046F7"/>
    <w:rsid w:val="00F06B83"/>
    <w:rsid w:val="00F06D16"/>
    <w:rsid w:val="00F07542"/>
    <w:rsid w:val="00F07EEB"/>
    <w:rsid w:val="00F1092B"/>
    <w:rsid w:val="00F11F87"/>
    <w:rsid w:val="00F12A5B"/>
    <w:rsid w:val="00F13373"/>
    <w:rsid w:val="00F1488F"/>
    <w:rsid w:val="00F151A9"/>
    <w:rsid w:val="00F15BC6"/>
    <w:rsid w:val="00F16084"/>
    <w:rsid w:val="00F16D42"/>
    <w:rsid w:val="00F17757"/>
    <w:rsid w:val="00F2216B"/>
    <w:rsid w:val="00F24DAB"/>
    <w:rsid w:val="00F24EEA"/>
    <w:rsid w:val="00F251CD"/>
    <w:rsid w:val="00F252B1"/>
    <w:rsid w:val="00F26179"/>
    <w:rsid w:val="00F262BE"/>
    <w:rsid w:val="00F26324"/>
    <w:rsid w:val="00F26950"/>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2"/>
    <w:rsid w:val="00F733CE"/>
    <w:rsid w:val="00F73D19"/>
    <w:rsid w:val="00F74CE6"/>
    <w:rsid w:val="00F760C5"/>
    <w:rsid w:val="00F76FEE"/>
    <w:rsid w:val="00F77133"/>
    <w:rsid w:val="00F80740"/>
    <w:rsid w:val="00F82A36"/>
    <w:rsid w:val="00F8333A"/>
    <w:rsid w:val="00F83630"/>
    <w:rsid w:val="00F86A40"/>
    <w:rsid w:val="00F87095"/>
    <w:rsid w:val="00F87D87"/>
    <w:rsid w:val="00F90F60"/>
    <w:rsid w:val="00F911FD"/>
    <w:rsid w:val="00F91E73"/>
    <w:rsid w:val="00F92553"/>
    <w:rsid w:val="00F92F9B"/>
    <w:rsid w:val="00F93384"/>
    <w:rsid w:val="00F94072"/>
    <w:rsid w:val="00F9408A"/>
    <w:rsid w:val="00F94459"/>
    <w:rsid w:val="00F94945"/>
    <w:rsid w:val="00F94A66"/>
    <w:rsid w:val="00F964E7"/>
    <w:rsid w:val="00F97CE4"/>
    <w:rsid w:val="00FA09C5"/>
    <w:rsid w:val="00FA1969"/>
    <w:rsid w:val="00FA1C01"/>
    <w:rsid w:val="00FA2D2D"/>
    <w:rsid w:val="00FA536E"/>
    <w:rsid w:val="00FA53FA"/>
    <w:rsid w:val="00FA6033"/>
    <w:rsid w:val="00FA7448"/>
    <w:rsid w:val="00FB01BD"/>
    <w:rsid w:val="00FB04AB"/>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693"/>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72A1"/>
    <w:rsid w:val="00FD796F"/>
    <w:rsid w:val="00FE01AA"/>
    <w:rsid w:val="00FE17F1"/>
    <w:rsid w:val="00FE1D39"/>
    <w:rsid w:val="00FE2A87"/>
    <w:rsid w:val="00FE4383"/>
    <w:rsid w:val="00FE441A"/>
    <w:rsid w:val="00FE47CB"/>
    <w:rsid w:val="00FE5877"/>
    <w:rsid w:val="00FE5B71"/>
    <w:rsid w:val="00FE5D37"/>
    <w:rsid w:val="00FE695F"/>
    <w:rsid w:val="00FE6F05"/>
    <w:rsid w:val="00FE79E9"/>
    <w:rsid w:val="00FE7D99"/>
    <w:rsid w:val="00FF0C41"/>
    <w:rsid w:val="00FF0E99"/>
    <w:rsid w:val="00FF16EE"/>
    <w:rsid w:val="00FF22CE"/>
    <w:rsid w:val="00FF28A6"/>
    <w:rsid w:val="00FF2FE8"/>
    <w:rsid w:val="00FF3290"/>
    <w:rsid w:val="00FF44AC"/>
    <w:rsid w:val="00FF4EDC"/>
    <w:rsid w:val="00FF6233"/>
    <w:rsid w:val="00FF715E"/>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27CE81-909F-4716-AA92-01286DB7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071A-9A69-4D2E-919B-0AC4D3F4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6171</Words>
  <Characters>35178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2016-11-14T14:12:00Z</cp:lastPrinted>
  <dcterms:created xsi:type="dcterms:W3CDTF">2016-11-14T14:18:00Z</dcterms:created>
  <dcterms:modified xsi:type="dcterms:W3CDTF">2016-11-14T14:18:00Z</dcterms:modified>
</cp:coreProperties>
</file>