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772B" w:rsidRDefault="00DE772B" w:rsidP="00DB312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DE772B" w:rsidRDefault="00DE772B" w:rsidP="00DB312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DE772B" w:rsidRDefault="00DE772B" w:rsidP="00DB312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TAPIWA BANDAMBIRA</w:t>
      </w:r>
    </w:p>
    <w:p w:rsidR="00DE772B" w:rsidRDefault="00DE772B" w:rsidP="00DB312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r>
        <w:rPr>
          <w:rFonts w:ascii="Times New Roman" w:hAnsi="Times New Roman" w:cs="Times New Roman"/>
          <w:sz w:val="24"/>
          <w:szCs w:val="24"/>
          <w:lang w:val="en-US"/>
        </w:rPr>
        <w:br/>
        <w:t>BACHI MZAWAZI J</w:t>
      </w:r>
      <w:r>
        <w:rPr>
          <w:rFonts w:ascii="Times New Roman" w:hAnsi="Times New Roman" w:cs="Times New Roman"/>
          <w:sz w:val="24"/>
          <w:szCs w:val="24"/>
          <w:lang w:val="en-US"/>
        </w:rPr>
        <w:br/>
        <w:t>CHINHOYI 16 February 2023 to 28 February 2023</w:t>
      </w:r>
    </w:p>
    <w:p w:rsidR="00DE772B" w:rsidRDefault="00DE772B" w:rsidP="00DE772B">
      <w:pPr>
        <w:rPr>
          <w:rFonts w:ascii="Times New Roman" w:hAnsi="Times New Roman" w:cs="Times New Roman"/>
          <w:sz w:val="24"/>
          <w:szCs w:val="24"/>
          <w:lang w:val="en-US"/>
        </w:rPr>
      </w:pPr>
    </w:p>
    <w:p w:rsidR="00DE772B" w:rsidRDefault="00DE772B" w:rsidP="00DE772B">
      <w:pPr>
        <w:rPr>
          <w:rFonts w:ascii="Times New Roman" w:hAnsi="Times New Roman" w:cs="Times New Roman"/>
          <w:b/>
          <w:sz w:val="24"/>
          <w:szCs w:val="24"/>
          <w:lang w:val="en-US"/>
        </w:rPr>
      </w:pPr>
      <w:r w:rsidRPr="00DE772B">
        <w:rPr>
          <w:rFonts w:ascii="Times New Roman" w:hAnsi="Times New Roman" w:cs="Times New Roman"/>
          <w:b/>
          <w:sz w:val="24"/>
          <w:szCs w:val="24"/>
          <w:lang w:val="en-US"/>
        </w:rPr>
        <w:t>Criminal Review</w:t>
      </w:r>
      <w:r w:rsidRPr="00DE772B">
        <w:rPr>
          <w:rFonts w:ascii="Times New Roman" w:hAnsi="Times New Roman" w:cs="Times New Roman"/>
          <w:b/>
          <w:sz w:val="24"/>
          <w:szCs w:val="24"/>
          <w:lang w:val="en-US"/>
        </w:rPr>
        <w:br/>
      </w:r>
    </w:p>
    <w:p w:rsidR="00DE772B" w:rsidRDefault="00DE772B" w:rsidP="00DB3129">
      <w:pPr>
        <w:spacing w:line="360" w:lineRule="auto"/>
        <w:ind w:firstLine="720"/>
        <w:rPr>
          <w:rFonts w:ascii="Times New Roman" w:hAnsi="Times New Roman" w:cs="Times New Roman"/>
          <w:sz w:val="24"/>
          <w:szCs w:val="24"/>
          <w:lang w:val="en-US"/>
        </w:rPr>
      </w:pPr>
      <w:r w:rsidRPr="00DB3129">
        <w:rPr>
          <w:rFonts w:ascii="Times New Roman" w:hAnsi="Times New Roman" w:cs="Times New Roman"/>
          <w:b/>
          <w:bCs/>
          <w:sz w:val="24"/>
          <w:szCs w:val="24"/>
          <w:lang w:val="en-US"/>
        </w:rPr>
        <w:t>BACHI MZAWAZI J</w:t>
      </w:r>
      <w:r>
        <w:rPr>
          <w:rFonts w:ascii="Times New Roman" w:hAnsi="Times New Roman" w:cs="Times New Roman"/>
          <w:sz w:val="24"/>
          <w:szCs w:val="24"/>
          <w:lang w:val="en-US"/>
        </w:rPr>
        <w:t>:  A terminally ill juvenile aged 18 years was arrested and charged for contravening section 89(4)C of the Postal and Telecommunications Act Chapter 12:05, alternatively, section 10 of the Copper Control</w:t>
      </w:r>
      <w:r w:rsidR="00487422">
        <w:rPr>
          <w:rFonts w:ascii="Times New Roman" w:hAnsi="Times New Roman" w:cs="Times New Roman"/>
          <w:sz w:val="24"/>
          <w:szCs w:val="24"/>
          <w:lang w:val="en-US"/>
        </w:rPr>
        <w:t xml:space="preserve"> Act Chapter 14:12, that is found in possession of copper wires without a license. Both statutory offences carry a specified mandatory prison term with the latter a ten- year automatic custodial sentence. He was convicted of the alternative charge and acquitted on the main after tendering a guilty plea. The trial court found no special circumstances and sentence him to an effective ten- year mandatory sentence.</w:t>
      </w:r>
    </w:p>
    <w:p w:rsidR="00487422" w:rsidRDefault="00487422"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facts are that the accused was found carrying a sack containing 14.80kg copper wires</w:t>
      </w:r>
      <w:r w:rsidR="00733DFB">
        <w:rPr>
          <w:rFonts w:ascii="Times New Roman" w:hAnsi="Times New Roman" w:cs="Times New Roman"/>
          <w:sz w:val="24"/>
          <w:szCs w:val="24"/>
          <w:lang w:val="en-US"/>
        </w:rPr>
        <w:t xml:space="preserve"> without a license or permit authorizing the possession.</w:t>
      </w:r>
      <w:r>
        <w:rPr>
          <w:rFonts w:ascii="Times New Roman" w:hAnsi="Times New Roman" w:cs="Times New Roman"/>
          <w:sz w:val="24"/>
          <w:szCs w:val="24"/>
          <w:lang w:val="en-US"/>
        </w:rPr>
        <w:t xml:space="preserve"> The</w:t>
      </w:r>
      <w:r w:rsidR="00733DFB">
        <w:rPr>
          <w:rFonts w:ascii="Times New Roman" w:hAnsi="Times New Roman" w:cs="Times New Roman"/>
          <w:sz w:val="24"/>
          <w:szCs w:val="24"/>
          <w:lang w:val="en-US"/>
        </w:rPr>
        <w:t xml:space="preserve"> record is silent on the</w:t>
      </w:r>
      <w:r>
        <w:rPr>
          <w:rFonts w:ascii="Times New Roman" w:hAnsi="Times New Roman" w:cs="Times New Roman"/>
          <w:sz w:val="24"/>
          <w:szCs w:val="24"/>
          <w:lang w:val="en-US"/>
        </w:rPr>
        <w:t xml:space="preserve"> circumstances of his arre</w:t>
      </w:r>
      <w:r w:rsidR="00733DFB">
        <w:rPr>
          <w:rFonts w:ascii="Times New Roman" w:hAnsi="Times New Roman" w:cs="Times New Roman"/>
          <w:sz w:val="24"/>
          <w:szCs w:val="24"/>
          <w:lang w:val="en-US"/>
        </w:rPr>
        <w:t>st</w:t>
      </w:r>
      <w:r>
        <w:rPr>
          <w:rFonts w:ascii="Times New Roman" w:hAnsi="Times New Roman" w:cs="Times New Roman"/>
          <w:sz w:val="24"/>
          <w:szCs w:val="24"/>
          <w:lang w:val="en-US"/>
        </w:rPr>
        <w:t>.</w:t>
      </w:r>
      <w:r w:rsidR="00733DFB">
        <w:rPr>
          <w:rFonts w:ascii="Times New Roman" w:hAnsi="Times New Roman" w:cs="Times New Roman"/>
          <w:sz w:val="24"/>
          <w:szCs w:val="24"/>
          <w:lang w:val="en-US"/>
        </w:rPr>
        <w:t xml:space="preserve"> The court is not privy as to where he had obtained the same.  All what is clear is that this unsophisticated young offender pleaded guilty to both charges and indicated that he did not know that it was an offence to be in possession of copper wires but he did not steal them. He further indicated that he grew up knowing and using </w:t>
      </w:r>
      <w:r w:rsidR="005C7E8E">
        <w:rPr>
          <w:rFonts w:ascii="Times New Roman" w:hAnsi="Times New Roman" w:cs="Times New Roman"/>
          <w:sz w:val="24"/>
          <w:szCs w:val="24"/>
          <w:lang w:val="en-US"/>
        </w:rPr>
        <w:t>such malleable</w:t>
      </w:r>
      <w:r w:rsidR="00733DFB">
        <w:rPr>
          <w:rFonts w:ascii="Times New Roman" w:hAnsi="Times New Roman" w:cs="Times New Roman"/>
          <w:sz w:val="24"/>
          <w:szCs w:val="24"/>
          <w:lang w:val="en-US"/>
        </w:rPr>
        <w:t xml:space="preserve"> wires to construct toy cars. It is after this application that the state was persuaded to withdraw the main charge after plea, leading to the acquittal on the main charge and conviction on the alternative as already alluded to herein. It is also </w:t>
      </w:r>
      <w:r w:rsidR="005C7E8E">
        <w:rPr>
          <w:rFonts w:ascii="Times New Roman" w:hAnsi="Times New Roman" w:cs="Times New Roman"/>
          <w:sz w:val="24"/>
          <w:szCs w:val="24"/>
          <w:lang w:val="en-US"/>
        </w:rPr>
        <w:t>important to note that the above explanation was extracted at the special circumstances’ enquiry stage.</w:t>
      </w:r>
    </w:p>
    <w:p w:rsidR="005C7E8E" w:rsidRDefault="005C7E8E"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It is not in dispute that the offence attracted the mandatory meted out sentence, but looking at the circumstances of this case holistically where there no special circumstances warranting the non-imposition of such a harsh sentence.</w:t>
      </w:r>
    </w:p>
    <w:p w:rsidR="00500E2F" w:rsidRDefault="005C7E8E"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What are special circumstances have been defined in several decisions of this court. </w:t>
      </w:r>
      <w:r w:rsidR="003D1173">
        <w:rPr>
          <w:rFonts w:ascii="Times New Roman" w:hAnsi="Times New Roman" w:cs="Times New Roman"/>
          <w:sz w:val="24"/>
          <w:szCs w:val="24"/>
          <w:lang w:val="en-US"/>
        </w:rPr>
        <w:t xml:space="preserve"> These are special reasons or circumstances which are out of the ordinary, either in their nature or extent. </w:t>
      </w:r>
      <w:r w:rsidR="00DB3129">
        <w:rPr>
          <w:rFonts w:ascii="Times New Roman" w:hAnsi="Times New Roman" w:cs="Times New Roman"/>
          <w:sz w:val="24"/>
          <w:szCs w:val="24"/>
          <w:lang w:val="en-US"/>
        </w:rPr>
        <w:t>See,</w:t>
      </w:r>
      <w:r w:rsidR="003D1173">
        <w:rPr>
          <w:rFonts w:ascii="Times New Roman" w:hAnsi="Times New Roman" w:cs="Times New Roman"/>
          <w:sz w:val="24"/>
          <w:szCs w:val="24"/>
          <w:lang w:val="en-US"/>
        </w:rPr>
        <w:t xml:space="preserve"> </w:t>
      </w:r>
      <w:r w:rsidR="003D1173" w:rsidRPr="003D1173">
        <w:rPr>
          <w:rFonts w:ascii="Times New Roman" w:hAnsi="Times New Roman" w:cs="Times New Roman"/>
          <w:i/>
          <w:sz w:val="24"/>
          <w:szCs w:val="24"/>
          <w:lang w:val="en-US"/>
        </w:rPr>
        <w:t>S v Moyo</w:t>
      </w:r>
      <w:r w:rsidR="003D1173">
        <w:rPr>
          <w:rFonts w:ascii="Times New Roman" w:hAnsi="Times New Roman" w:cs="Times New Roman"/>
          <w:sz w:val="24"/>
          <w:szCs w:val="24"/>
          <w:lang w:val="en-US"/>
        </w:rPr>
        <w:t xml:space="preserve"> 1988(2) ZLR 1 (S). In S </w:t>
      </w:r>
      <w:r w:rsidR="003D1173" w:rsidRPr="003D1173">
        <w:rPr>
          <w:rFonts w:ascii="Times New Roman" w:hAnsi="Times New Roman" w:cs="Times New Roman"/>
          <w:i/>
          <w:sz w:val="24"/>
          <w:szCs w:val="24"/>
          <w:lang w:val="en-US"/>
        </w:rPr>
        <w:t xml:space="preserve">v </w:t>
      </w:r>
      <w:proofErr w:type="spellStart"/>
      <w:r w:rsidR="003D1173" w:rsidRPr="003D1173">
        <w:rPr>
          <w:rFonts w:ascii="Times New Roman" w:hAnsi="Times New Roman" w:cs="Times New Roman"/>
          <w:i/>
          <w:sz w:val="24"/>
          <w:szCs w:val="24"/>
          <w:lang w:val="en-US"/>
        </w:rPr>
        <w:t>Chisiwa</w:t>
      </w:r>
      <w:proofErr w:type="spellEnd"/>
      <w:r w:rsidR="003D1173">
        <w:rPr>
          <w:rFonts w:ascii="Times New Roman" w:hAnsi="Times New Roman" w:cs="Times New Roman"/>
          <w:sz w:val="24"/>
          <w:szCs w:val="24"/>
          <w:lang w:val="en-US"/>
        </w:rPr>
        <w:t xml:space="preserve"> 1981 ZLR666(H), it was noted that there is no difference between “reasons’ and ‘circumstances,’. In some cases, the special circumstances or reasons must include those peculiar to the offender and the commission of the offence. However, some enactments like s49 of the Road Traffic Act, [Chapter 13:11] restricts special circumstances to those only peculiar to the commission of the offence.</w:t>
      </w:r>
    </w:p>
    <w:p w:rsidR="00500E2F" w:rsidRDefault="00500E2F" w:rsidP="00500E2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B3129">
        <w:rPr>
          <w:rFonts w:ascii="Times New Roman" w:hAnsi="Times New Roman" w:cs="Times New Roman"/>
          <w:sz w:val="24"/>
          <w:szCs w:val="24"/>
          <w:lang w:val="en-US"/>
        </w:rPr>
        <w:tab/>
      </w:r>
      <w:r>
        <w:rPr>
          <w:rFonts w:ascii="Times New Roman" w:hAnsi="Times New Roman" w:cs="Times New Roman"/>
          <w:sz w:val="24"/>
          <w:szCs w:val="24"/>
          <w:lang w:val="en-US"/>
        </w:rPr>
        <w:t xml:space="preserve">In other instances, mitigatory features have been considered as special reasons. In the case of </w:t>
      </w:r>
    </w:p>
    <w:p w:rsidR="008543E6" w:rsidRDefault="00500E2F"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Professor, Geoff </w:t>
      </w:r>
      <w:proofErr w:type="spellStart"/>
      <w:r>
        <w:rPr>
          <w:rFonts w:ascii="Times New Roman" w:hAnsi="Times New Roman" w:cs="Times New Roman"/>
          <w:sz w:val="24"/>
          <w:szCs w:val="24"/>
          <w:lang w:val="en-US"/>
        </w:rPr>
        <w:t>Feltoe</w:t>
      </w:r>
      <w:proofErr w:type="spellEnd"/>
      <w:r>
        <w:rPr>
          <w:rFonts w:ascii="Times New Roman" w:hAnsi="Times New Roman" w:cs="Times New Roman"/>
          <w:sz w:val="24"/>
          <w:szCs w:val="24"/>
          <w:lang w:val="en-US"/>
        </w:rPr>
        <w:t xml:space="preserve">, in </w:t>
      </w:r>
      <w:r>
        <w:rPr>
          <w:rFonts w:ascii="Times New Roman" w:hAnsi="Times New Roman" w:cs="Times New Roman"/>
          <w:b/>
          <w:sz w:val="24"/>
          <w:szCs w:val="24"/>
          <w:lang w:val="en-US"/>
        </w:rPr>
        <w:t>T</w:t>
      </w:r>
      <w:r w:rsidRPr="00500E2F">
        <w:rPr>
          <w:rFonts w:ascii="Times New Roman" w:hAnsi="Times New Roman" w:cs="Times New Roman"/>
          <w:b/>
          <w:sz w:val="24"/>
          <w:szCs w:val="24"/>
          <w:lang w:val="en-US"/>
        </w:rPr>
        <w:t>he Magistrates Handbook,</w:t>
      </w:r>
      <w:r>
        <w:rPr>
          <w:rFonts w:ascii="Times New Roman" w:hAnsi="Times New Roman" w:cs="Times New Roman"/>
          <w:sz w:val="24"/>
          <w:szCs w:val="24"/>
          <w:lang w:val="en-US"/>
        </w:rPr>
        <w:t xml:space="preserve"> August 2021 edition, noted that, not all </w:t>
      </w:r>
      <w:r w:rsidR="00DB3129">
        <w:rPr>
          <w:rFonts w:ascii="Times New Roman" w:hAnsi="Times New Roman" w:cs="Times New Roman"/>
          <w:sz w:val="24"/>
          <w:szCs w:val="24"/>
          <w:lang w:val="en-US"/>
        </w:rPr>
        <w:t>factors which</w:t>
      </w:r>
      <w:r>
        <w:rPr>
          <w:rFonts w:ascii="Times New Roman" w:hAnsi="Times New Roman" w:cs="Times New Roman"/>
          <w:sz w:val="24"/>
          <w:szCs w:val="24"/>
          <w:lang w:val="en-US"/>
        </w:rPr>
        <w:t xml:space="preserve"> will be mitigatory in ordinary criminal cases will be ‘special’ in this sense. He further stated that, deciding which factors are special in this sense involves a value judgment and is a matter of degree. </w:t>
      </w:r>
    </w:p>
    <w:p w:rsidR="00500E2F" w:rsidRDefault="008543E6"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8543E6">
        <w:rPr>
          <w:rFonts w:ascii="Times New Roman" w:hAnsi="Times New Roman" w:cs="Times New Roman"/>
          <w:i/>
          <w:sz w:val="24"/>
          <w:szCs w:val="24"/>
          <w:lang w:val="en-US"/>
        </w:rPr>
        <w:t>S</w:t>
      </w:r>
      <w:r w:rsidR="00DB3129">
        <w:rPr>
          <w:rFonts w:ascii="Times New Roman" w:hAnsi="Times New Roman" w:cs="Times New Roman"/>
          <w:i/>
          <w:sz w:val="24"/>
          <w:szCs w:val="24"/>
          <w:lang w:val="en-US"/>
        </w:rPr>
        <w:t xml:space="preserve"> </w:t>
      </w:r>
      <w:r w:rsidRPr="008543E6">
        <w:rPr>
          <w:rFonts w:ascii="Times New Roman" w:hAnsi="Times New Roman" w:cs="Times New Roman"/>
          <w:i/>
          <w:sz w:val="24"/>
          <w:szCs w:val="24"/>
          <w:lang w:val="en-US"/>
        </w:rPr>
        <w:t>v Ndekete</w:t>
      </w:r>
      <w:r>
        <w:rPr>
          <w:rFonts w:ascii="Times New Roman" w:hAnsi="Times New Roman" w:cs="Times New Roman"/>
          <w:sz w:val="24"/>
          <w:szCs w:val="24"/>
          <w:lang w:val="en-US"/>
        </w:rPr>
        <w:t xml:space="preserve">1978RLR377 ignorance of the law was regarded as a special reason. So was a </w:t>
      </w:r>
      <w:proofErr w:type="spellStart"/>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bona fide mistake of the law in the case of </w:t>
      </w:r>
      <w:r w:rsidRPr="008543E6">
        <w:rPr>
          <w:rFonts w:ascii="Times New Roman" w:hAnsi="Times New Roman" w:cs="Times New Roman"/>
          <w:i/>
          <w:sz w:val="24"/>
          <w:szCs w:val="24"/>
          <w:lang w:val="en-US"/>
        </w:rPr>
        <w:t xml:space="preserve">S v </w:t>
      </w:r>
      <w:proofErr w:type="spellStart"/>
      <w:r w:rsidRPr="008543E6">
        <w:rPr>
          <w:rFonts w:ascii="Times New Roman" w:hAnsi="Times New Roman" w:cs="Times New Roman"/>
          <w:i/>
          <w:sz w:val="24"/>
          <w:szCs w:val="24"/>
          <w:lang w:val="en-US"/>
        </w:rPr>
        <w:t>Chisiiwa</w:t>
      </w:r>
      <w:proofErr w:type="spellEnd"/>
      <w:r>
        <w:rPr>
          <w:rFonts w:ascii="Times New Roman" w:hAnsi="Times New Roman" w:cs="Times New Roman"/>
          <w:sz w:val="24"/>
          <w:szCs w:val="24"/>
          <w:lang w:val="en-US"/>
        </w:rPr>
        <w:t xml:space="preserve"> above. </w:t>
      </w:r>
      <w:r w:rsidR="00500E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Others case following more or less the reasoning are </w:t>
      </w:r>
      <w:r w:rsidRPr="008543E6">
        <w:rPr>
          <w:rFonts w:ascii="Times New Roman" w:hAnsi="Times New Roman" w:cs="Times New Roman"/>
          <w:i/>
          <w:sz w:val="24"/>
          <w:szCs w:val="24"/>
          <w:lang w:val="en-US"/>
        </w:rPr>
        <w:t>S v Musa</w:t>
      </w:r>
      <w:r>
        <w:rPr>
          <w:rFonts w:ascii="Times New Roman" w:hAnsi="Times New Roman" w:cs="Times New Roman"/>
          <w:sz w:val="24"/>
          <w:szCs w:val="24"/>
          <w:lang w:val="en-US"/>
        </w:rPr>
        <w:t xml:space="preserve"> HH144-89, </w:t>
      </w:r>
      <w:r w:rsidRPr="008543E6">
        <w:rPr>
          <w:rFonts w:ascii="Times New Roman" w:hAnsi="Times New Roman" w:cs="Times New Roman"/>
          <w:i/>
          <w:sz w:val="24"/>
          <w:szCs w:val="24"/>
          <w:lang w:val="en-US"/>
        </w:rPr>
        <w:t>S v Mutengwa</w:t>
      </w:r>
      <w:r>
        <w:rPr>
          <w:rFonts w:ascii="Times New Roman" w:hAnsi="Times New Roman" w:cs="Times New Roman"/>
          <w:sz w:val="24"/>
          <w:szCs w:val="24"/>
          <w:lang w:val="en-US"/>
        </w:rPr>
        <w:t xml:space="preserve"> HH116-90, </w:t>
      </w:r>
      <w:proofErr w:type="spellStart"/>
      <w:r>
        <w:rPr>
          <w:rFonts w:ascii="Times New Roman" w:hAnsi="Times New Roman" w:cs="Times New Roman"/>
          <w:sz w:val="24"/>
          <w:szCs w:val="24"/>
          <w:lang w:val="en-US"/>
        </w:rPr>
        <w:t>Sv</w:t>
      </w:r>
      <w:proofErr w:type="spellEnd"/>
      <w:r>
        <w:rPr>
          <w:rFonts w:ascii="Times New Roman" w:hAnsi="Times New Roman" w:cs="Times New Roman"/>
          <w:sz w:val="24"/>
          <w:szCs w:val="24"/>
          <w:lang w:val="en-US"/>
        </w:rPr>
        <w:t xml:space="preserve"> Smith S 182-90</w:t>
      </w:r>
      <w:r w:rsidR="00051A57">
        <w:rPr>
          <w:rFonts w:ascii="Times New Roman" w:hAnsi="Times New Roman" w:cs="Times New Roman"/>
          <w:sz w:val="24"/>
          <w:szCs w:val="24"/>
          <w:lang w:val="en-US"/>
        </w:rPr>
        <w:t xml:space="preserve">, </w:t>
      </w:r>
      <w:r w:rsidR="004715CB">
        <w:rPr>
          <w:rFonts w:ascii="Times New Roman" w:hAnsi="Times New Roman" w:cs="Times New Roman"/>
          <w:sz w:val="24"/>
          <w:szCs w:val="24"/>
          <w:lang w:val="en-US"/>
        </w:rPr>
        <w:t>Nkosana v S Sc143/95</w:t>
      </w:r>
      <w:r>
        <w:rPr>
          <w:rFonts w:ascii="Times New Roman" w:hAnsi="Times New Roman" w:cs="Times New Roman"/>
          <w:sz w:val="24"/>
          <w:szCs w:val="24"/>
          <w:lang w:val="en-US"/>
        </w:rPr>
        <w:t xml:space="preserve"> and </w:t>
      </w:r>
      <w:r w:rsidRPr="008543E6">
        <w:rPr>
          <w:rFonts w:ascii="Times New Roman" w:hAnsi="Times New Roman" w:cs="Times New Roman"/>
          <w:i/>
          <w:sz w:val="24"/>
          <w:szCs w:val="24"/>
          <w:lang w:val="en-US"/>
        </w:rPr>
        <w:t>S v Trinder</w:t>
      </w:r>
      <w:r>
        <w:rPr>
          <w:rFonts w:ascii="Times New Roman" w:hAnsi="Times New Roman" w:cs="Times New Roman"/>
          <w:sz w:val="24"/>
          <w:szCs w:val="24"/>
          <w:lang w:val="en-US"/>
        </w:rPr>
        <w:t xml:space="preserve"> HB-52-91.</w:t>
      </w:r>
    </w:p>
    <w:p w:rsidR="008543E6" w:rsidRDefault="008543E6"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However, without losing sight of the reasons for the reasons behind the legislation of mandatory penalties, this court is not of the view that the circumstances of the accused in this case where one of those envisaged by the legislature. He does not fall within the bracket of those who are on a mission to vandalize steal and destroy the existing electricity infrastructures with a motive of making profit. </w:t>
      </w:r>
    </w:p>
    <w:p w:rsidR="005E451B" w:rsidRDefault="005E451B"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 skeptical analysis of the record of proceedings shows that, even in his application for bail the accused exhibited his ignorance </w:t>
      </w:r>
      <w:r w:rsidR="004715CB">
        <w:rPr>
          <w:rFonts w:ascii="Times New Roman" w:hAnsi="Times New Roman" w:cs="Times New Roman"/>
          <w:sz w:val="24"/>
          <w:szCs w:val="24"/>
          <w:lang w:val="en-US"/>
        </w:rPr>
        <w:t>that,</w:t>
      </w:r>
      <w:r>
        <w:rPr>
          <w:rFonts w:ascii="Times New Roman" w:hAnsi="Times New Roman" w:cs="Times New Roman"/>
          <w:sz w:val="24"/>
          <w:szCs w:val="24"/>
          <w:lang w:val="en-US"/>
        </w:rPr>
        <w:t xml:space="preserve"> being in possession of such wires without a license was an offence. Another closer look at the proceedings is that he even gullibly pleaded guilty to the main charge. This is a clear illustration of the fact that this youthful unrepresented offender was lights out as to all what was happening around him. He did not even appreciate the magnitude of the </w:t>
      </w:r>
      <w:r w:rsidR="004715CB">
        <w:rPr>
          <w:rFonts w:ascii="Times New Roman" w:hAnsi="Times New Roman" w:cs="Times New Roman"/>
          <w:sz w:val="24"/>
          <w:szCs w:val="24"/>
          <w:lang w:val="en-US"/>
        </w:rPr>
        <w:t>offence,</w:t>
      </w:r>
      <w:r>
        <w:rPr>
          <w:rFonts w:ascii="Times New Roman" w:hAnsi="Times New Roman" w:cs="Times New Roman"/>
          <w:sz w:val="24"/>
          <w:szCs w:val="24"/>
          <w:lang w:val="en-US"/>
        </w:rPr>
        <w:t xml:space="preserve"> sentence and the address on special circumstances. </w:t>
      </w:r>
      <w:r w:rsidR="004715CB">
        <w:rPr>
          <w:rFonts w:ascii="Times New Roman" w:hAnsi="Times New Roman" w:cs="Times New Roman"/>
          <w:sz w:val="24"/>
          <w:szCs w:val="24"/>
          <w:lang w:val="en-US"/>
        </w:rPr>
        <w:t>The state had to quickly withdraw the main charge after plea resulting in acquittal.</w:t>
      </w:r>
    </w:p>
    <w:p w:rsidR="005E451B" w:rsidRDefault="005E451B"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This was in my </w:t>
      </w:r>
      <w:r w:rsidR="00051A57">
        <w:rPr>
          <w:rFonts w:ascii="Times New Roman" w:hAnsi="Times New Roman" w:cs="Times New Roman"/>
          <w:sz w:val="24"/>
          <w:szCs w:val="24"/>
          <w:lang w:val="en-US"/>
        </w:rPr>
        <w:t>considered</w:t>
      </w:r>
      <w:r>
        <w:rPr>
          <w:rFonts w:ascii="Times New Roman" w:hAnsi="Times New Roman" w:cs="Times New Roman"/>
          <w:sz w:val="24"/>
          <w:szCs w:val="24"/>
          <w:lang w:val="en-US"/>
        </w:rPr>
        <w:t xml:space="preserve"> </w:t>
      </w:r>
      <w:r w:rsidR="00051A57">
        <w:rPr>
          <w:rFonts w:ascii="Times New Roman" w:hAnsi="Times New Roman" w:cs="Times New Roman"/>
          <w:sz w:val="24"/>
          <w:szCs w:val="24"/>
          <w:lang w:val="en-US"/>
        </w:rPr>
        <w:t>opinion</w:t>
      </w:r>
      <w:r>
        <w:rPr>
          <w:rFonts w:ascii="Times New Roman" w:hAnsi="Times New Roman" w:cs="Times New Roman"/>
          <w:sz w:val="24"/>
          <w:szCs w:val="24"/>
          <w:lang w:val="en-US"/>
        </w:rPr>
        <w:t xml:space="preserve"> the intention of the legislature that the likes of this accused persons be visited with the blunt of such a harsh retributive mandatory sentence. </w:t>
      </w:r>
    </w:p>
    <w:p w:rsidR="005E451B" w:rsidRDefault="005E451B"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 am persuaded to conclude that special circumstance peculiar to the accused and the commission of the offence did exist. In application of the law to the facts, he was ignorant of the law. He strongly believed that just as he grew up making wire toys these can be used in artistic expressions.  Since there was no other evidence proving otherwise these were special reasons that should have been </w:t>
      </w:r>
      <w:r w:rsidR="00870DDE">
        <w:rPr>
          <w:rFonts w:ascii="Times New Roman" w:hAnsi="Times New Roman" w:cs="Times New Roman"/>
          <w:sz w:val="24"/>
          <w:szCs w:val="24"/>
          <w:lang w:val="en-US"/>
        </w:rPr>
        <w:t>considered</w:t>
      </w:r>
      <w:r>
        <w:rPr>
          <w:rFonts w:ascii="Times New Roman" w:hAnsi="Times New Roman" w:cs="Times New Roman"/>
          <w:sz w:val="24"/>
          <w:szCs w:val="24"/>
          <w:lang w:val="en-US"/>
        </w:rPr>
        <w:t xml:space="preserve"> by the court alongside the age of the offender, his health </w:t>
      </w:r>
      <w:r w:rsidR="00870DDE">
        <w:rPr>
          <w:rFonts w:ascii="Times New Roman" w:hAnsi="Times New Roman" w:cs="Times New Roman"/>
          <w:sz w:val="24"/>
          <w:szCs w:val="24"/>
          <w:lang w:val="en-US"/>
        </w:rPr>
        <w:t>condition,</w:t>
      </w:r>
      <w:r>
        <w:rPr>
          <w:rFonts w:ascii="Times New Roman" w:hAnsi="Times New Roman" w:cs="Times New Roman"/>
          <w:sz w:val="24"/>
          <w:szCs w:val="24"/>
          <w:lang w:val="en-US"/>
        </w:rPr>
        <w:t xml:space="preserve"> his foster care status and parent all constituted special circumstances in his situation.</w:t>
      </w:r>
      <w:r w:rsidR="00694D9E">
        <w:rPr>
          <w:rFonts w:ascii="Times New Roman" w:hAnsi="Times New Roman" w:cs="Times New Roman"/>
          <w:sz w:val="24"/>
          <w:szCs w:val="24"/>
          <w:lang w:val="en-US"/>
        </w:rPr>
        <w:t xml:space="preserve"> </w:t>
      </w:r>
    </w:p>
    <w:p w:rsidR="00694D9E" w:rsidRDefault="00DB3129"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18-year-old</w:t>
      </w:r>
      <w:r w:rsidR="00870DDE">
        <w:rPr>
          <w:rFonts w:ascii="Times New Roman" w:hAnsi="Times New Roman" w:cs="Times New Roman"/>
          <w:sz w:val="24"/>
          <w:szCs w:val="24"/>
          <w:lang w:val="en-US"/>
        </w:rPr>
        <w:t xml:space="preserve"> young </w:t>
      </w:r>
      <w:proofErr w:type="spellStart"/>
      <w:r>
        <w:rPr>
          <w:rFonts w:ascii="Times New Roman" w:hAnsi="Times New Roman" w:cs="Times New Roman"/>
          <w:sz w:val="24"/>
          <w:szCs w:val="24"/>
          <w:lang w:val="en-US"/>
        </w:rPr>
        <w:t>persons</w:t>
      </w:r>
      <w:proofErr w:type="spellEnd"/>
      <w:r w:rsidR="00870DDE">
        <w:rPr>
          <w:rFonts w:ascii="Times New Roman" w:hAnsi="Times New Roman" w:cs="Times New Roman"/>
          <w:sz w:val="24"/>
          <w:szCs w:val="24"/>
          <w:lang w:val="en-US"/>
        </w:rPr>
        <w:t xml:space="preserve"> maybe be majors in the context of the definition of a child as provided for under s81 of the Constitution but the truth is they</w:t>
      </w:r>
      <w:r w:rsidR="00694D9E">
        <w:rPr>
          <w:rFonts w:ascii="Times New Roman" w:hAnsi="Times New Roman" w:cs="Times New Roman"/>
          <w:sz w:val="24"/>
          <w:szCs w:val="24"/>
          <w:lang w:val="en-US"/>
        </w:rPr>
        <w:t xml:space="preserve"> </w:t>
      </w:r>
      <w:r w:rsidR="00870DDE">
        <w:rPr>
          <w:rFonts w:ascii="Times New Roman" w:hAnsi="Times New Roman" w:cs="Times New Roman"/>
          <w:sz w:val="24"/>
          <w:szCs w:val="24"/>
          <w:lang w:val="en-US"/>
        </w:rPr>
        <w:t xml:space="preserve">are in </w:t>
      </w:r>
      <w:r w:rsidR="00694D9E">
        <w:rPr>
          <w:rFonts w:ascii="Times New Roman" w:hAnsi="Times New Roman" w:cs="Times New Roman"/>
          <w:sz w:val="24"/>
          <w:szCs w:val="24"/>
          <w:lang w:val="en-US"/>
        </w:rPr>
        <w:t>need</w:t>
      </w:r>
      <w:r w:rsidR="00870DDE">
        <w:rPr>
          <w:rFonts w:ascii="Times New Roman" w:hAnsi="Times New Roman" w:cs="Times New Roman"/>
          <w:sz w:val="24"/>
          <w:szCs w:val="24"/>
          <w:lang w:val="en-US"/>
        </w:rPr>
        <w:t xml:space="preserve"> of</w:t>
      </w:r>
      <w:r w:rsidR="00694D9E">
        <w:rPr>
          <w:rFonts w:ascii="Times New Roman" w:hAnsi="Times New Roman" w:cs="Times New Roman"/>
          <w:sz w:val="24"/>
          <w:szCs w:val="24"/>
          <w:lang w:val="en-US"/>
        </w:rPr>
        <w:t xml:space="preserve"> constant guidance. At 18 individuals are at a crossroad of being a mere child soon to become an adult. </w:t>
      </w:r>
      <w:r w:rsidR="00870DDE">
        <w:rPr>
          <w:rFonts w:ascii="Times New Roman" w:hAnsi="Times New Roman" w:cs="Times New Roman"/>
          <w:sz w:val="24"/>
          <w:szCs w:val="24"/>
          <w:lang w:val="en-US"/>
        </w:rPr>
        <w:t xml:space="preserve"> This is colloquially referred to as ‘boys to men’ stage or phase. </w:t>
      </w:r>
      <w:r w:rsidR="00694D9E">
        <w:rPr>
          <w:rFonts w:ascii="Times New Roman" w:hAnsi="Times New Roman" w:cs="Times New Roman"/>
          <w:sz w:val="24"/>
          <w:szCs w:val="24"/>
          <w:lang w:val="en-US"/>
        </w:rPr>
        <w:t xml:space="preserve">These </w:t>
      </w:r>
      <w:r w:rsidR="00870DDE">
        <w:rPr>
          <w:rFonts w:ascii="Times New Roman" w:hAnsi="Times New Roman" w:cs="Times New Roman"/>
          <w:sz w:val="24"/>
          <w:szCs w:val="24"/>
          <w:lang w:val="en-US"/>
        </w:rPr>
        <w:t>two worlds</w:t>
      </w:r>
      <w:r w:rsidR="00694D9E">
        <w:rPr>
          <w:rFonts w:ascii="Times New Roman" w:hAnsi="Times New Roman" w:cs="Times New Roman"/>
          <w:sz w:val="24"/>
          <w:szCs w:val="24"/>
          <w:lang w:val="en-US"/>
        </w:rPr>
        <w:t xml:space="preserve"> will be colliding.</w:t>
      </w:r>
      <w:r w:rsidR="00870DDE">
        <w:rPr>
          <w:rFonts w:ascii="Times New Roman" w:hAnsi="Times New Roman" w:cs="Times New Roman"/>
          <w:sz w:val="24"/>
          <w:szCs w:val="24"/>
          <w:lang w:val="en-US"/>
        </w:rPr>
        <w:t xml:space="preserve"> </w:t>
      </w:r>
      <w:r w:rsidR="00694D9E">
        <w:rPr>
          <w:rFonts w:ascii="Times New Roman" w:hAnsi="Times New Roman" w:cs="Times New Roman"/>
          <w:sz w:val="24"/>
          <w:szCs w:val="24"/>
          <w:lang w:val="en-US"/>
        </w:rPr>
        <w:t xml:space="preserve"> Therefore, the more the need for the courts and the adult world to tread with caution particularly in such serious offences attracting long jail terms. In </w:t>
      </w:r>
      <w:r w:rsidR="00694D9E" w:rsidRPr="00694D9E">
        <w:rPr>
          <w:rFonts w:ascii="Times New Roman" w:hAnsi="Times New Roman" w:cs="Times New Roman"/>
          <w:i/>
          <w:sz w:val="24"/>
          <w:szCs w:val="24"/>
          <w:lang w:val="en-US"/>
        </w:rPr>
        <w:t>casu.</w:t>
      </w:r>
      <w:r w:rsidR="00694D9E">
        <w:rPr>
          <w:rFonts w:ascii="Times New Roman" w:hAnsi="Times New Roman" w:cs="Times New Roman"/>
          <w:sz w:val="24"/>
          <w:szCs w:val="24"/>
          <w:lang w:val="en-US"/>
        </w:rPr>
        <w:t xml:space="preserve"> This was compounded by the lack of legal representation especially in an unfamiliar scary territory of the court room over and above the stint under the law enforcement branch.</w:t>
      </w:r>
    </w:p>
    <w:p w:rsidR="00694D9E" w:rsidRDefault="00694D9E"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Whist this court respects the parameters of the discretion of trial court both in the proceedings and sentencing, it is of the view that the failure of the court in this case to take the factors</w:t>
      </w:r>
      <w:r w:rsidR="00FC0D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explained above as special circumstances constituted a gross misdirection warranting the intervention of this court.</w:t>
      </w:r>
      <w:r w:rsidR="00FC0D5F">
        <w:rPr>
          <w:rFonts w:ascii="Times New Roman" w:hAnsi="Times New Roman" w:cs="Times New Roman"/>
          <w:sz w:val="24"/>
          <w:szCs w:val="24"/>
          <w:lang w:val="en-US"/>
        </w:rPr>
        <w:t xml:space="preserve"> See, </w:t>
      </w:r>
      <w:r w:rsidR="00FC0D5F" w:rsidRPr="00FC0D5F">
        <w:rPr>
          <w:rFonts w:ascii="Times New Roman" w:hAnsi="Times New Roman" w:cs="Times New Roman"/>
          <w:i/>
          <w:sz w:val="24"/>
          <w:szCs w:val="24"/>
          <w:lang w:val="en-US"/>
        </w:rPr>
        <w:t xml:space="preserve">S v Mutero &amp; </w:t>
      </w:r>
      <w:proofErr w:type="spellStart"/>
      <w:r w:rsidR="00FC0D5F" w:rsidRPr="00FC0D5F">
        <w:rPr>
          <w:rFonts w:ascii="Times New Roman" w:hAnsi="Times New Roman" w:cs="Times New Roman"/>
          <w:i/>
          <w:sz w:val="24"/>
          <w:szCs w:val="24"/>
          <w:lang w:val="en-US"/>
        </w:rPr>
        <w:t>Ors</w:t>
      </w:r>
      <w:proofErr w:type="spellEnd"/>
      <w:r w:rsidR="00FC0D5F">
        <w:rPr>
          <w:rFonts w:ascii="Times New Roman" w:hAnsi="Times New Roman" w:cs="Times New Roman"/>
          <w:sz w:val="24"/>
          <w:szCs w:val="24"/>
          <w:lang w:val="en-US"/>
        </w:rPr>
        <w:t xml:space="preserve"> 2014 (2) ZLR 139 (</w:t>
      </w:r>
      <w:r w:rsidR="00DB3129">
        <w:rPr>
          <w:rFonts w:ascii="Times New Roman" w:hAnsi="Times New Roman" w:cs="Times New Roman"/>
          <w:sz w:val="24"/>
          <w:szCs w:val="24"/>
          <w:lang w:val="en-US"/>
        </w:rPr>
        <w:t>H) and</w:t>
      </w:r>
      <w:r w:rsidR="004715CB">
        <w:rPr>
          <w:rFonts w:ascii="Times New Roman" w:hAnsi="Times New Roman" w:cs="Times New Roman"/>
          <w:sz w:val="24"/>
          <w:szCs w:val="24"/>
          <w:lang w:val="en-US"/>
        </w:rPr>
        <w:t xml:space="preserve"> </w:t>
      </w:r>
      <w:r w:rsidR="00051A57" w:rsidRPr="004715CB">
        <w:rPr>
          <w:rFonts w:ascii="Times New Roman" w:hAnsi="Times New Roman" w:cs="Times New Roman"/>
          <w:i/>
          <w:sz w:val="24"/>
          <w:szCs w:val="24"/>
          <w:lang w:val="en-US"/>
        </w:rPr>
        <w:t xml:space="preserve">S v </w:t>
      </w:r>
      <w:proofErr w:type="spellStart"/>
      <w:r w:rsidR="00051A57" w:rsidRPr="004715CB">
        <w:rPr>
          <w:rFonts w:ascii="Times New Roman" w:hAnsi="Times New Roman" w:cs="Times New Roman"/>
          <w:i/>
          <w:sz w:val="24"/>
          <w:szCs w:val="24"/>
          <w:lang w:val="en-US"/>
        </w:rPr>
        <w:t>Zembe</w:t>
      </w:r>
      <w:proofErr w:type="spellEnd"/>
      <w:r w:rsidR="00051A57">
        <w:rPr>
          <w:rFonts w:ascii="Times New Roman" w:hAnsi="Times New Roman" w:cs="Times New Roman"/>
          <w:sz w:val="24"/>
          <w:szCs w:val="24"/>
          <w:lang w:val="en-US"/>
        </w:rPr>
        <w:t xml:space="preserve"> 252/2015</w:t>
      </w:r>
      <w:r w:rsidR="004715CB">
        <w:rPr>
          <w:rFonts w:ascii="Times New Roman" w:hAnsi="Times New Roman" w:cs="Times New Roman"/>
          <w:sz w:val="24"/>
          <w:szCs w:val="24"/>
          <w:lang w:val="en-US"/>
        </w:rPr>
        <w:t>.</w:t>
      </w:r>
    </w:p>
    <w:p w:rsidR="00C54515" w:rsidRDefault="004715CB" w:rsidP="00DB3129">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Accordingly,</w:t>
      </w:r>
    </w:p>
    <w:p w:rsidR="005C41D8" w:rsidRDefault="004715CB" w:rsidP="00DB312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C41D8">
        <w:rPr>
          <w:rFonts w:ascii="Times New Roman" w:hAnsi="Times New Roman" w:cs="Times New Roman"/>
          <w:sz w:val="24"/>
          <w:szCs w:val="24"/>
          <w:lang w:val="en-US"/>
        </w:rPr>
        <w:t>It is ordered that;</w:t>
      </w:r>
    </w:p>
    <w:p w:rsidR="005C41D8" w:rsidRDefault="005C41D8" w:rsidP="005C41D8">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004715CB" w:rsidRPr="005C41D8">
        <w:rPr>
          <w:rFonts w:ascii="Times New Roman" w:hAnsi="Times New Roman" w:cs="Times New Roman"/>
          <w:sz w:val="24"/>
          <w:szCs w:val="24"/>
          <w:lang w:val="en-US"/>
        </w:rPr>
        <w:t>he mandatory imprisonment sentence of 10 years is set aside and substituted with a wholly suspended impriso</w:t>
      </w:r>
      <w:r>
        <w:rPr>
          <w:rFonts w:ascii="Times New Roman" w:hAnsi="Times New Roman" w:cs="Times New Roman"/>
          <w:sz w:val="24"/>
          <w:szCs w:val="24"/>
          <w:lang w:val="en-US"/>
        </w:rPr>
        <w:t>n</w:t>
      </w:r>
      <w:r w:rsidR="004715CB" w:rsidRPr="005C41D8">
        <w:rPr>
          <w:rFonts w:ascii="Times New Roman" w:hAnsi="Times New Roman" w:cs="Times New Roman"/>
          <w:sz w:val="24"/>
          <w:szCs w:val="24"/>
          <w:lang w:val="en-US"/>
        </w:rPr>
        <w:t xml:space="preserve">ment term of 12 months. </w:t>
      </w:r>
    </w:p>
    <w:p w:rsidR="004715CB" w:rsidRPr="005C41D8" w:rsidRDefault="004715CB" w:rsidP="005C41D8">
      <w:pPr>
        <w:pStyle w:val="ListParagraph"/>
        <w:numPr>
          <w:ilvl w:val="0"/>
          <w:numId w:val="1"/>
        </w:numPr>
        <w:spacing w:line="360" w:lineRule="auto"/>
        <w:rPr>
          <w:rFonts w:ascii="Times New Roman" w:hAnsi="Times New Roman" w:cs="Times New Roman"/>
          <w:sz w:val="24"/>
          <w:szCs w:val="24"/>
          <w:lang w:val="en-US"/>
        </w:rPr>
      </w:pPr>
      <w:r w:rsidRPr="005C41D8">
        <w:rPr>
          <w:rFonts w:ascii="Times New Roman" w:hAnsi="Times New Roman" w:cs="Times New Roman"/>
          <w:sz w:val="24"/>
          <w:szCs w:val="24"/>
          <w:lang w:val="en-US"/>
        </w:rPr>
        <w:t>A warrant of liberation to be issued forthwith by the registrar of the High Court.</w:t>
      </w:r>
    </w:p>
    <w:p w:rsidR="004715CB" w:rsidRDefault="004715CB" w:rsidP="00487422">
      <w:pPr>
        <w:spacing w:line="360" w:lineRule="auto"/>
        <w:rPr>
          <w:rFonts w:ascii="Times New Roman" w:hAnsi="Times New Roman" w:cs="Times New Roman"/>
          <w:sz w:val="24"/>
          <w:szCs w:val="24"/>
          <w:lang w:val="en-US"/>
        </w:rPr>
      </w:pPr>
    </w:p>
    <w:p w:rsidR="005C7E8E" w:rsidRPr="00C54515" w:rsidRDefault="00C54515" w:rsidP="00487422">
      <w:pPr>
        <w:spacing w:line="360" w:lineRule="auto"/>
        <w:rPr>
          <w:rFonts w:ascii="Times New Roman" w:hAnsi="Times New Roman" w:cs="Times New Roman"/>
          <w:b/>
          <w:sz w:val="24"/>
          <w:szCs w:val="24"/>
          <w:lang w:val="en-US"/>
        </w:rPr>
      </w:pPr>
      <w:r w:rsidRPr="00C54515">
        <w:rPr>
          <w:rFonts w:ascii="Times New Roman" w:hAnsi="Times New Roman" w:cs="Times New Roman"/>
          <w:b/>
          <w:sz w:val="24"/>
          <w:szCs w:val="24"/>
          <w:lang w:val="en-US"/>
        </w:rPr>
        <w:t xml:space="preserve">Honourable </w:t>
      </w:r>
      <w:proofErr w:type="spellStart"/>
      <w:r w:rsidR="00DB3129">
        <w:rPr>
          <w:rFonts w:ascii="Times New Roman" w:hAnsi="Times New Roman" w:cs="Times New Roman"/>
          <w:b/>
          <w:sz w:val="24"/>
          <w:szCs w:val="24"/>
          <w:lang w:val="en-US"/>
        </w:rPr>
        <w:t>Mrs</w:t>
      </w:r>
      <w:proofErr w:type="spellEnd"/>
      <w:r w:rsidR="00DB3129">
        <w:rPr>
          <w:rFonts w:ascii="Times New Roman" w:hAnsi="Times New Roman" w:cs="Times New Roman"/>
          <w:b/>
          <w:sz w:val="24"/>
          <w:szCs w:val="24"/>
          <w:lang w:val="en-US"/>
        </w:rPr>
        <w:t xml:space="preserve"> </w:t>
      </w:r>
      <w:r w:rsidRPr="00C54515">
        <w:rPr>
          <w:rFonts w:ascii="Times New Roman" w:hAnsi="Times New Roman" w:cs="Times New Roman"/>
          <w:b/>
          <w:sz w:val="24"/>
          <w:szCs w:val="24"/>
          <w:lang w:val="en-US"/>
        </w:rPr>
        <w:t xml:space="preserve">Justice </w:t>
      </w:r>
      <w:proofErr w:type="gramStart"/>
      <w:r w:rsidRPr="00C54515">
        <w:rPr>
          <w:rFonts w:ascii="Times New Roman" w:hAnsi="Times New Roman" w:cs="Times New Roman"/>
          <w:b/>
          <w:sz w:val="24"/>
          <w:szCs w:val="24"/>
          <w:lang w:val="en-US"/>
        </w:rPr>
        <w:t>Muzofa  J</w:t>
      </w:r>
      <w:proofErr w:type="gramEnd"/>
      <w:r w:rsidRPr="00C54515">
        <w:rPr>
          <w:rFonts w:ascii="Times New Roman" w:hAnsi="Times New Roman" w:cs="Times New Roman"/>
          <w:b/>
          <w:sz w:val="24"/>
          <w:szCs w:val="24"/>
          <w:lang w:val="en-US"/>
        </w:rPr>
        <w:t xml:space="preserve"> agrees.</w:t>
      </w:r>
    </w:p>
    <w:sectPr w:rsidR="005C7E8E" w:rsidRPr="00C5451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129" w:rsidRDefault="00DB3129" w:rsidP="00DB3129">
      <w:pPr>
        <w:spacing w:after="0" w:line="240" w:lineRule="auto"/>
      </w:pPr>
      <w:r>
        <w:separator/>
      </w:r>
    </w:p>
  </w:endnote>
  <w:endnote w:type="continuationSeparator" w:id="0">
    <w:p w:rsidR="00DB3129" w:rsidRDefault="00DB3129" w:rsidP="00DB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129" w:rsidRDefault="00DB3129" w:rsidP="00DB3129">
      <w:pPr>
        <w:spacing w:after="0" w:line="240" w:lineRule="auto"/>
      </w:pPr>
      <w:r>
        <w:separator/>
      </w:r>
    </w:p>
  </w:footnote>
  <w:footnote w:type="continuationSeparator" w:id="0">
    <w:p w:rsidR="00DB3129" w:rsidRDefault="00DB3129" w:rsidP="00DB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093588"/>
      <w:docPartObj>
        <w:docPartGallery w:val="Page Numbers (Top of Page)"/>
        <w:docPartUnique/>
      </w:docPartObj>
    </w:sdtPr>
    <w:sdtEndPr>
      <w:rPr>
        <w:noProof/>
      </w:rPr>
    </w:sdtEndPr>
    <w:sdtContent>
      <w:p w:rsidR="00DB3129" w:rsidRDefault="00DB3129">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DB3129" w:rsidRDefault="00DB3129" w:rsidP="00DB3129">
        <w:pPr>
          <w:pStyle w:val="Header"/>
          <w:jc w:val="right"/>
        </w:pPr>
        <w:r>
          <w:t>H</w:t>
        </w:r>
        <w:r>
          <w:t>CC07</w:t>
        </w:r>
        <w:r>
          <w:t>/23</w:t>
        </w:r>
      </w:p>
      <w:p w:rsidR="00DB3129" w:rsidRDefault="00DB3129" w:rsidP="00DB3129">
        <w:pPr>
          <w:pStyle w:val="Header"/>
          <w:jc w:val="right"/>
        </w:pPr>
        <w:r>
          <w:t>CRBCHNR04/23</w:t>
        </w:r>
      </w:p>
    </w:sdtContent>
  </w:sdt>
  <w:p w:rsidR="00DB3129" w:rsidRDefault="00DB3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636C5"/>
    <w:multiLevelType w:val="hybridMultilevel"/>
    <w:tmpl w:val="D4F41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65772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2B"/>
    <w:rsid w:val="00051A57"/>
    <w:rsid w:val="003D1173"/>
    <w:rsid w:val="004715CB"/>
    <w:rsid w:val="00487422"/>
    <w:rsid w:val="00500E2F"/>
    <w:rsid w:val="005C41D8"/>
    <w:rsid w:val="005C7E8E"/>
    <w:rsid w:val="005E451B"/>
    <w:rsid w:val="00694D9E"/>
    <w:rsid w:val="00733DFB"/>
    <w:rsid w:val="008543E6"/>
    <w:rsid w:val="00870DDE"/>
    <w:rsid w:val="00BF7B08"/>
    <w:rsid w:val="00C54515"/>
    <w:rsid w:val="00DB3129"/>
    <w:rsid w:val="00DE772B"/>
    <w:rsid w:val="00FC0D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3F117"/>
  <w15:chartTrackingRefBased/>
  <w15:docId w15:val="{1C2325B8-2D02-4751-8E97-4AE1C040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1D8"/>
    <w:pPr>
      <w:ind w:left="720"/>
      <w:contextualSpacing/>
    </w:pPr>
  </w:style>
  <w:style w:type="paragraph" w:styleId="Header">
    <w:name w:val="header"/>
    <w:basedOn w:val="Normal"/>
    <w:link w:val="HeaderChar"/>
    <w:uiPriority w:val="99"/>
    <w:unhideWhenUsed/>
    <w:rsid w:val="00DB3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129"/>
  </w:style>
  <w:style w:type="paragraph" w:styleId="Footer">
    <w:name w:val="footer"/>
    <w:basedOn w:val="Normal"/>
    <w:link w:val="FooterChar"/>
    <w:uiPriority w:val="99"/>
    <w:unhideWhenUsed/>
    <w:rsid w:val="00DB3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4</cp:revision>
  <dcterms:created xsi:type="dcterms:W3CDTF">2023-02-28T08:58:00Z</dcterms:created>
  <dcterms:modified xsi:type="dcterms:W3CDTF">2023-03-08T14:10:00Z</dcterms:modified>
</cp:coreProperties>
</file>