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593" w:rsidRDefault="00375593" w:rsidP="00375593">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STATE</w:t>
      </w:r>
    </w:p>
    <w:p w:rsidR="00375593" w:rsidRDefault="00375593" w:rsidP="003755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B3B43">
        <w:rPr>
          <w:rFonts w:ascii="Times New Roman" w:hAnsi="Times New Roman" w:cs="Times New Roman"/>
          <w:b/>
          <w:sz w:val="24"/>
          <w:szCs w:val="24"/>
        </w:rPr>
        <w:t>v</w:t>
      </w:r>
      <w:r>
        <w:rPr>
          <w:rFonts w:ascii="Times New Roman" w:hAnsi="Times New Roman" w:cs="Times New Roman"/>
          <w:b/>
          <w:sz w:val="24"/>
          <w:szCs w:val="24"/>
        </w:rPr>
        <w:t>ersus</w:t>
      </w:r>
    </w:p>
    <w:p w:rsidR="00375593" w:rsidRDefault="00375593" w:rsidP="00375593">
      <w:pPr>
        <w:spacing w:line="360" w:lineRule="auto"/>
        <w:jc w:val="both"/>
        <w:rPr>
          <w:rFonts w:ascii="Times New Roman" w:hAnsi="Times New Roman" w:cs="Times New Roman"/>
          <w:b/>
          <w:sz w:val="24"/>
          <w:szCs w:val="24"/>
        </w:rPr>
      </w:pPr>
      <w:r>
        <w:rPr>
          <w:rFonts w:ascii="Times New Roman" w:hAnsi="Times New Roman" w:cs="Times New Roman"/>
          <w:b/>
          <w:sz w:val="24"/>
          <w:szCs w:val="24"/>
        </w:rPr>
        <w:t>TAPFUMA MOYO</w:t>
      </w:r>
    </w:p>
    <w:p w:rsidR="00375593" w:rsidRDefault="00375593" w:rsidP="00375593">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375593" w:rsidRDefault="00375593" w:rsidP="00375593">
      <w:pPr>
        <w:pStyle w:val="NoSpacing"/>
        <w:rPr>
          <w:rFonts w:ascii="Times New Roman" w:hAnsi="Times New Roman" w:cs="Times New Roman"/>
          <w:bCs/>
          <w:sz w:val="24"/>
          <w:szCs w:val="24"/>
        </w:rPr>
      </w:pPr>
      <w:r>
        <w:rPr>
          <w:rFonts w:ascii="Times New Roman" w:hAnsi="Times New Roman" w:cs="Times New Roman"/>
          <w:bCs/>
          <w:sz w:val="24"/>
          <w:szCs w:val="24"/>
        </w:rPr>
        <w:t>MUTEVEDZI AND NDLOVU JJ</w:t>
      </w:r>
    </w:p>
    <w:p w:rsidR="00375593" w:rsidRDefault="00375593" w:rsidP="00D7679F">
      <w:pPr>
        <w:pStyle w:val="NoSpacing"/>
      </w:pPr>
      <w:r>
        <w:rPr>
          <w:rFonts w:ascii="Times New Roman" w:hAnsi="Times New Roman" w:cs="Times New Roman"/>
          <w:sz w:val="24"/>
          <w:szCs w:val="24"/>
        </w:rPr>
        <w:t xml:space="preserve">BULAWAYO, </w:t>
      </w:r>
      <w:r w:rsidR="007E30A4">
        <w:rPr>
          <w:rFonts w:ascii="Times New Roman" w:hAnsi="Times New Roman" w:cs="Times New Roman"/>
          <w:sz w:val="24"/>
          <w:szCs w:val="24"/>
        </w:rPr>
        <w:t>16 JULY</w:t>
      </w:r>
      <w:r>
        <w:rPr>
          <w:rFonts w:ascii="Times New Roman" w:hAnsi="Times New Roman" w:cs="Times New Roman"/>
          <w:sz w:val="24"/>
          <w:szCs w:val="24"/>
        </w:rPr>
        <w:t xml:space="preserve"> 2025</w:t>
      </w:r>
      <w:r>
        <w:tab/>
      </w:r>
    </w:p>
    <w:p w:rsidR="00D7679F" w:rsidRPr="00D7679F" w:rsidRDefault="00D7679F" w:rsidP="00D7679F">
      <w:pPr>
        <w:pStyle w:val="NoSpacing"/>
      </w:pPr>
    </w:p>
    <w:p w:rsidR="00375593" w:rsidRDefault="00375593" w:rsidP="00375593">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review judgment</w:t>
      </w:r>
    </w:p>
    <w:p w:rsidR="00894B11" w:rsidRDefault="00375593" w:rsidP="00375593">
      <w:pPr>
        <w:spacing w:line="360" w:lineRule="auto"/>
        <w:jc w:val="both"/>
        <w:rPr>
          <w:rFonts w:ascii="Times New Roman" w:hAnsi="Times New Roman" w:cs="Times New Roman"/>
          <w:sz w:val="24"/>
          <w:szCs w:val="24"/>
          <w:shd w:val="clear" w:color="auto" w:fill="F8F9FA"/>
        </w:rPr>
      </w:pPr>
      <w:r w:rsidRPr="004A46A2">
        <w:rPr>
          <w:rFonts w:ascii="Times New Roman" w:hAnsi="Times New Roman" w:cs="Times New Roman"/>
          <w:b/>
          <w:sz w:val="24"/>
          <w:szCs w:val="24"/>
        </w:rPr>
        <w:t>MUTEVEDZI J</w:t>
      </w:r>
      <w:r w:rsidRPr="004A46A2">
        <w:rPr>
          <w:rFonts w:ascii="Times New Roman" w:hAnsi="Times New Roman" w:cs="Times New Roman"/>
          <w:b/>
          <w:i/>
          <w:sz w:val="24"/>
          <w:szCs w:val="24"/>
        </w:rPr>
        <w:t xml:space="preserve">: </w:t>
      </w:r>
      <w:r w:rsidR="005A1EEB" w:rsidRPr="004A46A2">
        <w:rPr>
          <w:rFonts w:ascii="Times New Roman" w:hAnsi="Times New Roman" w:cs="Times New Roman"/>
          <w:sz w:val="24"/>
          <w:szCs w:val="24"/>
        </w:rPr>
        <w:t xml:space="preserve">The cultivation, possession and use of dagga, a psychoactive and </w:t>
      </w:r>
      <w:r w:rsidR="004966F7" w:rsidRPr="004A46A2">
        <w:rPr>
          <w:rFonts w:ascii="Times New Roman" w:hAnsi="Times New Roman" w:cs="Times New Roman"/>
          <w:sz w:val="24"/>
          <w:szCs w:val="24"/>
        </w:rPr>
        <w:t>mood-altering</w:t>
      </w:r>
      <w:r w:rsidR="005A1EEB" w:rsidRPr="004A46A2">
        <w:rPr>
          <w:rFonts w:ascii="Times New Roman" w:hAnsi="Times New Roman" w:cs="Times New Roman"/>
          <w:sz w:val="24"/>
          <w:szCs w:val="24"/>
        </w:rPr>
        <w:t xml:space="preserve"> drug, commonly derived from the cannabis plant </w:t>
      </w:r>
      <w:r w:rsidR="004966F7" w:rsidRPr="004A46A2">
        <w:rPr>
          <w:rFonts w:ascii="Times New Roman" w:hAnsi="Times New Roman" w:cs="Times New Roman"/>
          <w:sz w:val="24"/>
          <w:szCs w:val="24"/>
        </w:rPr>
        <w:t xml:space="preserve">and known by a variety of names such as mbanje in Zimbabwe, marijuana in Latin America and hemp in India, </w:t>
      </w:r>
      <w:r w:rsidR="005A1EEB" w:rsidRPr="004A46A2">
        <w:rPr>
          <w:rFonts w:ascii="Times New Roman" w:hAnsi="Times New Roman" w:cs="Times New Roman"/>
          <w:sz w:val="24"/>
          <w:szCs w:val="24"/>
        </w:rPr>
        <w:t xml:space="preserve">has </w:t>
      </w:r>
      <w:proofErr w:type="spellStart"/>
      <w:r w:rsidR="001035D2">
        <w:rPr>
          <w:rFonts w:ascii="Times New Roman" w:hAnsi="Times New Roman" w:cs="Times New Roman"/>
          <w:sz w:val="24"/>
          <w:szCs w:val="24"/>
        </w:rPr>
        <w:t>polarised</w:t>
      </w:r>
      <w:proofErr w:type="spellEnd"/>
      <w:r w:rsidR="005A1EEB" w:rsidRPr="004A46A2">
        <w:rPr>
          <w:rFonts w:ascii="Times New Roman" w:hAnsi="Times New Roman" w:cs="Times New Roman"/>
          <w:sz w:val="24"/>
          <w:szCs w:val="24"/>
        </w:rPr>
        <w:t xml:space="preserve"> society for many decades. </w:t>
      </w:r>
      <w:r w:rsidR="004966F7" w:rsidRPr="004A46A2">
        <w:rPr>
          <w:rFonts w:ascii="Times New Roman" w:hAnsi="Times New Roman" w:cs="Times New Roman"/>
          <w:sz w:val="24"/>
          <w:szCs w:val="24"/>
        </w:rPr>
        <w:t xml:space="preserve">Whilst many condemn </w:t>
      </w:r>
      <w:r w:rsidR="00423F39" w:rsidRPr="004A46A2">
        <w:rPr>
          <w:rFonts w:ascii="Times New Roman" w:hAnsi="Times New Roman" w:cs="Times New Roman"/>
          <w:sz w:val="24"/>
          <w:szCs w:val="24"/>
        </w:rPr>
        <w:t>it</w:t>
      </w:r>
      <w:r w:rsidR="004966F7" w:rsidRPr="004A46A2">
        <w:rPr>
          <w:rFonts w:ascii="Times New Roman" w:hAnsi="Times New Roman" w:cs="Times New Roman"/>
          <w:sz w:val="24"/>
          <w:szCs w:val="24"/>
        </w:rPr>
        <w:t xml:space="preserve"> as a societal ill, s</w:t>
      </w:r>
      <w:r w:rsidR="005A1EEB" w:rsidRPr="004A46A2">
        <w:rPr>
          <w:rFonts w:ascii="Times New Roman" w:hAnsi="Times New Roman" w:cs="Times New Roman"/>
          <w:sz w:val="24"/>
          <w:szCs w:val="24"/>
        </w:rPr>
        <w:t>ome politicians, business</w:t>
      </w:r>
      <w:r w:rsidR="004966F7" w:rsidRPr="004A46A2">
        <w:rPr>
          <w:rFonts w:ascii="Times New Roman" w:hAnsi="Times New Roman" w:cs="Times New Roman"/>
          <w:sz w:val="24"/>
          <w:szCs w:val="24"/>
        </w:rPr>
        <w:t>people</w:t>
      </w:r>
      <w:r w:rsidR="005A1EEB" w:rsidRPr="004A46A2">
        <w:rPr>
          <w:rFonts w:ascii="Times New Roman" w:hAnsi="Times New Roman" w:cs="Times New Roman"/>
          <w:sz w:val="24"/>
          <w:szCs w:val="24"/>
        </w:rPr>
        <w:t xml:space="preserve">, artists </w:t>
      </w:r>
      <w:r w:rsidR="004966F7" w:rsidRPr="004A46A2">
        <w:rPr>
          <w:rFonts w:ascii="Times New Roman" w:hAnsi="Times New Roman" w:cs="Times New Roman"/>
          <w:sz w:val="24"/>
          <w:szCs w:val="24"/>
        </w:rPr>
        <w:t>and medical professionals laud it f</w:t>
      </w:r>
      <w:r w:rsidR="004A46A2" w:rsidRPr="004A46A2">
        <w:rPr>
          <w:rFonts w:ascii="Times New Roman" w:hAnsi="Times New Roman" w:cs="Times New Roman"/>
          <w:sz w:val="24"/>
          <w:szCs w:val="24"/>
        </w:rPr>
        <w:t>o</w:t>
      </w:r>
      <w:r w:rsidR="004966F7" w:rsidRPr="004A46A2">
        <w:rPr>
          <w:rFonts w:ascii="Times New Roman" w:hAnsi="Times New Roman" w:cs="Times New Roman"/>
          <w:sz w:val="24"/>
          <w:szCs w:val="24"/>
        </w:rPr>
        <w:t>r various reasons. Those who oppose it argue that it is no different from any other hard drug</w:t>
      </w:r>
      <w:r w:rsidR="001035D2">
        <w:rPr>
          <w:rFonts w:ascii="Times New Roman" w:hAnsi="Times New Roman" w:cs="Times New Roman"/>
          <w:sz w:val="24"/>
          <w:szCs w:val="24"/>
        </w:rPr>
        <w:t>,</w:t>
      </w:r>
      <w:r w:rsidR="004966F7" w:rsidRPr="004A46A2">
        <w:rPr>
          <w:rFonts w:ascii="Times New Roman" w:hAnsi="Times New Roman" w:cs="Times New Roman"/>
          <w:sz w:val="24"/>
          <w:szCs w:val="24"/>
        </w:rPr>
        <w:t xml:space="preserve"> but its proponents allege that the drug’s medicinal and other recreational </w:t>
      </w:r>
      <w:r w:rsidR="004A46A2" w:rsidRPr="004A46A2">
        <w:rPr>
          <w:rFonts w:ascii="Times New Roman" w:hAnsi="Times New Roman" w:cs="Times New Roman"/>
          <w:sz w:val="24"/>
          <w:szCs w:val="24"/>
        </w:rPr>
        <w:t>qualities are undisputable</w:t>
      </w:r>
      <w:r w:rsidR="004966F7" w:rsidRPr="004A46A2">
        <w:rPr>
          <w:rFonts w:ascii="Times New Roman" w:hAnsi="Times New Roman" w:cs="Times New Roman"/>
          <w:sz w:val="24"/>
          <w:szCs w:val="24"/>
        </w:rPr>
        <w:t xml:space="preserve">. </w:t>
      </w:r>
      <w:r w:rsidR="004A46A2" w:rsidRPr="004A46A2">
        <w:rPr>
          <w:rFonts w:ascii="Times New Roman" w:hAnsi="Times New Roman" w:cs="Times New Roman"/>
          <w:sz w:val="24"/>
          <w:szCs w:val="24"/>
        </w:rPr>
        <w:t xml:space="preserve">Musicians, particularly those who </w:t>
      </w:r>
      <w:proofErr w:type="spellStart"/>
      <w:r w:rsidR="004A46A2" w:rsidRPr="004A46A2">
        <w:rPr>
          <w:rFonts w:ascii="Times New Roman" w:hAnsi="Times New Roman" w:cs="Times New Roman"/>
          <w:sz w:val="24"/>
          <w:szCs w:val="24"/>
        </w:rPr>
        <w:t>specialise</w:t>
      </w:r>
      <w:proofErr w:type="spellEnd"/>
      <w:r w:rsidR="004A46A2" w:rsidRPr="004A46A2">
        <w:rPr>
          <w:rFonts w:ascii="Times New Roman" w:hAnsi="Times New Roman" w:cs="Times New Roman"/>
          <w:sz w:val="24"/>
          <w:szCs w:val="24"/>
        </w:rPr>
        <w:t xml:space="preserve"> in a genre called reggae</w:t>
      </w:r>
      <w:r w:rsidR="001035D2">
        <w:rPr>
          <w:rFonts w:ascii="Times New Roman" w:hAnsi="Times New Roman" w:cs="Times New Roman"/>
          <w:sz w:val="24"/>
          <w:szCs w:val="24"/>
        </w:rPr>
        <w:t>,</w:t>
      </w:r>
      <w:r w:rsidR="004A46A2" w:rsidRPr="004A46A2">
        <w:rPr>
          <w:rFonts w:ascii="Times New Roman" w:hAnsi="Times New Roman" w:cs="Times New Roman"/>
          <w:sz w:val="24"/>
          <w:szCs w:val="24"/>
        </w:rPr>
        <w:t xml:space="preserve"> believe that “</w:t>
      </w:r>
      <w:r w:rsidR="004A46A2" w:rsidRPr="004A46A2">
        <w:rPr>
          <w:rFonts w:ascii="Times New Roman" w:hAnsi="Times New Roman" w:cs="Times New Roman"/>
          <w:sz w:val="24"/>
          <w:szCs w:val="24"/>
          <w:shd w:val="clear" w:color="auto" w:fill="F8F9FA"/>
        </w:rPr>
        <w:t>marijuana helps them to transcend beyond the ordinary sphere; thus, moving into realms where they receive vibrations that enrich their output, which those ordinarily considered ‘normal’ may not come up with.” </w:t>
      </w:r>
      <w:r w:rsidR="004A46A2">
        <w:rPr>
          <w:rStyle w:val="FootnoteReference"/>
          <w:rFonts w:ascii="Times New Roman" w:hAnsi="Times New Roman" w:cs="Times New Roman"/>
          <w:sz w:val="24"/>
          <w:szCs w:val="24"/>
          <w:shd w:val="clear" w:color="auto" w:fill="F8F9FA"/>
        </w:rPr>
        <w:footnoteReference w:id="1"/>
      </w:r>
    </w:p>
    <w:p w:rsidR="00583F09" w:rsidRPr="00777B77" w:rsidRDefault="00583F09" w:rsidP="00777B77">
      <w:pPr>
        <w:pStyle w:val="ListParagraph"/>
        <w:numPr>
          <w:ilvl w:val="0"/>
          <w:numId w:val="6"/>
        </w:numPr>
        <w:spacing w:line="360" w:lineRule="auto"/>
        <w:jc w:val="both"/>
        <w:rPr>
          <w:rFonts w:ascii="Times New Roman" w:hAnsi="Times New Roman" w:cs="Times New Roman"/>
          <w:sz w:val="24"/>
          <w:szCs w:val="24"/>
        </w:rPr>
      </w:pPr>
      <w:r w:rsidRPr="00777B77">
        <w:rPr>
          <w:rFonts w:ascii="Times New Roman" w:hAnsi="Times New Roman" w:cs="Times New Roman"/>
          <w:sz w:val="24"/>
          <w:szCs w:val="24"/>
        </w:rPr>
        <w:t xml:space="preserve">Strangely, despite the resistance and documented harmful effects, the movement not only to </w:t>
      </w:r>
      <w:proofErr w:type="spellStart"/>
      <w:r w:rsidRPr="00777B77">
        <w:rPr>
          <w:rFonts w:ascii="Times New Roman" w:hAnsi="Times New Roman" w:cs="Times New Roman"/>
          <w:sz w:val="24"/>
          <w:szCs w:val="24"/>
        </w:rPr>
        <w:t>liberalise</w:t>
      </w:r>
      <w:proofErr w:type="spellEnd"/>
      <w:r w:rsidRPr="00777B77">
        <w:rPr>
          <w:rFonts w:ascii="Times New Roman" w:hAnsi="Times New Roman" w:cs="Times New Roman"/>
          <w:sz w:val="24"/>
          <w:szCs w:val="24"/>
        </w:rPr>
        <w:t xml:space="preserve"> the use but also to completely </w:t>
      </w:r>
      <w:proofErr w:type="spellStart"/>
      <w:r w:rsidR="001035D2">
        <w:rPr>
          <w:rFonts w:ascii="Times New Roman" w:hAnsi="Times New Roman" w:cs="Times New Roman"/>
          <w:sz w:val="24"/>
          <w:szCs w:val="24"/>
        </w:rPr>
        <w:t>decriminalise</w:t>
      </w:r>
      <w:proofErr w:type="spellEnd"/>
      <w:r w:rsidR="001035D2">
        <w:rPr>
          <w:rFonts w:ascii="Times New Roman" w:hAnsi="Times New Roman" w:cs="Times New Roman"/>
          <w:sz w:val="24"/>
          <w:szCs w:val="24"/>
        </w:rPr>
        <w:t xml:space="preserve"> most things related to</w:t>
      </w:r>
      <w:r w:rsidRPr="00777B77">
        <w:rPr>
          <w:rFonts w:ascii="Times New Roman" w:hAnsi="Times New Roman" w:cs="Times New Roman"/>
          <w:sz w:val="24"/>
          <w:szCs w:val="24"/>
        </w:rPr>
        <w:t xml:space="preserve"> it is fast gaining traction. The push isn’t an idle one. </w:t>
      </w:r>
      <w:r w:rsidR="005F052C">
        <w:rPr>
          <w:rFonts w:ascii="Times New Roman" w:hAnsi="Times New Roman" w:cs="Times New Roman"/>
          <w:sz w:val="24"/>
          <w:szCs w:val="24"/>
        </w:rPr>
        <w:t>Instead</w:t>
      </w:r>
      <w:r w:rsidRPr="00777B77">
        <w:rPr>
          <w:rFonts w:ascii="Times New Roman" w:hAnsi="Times New Roman" w:cs="Times New Roman"/>
          <w:sz w:val="24"/>
          <w:szCs w:val="24"/>
        </w:rPr>
        <w:t xml:space="preserve">, it appears </w:t>
      </w:r>
      <w:r w:rsidR="005F052C">
        <w:rPr>
          <w:rFonts w:ascii="Times New Roman" w:hAnsi="Times New Roman" w:cs="Times New Roman"/>
          <w:sz w:val="24"/>
          <w:szCs w:val="24"/>
        </w:rPr>
        <w:t xml:space="preserve">to be grounded in </w:t>
      </w:r>
      <w:r w:rsidR="007D678F">
        <w:rPr>
          <w:rFonts w:ascii="Times New Roman" w:hAnsi="Times New Roman" w:cs="Times New Roman"/>
          <w:sz w:val="24"/>
          <w:szCs w:val="24"/>
        </w:rPr>
        <w:t>medical and socioeconomic</w:t>
      </w:r>
      <w:r w:rsidRPr="00777B77">
        <w:rPr>
          <w:rFonts w:ascii="Times New Roman" w:hAnsi="Times New Roman" w:cs="Times New Roman"/>
          <w:sz w:val="24"/>
          <w:szCs w:val="24"/>
        </w:rPr>
        <w:t xml:space="preserve"> considerations. After decades of </w:t>
      </w:r>
      <w:r w:rsidR="00777B77" w:rsidRPr="00777B77">
        <w:rPr>
          <w:rFonts w:ascii="Times New Roman" w:hAnsi="Times New Roman" w:cs="Times New Roman"/>
          <w:sz w:val="24"/>
          <w:szCs w:val="24"/>
        </w:rPr>
        <w:t xml:space="preserve">running battles with and relentless prosecution of growers, users and peddlers of mbanje, </w:t>
      </w:r>
      <w:r w:rsidRPr="00777B77">
        <w:rPr>
          <w:rFonts w:ascii="Times New Roman" w:hAnsi="Times New Roman" w:cs="Times New Roman"/>
          <w:sz w:val="24"/>
          <w:szCs w:val="24"/>
        </w:rPr>
        <w:t xml:space="preserve">Zimbabwe is amongst </w:t>
      </w:r>
      <w:r w:rsidR="008D2743">
        <w:rPr>
          <w:rFonts w:ascii="Times New Roman" w:hAnsi="Times New Roman" w:cs="Times New Roman"/>
          <w:sz w:val="24"/>
          <w:szCs w:val="24"/>
        </w:rPr>
        <w:t xml:space="preserve">a growing list of </w:t>
      </w:r>
      <w:r w:rsidRPr="00777B77">
        <w:rPr>
          <w:rFonts w:ascii="Times New Roman" w:hAnsi="Times New Roman" w:cs="Times New Roman"/>
          <w:sz w:val="24"/>
          <w:szCs w:val="24"/>
        </w:rPr>
        <w:t>jurisdictions wh</w:t>
      </w:r>
      <w:r w:rsidR="00777B77" w:rsidRPr="00777B77">
        <w:rPr>
          <w:rFonts w:ascii="Times New Roman" w:hAnsi="Times New Roman" w:cs="Times New Roman"/>
          <w:sz w:val="24"/>
          <w:szCs w:val="24"/>
        </w:rPr>
        <w:t xml:space="preserve">ich are slowly softening their approach to accommodate the drug. As I will demonstrate, the country’s policies and laws show a marked acceptance of marijuana. </w:t>
      </w:r>
      <w:r w:rsidRPr="00777B77">
        <w:rPr>
          <w:rFonts w:ascii="Times New Roman" w:hAnsi="Times New Roman" w:cs="Times New Roman"/>
          <w:sz w:val="24"/>
          <w:szCs w:val="24"/>
        </w:rPr>
        <w:t xml:space="preserve">I mention the issues not because they have any value in this judgment but simply to put the </w:t>
      </w:r>
      <w:r w:rsidR="00777B77" w:rsidRPr="00777B77">
        <w:rPr>
          <w:rFonts w:ascii="Times New Roman" w:hAnsi="Times New Roman" w:cs="Times New Roman"/>
          <w:sz w:val="24"/>
          <w:szCs w:val="24"/>
        </w:rPr>
        <w:lastRenderedPageBreak/>
        <w:t xml:space="preserve">proceedings which were placed before me on automatic review in terms of </w:t>
      </w:r>
      <w:r w:rsidR="008D2743">
        <w:rPr>
          <w:rFonts w:ascii="Times New Roman" w:hAnsi="Times New Roman" w:cs="Times New Roman"/>
          <w:sz w:val="24"/>
          <w:szCs w:val="24"/>
        </w:rPr>
        <w:t>s</w:t>
      </w:r>
      <w:r w:rsidR="00777B77" w:rsidRPr="00777B77">
        <w:rPr>
          <w:rFonts w:ascii="Times New Roman" w:hAnsi="Times New Roman" w:cs="Times New Roman"/>
          <w:sz w:val="24"/>
          <w:szCs w:val="24"/>
        </w:rPr>
        <w:t xml:space="preserve">ection 57 of the Magistrates Court Act [Chapter 7:10] (“the MCA”) </w:t>
      </w:r>
      <w:r w:rsidRPr="00777B77">
        <w:rPr>
          <w:rFonts w:ascii="Times New Roman" w:hAnsi="Times New Roman" w:cs="Times New Roman"/>
          <w:sz w:val="24"/>
          <w:szCs w:val="24"/>
        </w:rPr>
        <w:t xml:space="preserve">into their proper context.  </w:t>
      </w:r>
    </w:p>
    <w:p w:rsidR="00857877" w:rsidRDefault="00857877" w:rsidP="00375593">
      <w:pPr>
        <w:spacing w:line="360" w:lineRule="auto"/>
        <w:jc w:val="both"/>
        <w:rPr>
          <w:rFonts w:ascii="Times New Roman" w:hAnsi="Times New Roman" w:cs="Times New Roman"/>
          <w:sz w:val="24"/>
          <w:szCs w:val="24"/>
        </w:rPr>
      </w:pPr>
    </w:p>
    <w:p w:rsidR="00D7468C" w:rsidRDefault="00777B77" w:rsidP="00777B77">
      <w:pPr>
        <w:pStyle w:val="ListParagraph"/>
        <w:numPr>
          <w:ilvl w:val="0"/>
          <w:numId w:val="6"/>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Tapfuma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(the offender) appeared</w:t>
      </w:r>
      <w:r w:rsidR="00375593" w:rsidRPr="00777B77">
        <w:rPr>
          <w:rFonts w:ascii="Times New Roman" w:hAnsi="Times New Roman" w:cs="Times New Roman"/>
          <w:sz w:val="24"/>
          <w:szCs w:val="24"/>
        </w:rPr>
        <w:t xml:space="preserve"> before</w:t>
      </w:r>
      <w:r>
        <w:rPr>
          <w:rFonts w:ascii="Times New Roman" w:hAnsi="Times New Roman" w:cs="Times New Roman"/>
          <w:sz w:val="24"/>
          <w:szCs w:val="24"/>
        </w:rPr>
        <w:t xml:space="preserve"> the court of a r</w:t>
      </w:r>
      <w:r w:rsidR="00375593" w:rsidRPr="00777B77">
        <w:rPr>
          <w:rFonts w:ascii="Times New Roman" w:hAnsi="Times New Roman" w:cs="Times New Roman"/>
          <w:sz w:val="24"/>
          <w:szCs w:val="24"/>
        </w:rPr>
        <w:t xml:space="preserve">egional </w:t>
      </w:r>
      <w:r>
        <w:rPr>
          <w:rFonts w:ascii="Times New Roman" w:hAnsi="Times New Roman" w:cs="Times New Roman"/>
          <w:sz w:val="24"/>
          <w:szCs w:val="24"/>
        </w:rPr>
        <w:t>m</w:t>
      </w:r>
      <w:r w:rsidR="00375593" w:rsidRPr="00777B77">
        <w:rPr>
          <w:rFonts w:ascii="Times New Roman" w:hAnsi="Times New Roman" w:cs="Times New Roman"/>
          <w:sz w:val="24"/>
          <w:szCs w:val="24"/>
        </w:rPr>
        <w:t>agistrate at Beitbridge on 21 May 2025</w:t>
      </w:r>
      <w:r>
        <w:rPr>
          <w:rFonts w:ascii="Times New Roman" w:hAnsi="Times New Roman" w:cs="Times New Roman"/>
          <w:sz w:val="24"/>
          <w:szCs w:val="24"/>
        </w:rPr>
        <w:t>.  He faced a</w:t>
      </w:r>
      <w:r w:rsidR="00375593" w:rsidRPr="00777B77">
        <w:rPr>
          <w:rFonts w:ascii="Times New Roman" w:hAnsi="Times New Roman" w:cs="Times New Roman"/>
          <w:sz w:val="24"/>
          <w:szCs w:val="24"/>
        </w:rPr>
        <w:t xml:space="preserve"> charge of </w:t>
      </w:r>
      <w:r>
        <w:rPr>
          <w:rFonts w:ascii="Times New Roman" w:hAnsi="Times New Roman" w:cs="Times New Roman"/>
          <w:sz w:val="24"/>
          <w:szCs w:val="24"/>
        </w:rPr>
        <w:t>“</w:t>
      </w:r>
      <w:r w:rsidR="00375593" w:rsidRPr="00777B77">
        <w:rPr>
          <w:rFonts w:ascii="Times New Roman" w:hAnsi="Times New Roman" w:cs="Times New Roman"/>
          <w:sz w:val="24"/>
          <w:szCs w:val="24"/>
        </w:rPr>
        <w:t xml:space="preserve">Unlawful </w:t>
      </w:r>
      <w:r>
        <w:rPr>
          <w:rFonts w:ascii="Times New Roman" w:hAnsi="Times New Roman" w:cs="Times New Roman"/>
          <w:sz w:val="24"/>
          <w:szCs w:val="24"/>
        </w:rPr>
        <w:t>D</w:t>
      </w:r>
      <w:r w:rsidR="00375593" w:rsidRPr="00777B77">
        <w:rPr>
          <w:rFonts w:ascii="Times New Roman" w:hAnsi="Times New Roman" w:cs="Times New Roman"/>
          <w:sz w:val="24"/>
          <w:szCs w:val="24"/>
        </w:rPr>
        <w:t xml:space="preserve">ealing in </w:t>
      </w:r>
      <w:r>
        <w:rPr>
          <w:rFonts w:ascii="Times New Roman" w:hAnsi="Times New Roman" w:cs="Times New Roman"/>
          <w:sz w:val="24"/>
          <w:szCs w:val="24"/>
        </w:rPr>
        <w:t>D</w:t>
      </w:r>
      <w:r w:rsidR="00375593" w:rsidRPr="00777B77">
        <w:rPr>
          <w:rFonts w:ascii="Times New Roman" w:hAnsi="Times New Roman" w:cs="Times New Roman"/>
          <w:sz w:val="24"/>
          <w:szCs w:val="24"/>
        </w:rPr>
        <w:t xml:space="preserve">angerous </w:t>
      </w:r>
      <w:r>
        <w:rPr>
          <w:rFonts w:ascii="Times New Roman" w:hAnsi="Times New Roman" w:cs="Times New Roman"/>
          <w:sz w:val="24"/>
          <w:szCs w:val="24"/>
        </w:rPr>
        <w:t>D</w:t>
      </w:r>
      <w:r w:rsidR="00375593" w:rsidRPr="00777B77">
        <w:rPr>
          <w:rFonts w:ascii="Times New Roman" w:hAnsi="Times New Roman" w:cs="Times New Roman"/>
          <w:sz w:val="24"/>
          <w:szCs w:val="24"/>
        </w:rPr>
        <w:t>rugs</w:t>
      </w:r>
      <w:r>
        <w:rPr>
          <w:rFonts w:ascii="Times New Roman" w:hAnsi="Times New Roman" w:cs="Times New Roman"/>
          <w:sz w:val="24"/>
          <w:szCs w:val="24"/>
        </w:rPr>
        <w:t>’</w:t>
      </w:r>
      <w:r w:rsidR="00375593" w:rsidRPr="00777B77">
        <w:rPr>
          <w:rFonts w:ascii="Times New Roman" w:hAnsi="Times New Roman" w:cs="Times New Roman"/>
          <w:sz w:val="24"/>
          <w:szCs w:val="24"/>
        </w:rPr>
        <w:t xml:space="preserve"> as defined in section 156(1)</w:t>
      </w:r>
      <w:r w:rsidR="007D678F">
        <w:rPr>
          <w:rFonts w:ascii="Times New Roman" w:hAnsi="Times New Roman" w:cs="Times New Roman"/>
          <w:sz w:val="24"/>
          <w:szCs w:val="24"/>
        </w:rPr>
        <w:t xml:space="preserve"> </w:t>
      </w:r>
      <w:r w:rsidR="00375593" w:rsidRPr="00777B77">
        <w:rPr>
          <w:rFonts w:ascii="Times New Roman" w:hAnsi="Times New Roman" w:cs="Times New Roman"/>
          <w:sz w:val="24"/>
          <w:szCs w:val="24"/>
        </w:rPr>
        <w:t>(a) and (c) of the Criminal Law (Codification and Reform) Act [</w:t>
      </w:r>
      <w:r w:rsidR="00375593" w:rsidRPr="00777B77">
        <w:rPr>
          <w:rFonts w:ascii="Times New Roman" w:hAnsi="Times New Roman" w:cs="Times New Roman"/>
          <w:i/>
          <w:sz w:val="24"/>
          <w:szCs w:val="24"/>
        </w:rPr>
        <w:t>Chapter 9:23</w:t>
      </w:r>
      <w:r w:rsidR="00375593" w:rsidRPr="00777B77">
        <w:rPr>
          <w:rFonts w:ascii="Times New Roman" w:hAnsi="Times New Roman" w:cs="Times New Roman"/>
          <w:sz w:val="24"/>
          <w:szCs w:val="24"/>
        </w:rPr>
        <w:t xml:space="preserve">] (“the </w:t>
      </w:r>
      <w:r w:rsidRPr="00777B77">
        <w:rPr>
          <w:rFonts w:ascii="Times New Roman" w:hAnsi="Times New Roman" w:cs="Times New Roman"/>
          <w:sz w:val="24"/>
          <w:szCs w:val="24"/>
        </w:rPr>
        <w:t>CODE</w:t>
      </w:r>
      <w:r w:rsidR="00375593" w:rsidRPr="00777B77">
        <w:rPr>
          <w:rFonts w:ascii="Times New Roman" w:hAnsi="Times New Roman" w:cs="Times New Roman"/>
          <w:sz w:val="24"/>
          <w:szCs w:val="24"/>
        </w:rPr>
        <w:t>”). The allegations</w:t>
      </w:r>
      <w:r>
        <w:rPr>
          <w:rFonts w:ascii="Times New Roman" w:hAnsi="Times New Roman" w:cs="Times New Roman"/>
          <w:sz w:val="24"/>
          <w:szCs w:val="24"/>
        </w:rPr>
        <w:t xml:space="preserve"> were</w:t>
      </w:r>
      <w:r w:rsidR="00375593" w:rsidRPr="00777B77">
        <w:rPr>
          <w:rFonts w:ascii="Times New Roman" w:hAnsi="Times New Roman" w:cs="Times New Roman"/>
          <w:sz w:val="24"/>
          <w:szCs w:val="24"/>
        </w:rPr>
        <w:t xml:space="preserve"> that on 21 May 2025 and at Beitbridge Border Post, </w:t>
      </w:r>
      <w:r>
        <w:rPr>
          <w:rFonts w:ascii="Times New Roman" w:hAnsi="Times New Roman" w:cs="Times New Roman"/>
          <w:sz w:val="24"/>
          <w:szCs w:val="24"/>
        </w:rPr>
        <w:t>he</w:t>
      </w:r>
      <w:r w:rsidR="00375593" w:rsidRPr="00777B77">
        <w:rPr>
          <w:rFonts w:ascii="Times New Roman" w:hAnsi="Times New Roman" w:cs="Times New Roman"/>
          <w:sz w:val="24"/>
          <w:szCs w:val="24"/>
        </w:rPr>
        <w:t xml:space="preserve"> unlawfully dealt in </w:t>
      </w:r>
      <w:r>
        <w:rPr>
          <w:rFonts w:ascii="Times New Roman" w:hAnsi="Times New Roman" w:cs="Times New Roman"/>
          <w:sz w:val="24"/>
          <w:szCs w:val="24"/>
        </w:rPr>
        <w:t xml:space="preserve">a </w:t>
      </w:r>
      <w:r w:rsidR="00375593" w:rsidRPr="00777B77">
        <w:rPr>
          <w:rFonts w:ascii="Times New Roman" w:hAnsi="Times New Roman" w:cs="Times New Roman"/>
          <w:sz w:val="24"/>
          <w:szCs w:val="24"/>
        </w:rPr>
        <w:t>dangerous drug, that is to say</w:t>
      </w:r>
      <w:r>
        <w:rPr>
          <w:rFonts w:ascii="Times New Roman" w:hAnsi="Times New Roman" w:cs="Times New Roman"/>
          <w:sz w:val="24"/>
          <w:szCs w:val="24"/>
        </w:rPr>
        <w:t>, he</w:t>
      </w:r>
      <w:r w:rsidR="00375593" w:rsidRPr="00777B77">
        <w:rPr>
          <w:rFonts w:ascii="Times New Roman" w:hAnsi="Times New Roman" w:cs="Times New Roman"/>
          <w:sz w:val="24"/>
          <w:szCs w:val="24"/>
        </w:rPr>
        <w:t xml:space="preserve"> was found with 40</w:t>
      </w:r>
      <w:r w:rsidR="00385201" w:rsidRPr="00777B77">
        <w:rPr>
          <w:rFonts w:ascii="Times New Roman" w:hAnsi="Times New Roman" w:cs="Times New Roman"/>
          <w:sz w:val="24"/>
          <w:szCs w:val="24"/>
        </w:rPr>
        <w:t>,</w:t>
      </w:r>
      <w:r w:rsidR="00375593" w:rsidRPr="00777B77">
        <w:rPr>
          <w:rFonts w:ascii="Times New Roman" w:hAnsi="Times New Roman" w:cs="Times New Roman"/>
          <w:sz w:val="24"/>
          <w:szCs w:val="24"/>
        </w:rPr>
        <w:t>560 kilograms</w:t>
      </w:r>
      <w:r>
        <w:rPr>
          <w:rFonts w:ascii="Times New Roman" w:hAnsi="Times New Roman" w:cs="Times New Roman"/>
          <w:sz w:val="24"/>
          <w:szCs w:val="24"/>
        </w:rPr>
        <w:t xml:space="preserve"> of dagga</w:t>
      </w:r>
      <w:r w:rsidR="00375593" w:rsidRPr="00777B77">
        <w:rPr>
          <w:rFonts w:ascii="Times New Roman" w:hAnsi="Times New Roman" w:cs="Times New Roman"/>
          <w:sz w:val="24"/>
          <w:szCs w:val="24"/>
        </w:rPr>
        <w:t>. He pleaded guilty to the charge</w:t>
      </w:r>
      <w:r w:rsidR="001035D2">
        <w:rPr>
          <w:rFonts w:ascii="Times New Roman" w:hAnsi="Times New Roman" w:cs="Times New Roman"/>
          <w:sz w:val="24"/>
          <w:szCs w:val="24"/>
        </w:rPr>
        <w:t>,</w:t>
      </w:r>
      <w:r w:rsidR="00375593" w:rsidRPr="00777B77">
        <w:rPr>
          <w:rFonts w:ascii="Times New Roman" w:hAnsi="Times New Roman" w:cs="Times New Roman"/>
          <w:sz w:val="24"/>
          <w:szCs w:val="24"/>
        </w:rPr>
        <w:t xml:space="preserve"> and he was duly convicted</w:t>
      </w:r>
      <w:r w:rsidR="00D7468C">
        <w:rPr>
          <w:rFonts w:ascii="Times New Roman" w:hAnsi="Times New Roman" w:cs="Times New Roman"/>
          <w:sz w:val="24"/>
          <w:szCs w:val="24"/>
        </w:rPr>
        <w:t xml:space="preserve"> and sentenced as follows:</w:t>
      </w:r>
    </w:p>
    <w:p w:rsidR="00D7468C" w:rsidRPr="00D7468C" w:rsidRDefault="00D7468C" w:rsidP="00D7468C">
      <w:pPr>
        <w:pStyle w:val="ListParagraph"/>
        <w:ind w:left="1440"/>
        <w:jc w:val="both"/>
        <w:rPr>
          <w:rFonts w:ascii="Times New Roman" w:hAnsi="Times New Roman" w:cs="Times New Roman"/>
          <w:sz w:val="20"/>
          <w:szCs w:val="20"/>
        </w:rPr>
      </w:pPr>
      <w:r w:rsidRPr="00D7468C">
        <w:rPr>
          <w:rFonts w:ascii="Times New Roman" w:hAnsi="Times New Roman" w:cs="Times New Roman"/>
          <w:sz w:val="20"/>
          <w:szCs w:val="20"/>
        </w:rPr>
        <w:t>“15 years imprisonment</w:t>
      </w:r>
      <w:r w:rsidR="005F052C">
        <w:rPr>
          <w:rFonts w:ascii="Times New Roman" w:hAnsi="Times New Roman" w:cs="Times New Roman"/>
          <w:sz w:val="20"/>
          <w:szCs w:val="20"/>
        </w:rPr>
        <w:t>,</w:t>
      </w:r>
      <w:r w:rsidRPr="00D7468C">
        <w:rPr>
          <w:rFonts w:ascii="Times New Roman" w:hAnsi="Times New Roman" w:cs="Times New Roman"/>
          <w:sz w:val="20"/>
          <w:szCs w:val="20"/>
        </w:rPr>
        <w:t xml:space="preserve"> of which 6 years imprisonment is suspended for 5 years</w:t>
      </w:r>
      <w:r w:rsidR="005F052C">
        <w:rPr>
          <w:rFonts w:ascii="Times New Roman" w:hAnsi="Times New Roman" w:cs="Times New Roman"/>
          <w:sz w:val="20"/>
          <w:szCs w:val="20"/>
        </w:rPr>
        <w:t>,</w:t>
      </w:r>
      <w:r w:rsidRPr="00D7468C">
        <w:rPr>
          <w:rFonts w:ascii="Times New Roman" w:hAnsi="Times New Roman" w:cs="Times New Roman"/>
          <w:sz w:val="20"/>
          <w:szCs w:val="20"/>
        </w:rPr>
        <w:t xml:space="preserve"> on condition the offender is not found guilty of any offence</w:t>
      </w:r>
      <w:r w:rsidR="005F052C">
        <w:rPr>
          <w:rFonts w:ascii="Times New Roman" w:hAnsi="Times New Roman" w:cs="Times New Roman"/>
          <w:sz w:val="20"/>
          <w:szCs w:val="20"/>
        </w:rPr>
        <w:t>,</w:t>
      </w:r>
      <w:r w:rsidRPr="00D7468C">
        <w:rPr>
          <w:rFonts w:ascii="Times New Roman" w:hAnsi="Times New Roman" w:cs="Times New Roman"/>
          <w:sz w:val="20"/>
          <w:szCs w:val="20"/>
        </w:rPr>
        <w:t xml:space="preserve"> of which cultivating, possession or dealing in dangerous drugs is an element for which</w:t>
      </w:r>
      <w:r w:rsidR="005F052C">
        <w:rPr>
          <w:rFonts w:ascii="Times New Roman" w:hAnsi="Times New Roman" w:cs="Times New Roman"/>
          <w:sz w:val="20"/>
          <w:szCs w:val="20"/>
        </w:rPr>
        <w:t>,</w:t>
      </w:r>
      <w:r w:rsidRPr="00D7468C">
        <w:rPr>
          <w:rFonts w:ascii="Times New Roman" w:hAnsi="Times New Roman" w:cs="Times New Roman"/>
          <w:sz w:val="20"/>
          <w:szCs w:val="20"/>
        </w:rPr>
        <w:t xml:space="preserve"> upon conviction is sentenced to imprisonment without the option of a fine. In addition, the </w:t>
      </w:r>
      <w:r w:rsidR="005F052C">
        <w:rPr>
          <w:rFonts w:ascii="Times New Roman" w:hAnsi="Times New Roman" w:cs="Times New Roman"/>
          <w:sz w:val="20"/>
          <w:szCs w:val="20"/>
        </w:rPr>
        <w:t>40,56 kg</w:t>
      </w:r>
      <w:r w:rsidRPr="00D7468C">
        <w:rPr>
          <w:rFonts w:ascii="Times New Roman" w:hAnsi="Times New Roman" w:cs="Times New Roman"/>
          <w:sz w:val="20"/>
          <w:szCs w:val="20"/>
        </w:rPr>
        <w:t xml:space="preserve"> of dagga are forfeited to the State for destruction.”</w:t>
      </w:r>
    </w:p>
    <w:p w:rsidR="00D7468C" w:rsidRDefault="00D7468C" w:rsidP="00D7468C">
      <w:pPr>
        <w:pStyle w:val="ListParagraph"/>
        <w:spacing w:line="360" w:lineRule="auto"/>
        <w:jc w:val="both"/>
        <w:rPr>
          <w:rFonts w:ascii="Times New Roman" w:hAnsi="Times New Roman" w:cs="Times New Roman"/>
          <w:sz w:val="24"/>
          <w:szCs w:val="24"/>
        </w:rPr>
      </w:pPr>
    </w:p>
    <w:p w:rsidR="00D7468C" w:rsidRPr="00D7468C" w:rsidRDefault="00D7468C" w:rsidP="00D7468C">
      <w:pPr>
        <w:pStyle w:val="ListParagraph"/>
        <w:rPr>
          <w:rFonts w:ascii="Times New Roman" w:hAnsi="Times New Roman" w:cs="Times New Roman"/>
          <w:sz w:val="24"/>
          <w:szCs w:val="24"/>
        </w:rPr>
      </w:pPr>
    </w:p>
    <w:p w:rsidR="0080442C" w:rsidRDefault="00375593" w:rsidP="00375593">
      <w:pPr>
        <w:pStyle w:val="ListParagraph"/>
        <w:numPr>
          <w:ilvl w:val="0"/>
          <w:numId w:val="6"/>
        </w:numPr>
        <w:spacing w:line="360" w:lineRule="auto"/>
        <w:jc w:val="both"/>
        <w:rPr>
          <w:rFonts w:ascii="Times New Roman" w:hAnsi="Times New Roman" w:cs="Times New Roman"/>
          <w:sz w:val="24"/>
          <w:szCs w:val="24"/>
        </w:rPr>
      </w:pPr>
      <w:r w:rsidRPr="00777B77">
        <w:rPr>
          <w:rFonts w:ascii="Times New Roman" w:hAnsi="Times New Roman" w:cs="Times New Roman"/>
          <w:sz w:val="24"/>
          <w:szCs w:val="24"/>
        </w:rPr>
        <w:t xml:space="preserve"> </w:t>
      </w:r>
      <w:r w:rsidR="00687161">
        <w:rPr>
          <w:rFonts w:ascii="Times New Roman" w:hAnsi="Times New Roman" w:cs="Times New Roman"/>
          <w:sz w:val="24"/>
          <w:szCs w:val="24"/>
        </w:rPr>
        <w:t>Th</w:t>
      </w:r>
      <w:r w:rsidR="00D7468C">
        <w:rPr>
          <w:rFonts w:ascii="Times New Roman" w:hAnsi="Times New Roman" w:cs="Times New Roman"/>
          <w:sz w:val="24"/>
          <w:szCs w:val="24"/>
        </w:rPr>
        <w:t>e offender’s</w:t>
      </w:r>
      <w:r w:rsidR="00687161">
        <w:rPr>
          <w:rFonts w:ascii="Times New Roman" w:hAnsi="Times New Roman" w:cs="Times New Roman"/>
          <w:sz w:val="24"/>
          <w:szCs w:val="24"/>
        </w:rPr>
        <w:t xml:space="preserve"> conviction is irreproachable. </w:t>
      </w:r>
      <w:r w:rsidR="006D2B35" w:rsidRPr="00777B77">
        <w:rPr>
          <w:rFonts w:ascii="Times New Roman" w:hAnsi="Times New Roman" w:cs="Times New Roman"/>
          <w:sz w:val="24"/>
          <w:szCs w:val="24"/>
        </w:rPr>
        <w:t xml:space="preserve">I therefore certify </w:t>
      </w:r>
      <w:r w:rsidR="00D7468C">
        <w:rPr>
          <w:rFonts w:ascii="Times New Roman" w:hAnsi="Times New Roman" w:cs="Times New Roman"/>
          <w:sz w:val="24"/>
          <w:szCs w:val="24"/>
        </w:rPr>
        <w:t>it</w:t>
      </w:r>
      <w:r w:rsidR="006D2B35" w:rsidRPr="00777B77">
        <w:rPr>
          <w:rFonts w:ascii="Times New Roman" w:hAnsi="Times New Roman" w:cs="Times New Roman"/>
          <w:sz w:val="24"/>
          <w:szCs w:val="24"/>
        </w:rPr>
        <w:t xml:space="preserve"> as being in accordance with real and substantial justice</w:t>
      </w:r>
      <w:r w:rsidRPr="00777B77">
        <w:rPr>
          <w:rFonts w:ascii="Times New Roman" w:hAnsi="Times New Roman" w:cs="Times New Roman"/>
          <w:sz w:val="24"/>
          <w:szCs w:val="24"/>
        </w:rPr>
        <w:t xml:space="preserve">. </w:t>
      </w:r>
      <w:r w:rsidR="00D7468C">
        <w:rPr>
          <w:rFonts w:ascii="Times New Roman" w:hAnsi="Times New Roman" w:cs="Times New Roman"/>
          <w:sz w:val="24"/>
          <w:szCs w:val="24"/>
        </w:rPr>
        <w:t>The same cannot</w:t>
      </w:r>
      <w:r w:rsidR="001035D2">
        <w:rPr>
          <w:rFonts w:ascii="Times New Roman" w:hAnsi="Times New Roman" w:cs="Times New Roman"/>
          <w:sz w:val="24"/>
          <w:szCs w:val="24"/>
        </w:rPr>
        <w:t>, however,</w:t>
      </w:r>
      <w:r w:rsidR="00D7468C">
        <w:rPr>
          <w:rFonts w:ascii="Times New Roman" w:hAnsi="Times New Roman" w:cs="Times New Roman"/>
          <w:sz w:val="24"/>
          <w:szCs w:val="24"/>
        </w:rPr>
        <w:t xml:space="preserve"> be said about the sentence which was imposed. </w:t>
      </w:r>
    </w:p>
    <w:p w:rsidR="0080442C" w:rsidRDefault="0080442C" w:rsidP="0037559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Section 156 of the CODE is couched in the following terms:</w:t>
      </w:r>
    </w:p>
    <w:p w:rsidR="0080442C" w:rsidRPr="0080442C" w:rsidRDefault="0080442C" w:rsidP="0080442C">
      <w:pPr>
        <w:pStyle w:val="ListParagraph"/>
        <w:spacing w:line="360" w:lineRule="auto"/>
        <w:jc w:val="both"/>
        <w:rPr>
          <w:rFonts w:ascii="Times New Roman" w:hAnsi="Times New Roman" w:cs="Times New Roman"/>
          <w:b/>
          <w:sz w:val="24"/>
          <w:szCs w:val="24"/>
        </w:rPr>
      </w:pPr>
      <w:r w:rsidRPr="0080442C">
        <w:rPr>
          <w:rFonts w:ascii="Times New Roman" w:hAnsi="Times New Roman" w:cs="Times New Roman"/>
          <w:b/>
          <w:sz w:val="24"/>
          <w:szCs w:val="24"/>
        </w:rPr>
        <w:t>156</w:t>
      </w:r>
      <w:r w:rsidRPr="0080442C">
        <w:rPr>
          <w:rFonts w:ascii="Times New Roman" w:hAnsi="Times New Roman" w:cs="Times New Roman"/>
          <w:sz w:val="24"/>
          <w:szCs w:val="24"/>
        </w:rPr>
        <w:t xml:space="preserve"> </w:t>
      </w:r>
      <w:r w:rsidRPr="0080442C">
        <w:rPr>
          <w:rFonts w:ascii="Times New Roman" w:hAnsi="Times New Roman" w:cs="Times New Roman"/>
          <w:b/>
          <w:sz w:val="24"/>
          <w:szCs w:val="24"/>
        </w:rPr>
        <w:t xml:space="preserve">Unlawful dealing in dangerous drugs </w:t>
      </w:r>
    </w:p>
    <w:p w:rsidR="0080442C" w:rsidRPr="00C604E0" w:rsidRDefault="0080442C" w:rsidP="00C604E0">
      <w:pPr>
        <w:spacing w:line="240" w:lineRule="auto"/>
        <w:ind w:left="1440"/>
        <w:jc w:val="both"/>
        <w:rPr>
          <w:rFonts w:ascii="Times New Roman" w:hAnsi="Times New Roman" w:cs="Times New Roman"/>
          <w:sz w:val="20"/>
          <w:szCs w:val="20"/>
        </w:rPr>
      </w:pPr>
      <w:r w:rsidRPr="00C604E0">
        <w:rPr>
          <w:rFonts w:ascii="Times New Roman" w:hAnsi="Times New Roman" w:cs="Times New Roman"/>
          <w:sz w:val="20"/>
          <w:szCs w:val="20"/>
        </w:rPr>
        <w:t xml:space="preserve">(1)  A person who unlawfully— </w:t>
      </w:r>
    </w:p>
    <w:p w:rsidR="0080442C" w:rsidRPr="00C604E0" w:rsidRDefault="0080442C" w:rsidP="00C604E0">
      <w:pPr>
        <w:pStyle w:val="ListParagraph"/>
        <w:spacing w:line="240" w:lineRule="auto"/>
        <w:ind w:left="2160"/>
        <w:jc w:val="both"/>
        <w:rPr>
          <w:rFonts w:ascii="Times New Roman" w:hAnsi="Times New Roman" w:cs="Times New Roman"/>
          <w:sz w:val="20"/>
          <w:szCs w:val="20"/>
        </w:rPr>
      </w:pPr>
      <w:r w:rsidRPr="00C604E0">
        <w:rPr>
          <w:rFonts w:ascii="Times New Roman" w:hAnsi="Times New Roman" w:cs="Times New Roman"/>
          <w:sz w:val="20"/>
          <w:szCs w:val="20"/>
        </w:rPr>
        <w:t xml:space="preserve">(a) imports, exports, sells, offers or advertises for sale, distributes, delivers, transports or otherwise deals in a dangerous drug; or </w:t>
      </w:r>
    </w:p>
    <w:p w:rsidR="0080442C" w:rsidRPr="00C604E0" w:rsidRDefault="0080442C" w:rsidP="00C604E0">
      <w:pPr>
        <w:pStyle w:val="ListParagraph"/>
        <w:spacing w:line="240" w:lineRule="auto"/>
        <w:ind w:left="2160"/>
        <w:jc w:val="both"/>
        <w:rPr>
          <w:rFonts w:ascii="Times New Roman" w:hAnsi="Times New Roman" w:cs="Times New Roman"/>
          <w:sz w:val="20"/>
          <w:szCs w:val="20"/>
        </w:rPr>
      </w:pPr>
      <w:r w:rsidRPr="00C604E0">
        <w:rPr>
          <w:rFonts w:ascii="Times New Roman" w:hAnsi="Times New Roman" w:cs="Times New Roman"/>
          <w:sz w:val="20"/>
          <w:szCs w:val="20"/>
        </w:rPr>
        <w:t xml:space="preserve">(b) cultivates, produces or manufactures a dangerous drug for the purpose of dealing in it; or </w:t>
      </w:r>
    </w:p>
    <w:p w:rsidR="0080442C" w:rsidRPr="00C604E0" w:rsidRDefault="0080442C" w:rsidP="00C604E0">
      <w:pPr>
        <w:pStyle w:val="ListParagraph"/>
        <w:spacing w:line="240" w:lineRule="auto"/>
        <w:ind w:left="2160"/>
        <w:jc w:val="both"/>
        <w:rPr>
          <w:rFonts w:ascii="Times New Roman" w:hAnsi="Times New Roman" w:cs="Times New Roman"/>
          <w:sz w:val="20"/>
          <w:szCs w:val="20"/>
        </w:rPr>
      </w:pPr>
      <w:r w:rsidRPr="00C604E0">
        <w:rPr>
          <w:rFonts w:ascii="Times New Roman" w:hAnsi="Times New Roman" w:cs="Times New Roman"/>
          <w:sz w:val="20"/>
          <w:szCs w:val="20"/>
        </w:rPr>
        <w:t xml:space="preserve">(c) possesses a dangerous drug, or any article or substance used in connection with the production or manufacture of a dangerous drug, for the purpose of dealing in such drug; or </w:t>
      </w:r>
    </w:p>
    <w:p w:rsidR="0080442C" w:rsidRPr="00C604E0" w:rsidRDefault="0080442C" w:rsidP="00C604E0">
      <w:pPr>
        <w:pStyle w:val="ListParagraph"/>
        <w:spacing w:line="240" w:lineRule="auto"/>
        <w:ind w:left="2160"/>
        <w:jc w:val="both"/>
        <w:rPr>
          <w:rFonts w:ascii="Times New Roman" w:hAnsi="Times New Roman" w:cs="Times New Roman"/>
          <w:sz w:val="20"/>
          <w:szCs w:val="20"/>
        </w:rPr>
      </w:pPr>
      <w:r w:rsidRPr="00C604E0">
        <w:rPr>
          <w:rFonts w:ascii="Times New Roman" w:hAnsi="Times New Roman" w:cs="Times New Roman"/>
          <w:sz w:val="20"/>
          <w:szCs w:val="20"/>
        </w:rPr>
        <w:t xml:space="preserve">(d) incites another person to consume a dangerous drug; or </w:t>
      </w:r>
    </w:p>
    <w:p w:rsidR="0080442C" w:rsidRPr="00C604E0" w:rsidRDefault="0080442C" w:rsidP="00C604E0">
      <w:pPr>
        <w:pStyle w:val="ListParagraph"/>
        <w:spacing w:line="240" w:lineRule="auto"/>
        <w:ind w:left="2160"/>
        <w:jc w:val="both"/>
        <w:rPr>
          <w:rFonts w:ascii="Times New Roman" w:hAnsi="Times New Roman" w:cs="Times New Roman"/>
          <w:sz w:val="20"/>
          <w:szCs w:val="20"/>
        </w:rPr>
      </w:pPr>
      <w:r w:rsidRPr="00C604E0">
        <w:rPr>
          <w:rFonts w:ascii="Times New Roman" w:hAnsi="Times New Roman" w:cs="Times New Roman"/>
          <w:sz w:val="20"/>
          <w:szCs w:val="20"/>
        </w:rPr>
        <w:t xml:space="preserve">(e) supplies or administers to or procures for any person, or offers to supply or administer to or procure for any person, a dangerous drug; </w:t>
      </w:r>
    </w:p>
    <w:p w:rsidR="0080442C" w:rsidRPr="00C604E0" w:rsidRDefault="0080442C" w:rsidP="00C604E0">
      <w:pPr>
        <w:spacing w:line="240" w:lineRule="auto"/>
        <w:ind w:left="1440"/>
        <w:jc w:val="both"/>
        <w:rPr>
          <w:rFonts w:ascii="Times New Roman" w:hAnsi="Times New Roman" w:cs="Times New Roman"/>
          <w:sz w:val="20"/>
          <w:szCs w:val="20"/>
        </w:rPr>
      </w:pPr>
      <w:r w:rsidRPr="00C604E0">
        <w:rPr>
          <w:rFonts w:ascii="Times New Roman" w:hAnsi="Times New Roman" w:cs="Times New Roman"/>
          <w:sz w:val="20"/>
          <w:szCs w:val="20"/>
        </w:rPr>
        <w:t xml:space="preserve">shall be guilty of unlawful dealing in a dangerous drug and liable— </w:t>
      </w:r>
    </w:p>
    <w:p w:rsidR="0080442C" w:rsidRPr="00C604E0" w:rsidRDefault="0080442C" w:rsidP="00C604E0">
      <w:pPr>
        <w:pStyle w:val="ListParagraph"/>
        <w:numPr>
          <w:ilvl w:val="0"/>
          <w:numId w:val="7"/>
        </w:numPr>
        <w:spacing w:line="240" w:lineRule="auto"/>
        <w:ind w:left="2520"/>
        <w:jc w:val="both"/>
        <w:rPr>
          <w:rFonts w:ascii="Times New Roman" w:hAnsi="Times New Roman" w:cs="Times New Roman"/>
          <w:sz w:val="20"/>
          <w:szCs w:val="20"/>
        </w:rPr>
      </w:pPr>
      <w:r w:rsidRPr="00C604E0">
        <w:rPr>
          <w:rFonts w:ascii="Times New Roman" w:hAnsi="Times New Roman" w:cs="Times New Roman"/>
          <w:sz w:val="20"/>
          <w:szCs w:val="20"/>
        </w:rPr>
        <w:t xml:space="preserve">if the crime was committed in any of the aggravating circumstances described in subsection (2) and there are no special circumstances peculiar to the case as provided in subsection (3), to imprisonment for a period of not less than fifteen years or more than twenty years and a fine not below level fourteen or, in default of payment, </w:t>
      </w:r>
      <w:r w:rsidRPr="00C604E0">
        <w:rPr>
          <w:rFonts w:ascii="Times New Roman" w:hAnsi="Times New Roman" w:cs="Times New Roman"/>
          <w:sz w:val="20"/>
          <w:szCs w:val="20"/>
        </w:rPr>
        <w:lastRenderedPageBreak/>
        <w:t>imprisonment for an additional period of not less than five years or more than ten years; or</w:t>
      </w:r>
    </w:p>
    <w:p w:rsidR="0080442C" w:rsidRPr="00C604E0" w:rsidRDefault="007D678F" w:rsidP="007D678F">
      <w:pPr>
        <w:pStyle w:val="ListParagraph"/>
        <w:spacing w:line="240" w:lineRule="auto"/>
        <w:ind w:left="2520"/>
        <w:jc w:val="both"/>
        <w:rPr>
          <w:rFonts w:ascii="Times New Roman" w:hAnsi="Times New Roman" w:cs="Times New Roman"/>
          <w:sz w:val="20"/>
          <w:szCs w:val="20"/>
        </w:rPr>
      </w:pPr>
      <w:r>
        <w:rPr>
          <w:rFonts w:ascii="Times New Roman" w:hAnsi="Times New Roman" w:cs="Times New Roman"/>
          <w:sz w:val="20"/>
          <w:szCs w:val="20"/>
        </w:rPr>
        <w:t>(ii)</w:t>
      </w:r>
      <w:r w:rsidRPr="00C604E0">
        <w:rPr>
          <w:rFonts w:ascii="Times New Roman" w:hAnsi="Times New Roman" w:cs="Times New Roman"/>
          <w:sz w:val="20"/>
          <w:szCs w:val="20"/>
        </w:rPr>
        <w:t>I</w:t>
      </w:r>
      <w:r w:rsidR="0080442C" w:rsidRPr="00C604E0">
        <w:rPr>
          <w:rFonts w:ascii="Times New Roman" w:hAnsi="Times New Roman" w:cs="Times New Roman"/>
          <w:sz w:val="20"/>
          <w:szCs w:val="20"/>
        </w:rPr>
        <w:t>n any other case, to a fine up to or exceeding level fourteen or imprisonment for a period not exceeding fifteen years or both.</w:t>
      </w:r>
    </w:p>
    <w:p w:rsidR="0080442C" w:rsidRPr="00C604E0" w:rsidRDefault="0080442C" w:rsidP="00C604E0">
      <w:pPr>
        <w:spacing w:line="240" w:lineRule="auto"/>
        <w:ind w:left="1440"/>
        <w:jc w:val="both"/>
        <w:rPr>
          <w:rFonts w:ascii="Times New Roman" w:hAnsi="Times New Roman" w:cs="Times New Roman"/>
          <w:sz w:val="20"/>
          <w:szCs w:val="20"/>
        </w:rPr>
      </w:pPr>
      <w:r w:rsidRPr="00C604E0">
        <w:rPr>
          <w:rFonts w:ascii="Times New Roman" w:hAnsi="Times New Roman" w:cs="Times New Roman"/>
          <w:sz w:val="20"/>
          <w:szCs w:val="20"/>
        </w:rPr>
        <w:t xml:space="preserve"> (2)  For the purpose of subparagraph (</w:t>
      </w:r>
      <w:proofErr w:type="spellStart"/>
      <w:r w:rsidRPr="00C604E0">
        <w:rPr>
          <w:rFonts w:ascii="Times New Roman" w:hAnsi="Times New Roman" w:cs="Times New Roman"/>
          <w:sz w:val="20"/>
          <w:szCs w:val="20"/>
        </w:rPr>
        <w:t>i</w:t>
      </w:r>
      <w:proofErr w:type="spellEnd"/>
      <w:r w:rsidRPr="00C604E0">
        <w:rPr>
          <w:rFonts w:ascii="Times New Roman" w:hAnsi="Times New Roman" w:cs="Times New Roman"/>
          <w:sz w:val="20"/>
          <w:szCs w:val="20"/>
        </w:rPr>
        <w:t xml:space="preserve">) of subsection (1), the crime of unlawful dealing in a dangerous drug is committed in aggravating circumstances if the dangerous drug in question was a dangerous drug other than any cannabis plant, prepared cannabis, or cannabis resin and the convicted person— </w:t>
      </w:r>
    </w:p>
    <w:p w:rsidR="0080442C" w:rsidRPr="00C604E0" w:rsidRDefault="0080442C" w:rsidP="00C604E0">
      <w:pPr>
        <w:spacing w:line="240" w:lineRule="auto"/>
        <w:ind w:left="1440" w:firstLine="360"/>
        <w:jc w:val="both"/>
        <w:rPr>
          <w:rFonts w:ascii="Times New Roman" w:hAnsi="Times New Roman" w:cs="Times New Roman"/>
          <w:sz w:val="20"/>
          <w:szCs w:val="20"/>
        </w:rPr>
      </w:pPr>
      <w:r w:rsidRPr="00C604E0">
        <w:rPr>
          <w:rFonts w:ascii="Times New Roman" w:hAnsi="Times New Roman" w:cs="Times New Roman"/>
          <w:sz w:val="20"/>
          <w:szCs w:val="20"/>
        </w:rPr>
        <w:t xml:space="preserve">(a) was a member of a group of persons </w:t>
      </w:r>
      <w:proofErr w:type="spellStart"/>
      <w:r w:rsidRPr="00C604E0">
        <w:rPr>
          <w:rFonts w:ascii="Times New Roman" w:hAnsi="Times New Roman" w:cs="Times New Roman"/>
          <w:sz w:val="20"/>
          <w:szCs w:val="20"/>
        </w:rPr>
        <w:t>organised</w:t>
      </w:r>
      <w:proofErr w:type="spellEnd"/>
      <w:r w:rsidRPr="00C604E0">
        <w:rPr>
          <w:rFonts w:ascii="Times New Roman" w:hAnsi="Times New Roman" w:cs="Times New Roman"/>
          <w:sz w:val="20"/>
          <w:szCs w:val="20"/>
        </w:rPr>
        <w:t xml:space="preserve"> within or outside Zimbabwe for the purpose of committing the crime; or </w:t>
      </w:r>
    </w:p>
    <w:p w:rsidR="0080442C" w:rsidRPr="00C604E0" w:rsidRDefault="0080442C" w:rsidP="00C604E0">
      <w:pPr>
        <w:spacing w:line="240" w:lineRule="auto"/>
        <w:ind w:left="1440" w:firstLine="360"/>
        <w:jc w:val="both"/>
        <w:rPr>
          <w:rFonts w:ascii="Times New Roman" w:hAnsi="Times New Roman" w:cs="Times New Roman"/>
          <w:sz w:val="20"/>
          <w:szCs w:val="20"/>
        </w:rPr>
      </w:pPr>
      <w:r w:rsidRPr="00C604E0">
        <w:rPr>
          <w:rFonts w:ascii="Times New Roman" w:hAnsi="Times New Roman" w:cs="Times New Roman"/>
          <w:sz w:val="20"/>
          <w:szCs w:val="20"/>
        </w:rPr>
        <w:t xml:space="preserve">(b) employed weapons or engaged in violence in the course of committing the crime; or </w:t>
      </w:r>
    </w:p>
    <w:p w:rsidR="0080442C" w:rsidRPr="00C604E0" w:rsidRDefault="0080442C" w:rsidP="00C604E0">
      <w:pPr>
        <w:spacing w:line="240" w:lineRule="auto"/>
        <w:ind w:left="1440" w:firstLine="360"/>
        <w:jc w:val="both"/>
        <w:rPr>
          <w:rFonts w:ascii="Times New Roman" w:hAnsi="Times New Roman" w:cs="Times New Roman"/>
          <w:sz w:val="20"/>
          <w:szCs w:val="20"/>
        </w:rPr>
      </w:pPr>
      <w:r w:rsidRPr="00C604E0">
        <w:rPr>
          <w:rFonts w:ascii="Times New Roman" w:hAnsi="Times New Roman" w:cs="Times New Roman"/>
          <w:sz w:val="20"/>
          <w:szCs w:val="20"/>
        </w:rPr>
        <w:t xml:space="preserve">(c) held a public office which he or she abused to facilitate the commission of the crime; or </w:t>
      </w:r>
    </w:p>
    <w:p w:rsidR="0080442C" w:rsidRPr="00C604E0" w:rsidRDefault="0080442C" w:rsidP="00C604E0">
      <w:pPr>
        <w:spacing w:line="240" w:lineRule="auto"/>
        <w:ind w:left="1800"/>
        <w:jc w:val="both"/>
        <w:rPr>
          <w:rFonts w:ascii="Times New Roman" w:hAnsi="Times New Roman" w:cs="Times New Roman"/>
          <w:sz w:val="20"/>
          <w:szCs w:val="20"/>
        </w:rPr>
      </w:pPr>
      <w:r w:rsidRPr="00C604E0">
        <w:rPr>
          <w:rFonts w:ascii="Times New Roman" w:hAnsi="Times New Roman" w:cs="Times New Roman"/>
          <w:sz w:val="20"/>
          <w:szCs w:val="20"/>
        </w:rPr>
        <w:t xml:space="preserve">(d) being over the age of eighteen years, incited any minor to consume or deal in a dangerous drug; or </w:t>
      </w:r>
    </w:p>
    <w:p w:rsidR="00C604E0" w:rsidRPr="00C604E0" w:rsidRDefault="0080442C" w:rsidP="00C604E0">
      <w:pPr>
        <w:spacing w:line="240" w:lineRule="auto"/>
        <w:ind w:left="1800"/>
        <w:jc w:val="both"/>
        <w:rPr>
          <w:rFonts w:ascii="Times New Roman" w:hAnsi="Times New Roman" w:cs="Times New Roman"/>
          <w:sz w:val="20"/>
          <w:szCs w:val="20"/>
        </w:rPr>
      </w:pPr>
      <w:r w:rsidRPr="00C604E0">
        <w:rPr>
          <w:rFonts w:ascii="Times New Roman" w:hAnsi="Times New Roman" w:cs="Times New Roman"/>
          <w:sz w:val="20"/>
          <w:szCs w:val="20"/>
        </w:rPr>
        <w:t xml:space="preserve">(e) was previously convicted, whether within or outside Zimbabwe, of a crime constituted by any of the acts specified in paragraphs (a) to (e) of subsection (1). </w:t>
      </w:r>
    </w:p>
    <w:p w:rsidR="0080442C" w:rsidRPr="00C604E0" w:rsidRDefault="0080442C" w:rsidP="00C604E0">
      <w:pPr>
        <w:spacing w:line="240" w:lineRule="auto"/>
        <w:ind w:left="1440"/>
        <w:jc w:val="both"/>
        <w:rPr>
          <w:rFonts w:ascii="Times New Roman" w:hAnsi="Times New Roman" w:cs="Times New Roman"/>
          <w:sz w:val="20"/>
          <w:szCs w:val="20"/>
        </w:rPr>
      </w:pPr>
      <w:r w:rsidRPr="00C604E0">
        <w:rPr>
          <w:rFonts w:ascii="Times New Roman" w:hAnsi="Times New Roman" w:cs="Times New Roman"/>
          <w:sz w:val="20"/>
          <w:szCs w:val="20"/>
        </w:rPr>
        <w:t xml:space="preserve"> (3)  If a person convicted of unlawful dealing in a dangerous drug in aggravating circumstances satisfies the court that there are special circumstances peculiar to the case, which circumstances shall be recorded by the court, why the penalty provided under subparagraph (</w:t>
      </w:r>
      <w:proofErr w:type="spellStart"/>
      <w:r w:rsidRPr="00C604E0">
        <w:rPr>
          <w:rFonts w:ascii="Times New Roman" w:hAnsi="Times New Roman" w:cs="Times New Roman"/>
          <w:sz w:val="20"/>
          <w:szCs w:val="20"/>
        </w:rPr>
        <w:t>i</w:t>
      </w:r>
      <w:proofErr w:type="spellEnd"/>
      <w:r w:rsidRPr="00C604E0">
        <w:rPr>
          <w:rFonts w:ascii="Times New Roman" w:hAnsi="Times New Roman" w:cs="Times New Roman"/>
          <w:sz w:val="20"/>
          <w:szCs w:val="20"/>
        </w:rPr>
        <w:t>) of subsection (1) should not be imposed, the convicted person shall be liable to the penalty provided under subparagraph (ii) of subsection (1).</w:t>
      </w:r>
    </w:p>
    <w:p w:rsidR="0080442C" w:rsidRPr="004C1003" w:rsidRDefault="00C604E0" w:rsidP="005F147F">
      <w:pPr>
        <w:pStyle w:val="ListParagraph"/>
        <w:numPr>
          <w:ilvl w:val="0"/>
          <w:numId w:val="6"/>
        </w:numPr>
        <w:spacing w:line="360" w:lineRule="auto"/>
        <w:jc w:val="both"/>
        <w:rPr>
          <w:rFonts w:ascii="Times New Roman" w:hAnsi="Times New Roman" w:cs="Times New Roman"/>
          <w:sz w:val="24"/>
          <w:szCs w:val="24"/>
        </w:rPr>
      </w:pPr>
      <w:r w:rsidRPr="004C1003">
        <w:rPr>
          <w:rFonts w:ascii="Times New Roman" w:hAnsi="Times New Roman" w:cs="Times New Roman"/>
          <w:sz w:val="24"/>
          <w:szCs w:val="24"/>
        </w:rPr>
        <w:t xml:space="preserve">The first thing I note from the above </w:t>
      </w:r>
      <w:r w:rsidR="004C1003" w:rsidRPr="004C1003">
        <w:rPr>
          <w:rFonts w:ascii="Times New Roman" w:hAnsi="Times New Roman" w:cs="Times New Roman"/>
          <w:sz w:val="24"/>
          <w:szCs w:val="24"/>
        </w:rPr>
        <w:t>provision</w:t>
      </w:r>
      <w:r w:rsidRPr="004C1003">
        <w:rPr>
          <w:rFonts w:ascii="Times New Roman" w:hAnsi="Times New Roman" w:cs="Times New Roman"/>
          <w:sz w:val="24"/>
          <w:szCs w:val="24"/>
        </w:rPr>
        <w:t xml:space="preserve"> is that </w:t>
      </w:r>
      <w:r w:rsidR="004C1003" w:rsidRPr="004C1003">
        <w:rPr>
          <w:rFonts w:ascii="Times New Roman" w:hAnsi="Times New Roman" w:cs="Times New Roman"/>
          <w:sz w:val="24"/>
          <w:szCs w:val="24"/>
        </w:rPr>
        <w:t>the unlawful dealing in mbanje by whatever name the drug may be described</w:t>
      </w:r>
      <w:r w:rsidR="008D2743">
        <w:rPr>
          <w:rFonts w:ascii="Times New Roman" w:hAnsi="Times New Roman" w:cs="Times New Roman"/>
          <w:sz w:val="24"/>
          <w:szCs w:val="24"/>
        </w:rPr>
        <w:t>,</w:t>
      </w:r>
      <w:r w:rsidR="004C1003" w:rsidRPr="004C1003">
        <w:rPr>
          <w:rFonts w:ascii="Times New Roman" w:hAnsi="Times New Roman" w:cs="Times New Roman"/>
          <w:sz w:val="24"/>
          <w:szCs w:val="24"/>
        </w:rPr>
        <w:t xml:space="preserve"> can never be committed in aggravating circumstances because </w:t>
      </w:r>
      <w:r w:rsidR="001035D2">
        <w:rPr>
          <w:rFonts w:ascii="Times New Roman" w:hAnsi="Times New Roman" w:cs="Times New Roman"/>
          <w:sz w:val="24"/>
          <w:szCs w:val="24"/>
        </w:rPr>
        <w:t>by</w:t>
      </w:r>
      <w:r w:rsidR="004C1003" w:rsidRPr="004C1003">
        <w:rPr>
          <w:rFonts w:ascii="Times New Roman" w:hAnsi="Times New Roman" w:cs="Times New Roman"/>
          <w:sz w:val="24"/>
          <w:szCs w:val="24"/>
        </w:rPr>
        <w:t xml:space="preserve"> subsection (2) the crime of </w:t>
      </w:r>
      <w:r w:rsidR="005F052C">
        <w:rPr>
          <w:rFonts w:ascii="Times New Roman" w:hAnsi="Times New Roman" w:cs="Times New Roman"/>
          <w:sz w:val="24"/>
          <w:szCs w:val="24"/>
        </w:rPr>
        <w:t>illegal</w:t>
      </w:r>
      <w:r w:rsidR="004C1003" w:rsidRPr="004C1003">
        <w:rPr>
          <w:rFonts w:ascii="Times New Roman" w:hAnsi="Times New Roman" w:cs="Times New Roman"/>
          <w:sz w:val="24"/>
          <w:szCs w:val="24"/>
        </w:rPr>
        <w:t xml:space="preserve"> dealing in a dangerous drug may only be committed in aggravating circumstances if the dangerous drug in question was any other except any cannabis plant, prepared cannabis, or cannabis resin. </w:t>
      </w:r>
      <w:r w:rsidR="004C1003">
        <w:rPr>
          <w:rFonts w:ascii="Times New Roman" w:hAnsi="Times New Roman" w:cs="Times New Roman"/>
          <w:sz w:val="24"/>
          <w:szCs w:val="24"/>
        </w:rPr>
        <w:t xml:space="preserve">It is accepted that mbanje is a product of the cannabis plant. </w:t>
      </w:r>
      <w:r w:rsidR="003F5B92">
        <w:rPr>
          <w:rFonts w:ascii="Times New Roman" w:hAnsi="Times New Roman" w:cs="Times New Roman"/>
          <w:sz w:val="24"/>
          <w:szCs w:val="24"/>
        </w:rPr>
        <w:t xml:space="preserve">The definition part of s 155 of the CODE defines a cannabis plant as “the whole or any portion, whether green or dry, of any plant of the genus cannabis also known as </w:t>
      </w:r>
      <w:r w:rsidR="001035D2">
        <w:rPr>
          <w:rFonts w:ascii="Times New Roman" w:hAnsi="Times New Roman" w:cs="Times New Roman"/>
          <w:sz w:val="24"/>
          <w:szCs w:val="24"/>
        </w:rPr>
        <w:t>'Indian hemp'</w:t>
      </w:r>
      <w:r w:rsidR="003F5B92">
        <w:rPr>
          <w:rFonts w:ascii="Times New Roman" w:hAnsi="Times New Roman" w:cs="Times New Roman"/>
          <w:sz w:val="24"/>
          <w:szCs w:val="24"/>
        </w:rPr>
        <w:t>,</w:t>
      </w:r>
      <w:r w:rsidR="003F5B92">
        <w:rPr>
          <w:rFonts w:ascii="Times New Roman" w:hAnsi="Times New Roman" w:cs="Times New Roman"/>
          <w:i/>
          <w:sz w:val="24"/>
          <w:szCs w:val="24"/>
        </w:rPr>
        <w:t xml:space="preserve"> bhang, </w:t>
      </w:r>
      <w:proofErr w:type="spellStart"/>
      <w:r w:rsidR="003F5B92">
        <w:rPr>
          <w:rFonts w:ascii="Times New Roman" w:hAnsi="Times New Roman" w:cs="Times New Roman"/>
          <w:i/>
          <w:sz w:val="24"/>
          <w:szCs w:val="24"/>
        </w:rPr>
        <w:t>camba</w:t>
      </w:r>
      <w:proofErr w:type="spellEnd"/>
      <w:r w:rsidR="003F5B92">
        <w:rPr>
          <w:rFonts w:ascii="Times New Roman" w:hAnsi="Times New Roman" w:cs="Times New Roman"/>
          <w:i/>
          <w:sz w:val="24"/>
          <w:szCs w:val="24"/>
        </w:rPr>
        <w:t xml:space="preserve">, </w:t>
      </w:r>
      <w:r w:rsidR="003F5B92" w:rsidRPr="003F5B92">
        <w:rPr>
          <w:rFonts w:ascii="Times New Roman" w:hAnsi="Times New Roman" w:cs="Times New Roman"/>
          <w:i/>
          <w:sz w:val="24"/>
          <w:szCs w:val="24"/>
        </w:rPr>
        <w:t>dagga,</w:t>
      </w:r>
      <w:r w:rsidR="003F5B92">
        <w:rPr>
          <w:rFonts w:ascii="Times New Roman" w:hAnsi="Times New Roman" w:cs="Times New Roman"/>
          <w:i/>
          <w:sz w:val="24"/>
          <w:szCs w:val="24"/>
        </w:rPr>
        <w:t xml:space="preserve"> </w:t>
      </w:r>
      <w:proofErr w:type="spellStart"/>
      <w:r w:rsidR="003F5B92">
        <w:rPr>
          <w:rFonts w:ascii="Times New Roman" w:hAnsi="Times New Roman" w:cs="Times New Roman"/>
          <w:i/>
          <w:sz w:val="24"/>
          <w:szCs w:val="24"/>
        </w:rPr>
        <w:t>mbanje</w:t>
      </w:r>
      <w:proofErr w:type="spellEnd"/>
      <w:r w:rsidR="003F5B92">
        <w:rPr>
          <w:rFonts w:ascii="Times New Roman" w:hAnsi="Times New Roman" w:cs="Times New Roman"/>
          <w:i/>
          <w:sz w:val="24"/>
          <w:szCs w:val="24"/>
        </w:rPr>
        <w:t xml:space="preserve"> or </w:t>
      </w:r>
      <w:proofErr w:type="spellStart"/>
      <w:r w:rsidR="003F5B92">
        <w:rPr>
          <w:rFonts w:ascii="Times New Roman" w:hAnsi="Times New Roman" w:cs="Times New Roman"/>
          <w:i/>
          <w:sz w:val="24"/>
          <w:szCs w:val="24"/>
        </w:rPr>
        <w:t>intsangu</w:t>
      </w:r>
      <w:proofErr w:type="spellEnd"/>
      <w:r w:rsidR="003F5B92">
        <w:rPr>
          <w:rFonts w:ascii="Times New Roman" w:hAnsi="Times New Roman" w:cs="Times New Roman"/>
          <w:i/>
          <w:sz w:val="24"/>
          <w:szCs w:val="24"/>
        </w:rPr>
        <w:t xml:space="preserve">”. </w:t>
      </w:r>
      <w:r w:rsidR="00122A41">
        <w:rPr>
          <w:rFonts w:ascii="Times New Roman" w:hAnsi="Times New Roman" w:cs="Times New Roman"/>
          <w:sz w:val="24"/>
          <w:szCs w:val="24"/>
        </w:rPr>
        <w:t>Mbanje</w:t>
      </w:r>
      <w:r w:rsidR="004C1003">
        <w:rPr>
          <w:rFonts w:ascii="Times New Roman" w:hAnsi="Times New Roman" w:cs="Times New Roman"/>
          <w:sz w:val="24"/>
          <w:szCs w:val="24"/>
        </w:rPr>
        <w:t xml:space="preserve"> has therefore been separated from all other dangerous drugs and placed in a special category. It is the reason why</w:t>
      </w:r>
      <w:r w:rsidR="005F052C">
        <w:rPr>
          <w:rFonts w:ascii="Times New Roman" w:hAnsi="Times New Roman" w:cs="Times New Roman"/>
          <w:sz w:val="24"/>
          <w:szCs w:val="24"/>
        </w:rPr>
        <w:t>, in the introductory paragraph to this judgment,</w:t>
      </w:r>
      <w:r w:rsidR="004C1003">
        <w:rPr>
          <w:rFonts w:ascii="Times New Roman" w:hAnsi="Times New Roman" w:cs="Times New Roman"/>
          <w:sz w:val="24"/>
          <w:szCs w:val="24"/>
        </w:rPr>
        <w:t xml:space="preserve"> I indicated that there has been a deliberate softening by both the </w:t>
      </w:r>
      <w:r w:rsidR="005F052C">
        <w:rPr>
          <w:rFonts w:ascii="Times New Roman" w:hAnsi="Times New Roman" w:cs="Times New Roman"/>
          <w:sz w:val="24"/>
          <w:szCs w:val="24"/>
        </w:rPr>
        <w:t>lawmaker</w:t>
      </w:r>
      <w:r w:rsidR="004C1003">
        <w:rPr>
          <w:rFonts w:ascii="Times New Roman" w:hAnsi="Times New Roman" w:cs="Times New Roman"/>
          <w:sz w:val="24"/>
          <w:szCs w:val="24"/>
        </w:rPr>
        <w:t xml:space="preserve"> and central government in punishing transgressions regarding dagga. Although she did not </w:t>
      </w:r>
      <w:r w:rsidR="005F147F">
        <w:rPr>
          <w:rFonts w:ascii="Times New Roman" w:hAnsi="Times New Roman" w:cs="Times New Roman"/>
          <w:sz w:val="24"/>
          <w:szCs w:val="24"/>
        </w:rPr>
        <w:t>disclose</w:t>
      </w:r>
      <w:r w:rsidR="004C1003">
        <w:rPr>
          <w:rFonts w:ascii="Times New Roman" w:hAnsi="Times New Roman" w:cs="Times New Roman"/>
          <w:sz w:val="24"/>
          <w:szCs w:val="24"/>
        </w:rPr>
        <w:t xml:space="preserve"> the reason for doing so, </w:t>
      </w:r>
      <w:r w:rsidR="005F147F">
        <w:rPr>
          <w:rFonts w:ascii="Times New Roman" w:hAnsi="Times New Roman" w:cs="Times New Roman"/>
          <w:sz w:val="24"/>
          <w:szCs w:val="24"/>
        </w:rPr>
        <w:t>d</w:t>
      </w:r>
      <w:r w:rsidR="0080442C" w:rsidRPr="004C1003">
        <w:rPr>
          <w:rFonts w:ascii="Times New Roman" w:hAnsi="Times New Roman" w:cs="Times New Roman"/>
          <w:sz w:val="24"/>
          <w:szCs w:val="24"/>
        </w:rPr>
        <w:t>uring the presentencing inquiry,</w:t>
      </w:r>
      <w:r w:rsidR="00375593" w:rsidRPr="004C1003">
        <w:rPr>
          <w:rFonts w:ascii="Times New Roman" w:hAnsi="Times New Roman" w:cs="Times New Roman"/>
          <w:sz w:val="24"/>
          <w:szCs w:val="24"/>
        </w:rPr>
        <w:t xml:space="preserve"> the trial magistrate</w:t>
      </w:r>
      <w:r w:rsidR="004C1003">
        <w:rPr>
          <w:rFonts w:ascii="Times New Roman" w:hAnsi="Times New Roman" w:cs="Times New Roman"/>
          <w:sz w:val="24"/>
          <w:szCs w:val="24"/>
        </w:rPr>
        <w:t xml:space="preserve"> appeared to full</w:t>
      </w:r>
      <w:r w:rsidR="005F147F">
        <w:rPr>
          <w:rFonts w:ascii="Times New Roman" w:hAnsi="Times New Roman" w:cs="Times New Roman"/>
          <w:sz w:val="24"/>
          <w:szCs w:val="24"/>
        </w:rPr>
        <w:t>y</w:t>
      </w:r>
      <w:r w:rsidR="004C1003">
        <w:rPr>
          <w:rFonts w:ascii="Times New Roman" w:hAnsi="Times New Roman" w:cs="Times New Roman"/>
          <w:sz w:val="24"/>
          <w:szCs w:val="24"/>
        </w:rPr>
        <w:t xml:space="preserve"> appreciate that position because in her explanation to the offender regarding the possible punishment</w:t>
      </w:r>
      <w:r w:rsidR="005F052C">
        <w:rPr>
          <w:rFonts w:ascii="Times New Roman" w:hAnsi="Times New Roman" w:cs="Times New Roman"/>
          <w:sz w:val="24"/>
          <w:szCs w:val="24"/>
        </w:rPr>
        <w:t>,</w:t>
      </w:r>
      <w:r w:rsidR="004C1003">
        <w:rPr>
          <w:rFonts w:ascii="Times New Roman" w:hAnsi="Times New Roman" w:cs="Times New Roman"/>
          <w:sz w:val="24"/>
          <w:szCs w:val="24"/>
        </w:rPr>
        <w:t xml:space="preserve"> she </w:t>
      </w:r>
      <w:r w:rsidR="0080442C" w:rsidRPr="004C1003">
        <w:rPr>
          <w:rFonts w:ascii="Times New Roman" w:hAnsi="Times New Roman" w:cs="Times New Roman"/>
          <w:sz w:val="24"/>
          <w:szCs w:val="24"/>
        </w:rPr>
        <w:t xml:space="preserve">remarked as follows: </w:t>
      </w:r>
    </w:p>
    <w:p w:rsidR="004C1003" w:rsidRDefault="004C1003" w:rsidP="004C1003">
      <w:pPr>
        <w:pStyle w:val="ListParagraph"/>
        <w:spacing w:line="240" w:lineRule="auto"/>
        <w:ind w:left="1440"/>
        <w:jc w:val="both"/>
        <w:rPr>
          <w:rFonts w:ascii="Times New Roman" w:hAnsi="Times New Roman" w:cs="Times New Roman"/>
          <w:sz w:val="20"/>
          <w:szCs w:val="20"/>
        </w:rPr>
      </w:pPr>
    </w:p>
    <w:p w:rsidR="0080442C" w:rsidRPr="004C1003" w:rsidRDefault="0080442C" w:rsidP="004C1003">
      <w:pPr>
        <w:pStyle w:val="ListParagraph"/>
        <w:spacing w:line="240" w:lineRule="auto"/>
        <w:ind w:left="1440"/>
        <w:jc w:val="both"/>
        <w:rPr>
          <w:rFonts w:ascii="Times New Roman" w:hAnsi="Times New Roman" w:cs="Times New Roman"/>
          <w:sz w:val="20"/>
          <w:szCs w:val="20"/>
        </w:rPr>
      </w:pPr>
      <w:r w:rsidRPr="004C1003">
        <w:rPr>
          <w:rFonts w:ascii="Times New Roman" w:hAnsi="Times New Roman" w:cs="Times New Roman"/>
          <w:sz w:val="20"/>
          <w:szCs w:val="20"/>
        </w:rPr>
        <w:lastRenderedPageBreak/>
        <w:t>“This court has</w:t>
      </w:r>
      <w:r w:rsidR="005F052C">
        <w:rPr>
          <w:rFonts w:ascii="Times New Roman" w:hAnsi="Times New Roman" w:cs="Times New Roman"/>
          <w:sz w:val="20"/>
          <w:szCs w:val="20"/>
        </w:rPr>
        <w:t>, however, made a finding that this offence was not committed under aggravating circumstances in terms of section 156 (2) of the code, and you will therefore be liable to up to 15 years’</w:t>
      </w:r>
      <w:r w:rsidRPr="004C1003">
        <w:rPr>
          <w:rFonts w:ascii="Times New Roman" w:hAnsi="Times New Roman" w:cs="Times New Roman"/>
          <w:sz w:val="20"/>
          <w:szCs w:val="20"/>
        </w:rPr>
        <w:t xml:space="preserve"> imprisonment. The court can depart either higher or lower than the presumptive penalty depending on the aggravating or mitigatory factors found. It is therefore essential that you tell the court whatever factors that you consider will assist the court to find in your </w:t>
      </w:r>
      <w:proofErr w:type="spellStart"/>
      <w:r w:rsidRPr="004C1003">
        <w:rPr>
          <w:rFonts w:ascii="Times New Roman" w:hAnsi="Times New Roman" w:cs="Times New Roman"/>
          <w:sz w:val="20"/>
          <w:szCs w:val="20"/>
        </w:rPr>
        <w:t>favour</w:t>
      </w:r>
      <w:proofErr w:type="spellEnd"/>
      <w:r w:rsidRPr="004C1003">
        <w:rPr>
          <w:rFonts w:ascii="Times New Roman" w:hAnsi="Times New Roman" w:cs="Times New Roman"/>
          <w:sz w:val="20"/>
          <w:szCs w:val="20"/>
        </w:rPr>
        <w:t>.</w:t>
      </w:r>
      <w:r w:rsidR="004C1003" w:rsidRPr="004C1003">
        <w:rPr>
          <w:rFonts w:ascii="Times New Roman" w:hAnsi="Times New Roman" w:cs="Times New Roman"/>
          <w:sz w:val="20"/>
          <w:szCs w:val="20"/>
        </w:rPr>
        <w:t>”</w:t>
      </w:r>
    </w:p>
    <w:p w:rsidR="0080442C" w:rsidRDefault="0080442C" w:rsidP="0080442C">
      <w:pPr>
        <w:pStyle w:val="ListParagraph"/>
        <w:spacing w:line="360" w:lineRule="auto"/>
        <w:jc w:val="both"/>
        <w:rPr>
          <w:rFonts w:ascii="Times New Roman" w:hAnsi="Times New Roman" w:cs="Times New Roman"/>
          <w:sz w:val="24"/>
          <w:szCs w:val="24"/>
        </w:rPr>
      </w:pPr>
    </w:p>
    <w:p w:rsidR="00186B32" w:rsidRPr="00186B32" w:rsidRDefault="005F147F" w:rsidP="00186B32">
      <w:pPr>
        <w:pStyle w:val="ListParagraph"/>
        <w:numPr>
          <w:ilvl w:val="0"/>
          <w:numId w:val="6"/>
        </w:numPr>
        <w:spacing w:after="0" w:line="360" w:lineRule="auto"/>
        <w:jc w:val="both"/>
        <w:rPr>
          <w:rFonts w:ascii="Times New Roman" w:hAnsi="Times New Roman" w:cs="Times New Roman"/>
          <w:sz w:val="24"/>
          <w:szCs w:val="24"/>
        </w:rPr>
      </w:pPr>
      <w:r w:rsidRPr="00186B32">
        <w:rPr>
          <w:rFonts w:ascii="Times New Roman" w:hAnsi="Times New Roman" w:cs="Times New Roman"/>
          <w:sz w:val="24"/>
          <w:szCs w:val="24"/>
        </w:rPr>
        <w:t xml:space="preserve">The above means that the maximum </w:t>
      </w:r>
      <w:r w:rsidR="005F052C">
        <w:rPr>
          <w:rFonts w:ascii="Times New Roman" w:hAnsi="Times New Roman" w:cs="Times New Roman"/>
          <w:sz w:val="24"/>
          <w:szCs w:val="24"/>
        </w:rPr>
        <w:t>sentence an offender can receive for unlawful dealing in mbanje is 15 years'</w:t>
      </w:r>
      <w:r w:rsidRPr="00186B32">
        <w:rPr>
          <w:rFonts w:ascii="Times New Roman" w:hAnsi="Times New Roman" w:cs="Times New Roman"/>
          <w:sz w:val="24"/>
          <w:szCs w:val="24"/>
        </w:rPr>
        <w:t xml:space="preserve"> imprisonment. The jurisprudence in sentencing of offenders is that the maximum penalties must be reserved for the worst types of a given crime. Further</w:t>
      </w:r>
      <w:r w:rsidR="005F052C">
        <w:rPr>
          <w:rFonts w:ascii="Times New Roman" w:hAnsi="Times New Roman" w:cs="Times New Roman"/>
          <w:sz w:val="24"/>
          <w:szCs w:val="24"/>
        </w:rPr>
        <w:t>,</w:t>
      </w:r>
      <w:r w:rsidRPr="00186B32">
        <w:rPr>
          <w:rFonts w:ascii="Times New Roman" w:hAnsi="Times New Roman" w:cs="Times New Roman"/>
          <w:sz w:val="24"/>
          <w:szCs w:val="24"/>
        </w:rPr>
        <w:t xml:space="preserve"> it </w:t>
      </w:r>
      <w:r w:rsidR="00A12E8B" w:rsidRPr="00186B32">
        <w:rPr>
          <w:rFonts w:ascii="Times New Roman" w:hAnsi="Times New Roman" w:cs="Times New Roman"/>
          <w:sz w:val="24"/>
          <w:szCs w:val="24"/>
        </w:rPr>
        <w:t xml:space="preserve">is </w:t>
      </w:r>
      <w:r w:rsidRPr="00186B32">
        <w:rPr>
          <w:rFonts w:ascii="Times New Roman" w:hAnsi="Times New Roman" w:cs="Times New Roman"/>
          <w:sz w:val="24"/>
          <w:szCs w:val="24"/>
        </w:rPr>
        <w:t xml:space="preserve">settled that where a penal provision </w:t>
      </w:r>
      <w:r w:rsidR="00F934AE" w:rsidRPr="00186B32">
        <w:rPr>
          <w:rFonts w:ascii="Times New Roman" w:hAnsi="Times New Roman" w:cs="Times New Roman"/>
          <w:sz w:val="24"/>
          <w:szCs w:val="24"/>
        </w:rPr>
        <w:t>allows for the imposition of</w:t>
      </w:r>
      <w:r w:rsidRPr="00186B32">
        <w:rPr>
          <w:rFonts w:ascii="Times New Roman" w:hAnsi="Times New Roman" w:cs="Times New Roman"/>
          <w:sz w:val="24"/>
          <w:szCs w:val="24"/>
        </w:rPr>
        <w:t xml:space="preserve"> a fine, a </w:t>
      </w:r>
      <w:proofErr w:type="spellStart"/>
      <w:r w:rsidRPr="00186B32">
        <w:rPr>
          <w:rFonts w:ascii="Times New Roman" w:hAnsi="Times New Roman" w:cs="Times New Roman"/>
          <w:sz w:val="24"/>
          <w:szCs w:val="24"/>
        </w:rPr>
        <w:t>sentence</w:t>
      </w:r>
      <w:r w:rsidR="00A12E8B" w:rsidRPr="00186B32">
        <w:rPr>
          <w:rFonts w:ascii="Times New Roman" w:hAnsi="Times New Roman" w:cs="Times New Roman"/>
          <w:sz w:val="24"/>
          <w:szCs w:val="24"/>
        </w:rPr>
        <w:t>r</w:t>
      </w:r>
      <w:proofErr w:type="spellEnd"/>
      <w:r w:rsidRPr="00186B32">
        <w:rPr>
          <w:rFonts w:ascii="Times New Roman" w:hAnsi="Times New Roman" w:cs="Times New Roman"/>
          <w:sz w:val="24"/>
          <w:szCs w:val="24"/>
        </w:rPr>
        <w:t xml:space="preserve"> must necessarily begin by considering the possibility of</w:t>
      </w:r>
      <w:r w:rsidR="00F934AE" w:rsidRPr="00186B32">
        <w:rPr>
          <w:rFonts w:ascii="Times New Roman" w:hAnsi="Times New Roman" w:cs="Times New Roman"/>
          <w:sz w:val="24"/>
          <w:szCs w:val="24"/>
        </w:rPr>
        <w:t xml:space="preserve"> </w:t>
      </w:r>
      <w:r w:rsidRPr="00186B32">
        <w:rPr>
          <w:rFonts w:ascii="Times New Roman" w:hAnsi="Times New Roman" w:cs="Times New Roman"/>
          <w:sz w:val="24"/>
          <w:szCs w:val="24"/>
        </w:rPr>
        <w:t>fin</w:t>
      </w:r>
      <w:r w:rsidR="00F934AE" w:rsidRPr="00186B32">
        <w:rPr>
          <w:rFonts w:ascii="Times New Roman" w:hAnsi="Times New Roman" w:cs="Times New Roman"/>
          <w:sz w:val="24"/>
          <w:szCs w:val="24"/>
        </w:rPr>
        <w:t>ing the offender</w:t>
      </w:r>
      <w:r w:rsidR="00186B32" w:rsidRPr="00186B32">
        <w:rPr>
          <w:rFonts w:ascii="Times New Roman" w:hAnsi="Times New Roman" w:cs="Times New Roman"/>
          <w:sz w:val="24"/>
          <w:szCs w:val="24"/>
        </w:rPr>
        <w:t>. Only</w:t>
      </w:r>
      <w:r w:rsidRPr="00186B32">
        <w:rPr>
          <w:rFonts w:ascii="Times New Roman" w:hAnsi="Times New Roman" w:cs="Times New Roman"/>
          <w:sz w:val="24"/>
          <w:szCs w:val="24"/>
        </w:rPr>
        <w:t xml:space="preserve"> where that is not possible </w:t>
      </w:r>
      <w:r w:rsidR="00186B32" w:rsidRPr="00186B32">
        <w:rPr>
          <w:rFonts w:ascii="Times New Roman" w:hAnsi="Times New Roman" w:cs="Times New Roman"/>
          <w:sz w:val="24"/>
          <w:szCs w:val="24"/>
        </w:rPr>
        <w:t xml:space="preserve">will </w:t>
      </w:r>
      <w:r w:rsidR="005F052C">
        <w:rPr>
          <w:rFonts w:ascii="Times New Roman" w:hAnsi="Times New Roman" w:cs="Times New Roman"/>
          <w:sz w:val="24"/>
          <w:szCs w:val="24"/>
        </w:rPr>
        <w:t>imprisonment be resorted to</w:t>
      </w:r>
      <w:r w:rsidRPr="00186B32">
        <w:rPr>
          <w:rFonts w:ascii="Times New Roman" w:hAnsi="Times New Roman" w:cs="Times New Roman"/>
          <w:sz w:val="24"/>
          <w:szCs w:val="24"/>
        </w:rPr>
        <w:t xml:space="preserve">. </w:t>
      </w:r>
      <w:proofErr w:type="spellStart"/>
      <w:r w:rsidR="00186B32" w:rsidRPr="00186B32">
        <w:rPr>
          <w:rFonts w:ascii="Times New Roman" w:hAnsi="Times New Roman" w:cs="Times New Roman"/>
          <w:smallCaps/>
          <w:sz w:val="24"/>
          <w:szCs w:val="24"/>
        </w:rPr>
        <w:t>Mathonsi</w:t>
      </w:r>
      <w:proofErr w:type="spellEnd"/>
      <w:r w:rsidR="00186B32" w:rsidRPr="00186B32">
        <w:rPr>
          <w:rFonts w:ascii="Times New Roman" w:hAnsi="Times New Roman" w:cs="Times New Roman"/>
          <w:smallCaps/>
          <w:sz w:val="24"/>
          <w:szCs w:val="24"/>
        </w:rPr>
        <w:t xml:space="preserve"> </w:t>
      </w:r>
      <w:r w:rsidR="00186B32" w:rsidRPr="00186B32">
        <w:rPr>
          <w:rFonts w:ascii="Times New Roman" w:hAnsi="Times New Roman" w:cs="Times New Roman"/>
          <w:sz w:val="24"/>
          <w:szCs w:val="24"/>
        </w:rPr>
        <w:t xml:space="preserve">J (now JA), in </w:t>
      </w:r>
      <w:r w:rsidR="00186B32" w:rsidRPr="00186B32">
        <w:rPr>
          <w:rFonts w:ascii="Times New Roman" w:hAnsi="Times New Roman" w:cs="Times New Roman"/>
          <w:i/>
          <w:sz w:val="24"/>
          <w:szCs w:val="24"/>
        </w:rPr>
        <w:t xml:space="preserve">S v </w:t>
      </w:r>
      <w:proofErr w:type="spellStart"/>
      <w:r w:rsidR="00186B32" w:rsidRPr="00186B32">
        <w:rPr>
          <w:rFonts w:ascii="Times New Roman" w:hAnsi="Times New Roman" w:cs="Times New Roman"/>
          <w:i/>
          <w:sz w:val="24"/>
          <w:szCs w:val="24"/>
        </w:rPr>
        <w:t>Mulauzi</w:t>
      </w:r>
      <w:proofErr w:type="spellEnd"/>
      <w:r w:rsidR="00186B32" w:rsidRPr="00186B32">
        <w:rPr>
          <w:rFonts w:ascii="Times New Roman" w:hAnsi="Times New Roman" w:cs="Times New Roman"/>
          <w:sz w:val="24"/>
          <w:szCs w:val="24"/>
        </w:rPr>
        <w:t xml:space="preserve"> HB 159/16</w:t>
      </w:r>
      <w:r w:rsidR="005F052C">
        <w:rPr>
          <w:rFonts w:ascii="Times New Roman" w:hAnsi="Times New Roman" w:cs="Times New Roman"/>
          <w:sz w:val="24"/>
          <w:szCs w:val="24"/>
        </w:rPr>
        <w:t>,</w:t>
      </w:r>
      <w:r w:rsidR="00186B32" w:rsidRPr="00186B32">
        <w:rPr>
          <w:rFonts w:ascii="Times New Roman" w:hAnsi="Times New Roman" w:cs="Times New Roman"/>
          <w:sz w:val="24"/>
          <w:szCs w:val="24"/>
        </w:rPr>
        <w:t xml:space="preserve"> drove that point home and remarked that it amounts to a misdirection on the part of the sentencing court to impose imprisonment without giving serious consideration first and foremost to a fine. See also </w:t>
      </w:r>
      <w:r w:rsidR="00186B32" w:rsidRPr="00186B32">
        <w:rPr>
          <w:rFonts w:ascii="Times New Roman" w:hAnsi="Times New Roman" w:cs="Times New Roman"/>
          <w:i/>
          <w:sz w:val="24"/>
          <w:szCs w:val="24"/>
        </w:rPr>
        <w:t xml:space="preserve">S v </w:t>
      </w:r>
      <w:proofErr w:type="spellStart"/>
      <w:r w:rsidR="00186B32" w:rsidRPr="00186B32">
        <w:rPr>
          <w:rFonts w:ascii="Times New Roman" w:hAnsi="Times New Roman" w:cs="Times New Roman"/>
          <w:i/>
          <w:sz w:val="24"/>
          <w:szCs w:val="24"/>
        </w:rPr>
        <w:t>Tsaura</w:t>
      </w:r>
      <w:proofErr w:type="spellEnd"/>
      <w:r w:rsidR="00186B32" w:rsidRPr="00186B32">
        <w:rPr>
          <w:rFonts w:ascii="Times New Roman" w:hAnsi="Times New Roman" w:cs="Times New Roman"/>
          <w:i/>
          <w:sz w:val="24"/>
          <w:szCs w:val="24"/>
        </w:rPr>
        <w:t xml:space="preserve"> and Anor </w:t>
      </w:r>
      <w:r w:rsidR="00186B32" w:rsidRPr="00186B32">
        <w:rPr>
          <w:rFonts w:ascii="Times New Roman" w:hAnsi="Times New Roman" w:cs="Times New Roman"/>
          <w:sz w:val="24"/>
          <w:szCs w:val="24"/>
        </w:rPr>
        <w:t>HMT 2/20</w:t>
      </w:r>
      <w:r w:rsidR="001D5F9D">
        <w:rPr>
          <w:rFonts w:ascii="Times New Roman" w:hAnsi="Times New Roman" w:cs="Times New Roman"/>
          <w:sz w:val="24"/>
          <w:szCs w:val="24"/>
        </w:rPr>
        <w:t>,</w:t>
      </w:r>
      <w:r w:rsidR="00186B32" w:rsidRPr="00186B32">
        <w:rPr>
          <w:rFonts w:ascii="Times New Roman" w:hAnsi="Times New Roman" w:cs="Times New Roman"/>
          <w:sz w:val="24"/>
          <w:szCs w:val="24"/>
        </w:rPr>
        <w:t xml:space="preserve"> which </w:t>
      </w:r>
      <w:r w:rsidR="001D5F9D">
        <w:rPr>
          <w:rFonts w:ascii="Times New Roman" w:hAnsi="Times New Roman" w:cs="Times New Roman"/>
          <w:sz w:val="24"/>
          <w:szCs w:val="24"/>
        </w:rPr>
        <w:t>cites</w:t>
      </w:r>
      <w:r w:rsidR="00186B32" w:rsidRPr="00186B32">
        <w:rPr>
          <w:rFonts w:ascii="Times New Roman" w:hAnsi="Times New Roman" w:cs="Times New Roman"/>
          <w:sz w:val="24"/>
          <w:szCs w:val="24"/>
        </w:rPr>
        <w:t xml:space="preserve"> with approval the authority of </w:t>
      </w:r>
      <w:r w:rsidR="00186B32" w:rsidRPr="00186B32">
        <w:rPr>
          <w:rFonts w:ascii="Times New Roman" w:hAnsi="Times New Roman" w:cs="Times New Roman"/>
          <w:i/>
          <w:sz w:val="24"/>
          <w:szCs w:val="24"/>
        </w:rPr>
        <w:t xml:space="preserve">S v Ncube </w:t>
      </w:r>
      <w:r w:rsidR="00186B32" w:rsidRPr="00186B32">
        <w:rPr>
          <w:rFonts w:ascii="Times New Roman" w:hAnsi="Times New Roman" w:cs="Times New Roman"/>
          <w:sz w:val="24"/>
          <w:szCs w:val="24"/>
        </w:rPr>
        <w:t>1989 (2) ZLR 232</w:t>
      </w:r>
      <w:r w:rsidR="001D5F9D">
        <w:rPr>
          <w:rFonts w:ascii="Times New Roman" w:hAnsi="Times New Roman" w:cs="Times New Roman"/>
          <w:sz w:val="24"/>
          <w:szCs w:val="24"/>
        </w:rPr>
        <w:t>,</w:t>
      </w:r>
      <w:r w:rsidR="00186B32" w:rsidRPr="00186B32">
        <w:rPr>
          <w:rFonts w:ascii="Times New Roman" w:hAnsi="Times New Roman" w:cs="Times New Roman"/>
          <w:sz w:val="24"/>
          <w:szCs w:val="24"/>
        </w:rPr>
        <w:t xml:space="preserve"> where it was held that: </w:t>
      </w:r>
    </w:p>
    <w:p w:rsidR="00186B32" w:rsidRDefault="00186B32" w:rsidP="005A3EAE">
      <w:pPr>
        <w:spacing w:after="0" w:line="240" w:lineRule="auto"/>
        <w:ind w:left="1440"/>
        <w:jc w:val="both"/>
        <w:rPr>
          <w:rFonts w:ascii="Times New Roman" w:hAnsi="Times New Roman" w:cs="Times New Roman"/>
          <w:sz w:val="24"/>
          <w:szCs w:val="24"/>
        </w:rPr>
      </w:pPr>
      <w:r w:rsidRPr="00186B32">
        <w:rPr>
          <w:rFonts w:ascii="Times New Roman" w:hAnsi="Times New Roman" w:cs="Times New Roman"/>
          <w:sz w:val="20"/>
          <w:szCs w:val="20"/>
        </w:rPr>
        <w:t>“Whenever possible and more particularly where the imposition of a fine is a permissible penalty, a fine should be considered before imprisonment. Only when the facts are such that a fine is inappropriate should imprisonment be considered. First offenders in particular should be kept out of prison as much as possible</w:t>
      </w:r>
      <w:r w:rsidR="001D5F9D">
        <w:rPr>
          <w:rFonts w:ascii="Times New Roman" w:hAnsi="Times New Roman" w:cs="Times New Roman"/>
          <w:sz w:val="20"/>
          <w:szCs w:val="20"/>
        </w:rPr>
        <w:t>…</w:t>
      </w:r>
      <w:r w:rsidRPr="00186B32">
        <w:rPr>
          <w:rFonts w:ascii="Times New Roman" w:hAnsi="Times New Roman" w:cs="Times New Roman"/>
          <w:sz w:val="20"/>
          <w:szCs w:val="20"/>
        </w:rPr>
        <w:t>”</w:t>
      </w:r>
      <w:r>
        <w:rPr>
          <w:rFonts w:ascii="Times New Roman" w:hAnsi="Times New Roman" w:cs="Times New Roman"/>
          <w:szCs w:val="24"/>
        </w:rPr>
        <w:t xml:space="preserve"> </w:t>
      </w:r>
    </w:p>
    <w:p w:rsidR="005A3EAE" w:rsidRDefault="00186B32" w:rsidP="00186B32">
      <w:pPr>
        <w:pStyle w:val="ListParagraph"/>
        <w:numPr>
          <w:ilvl w:val="0"/>
          <w:numId w:val="6"/>
        </w:numPr>
        <w:spacing w:line="360" w:lineRule="auto"/>
        <w:jc w:val="both"/>
        <w:rPr>
          <w:rFonts w:ascii="Times New Roman" w:hAnsi="Times New Roman" w:cs="Times New Roman"/>
          <w:sz w:val="24"/>
          <w:szCs w:val="24"/>
        </w:rPr>
      </w:pPr>
      <w:r w:rsidRPr="00186B32">
        <w:rPr>
          <w:rFonts w:ascii="Times New Roman" w:hAnsi="Times New Roman" w:cs="Times New Roman"/>
          <w:sz w:val="24"/>
          <w:szCs w:val="24"/>
        </w:rPr>
        <w:t>The presumptive penalty</w:t>
      </w:r>
      <w:r w:rsidR="001D5F9D">
        <w:rPr>
          <w:rFonts w:ascii="Times New Roman" w:hAnsi="Times New Roman" w:cs="Times New Roman"/>
          <w:sz w:val="24"/>
          <w:szCs w:val="24"/>
        </w:rPr>
        <w:t>,</w:t>
      </w:r>
      <w:r w:rsidRPr="00186B32">
        <w:rPr>
          <w:rFonts w:ascii="Times New Roman" w:hAnsi="Times New Roman" w:cs="Times New Roman"/>
          <w:sz w:val="24"/>
          <w:szCs w:val="24"/>
        </w:rPr>
        <w:t xml:space="preserve"> </w:t>
      </w:r>
      <w:r w:rsidR="001D5F9D">
        <w:rPr>
          <w:rFonts w:ascii="Times New Roman" w:hAnsi="Times New Roman" w:cs="Times New Roman"/>
          <w:sz w:val="24"/>
          <w:szCs w:val="24"/>
        </w:rPr>
        <w:t>as indicated in the Criminal Procedure (Sentencing Guidelines) Regulations, 2023 (the Guidelines), is 15 years' imprisonment for</w:t>
      </w:r>
      <w:r>
        <w:rPr>
          <w:rFonts w:ascii="Times New Roman" w:hAnsi="Times New Roman" w:cs="Times New Roman"/>
          <w:sz w:val="24"/>
          <w:szCs w:val="24"/>
        </w:rPr>
        <w:t xml:space="preserve"> cases of unlawful dealing in dangerous drugs other than cannabis. </w:t>
      </w:r>
      <w:r w:rsidR="005A3EAE">
        <w:rPr>
          <w:rFonts w:ascii="Times New Roman" w:hAnsi="Times New Roman" w:cs="Times New Roman"/>
          <w:sz w:val="24"/>
          <w:szCs w:val="24"/>
        </w:rPr>
        <w:t xml:space="preserve">As stated in the case of </w:t>
      </w:r>
      <w:r w:rsidR="005A3EAE" w:rsidRPr="005A3EAE">
        <w:rPr>
          <w:rFonts w:ascii="Times New Roman" w:hAnsi="Times New Roman" w:cs="Times New Roman"/>
          <w:i/>
          <w:sz w:val="24"/>
          <w:szCs w:val="24"/>
        </w:rPr>
        <w:t>S v Blessed Sixpence and Others</w:t>
      </w:r>
      <w:r w:rsidR="005A3EAE">
        <w:rPr>
          <w:rFonts w:ascii="Times New Roman" w:hAnsi="Times New Roman" w:cs="Times New Roman"/>
          <w:sz w:val="24"/>
          <w:szCs w:val="24"/>
        </w:rPr>
        <w:t xml:space="preserve"> HH 567/23 at p. 6 of the cyclostyled judgment, a </w:t>
      </w:r>
    </w:p>
    <w:p w:rsidR="005A3EAE" w:rsidRPr="005A3EAE" w:rsidRDefault="005A3EAE" w:rsidP="005A3EAE">
      <w:pPr>
        <w:pStyle w:val="ListParagraph"/>
        <w:spacing w:line="240" w:lineRule="auto"/>
        <w:ind w:left="1440"/>
        <w:jc w:val="both"/>
        <w:rPr>
          <w:rFonts w:ascii="Times New Roman" w:hAnsi="Times New Roman" w:cs="Times New Roman"/>
          <w:sz w:val="20"/>
          <w:szCs w:val="20"/>
        </w:rPr>
      </w:pPr>
      <w:r w:rsidRPr="005A3EAE">
        <w:rPr>
          <w:rFonts w:ascii="Times New Roman" w:hAnsi="Times New Roman" w:cs="Times New Roman"/>
          <w:sz w:val="20"/>
          <w:szCs w:val="20"/>
        </w:rPr>
        <w:t xml:space="preserve">“…presumptive sentence is a punishment that is found midway between a crime committed in what I may describe on one hand as a run of the mill circumstances and the particularly horrendous ones on the other. It is a median. It is a starting point. It is not a mandatory minimum penalty.” </w:t>
      </w:r>
    </w:p>
    <w:p w:rsidR="005A3EAE" w:rsidRDefault="005A3EAE" w:rsidP="005A3EAE">
      <w:pPr>
        <w:pStyle w:val="ListParagraph"/>
        <w:spacing w:line="360" w:lineRule="auto"/>
        <w:jc w:val="both"/>
        <w:rPr>
          <w:rFonts w:ascii="Times New Roman" w:hAnsi="Times New Roman" w:cs="Times New Roman"/>
          <w:sz w:val="24"/>
          <w:szCs w:val="24"/>
        </w:rPr>
      </w:pPr>
    </w:p>
    <w:p w:rsidR="007D2A2A" w:rsidRDefault="005A3EAE" w:rsidP="0003793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 may as well add that a presumptive penalty cannot</w:t>
      </w:r>
      <w:r w:rsidR="001D5F9D">
        <w:rPr>
          <w:rFonts w:ascii="Times New Roman" w:hAnsi="Times New Roman" w:cs="Times New Roman"/>
          <w:sz w:val="24"/>
          <w:szCs w:val="24"/>
        </w:rPr>
        <w:t>, therefore,</w:t>
      </w:r>
      <w:r>
        <w:rPr>
          <w:rFonts w:ascii="Times New Roman" w:hAnsi="Times New Roman" w:cs="Times New Roman"/>
          <w:sz w:val="24"/>
          <w:szCs w:val="24"/>
        </w:rPr>
        <w:t xml:space="preserve"> be the maximum punishment permissible for a particular crime. In her sentencing judgment, the trial magistrate repeatedly stated that she </w:t>
      </w:r>
      <w:r w:rsidR="001D5F9D">
        <w:rPr>
          <w:rFonts w:ascii="Times New Roman" w:hAnsi="Times New Roman" w:cs="Times New Roman"/>
          <w:sz w:val="24"/>
          <w:szCs w:val="24"/>
        </w:rPr>
        <w:t xml:space="preserve">would not </w:t>
      </w:r>
      <w:r>
        <w:rPr>
          <w:rFonts w:ascii="Times New Roman" w:hAnsi="Times New Roman" w:cs="Times New Roman"/>
          <w:sz w:val="24"/>
          <w:szCs w:val="24"/>
        </w:rPr>
        <w:t>depart from the presumptive penalty. That betrayed her understanding that the media</w:t>
      </w:r>
      <w:r w:rsidR="007D2A2A">
        <w:rPr>
          <w:rFonts w:ascii="Times New Roman" w:hAnsi="Times New Roman" w:cs="Times New Roman"/>
          <w:sz w:val="24"/>
          <w:szCs w:val="24"/>
        </w:rPr>
        <w:t>n</w:t>
      </w:r>
      <w:r>
        <w:rPr>
          <w:rFonts w:ascii="Times New Roman" w:hAnsi="Times New Roman" w:cs="Times New Roman"/>
          <w:sz w:val="24"/>
          <w:szCs w:val="24"/>
        </w:rPr>
        <w:t xml:space="preserve"> penalty for the crime of </w:t>
      </w:r>
      <w:r w:rsidR="007D2A2A">
        <w:rPr>
          <w:rFonts w:ascii="Times New Roman" w:hAnsi="Times New Roman" w:cs="Times New Roman"/>
          <w:sz w:val="24"/>
          <w:szCs w:val="24"/>
        </w:rPr>
        <w:t>unlawful</w:t>
      </w:r>
      <w:r>
        <w:rPr>
          <w:rFonts w:ascii="Times New Roman" w:hAnsi="Times New Roman" w:cs="Times New Roman"/>
          <w:sz w:val="24"/>
          <w:szCs w:val="24"/>
        </w:rPr>
        <w:t xml:space="preserve"> dealing in mbanje is 15 years imprisonment. But a</w:t>
      </w:r>
      <w:r w:rsidR="003F5B92">
        <w:rPr>
          <w:rFonts w:ascii="Times New Roman" w:hAnsi="Times New Roman" w:cs="Times New Roman"/>
          <w:sz w:val="24"/>
          <w:szCs w:val="24"/>
        </w:rPr>
        <w:t>pparently,</w:t>
      </w:r>
      <w:r>
        <w:rPr>
          <w:rFonts w:ascii="Times New Roman" w:hAnsi="Times New Roman" w:cs="Times New Roman"/>
          <w:sz w:val="24"/>
          <w:szCs w:val="24"/>
        </w:rPr>
        <w:t xml:space="preserve"> that thinking isn’t correct.</w:t>
      </w:r>
      <w:r w:rsidR="001D5F9D">
        <w:rPr>
          <w:rFonts w:ascii="Times New Roman" w:hAnsi="Times New Roman" w:cs="Times New Roman"/>
          <w:sz w:val="24"/>
          <w:szCs w:val="24"/>
        </w:rPr>
        <w:t xml:space="preserve"> Fifteen</w:t>
      </w:r>
      <w:r w:rsidR="007D2A2A">
        <w:rPr>
          <w:rFonts w:ascii="Times New Roman" w:hAnsi="Times New Roman" w:cs="Times New Roman"/>
          <w:sz w:val="24"/>
          <w:szCs w:val="24"/>
        </w:rPr>
        <w:t xml:space="preserve"> years is the maximum. </w:t>
      </w:r>
      <w:r>
        <w:rPr>
          <w:rFonts w:ascii="Times New Roman" w:hAnsi="Times New Roman" w:cs="Times New Roman"/>
          <w:sz w:val="24"/>
          <w:szCs w:val="24"/>
        </w:rPr>
        <w:t xml:space="preserve"> For the avoidance of doubt, the sentencing guidelines </w:t>
      </w:r>
      <w:r w:rsidR="003F5B92">
        <w:rPr>
          <w:rFonts w:ascii="Times New Roman" w:hAnsi="Times New Roman" w:cs="Times New Roman"/>
          <w:sz w:val="24"/>
          <w:szCs w:val="24"/>
        </w:rPr>
        <w:t>do</w:t>
      </w:r>
      <w:r>
        <w:rPr>
          <w:rFonts w:ascii="Times New Roman" w:hAnsi="Times New Roman" w:cs="Times New Roman"/>
          <w:sz w:val="24"/>
          <w:szCs w:val="24"/>
        </w:rPr>
        <w:t xml:space="preserve"> not provide a presumptive penalty for unlawful dealing in mbanje as it does with all the other dangerous drugs</w:t>
      </w:r>
      <w:r w:rsidR="007D2A2A">
        <w:rPr>
          <w:rFonts w:ascii="Times New Roman" w:hAnsi="Times New Roman" w:cs="Times New Roman"/>
          <w:sz w:val="24"/>
          <w:szCs w:val="24"/>
        </w:rPr>
        <w:t xml:space="preserve"> because dealing in mbanje cannot be committed in </w:t>
      </w:r>
      <w:r w:rsidR="003F5B92">
        <w:rPr>
          <w:rFonts w:ascii="Times New Roman" w:hAnsi="Times New Roman" w:cs="Times New Roman"/>
          <w:sz w:val="24"/>
          <w:szCs w:val="24"/>
        </w:rPr>
        <w:t xml:space="preserve">any of the </w:t>
      </w:r>
      <w:r w:rsidR="007D2A2A">
        <w:rPr>
          <w:rFonts w:ascii="Times New Roman" w:hAnsi="Times New Roman" w:cs="Times New Roman"/>
          <w:sz w:val="24"/>
          <w:szCs w:val="24"/>
        </w:rPr>
        <w:t xml:space="preserve">aggravating </w:t>
      </w:r>
      <w:r w:rsidR="007D2A2A">
        <w:rPr>
          <w:rFonts w:ascii="Times New Roman" w:hAnsi="Times New Roman" w:cs="Times New Roman"/>
          <w:sz w:val="24"/>
          <w:szCs w:val="24"/>
        </w:rPr>
        <w:lastRenderedPageBreak/>
        <w:t xml:space="preserve">circumstances </w:t>
      </w:r>
      <w:r w:rsidR="003F5B92">
        <w:rPr>
          <w:rFonts w:ascii="Times New Roman" w:hAnsi="Times New Roman" w:cs="Times New Roman"/>
          <w:sz w:val="24"/>
          <w:szCs w:val="24"/>
        </w:rPr>
        <w:t>stated in s 156(2)</w:t>
      </w:r>
      <w:r w:rsidR="00320E8E">
        <w:rPr>
          <w:rFonts w:ascii="Times New Roman" w:hAnsi="Times New Roman" w:cs="Times New Roman"/>
          <w:sz w:val="24"/>
          <w:szCs w:val="24"/>
        </w:rPr>
        <w:t xml:space="preserve"> (a)-(e)</w:t>
      </w:r>
      <w:r>
        <w:rPr>
          <w:rFonts w:ascii="Times New Roman" w:hAnsi="Times New Roman" w:cs="Times New Roman"/>
          <w:sz w:val="24"/>
          <w:szCs w:val="24"/>
        </w:rPr>
        <w:t xml:space="preserve">. </w:t>
      </w:r>
      <w:r w:rsidR="007D2A2A">
        <w:rPr>
          <w:rFonts w:ascii="Times New Roman" w:hAnsi="Times New Roman" w:cs="Times New Roman"/>
          <w:sz w:val="24"/>
          <w:szCs w:val="24"/>
        </w:rPr>
        <w:t>Put differently</w:t>
      </w:r>
      <w:r w:rsidR="001D5F9D">
        <w:rPr>
          <w:rFonts w:ascii="Times New Roman" w:hAnsi="Times New Roman" w:cs="Times New Roman"/>
          <w:sz w:val="24"/>
          <w:szCs w:val="24"/>
        </w:rPr>
        <w:t>,</w:t>
      </w:r>
      <w:r w:rsidR="007D2A2A">
        <w:rPr>
          <w:rFonts w:ascii="Times New Roman" w:hAnsi="Times New Roman" w:cs="Times New Roman"/>
          <w:sz w:val="24"/>
          <w:szCs w:val="24"/>
        </w:rPr>
        <w:t xml:space="preserve"> s156 (2) does not create any minimum mandatory sentence for the crime of unlawful dealing in mbanje. </w:t>
      </w:r>
    </w:p>
    <w:p w:rsidR="003F5B92" w:rsidRPr="00320E8E" w:rsidRDefault="007D2A2A" w:rsidP="003F5B92">
      <w:pPr>
        <w:pStyle w:val="ListParagraph"/>
        <w:numPr>
          <w:ilvl w:val="0"/>
          <w:numId w:val="6"/>
        </w:numPr>
        <w:spacing w:line="360" w:lineRule="auto"/>
        <w:jc w:val="both"/>
        <w:rPr>
          <w:rFonts w:ascii="Times New Roman" w:hAnsi="Times New Roman" w:cs="Times New Roman"/>
          <w:sz w:val="24"/>
          <w:szCs w:val="24"/>
        </w:rPr>
      </w:pPr>
      <w:r w:rsidRPr="003F5B92">
        <w:rPr>
          <w:rFonts w:ascii="Times New Roman" w:hAnsi="Times New Roman" w:cs="Times New Roman"/>
          <w:sz w:val="24"/>
          <w:szCs w:val="24"/>
        </w:rPr>
        <w:t xml:space="preserve">In passing, I may also mention that it is apparent that our laws are very unsystematic in dealing with mandatory sentences. There </w:t>
      </w:r>
      <w:r w:rsidR="0091356D">
        <w:rPr>
          <w:rFonts w:ascii="Times New Roman" w:hAnsi="Times New Roman" w:cs="Times New Roman"/>
          <w:sz w:val="24"/>
          <w:szCs w:val="24"/>
        </w:rPr>
        <w:t>appear</w:t>
      </w:r>
      <w:r w:rsidRPr="003F5B92">
        <w:rPr>
          <w:rFonts w:ascii="Times New Roman" w:hAnsi="Times New Roman" w:cs="Times New Roman"/>
          <w:sz w:val="24"/>
          <w:szCs w:val="24"/>
        </w:rPr>
        <w:t xml:space="preserve"> to be three distinct categories in which minimum mandatory sentences come.</w:t>
      </w:r>
      <w:r w:rsidRPr="007D678F">
        <w:rPr>
          <w:rFonts w:ascii="Times New Roman" w:hAnsi="Times New Roman" w:cs="Times New Roman"/>
          <w:b/>
          <w:i/>
          <w:sz w:val="24"/>
          <w:szCs w:val="24"/>
        </w:rPr>
        <w:t xml:space="preserve"> First</w:t>
      </w:r>
      <w:r w:rsidR="007D678F">
        <w:rPr>
          <w:rFonts w:ascii="Times New Roman" w:hAnsi="Times New Roman" w:cs="Times New Roman"/>
          <w:b/>
          <w:i/>
          <w:sz w:val="24"/>
          <w:szCs w:val="24"/>
        </w:rPr>
        <w:t>,</w:t>
      </w:r>
      <w:r w:rsidRPr="003F5B92">
        <w:rPr>
          <w:rFonts w:ascii="Times New Roman" w:hAnsi="Times New Roman" w:cs="Times New Roman"/>
          <w:sz w:val="24"/>
          <w:szCs w:val="24"/>
        </w:rPr>
        <w:t xml:space="preserve"> there are </w:t>
      </w:r>
      <w:r w:rsidR="0091356D">
        <w:rPr>
          <w:rFonts w:ascii="Times New Roman" w:hAnsi="Times New Roman" w:cs="Times New Roman"/>
          <w:sz w:val="24"/>
          <w:szCs w:val="24"/>
        </w:rPr>
        <w:t>crimes for which</w:t>
      </w:r>
      <w:r w:rsidRPr="003F5B92">
        <w:rPr>
          <w:rFonts w:ascii="Times New Roman" w:hAnsi="Times New Roman" w:cs="Times New Roman"/>
          <w:sz w:val="24"/>
          <w:szCs w:val="24"/>
        </w:rPr>
        <w:t xml:space="preserve"> a court must find special circumstances in order to avoid imposing the prescribed </w:t>
      </w:r>
      <w:r w:rsidR="00703087" w:rsidRPr="003F5B92">
        <w:rPr>
          <w:rFonts w:ascii="Times New Roman" w:hAnsi="Times New Roman" w:cs="Times New Roman"/>
          <w:sz w:val="24"/>
          <w:szCs w:val="24"/>
        </w:rPr>
        <w:t>mandatory</w:t>
      </w:r>
      <w:r w:rsidRPr="003F5B92">
        <w:rPr>
          <w:rFonts w:ascii="Times New Roman" w:hAnsi="Times New Roman" w:cs="Times New Roman"/>
          <w:sz w:val="24"/>
          <w:szCs w:val="24"/>
        </w:rPr>
        <w:t xml:space="preserve"> sentence. </w:t>
      </w:r>
      <w:r w:rsidRPr="007D678F">
        <w:rPr>
          <w:rFonts w:ascii="Times New Roman" w:hAnsi="Times New Roman" w:cs="Times New Roman"/>
          <w:b/>
          <w:i/>
          <w:sz w:val="24"/>
          <w:szCs w:val="24"/>
        </w:rPr>
        <w:t>Second,</w:t>
      </w:r>
      <w:r w:rsidRPr="003F5B92">
        <w:rPr>
          <w:rFonts w:ascii="Times New Roman" w:hAnsi="Times New Roman" w:cs="Times New Roman"/>
          <w:sz w:val="24"/>
          <w:szCs w:val="24"/>
        </w:rPr>
        <w:t xml:space="preserve"> there </w:t>
      </w:r>
      <w:r w:rsidR="0091356D">
        <w:rPr>
          <w:rFonts w:ascii="Times New Roman" w:hAnsi="Times New Roman" w:cs="Times New Roman"/>
          <w:sz w:val="24"/>
          <w:szCs w:val="24"/>
        </w:rPr>
        <w:t xml:space="preserve">are </w:t>
      </w:r>
      <w:r w:rsidRPr="003F5B92">
        <w:rPr>
          <w:rFonts w:ascii="Times New Roman" w:hAnsi="Times New Roman" w:cs="Times New Roman"/>
          <w:sz w:val="24"/>
          <w:szCs w:val="24"/>
        </w:rPr>
        <w:t>those where once a court fin</w:t>
      </w:r>
      <w:r w:rsidR="00703087" w:rsidRPr="003F5B92">
        <w:rPr>
          <w:rFonts w:ascii="Times New Roman" w:hAnsi="Times New Roman" w:cs="Times New Roman"/>
          <w:sz w:val="24"/>
          <w:szCs w:val="24"/>
        </w:rPr>
        <w:t>ds the existence of one or more specified aggravating factors</w:t>
      </w:r>
      <w:r w:rsidR="0091356D">
        <w:rPr>
          <w:rFonts w:ascii="Times New Roman" w:hAnsi="Times New Roman" w:cs="Times New Roman"/>
          <w:sz w:val="24"/>
          <w:szCs w:val="24"/>
        </w:rPr>
        <w:t>,</w:t>
      </w:r>
      <w:r w:rsidR="00703087" w:rsidRPr="003F5B92">
        <w:rPr>
          <w:rFonts w:ascii="Times New Roman" w:hAnsi="Times New Roman" w:cs="Times New Roman"/>
          <w:sz w:val="24"/>
          <w:szCs w:val="24"/>
        </w:rPr>
        <w:t xml:space="preserve"> it must impose the mandatory penalty. They leave no room for a finding of special circumstances. The </w:t>
      </w:r>
      <w:r w:rsidR="00703087" w:rsidRPr="007D678F">
        <w:rPr>
          <w:rFonts w:ascii="Times New Roman" w:hAnsi="Times New Roman" w:cs="Times New Roman"/>
          <w:b/>
          <w:i/>
          <w:sz w:val="24"/>
          <w:szCs w:val="24"/>
        </w:rPr>
        <w:t>third</w:t>
      </w:r>
      <w:r w:rsidR="00703087" w:rsidRPr="003F5B92">
        <w:rPr>
          <w:rFonts w:ascii="Times New Roman" w:hAnsi="Times New Roman" w:cs="Times New Roman"/>
          <w:sz w:val="24"/>
          <w:szCs w:val="24"/>
        </w:rPr>
        <w:t xml:space="preserve"> scenario is what is created by s</w:t>
      </w:r>
      <w:r w:rsidR="006D2B35" w:rsidRPr="003F5B92">
        <w:rPr>
          <w:rFonts w:ascii="Times New Roman" w:hAnsi="Times New Roman" w:cs="Times New Roman"/>
          <w:sz w:val="24"/>
          <w:szCs w:val="24"/>
        </w:rPr>
        <w:t xml:space="preserve"> 156(1)</w:t>
      </w:r>
      <w:r w:rsidR="00EC310B">
        <w:rPr>
          <w:rFonts w:ascii="Times New Roman" w:hAnsi="Times New Roman" w:cs="Times New Roman"/>
          <w:sz w:val="24"/>
          <w:szCs w:val="24"/>
        </w:rPr>
        <w:t>,</w:t>
      </w:r>
      <w:r w:rsidR="00703087" w:rsidRPr="003F5B92">
        <w:rPr>
          <w:rFonts w:ascii="Times New Roman" w:hAnsi="Times New Roman" w:cs="Times New Roman"/>
          <w:sz w:val="24"/>
          <w:szCs w:val="24"/>
        </w:rPr>
        <w:t xml:space="preserve"> where a court is required </w:t>
      </w:r>
      <w:r w:rsidR="0091356D">
        <w:rPr>
          <w:rFonts w:ascii="Times New Roman" w:hAnsi="Times New Roman" w:cs="Times New Roman"/>
          <w:sz w:val="24"/>
          <w:szCs w:val="24"/>
        </w:rPr>
        <w:t>first to find the existence of certain stated aggravating circumstances</w:t>
      </w:r>
      <w:r w:rsidR="00703087" w:rsidRPr="003F5B92">
        <w:rPr>
          <w:rFonts w:ascii="Times New Roman" w:hAnsi="Times New Roman" w:cs="Times New Roman"/>
          <w:sz w:val="24"/>
          <w:szCs w:val="24"/>
        </w:rPr>
        <w:t>. Where it does, it must then consider whether or not there are any special circumstances warranting it to depart from the minimum mandatory sentence.</w:t>
      </w:r>
      <w:r w:rsidR="003F5B92" w:rsidRPr="003F5B92">
        <w:rPr>
          <w:rFonts w:ascii="Times New Roman" w:hAnsi="Times New Roman" w:cs="Times New Roman"/>
          <w:sz w:val="24"/>
          <w:szCs w:val="24"/>
        </w:rPr>
        <w:t xml:space="preserve"> Such penalties </w:t>
      </w:r>
      <w:r w:rsidR="00EC310B">
        <w:rPr>
          <w:rFonts w:ascii="Times New Roman" w:hAnsi="Times New Roman" w:cs="Times New Roman"/>
          <w:sz w:val="24"/>
          <w:szCs w:val="24"/>
        </w:rPr>
        <w:t>are outlined in sections 47(4) and 65(2) of the Code</w:t>
      </w:r>
      <w:r w:rsidR="003F5B92" w:rsidRPr="003F5B92">
        <w:rPr>
          <w:rFonts w:ascii="Times New Roman" w:hAnsi="Times New Roman" w:cs="Times New Roman"/>
          <w:sz w:val="24"/>
          <w:szCs w:val="24"/>
        </w:rPr>
        <w:t xml:space="preserve">. </w:t>
      </w:r>
      <w:r w:rsidR="003F5B92">
        <w:rPr>
          <w:rFonts w:ascii="Times New Roman" w:hAnsi="Times New Roman"/>
          <w:sz w:val="24"/>
          <w:szCs w:val="24"/>
        </w:rPr>
        <w:t>For a general discussion of the different forms of minimum mandatory sentences</w:t>
      </w:r>
      <w:r w:rsidR="00EC310B">
        <w:rPr>
          <w:rFonts w:ascii="Times New Roman" w:hAnsi="Times New Roman"/>
          <w:sz w:val="24"/>
          <w:szCs w:val="24"/>
        </w:rPr>
        <w:t xml:space="preserve">, see the cases of S v TG (Redacted) &amp; Anor HH 51/23; S v Wallace </w:t>
      </w:r>
      <w:proofErr w:type="spellStart"/>
      <w:r w:rsidR="00EC310B">
        <w:rPr>
          <w:rFonts w:ascii="Times New Roman" w:hAnsi="Times New Roman"/>
          <w:sz w:val="24"/>
          <w:szCs w:val="24"/>
        </w:rPr>
        <w:t>Kufandada</w:t>
      </w:r>
      <w:proofErr w:type="spellEnd"/>
      <w:r w:rsidR="00EC310B">
        <w:rPr>
          <w:rFonts w:ascii="Times New Roman" w:hAnsi="Times New Roman"/>
          <w:sz w:val="24"/>
          <w:szCs w:val="24"/>
        </w:rPr>
        <w:t xml:space="preserve"> and Anor HH 233/24,</w:t>
      </w:r>
      <w:r w:rsidR="003F5B92" w:rsidRPr="003F5B92">
        <w:rPr>
          <w:rFonts w:ascii="Times New Roman" w:hAnsi="Times New Roman"/>
          <w:sz w:val="24"/>
          <w:szCs w:val="24"/>
        </w:rPr>
        <w:t xml:space="preserve"> and </w:t>
      </w:r>
      <w:r w:rsidR="003F5B92" w:rsidRPr="003F5B92">
        <w:rPr>
          <w:rFonts w:ascii="Times New Roman" w:hAnsi="Times New Roman"/>
          <w:i/>
          <w:sz w:val="24"/>
          <w:szCs w:val="24"/>
        </w:rPr>
        <w:t xml:space="preserve">S v Confidence </w:t>
      </w:r>
      <w:proofErr w:type="spellStart"/>
      <w:r w:rsidR="003F5B92" w:rsidRPr="003F5B92">
        <w:rPr>
          <w:rFonts w:ascii="Times New Roman" w:hAnsi="Times New Roman"/>
          <w:i/>
          <w:sz w:val="24"/>
          <w:szCs w:val="24"/>
        </w:rPr>
        <w:t>Matibeki</w:t>
      </w:r>
      <w:proofErr w:type="spellEnd"/>
      <w:r w:rsidR="003F5B92" w:rsidRPr="003F5B92">
        <w:rPr>
          <w:rFonts w:ascii="Times New Roman" w:hAnsi="Times New Roman"/>
          <w:sz w:val="24"/>
          <w:szCs w:val="24"/>
        </w:rPr>
        <w:t xml:space="preserve"> HB 76/24</w:t>
      </w:r>
      <w:r w:rsidR="003F5B92">
        <w:rPr>
          <w:rFonts w:ascii="Times New Roman" w:hAnsi="Times New Roman"/>
          <w:sz w:val="24"/>
          <w:szCs w:val="24"/>
        </w:rPr>
        <w:t xml:space="preserve">. </w:t>
      </w:r>
      <w:r w:rsidR="003F5B92" w:rsidRPr="003F5B92">
        <w:rPr>
          <w:rFonts w:ascii="Times New Roman" w:hAnsi="Times New Roman"/>
          <w:sz w:val="24"/>
          <w:szCs w:val="24"/>
        </w:rPr>
        <w:t xml:space="preserve"> </w:t>
      </w:r>
    </w:p>
    <w:p w:rsidR="00320E8E" w:rsidRPr="00F9257F" w:rsidRDefault="00320E8E" w:rsidP="00F9257F">
      <w:pPr>
        <w:pStyle w:val="ListParagraph"/>
        <w:numPr>
          <w:ilvl w:val="0"/>
          <w:numId w:val="6"/>
        </w:numPr>
        <w:spacing w:after="0" w:line="360" w:lineRule="auto"/>
        <w:jc w:val="both"/>
        <w:rPr>
          <w:rFonts w:ascii="Times New Roman" w:hAnsi="Times New Roman" w:cs="Times New Roman"/>
          <w:sz w:val="24"/>
          <w:szCs w:val="24"/>
        </w:rPr>
      </w:pPr>
      <w:r w:rsidRPr="00F9257F">
        <w:rPr>
          <w:rFonts w:ascii="Times New Roman" w:hAnsi="Times New Roman" w:cs="Times New Roman"/>
          <w:sz w:val="24"/>
          <w:szCs w:val="24"/>
        </w:rPr>
        <w:t>In addition to the above, the sentences that are stipulated under s 156(1)</w:t>
      </w:r>
      <w:r w:rsidR="007D678F">
        <w:rPr>
          <w:rFonts w:ascii="Times New Roman" w:hAnsi="Times New Roman" w:cs="Times New Roman"/>
          <w:sz w:val="24"/>
          <w:szCs w:val="24"/>
        </w:rPr>
        <w:t xml:space="preserve"> </w:t>
      </w:r>
      <w:r w:rsidRPr="00F9257F">
        <w:rPr>
          <w:rFonts w:ascii="Times New Roman" w:hAnsi="Times New Roman" w:cs="Times New Roman"/>
          <w:sz w:val="24"/>
          <w:szCs w:val="24"/>
        </w:rPr>
        <w:t>(</w:t>
      </w:r>
      <w:proofErr w:type="spellStart"/>
      <w:r w:rsidRPr="00F9257F">
        <w:rPr>
          <w:rFonts w:ascii="Times New Roman" w:hAnsi="Times New Roman" w:cs="Times New Roman"/>
          <w:sz w:val="24"/>
          <w:szCs w:val="24"/>
        </w:rPr>
        <w:t>i</w:t>
      </w:r>
      <w:proofErr w:type="spellEnd"/>
      <w:r w:rsidRPr="00F9257F">
        <w:rPr>
          <w:rFonts w:ascii="Times New Roman" w:hAnsi="Times New Roman" w:cs="Times New Roman"/>
          <w:sz w:val="24"/>
          <w:szCs w:val="24"/>
        </w:rPr>
        <w:t xml:space="preserve">) make </w:t>
      </w:r>
      <w:r w:rsidR="00EC310B">
        <w:rPr>
          <w:rFonts w:ascii="Times New Roman" w:hAnsi="Times New Roman" w:cs="Times New Roman"/>
          <w:sz w:val="24"/>
          <w:szCs w:val="24"/>
        </w:rPr>
        <w:t>fascinating</w:t>
      </w:r>
      <w:r w:rsidRPr="00F9257F">
        <w:rPr>
          <w:rFonts w:ascii="Times New Roman" w:hAnsi="Times New Roman" w:cs="Times New Roman"/>
          <w:sz w:val="24"/>
          <w:szCs w:val="24"/>
        </w:rPr>
        <w:t xml:space="preserve"> reading and magistrates ought to pay particular attention to them. In a case, where a court finds that an offender unlawfully dealt in a dangerous drug in aggravating circumstances and there are no special circumstances peculiar to the case as provided in subsection (3) of the same section, it must sentence him/her to imprisonment for a period of not less than </w:t>
      </w:r>
      <w:r w:rsidR="00825D19" w:rsidRPr="00F9257F">
        <w:rPr>
          <w:rFonts w:ascii="Times New Roman" w:hAnsi="Times New Roman" w:cs="Times New Roman"/>
          <w:sz w:val="24"/>
          <w:szCs w:val="24"/>
        </w:rPr>
        <w:t xml:space="preserve">15 </w:t>
      </w:r>
      <w:r w:rsidRPr="00F9257F">
        <w:rPr>
          <w:rFonts w:ascii="Times New Roman" w:hAnsi="Times New Roman" w:cs="Times New Roman"/>
          <w:sz w:val="24"/>
          <w:szCs w:val="24"/>
        </w:rPr>
        <w:t xml:space="preserve">years or more than </w:t>
      </w:r>
      <w:r w:rsidR="00825D19" w:rsidRPr="00F9257F">
        <w:rPr>
          <w:rFonts w:ascii="Times New Roman" w:hAnsi="Times New Roman" w:cs="Times New Roman"/>
          <w:sz w:val="24"/>
          <w:szCs w:val="24"/>
        </w:rPr>
        <w:t>20</w:t>
      </w:r>
      <w:r w:rsidRPr="00F9257F">
        <w:rPr>
          <w:rFonts w:ascii="Times New Roman" w:hAnsi="Times New Roman" w:cs="Times New Roman"/>
          <w:sz w:val="24"/>
          <w:szCs w:val="24"/>
        </w:rPr>
        <w:t xml:space="preserve"> years </w:t>
      </w:r>
      <w:r w:rsidRPr="00F9257F">
        <w:rPr>
          <w:rFonts w:ascii="Times New Roman" w:hAnsi="Times New Roman" w:cs="Times New Roman"/>
          <w:b/>
          <w:sz w:val="24"/>
          <w:szCs w:val="24"/>
        </w:rPr>
        <w:t>AND</w:t>
      </w:r>
      <w:r w:rsidRPr="00F9257F">
        <w:rPr>
          <w:rFonts w:ascii="Times New Roman" w:hAnsi="Times New Roman" w:cs="Times New Roman"/>
          <w:sz w:val="24"/>
          <w:szCs w:val="24"/>
        </w:rPr>
        <w:t xml:space="preserve"> a fine not below level fourteen or, in default of payment, imprisonment for an additional period of not less than </w:t>
      </w:r>
      <w:r w:rsidR="00825D19" w:rsidRPr="00F9257F">
        <w:rPr>
          <w:rFonts w:ascii="Times New Roman" w:hAnsi="Times New Roman" w:cs="Times New Roman"/>
          <w:sz w:val="24"/>
          <w:szCs w:val="24"/>
        </w:rPr>
        <w:t>5</w:t>
      </w:r>
      <w:r w:rsidRPr="00F9257F">
        <w:rPr>
          <w:rFonts w:ascii="Times New Roman" w:hAnsi="Times New Roman" w:cs="Times New Roman"/>
          <w:sz w:val="24"/>
          <w:szCs w:val="24"/>
        </w:rPr>
        <w:t xml:space="preserve"> years or more than </w:t>
      </w:r>
      <w:r w:rsidR="00825D19" w:rsidRPr="00F9257F">
        <w:rPr>
          <w:rFonts w:ascii="Times New Roman" w:hAnsi="Times New Roman" w:cs="Times New Roman"/>
          <w:sz w:val="24"/>
          <w:szCs w:val="24"/>
        </w:rPr>
        <w:t>10</w:t>
      </w:r>
      <w:r w:rsidRPr="00F9257F">
        <w:rPr>
          <w:rFonts w:ascii="Times New Roman" w:hAnsi="Times New Roman" w:cs="Times New Roman"/>
          <w:sz w:val="24"/>
          <w:szCs w:val="24"/>
        </w:rPr>
        <w:t xml:space="preserve"> years. </w:t>
      </w:r>
      <w:r w:rsidR="00825D19" w:rsidRPr="00F9257F">
        <w:rPr>
          <w:rFonts w:ascii="Times New Roman" w:hAnsi="Times New Roman" w:cs="Times New Roman"/>
          <w:sz w:val="24"/>
          <w:szCs w:val="24"/>
        </w:rPr>
        <w:t>T</w:t>
      </w:r>
      <w:r w:rsidRPr="00F9257F">
        <w:rPr>
          <w:rFonts w:ascii="Times New Roman" w:hAnsi="Times New Roman" w:cs="Times New Roman"/>
          <w:sz w:val="24"/>
          <w:szCs w:val="24"/>
        </w:rPr>
        <w:t xml:space="preserve">he use of the conjunctive </w:t>
      </w:r>
      <w:r w:rsidRPr="00EC310B">
        <w:rPr>
          <w:rFonts w:ascii="Times New Roman" w:hAnsi="Times New Roman" w:cs="Times New Roman"/>
          <w:b/>
          <w:i/>
          <w:sz w:val="24"/>
          <w:szCs w:val="24"/>
        </w:rPr>
        <w:t>‘and’</w:t>
      </w:r>
      <w:r w:rsidRPr="00F9257F">
        <w:rPr>
          <w:rFonts w:ascii="Times New Roman" w:hAnsi="Times New Roman" w:cs="Times New Roman"/>
          <w:sz w:val="24"/>
          <w:szCs w:val="24"/>
        </w:rPr>
        <w:t xml:space="preserve"> in that provision means that the offender must be sentenced to </w:t>
      </w:r>
      <w:r w:rsidRPr="00F9257F">
        <w:rPr>
          <w:rFonts w:ascii="Times New Roman" w:hAnsi="Times New Roman" w:cs="Times New Roman"/>
          <w:b/>
          <w:sz w:val="24"/>
          <w:szCs w:val="24"/>
        </w:rPr>
        <w:t>BOTH</w:t>
      </w:r>
      <w:r w:rsidRPr="00F9257F">
        <w:rPr>
          <w:rFonts w:ascii="Times New Roman" w:hAnsi="Times New Roman" w:cs="Times New Roman"/>
          <w:sz w:val="24"/>
          <w:szCs w:val="24"/>
        </w:rPr>
        <w:t xml:space="preserve"> the imprisonment and the fine. </w:t>
      </w:r>
      <w:r w:rsidR="00F9257F" w:rsidRPr="00F9257F">
        <w:rPr>
          <w:rFonts w:ascii="Times New Roman" w:hAnsi="Times New Roman" w:cs="Times New Roman"/>
          <w:sz w:val="24"/>
          <w:szCs w:val="24"/>
        </w:rPr>
        <w:t xml:space="preserve">See the case of </w:t>
      </w:r>
      <w:r w:rsidR="00F9257F" w:rsidRPr="00F9257F">
        <w:rPr>
          <w:rFonts w:ascii="Times New Roman" w:hAnsi="Times New Roman" w:cs="Times New Roman"/>
          <w:i/>
          <w:sz w:val="24"/>
          <w:szCs w:val="24"/>
        </w:rPr>
        <w:t xml:space="preserve">Olga Carlos Joao </w:t>
      </w:r>
      <w:proofErr w:type="spellStart"/>
      <w:r w:rsidR="00F9257F" w:rsidRPr="00F9257F">
        <w:rPr>
          <w:rFonts w:ascii="Times New Roman" w:hAnsi="Times New Roman" w:cs="Times New Roman"/>
          <w:i/>
          <w:sz w:val="24"/>
          <w:szCs w:val="24"/>
        </w:rPr>
        <w:t>Bacar</w:t>
      </w:r>
      <w:proofErr w:type="spellEnd"/>
      <w:r w:rsidR="00F9257F" w:rsidRPr="00F9257F">
        <w:rPr>
          <w:rFonts w:ascii="Times New Roman" w:hAnsi="Times New Roman" w:cs="Times New Roman"/>
          <w:i/>
          <w:sz w:val="24"/>
          <w:szCs w:val="24"/>
        </w:rPr>
        <w:t xml:space="preserve"> v The State</w:t>
      </w:r>
      <w:r w:rsidR="00F9257F" w:rsidRPr="00F9257F">
        <w:rPr>
          <w:rFonts w:ascii="Times New Roman" w:hAnsi="Times New Roman" w:cs="Times New Roman"/>
          <w:sz w:val="24"/>
          <w:szCs w:val="24"/>
        </w:rPr>
        <w:t xml:space="preserve"> HH 104/15. </w:t>
      </w:r>
      <w:r w:rsidRPr="00F9257F">
        <w:rPr>
          <w:rFonts w:ascii="Times New Roman" w:hAnsi="Times New Roman" w:cs="Times New Roman"/>
          <w:sz w:val="24"/>
          <w:szCs w:val="24"/>
        </w:rPr>
        <w:t xml:space="preserve"> </w:t>
      </w:r>
      <w:r w:rsidR="005C7D41">
        <w:rPr>
          <w:rFonts w:ascii="Times New Roman" w:hAnsi="Times New Roman" w:cs="Times New Roman"/>
          <w:sz w:val="24"/>
          <w:szCs w:val="24"/>
        </w:rPr>
        <w:t>Any</w:t>
      </w:r>
      <w:r w:rsidRPr="00F9257F">
        <w:rPr>
          <w:rFonts w:ascii="Times New Roman" w:hAnsi="Times New Roman" w:cs="Times New Roman"/>
          <w:sz w:val="24"/>
          <w:szCs w:val="24"/>
        </w:rPr>
        <w:t xml:space="preserve"> fine </w:t>
      </w:r>
      <w:r w:rsidR="005C7D41">
        <w:rPr>
          <w:rFonts w:ascii="Times New Roman" w:hAnsi="Times New Roman" w:cs="Times New Roman"/>
          <w:sz w:val="24"/>
          <w:szCs w:val="24"/>
        </w:rPr>
        <w:t xml:space="preserve">levied </w:t>
      </w:r>
      <w:r w:rsidRPr="00F9257F">
        <w:rPr>
          <w:rFonts w:ascii="Times New Roman" w:hAnsi="Times New Roman" w:cs="Times New Roman"/>
          <w:sz w:val="24"/>
          <w:szCs w:val="24"/>
        </w:rPr>
        <w:t xml:space="preserve">must not be below level 14. I understand that level 14 is the highest level of a fine </w:t>
      </w:r>
      <w:r w:rsidR="00EC310B">
        <w:rPr>
          <w:rFonts w:ascii="Times New Roman" w:hAnsi="Times New Roman" w:cs="Times New Roman"/>
          <w:sz w:val="24"/>
          <w:szCs w:val="24"/>
        </w:rPr>
        <w:t>that</w:t>
      </w:r>
      <w:r w:rsidRPr="00F9257F">
        <w:rPr>
          <w:rFonts w:ascii="Times New Roman" w:hAnsi="Times New Roman" w:cs="Times New Roman"/>
          <w:sz w:val="24"/>
          <w:szCs w:val="24"/>
        </w:rPr>
        <w:t xml:space="preserve"> any grade of magistrate may impose. </w:t>
      </w:r>
      <w:r w:rsidR="00825D19" w:rsidRPr="00F9257F">
        <w:rPr>
          <w:rFonts w:ascii="Times New Roman" w:hAnsi="Times New Roman" w:cs="Times New Roman"/>
          <w:sz w:val="24"/>
          <w:szCs w:val="24"/>
        </w:rPr>
        <w:t xml:space="preserve">It follows that where the offender is sentenced by </w:t>
      </w:r>
      <w:r w:rsidR="00EC310B">
        <w:rPr>
          <w:rFonts w:ascii="Times New Roman" w:hAnsi="Times New Roman" w:cs="Times New Roman"/>
          <w:sz w:val="24"/>
          <w:szCs w:val="24"/>
        </w:rPr>
        <w:t>a regional magistrate's court,</w:t>
      </w:r>
      <w:r w:rsidR="00825D19" w:rsidRPr="00F9257F">
        <w:rPr>
          <w:rFonts w:ascii="Times New Roman" w:hAnsi="Times New Roman" w:cs="Times New Roman"/>
          <w:sz w:val="24"/>
          <w:szCs w:val="24"/>
        </w:rPr>
        <w:t xml:space="preserve"> the fine is standard. Only the High Court can then go higher than that. Further, when that fine is imposed, the period which the offender must serve imprisonment in default of its </w:t>
      </w:r>
      <w:r w:rsidR="00825D19" w:rsidRPr="00F9257F">
        <w:rPr>
          <w:rFonts w:ascii="Times New Roman" w:hAnsi="Times New Roman" w:cs="Times New Roman"/>
          <w:sz w:val="24"/>
          <w:szCs w:val="24"/>
        </w:rPr>
        <w:lastRenderedPageBreak/>
        <w:t xml:space="preserve">payment is not discretionary. It </w:t>
      </w:r>
      <w:r w:rsidR="00EC310B">
        <w:rPr>
          <w:rFonts w:ascii="Times New Roman" w:hAnsi="Times New Roman" w:cs="Times New Roman"/>
          <w:sz w:val="24"/>
          <w:szCs w:val="24"/>
        </w:rPr>
        <w:t xml:space="preserve">must be between 5 and </w:t>
      </w:r>
      <w:r w:rsidR="00825D19" w:rsidRPr="00F9257F">
        <w:rPr>
          <w:rFonts w:ascii="Times New Roman" w:hAnsi="Times New Roman" w:cs="Times New Roman"/>
          <w:sz w:val="24"/>
          <w:szCs w:val="24"/>
        </w:rPr>
        <w:t>10 years. For purposes of guidance and as an example, any such sentence must</w:t>
      </w:r>
      <w:r w:rsidR="00EC310B">
        <w:rPr>
          <w:rFonts w:ascii="Times New Roman" w:hAnsi="Times New Roman" w:cs="Times New Roman"/>
          <w:sz w:val="24"/>
          <w:szCs w:val="24"/>
        </w:rPr>
        <w:t>,</w:t>
      </w:r>
      <w:r w:rsidR="00825D19" w:rsidRPr="00F9257F">
        <w:rPr>
          <w:rFonts w:ascii="Times New Roman" w:hAnsi="Times New Roman" w:cs="Times New Roman"/>
          <w:sz w:val="24"/>
          <w:szCs w:val="24"/>
        </w:rPr>
        <w:t xml:space="preserve"> as a requirement</w:t>
      </w:r>
      <w:r w:rsidR="00EC310B">
        <w:rPr>
          <w:rFonts w:ascii="Times New Roman" w:hAnsi="Times New Roman" w:cs="Times New Roman"/>
          <w:sz w:val="24"/>
          <w:szCs w:val="24"/>
        </w:rPr>
        <w:t>,</w:t>
      </w:r>
      <w:r w:rsidR="00825D19" w:rsidRPr="00F9257F">
        <w:rPr>
          <w:rFonts w:ascii="Times New Roman" w:hAnsi="Times New Roman" w:cs="Times New Roman"/>
          <w:sz w:val="24"/>
          <w:szCs w:val="24"/>
        </w:rPr>
        <w:t xml:space="preserve"> read like:</w:t>
      </w:r>
    </w:p>
    <w:p w:rsidR="00825D19" w:rsidRDefault="00825D19" w:rsidP="00825D19">
      <w:pPr>
        <w:pStyle w:val="ListParagraph"/>
        <w:spacing w:line="360" w:lineRule="auto"/>
        <w:jc w:val="both"/>
        <w:rPr>
          <w:rFonts w:ascii="Times New Roman" w:hAnsi="Times New Roman" w:cs="Times New Roman"/>
          <w:i/>
          <w:sz w:val="24"/>
          <w:szCs w:val="24"/>
        </w:rPr>
      </w:pPr>
      <w:r w:rsidRPr="00825D19">
        <w:rPr>
          <w:rFonts w:ascii="Times New Roman" w:hAnsi="Times New Roman" w:cs="Times New Roman"/>
          <w:i/>
          <w:sz w:val="24"/>
          <w:szCs w:val="24"/>
        </w:rPr>
        <w:t>“15 years imprisonment. In addition, the offender shall pay a fine of USD$5000 or</w:t>
      </w:r>
      <w:r w:rsidR="00EC310B">
        <w:rPr>
          <w:rFonts w:ascii="Times New Roman" w:hAnsi="Times New Roman" w:cs="Times New Roman"/>
          <w:i/>
          <w:sz w:val="24"/>
          <w:szCs w:val="24"/>
        </w:rPr>
        <w:t>,</w:t>
      </w:r>
      <w:r w:rsidRPr="00825D19">
        <w:rPr>
          <w:rFonts w:ascii="Times New Roman" w:hAnsi="Times New Roman" w:cs="Times New Roman"/>
          <w:i/>
          <w:sz w:val="24"/>
          <w:szCs w:val="24"/>
        </w:rPr>
        <w:t xml:space="preserve"> in default of payment, 5 years imprisonment.”</w:t>
      </w:r>
    </w:p>
    <w:p w:rsidR="00825D19" w:rsidRDefault="00825D19" w:rsidP="00825D19">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Lastly, I observe that in her sentence, </w:t>
      </w:r>
      <w:r w:rsidR="00F670E0">
        <w:rPr>
          <w:rFonts w:ascii="Times New Roman" w:hAnsi="Times New Roman" w:cs="Times New Roman"/>
          <w:sz w:val="24"/>
          <w:szCs w:val="24"/>
        </w:rPr>
        <w:t xml:space="preserve">the trial magistrate ordered the disposal of the mbanje in the following manner: </w:t>
      </w:r>
    </w:p>
    <w:p w:rsidR="00F670E0" w:rsidRDefault="00F670E0" w:rsidP="00F670E0">
      <w:pPr>
        <w:pStyle w:val="ListParagraph"/>
        <w:spacing w:line="360" w:lineRule="auto"/>
        <w:ind w:left="1440"/>
        <w:jc w:val="both"/>
        <w:rPr>
          <w:rFonts w:ascii="Times New Roman" w:hAnsi="Times New Roman" w:cs="Times New Roman"/>
          <w:sz w:val="24"/>
          <w:szCs w:val="24"/>
        </w:rPr>
      </w:pPr>
      <w:r w:rsidRPr="00F670E0">
        <w:rPr>
          <w:rFonts w:ascii="Times New Roman" w:hAnsi="Times New Roman" w:cs="Times New Roman"/>
          <w:sz w:val="20"/>
          <w:szCs w:val="20"/>
        </w:rPr>
        <w:t xml:space="preserve">“The 40.56 kg of mbanje </w:t>
      </w:r>
      <w:r>
        <w:rPr>
          <w:rFonts w:ascii="Times New Roman" w:hAnsi="Times New Roman" w:cs="Times New Roman"/>
          <w:sz w:val="20"/>
          <w:szCs w:val="20"/>
        </w:rPr>
        <w:t>are</w:t>
      </w:r>
      <w:r w:rsidRPr="00F670E0">
        <w:rPr>
          <w:rFonts w:ascii="Times New Roman" w:hAnsi="Times New Roman" w:cs="Times New Roman"/>
          <w:sz w:val="20"/>
          <w:szCs w:val="20"/>
        </w:rPr>
        <w:t xml:space="preserve"> forfeited to the state </w:t>
      </w:r>
      <w:r w:rsidRPr="00F670E0">
        <w:rPr>
          <w:rFonts w:ascii="Times New Roman" w:hAnsi="Times New Roman" w:cs="Times New Roman"/>
          <w:b/>
          <w:sz w:val="20"/>
          <w:szCs w:val="20"/>
        </w:rPr>
        <w:t>for destruction</w:t>
      </w:r>
      <w:r w:rsidRPr="00F670E0">
        <w:rPr>
          <w:rFonts w:ascii="Times New Roman" w:hAnsi="Times New Roman" w:cs="Times New Roman"/>
          <w:sz w:val="20"/>
          <w:szCs w:val="20"/>
        </w:rPr>
        <w:t>.”</w:t>
      </w:r>
      <w:r>
        <w:rPr>
          <w:rFonts w:ascii="Times New Roman" w:hAnsi="Times New Roman" w:cs="Times New Roman"/>
          <w:sz w:val="24"/>
          <w:szCs w:val="24"/>
        </w:rPr>
        <w:t xml:space="preserve"> (</w:t>
      </w:r>
      <w:r w:rsidR="00EC310B">
        <w:rPr>
          <w:rFonts w:ascii="Times New Roman" w:hAnsi="Times New Roman" w:cs="Times New Roman"/>
          <w:sz w:val="24"/>
          <w:szCs w:val="24"/>
        </w:rPr>
        <w:t>The</w:t>
      </w:r>
      <w:r>
        <w:rPr>
          <w:rFonts w:ascii="Times New Roman" w:hAnsi="Times New Roman" w:cs="Times New Roman"/>
          <w:sz w:val="24"/>
          <w:szCs w:val="24"/>
        </w:rPr>
        <w:t xml:space="preserve"> bolding is my emphasis.)</w:t>
      </w:r>
    </w:p>
    <w:p w:rsidR="00F670E0" w:rsidRPr="00F670E0" w:rsidRDefault="00F670E0" w:rsidP="005C7D4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My attention was caught by the order </w:t>
      </w:r>
      <w:r w:rsidR="00EC310B">
        <w:rPr>
          <w:rFonts w:ascii="Times New Roman" w:hAnsi="Times New Roman" w:cs="Times New Roman"/>
          <w:sz w:val="24"/>
          <w:szCs w:val="24"/>
        </w:rPr>
        <w:t>to destroy the mbanje</w:t>
      </w:r>
      <w:r>
        <w:rPr>
          <w:rFonts w:ascii="Times New Roman" w:hAnsi="Times New Roman" w:cs="Times New Roman"/>
          <w:sz w:val="24"/>
          <w:szCs w:val="24"/>
        </w:rPr>
        <w:t xml:space="preserve">. The question that </w:t>
      </w:r>
      <w:r w:rsidR="005C7D41">
        <w:rPr>
          <w:rFonts w:ascii="Times New Roman" w:hAnsi="Times New Roman" w:cs="Times New Roman"/>
          <w:sz w:val="24"/>
          <w:szCs w:val="24"/>
        </w:rPr>
        <w:t xml:space="preserve">exercised </w:t>
      </w:r>
      <w:r w:rsidR="00EC310B">
        <w:rPr>
          <w:rFonts w:ascii="Times New Roman" w:hAnsi="Times New Roman" w:cs="Times New Roman"/>
          <w:sz w:val="24"/>
          <w:szCs w:val="24"/>
        </w:rPr>
        <w:t xml:space="preserve">the </w:t>
      </w:r>
      <w:r w:rsidR="005C7D41">
        <w:rPr>
          <w:rFonts w:ascii="Times New Roman" w:hAnsi="Times New Roman" w:cs="Times New Roman"/>
          <w:sz w:val="24"/>
          <w:szCs w:val="24"/>
        </w:rPr>
        <w:t>mind</w:t>
      </w:r>
      <w:r>
        <w:rPr>
          <w:rFonts w:ascii="Times New Roman" w:hAnsi="Times New Roman" w:cs="Times New Roman"/>
          <w:sz w:val="24"/>
          <w:szCs w:val="24"/>
        </w:rPr>
        <w:t xml:space="preserve"> was whether the marijuana was not a paradox of ‘valuable contraband.’ </w:t>
      </w:r>
    </w:p>
    <w:p w:rsidR="00F670E0" w:rsidRDefault="00F670E0" w:rsidP="00F670E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disposal of exhibits at the termination of a criminal trial is governed by s 61 </w:t>
      </w:r>
      <w:r w:rsidR="005C7D41">
        <w:rPr>
          <w:rFonts w:ascii="Times New Roman" w:hAnsi="Times New Roman" w:cs="Times New Roman"/>
          <w:sz w:val="24"/>
          <w:szCs w:val="24"/>
        </w:rPr>
        <w:t>o</w:t>
      </w:r>
      <w:r>
        <w:rPr>
          <w:rFonts w:ascii="Times New Roman" w:hAnsi="Times New Roman" w:cs="Times New Roman"/>
          <w:sz w:val="24"/>
          <w:szCs w:val="24"/>
        </w:rPr>
        <w:t>f the Criminal Procedure and Evidence Act [Chapter 9:07] (the CPEA), which is couched as follows:</w:t>
      </w:r>
    </w:p>
    <w:p w:rsidR="00F670E0" w:rsidRPr="00E4546D" w:rsidRDefault="00F670E0" w:rsidP="00E4546D">
      <w:pPr>
        <w:pStyle w:val="ListParagraph"/>
        <w:spacing w:line="240" w:lineRule="auto"/>
        <w:ind w:left="1440"/>
        <w:jc w:val="both"/>
        <w:rPr>
          <w:rFonts w:ascii="Times New Roman" w:hAnsi="Times New Roman" w:cs="Times New Roman"/>
          <w:b/>
          <w:sz w:val="20"/>
          <w:szCs w:val="20"/>
        </w:rPr>
      </w:pPr>
      <w:r w:rsidRPr="00E4546D">
        <w:rPr>
          <w:rFonts w:ascii="Times New Roman" w:hAnsi="Times New Roman" w:cs="Times New Roman"/>
          <w:b/>
          <w:sz w:val="20"/>
          <w:szCs w:val="20"/>
        </w:rPr>
        <w:t xml:space="preserve">61. Disposal of article after commencement of criminal proceedings </w:t>
      </w:r>
    </w:p>
    <w:p w:rsidR="00E4546D" w:rsidRPr="00E4546D" w:rsidRDefault="00F670E0" w:rsidP="00E4546D">
      <w:pPr>
        <w:pStyle w:val="ListParagraph"/>
        <w:spacing w:line="240" w:lineRule="auto"/>
        <w:ind w:left="1440"/>
        <w:jc w:val="both"/>
        <w:rPr>
          <w:rFonts w:ascii="Times New Roman" w:hAnsi="Times New Roman" w:cs="Times New Roman"/>
          <w:sz w:val="20"/>
          <w:szCs w:val="20"/>
        </w:rPr>
      </w:pPr>
      <w:r w:rsidRPr="00E4546D">
        <w:rPr>
          <w:rFonts w:ascii="Times New Roman" w:hAnsi="Times New Roman" w:cs="Times New Roman"/>
          <w:sz w:val="20"/>
          <w:szCs w:val="20"/>
        </w:rPr>
        <w:t xml:space="preserve">(1) Subject to this Act and except as otherwise provided in any other enactment under which any matter shall or may be forfeited, the judge or magistrate presiding at criminal proceedings may, at the conclusion of the proceedings, unless the article is further required as an exhibit at a trial, make an order that any article referred to in section sixty or produced in evidence— </w:t>
      </w:r>
    </w:p>
    <w:p w:rsidR="00E4546D" w:rsidRPr="00E4546D" w:rsidRDefault="00F670E0" w:rsidP="00E4546D">
      <w:pPr>
        <w:pStyle w:val="ListParagraph"/>
        <w:spacing w:line="240" w:lineRule="auto"/>
        <w:ind w:left="1440" w:firstLine="720"/>
        <w:jc w:val="both"/>
        <w:rPr>
          <w:rFonts w:ascii="Times New Roman" w:hAnsi="Times New Roman" w:cs="Times New Roman"/>
          <w:sz w:val="20"/>
          <w:szCs w:val="20"/>
        </w:rPr>
      </w:pPr>
      <w:r w:rsidRPr="00E4546D">
        <w:rPr>
          <w:rFonts w:ascii="Times New Roman" w:hAnsi="Times New Roman" w:cs="Times New Roman"/>
          <w:sz w:val="20"/>
          <w:szCs w:val="20"/>
        </w:rPr>
        <w:t xml:space="preserve">(a) if the person from whose possession it was obtained may lawfully possess such article, be returned to that person; or </w:t>
      </w:r>
    </w:p>
    <w:p w:rsidR="00E4546D" w:rsidRPr="00E4546D" w:rsidRDefault="00F670E0" w:rsidP="00E4546D">
      <w:pPr>
        <w:pStyle w:val="ListParagraph"/>
        <w:spacing w:line="240" w:lineRule="auto"/>
        <w:ind w:left="1440" w:firstLine="720"/>
        <w:jc w:val="both"/>
        <w:rPr>
          <w:rFonts w:ascii="Times New Roman" w:hAnsi="Times New Roman" w:cs="Times New Roman"/>
          <w:sz w:val="20"/>
          <w:szCs w:val="20"/>
        </w:rPr>
      </w:pPr>
      <w:r w:rsidRPr="00E4546D">
        <w:rPr>
          <w:rFonts w:ascii="Times New Roman" w:hAnsi="Times New Roman" w:cs="Times New Roman"/>
          <w:sz w:val="20"/>
          <w:szCs w:val="20"/>
        </w:rPr>
        <w:t xml:space="preserve">(b) if the person from whose possession it was obtained is not entitled to the article or may not lawfully possess the article, be returned to any other person entitled thereto, if such person may lawfully possess the article; or </w:t>
      </w:r>
    </w:p>
    <w:p w:rsidR="00E4546D" w:rsidRPr="00E4546D" w:rsidRDefault="00F670E0" w:rsidP="00E4546D">
      <w:pPr>
        <w:pStyle w:val="ListParagraph"/>
        <w:spacing w:line="240" w:lineRule="auto"/>
        <w:ind w:left="1440" w:firstLine="720"/>
        <w:jc w:val="both"/>
        <w:rPr>
          <w:rFonts w:ascii="Times New Roman" w:hAnsi="Times New Roman" w:cs="Times New Roman"/>
          <w:sz w:val="20"/>
          <w:szCs w:val="20"/>
        </w:rPr>
      </w:pPr>
      <w:r w:rsidRPr="00E4546D">
        <w:rPr>
          <w:rFonts w:ascii="Times New Roman" w:hAnsi="Times New Roman" w:cs="Times New Roman"/>
          <w:sz w:val="20"/>
          <w:szCs w:val="20"/>
        </w:rPr>
        <w:t>(c) if no person is entitled to the article (whether by reason of its being an article whose possession is intrinsically unlawful, or otherwise) or if the person who is entitled thereto cannot be traced or is unknown, be forfeited to the State.</w:t>
      </w:r>
    </w:p>
    <w:p w:rsidR="00F670E0" w:rsidRPr="00E4546D" w:rsidRDefault="00F670E0" w:rsidP="00E4546D">
      <w:pPr>
        <w:pStyle w:val="ListParagraph"/>
        <w:spacing w:line="240" w:lineRule="auto"/>
        <w:ind w:left="1440"/>
        <w:jc w:val="both"/>
        <w:rPr>
          <w:rFonts w:ascii="Times New Roman" w:hAnsi="Times New Roman" w:cs="Times New Roman"/>
          <w:sz w:val="20"/>
          <w:szCs w:val="20"/>
        </w:rPr>
      </w:pPr>
      <w:r w:rsidRPr="00E4546D">
        <w:rPr>
          <w:rFonts w:ascii="Times New Roman" w:hAnsi="Times New Roman" w:cs="Times New Roman"/>
          <w:sz w:val="20"/>
          <w:szCs w:val="20"/>
        </w:rPr>
        <w:t xml:space="preserve"> (2) The court may, for the purpose of making any order in terms of subsection (1), hear such additional evidence, whether by affidavit or orally, as it may think fit.</w:t>
      </w:r>
    </w:p>
    <w:p w:rsidR="00F670E0" w:rsidRPr="00F670E0" w:rsidRDefault="00F670E0" w:rsidP="00F670E0">
      <w:pPr>
        <w:pStyle w:val="ListParagraph"/>
        <w:spacing w:line="360" w:lineRule="auto"/>
        <w:jc w:val="both"/>
        <w:rPr>
          <w:rFonts w:ascii="Times New Roman" w:hAnsi="Times New Roman" w:cs="Times New Roman"/>
          <w:sz w:val="24"/>
          <w:szCs w:val="24"/>
        </w:rPr>
      </w:pPr>
    </w:p>
    <w:p w:rsidR="005C7D41" w:rsidRDefault="00E4546D" w:rsidP="005C7D41">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case, the mbanje could not be returned to the offender because he could not possibly lawfully possess it. No other person claimed entitlement to it. I am sure it is the reason why the trial magistrate then forfeited the dagga to the state in terms of subparagraph (c) of subsection (1) of s 60. That order of forfeiture was correct. What was anomalous in my view was to order that the dagga be destroyed. I admit that the trend previously has been to order the destruction </w:t>
      </w:r>
      <w:r w:rsidR="005F35F4">
        <w:rPr>
          <w:rFonts w:ascii="Times New Roman" w:hAnsi="Times New Roman" w:cs="Times New Roman"/>
          <w:sz w:val="24"/>
          <w:szCs w:val="24"/>
        </w:rPr>
        <w:t>o</w:t>
      </w:r>
      <w:r>
        <w:rPr>
          <w:rFonts w:ascii="Times New Roman" w:hAnsi="Times New Roman" w:cs="Times New Roman"/>
          <w:sz w:val="24"/>
          <w:szCs w:val="24"/>
        </w:rPr>
        <w:t xml:space="preserve">f mbanje because in Zimbabwe, its possession whether by the state or anyone else was intrinsically unlawful. But things have since changed. </w:t>
      </w:r>
      <w:r w:rsidR="00330C75">
        <w:rPr>
          <w:rFonts w:ascii="Times New Roman" w:hAnsi="Times New Roman" w:cs="Times New Roman"/>
          <w:sz w:val="24"/>
          <w:szCs w:val="24"/>
        </w:rPr>
        <w:t xml:space="preserve">In 2018, </w:t>
      </w:r>
      <w:r w:rsidR="00330C75">
        <w:rPr>
          <w:rFonts w:ascii="Times New Roman" w:hAnsi="Times New Roman" w:cs="Times New Roman"/>
          <w:sz w:val="24"/>
          <w:szCs w:val="24"/>
        </w:rPr>
        <w:lastRenderedPageBreak/>
        <w:t>the Government liberalized the growing of mbanje for medicinal and research purposes.</w:t>
      </w:r>
      <w:r w:rsidR="00330C75">
        <w:rPr>
          <w:rStyle w:val="FootnoteReference"/>
          <w:rFonts w:ascii="Times New Roman" w:hAnsi="Times New Roman" w:cs="Times New Roman"/>
          <w:sz w:val="24"/>
          <w:szCs w:val="24"/>
        </w:rPr>
        <w:footnoteReference w:id="2"/>
      </w:r>
      <w:r w:rsidR="00330C75">
        <w:rPr>
          <w:rFonts w:ascii="Times New Roman" w:hAnsi="Times New Roman" w:cs="Times New Roman"/>
          <w:sz w:val="24"/>
          <w:szCs w:val="24"/>
        </w:rPr>
        <w:t xml:space="preserve"> What remains banned is the growing or use of dagga for recreational purposes. </w:t>
      </w:r>
      <w:r>
        <w:rPr>
          <w:rFonts w:ascii="Times New Roman" w:hAnsi="Times New Roman" w:cs="Times New Roman"/>
          <w:sz w:val="24"/>
          <w:szCs w:val="24"/>
        </w:rPr>
        <w:t xml:space="preserve">There </w:t>
      </w:r>
      <w:r w:rsidR="005C7D41">
        <w:rPr>
          <w:rFonts w:ascii="Times New Roman" w:hAnsi="Times New Roman" w:cs="Times New Roman"/>
          <w:sz w:val="24"/>
          <w:szCs w:val="24"/>
        </w:rPr>
        <w:t>are</w:t>
      </w:r>
      <w:r w:rsidR="00330C75">
        <w:rPr>
          <w:rFonts w:ascii="Times New Roman" w:hAnsi="Times New Roman" w:cs="Times New Roman"/>
          <w:sz w:val="24"/>
          <w:szCs w:val="24"/>
        </w:rPr>
        <w:t xml:space="preserve"> therefore</w:t>
      </w:r>
      <w:r>
        <w:rPr>
          <w:rFonts w:ascii="Times New Roman" w:hAnsi="Times New Roman" w:cs="Times New Roman"/>
          <w:sz w:val="24"/>
          <w:szCs w:val="24"/>
        </w:rPr>
        <w:t xml:space="preserve"> business</w:t>
      </w:r>
      <w:r w:rsidR="00330C75">
        <w:rPr>
          <w:rFonts w:ascii="Times New Roman" w:hAnsi="Times New Roman" w:cs="Times New Roman"/>
          <w:sz w:val="24"/>
          <w:szCs w:val="24"/>
        </w:rPr>
        <w:t>es, institutions and possibly</w:t>
      </w:r>
      <w:r>
        <w:rPr>
          <w:rFonts w:ascii="Times New Roman" w:hAnsi="Times New Roman" w:cs="Times New Roman"/>
          <w:sz w:val="24"/>
          <w:szCs w:val="24"/>
        </w:rPr>
        <w:t xml:space="preserve"> individuals who are licensed to grow </w:t>
      </w:r>
      <w:r w:rsidR="00330C75">
        <w:rPr>
          <w:rFonts w:ascii="Times New Roman" w:hAnsi="Times New Roman" w:cs="Times New Roman"/>
          <w:sz w:val="24"/>
          <w:szCs w:val="24"/>
        </w:rPr>
        <w:t>and process m</w:t>
      </w:r>
      <w:r>
        <w:rPr>
          <w:rFonts w:ascii="Times New Roman" w:hAnsi="Times New Roman" w:cs="Times New Roman"/>
          <w:sz w:val="24"/>
          <w:szCs w:val="24"/>
        </w:rPr>
        <w:t xml:space="preserve">banje for </w:t>
      </w:r>
      <w:r w:rsidR="00330C75">
        <w:rPr>
          <w:rFonts w:ascii="Times New Roman" w:hAnsi="Times New Roman" w:cs="Times New Roman"/>
          <w:sz w:val="24"/>
          <w:szCs w:val="24"/>
        </w:rPr>
        <w:t>those specified</w:t>
      </w:r>
      <w:r>
        <w:rPr>
          <w:rFonts w:ascii="Times New Roman" w:hAnsi="Times New Roman" w:cs="Times New Roman"/>
          <w:sz w:val="24"/>
          <w:szCs w:val="24"/>
        </w:rPr>
        <w:t xml:space="preserve"> purposes. </w:t>
      </w:r>
      <w:r w:rsidR="00330C75">
        <w:rPr>
          <w:rFonts w:ascii="Times New Roman" w:hAnsi="Times New Roman" w:cs="Times New Roman"/>
          <w:sz w:val="24"/>
          <w:szCs w:val="24"/>
        </w:rPr>
        <w:t>Throwing 40 kgs of mbanje down an incinerator simply because it is tradition may be uneconomical. My view is that the trial magistrate ought to have just forfeited the dagga to the state and stopped there. Because there are lawful avenues of dealing with the drug, it would then have been l</w:t>
      </w:r>
      <w:r w:rsidR="00EC310B">
        <w:rPr>
          <w:rFonts w:ascii="Times New Roman" w:hAnsi="Times New Roman" w:cs="Times New Roman"/>
          <w:sz w:val="24"/>
          <w:szCs w:val="24"/>
        </w:rPr>
        <w:t>eft to the responsible S</w:t>
      </w:r>
      <w:r w:rsidR="00330C75">
        <w:rPr>
          <w:rFonts w:ascii="Times New Roman" w:hAnsi="Times New Roman" w:cs="Times New Roman"/>
          <w:sz w:val="24"/>
          <w:szCs w:val="24"/>
        </w:rPr>
        <w:t xml:space="preserve">tate functionaries to determine how best to deal with it.  </w:t>
      </w:r>
    </w:p>
    <w:p w:rsidR="007D066C" w:rsidRPr="007D066C" w:rsidRDefault="00330C75" w:rsidP="005C7D41">
      <w:pPr>
        <w:pStyle w:val="ListParagraph"/>
        <w:numPr>
          <w:ilvl w:val="0"/>
          <w:numId w:val="6"/>
        </w:numPr>
        <w:spacing w:line="360" w:lineRule="auto"/>
        <w:jc w:val="both"/>
        <w:rPr>
          <w:rFonts w:ascii="Times New Roman" w:hAnsi="Times New Roman" w:cs="Times New Roman"/>
          <w:sz w:val="24"/>
          <w:szCs w:val="24"/>
        </w:rPr>
      </w:pPr>
      <w:r w:rsidRPr="005C7D41">
        <w:rPr>
          <w:rFonts w:ascii="Times New Roman" w:hAnsi="Times New Roman" w:cs="Times New Roman"/>
          <w:sz w:val="24"/>
          <w:szCs w:val="24"/>
        </w:rPr>
        <w:t>In justifying the sentence of 15 years imprisonment that it imposed, the court a</w:t>
      </w:r>
      <w:r w:rsidR="00EC310B">
        <w:rPr>
          <w:rFonts w:ascii="Times New Roman" w:hAnsi="Times New Roman" w:cs="Times New Roman"/>
          <w:sz w:val="24"/>
          <w:szCs w:val="24"/>
        </w:rPr>
        <w:t xml:space="preserve"> </w:t>
      </w:r>
      <w:r w:rsidRPr="005C7D41">
        <w:rPr>
          <w:rFonts w:ascii="Times New Roman" w:hAnsi="Times New Roman" w:cs="Times New Roman"/>
          <w:sz w:val="24"/>
          <w:szCs w:val="24"/>
        </w:rPr>
        <w:t xml:space="preserve">quo referred to </w:t>
      </w:r>
      <w:r w:rsidR="00EC310B">
        <w:rPr>
          <w:rFonts w:ascii="Times New Roman" w:hAnsi="Times New Roman" w:cs="Times New Roman"/>
          <w:sz w:val="24"/>
          <w:szCs w:val="24"/>
        </w:rPr>
        <w:t>several</w:t>
      </w:r>
      <w:r w:rsidRPr="005C7D41">
        <w:rPr>
          <w:rFonts w:ascii="Times New Roman" w:hAnsi="Times New Roman" w:cs="Times New Roman"/>
          <w:sz w:val="24"/>
          <w:szCs w:val="24"/>
        </w:rPr>
        <w:t xml:space="preserve"> authorities such as </w:t>
      </w:r>
      <w:r w:rsidRPr="005C7D41">
        <w:rPr>
          <w:rFonts w:ascii="Times New Roman" w:hAnsi="Times New Roman" w:cs="Times New Roman"/>
          <w:i/>
          <w:sz w:val="24"/>
          <w:szCs w:val="24"/>
        </w:rPr>
        <w:t xml:space="preserve">S v </w:t>
      </w:r>
      <w:proofErr w:type="spellStart"/>
      <w:r w:rsidRPr="005C7D41">
        <w:rPr>
          <w:rFonts w:ascii="Times New Roman" w:hAnsi="Times New Roman" w:cs="Times New Roman"/>
          <w:i/>
          <w:sz w:val="24"/>
          <w:szCs w:val="24"/>
        </w:rPr>
        <w:t>Munyengeri</w:t>
      </w:r>
      <w:proofErr w:type="spellEnd"/>
      <w:r w:rsidRPr="005C7D41">
        <w:rPr>
          <w:rFonts w:ascii="Times New Roman" w:hAnsi="Times New Roman" w:cs="Times New Roman"/>
          <w:sz w:val="24"/>
          <w:szCs w:val="24"/>
        </w:rPr>
        <w:t xml:space="preserve"> ZWHHC 545/22</w:t>
      </w:r>
      <w:r w:rsidR="00F9257F" w:rsidRPr="005C7D41">
        <w:rPr>
          <w:rFonts w:ascii="Times New Roman" w:hAnsi="Times New Roman" w:cs="Times New Roman"/>
          <w:sz w:val="24"/>
          <w:szCs w:val="24"/>
        </w:rPr>
        <w:t>, where the accused was sentenced to 4 years imprisonment for possession of 271 kg of dagga. On appeal</w:t>
      </w:r>
      <w:r w:rsidR="00EC310B">
        <w:rPr>
          <w:rFonts w:ascii="Times New Roman" w:hAnsi="Times New Roman" w:cs="Times New Roman"/>
          <w:sz w:val="24"/>
          <w:szCs w:val="24"/>
        </w:rPr>
        <w:t>, this court stated that the sentence was well within the range imposed</w:t>
      </w:r>
      <w:r w:rsidR="00F9257F" w:rsidRPr="005C7D41">
        <w:rPr>
          <w:rFonts w:ascii="Times New Roman" w:hAnsi="Times New Roman" w:cs="Times New Roman"/>
          <w:sz w:val="24"/>
          <w:szCs w:val="24"/>
        </w:rPr>
        <w:t xml:space="preserve"> for the crime. What i</w:t>
      </w:r>
      <w:r w:rsidR="005C7D41" w:rsidRPr="005C7D41">
        <w:rPr>
          <w:rFonts w:ascii="Times New Roman" w:hAnsi="Times New Roman" w:cs="Times New Roman"/>
          <w:sz w:val="24"/>
          <w:szCs w:val="24"/>
        </w:rPr>
        <w:t>t</w:t>
      </w:r>
      <w:r w:rsidR="00F9257F" w:rsidRPr="005C7D41">
        <w:rPr>
          <w:rFonts w:ascii="Times New Roman" w:hAnsi="Times New Roman" w:cs="Times New Roman"/>
          <w:sz w:val="24"/>
          <w:szCs w:val="24"/>
        </w:rPr>
        <w:t xml:space="preserve"> </w:t>
      </w:r>
      <w:proofErr w:type="spellStart"/>
      <w:r w:rsidR="00EC310B">
        <w:rPr>
          <w:rFonts w:ascii="Times New Roman" w:hAnsi="Times New Roman" w:cs="Times New Roman"/>
          <w:sz w:val="24"/>
          <w:szCs w:val="24"/>
        </w:rPr>
        <w:t>criticised</w:t>
      </w:r>
      <w:proofErr w:type="spellEnd"/>
      <w:r w:rsidR="00F9257F" w:rsidRPr="005C7D41">
        <w:rPr>
          <w:rFonts w:ascii="Times New Roman" w:hAnsi="Times New Roman" w:cs="Times New Roman"/>
          <w:sz w:val="24"/>
          <w:szCs w:val="24"/>
        </w:rPr>
        <w:t xml:space="preserve"> was the effective 3 years imprisonment after a portion of the original penalty was suspended. </w:t>
      </w:r>
      <w:r w:rsidR="005C7D41" w:rsidRPr="005C7D41">
        <w:rPr>
          <w:rFonts w:ascii="Times New Roman" w:hAnsi="Times New Roman" w:cs="Times New Roman"/>
          <w:sz w:val="24"/>
          <w:szCs w:val="24"/>
        </w:rPr>
        <w:t xml:space="preserve">I do not seek to play down the chaos that the scourge of drugs has brought upon society in this country. There is no gainsaying that the courts must play their role in the fight against the abuse of drugs and other substances. The sentiments of the courts have always shown their steadfastness in that fight. In </w:t>
      </w:r>
      <w:r w:rsidR="005C7D41">
        <w:rPr>
          <w:rFonts w:ascii="Times New Roman" w:hAnsi="Times New Roman" w:cs="Times New Roman"/>
          <w:sz w:val="24"/>
          <w:szCs w:val="24"/>
        </w:rPr>
        <w:t xml:space="preserve">the case of </w:t>
      </w:r>
      <w:r w:rsidR="005C7D41" w:rsidRPr="005C7D41">
        <w:rPr>
          <w:rFonts w:ascii="Times New Roman" w:eastAsia="Times New Roman" w:hAnsi="Times New Roman" w:cs="Times New Roman"/>
          <w:i/>
          <w:iCs/>
          <w:sz w:val="24"/>
          <w:szCs w:val="24"/>
          <w:lang w:val="en-GB"/>
        </w:rPr>
        <w:t>S</w:t>
      </w:r>
      <w:r w:rsidR="005C7D41" w:rsidRPr="005C7D41">
        <w:rPr>
          <w:rFonts w:ascii="Times New Roman" w:eastAsia="Times New Roman" w:hAnsi="Times New Roman" w:cs="Times New Roman"/>
          <w:i/>
          <w:sz w:val="24"/>
          <w:szCs w:val="24"/>
          <w:lang w:val="en-GB"/>
        </w:rPr>
        <w:t xml:space="preserve"> v</w:t>
      </w:r>
      <w:r w:rsidR="005C7D41" w:rsidRPr="005C7D41">
        <w:rPr>
          <w:rFonts w:ascii="Times New Roman" w:eastAsia="Times New Roman" w:hAnsi="Times New Roman" w:cs="Times New Roman"/>
          <w:sz w:val="24"/>
          <w:szCs w:val="24"/>
          <w:lang w:val="en-GB"/>
        </w:rPr>
        <w:t xml:space="preserve"> </w:t>
      </w:r>
      <w:r w:rsidR="005C7D41" w:rsidRPr="005C7D41">
        <w:rPr>
          <w:rFonts w:ascii="Times New Roman" w:eastAsia="Times New Roman" w:hAnsi="Times New Roman" w:cs="Times New Roman"/>
          <w:i/>
          <w:iCs/>
          <w:sz w:val="24"/>
          <w:szCs w:val="24"/>
          <w:lang w:val="en-GB"/>
        </w:rPr>
        <w:t xml:space="preserve">Sixpence </w:t>
      </w:r>
      <w:r w:rsidR="005C7D41" w:rsidRPr="005C7D41">
        <w:rPr>
          <w:rFonts w:ascii="Times New Roman" w:eastAsia="Times New Roman" w:hAnsi="Times New Roman" w:cs="Times New Roman"/>
          <w:sz w:val="24"/>
          <w:szCs w:val="24"/>
          <w:lang w:val="en-GB"/>
        </w:rPr>
        <w:t>HH-77-03</w:t>
      </w:r>
      <w:r w:rsidR="005C7D41">
        <w:rPr>
          <w:rFonts w:ascii="Times New Roman" w:eastAsia="Times New Roman" w:hAnsi="Times New Roman" w:cs="Times New Roman"/>
          <w:sz w:val="24"/>
          <w:szCs w:val="24"/>
          <w:lang w:val="en-GB"/>
        </w:rPr>
        <w:t xml:space="preserve"> </w:t>
      </w:r>
      <w:r w:rsidR="005C7D41" w:rsidRPr="005C7D41">
        <w:rPr>
          <w:rFonts w:ascii="Times New Roman" w:eastAsia="Times New Roman" w:hAnsi="Times New Roman" w:cs="Times New Roman"/>
          <w:sz w:val="24"/>
          <w:szCs w:val="24"/>
          <w:lang w:val="en-GB"/>
        </w:rPr>
        <w:t>H</w:t>
      </w:r>
      <w:r w:rsidR="005C7D41" w:rsidRPr="005C7D41">
        <w:rPr>
          <w:rFonts w:ascii="Times New Roman" w:eastAsia="Times New Roman" w:hAnsi="Times New Roman" w:cs="Times New Roman"/>
          <w:sz w:val="20"/>
          <w:szCs w:val="20"/>
          <w:lang w:val="en-GB"/>
        </w:rPr>
        <w:t>UNGWE</w:t>
      </w:r>
      <w:r w:rsidR="005C7D41" w:rsidRPr="005C7D41">
        <w:rPr>
          <w:rFonts w:ascii="Times New Roman" w:eastAsia="Times New Roman" w:hAnsi="Times New Roman" w:cs="Times New Roman"/>
          <w:sz w:val="24"/>
          <w:szCs w:val="24"/>
          <w:lang w:val="en-GB"/>
        </w:rPr>
        <w:t xml:space="preserve"> J </w:t>
      </w:r>
      <w:r w:rsidR="007D066C">
        <w:rPr>
          <w:rFonts w:ascii="Times New Roman" w:eastAsia="Times New Roman" w:hAnsi="Times New Roman" w:cs="Times New Roman"/>
          <w:sz w:val="24"/>
          <w:szCs w:val="24"/>
          <w:lang w:val="en-GB"/>
        </w:rPr>
        <w:t>(now JA) was emphatic tha</w:t>
      </w:r>
      <w:r w:rsidR="005C7D41" w:rsidRPr="005C7D41">
        <w:rPr>
          <w:rFonts w:ascii="Times New Roman" w:eastAsia="Times New Roman" w:hAnsi="Times New Roman" w:cs="Times New Roman"/>
          <w:sz w:val="24"/>
          <w:szCs w:val="24"/>
          <w:lang w:val="en-GB"/>
        </w:rPr>
        <w:t>t dagga</w:t>
      </w:r>
      <w:r w:rsidR="007D066C">
        <w:rPr>
          <w:rFonts w:ascii="Times New Roman" w:eastAsia="Times New Roman" w:hAnsi="Times New Roman" w:cs="Times New Roman"/>
          <w:sz w:val="24"/>
          <w:szCs w:val="24"/>
          <w:lang w:val="en-GB"/>
        </w:rPr>
        <w:t>:</w:t>
      </w:r>
    </w:p>
    <w:p w:rsidR="005C7D41" w:rsidRDefault="005C7D41" w:rsidP="007D066C">
      <w:pPr>
        <w:pStyle w:val="ListParagraph"/>
        <w:spacing w:line="240" w:lineRule="auto"/>
        <w:ind w:left="1440"/>
        <w:jc w:val="both"/>
        <w:rPr>
          <w:rFonts w:ascii="Times New Roman" w:eastAsia="Times New Roman" w:hAnsi="Times New Roman" w:cs="Times New Roman"/>
          <w:sz w:val="20"/>
          <w:szCs w:val="20"/>
          <w:lang w:val="en-GB"/>
        </w:rPr>
      </w:pPr>
      <w:r w:rsidRPr="007D066C">
        <w:rPr>
          <w:rFonts w:ascii="Times New Roman" w:eastAsia="Times New Roman" w:hAnsi="Times New Roman" w:cs="Times New Roman"/>
          <w:sz w:val="20"/>
          <w:szCs w:val="20"/>
          <w:lang w:val="en-GB"/>
        </w:rPr>
        <w:t xml:space="preserve"> </w:t>
      </w:r>
      <w:r w:rsidR="007D066C" w:rsidRPr="007D066C">
        <w:rPr>
          <w:rFonts w:ascii="Times New Roman" w:eastAsia="Times New Roman" w:hAnsi="Times New Roman" w:cs="Times New Roman"/>
          <w:sz w:val="20"/>
          <w:szCs w:val="20"/>
          <w:lang w:val="en-GB"/>
        </w:rPr>
        <w:t>‘</w:t>
      </w:r>
      <w:r w:rsidRPr="007D066C">
        <w:rPr>
          <w:rFonts w:ascii="Times New Roman" w:eastAsia="Times New Roman" w:hAnsi="Times New Roman" w:cs="Times New Roman"/>
          <w:sz w:val="20"/>
          <w:szCs w:val="20"/>
          <w:lang w:val="en-GB"/>
        </w:rPr>
        <w:t xml:space="preserve">is a mind-bending and </w:t>
      </w:r>
      <w:r w:rsidR="007D066C" w:rsidRPr="007D066C">
        <w:rPr>
          <w:rFonts w:ascii="Times New Roman" w:eastAsia="Times New Roman" w:hAnsi="Times New Roman" w:cs="Times New Roman"/>
          <w:sz w:val="20"/>
          <w:szCs w:val="20"/>
          <w:lang w:val="en-GB"/>
        </w:rPr>
        <w:t>habit-forming</w:t>
      </w:r>
      <w:r w:rsidRPr="007D066C">
        <w:rPr>
          <w:rFonts w:ascii="Times New Roman" w:eastAsia="Times New Roman" w:hAnsi="Times New Roman" w:cs="Times New Roman"/>
          <w:sz w:val="20"/>
          <w:szCs w:val="20"/>
          <w:lang w:val="en-GB"/>
        </w:rPr>
        <w:t xml:space="preserve"> drug which the court has to be seen to be discouraging its use with all its dangerous consequences to youth and community at large.  The punishment should not trivialise such a serious crim</w:t>
      </w:r>
      <w:r w:rsidR="007D066C" w:rsidRPr="007D066C">
        <w:rPr>
          <w:rFonts w:ascii="Times New Roman" w:eastAsia="Times New Roman" w:hAnsi="Times New Roman" w:cs="Times New Roman"/>
          <w:sz w:val="20"/>
          <w:szCs w:val="20"/>
          <w:lang w:val="en-GB"/>
        </w:rPr>
        <w:t>e.”</w:t>
      </w:r>
      <w:r w:rsidRPr="007D066C">
        <w:rPr>
          <w:rFonts w:ascii="Times New Roman" w:eastAsia="Times New Roman" w:hAnsi="Times New Roman" w:cs="Times New Roman"/>
          <w:sz w:val="20"/>
          <w:szCs w:val="20"/>
          <w:lang w:val="en-GB"/>
        </w:rPr>
        <w:t xml:space="preserve"> </w:t>
      </w:r>
    </w:p>
    <w:p w:rsidR="007D066C" w:rsidRPr="007D066C" w:rsidRDefault="007D066C" w:rsidP="007D066C">
      <w:pPr>
        <w:pStyle w:val="ListParagraph"/>
        <w:spacing w:line="240" w:lineRule="auto"/>
        <w:ind w:left="1440"/>
        <w:jc w:val="both"/>
        <w:rPr>
          <w:rFonts w:ascii="Times New Roman" w:hAnsi="Times New Roman" w:cs="Times New Roman"/>
          <w:sz w:val="20"/>
          <w:szCs w:val="20"/>
        </w:rPr>
      </w:pPr>
    </w:p>
    <w:p w:rsidR="007D066C" w:rsidRDefault="007D066C" w:rsidP="00C940F9">
      <w:pPr>
        <w:pStyle w:val="ListParagraph"/>
        <w:numPr>
          <w:ilvl w:val="0"/>
          <w:numId w:val="6"/>
        </w:numPr>
        <w:spacing w:after="0" w:line="360" w:lineRule="auto"/>
        <w:jc w:val="both"/>
        <w:rPr>
          <w:rFonts w:ascii="Times New Roman" w:hAnsi="Times New Roman" w:cs="Times New Roman"/>
          <w:sz w:val="24"/>
          <w:szCs w:val="24"/>
        </w:rPr>
      </w:pPr>
      <w:r w:rsidRPr="007D066C">
        <w:rPr>
          <w:rFonts w:ascii="Times New Roman" w:hAnsi="Times New Roman" w:cs="Times New Roman"/>
          <w:sz w:val="24"/>
          <w:szCs w:val="24"/>
        </w:rPr>
        <w:t xml:space="preserve">It must be clear that I am not questioning the decision to effectively imprison the offender. </w:t>
      </w:r>
      <w:r w:rsidR="00EC310B">
        <w:rPr>
          <w:rFonts w:ascii="Times New Roman" w:hAnsi="Times New Roman" w:cs="Times New Roman"/>
          <w:sz w:val="24"/>
          <w:szCs w:val="24"/>
        </w:rPr>
        <w:t>Because of</w:t>
      </w:r>
      <w:r w:rsidRPr="007D066C">
        <w:rPr>
          <w:rFonts w:ascii="Times New Roman" w:hAnsi="Times New Roman" w:cs="Times New Roman"/>
          <w:sz w:val="24"/>
          <w:szCs w:val="24"/>
        </w:rPr>
        <w:t xml:space="preserve"> the foregoing, and that the offender was convicted of dealing in 40.560 kilograms of dagga, there was no escaping a custodial sentence.  What was irregular </w:t>
      </w:r>
      <w:r w:rsidR="00EC310B">
        <w:rPr>
          <w:rFonts w:ascii="Times New Roman" w:hAnsi="Times New Roman" w:cs="Times New Roman"/>
          <w:sz w:val="24"/>
          <w:szCs w:val="24"/>
        </w:rPr>
        <w:t>was the way the trial magistrate arrived at the sentence and the duration of the period of imprisonment,</w:t>
      </w:r>
      <w:r w:rsidRPr="007D066C">
        <w:rPr>
          <w:rFonts w:ascii="Times New Roman" w:hAnsi="Times New Roman" w:cs="Times New Roman"/>
          <w:sz w:val="24"/>
          <w:szCs w:val="24"/>
        </w:rPr>
        <w:t xml:space="preserve"> which </w:t>
      </w:r>
      <w:r w:rsidR="00EC310B">
        <w:rPr>
          <w:rFonts w:ascii="Times New Roman" w:hAnsi="Times New Roman" w:cs="Times New Roman"/>
          <w:sz w:val="24"/>
          <w:szCs w:val="24"/>
        </w:rPr>
        <w:t>indeed</w:t>
      </w:r>
      <w:r w:rsidRPr="007D066C">
        <w:rPr>
          <w:rFonts w:ascii="Times New Roman" w:hAnsi="Times New Roman" w:cs="Times New Roman"/>
          <w:sz w:val="24"/>
          <w:szCs w:val="24"/>
        </w:rPr>
        <w:t xml:space="preserve"> induces a sense of shock and is out of synch with sentences imposed for similarly placed offenders.  See the cases of </w:t>
      </w:r>
      <w:r w:rsidRPr="007D066C">
        <w:rPr>
          <w:rFonts w:ascii="Times New Roman" w:hAnsi="Times New Roman" w:cs="Times New Roman"/>
          <w:i/>
          <w:sz w:val="24"/>
          <w:szCs w:val="24"/>
        </w:rPr>
        <w:t xml:space="preserve">S v </w:t>
      </w:r>
      <w:proofErr w:type="spellStart"/>
      <w:r w:rsidRPr="007D066C">
        <w:rPr>
          <w:rFonts w:ascii="Times New Roman" w:hAnsi="Times New Roman" w:cs="Times New Roman"/>
          <w:i/>
          <w:sz w:val="24"/>
          <w:szCs w:val="24"/>
        </w:rPr>
        <w:t>Paidamoyo</w:t>
      </w:r>
      <w:proofErr w:type="spellEnd"/>
      <w:r w:rsidRPr="007D066C">
        <w:rPr>
          <w:rFonts w:ascii="Times New Roman" w:hAnsi="Times New Roman" w:cs="Times New Roman"/>
          <w:i/>
          <w:sz w:val="24"/>
          <w:szCs w:val="24"/>
        </w:rPr>
        <w:t xml:space="preserve"> </w:t>
      </w:r>
      <w:proofErr w:type="spellStart"/>
      <w:r w:rsidRPr="007D066C">
        <w:rPr>
          <w:rFonts w:ascii="Times New Roman" w:hAnsi="Times New Roman" w:cs="Times New Roman"/>
          <w:i/>
          <w:sz w:val="24"/>
          <w:szCs w:val="24"/>
        </w:rPr>
        <w:t>Chitaka</w:t>
      </w:r>
      <w:proofErr w:type="spellEnd"/>
      <w:r w:rsidRPr="007D066C">
        <w:rPr>
          <w:rFonts w:ascii="Times New Roman" w:hAnsi="Times New Roman" w:cs="Times New Roman"/>
          <w:i/>
          <w:sz w:val="24"/>
          <w:szCs w:val="24"/>
        </w:rPr>
        <w:t xml:space="preserve"> </w:t>
      </w:r>
      <w:r w:rsidRPr="007D066C">
        <w:rPr>
          <w:rFonts w:ascii="Times New Roman" w:hAnsi="Times New Roman" w:cs="Times New Roman"/>
          <w:sz w:val="24"/>
          <w:szCs w:val="24"/>
        </w:rPr>
        <w:t xml:space="preserve">HB37-07; </w:t>
      </w:r>
      <w:r w:rsidRPr="007D066C">
        <w:rPr>
          <w:rFonts w:ascii="Times New Roman" w:hAnsi="Times New Roman" w:cs="Times New Roman"/>
          <w:i/>
          <w:sz w:val="24"/>
          <w:szCs w:val="24"/>
        </w:rPr>
        <w:t xml:space="preserve">S v </w:t>
      </w:r>
      <w:proofErr w:type="spellStart"/>
      <w:r w:rsidRPr="007D066C">
        <w:rPr>
          <w:rFonts w:ascii="Times New Roman" w:hAnsi="Times New Roman" w:cs="Times New Roman"/>
          <w:i/>
          <w:sz w:val="24"/>
          <w:szCs w:val="24"/>
        </w:rPr>
        <w:t>Mashonga</w:t>
      </w:r>
      <w:proofErr w:type="spellEnd"/>
      <w:r w:rsidRPr="007D066C">
        <w:rPr>
          <w:rFonts w:ascii="Times New Roman" w:hAnsi="Times New Roman" w:cs="Times New Roman"/>
          <w:i/>
          <w:sz w:val="24"/>
          <w:szCs w:val="24"/>
        </w:rPr>
        <w:t xml:space="preserve"> </w:t>
      </w:r>
      <w:r w:rsidRPr="007D066C">
        <w:rPr>
          <w:rFonts w:ascii="Times New Roman" w:hAnsi="Times New Roman" w:cs="Times New Roman"/>
          <w:sz w:val="24"/>
          <w:szCs w:val="24"/>
        </w:rPr>
        <w:t xml:space="preserve">1998 (2) ZLR 377 (HC) and </w:t>
      </w:r>
      <w:r w:rsidRPr="007D066C">
        <w:rPr>
          <w:rFonts w:ascii="Times New Roman" w:hAnsi="Times New Roman" w:cs="Times New Roman"/>
          <w:i/>
          <w:sz w:val="24"/>
          <w:szCs w:val="24"/>
        </w:rPr>
        <w:t xml:space="preserve">S v </w:t>
      </w:r>
      <w:proofErr w:type="spellStart"/>
      <w:r w:rsidRPr="007D066C">
        <w:rPr>
          <w:rFonts w:ascii="Times New Roman" w:hAnsi="Times New Roman" w:cs="Times New Roman"/>
          <w:i/>
          <w:sz w:val="24"/>
          <w:szCs w:val="24"/>
        </w:rPr>
        <w:t>Nyambo</w:t>
      </w:r>
      <w:proofErr w:type="spellEnd"/>
      <w:r w:rsidRPr="007D066C">
        <w:rPr>
          <w:rFonts w:ascii="Times New Roman" w:hAnsi="Times New Roman" w:cs="Times New Roman"/>
          <w:i/>
          <w:sz w:val="24"/>
          <w:szCs w:val="24"/>
        </w:rPr>
        <w:t xml:space="preserve"> </w:t>
      </w:r>
      <w:r w:rsidRPr="007D066C">
        <w:rPr>
          <w:rFonts w:ascii="Times New Roman" w:hAnsi="Times New Roman" w:cs="Times New Roman"/>
          <w:sz w:val="24"/>
          <w:szCs w:val="24"/>
        </w:rPr>
        <w:t xml:space="preserve">1997 (2) ZLR 333 (H). </w:t>
      </w:r>
    </w:p>
    <w:p w:rsidR="00083352" w:rsidRPr="007E30A4" w:rsidRDefault="007D066C" w:rsidP="007E30A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notice that </w:t>
      </w:r>
      <w:r w:rsidR="007E30A4">
        <w:rPr>
          <w:rFonts w:ascii="Times New Roman" w:hAnsi="Times New Roman" w:cs="Times New Roman"/>
          <w:sz w:val="24"/>
          <w:szCs w:val="24"/>
        </w:rPr>
        <w:t xml:space="preserve">having been sentenced on 21 May 2025, in conformity with the magistrate’s order, the mbanje must have been destroyed by now. There is no purpose that may then be served by interfering with the order for destruction. But I have </w:t>
      </w:r>
      <w:r w:rsidR="007E30A4" w:rsidRPr="007E30A4">
        <w:rPr>
          <w:rFonts w:ascii="Times New Roman" w:hAnsi="Times New Roman" w:cs="Times New Roman"/>
          <w:sz w:val="24"/>
          <w:szCs w:val="24"/>
        </w:rPr>
        <w:t>demonstrated the gross irregularities which afflicted the process by which the sentence in th</w:t>
      </w:r>
      <w:r w:rsidR="007E30A4">
        <w:rPr>
          <w:rFonts w:ascii="Times New Roman" w:hAnsi="Times New Roman" w:cs="Times New Roman"/>
          <w:sz w:val="24"/>
          <w:szCs w:val="24"/>
        </w:rPr>
        <w:t>is</w:t>
      </w:r>
      <w:r w:rsidR="007E30A4" w:rsidRPr="007E30A4">
        <w:rPr>
          <w:rFonts w:ascii="Times New Roman" w:hAnsi="Times New Roman" w:cs="Times New Roman"/>
          <w:sz w:val="24"/>
          <w:szCs w:val="24"/>
        </w:rPr>
        <w:t xml:space="preserve"> case was arrived at. That flawed process resulted in the imposition of an unconscionably harsh penalty. </w:t>
      </w:r>
      <w:r w:rsidR="00083352" w:rsidRPr="007E30A4">
        <w:rPr>
          <w:rFonts w:ascii="Times New Roman" w:hAnsi="Times New Roman" w:cs="Times New Roman"/>
          <w:sz w:val="24"/>
          <w:szCs w:val="24"/>
        </w:rPr>
        <w:t>I therefore order as follows:</w:t>
      </w:r>
    </w:p>
    <w:p w:rsidR="00083352" w:rsidRDefault="00083352" w:rsidP="007E30A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conviction </w:t>
      </w:r>
      <w:r w:rsidR="007E30A4">
        <w:rPr>
          <w:rFonts w:ascii="Times New Roman" w:hAnsi="Times New Roman" w:cs="Times New Roman"/>
          <w:sz w:val="24"/>
          <w:szCs w:val="24"/>
        </w:rPr>
        <w:t xml:space="preserve">of the offender be and </w:t>
      </w:r>
      <w:r>
        <w:rPr>
          <w:rFonts w:ascii="Times New Roman" w:hAnsi="Times New Roman" w:cs="Times New Roman"/>
          <w:sz w:val="24"/>
          <w:szCs w:val="24"/>
        </w:rPr>
        <w:t>is hereby confirmed as being in accordance with real and substantial justice</w:t>
      </w:r>
    </w:p>
    <w:p w:rsidR="00083352" w:rsidRDefault="00083352" w:rsidP="0008335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sentence imposed on the offender is set aside and </w:t>
      </w:r>
      <w:r w:rsidR="007E30A4">
        <w:rPr>
          <w:rFonts w:ascii="Times New Roman" w:hAnsi="Times New Roman" w:cs="Times New Roman"/>
          <w:sz w:val="24"/>
          <w:szCs w:val="24"/>
        </w:rPr>
        <w:t xml:space="preserve">in its place is </w:t>
      </w:r>
      <w:r>
        <w:rPr>
          <w:rFonts w:ascii="Times New Roman" w:hAnsi="Times New Roman" w:cs="Times New Roman"/>
          <w:sz w:val="24"/>
          <w:szCs w:val="24"/>
        </w:rPr>
        <w:t>substituted the following:</w:t>
      </w:r>
    </w:p>
    <w:p w:rsidR="007E30A4" w:rsidRDefault="00083352" w:rsidP="007E30A4">
      <w:pPr>
        <w:spacing w:after="0" w:line="360" w:lineRule="auto"/>
        <w:ind w:left="720"/>
        <w:jc w:val="both"/>
        <w:rPr>
          <w:rFonts w:ascii="Times New Roman" w:hAnsi="Times New Roman" w:cs="Times New Roman"/>
          <w:i/>
          <w:sz w:val="24"/>
          <w:szCs w:val="24"/>
        </w:rPr>
      </w:pPr>
      <w:r w:rsidRPr="00691D1C">
        <w:rPr>
          <w:rFonts w:ascii="Times New Roman" w:hAnsi="Times New Roman" w:cs="Times New Roman"/>
          <w:i/>
          <w:sz w:val="24"/>
          <w:szCs w:val="24"/>
        </w:rPr>
        <w:t>“</w:t>
      </w:r>
      <w:r w:rsidR="007E30A4">
        <w:rPr>
          <w:rFonts w:ascii="Times New Roman" w:hAnsi="Times New Roman" w:cs="Times New Roman"/>
          <w:i/>
          <w:sz w:val="24"/>
          <w:szCs w:val="24"/>
        </w:rPr>
        <w:t>9</w:t>
      </w:r>
      <w:r w:rsidR="00691D1C">
        <w:rPr>
          <w:rFonts w:ascii="Times New Roman" w:hAnsi="Times New Roman" w:cs="Times New Roman"/>
          <w:i/>
          <w:sz w:val="24"/>
          <w:szCs w:val="24"/>
        </w:rPr>
        <w:t xml:space="preserve"> years imprisonment of which </w:t>
      </w:r>
      <w:r w:rsidR="007E30A4">
        <w:rPr>
          <w:rFonts w:ascii="Times New Roman" w:hAnsi="Times New Roman" w:cs="Times New Roman"/>
          <w:i/>
          <w:sz w:val="24"/>
          <w:szCs w:val="24"/>
        </w:rPr>
        <w:t>3</w:t>
      </w:r>
      <w:r w:rsidR="00691D1C">
        <w:rPr>
          <w:rFonts w:ascii="Times New Roman" w:hAnsi="Times New Roman" w:cs="Times New Roman"/>
          <w:i/>
          <w:sz w:val="24"/>
          <w:szCs w:val="24"/>
        </w:rPr>
        <w:t xml:space="preserve"> years imprisonment is suspended for 5 years on condition the offender does not during </w:t>
      </w:r>
      <w:r w:rsidR="007E30A4">
        <w:rPr>
          <w:rFonts w:ascii="Times New Roman" w:hAnsi="Times New Roman" w:cs="Times New Roman"/>
          <w:i/>
          <w:sz w:val="24"/>
          <w:szCs w:val="24"/>
        </w:rPr>
        <w:t>that period</w:t>
      </w:r>
      <w:r w:rsidR="00691D1C">
        <w:rPr>
          <w:rFonts w:ascii="Times New Roman" w:hAnsi="Times New Roman" w:cs="Times New Roman"/>
          <w:i/>
          <w:sz w:val="24"/>
          <w:szCs w:val="24"/>
        </w:rPr>
        <w:t xml:space="preserve"> commit an</w:t>
      </w:r>
      <w:r w:rsidR="007E30A4">
        <w:rPr>
          <w:rFonts w:ascii="Times New Roman" w:hAnsi="Times New Roman" w:cs="Times New Roman"/>
          <w:i/>
          <w:sz w:val="24"/>
          <w:szCs w:val="24"/>
        </w:rPr>
        <w:t>y</w:t>
      </w:r>
      <w:r w:rsidR="00691D1C">
        <w:rPr>
          <w:rFonts w:ascii="Times New Roman" w:hAnsi="Times New Roman" w:cs="Times New Roman"/>
          <w:i/>
          <w:sz w:val="24"/>
          <w:szCs w:val="24"/>
        </w:rPr>
        <w:t xml:space="preserve"> offence involving possession, manufactur</w:t>
      </w:r>
      <w:r w:rsidR="007E30A4">
        <w:rPr>
          <w:rFonts w:ascii="Times New Roman" w:hAnsi="Times New Roman" w:cs="Times New Roman"/>
          <w:i/>
          <w:sz w:val="24"/>
          <w:szCs w:val="24"/>
        </w:rPr>
        <w:t>e</w:t>
      </w:r>
      <w:r w:rsidR="00691D1C">
        <w:rPr>
          <w:rFonts w:ascii="Times New Roman" w:hAnsi="Times New Roman" w:cs="Times New Roman"/>
          <w:i/>
          <w:sz w:val="24"/>
          <w:szCs w:val="24"/>
        </w:rPr>
        <w:t xml:space="preserve">, dealing </w:t>
      </w:r>
      <w:r w:rsidR="007E30A4">
        <w:rPr>
          <w:rFonts w:ascii="Times New Roman" w:hAnsi="Times New Roman" w:cs="Times New Roman"/>
          <w:i/>
          <w:sz w:val="24"/>
          <w:szCs w:val="24"/>
        </w:rPr>
        <w:t xml:space="preserve">in, </w:t>
      </w:r>
      <w:r w:rsidR="00691D1C">
        <w:rPr>
          <w:rFonts w:ascii="Times New Roman" w:hAnsi="Times New Roman" w:cs="Times New Roman"/>
          <w:i/>
          <w:sz w:val="24"/>
          <w:szCs w:val="24"/>
        </w:rPr>
        <w:t>and/or cultivati</w:t>
      </w:r>
      <w:r w:rsidR="007E30A4">
        <w:rPr>
          <w:rFonts w:ascii="Times New Roman" w:hAnsi="Times New Roman" w:cs="Times New Roman"/>
          <w:i/>
          <w:sz w:val="24"/>
          <w:szCs w:val="24"/>
        </w:rPr>
        <w:t>on of</w:t>
      </w:r>
      <w:r w:rsidR="00691D1C">
        <w:rPr>
          <w:rFonts w:ascii="Times New Roman" w:hAnsi="Times New Roman" w:cs="Times New Roman"/>
          <w:i/>
          <w:sz w:val="24"/>
          <w:szCs w:val="24"/>
        </w:rPr>
        <w:t xml:space="preserve"> any dangerous drug </w:t>
      </w:r>
      <w:r w:rsidR="007E30A4">
        <w:rPr>
          <w:rFonts w:ascii="Times New Roman" w:hAnsi="Times New Roman" w:cs="Times New Roman"/>
          <w:i/>
          <w:sz w:val="24"/>
          <w:szCs w:val="24"/>
        </w:rPr>
        <w:t xml:space="preserve">for </w:t>
      </w:r>
      <w:r w:rsidR="00691D1C">
        <w:rPr>
          <w:rFonts w:ascii="Times New Roman" w:hAnsi="Times New Roman" w:cs="Times New Roman"/>
          <w:i/>
          <w:sz w:val="24"/>
          <w:szCs w:val="24"/>
        </w:rPr>
        <w:t xml:space="preserve">which upon conviction </w:t>
      </w:r>
      <w:r w:rsidR="007E30A4">
        <w:rPr>
          <w:rFonts w:ascii="Times New Roman" w:hAnsi="Times New Roman" w:cs="Times New Roman"/>
          <w:i/>
          <w:sz w:val="24"/>
          <w:szCs w:val="24"/>
        </w:rPr>
        <w:t>he</w:t>
      </w:r>
      <w:r w:rsidR="00691D1C">
        <w:rPr>
          <w:rFonts w:ascii="Times New Roman" w:hAnsi="Times New Roman" w:cs="Times New Roman"/>
          <w:i/>
          <w:sz w:val="24"/>
          <w:szCs w:val="24"/>
        </w:rPr>
        <w:t xml:space="preserve"> is sentenced to imprisonment without the option of a fine. </w:t>
      </w:r>
    </w:p>
    <w:p w:rsidR="00083352" w:rsidRPr="007E30A4" w:rsidRDefault="007E30A4" w:rsidP="007E30A4">
      <w:pPr>
        <w:spacing w:after="0" w:line="360" w:lineRule="auto"/>
        <w:ind w:left="720"/>
        <w:jc w:val="both"/>
        <w:rPr>
          <w:rFonts w:ascii="Times New Roman" w:hAnsi="Times New Roman" w:cs="Times New Roman"/>
          <w:i/>
          <w:sz w:val="24"/>
          <w:szCs w:val="24"/>
        </w:rPr>
      </w:pPr>
      <w:r>
        <w:rPr>
          <w:rFonts w:ascii="Times New Roman" w:hAnsi="Times New Roman" w:cs="Times New Roman"/>
          <w:i/>
          <w:sz w:val="24"/>
          <w:szCs w:val="24"/>
        </w:rPr>
        <w:t>T</w:t>
      </w:r>
      <w:r w:rsidR="00691D1C" w:rsidRPr="007E30A4">
        <w:rPr>
          <w:rFonts w:ascii="Times New Roman" w:hAnsi="Times New Roman" w:cs="Times New Roman"/>
          <w:i/>
          <w:sz w:val="24"/>
          <w:szCs w:val="24"/>
        </w:rPr>
        <w:t>he 40</w:t>
      </w:r>
      <w:r>
        <w:rPr>
          <w:rFonts w:ascii="Times New Roman" w:hAnsi="Times New Roman" w:cs="Times New Roman"/>
          <w:i/>
          <w:sz w:val="24"/>
          <w:szCs w:val="24"/>
        </w:rPr>
        <w:t>.</w:t>
      </w:r>
      <w:r w:rsidR="00691D1C" w:rsidRPr="007E30A4">
        <w:rPr>
          <w:rFonts w:ascii="Times New Roman" w:hAnsi="Times New Roman" w:cs="Times New Roman"/>
          <w:i/>
          <w:sz w:val="24"/>
          <w:szCs w:val="24"/>
        </w:rPr>
        <w:t xml:space="preserve"> 560</w:t>
      </w:r>
      <w:r>
        <w:rPr>
          <w:rFonts w:ascii="Times New Roman" w:hAnsi="Times New Roman" w:cs="Times New Roman"/>
          <w:i/>
          <w:sz w:val="24"/>
          <w:szCs w:val="24"/>
        </w:rPr>
        <w:t xml:space="preserve"> </w:t>
      </w:r>
      <w:r w:rsidRPr="007E30A4">
        <w:rPr>
          <w:rFonts w:ascii="Times New Roman" w:hAnsi="Times New Roman" w:cs="Times New Roman"/>
          <w:i/>
          <w:sz w:val="24"/>
          <w:szCs w:val="24"/>
        </w:rPr>
        <w:t>kilograms</w:t>
      </w:r>
      <w:r w:rsidR="00691D1C" w:rsidRPr="007E30A4">
        <w:rPr>
          <w:rFonts w:ascii="Times New Roman" w:hAnsi="Times New Roman" w:cs="Times New Roman"/>
          <w:i/>
          <w:sz w:val="24"/>
          <w:szCs w:val="24"/>
        </w:rPr>
        <w:t xml:space="preserve"> of dagga </w:t>
      </w:r>
      <w:r>
        <w:rPr>
          <w:rFonts w:ascii="Times New Roman" w:hAnsi="Times New Roman" w:cs="Times New Roman"/>
          <w:i/>
          <w:sz w:val="24"/>
          <w:szCs w:val="24"/>
        </w:rPr>
        <w:t>is</w:t>
      </w:r>
      <w:r w:rsidR="00691D1C" w:rsidRPr="007E30A4">
        <w:rPr>
          <w:rFonts w:ascii="Times New Roman" w:hAnsi="Times New Roman" w:cs="Times New Roman"/>
          <w:i/>
          <w:sz w:val="24"/>
          <w:szCs w:val="24"/>
        </w:rPr>
        <w:t xml:space="preserve"> forfeited to the State for destruction.”</w:t>
      </w:r>
      <w:r w:rsidR="00691D1C" w:rsidRPr="007E30A4">
        <w:rPr>
          <w:rFonts w:ascii="Times New Roman" w:hAnsi="Times New Roman" w:cs="Times New Roman"/>
          <w:i/>
          <w:sz w:val="24"/>
          <w:szCs w:val="24"/>
        </w:rPr>
        <w:tab/>
      </w:r>
    </w:p>
    <w:p w:rsidR="00083352" w:rsidRDefault="00083352" w:rsidP="00083352">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magistrate must recall the offender to explain to him the </w:t>
      </w:r>
      <w:r w:rsidR="007E30A4">
        <w:rPr>
          <w:rFonts w:ascii="Times New Roman" w:hAnsi="Times New Roman" w:cs="Times New Roman"/>
          <w:sz w:val="24"/>
          <w:szCs w:val="24"/>
        </w:rPr>
        <w:t>altered sentence.</w:t>
      </w:r>
    </w:p>
    <w:p w:rsidR="00083352" w:rsidRDefault="00083352" w:rsidP="00083352">
      <w:pPr>
        <w:spacing w:after="0" w:line="360" w:lineRule="auto"/>
        <w:jc w:val="both"/>
        <w:rPr>
          <w:rFonts w:ascii="Times New Roman" w:hAnsi="Times New Roman" w:cs="Times New Roman"/>
          <w:sz w:val="24"/>
          <w:szCs w:val="24"/>
        </w:rPr>
      </w:pPr>
    </w:p>
    <w:p w:rsidR="00083352" w:rsidRDefault="00083352" w:rsidP="00083352">
      <w:pPr>
        <w:spacing w:after="0" w:line="360" w:lineRule="auto"/>
        <w:jc w:val="both"/>
        <w:rPr>
          <w:rFonts w:ascii="Times New Roman" w:hAnsi="Times New Roman" w:cs="Times New Roman"/>
          <w:sz w:val="24"/>
          <w:szCs w:val="24"/>
        </w:rPr>
      </w:pPr>
    </w:p>
    <w:p w:rsidR="00083352" w:rsidRPr="0099726E" w:rsidRDefault="00083352" w:rsidP="00083352">
      <w:pPr>
        <w:spacing w:after="0" w:line="360" w:lineRule="auto"/>
        <w:jc w:val="both"/>
        <w:rPr>
          <w:rFonts w:ascii="Times New Roman" w:hAnsi="Times New Roman" w:cs="Times New Roman"/>
          <w:b/>
          <w:sz w:val="24"/>
          <w:szCs w:val="24"/>
        </w:rPr>
      </w:pPr>
      <w:r w:rsidRPr="0099726E">
        <w:rPr>
          <w:rFonts w:ascii="Times New Roman" w:hAnsi="Times New Roman" w:cs="Times New Roman"/>
          <w:b/>
          <w:sz w:val="24"/>
          <w:szCs w:val="24"/>
        </w:rPr>
        <w:t>MUTEVEDZI J………………………………..</w:t>
      </w:r>
    </w:p>
    <w:p w:rsidR="00083352" w:rsidRPr="0099726E" w:rsidRDefault="00083352" w:rsidP="00083352">
      <w:pPr>
        <w:spacing w:after="0" w:line="360" w:lineRule="auto"/>
        <w:jc w:val="both"/>
        <w:rPr>
          <w:rFonts w:ascii="Times New Roman" w:hAnsi="Times New Roman" w:cs="Times New Roman"/>
          <w:b/>
          <w:sz w:val="24"/>
          <w:szCs w:val="24"/>
        </w:rPr>
      </w:pPr>
    </w:p>
    <w:p w:rsidR="00C550ED" w:rsidRPr="0099726E" w:rsidRDefault="00EC310B" w:rsidP="000833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ND</w:t>
      </w:r>
      <w:r w:rsidR="00083352" w:rsidRPr="0099726E">
        <w:rPr>
          <w:rFonts w:ascii="Times New Roman" w:hAnsi="Times New Roman" w:cs="Times New Roman"/>
          <w:b/>
          <w:sz w:val="24"/>
          <w:szCs w:val="24"/>
        </w:rPr>
        <w:t>LOVU J ………………………………….. Agree</w:t>
      </w:r>
      <w:r w:rsidR="00422C6E" w:rsidRPr="0099726E">
        <w:rPr>
          <w:rFonts w:ascii="Times New Roman" w:hAnsi="Times New Roman" w:cs="Times New Roman"/>
          <w:b/>
          <w:sz w:val="24"/>
          <w:szCs w:val="24"/>
        </w:rPr>
        <w:t>s</w:t>
      </w:r>
      <w:r w:rsidR="00C550ED" w:rsidRPr="0099726E">
        <w:rPr>
          <w:rFonts w:ascii="Times New Roman" w:hAnsi="Times New Roman" w:cs="Times New Roman"/>
          <w:b/>
          <w:sz w:val="24"/>
          <w:szCs w:val="24"/>
        </w:rPr>
        <w:tab/>
      </w:r>
    </w:p>
    <w:p w:rsidR="00E6545F" w:rsidRDefault="00E6545F" w:rsidP="0003793D">
      <w:pPr>
        <w:spacing w:line="360" w:lineRule="auto"/>
        <w:jc w:val="both"/>
        <w:rPr>
          <w:rFonts w:ascii="Times New Roman" w:hAnsi="Times New Roman" w:cs="Times New Roman"/>
          <w:sz w:val="24"/>
          <w:szCs w:val="24"/>
        </w:rPr>
      </w:pPr>
    </w:p>
    <w:sectPr w:rsidR="00E654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C09" w:rsidRDefault="00EA7C09" w:rsidP="00375593">
      <w:pPr>
        <w:spacing w:after="0" w:line="240" w:lineRule="auto"/>
      </w:pPr>
      <w:r>
        <w:separator/>
      </w:r>
    </w:p>
  </w:endnote>
  <w:endnote w:type="continuationSeparator" w:id="0">
    <w:p w:rsidR="00EA7C09" w:rsidRDefault="00EA7C09" w:rsidP="0037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C09" w:rsidRDefault="00EA7C09" w:rsidP="00375593">
      <w:pPr>
        <w:spacing w:after="0" w:line="240" w:lineRule="auto"/>
      </w:pPr>
      <w:r>
        <w:separator/>
      </w:r>
    </w:p>
  </w:footnote>
  <w:footnote w:type="continuationSeparator" w:id="0">
    <w:p w:rsidR="00EA7C09" w:rsidRDefault="00EA7C09" w:rsidP="00375593">
      <w:pPr>
        <w:spacing w:after="0" w:line="240" w:lineRule="auto"/>
      </w:pPr>
      <w:r>
        <w:continuationSeparator/>
      </w:r>
    </w:p>
  </w:footnote>
  <w:footnote w:id="1">
    <w:p w:rsidR="005C7D41" w:rsidRDefault="005C7D41">
      <w:pPr>
        <w:pStyle w:val="FootnoteText"/>
      </w:pPr>
      <w:r>
        <w:rPr>
          <w:rStyle w:val="FootnoteReference"/>
        </w:rPr>
        <w:footnoteRef/>
      </w:r>
      <w:r>
        <w:t xml:space="preserve"> </w:t>
      </w:r>
      <w:r w:rsidRPr="004A46A2">
        <w:t>https://www.ashdin.com/articles/the-reggae-artistes-and-the-marijuana-legalization-struggle-the-bob-marley-example-100928.html</w:t>
      </w:r>
    </w:p>
  </w:footnote>
  <w:footnote w:id="2">
    <w:p w:rsidR="005C7D41" w:rsidRDefault="005C7D41">
      <w:pPr>
        <w:pStyle w:val="FootnoteText"/>
      </w:pPr>
      <w:r>
        <w:rPr>
          <w:rStyle w:val="FootnoteReference"/>
        </w:rPr>
        <w:footnoteRef/>
      </w:r>
      <w:r>
        <w:t xml:space="preserve"> </w:t>
      </w:r>
      <w:hyperlink r:id="rId1" w:anchor="cite_note-4" w:history="1">
        <w:r w:rsidRPr="007B011F">
          <w:rPr>
            <w:rStyle w:val="Hyperlink"/>
          </w:rPr>
          <w:t>https://en.wikipedia.org/wiki/Cannabis_in_Zimbabwe#cite_note-4</w:t>
        </w:r>
      </w:hyperlink>
      <w:r>
        <w:t xml:space="preserve">; accessed on 16 July 2025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24"/>
        <w:szCs w:val="24"/>
      </w:rPr>
      <w:id w:val="-1748487063"/>
      <w:docPartObj>
        <w:docPartGallery w:val="Page Numbers (Top of Page)"/>
        <w:docPartUnique/>
      </w:docPartObj>
    </w:sdtPr>
    <w:sdtEndPr>
      <w:rPr>
        <w:noProof/>
      </w:rPr>
    </w:sdtEndPr>
    <w:sdtContent>
      <w:p w:rsidR="005C7D41" w:rsidRDefault="005C7D41">
        <w:pPr>
          <w:pStyle w:val="Header"/>
          <w:jc w:val="right"/>
          <w:rPr>
            <w:rFonts w:ascii="Times New Roman" w:hAnsi="Times New Roman" w:cs="Times New Roman"/>
            <w:b/>
            <w:noProof/>
            <w:sz w:val="24"/>
            <w:szCs w:val="24"/>
          </w:rPr>
        </w:pPr>
        <w:r w:rsidRPr="00375593">
          <w:rPr>
            <w:rFonts w:ascii="Times New Roman" w:hAnsi="Times New Roman" w:cs="Times New Roman"/>
            <w:b/>
            <w:sz w:val="24"/>
            <w:szCs w:val="24"/>
          </w:rPr>
          <w:fldChar w:fldCharType="begin"/>
        </w:r>
        <w:r w:rsidRPr="00375593">
          <w:rPr>
            <w:rFonts w:ascii="Times New Roman" w:hAnsi="Times New Roman" w:cs="Times New Roman"/>
            <w:b/>
            <w:sz w:val="24"/>
            <w:szCs w:val="24"/>
          </w:rPr>
          <w:instrText xml:space="preserve"> PAGE   \* MERGEFORMAT </w:instrText>
        </w:r>
        <w:r w:rsidRPr="00375593">
          <w:rPr>
            <w:rFonts w:ascii="Times New Roman" w:hAnsi="Times New Roman" w:cs="Times New Roman"/>
            <w:b/>
            <w:sz w:val="24"/>
            <w:szCs w:val="24"/>
          </w:rPr>
          <w:fldChar w:fldCharType="separate"/>
        </w:r>
        <w:r w:rsidR="00C84C6C">
          <w:rPr>
            <w:rFonts w:ascii="Times New Roman" w:hAnsi="Times New Roman" w:cs="Times New Roman"/>
            <w:b/>
            <w:noProof/>
            <w:sz w:val="24"/>
            <w:szCs w:val="24"/>
          </w:rPr>
          <w:t>8</w:t>
        </w:r>
        <w:r w:rsidRPr="00375593">
          <w:rPr>
            <w:rFonts w:ascii="Times New Roman" w:hAnsi="Times New Roman" w:cs="Times New Roman"/>
            <w:b/>
            <w:noProof/>
            <w:sz w:val="24"/>
            <w:szCs w:val="24"/>
          </w:rPr>
          <w:fldChar w:fldCharType="end"/>
        </w:r>
      </w:p>
      <w:p w:rsidR="00C84C6C" w:rsidRPr="00375593" w:rsidRDefault="00C84C6C">
        <w:pPr>
          <w:pStyle w:val="Header"/>
          <w:jc w:val="right"/>
          <w:rPr>
            <w:rFonts w:ascii="Times New Roman" w:hAnsi="Times New Roman" w:cs="Times New Roman"/>
            <w:b/>
            <w:noProof/>
            <w:sz w:val="24"/>
            <w:szCs w:val="24"/>
          </w:rPr>
        </w:pPr>
        <w:r>
          <w:rPr>
            <w:rFonts w:ascii="Times New Roman" w:hAnsi="Times New Roman" w:cs="Times New Roman"/>
            <w:b/>
            <w:noProof/>
            <w:sz w:val="24"/>
            <w:szCs w:val="24"/>
          </w:rPr>
          <w:t>HB 117/25</w:t>
        </w:r>
      </w:p>
      <w:p w:rsidR="005C7D41" w:rsidRPr="00375593" w:rsidRDefault="005C7D41">
        <w:pPr>
          <w:pStyle w:val="Header"/>
          <w:jc w:val="right"/>
          <w:rPr>
            <w:rFonts w:ascii="Times New Roman" w:hAnsi="Times New Roman" w:cs="Times New Roman"/>
            <w:b/>
            <w:sz w:val="24"/>
            <w:szCs w:val="24"/>
          </w:rPr>
        </w:pPr>
        <w:r w:rsidRPr="00375593">
          <w:rPr>
            <w:rFonts w:ascii="Times New Roman" w:hAnsi="Times New Roman" w:cs="Times New Roman"/>
            <w:b/>
            <w:sz w:val="24"/>
            <w:szCs w:val="24"/>
          </w:rPr>
          <w:t>HCBCR 2649/25</w:t>
        </w:r>
      </w:p>
    </w:sdtContent>
  </w:sdt>
  <w:p w:rsidR="005C7D41" w:rsidRPr="00375593" w:rsidRDefault="005C7D41">
    <w:pPr>
      <w:pStyle w:val="Header"/>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7A55"/>
    <w:multiLevelType w:val="hybridMultilevel"/>
    <w:tmpl w:val="75C6AE96"/>
    <w:lvl w:ilvl="0" w:tplc="53A8B4FE">
      <w:start w:val="1"/>
      <w:numFmt w:val="lowerRoman"/>
      <w:lvlText w:val="(%1)"/>
      <w:lvlJc w:val="left"/>
      <w:pPr>
        <w:ind w:left="770" w:hanging="720"/>
      </w:pPr>
      <w:rPr>
        <w:rFonts w:ascii="Times New Roman" w:eastAsiaTheme="minorHAnsi" w:hAnsi="Times New Roman" w:cs="Times New Roman"/>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15:restartNumberingAfterBreak="0">
    <w:nsid w:val="0BA155E8"/>
    <w:multiLevelType w:val="hybridMultilevel"/>
    <w:tmpl w:val="BE6230D8"/>
    <w:lvl w:ilvl="0" w:tplc="3AB2082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48617E"/>
    <w:multiLevelType w:val="hybridMultilevel"/>
    <w:tmpl w:val="B60EEDEA"/>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85BC5"/>
    <w:multiLevelType w:val="hybridMultilevel"/>
    <w:tmpl w:val="3C46B268"/>
    <w:lvl w:ilvl="0" w:tplc="B6B6F80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9657C"/>
    <w:multiLevelType w:val="hybridMultilevel"/>
    <w:tmpl w:val="55249654"/>
    <w:lvl w:ilvl="0" w:tplc="3AB2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B051A"/>
    <w:multiLevelType w:val="hybridMultilevel"/>
    <w:tmpl w:val="EC2CF128"/>
    <w:lvl w:ilvl="0" w:tplc="08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6E921D6E"/>
    <w:multiLevelType w:val="hybridMultilevel"/>
    <w:tmpl w:val="BE30D538"/>
    <w:lvl w:ilvl="0" w:tplc="B5481514">
      <w:start w:val="1"/>
      <w:numFmt w:val="decimal"/>
      <w:lvlText w:val="[%1]"/>
      <w:lvlJc w:val="left"/>
      <w:pPr>
        <w:ind w:left="780" w:hanging="360"/>
      </w:pPr>
      <w:rPr>
        <w:b w:val="0"/>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6EE16B34"/>
    <w:multiLevelType w:val="hybridMultilevel"/>
    <w:tmpl w:val="9A80C868"/>
    <w:lvl w:ilvl="0" w:tplc="A9D02D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E751DF"/>
    <w:multiLevelType w:val="hybridMultilevel"/>
    <w:tmpl w:val="18C24CB0"/>
    <w:lvl w:ilvl="0" w:tplc="E5F8F0D0">
      <w:start w:val="1"/>
      <w:numFmt w:val="lowerRoman"/>
      <w:lvlText w:val="(%1)"/>
      <w:lvlJc w:val="left"/>
      <w:pPr>
        <w:ind w:left="1490" w:hanging="72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abstractNumId w:val="0"/>
  </w:num>
  <w:num w:numId="2">
    <w:abstractNumId w:val="8"/>
  </w:num>
  <w:num w:numId="3">
    <w:abstractNumId w:val="6"/>
  </w:num>
  <w:num w:numId="4">
    <w:abstractNumId w:val="3"/>
  </w:num>
  <w:num w:numId="5">
    <w:abstractNumId w:val="2"/>
  </w:num>
  <w:num w:numId="6">
    <w:abstractNumId w:val="4"/>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593"/>
    <w:rsid w:val="0003793D"/>
    <w:rsid w:val="00053522"/>
    <w:rsid w:val="00083352"/>
    <w:rsid w:val="000B3B43"/>
    <w:rsid w:val="001035D2"/>
    <w:rsid w:val="00122A41"/>
    <w:rsid w:val="0015229D"/>
    <w:rsid w:val="00161A9B"/>
    <w:rsid w:val="0017598D"/>
    <w:rsid w:val="00186B32"/>
    <w:rsid w:val="001C370F"/>
    <w:rsid w:val="001D5F9D"/>
    <w:rsid w:val="001E2FEA"/>
    <w:rsid w:val="002138D1"/>
    <w:rsid w:val="002E0077"/>
    <w:rsid w:val="00320E8E"/>
    <w:rsid w:val="00330C75"/>
    <w:rsid w:val="00375593"/>
    <w:rsid w:val="00385201"/>
    <w:rsid w:val="003A2AB9"/>
    <w:rsid w:val="003D74CF"/>
    <w:rsid w:val="003E2299"/>
    <w:rsid w:val="003F5B92"/>
    <w:rsid w:val="00422C6E"/>
    <w:rsid w:val="00423F39"/>
    <w:rsid w:val="004733FC"/>
    <w:rsid w:val="0048519C"/>
    <w:rsid w:val="004966F7"/>
    <w:rsid w:val="004A46A2"/>
    <w:rsid w:val="004C1003"/>
    <w:rsid w:val="004D2DF4"/>
    <w:rsid w:val="00522B50"/>
    <w:rsid w:val="0057677E"/>
    <w:rsid w:val="00583F09"/>
    <w:rsid w:val="005A1EEB"/>
    <w:rsid w:val="005A3EAE"/>
    <w:rsid w:val="005C7D41"/>
    <w:rsid w:val="005F052C"/>
    <w:rsid w:val="005F147F"/>
    <w:rsid w:val="005F35F4"/>
    <w:rsid w:val="00687161"/>
    <w:rsid w:val="00691D1C"/>
    <w:rsid w:val="006D2B35"/>
    <w:rsid w:val="00703087"/>
    <w:rsid w:val="00777B77"/>
    <w:rsid w:val="007D066C"/>
    <w:rsid w:val="007D2A2A"/>
    <w:rsid w:val="007D678F"/>
    <w:rsid w:val="007E30A4"/>
    <w:rsid w:val="0080442C"/>
    <w:rsid w:val="00825D19"/>
    <w:rsid w:val="00857877"/>
    <w:rsid w:val="00894B11"/>
    <w:rsid w:val="008D2743"/>
    <w:rsid w:val="0091356D"/>
    <w:rsid w:val="00984FB0"/>
    <w:rsid w:val="0099726E"/>
    <w:rsid w:val="00A12E8B"/>
    <w:rsid w:val="00A14B91"/>
    <w:rsid w:val="00A9001B"/>
    <w:rsid w:val="00AA009C"/>
    <w:rsid w:val="00B27396"/>
    <w:rsid w:val="00BC08BF"/>
    <w:rsid w:val="00C550ED"/>
    <w:rsid w:val="00C604E0"/>
    <w:rsid w:val="00C84C6C"/>
    <w:rsid w:val="00D367C3"/>
    <w:rsid w:val="00D7468C"/>
    <w:rsid w:val="00D7679F"/>
    <w:rsid w:val="00D76819"/>
    <w:rsid w:val="00DC59DD"/>
    <w:rsid w:val="00E3513C"/>
    <w:rsid w:val="00E4546D"/>
    <w:rsid w:val="00E6545F"/>
    <w:rsid w:val="00EA7C09"/>
    <w:rsid w:val="00EB6999"/>
    <w:rsid w:val="00EC310B"/>
    <w:rsid w:val="00ED1D37"/>
    <w:rsid w:val="00EE5607"/>
    <w:rsid w:val="00F670E0"/>
    <w:rsid w:val="00F72609"/>
    <w:rsid w:val="00F9257F"/>
    <w:rsid w:val="00F93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D69063-0E1A-4B23-A65A-2AFDEBBD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59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5593"/>
    <w:pPr>
      <w:spacing w:after="0" w:line="240" w:lineRule="auto"/>
    </w:pPr>
  </w:style>
  <w:style w:type="paragraph" w:styleId="Header">
    <w:name w:val="header"/>
    <w:basedOn w:val="Normal"/>
    <w:link w:val="HeaderChar"/>
    <w:uiPriority w:val="99"/>
    <w:unhideWhenUsed/>
    <w:rsid w:val="00375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593"/>
  </w:style>
  <w:style w:type="paragraph" w:styleId="Footer">
    <w:name w:val="footer"/>
    <w:basedOn w:val="Normal"/>
    <w:link w:val="FooterChar"/>
    <w:uiPriority w:val="99"/>
    <w:unhideWhenUsed/>
    <w:rsid w:val="00375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593"/>
  </w:style>
  <w:style w:type="paragraph" w:styleId="ListParagraph">
    <w:name w:val="List Paragraph"/>
    <w:basedOn w:val="Normal"/>
    <w:uiPriority w:val="34"/>
    <w:qFormat/>
    <w:rsid w:val="00161A9B"/>
    <w:pPr>
      <w:ind w:left="720"/>
      <w:contextualSpacing/>
    </w:pPr>
  </w:style>
  <w:style w:type="character" w:customStyle="1" w:styleId="uv3um">
    <w:name w:val="uv3um"/>
    <w:basedOn w:val="DefaultParagraphFont"/>
    <w:rsid w:val="00857877"/>
  </w:style>
  <w:style w:type="paragraph" w:styleId="FootnoteText">
    <w:name w:val="footnote text"/>
    <w:basedOn w:val="Normal"/>
    <w:link w:val="FootnoteTextChar"/>
    <w:uiPriority w:val="99"/>
    <w:semiHidden/>
    <w:unhideWhenUsed/>
    <w:rsid w:val="004A4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6A2"/>
    <w:rPr>
      <w:sz w:val="20"/>
      <w:szCs w:val="20"/>
    </w:rPr>
  </w:style>
  <w:style w:type="character" w:styleId="FootnoteReference">
    <w:name w:val="footnote reference"/>
    <w:basedOn w:val="DefaultParagraphFont"/>
    <w:uiPriority w:val="99"/>
    <w:semiHidden/>
    <w:unhideWhenUsed/>
    <w:rsid w:val="004A46A2"/>
    <w:rPr>
      <w:vertAlign w:val="superscript"/>
    </w:rPr>
  </w:style>
  <w:style w:type="character" w:styleId="Hyperlink">
    <w:name w:val="Hyperlink"/>
    <w:basedOn w:val="DefaultParagraphFont"/>
    <w:uiPriority w:val="99"/>
    <w:unhideWhenUsed/>
    <w:rsid w:val="00330C75"/>
    <w:rPr>
      <w:color w:val="0563C1" w:themeColor="hyperlink"/>
      <w:u w:val="single"/>
    </w:rPr>
  </w:style>
  <w:style w:type="character" w:customStyle="1" w:styleId="UnresolvedMention1">
    <w:name w:val="Unresolved Mention1"/>
    <w:basedOn w:val="DefaultParagraphFont"/>
    <w:uiPriority w:val="99"/>
    <w:semiHidden/>
    <w:unhideWhenUsed/>
    <w:rsid w:val="00330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61893">
      <w:bodyDiv w:val="1"/>
      <w:marLeft w:val="0"/>
      <w:marRight w:val="0"/>
      <w:marTop w:val="0"/>
      <w:marBottom w:val="0"/>
      <w:divBdr>
        <w:top w:val="none" w:sz="0" w:space="0" w:color="auto"/>
        <w:left w:val="none" w:sz="0" w:space="0" w:color="auto"/>
        <w:bottom w:val="none" w:sz="0" w:space="0" w:color="auto"/>
        <w:right w:val="none" w:sz="0" w:space="0" w:color="auto"/>
      </w:divBdr>
    </w:div>
    <w:div w:id="18475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Cannabis_in_Zimba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8F0AF-606D-4FD8-B4E3-15FC0758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3166</Words>
  <Characters>15666</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Nomagugu Sindisiwe Maphosa</dc:creator>
  <cp:keywords/>
  <dc:description/>
  <cp:lastModifiedBy>USR</cp:lastModifiedBy>
  <cp:revision>3</cp:revision>
  <dcterms:created xsi:type="dcterms:W3CDTF">2025-07-17T07:48:00Z</dcterms:created>
  <dcterms:modified xsi:type="dcterms:W3CDTF">2025-07-17T08:44:00Z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8884ca26-88bd-4848-9ad5-e5231be9a35e</vt:lpwstr>
  </property>
</Properties>
</file>