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791" w:rsidRDefault="00314791" w:rsidP="004B38C7">
      <w:pPr>
        <w:pStyle w:val="NoSpacing"/>
        <w:jc w:val="both"/>
        <w:rPr>
          <w:b/>
          <w:lang w:val="en-US"/>
        </w:rPr>
      </w:pPr>
      <w:r>
        <w:rPr>
          <w:b/>
          <w:lang w:val="en-US"/>
        </w:rPr>
        <w:t>THE STATE</w:t>
      </w:r>
    </w:p>
    <w:p w:rsidR="00314791" w:rsidRDefault="00314791" w:rsidP="004B38C7">
      <w:pPr>
        <w:pStyle w:val="NoSpacing"/>
        <w:jc w:val="both"/>
        <w:rPr>
          <w:b/>
          <w:lang w:val="en-US"/>
        </w:rPr>
      </w:pPr>
    </w:p>
    <w:p w:rsidR="00314791" w:rsidRDefault="00314791" w:rsidP="004B38C7">
      <w:pPr>
        <w:pStyle w:val="NoSpacing"/>
        <w:jc w:val="both"/>
        <w:rPr>
          <w:b/>
          <w:lang w:val="en-US"/>
        </w:rPr>
      </w:pPr>
      <w:r>
        <w:rPr>
          <w:b/>
          <w:lang w:val="en-US"/>
        </w:rPr>
        <w:t>Versus</w:t>
      </w:r>
    </w:p>
    <w:p w:rsidR="00314791" w:rsidRDefault="00314791" w:rsidP="004B38C7">
      <w:pPr>
        <w:pStyle w:val="NoSpacing"/>
        <w:jc w:val="both"/>
        <w:rPr>
          <w:b/>
          <w:lang w:val="en-US"/>
        </w:rPr>
      </w:pPr>
    </w:p>
    <w:p w:rsidR="008F32A0" w:rsidRDefault="00314791" w:rsidP="004B38C7">
      <w:pPr>
        <w:pStyle w:val="NoSpacing"/>
        <w:jc w:val="both"/>
        <w:rPr>
          <w:b/>
          <w:lang w:val="en-US"/>
        </w:rPr>
      </w:pPr>
      <w:r>
        <w:rPr>
          <w:b/>
          <w:lang w:val="en-US"/>
        </w:rPr>
        <w:t>TAPELO NDLOVU</w:t>
      </w:r>
    </w:p>
    <w:p w:rsidR="00314791" w:rsidRDefault="00314791" w:rsidP="004B38C7">
      <w:pPr>
        <w:pStyle w:val="NoSpacing"/>
        <w:jc w:val="both"/>
        <w:rPr>
          <w:b/>
          <w:lang w:val="en-US"/>
        </w:rPr>
      </w:pPr>
    </w:p>
    <w:p w:rsidR="00314791" w:rsidRDefault="00314791" w:rsidP="004B38C7">
      <w:pPr>
        <w:pStyle w:val="NoSpacing"/>
        <w:jc w:val="both"/>
        <w:rPr>
          <w:lang w:val="en-US"/>
        </w:rPr>
      </w:pPr>
      <w:r>
        <w:rPr>
          <w:lang w:val="en-US"/>
        </w:rPr>
        <w:t>IN THE HIGH COURT OF ZIMBABWE</w:t>
      </w:r>
    </w:p>
    <w:p w:rsidR="00314791" w:rsidRDefault="00314791" w:rsidP="004B38C7">
      <w:pPr>
        <w:pStyle w:val="NoSpacing"/>
        <w:jc w:val="both"/>
        <w:rPr>
          <w:lang w:val="en-US"/>
        </w:rPr>
      </w:pPr>
      <w:r>
        <w:rPr>
          <w:lang w:val="en-US"/>
        </w:rPr>
        <w:t>MOYO J with Assessors Mr O. Dewa &amp; Mr P. Damba</w:t>
      </w:r>
    </w:p>
    <w:p w:rsidR="00314791" w:rsidRDefault="00314791" w:rsidP="004B38C7">
      <w:pPr>
        <w:pStyle w:val="NoSpacing"/>
        <w:jc w:val="both"/>
        <w:rPr>
          <w:lang w:val="en-US"/>
        </w:rPr>
      </w:pPr>
      <w:r>
        <w:rPr>
          <w:lang w:val="en-US"/>
        </w:rPr>
        <w:t>BULAWAYO 8 SEPTEMBER 2022</w:t>
      </w:r>
    </w:p>
    <w:p w:rsidR="00314791" w:rsidRDefault="00314791" w:rsidP="004B38C7">
      <w:pPr>
        <w:pStyle w:val="NoSpacing"/>
        <w:jc w:val="both"/>
        <w:rPr>
          <w:lang w:val="en-US"/>
        </w:rPr>
      </w:pPr>
    </w:p>
    <w:p w:rsidR="00314791" w:rsidRDefault="00314791" w:rsidP="004B38C7">
      <w:pPr>
        <w:pStyle w:val="NoSpacing"/>
        <w:jc w:val="both"/>
        <w:rPr>
          <w:b/>
          <w:lang w:val="en-US"/>
        </w:rPr>
      </w:pPr>
      <w:r>
        <w:rPr>
          <w:b/>
          <w:lang w:val="en-US"/>
        </w:rPr>
        <w:t>Criminal Trial</w:t>
      </w:r>
    </w:p>
    <w:p w:rsidR="00314791" w:rsidRDefault="00314791" w:rsidP="004B38C7">
      <w:pPr>
        <w:pStyle w:val="NoSpacing"/>
        <w:jc w:val="both"/>
        <w:rPr>
          <w:b/>
          <w:lang w:val="en-US"/>
        </w:rPr>
      </w:pPr>
    </w:p>
    <w:p w:rsidR="00314791" w:rsidRDefault="00314791" w:rsidP="004B38C7">
      <w:pPr>
        <w:pStyle w:val="NoSpacing"/>
        <w:jc w:val="both"/>
        <w:rPr>
          <w:lang w:val="en-US"/>
        </w:rPr>
      </w:pPr>
      <w:r w:rsidRPr="00DC7E71">
        <w:rPr>
          <w:i/>
          <w:lang w:val="en-US"/>
        </w:rPr>
        <w:t>K. M. Nyoni</w:t>
      </w:r>
      <w:r>
        <w:rPr>
          <w:lang w:val="en-US"/>
        </w:rPr>
        <w:t xml:space="preserve"> for the state</w:t>
      </w:r>
    </w:p>
    <w:p w:rsidR="00314791" w:rsidRDefault="00314791" w:rsidP="004B38C7">
      <w:pPr>
        <w:pStyle w:val="NoSpacing"/>
        <w:jc w:val="both"/>
        <w:rPr>
          <w:lang w:val="en-US"/>
        </w:rPr>
      </w:pPr>
      <w:r w:rsidRPr="00DC7E71">
        <w:rPr>
          <w:i/>
          <w:lang w:val="en-US"/>
        </w:rPr>
        <w:t>A. J. Dhliwayo</w:t>
      </w:r>
      <w:r>
        <w:rPr>
          <w:lang w:val="en-US"/>
        </w:rPr>
        <w:t xml:space="preserve"> for the accused</w:t>
      </w:r>
    </w:p>
    <w:p w:rsidR="00314791" w:rsidRDefault="00314791" w:rsidP="004B38C7">
      <w:pPr>
        <w:pStyle w:val="NoSpacing"/>
        <w:jc w:val="both"/>
        <w:rPr>
          <w:lang w:val="en-US"/>
        </w:rPr>
      </w:pPr>
    </w:p>
    <w:p w:rsidR="00314791" w:rsidRDefault="00314791" w:rsidP="004B38C7">
      <w:pPr>
        <w:jc w:val="both"/>
        <w:rPr>
          <w:lang w:val="en-US"/>
        </w:rPr>
      </w:pPr>
      <w:r>
        <w:rPr>
          <w:lang w:val="en-US"/>
        </w:rPr>
        <w:tab/>
      </w:r>
      <w:r>
        <w:rPr>
          <w:b/>
          <w:lang w:val="en-US"/>
        </w:rPr>
        <w:t>MOYO J:</w:t>
      </w:r>
      <w:r>
        <w:rPr>
          <w:b/>
          <w:lang w:val="en-US"/>
        </w:rPr>
        <w:tab/>
      </w:r>
      <w:r>
        <w:rPr>
          <w:lang w:val="en-US"/>
        </w:rPr>
        <w:t>The accused person faces a charge of murder</w:t>
      </w:r>
      <w:r w:rsidR="00DC7E71">
        <w:rPr>
          <w:lang w:val="en-US"/>
        </w:rPr>
        <w:t>,</w:t>
      </w:r>
      <w:r>
        <w:rPr>
          <w:lang w:val="en-US"/>
        </w:rPr>
        <w:t xml:space="preserve"> it being alleged</w:t>
      </w:r>
      <w:r w:rsidR="007F53C5">
        <w:rPr>
          <w:lang w:val="en-US"/>
        </w:rPr>
        <w:t xml:space="preserve"> </w:t>
      </w:r>
      <w:r>
        <w:rPr>
          <w:lang w:val="en-US"/>
        </w:rPr>
        <w:t>that on the 1</w:t>
      </w:r>
      <w:r w:rsidRPr="00314791">
        <w:rPr>
          <w:vertAlign w:val="superscript"/>
          <w:lang w:val="en-US"/>
        </w:rPr>
        <w:t>st</w:t>
      </w:r>
      <w:r>
        <w:rPr>
          <w:lang w:val="en-US"/>
        </w:rPr>
        <w:t xml:space="preserve"> day of April 2019 and at house number A 5736 Old Pumula the accused person unlawfully caused the death of Mthoko</w:t>
      </w:r>
      <w:r w:rsidR="007F53C5">
        <w:rPr>
          <w:lang w:val="en-US"/>
        </w:rPr>
        <w:t>zisi Phakathi by stabbing him with an Okapi knife</w:t>
      </w:r>
      <w:r w:rsidR="00DC7E71">
        <w:rPr>
          <w:lang w:val="en-US"/>
        </w:rPr>
        <w:t>,</w:t>
      </w:r>
      <w:r w:rsidR="007F53C5">
        <w:rPr>
          <w:lang w:val="en-US"/>
        </w:rPr>
        <w:t xml:space="preserve"> 3 times on the left side of the chest and once on the right side of the chest, thereby causing his death.</w:t>
      </w:r>
    </w:p>
    <w:p w:rsidR="007F53C5" w:rsidRDefault="007F53C5" w:rsidP="004B38C7">
      <w:pPr>
        <w:jc w:val="both"/>
        <w:rPr>
          <w:lang w:val="en-US"/>
        </w:rPr>
      </w:pPr>
      <w:r>
        <w:rPr>
          <w:lang w:val="en-US"/>
        </w:rPr>
        <w:tab/>
        <w:t>The following were tendered into the court record:-</w:t>
      </w:r>
    </w:p>
    <w:p w:rsidR="007F53C5" w:rsidRDefault="007F53C5" w:rsidP="004B38C7">
      <w:pPr>
        <w:pStyle w:val="ListParagraph"/>
        <w:numPr>
          <w:ilvl w:val="0"/>
          <w:numId w:val="2"/>
        </w:numPr>
        <w:jc w:val="both"/>
        <w:rPr>
          <w:lang w:val="en-US"/>
        </w:rPr>
      </w:pPr>
      <w:r>
        <w:rPr>
          <w:lang w:val="en-US"/>
        </w:rPr>
        <w:t>State summary</w:t>
      </w:r>
    </w:p>
    <w:p w:rsidR="007F53C5" w:rsidRDefault="007F53C5" w:rsidP="004B38C7">
      <w:pPr>
        <w:pStyle w:val="ListParagraph"/>
        <w:numPr>
          <w:ilvl w:val="0"/>
          <w:numId w:val="2"/>
        </w:numPr>
        <w:jc w:val="both"/>
        <w:rPr>
          <w:lang w:val="en-US"/>
        </w:rPr>
      </w:pPr>
      <w:r>
        <w:rPr>
          <w:lang w:val="en-US"/>
        </w:rPr>
        <w:t>Defence outline</w:t>
      </w:r>
    </w:p>
    <w:p w:rsidR="007F53C5" w:rsidRDefault="007F53C5" w:rsidP="004B38C7">
      <w:pPr>
        <w:pStyle w:val="ListParagraph"/>
        <w:numPr>
          <w:ilvl w:val="0"/>
          <w:numId w:val="2"/>
        </w:numPr>
        <w:jc w:val="both"/>
        <w:rPr>
          <w:lang w:val="en-US"/>
        </w:rPr>
      </w:pPr>
      <w:r>
        <w:rPr>
          <w:lang w:val="en-US"/>
        </w:rPr>
        <w:t>Post mortem report</w:t>
      </w:r>
    </w:p>
    <w:p w:rsidR="007F53C5" w:rsidRDefault="007F53C5" w:rsidP="004B38C7">
      <w:pPr>
        <w:pStyle w:val="ListParagraph"/>
        <w:numPr>
          <w:ilvl w:val="0"/>
          <w:numId w:val="2"/>
        </w:numPr>
        <w:jc w:val="both"/>
        <w:rPr>
          <w:lang w:val="en-US"/>
        </w:rPr>
      </w:pPr>
      <w:r>
        <w:rPr>
          <w:lang w:val="en-US"/>
        </w:rPr>
        <w:t>Accused’s confirmed warned and cautioned statement</w:t>
      </w:r>
    </w:p>
    <w:p w:rsidR="007F53C5" w:rsidRDefault="007F53C5" w:rsidP="004B38C7">
      <w:pPr>
        <w:ind w:firstLine="720"/>
        <w:jc w:val="both"/>
        <w:rPr>
          <w:lang w:val="en-US"/>
        </w:rPr>
      </w:pPr>
      <w:r>
        <w:rPr>
          <w:lang w:val="en-US"/>
        </w:rPr>
        <w:t>They were all duly marked.  The post mortem report gives the cause of death as (1) hypovolemic shock; (2) heart injury; (3) stab wound</w:t>
      </w:r>
    </w:p>
    <w:p w:rsidR="007F53C5" w:rsidRDefault="007F53C5" w:rsidP="004B38C7">
      <w:pPr>
        <w:jc w:val="both"/>
        <w:rPr>
          <w:lang w:val="en-US"/>
        </w:rPr>
      </w:pPr>
      <w:r>
        <w:rPr>
          <w:lang w:val="en-US"/>
        </w:rPr>
        <w:tab/>
        <w:t>The evidence of the following witnesses was admitted into the court record as it appears in the state summary</w:t>
      </w:r>
      <w:r w:rsidR="001A34ED">
        <w:rPr>
          <w:lang w:val="en-US"/>
        </w:rPr>
        <w:t>;</w:t>
      </w:r>
    </w:p>
    <w:p w:rsidR="001A34ED" w:rsidRDefault="001A34ED" w:rsidP="004B38C7">
      <w:pPr>
        <w:pStyle w:val="ListParagraph"/>
        <w:numPr>
          <w:ilvl w:val="0"/>
          <w:numId w:val="2"/>
        </w:numPr>
        <w:jc w:val="both"/>
        <w:rPr>
          <w:lang w:val="en-US"/>
        </w:rPr>
      </w:pPr>
      <w:r>
        <w:rPr>
          <w:lang w:val="en-US"/>
        </w:rPr>
        <w:t>Hellen Sibanda</w:t>
      </w:r>
    </w:p>
    <w:p w:rsidR="001A34ED" w:rsidRDefault="001A34ED" w:rsidP="004B38C7">
      <w:pPr>
        <w:pStyle w:val="ListParagraph"/>
        <w:numPr>
          <w:ilvl w:val="0"/>
          <w:numId w:val="2"/>
        </w:numPr>
        <w:jc w:val="both"/>
        <w:rPr>
          <w:lang w:val="en-US"/>
        </w:rPr>
      </w:pPr>
      <w:r>
        <w:rPr>
          <w:lang w:val="en-US"/>
        </w:rPr>
        <w:t>Vincent Ngwenya</w:t>
      </w:r>
    </w:p>
    <w:p w:rsidR="001A34ED" w:rsidRDefault="001A34ED" w:rsidP="004B38C7">
      <w:pPr>
        <w:pStyle w:val="ListParagraph"/>
        <w:numPr>
          <w:ilvl w:val="0"/>
          <w:numId w:val="2"/>
        </w:numPr>
        <w:jc w:val="both"/>
        <w:rPr>
          <w:lang w:val="en-US"/>
        </w:rPr>
      </w:pPr>
      <w:r>
        <w:rPr>
          <w:lang w:val="en-US"/>
        </w:rPr>
        <w:lastRenderedPageBreak/>
        <w:t xml:space="preserve">Douglas </w:t>
      </w:r>
      <w:proofErr w:type="spellStart"/>
      <w:r>
        <w:rPr>
          <w:lang w:val="en-US"/>
        </w:rPr>
        <w:t>Mugan</w:t>
      </w:r>
      <w:r w:rsidR="00DC7E71">
        <w:rPr>
          <w:lang w:val="en-US"/>
        </w:rPr>
        <w:t>i</w:t>
      </w:r>
      <w:r>
        <w:rPr>
          <w:lang w:val="en-US"/>
        </w:rPr>
        <w:t>wa</w:t>
      </w:r>
      <w:proofErr w:type="spellEnd"/>
    </w:p>
    <w:p w:rsidR="001A34ED" w:rsidRDefault="001A34ED" w:rsidP="004B38C7">
      <w:pPr>
        <w:pStyle w:val="ListParagraph"/>
        <w:numPr>
          <w:ilvl w:val="0"/>
          <w:numId w:val="2"/>
        </w:numPr>
        <w:jc w:val="both"/>
        <w:rPr>
          <w:lang w:val="en-US"/>
        </w:rPr>
      </w:pPr>
      <w:r>
        <w:rPr>
          <w:lang w:val="en-US"/>
        </w:rPr>
        <w:t>Dr Roberto Lara Diaz</w:t>
      </w:r>
    </w:p>
    <w:p w:rsidR="001A34ED" w:rsidRDefault="001A34ED" w:rsidP="004B38C7">
      <w:pPr>
        <w:ind w:firstLine="720"/>
        <w:jc w:val="both"/>
        <w:rPr>
          <w:lang w:val="en-US"/>
        </w:rPr>
      </w:pPr>
      <w:r>
        <w:rPr>
          <w:lang w:val="en-US"/>
        </w:rPr>
        <w:t xml:space="preserve">The state lead </w:t>
      </w:r>
      <w:r w:rsidRPr="004B38C7">
        <w:rPr>
          <w:i/>
          <w:lang w:val="en-US"/>
        </w:rPr>
        <w:t>viva voce</w:t>
      </w:r>
      <w:r>
        <w:rPr>
          <w:lang w:val="en-US"/>
        </w:rPr>
        <w:t xml:space="preserve"> ev</w:t>
      </w:r>
      <w:r w:rsidR="004B38C7">
        <w:rPr>
          <w:lang w:val="en-US"/>
        </w:rPr>
        <w:t>idence from 2 witnesses, that is</w:t>
      </w:r>
      <w:r>
        <w:rPr>
          <w:lang w:val="en-US"/>
        </w:rPr>
        <w:t>, Dumisani Ndlovu and Martha Mpofu.  Accused gave evidence for the defence.  The facts of this matter are largely common cause.</w:t>
      </w:r>
    </w:p>
    <w:p w:rsidR="001A34ED" w:rsidRDefault="001A34ED" w:rsidP="004B38C7">
      <w:pPr>
        <w:jc w:val="both"/>
        <w:rPr>
          <w:lang w:val="en-US"/>
        </w:rPr>
      </w:pPr>
      <w:r>
        <w:rPr>
          <w:lang w:val="en-US"/>
        </w:rPr>
        <w:tab/>
        <w:t xml:space="preserve">Accused, Blessed Dube and the deceased went to deceased’s home at night after leaving a bar and a </w:t>
      </w:r>
      <w:proofErr w:type="spellStart"/>
      <w:r>
        <w:rPr>
          <w:lang w:val="en-US"/>
        </w:rPr>
        <w:t>shebeen</w:t>
      </w:r>
      <w:proofErr w:type="spellEnd"/>
      <w:r>
        <w:rPr>
          <w:lang w:val="en-US"/>
        </w:rPr>
        <w:t xml:space="preserve"> w</w:t>
      </w:r>
      <w:r w:rsidR="00DC7E71">
        <w:rPr>
          <w:lang w:val="en-US"/>
        </w:rPr>
        <w:t>h</w:t>
      </w:r>
      <w:r>
        <w:rPr>
          <w:lang w:val="en-US"/>
        </w:rPr>
        <w:t>ere they had been drinking beer.  They got to deceased’s home and a misunderstanding occurred over a cellphone that allegedly belonged to the accused.  Accused was of t</w:t>
      </w:r>
      <w:r w:rsidR="00530548">
        <w:rPr>
          <w:lang w:val="en-US"/>
        </w:rPr>
        <w:t>h</w:t>
      </w:r>
      <w:r>
        <w:rPr>
          <w:lang w:val="en-US"/>
        </w:rPr>
        <w:t>e view that deceased had stol</w:t>
      </w:r>
      <w:r w:rsidR="00913CDC">
        <w:rPr>
          <w:lang w:val="en-US"/>
        </w:rPr>
        <w:t>e</w:t>
      </w:r>
      <w:r>
        <w:rPr>
          <w:lang w:val="en-US"/>
        </w:rPr>
        <w:t>n his cellphone but deceased insisted he had not and suggested that perhaps the cellphone was left at the shebeen.</w:t>
      </w:r>
      <w:r w:rsidR="00B82A76">
        <w:rPr>
          <w:lang w:val="en-US"/>
        </w:rPr>
        <w:t xml:space="preserve">  The two went out of the house with deceased going out first according to the </w:t>
      </w:r>
      <w:r w:rsidR="00913CDC">
        <w:rPr>
          <w:lang w:val="en-US"/>
        </w:rPr>
        <w:t>1</w:t>
      </w:r>
      <w:r w:rsidR="00913CDC" w:rsidRPr="00913CDC">
        <w:rPr>
          <w:vertAlign w:val="superscript"/>
          <w:lang w:val="en-US"/>
        </w:rPr>
        <w:t>st</w:t>
      </w:r>
      <w:r w:rsidR="00913CDC">
        <w:rPr>
          <w:lang w:val="en-US"/>
        </w:rPr>
        <w:t xml:space="preserve"> state witness, Dumisani Ndlovu, but accused’s version is that he is the one who went out first.  It appears to the court that it is immaterial though as to who went out first.  According to the first state witness, deceased did not leave the house with a knife.</w:t>
      </w:r>
      <w:r w:rsidR="00530548">
        <w:rPr>
          <w:lang w:val="en-US"/>
        </w:rPr>
        <w:t xml:space="preserve">  It is the accused who did.  However, the accused insi</w:t>
      </w:r>
      <w:r w:rsidR="004B38C7">
        <w:rPr>
          <w:lang w:val="en-US"/>
        </w:rPr>
        <w:t>s</w:t>
      </w:r>
      <w:r w:rsidR="00530548">
        <w:rPr>
          <w:lang w:val="en-US"/>
        </w:rPr>
        <w:t>ts that it is deceased who went out with a knife.</w:t>
      </w:r>
    </w:p>
    <w:p w:rsidR="00530548" w:rsidRDefault="00530548" w:rsidP="004B38C7">
      <w:pPr>
        <w:jc w:val="both"/>
        <w:rPr>
          <w:lang w:val="en-US"/>
        </w:rPr>
      </w:pPr>
      <w:r>
        <w:rPr>
          <w:lang w:val="en-US"/>
        </w:rPr>
        <w:tab/>
        <w:t>What is critical to the determination by this court though is what then transpired outside.  Dumisani Ndlovu says accused dragged deceased by the collar and later stabbed him.    Accused says it is the deceased who dragged him by the collar and that he</w:t>
      </w:r>
      <w:r w:rsidR="00EC5678">
        <w:rPr>
          <w:lang w:val="en-US"/>
        </w:rPr>
        <w:t xml:space="preserve"> fought with deceased f</w:t>
      </w:r>
      <w:r w:rsidR="003560E4">
        <w:rPr>
          <w:lang w:val="en-US"/>
        </w:rPr>
        <w:t>or</w:t>
      </w:r>
      <w:r w:rsidR="00EC5678">
        <w:rPr>
          <w:lang w:val="en-US"/>
        </w:rPr>
        <w:t xml:space="preserve"> the knife until when he took it.  On what transpired outside</w:t>
      </w:r>
      <w:r w:rsidR="00DC7E71">
        <w:rPr>
          <w:lang w:val="en-US"/>
        </w:rPr>
        <w:t>,</w:t>
      </w:r>
      <w:r w:rsidR="00EC5678">
        <w:rPr>
          <w:lang w:val="en-US"/>
        </w:rPr>
        <w:t xml:space="preserve"> th</w:t>
      </w:r>
      <w:r w:rsidR="00DC7E71">
        <w:rPr>
          <w:lang w:val="en-US"/>
        </w:rPr>
        <w:t>e court will accept the version</w:t>
      </w:r>
      <w:r w:rsidR="00EC5678">
        <w:rPr>
          <w:lang w:val="en-US"/>
        </w:rPr>
        <w:t xml:space="preserve"> of the 1</w:t>
      </w:r>
      <w:r w:rsidR="00EC5678" w:rsidRPr="00EC5678">
        <w:rPr>
          <w:vertAlign w:val="superscript"/>
          <w:lang w:val="en-US"/>
        </w:rPr>
        <w:t>st</w:t>
      </w:r>
      <w:r w:rsidR="00EC5678">
        <w:rPr>
          <w:lang w:val="en-US"/>
        </w:rPr>
        <w:t xml:space="preserve"> state witness as being the true version of what transpired for the following reasons:</w:t>
      </w:r>
    </w:p>
    <w:p w:rsidR="00EC5678" w:rsidRPr="003560E4" w:rsidRDefault="00EC5678" w:rsidP="003560E4">
      <w:pPr>
        <w:pStyle w:val="ListParagraph"/>
        <w:numPr>
          <w:ilvl w:val="0"/>
          <w:numId w:val="3"/>
        </w:numPr>
        <w:jc w:val="both"/>
        <w:rPr>
          <w:lang w:val="en-US"/>
        </w:rPr>
      </w:pPr>
      <w:r w:rsidRPr="003560E4">
        <w:rPr>
          <w:lang w:val="en-US"/>
        </w:rPr>
        <w:t>If accused went out first he was going to his home as he alleges the environment in the house had since become toxic causing him to leave, there was therefore no reason for the fight that later ensued.</w:t>
      </w:r>
    </w:p>
    <w:p w:rsidR="00EC5678" w:rsidRDefault="00EC5678" w:rsidP="004B38C7">
      <w:pPr>
        <w:pStyle w:val="ListParagraph"/>
        <w:numPr>
          <w:ilvl w:val="0"/>
          <w:numId w:val="3"/>
        </w:numPr>
        <w:jc w:val="both"/>
        <w:rPr>
          <w:lang w:val="en-US"/>
        </w:rPr>
      </w:pPr>
      <w:r>
        <w:rPr>
          <w:lang w:val="en-US"/>
        </w:rPr>
        <w:lastRenderedPageBreak/>
        <w:t>If deceased was the aggressor in the incident that occurred outside the house, since he once fell down, accused should have left and gone to his home.</w:t>
      </w:r>
    </w:p>
    <w:p w:rsidR="00EC5678" w:rsidRDefault="00EC5678" w:rsidP="004B38C7">
      <w:pPr>
        <w:pStyle w:val="ListParagraph"/>
        <w:numPr>
          <w:ilvl w:val="0"/>
          <w:numId w:val="3"/>
        </w:numPr>
        <w:jc w:val="both"/>
        <w:rPr>
          <w:lang w:val="en-US"/>
        </w:rPr>
      </w:pPr>
      <w:r>
        <w:rPr>
          <w:lang w:val="en-US"/>
        </w:rPr>
        <w:t>After disarming the deceased of the Okapi knife as alleged by accused, there was no longer any danger to him warranting that he stabs the deceased in the manner that he did.</w:t>
      </w:r>
    </w:p>
    <w:p w:rsidR="00633BDD" w:rsidRDefault="00EC5678" w:rsidP="004B38C7">
      <w:pPr>
        <w:pStyle w:val="ListParagraph"/>
        <w:numPr>
          <w:ilvl w:val="0"/>
          <w:numId w:val="3"/>
        </w:numPr>
        <w:jc w:val="both"/>
        <w:rPr>
          <w:lang w:val="en-US"/>
        </w:rPr>
      </w:pPr>
      <w:r>
        <w:rPr>
          <w:lang w:val="en-US"/>
        </w:rPr>
        <w:t>The witness told the court that there were 2 knives, deceased left his in the house and accused</w:t>
      </w:r>
      <w:r w:rsidR="00633BDD">
        <w:rPr>
          <w:lang w:val="en-US"/>
        </w:rPr>
        <w:t xml:space="preserve"> went out with his.  </w:t>
      </w:r>
    </w:p>
    <w:p w:rsidR="00EC5678" w:rsidRDefault="00633BDD" w:rsidP="004B38C7">
      <w:pPr>
        <w:ind w:firstLine="720"/>
        <w:jc w:val="both"/>
        <w:rPr>
          <w:lang w:val="en-US"/>
        </w:rPr>
      </w:pPr>
      <w:r w:rsidRPr="00633BDD">
        <w:rPr>
          <w:lang w:val="en-US"/>
        </w:rPr>
        <w:t>This court is inclined to believe the state witness because, he did not seek to paint his brother, the deceased in good light.  He told the court that deceased also possessed a knife on the day in question.  If accused also had a knife on the night in question, the only logical conclusion is that the knife he was using was his</w:t>
      </w:r>
      <w:r>
        <w:rPr>
          <w:lang w:val="en-US"/>
        </w:rPr>
        <w:tab/>
        <w:t>Even if this court were to accept accused’s version of events, there was absolutely no justification for hi</w:t>
      </w:r>
      <w:r w:rsidR="00DC7E71">
        <w:rPr>
          <w:lang w:val="en-US"/>
        </w:rPr>
        <w:t>m</w:t>
      </w:r>
      <w:r>
        <w:rPr>
          <w:lang w:val="en-US"/>
        </w:rPr>
        <w:t xml:space="preserve"> to stab deceased in the manner that he did when deceased was no longer armed with anything.  Deceased was no </w:t>
      </w:r>
      <w:r w:rsidR="00FF3337">
        <w:rPr>
          <w:lang w:val="en-US"/>
        </w:rPr>
        <w:t>longer a threat, even if he was</w:t>
      </w:r>
      <w:r>
        <w:rPr>
          <w:lang w:val="en-US"/>
        </w:rPr>
        <w:t>, for argument’s sake, he was not armed in any way after the accused p</w:t>
      </w:r>
      <w:r w:rsidR="00FF3337">
        <w:rPr>
          <w:lang w:val="en-US"/>
        </w:rPr>
        <w:t>e</w:t>
      </w:r>
      <w:r>
        <w:rPr>
          <w:lang w:val="en-US"/>
        </w:rPr>
        <w:t>rson had disarmed him.  Accused just acted in an unruly and violent fashion on the date in question with no justification at all in the circumstances that prevailed that night.  It is for these reasons that we find that accused did</w:t>
      </w:r>
      <w:r w:rsidR="00FF3337">
        <w:rPr>
          <w:lang w:val="en-US"/>
        </w:rPr>
        <w:t xml:space="preserve"> </w:t>
      </w:r>
      <w:r>
        <w:rPr>
          <w:lang w:val="en-US"/>
        </w:rPr>
        <w:t xml:space="preserve">act wrongfully and unlawfully on the day </w:t>
      </w:r>
      <w:r w:rsidR="00FF3337">
        <w:rPr>
          <w:lang w:val="en-US"/>
        </w:rPr>
        <w:t>i</w:t>
      </w:r>
      <w:r>
        <w:rPr>
          <w:lang w:val="en-US"/>
        </w:rPr>
        <w:t>n question.</w:t>
      </w:r>
    </w:p>
    <w:p w:rsidR="00633BDD" w:rsidRPr="003560E4" w:rsidRDefault="00633BDD" w:rsidP="004B38C7">
      <w:pPr>
        <w:jc w:val="both"/>
        <w:rPr>
          <w:b/>
          <w:lang w:val="en-US"/>
        </w:rPr>
      </w:pPr>
      <w:r w:rsidRPr="003560E4">
        <w:rPr>
          <w:b/>
          <w:lang w:val="en-US"/>
        </w:rPr>
        <w:t>The verdict</w:t>
      </w:r>
    </w:p>
    <w:p w:rsidR="00FF3337" w:rsidRDefault="00FF3337" w:rsidP="004B38C7">
      <w:pPr>
        <w:jc w:val="both"/>
        <w:rPr>
          <w:lang w:val="en-US"/>
        </w:rPr>
      </w:pPr>
      <w:r>
        <w:rPr>
          <w:lang w:val="en-US"/>
        </w:rPr>
        <w:tab/>
        <w:t xml:space="preserve">Accused stabbed the deceased 3 times on the left side of the chest.  He also stabbed the deceased once </w:t>
      </w:r>
      <w:r w:rsidR="00DC7E71">
        <w:rPr>
          <w:lang w:val="en-US"/>
        </w:rPr>
        <w:t>on</w:t>
      </w:r>
      <w:r>
        <w:rPr>
          <w:lang w:val="en-US"/>
        </w:rPr>
        <w:t xml:space="preserve"> the right side of the chest.  The left side wounds went into the heart as shown by the post mortem </w:t>
      </w:r>
      <w:r w:rsidR="003560E4">
        <w:rPr>
          <w:lang w:val="en-US"/>
        </w:rPr>
        <w:t>report that</w:t>
      </w:r>
      <w:r>
        <w:rPr>
          <w:lang w:val="en-US"/>
        </w:rPr>
        <w:t xml:space="preserve"> deceased died of a heart injury.  Accused definitely aimed at death.  Nothing else can be deduced from 3 stab wounds aimed at the left side of a chest with an Okapi knife</w:t>
      </w:r>
      <w:r w:rsidR="00DC7E71">
        <w:rPr>
          <w:lang w:val="en-US"/>
        </w:rPr>
        <w:t>,</w:t>
      </w:r>
      <w:r>
        <w:rPr>
          <w:lang w:val="en-US"/>
        </w:rPr>
        <w:t xml:space="preserve"> which</w:t>
      </w:r>
      <w:r w:rsidR="00DC7E71">
        <w:rPr>
          <w:lang w:val="en-US"/>
        </w:rPr>
        <w:t>,</w:t>
      </w:r>
      <w:r>
        <w:rPr>
          <w:lang w:val="en-US"/>
        </w:rPr>
        <w:t xml:space="preserve"> is in itself a lethal weapon.  It is for these reasons that accused is convicted o</w:t>
      </w:r>
      <w:r w:rsidR="003560E4">
        <w:rPr>
          <w:lang w:val="en-US"/>
        </w:rPr>
        <w:t>f</w:t>
      </w:r>
      <w:r>
        <w:rPr>
          <w:lang w:val="en-US"/>
        </w:rPr>
        <w:t xml:space="preserve"> </w:t>
      </w:r>
      <w:r>
        <w:rPr>
          <w:lang w:val="en-US"/>
        </w:rPr>
        <w:lastRenderedPageBreak/>
        <w:t>murder as defined in section 4</w:t>
      </w:r>
      <w:r w:rsidR="00DC7E71">
        <w:rPr>
          <w:lang w:val="en-US"/>
        </w:rPr>
        <w:t>7</w:t>
      </w:r>
      <w:r>
        <w:rPr>
          <w:lang w:val="en-US"/>
        </w:rPr>
        <w:t xml:space="preserve"> (1) (a) of the Criminal Law Codification and Reform Act </w:t>
      </w:r>
      <w:r w:rsidR="00DC7E71">
        <w:rPr>
          <w:lang w:val="en-US"/>
        </w:rPr>
        <w:t>[</w:t>
      </w:r>
      <w:r>
        <w:rPr>
          <w:lang w:val="en-US"/>
        </w:rPr>
        <w:t>Chapter 9:23</w:t>
      </w:r>
      <w:r w:rsidR="00DC7E71">
        <w:rPr>
          <w:lang w:val="en-US"/>
        </w:rPr>
        <w:t>]</w:t>
      </w:r>
      <w:r>
        <w:rPr>
          <w:lang w:val="en-US"/>
        </w:rPr>
        <w:t>.</w:t>
      </w:r>
    </w:p>
    <w:p w:rsidR="00FF3337" w:rsidRPr="003560E4" w:rsidRDefault="00FF3337" w:rsidP="004B38C7">
      <w:pPr>
        <w:jc w:val="both"/>
        <w:rPr>
          <w:b/>
          <w:lang w:val="en-US"/>
        </w:rPr>
      </w:pPr>
      <w:r w:rsidRPr="003560E4">
        <w:rPr>
          <w:b/>
          <w:lang w:val="en-US"/>
        </w:rPr>
        <w:t>Sentence</w:t>
      </w:r>
    </w:p>
    <w:p w:rsidR="00FF3337" w:rsidRDefault="00FF3337" w:rsidP="004B38C7">
      <w:pPr>
        <w:jc w:val="both"/>
        <w:rPr>
          <w:lang w:val="en-US"/>
        </w:rPr>
      </w:pPr>
      <w:r>
        <w:rPr>
          <w:lang w:val="en-US"/>
        </w:rPr>
        <w:tab/>
        <w:t>The accused is convicted of murder.  He is a youthful 1</w:t>
      </w:r>
      <w:r w:rsidRPr="00FF3337">
        <w:rPr>
          <w:vertAlign w:val="superscript"/>
          <w:lang w:val="en-US"/>
        </w:rPr>
        <w:t>st</w:t>
      </w:r>
      <w:r>
        <w:rPr>
          <w:lang w:val="en-US"/>
        </w:rPr>
        <w:t xml:space="preserve"> offender.  He showed contrition.  He has a poor family background in terms of societal </w:t>
      </w:r>
      <w:r w:rsidR="00DC7E71">
        <w:rPr>
          <w:lang w:val="en-US"/>
        </w:rPr>
        <w:t>norms</w:t>
      </w:r>
      <w:r>
        <w:rPr>
          <w:lang w:val="en-US"/>
        </w:rPr>
        <w:t xml:space="preserve"> and values and proper nurturing and upbringing.  He has spent almost 3 ½ years in pre-trial incarceration.</w:t>
      </w:r>
      <w:r w:rsidR="00236B56">
        <w:rPr>
          <w:lang w:val="en-US"/>
        </w:rPr>
        <w:t xml:space="preserve">  He is a school dropout.  However, these courts frown at the loss of life through violence.  Day in day out, people are butchering each other to death over the most flimsy of dispute</w:t>
      </w:r>
      <w:r w:rsidR="003560E4">
        <w:rPr>
          <w:lang w:val="en-US"/>
        </w:rPr>
        <w:t>s.  A sentence that concietizes</w:t>
      </w:r>
      <w:r w:rsidR="00236B56">
        <w:rPr>
          <w:lang w:val="en-US"/>
        </w:rPr>
        <w:t xml:space="preserve"> society on the sanctity of life should be considered in all circumstances where a life has been needlessly lost through violence.</w:t>
      </w:r>
    </w:p>
    <w:p w:rsidR="00236B56" w:rsidRDefault="00236B56" w:rsidP="004B38C7">
      <w:pPr>
        <w:jc w:val="both"/>
        <w:rPr>
          <w:lang w:val="en-US"/>
        </w:rPr>
      </w:pPr>
      <w:r>
        <w:rPr>
          <w:lang w:val="en-US"/>
        </w:rPr>
        <w:tab/>
        <w:t>However, this does not mean that the court sh</w:t>
      </w:r>
      <w:r w:rsidR="00DC7E71">
        <w:rPr>
          <w:lang w:val="en-US"/>
        </w:rPr>
        <w:t>ould</w:t>
      </w:r>
      <w:r>
        <w:rPr>
          <w:lang w:val="en-US"/>
        </w:rPr>
        <w:t xml:space="preserve"> ignore or turn a blind eye to the glaring mitigatory features in such a case.  A sentence that meets the justice of a case should consider all the relevant factors, </w:t>
      </w:r>
      <w:r w:rsidR="003560E4">
        <w:rPr>
          <w:lang w:val="en-US"/>
        </w:rPr>
        <w:t>i.e</w:t>
      </w:r>
      <w:r>
        <w:rPr>
          <w:lang w:val="en-US"/>
        </w:rPr>
        <w:t xml:space="preserve"> accused’s personal circumstances including his unfortunate background, his age at the time of commission of the offence, which definitely affects his </w:t>
      </w:r>
      <w:r w:rsidR="00DC7E71">
        <w:rPr>
          <w:lang w:val="en-US"/>
        </w:rPr>
        <w:t>maturity</w:t>
      </w:r>
      <w:r>
        <w:rPr>
          <w:lang w:val="en-US"/>
        </w:rPr>
        <w:t xml:space="preserve"> </w:t>
      </w:r>
      <w:r w:rsidR="003560E4">
        <w:rPr>
          <w:lang w:val="en-US"/>
        </w:rPr>
        <w:t>a</w:t>
      </w:r>
      <w:r>
        <w:rPr>
          <w:lang w:val="en-US"/>
        </w:rPr>
        <w:t xml:space="preserve">nd </w:t>
      </w:r>
      <w:r w:rsidR="003560E4">
        <w:rPr>
          <w:lang w:val="en-US"/>
        </w:rPr>
        <w:t>moral</w:t>
      </w:r>
      <w:r>
        <w:rPr>
          <w:lang w:val="en-US"/>
        </w:rPr>
        <w:t xml:space="preserve"> judgment, as well as the fact that he has spent a considerable </w:t>
      </w:r>
      <w:r w:rsidR="004A7C53">
        <w:rPr>
          <w:lang w:val="en-US"/>
        </w:rPr>
        <w:t>amount of time awaiting</w:t>
      </w:r>
      <w:r w:rsidR="004B38C7">
        <w:rPr>
          <w:lang w:val="en-US"/>
        </w:rPr>
        <w:t xml:space="preserve"> trial.  The court should discount the 3 years of</w:t>
      </w:r>
      <w:r w:rsidR="00DC7E71">
        <w:rPr>
          <w:lang w:val="en-US"/>
        </w:rPr>
        <w:t>f from</w:t>
      </w:r>
      <w:r w:rsidR="004B38C7">
        <w:rPr>
          <w:lang w:val="en-US"/>
        </w:rPr>
        <w:t xml:space="preserve"> the appropriate sentence.  He has also shown contrition in that on being cross examined on a number of times he accepted wrongdoing and apologized to the court.  An appropriate sentence would be in the region of 15 years.  It is for these reasons that accused will be sentenced as follows:</w:t>
      </w:r>
    </w:p>
    <w:p w:rsidR="004B38C7" w:rsidRDefault="004B38C7" w:rsidP="004B38C7">
      <w:pPr>
        <w:jc w:val="both"/>
        <w:rPr>
          <w:lang w:val="en-US"/>
        </w:rPr>
      </w:pPr>
      <w:r>
        <w:rPr>
          <w:lang w:val="en-US"/>
        </w:rPr>
        <w:tab/>
        <w:t>The accused is sentenced to 12 years imprisonment.</w:t>
      </w:r>
    </w:p>
    <w:p w:rsidR="003560E4" w:rsidRDefault="003560E4" w:rsidP="004B38C7">
      <w:pPr>
        <w:pStyle w:val="NoSpacing"/>
        <w:jc w:val="both"/>
        <w:rPr>
          <w:i/>
          <w:lang w:val="en-US"/>
        </w:rPr>
      </w:pPr>
    </w:p>
    <w:p w:rsidR="003560E4" w:rsidRDefault="003560E4" w:rsidP="004B38C7">
      <w:pPr>
        <w:pStyle w:val="NoSpacing"/>
        <w:jc w:val="both"/>
        <w:rPr>
          <w:i/>
          <w:lang w:val="en-US"/>
        </w:rPr>
      </w:pPr>
    </w:p>
    <w:p w:rsidR="004B38C7" w:rsidRDefault="004B38C7" w:rsidP="004B38C7">
      <w:pPr>
        <w:pStyle w:val="NoSpacing"/>
        <w:jc w:val="both"/>
        <w:rPr>
          <w:lang w:val="en-US"/>
        </w:rPr>
      </w:pPr>
      <w:r w:rsidRPr="004B38C7">
        <w:rPr>
          <w:i/>
          <w:lang w:val="en-US"/>
        </w:rPr>
        <w:t>National Prosecuting Authority</w:t>
      </w:r>
      <w:r>
        <w:rPr>
          <w:lang w:val="en-US"/>
        </w:rPr>
        <w:t>, state’s legal practitioners</w:t>
      </w:r>
    </w:p>
    <w:p w:rsidR="003560E4" w:rsidRPr="00633BDD" w:rsidRDefault="004B38C7" w:rsidP="004B38C7">
      <w:pPr>
        <w:pStyle w:val="NoSpacing"/>
        <w:jc w:val="both"/>
        <w:rPr>
          <w:lang w:val="en-US"/>
        </w:rPr>
      </w:pPr>
      <w:r w:rsidRPr="004B38C7">
        <w:rPr>
          <w:i/>
          <w:lang w:val="en-US"/>
        </w:rPr>
        <w:t>T. Hara &amp; Partners</w:t>
      </w:r>
      <w:r>
        <w:rPr>
          <w:lang w:val="en-US"/>
        </w:rPr>
        <w:t>, accused’s legal practitioners</w:t>
      </w:r>
    </w:p>
    <w:sectPr w:rsidR="003560E4" w:rsidRPr="00633BD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F9A" w:rsidRDefault="00BD3F9A" w:rsidP="004B38C7">
      <w:pPr>
        <w:spacing w:after="0" w:line="240" w:lineRule="auto"/>
      </w:pPr>
      <w:r>
        <w:separator/>
      </w:r>
    </w:p>
  </w:endnote>
  <w:endnote w:type="continuationSeparator" w:id="0">
    <w:p w:rsidR="00BD3F9A" w:rsidRDefault="00BD3F9A" w:rsidP="004B3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90B" w:rsidRDefault="009C69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90B" w:rsidRDefault="009C69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90B" w:rsidRDefault="009C69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F9A" w:rsidRDefault="00BD3F9A" w:rsidP="004B38C7">
      <w:pPr>
        <w:spacing w:after="0" w:line="240" w:lineRule="auto"/>
      </w:pPr>
      <w:r>
        <w:separator/>
      </w:r>
    </w:p>
  </w:footnote>
  <w:footnote w:type="continuationSeparator" w:id="0">
    <w:p w:rsidR="00BD3F9A" w:rsidRDefault="00BD3F9A" w:rsidP="004B38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90B" w:rsidRDefault="009C69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758451"/>
      <w:docPartObj>
        <w:docPartGallery w:val="Page Numbers (Top of Page)"/>
        <w:docPartUnique/>
      </w:docPartObj>
    </w:sdtPr>
    <w:sdtEndPr>
      <w:rPr>
        <w:noProof/>
      </w:rPr>
    </w:sdtEndPr>
    <w:sdtContent>
      <w:p w:rsidR="004B38C7" w:rsidRDefault="004B38C7">
        <w:pPr>
          <w:pStyle w:val="Header"/>
          <w:jc w:val="right"/>
          <w:rPr>
            <w:noProof/>
          </w:rPr>
        </w:pPr>
        <w:r>
          <w:fldChar w:fldCharType="begin"/>
        </w:r>
        <w:r>
          <w:instrText xml:space="preserve"> PAGE   \* MERGEFORMAT </w:instrText>
        </w:r>
        <w:r>
          <w:fldChar w:fldCharType="separate"/>
        </w:r>
        <w:r w:rsidR="00745EEB">
          <w:rPr>
            <w:noProof/>
          </w:rPr>
          <w:t>1</w:t>
        </w:r>
        <w:r>
          <w:rPr>
            <w:noProof/>
          </w:rPr>
          <w:fldChar w:fldCharType="end"/>
        </w:r>
      </w:p>
      <w:p w:rsidR="004B38C7" w:rsidRDefault="00745EEB">
        <w:pPr>
          <w:pStyle w:val="Header"/>
          <w:jc w:val="right"/>
          <w:rPr>
            <w:noProof/>
          </w:rPr>
        </w:pPr>
        <w:r>
          <w:rPr>
            <w:noProof/>
          </w:rPr>
          <w:t xml:space="preserve">HB </w:t>
        </w:r>
        <w:r>
          <w:rPr>
            <w:noProof/>
          </w:rPr>
          <w:t>240/22</w:t>
        </w:r>
        <w:bookmarkStart w:id="0" w:name="_GoBack"/>
        <w:bookmarkEnd w:id="0"/>
      </w:p>
      <w:p w:rsidR="004B38C7" w:rsidRDefault="004B38C7">
        <w:pPr>
          <w:pStyle w:val="Header"/>
          <w:jc w:val="right"/>
        </w:pPr>
        <w:r>
          <w:rPr>
            <w:noProof/>
          </w:rPr>
          <w:t>HC (CRB) 105/22</w:t>
        </w:r>
      </w:p>
    </w:sdtContent>
  </w:sdt>
  <w:p w:rsidR="004B38C7" w:rsidRDefault="004B38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90B" w:rsidRDefault="009C69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87A60"/>
    <w:multiLevelType w:val="hybridMultilevel"/>
    <w:tmpl w:val="25FA6478"/>
    <w:lvl w:ilvl="0" w:tplc="DF02EE9C">
      <w:start w:val="1"/>
      <w:numFmt w:val="decimal"/>
      <w:lvlText w:val="%1."/>
      <w:lvlJc w:val="left"/>
      <w:pPr>
        <w:ind w:left="1800" w:hanging="360"/>
      </w:pPr>
      <w:rPr>
        <w:rFonts w:ascii="Times New Roman" w:eastAsiaTheme="minorHAnsi" w:hAnsi="Times New Roman" w:cstheme="minorBidi"/>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6A03407E"/>
    <w:multiLevelType w:val="hybridMultilevel"/>
    <w:tmpl w:val="3ABE01EE"/>
    <w:lvl w:ilvl="0" w:tplc="6E68FE38">
      <w:start w:val="1"/>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
    <w:nsid w:val="7D713DA2"/>
    <w:multiLevelType w:val="hybridMultilevel"/>
    <w:tmpl w:val="F3B61636"/>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791"/>
    <w:rsid w:val="001A34ED"/>
    <w:rsid w:val="00236B56"/>
    <w:rsid w:val="00314791"/>
    <w:rsid w:val="003560E4"/>
    <w:rsid w:val="004A7C53"/>
    <w:rsid w:val="004B38C7"/>
    <w:rsid w:val="00530548"/>
    <w:rsid w:val="00633BDD"/>
    <w:rsid w:val="00676DAA"/>
    <w:rsid w:val="00745EEB"/>
    <w:rsid w:val="007F53C5"/>
    <w:rsid w:val="008F32A0"/>
    <w:rsid w:val="00913CDC"/>
    <w:rsid w:val="009B0180"/>
    <w:rsid w:val="009C690B"/>
    <w:rsid w:val="00B82A76"/>
    <w:rsid w:val="00BD3F9A"/>
    <w:rsid w:val="00DC7E71"/>
    <w:rsid w:val="00E02CC6"/>
    <w:rsid w:val="00EC5678"/>
    <w:rsid w:val="00F57092"/>
    <w:rsid w:val="00FF333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BBAF0-727B-43E1-8FD8-0EFD626A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791"/>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4791"/>
    <w:pPr>
      <w:spacing w:after="0" w:line="240" w:lineRule="auto"/>
    </w:pPr>
    <w:rPr>
      <w:rFonts w:ascii="Times New Roman" w:hAnsi="Times New Roman"/>
      <w:sz w:val="28"/>
    </w:rPr>
  </w:style>
  <w:style w:type="paragraph" w:styleId="ListParagraph">
    <w:name w:val="List Paragraph"/>
    <w:basedOn w:val="Normal"/>
    <w:uiPriority w:val="34"/>
    <w:qFormat/>
    <w:rsid w:val="007F53C5"/>
    <w:pPr>
      <w:ind w:left="720"/>
      <w:contextualSpacing/>
    </w:pPr>
  </w:style>
  <w:style w:type="paragraph" w:styleId="Header">
    <w:name w:val="header"/>
    <w:basedOn w:val="Normal"/>
    <w:link w:val="HeaderChar"/>
    <w:uiPriority w:val="99"/>
    <w:unhideWhenUsed/>
    <w:rsid w:val="004B3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8C7"/>
    <w:rPr>
      <w:rFonts w:ascii="Times New Roman" w:hAnsi="Times New Roman"/>
      <w:sz w:val="28"/>
    </w:rPr>
  </w:style>
  <w:style w:type="paragraph" w:styleId="Footer">
    <w:name w:val="footer"/>
    <w:basedOn w:val="Normal"/>
    <w:link w:val="FooterChar"/>
    <w:uiPriority w:val="99"/>
    <w:unhideWhenUsed/>
    <w:rsid w:val="004B3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8C7"/>
    <w:rPr>
      <w:rFonts w:ascii="Times New Roman" w:hAnsi="Times New Roman"/>
      <w:sz w:val="28"/>
    </w:rPr>
  </w:style>
  <w:style w:type="paragraph" w:styleId="BalloonText">
    <w:name w:val="Balloon Text"/>
    <w:basedOn w:val="Normal"/>
    <w:link w:val="BalloonTextChar"/>
    <w:uiPriority w:val="99"/>
    <w:semiHidden/>
    <w:unhideWhenUsed/>
    <w:rsid w:val="00F570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0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4</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8</cp:revision>
  <cp:lastPrinted>2022-09-21T08:09:00Z</cp:lastPrinted>
  <dcterms:created xsi:type="dcterms:W3CDTF">2022-09-12T06:33:00Z</dcterms:created>
  <dcterms:modified xsi:type="dcterms:W3CDTF">2022-09-23T07:27:00Z</dcterms:modified>
</cp:coreProperties>
</file>