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BF" w:rsidRDefault="002E631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473CD1" w:rsidRDefault="00473CD1"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A04A5" w:rsidRDefault="002E631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TALENT MICHAEL MATAMBO</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6039C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MUTARE</w:t>
      </w:r>
      <w:r w:rsidR="00721A70">
        <w:rPr>
          <w:rFonts w:ascii="Times New Roman" w:hAnsi="Times New Roman" w:cs="Times New Roman"/>
          <w:sz w:val="24"/>
          <w:szCs w:val="24"/>
        </w:rPr>
        <w:t xml:space="preserve"> 5, 11 February </w:t>
      </w:r>
      <w:r w:rsidR="00473CD1">
        <w:rPr>
          <w:rFonts w:ascii="Times New Roman" w:hAnsi="Times New Roman" w:cs="Times New Roman"/>
          <w:sz w:val="24"/>
          <w:szCs w:val="24"/>
        </w:rPr>
        <w:t>2019</w:t>
      </w:r>
      <w:r w:rsidR="001A1A68">
        <w:rPr>
          <w:rFonts w:ascii="Times New Roman" w:hAnsi="Times New Roman" w:cs="Times New Roman"/>
          <w:sz w:val="24"/>
          <w:szCs w:val="24"/>
        </w:rPr>
        <w:t xml:space="preserve"> </w:t>
      </w:r>
      <w:r w:rsidR="00721A70">
        <w:rPr>
          <w:rFonts w:ascii="Times New Roman" w:hAnsi="Times New Roman" w:cs="Times New Roman"/>
          <w:sz w:val="24"/>
          <w:szCs w:val="24"/>
        </w:rPr>
        <w:t>and 12 March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AD3760" w:rsidP="001A1A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2E631E">
        <w:rPr>
          <w:rFonts w:ascii="Times New Roman" w:hAnsi="Times New Roman" w:cs="Times New Roman"/>
          <w:b/>
          <w:sz w:val="24"/>
          <w:szCs w:val="24"/>
        </w:rPr>
        <w:t xml:space="preserve">Trial </w:t>
      </w:r>
    </w:p>
    <w:p w:rsidR="009238F5" w:rsidRDefault="009238F5" w:rsidP="001A1A68">
      <w:pPr>
        <w:spacing w:after="0" w:line="240" w:lineRule="auto"/>
        <w:rPr>
          <w:rFonts w:ascii="Times New Roman" w:hAnsi="Times New Roman" w:cs="Times New Roman"/>
          <w:b/>
          <w:sz w:val="24"/>
          <w:szCs w:val="24"/>
        </w:rPr>
      </w:pPr>
    </w:p>
    <w:p w:rsidR="009238F5" w:rsidRDefault="009238F5" w:rsidP="001A1A68">
      <w:pPr>
        <w:spacing w:after="0" w:line="240" w:lineRule="auto"/>
        <w:rPr>
          <w:rFonts w:ascii="Times New Roman" w:hAnsi="Times New Roman" w:cs="Times New Roman"/>
          <w:b/>
          <w:sz w:val="24"/>
          <w:szCs w:val="24"/>
        </w:rPr>
      </w:pPr>
    </w:p>
    <w:p w:rsidR="009238F5" w:rsidRDefault="009238F5" w:rsidP="009238F5">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Dr Sana </w:t>
      </w:r>
      <w:r>
        <w:rPr>
          <w:rFonts w:ascii="Times New Roman" w:hAnsi="Times New Roman" w:cs="Times New Roman"/>
          <w:sz w:val="24"/>
          <w:szCs w:val="24"/>
        </w:rPr>
        <w:tab/>
      </w:r>
      <w:r>
        <w:rPr>
          <w:rFonts w:ascii="Times New Roman" w:hAnsi="Times New Roman" w:cs="Times New Roman"/>
          <w:sz w:val="24"/>
          <w:szCs w:val="24"/>
        </w:rPr>
        <w:tab/>
      </w:r>
    </w:p>
    <w:p w:rsidR="009238F5" w:rsidRDefault="009238F5" w:rsidP="009238F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Chagonda</w:t>
      </w:r>
      <w:proofErr w:type="spellEnd"/>
      <w:r>
        <w:rPr>
          <w:rFonts w:ascii="Times New Roman" w:hAnsi="Times New Roman" w:cs="Times New Roman"/>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AC050A" w:rsidP="002E71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Matsikidze</w:t>
      </w:r>
      <w:proofErr w:type="spellEnd"/>
      <w:r w:rsidR="004F245B">
        <w:rPr>
          <w:rFonts w:ascii="Times New Roman" w:hAnsi="Times New Roman" w:cs="Times New Roman"/>
          <w:sz w:val="24"/>
          <w:szCs w:val="24"/>
        </w:rPr>
        <w:t xml:space="preserve">, for the </w:t>
      </w:r>
      <w:r>
        <w:rPr>
          <w:rFonts w:ascii="Times New Roman" w:hAnsi="Times New Roman" w:cs="Times New Roman"/>
          <w:sz w:val="24"/>
          <w:szCs w:val="24"/>
        </w:rPr>
        <w:t xml:space="preserve">State </w:t>
      </w:r>
      <w:r w:rsidR="005438F7">
        <w:rPr>
          <w:rFonts w:ascii="Times New Roman" w:hAnsi="Times New Roman" w:cs="Times New Roman"/>
          <w:sz w:val="24"/>
          <w:szCs w:val="24"/>
        </w:rPr>
        <w:t xml:space="preserve"> </w:t>
      </w:r>
    </w:p>
    <w:p w:rsidR="004F245B" w:rsidRDefault="00AC050A"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T. S </w:t>
      </w:r>
      <w:proofErr w:type="spellStart"/>
      <w:r>
        <w:rPr>
          <w:rFonts w:ascii="Times New Roman" w:hAnsi="Times New Roman" w:cs="Times New Roman"/>
          <w:i/>
          <w:sz w:val="24"/>
          <w:szCs w:val="24"/>
        </w:rPr>
        <w:t>Jakazi</w:t>
      </w:r>
      <w:proofErr w:type="spellEnd"/>
      <w:r w:rsidR="00B678E7">
        <w:rPr>
          <w:rFonts w:ascii="Times New Roman" w:hAnsi="Times New Roman" w:cs="Times New Roman"/>
          <w:sz w:val="24"/>
          <w:szCs w:val="24"/>
        </w:rPr>
        <w:t xml:space="preserve">, for the </w:t>
      </w:r>
      <w:r>
        <w:rPr>
          <w:rFonts w:ascii="Times New Roman" w:hAnsi="Times New Roman" w:cs="Times New Roman"/>
          <w:sz w:val="24"/>
          <w:szCs w:val="24"/>
        </w:rPr>
        <w:t xml:space="preserve">accused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AC592D" w:rsidRDefault="00D8392F" w:rsidP="001F7C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1F7CB2">
        <w:rPr>
          <w:rFonts w:ascii="Times New Roman" w:hAnsi="Times New Roman" w:cs="Times New Roman"/>
          <w:sz w:val="24"/>
          <w:szCs w:val="24"/>
        </w:rPr>
        <w:t xml:space="preserve">This is a case in which the accused is charged with murder as defined in s 47 (1) of the Criminal Law (Codification and Reform) </w:t>
      </w:r>
      <w:r w:rsidR="00623C63">
        <w:rPr>
          <w:rFonts w:ascii="Times New Roman" w:hAnsi="Times New Roman" w:cs="Times New Roman"/>
          <w:sz w:val="24"/>
          <w:szCs w:val="24"/>
        </w:rPr>
        <w:t>Act [</w:t>
      </w:r>
      <w:r w:rsidR="00623C63">
        <w:rPr>
          <w:rFonts w:ascii="Times New Roman" w:hAnsi="Times New Roman" w:cs="Times New Roman"/>
          <w:i/>
          <w:sz w:val="24"/>
          <w:szCs w:val="24"/>
        </w:rPr>
        <w:t>Chapter 9:23</w:t>
      </w:r>
      <w:r w:rsidR="00623C63">
        <w:rPr>
          <w:rFonts w:ascii="Times New Roman" w:hAnsi="Times New Roman" w:cs="Times New Roman"/>
          <w:sz w:val="24"/>
          <w:szCs w:val="24"/>
        </w:rPr>
        <w:t xml:space="preserve">]. The state alleges that at Railway Motor Services, Mutare, on 15 February 2018 the accused unlawfully caused the death of Wellington </w:t>
      </w:r>
      <w:proofErr w:type="spellStart"/>
      <w:r w:rsidR="00623C63">
        <w:rPr>
          <w:rFonts w:ascii="Times New Roman" w:hAnsi="Times New Roman" w:cs="Times New Roman"/>
          <w:sz w:val="24"/>
          <w:szCs w:val="24"/>
        </w:rPr>
        <w:t>Tatenda</w:t>
      </w:r>
      <w:proofErr w:type="spellEnd"/>
      <w:r w:rsidR="00623C63">
        <w:rPr>
          <w:rFonts w:ascii="Times New Roman" w:hAnsi="Times New Roman" w:cs="Times New Roman"/>
          <w:sz w:val="24"/>
          <w:szCs w:val="24"/>
        </w:rPr>
        <w:t xml:space="preserve"> </w:t>
      </w:r>
      <w:proofErr w:type="spellStart"/>
      <w:r w:rsidR="00623C63">
        <w:rPr>
          <w:rFonts w:ascii="Times New Roman" w:hAnsi="Times New Roman" w:cs="Times New Roman"/>
          <w:sz w:val="24"/>
          <w:szCs w:val="24"/>
        </w:rPr>
        <w:t>Museve</w:t>
      </w:r>
      <w:proofErr w:type="spellEnd"/>
      <w:r w:rsidR="00623C63">
        <w:rPr>
          <w:rFonts w:ascii="Times New Roman" w:hAnsi="Times New Roman" w:cs="Times New Roman"/>
          <w:sz w:val="24"/>
          <w:szCs w:val="24"/>
        </w:rPr>
        <w:t xml:space="preserve"> by</w:t>
      </w:r>
      <w:r w:rsidR="002001E0">
        <w:rPr>
          <w:rFonts w:ascii="Times New Roman" w:hAnsi="Times New Roman" w:cs="Times New Roman"/>
          <w:sz w:val="24"/>
          <w:szCs w:val="24"/>
        </w:rPr>
        <w:t xml:space="preserve"> shooting him in the head with a pistol intending to kill him or realising there was a real risk or possibility that his conduct might cause death and continued to </w:t>
      </w:r>
      <w:r w:rsidR="000604A3">
        <w:rPr>
          <w:rFonts w:ascii="Times New Roman" w:hAnsi="Times New Roman" w:cs="Times New Roman"/>
          <w:sz w:val="24"/>
          <w:szCs w:val="24"/>
        </w:rPr>
        <w:t>engage</w:t>
      </w:r>
      <w:r w:rsidR="002001E0">
        <w:rPr>
          <w:rFonts w:ascii="Times New Roman" w:hAnsi="Times New Roman" w:cs="Times New Roman"/>
          <w:sz w:val="24"/>
          <w:szCs w:val="24"/>
        </w:rPr>
        <w:t xml:space="preserve"> in that conduct despite the risk or possibility resulting in head injuries from which Wellington </w:t>
      </w:r>
      <w:proofErr w:type="spellStart"/>
      <w:r w:rsidR="002001E0">
        <w:rPr>
          <w:rFonts w:ascii="Times New Roman" w:hAnsi="Times New Roman" w:cs="Times New Roman"/>
          <w:sz w:val="24"/>
          <w:szCs w:val="24"/>
        </w:rPr>
        <w:t>Tatenda</w:t>
      </w:r>
      <w:proofErr w:type="spellEnd"/>
      <w:r w:rsidR="002001E0">
        <w:rPr>
          <w:rFonts w:ascii="Times New Roman" w:hAnsi="Times New Roman" w:cs="Times New Roman"/>
          <w:sz w:val="24"/>
          <w:szCs w:val="24"/>
        </w:rPr>
        <w:t xml:space="preserve"> </w:t>
      </w:r>
      <w:proofErr w:type="spellStart"/>
      <w:r w:rsidR="002001E0">
        <w:rPr>
          <w:rFonts w:ascii="Times New Roman" w:hAnsi="Times New Roman" w:cs="Times New Roman"/>
          <w:sz w:val="24"/>
          <w:szCs w:val="24"/>
        </w:rPr>
        <w:t>Museve</w:t>
      </w:r>
      <w:proofErr w:type="spellEnd"/>
      <w:r w:rsidR="002001E0">
        <w:rPr>
          <w:rFonts w:ascii="Times New Roman" w:hAnsi="Times New Roman" w:cs="Times New Roman"/>
          <w:sz w:val="24"/>
          <w:szCs w:val="24"/>
        </w:rPr>
        <w:t xml:space="preserve"> died. The accused pleaded not guilty to the charge of murder. </w:t>
      </w:r>
    </w:p>
    <w:p w:rsidR="0096458B" w:rsidRDefault="002001E0" w:rsidP="001F7C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summary of the state case is as follows. That the accused hatched a plan to rob the deceased of the Honda Fit </w:t>
      </w:r>
      <w:r w:rsidR="000604A3">
        <w:rPr>
          <w:rFonts w:ascii="Times New Roman" w:hAnsi="Times New Roman" w:cs="Times New Roman"/>
          <w:sz w:val="24"/>
          <w:szCs w:val="24"/>
        </w:rPr>
        <w:t>vehicle</w:t>
      </w:r>
      <w:r>
        <w:rPr>
          <w:rFonts w:ascii="Times New Roman" w:hAnsi="Times New Roman" w:cs="Times New Roman"/>
          <w:sz w:val="24"/>
          <w:szCs w:val="24"/>
        </w:rPr>
        <w:t xml:space="preserve"> which the deceased was using as a taxi. On the fateful night the </w:t>
      </w:r>
      <w:r w:rsidR="000604A3">
        <w:rPr>
          <w:rFonts w:ascii="Times New Roman" w:hAnsi="Times New Roman" w:cs="Times New Roman"/>
          <w:sz w:val="24"/>
          <w:szCs w:val="24"/>
        </w:rPr>
        <w:t xml:space="preserve">accused approached the deceased under the pretext of hiring the deceased’s vehicle. The accused requested to hire the vehicle to Road Motor Services Deport in the industrial area. The deceased drove to the purported destination whereupon arrival he was asked to stop the vehicle following which the deceased was shot in the head by the accused. The </w:t>
      </w:r>
      <w:r w:rsidR="0089687A">
        <w:rPr>
          <w:rFonts w:ascii="Times New Roman" w:hAnsi="Times New Roman" w:cs="Times New Roman"/>
          <w:sz w:val="24"/>
          <w:szCs w:val="24"/>
        </w:rPr>
        <w:t xml:space="preserve">bullet on exiting the deceased’s head shattered the vehicle driver’s window. After the shooting the accused drove the vehicle and dumped the deceased’s, body at </w:t>
      </w:r>
      <w:proofErr w:type="spellStart"/>
      <w:r w:rsidR="0089687A">
        <w:rPr>
          <w:rFonts w:ascii="Times New Roman" w:hAnsi="Times New Roman" w:cs="Times New Roman"/>
          <w:sz w:val="24"/>
          <w:szCs w:val="24"/>
        </w:rPr>
        <w:t>Maruni</w:t>
      </w:r>
      <w:proofErr w:type="spellEnd"/>
      <w:r w:rsidR="0089687A">
        <w:rPr>
          <w:rFonts w:ascii="Times New Roman" w:hAnsi="Times New Roman" w:cs="Times New Roman"/>
          <w:sz w:val="24"/>
          <w:szCs w:val="24"/>
        </w:rPr>
        <w:t xml:space="preserve"> Farm. The body was later recovered there</w:t>
      </w:r>
      <w:r w:rsidR="00721A70">
        <w:rPr>
          <w:rFonts w:ascii="Times New Roman" w:hAnsi="Times New Roman" w:cs="Times New Roman"/>
          <w:sz w:val="24"/>
          <w:szCs w:val="24"/>
        </w:rPr>
        <w:t xml:space="preserve"> </w:t>
      </w:r>
      <w:r w:rsidR="0089687A">
        <w:rPr>
          <w:rFonts w:ascii="Times New Roman" w:hAnsi="Times New Roman" w:cs="Times New Roman"/>
          <w:sz w:val="24"/>
          <w:szCs w:val="24"/>
        </w:rPr>
        <w:t>from in a decompose</w:t>
      </w:r>
      <w:r w:rsidR="00721A70">
        <w:rPr>
          <w:rFonts w:ascii="Times New Roman" w:hAnsi="Times New Roman" w:cs="Times New Roman"/>
          <w:sz w:val="24"/>
          <w:szCs w:val="24"/>
        </w:rPr>
        <w:t>d</w:t>
      </w:r>
      <w:r w:rsidR="0089687A">
        <w:rPr>
          <w:rFonts w:ascii="Times New Roman" w:hAnsi="Times New Roman" w:cs="Times New Roman"/>
          <w:sz w:val="24"/>
          <w:szCs w:val="24"/>
        </w:rPr>
        <w:t xml:space="preserve"> state. After the incident the accused drove the car back to his lodgings in </w:t>
      </w:r>
      <w:proofErr w:type="spellStart"/>
      <w:r w:rsidR="0089687A">
        <w:rPr>
          <w:rFonts w:ascii="Times New Roman" w:hAnsi="Times New Roman" w:cs="Times New Roman"/>
          <w:sz w:val="24"/>
          <w:szCs w:val="24"/>
        </w:rPr>
        <w:t>Chikanga</w:t>
      </w:r>
      <w:proofErr w:type="spellEnd"/>
      <w:r w:rsidR="0089687A">
        <w:rPr>
          <w:rFonts w:ascii="Times New Roman" w:hAnsi="Times New Roman" w:cs="Times New Roman"/>
          <w:sz w:val="24"/>
          <w:szCs w:val="24"/>
        </w:rPr>
        <w:t xml:space="preserve"> where he intimated to his friends that he had obtained the vehicle from a </w:t>
      </w:r>
      <w:r w:rsidR="006751A7">
        <w:rPr>
          <w:rFonts w:ascii="Times New Roman" w:hAnsi="Times New Roman" w:cs="Times New Roman"/>
          <w:sz w:val="24"/>
          <w:szCs w:val="24"/>
        </w:rPr>
        <w:t xml:space="preserve">friend. The pistol used in the shooting was also later recovered just like the car and key </w:t>
      </w:r>
      <w:r w:rsidR="006751A7">
        <w:rPr>
          <w:rFonts w:ascii="Times New Roman" w:hAnsi="Times New Roman" w:cs="Times New Roman"/>
          <w:sz w:val="24"/>
          <w:szCs w:val="24"/>
        </w:rPr>
        <w:lastRenderedPageBreak/>
        <w:t>from the accused. The pistol was in the accused’s suitcase. The accused was arrested</w:t>
      </w:r>
      <w:r w:rsidR="005C339F">
        <w:rPr>
          <w:rFonts w:ascii="Times New Roman" w:hAnsi="Times New Roman" w:cs="Times New Roman"/>
          <w:sz w:val="24"/>
          <w:szCs w:val="24"/>
        </w:rPr>
        <w:t xml:space="preserve"> on the following day and the car was recovered from </w:t>
      </w:r>
      <w:r w:rsidR="0096458B">
        <w:rPr>
          <w:rFonts w:ascii="Times New Roman" w:hAnsi="Times New Roman" w:cs="Times New Roman"/>
          <w:sz w:val="24"/>
          <w:szCs w:val="24"/>
        </w:rPr>
        <w:t xml:space="preserve">him. </w:t>
      </w:r>
    </w:p>
    <w:p w:rsidR="00AC592D" w:rsidRDefault="0096458B" w:rsidP="001F7C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defence was basically that he is not the one who shot the deceased. It was one Brian </w:t>
      </w:r>
      <w:proofErr w:type="spellStart"/>
      <w:r>
        <w:rPr>
          <w:rFonts w:ascii="Times New Roman" w:hAnsi="Times New Roman" w:cs="Times New Roman"/>
          <w:sz w:val="24"/>
          <w:szCs w:val="24"/>
        </w:rPr>
        <w:t>Chakandinakira</w:t>
      </w:r>
      <w:proofErr w:type="spellEnd"/>
      <w:r>
        <w:rPr>
          <w:rFonts w:ascii="Times New Roman" w:hAnsi="Times New Roman" w:cs="Times New Roman"/>
          <w:sz w:val="24"/>
          <w:szCs w:val="24"/>
        </w:rPr>
        <w:t xml:space="preserve"> who laid an ambush at the scene of crime. Unbeknown to the deceased this Brian was armed with a firearm. The plan was simply to overpower the deceased and steal </w:t>
      </w:r>
      <w:r w:rsidR="0039334E">
        <w:rPr>
          <w:rFonts w:ascii="Times New Roman" w:hAnsi="Times New Roman" w:cs="Times New Roman"/>
          <w:sz w:val="24"/>
          <w:szCs w:val="24"/>
        </w:rPr>
        <w:t xml:space="preserve">the motor vehicle since the said </w:t>
      </w:r>
      <w:r w:rsidR="00F36239">
        <w:rPr>
          <w:rFonts w:ascii="Times New Roman" w:hAnsi="Times New Roman" w:cs="Times New Roman"/>
          <w:sz w:val="24"/>
          <w:szCs w:val="24"/>
        </w:rPr>
        <w:t>Brian</w:t>
      </w:r>
      <w:r w:rsidR="0039334E">
        <w:rPr>
          <w:rFonts w:ascii="Times New Roman" w:hAnsi="Times New Roman" w:cs="Times New Roman"/>
          <w:sz w:val="24"/>
          <w:szCs w:val="24"/>
        </w:rPr>
        <w:t xml:space="preserve"> was owed money by the deceased. </w:t>
      </w:r>
    </w:p>
    <w:p w:rsidR="003F1258" w:rsidRDefault="0039334E" w:rsidP="001F7C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confirmed, warned and cautioned statement which was tendered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6 by consent was more or less </w:t>
      </w:r>
      <w:r w:rsidR="00647B7B">
        <w:rPr>
          <w:rFonts w:ascii="Times New Roman" w:hAnsi="Times New Roman" w:cs="Times New Roman"/>
          <w:sz w:val="24"/>
          <w:szCs w:val="24"/>
        </w:rPr>
        <w:t xml:space="preserve">along </w:t>
      </w:r>
      <w:r>
        <w:rPr>
          <w:rFonts w:ascii="Times New Roman" w:hAnsi="Times New Roman" w:cs="Times New Roman"/>
          <w:sz w:val="24"/>
          <w:szCs w:val="24"/>
        </w:rPr>
        <w:t xml:space="preserve">the </w:t>
      </w:r>
      <w:r w:rsidR="00647B7B">
        <w:rPr>
          <w:rFonts w:ascii="Times New Roman" w:hAnsi="Times New Roman" w:cs="Times New Roman"/>
          <w:sz w:val="24"/>
          <w:szCs w:val="24"/>
        </w:rPr>
        <w:t xml:space="preserve">same </w:t>
      </w:r>
      <w:r>
        <w:rPr>
          <w:rFonts w:ascii="Times New Roman" w:hAnsi="Times New Roman" w:cs="Times New Roman"/>
          <w:sz w:val="24"/>
          <w:szCs w:val="24"/>
        </w:rPr>
        <w:t>line</w:t>
      </w:r>
      <w:r w:rsidR="00647B7B">
        <w:rPr>
          <w:rFonts w:ascii="Times New Roman" w:hAnsi="Times New Roman" w:cs="Times New Roman"/>
          <w:sz w:val="24"/>
          <w:szCs w:val="24"/>
        </w:rPr>
        <w:t>s</w:t>
      </w:r>
      <w:r>
        <w:rPr>
          <w:rFonts w:ascii="Times New Roman" w:hAnsi="Times New Roman" w:cs="Times New Roman"/>
          <w:sz w:val="24"/>
          <w:szCs w:val="24"/>
        </w:rPr>
        <w:t xml:space="preserve"> of defence. It was then pointed out in the defence outline that the accused upon return to town drove the deceased’s vehicle to his place of residence. The state adduced evidence from a total of 14 witnesses</w:t>
      </w:r>
      <w:r w:rsidR="00647B7B">
        <w:rPr>
          <w:rFonts w:ascii="Times New Roman" w:hAnsi="Times New Roman" w:cs="Times New Roman"/>
          <w:sz w:val="24"/>
          <w:szCs w:val="24"/>
        </w:rPr>
        <w:t>, 12 of w</w:t>
      </w:r>
      <w:r>
        <w:rPr>
          <w:rFonts w:ascii="Times New Roman" w:hAnsi="Times New Roman" w:cs="Times New Roman"/>
          <w:sz w:val="24"/>
          <w:szCs w:val="24"/>
        </w:rPr>
        <w:t>hose evidence was formerly admitted in terms of s 314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 xml:space="preserve">] and 2 witnesses gave oral </w:t>
      </w:r>
      <w:r w:rsidR="00F36239">
        <w:rPr>
          <w:rFonts w:ascii="Times New Roman" w:hAnsi="Times New Roman" w:cs="Times New Roman"/>
          <w:sz w:val="24"/>
          <w:szCs w:val="24"/>
        </w:rPr>
        <w:t>evidence</w:t>
      </w:r>
      <w:r>
        <w:rPr>
          <w:rFonts w:ascii="Times New Roman" w:hAnsi="Times New Roman" w:cs="Times New Roman"/>
          <w:sz w:val="24"/>
          <w:szCs w:val="24"/>
        </w:rPr>
        <w:t xml:space="preserve">. We must point out that most aspects of this case are common cause. It is common cause that on 15 February 2019 deceased was shot dead with a </w:t>
      </w:r>
      <w:proofErr w:type="spellStart"/>
      <w:r>
        <w:rPr>
          <w:rFonts w:ascii="Times New Roman" w:hAnsi="Times New Roman" w:cs="Times New Roman"/>
          <w:sz w:val="24"/>
          <w:szCs w:val="24"/>
        </w:rPr>
        <w:t>Ma</w:t>
      </w:r>
      <w:r w:rsidR="00AC592D">
        <w:rPr>
          <w:rFonts w:ascii="Times New Roman" w:hAnsi="Times New Roman" w:cs="Times New Roman"/>
          <w:sz w:val="24"/>
          <w:szCs w:val="24"/>
        </w:rPr>
        <w:t>ko</w:t>
      </w:r>
      <w:r>
        <w:rPr>
          <w:rFonts w:ascii="Times New Roman" w:hAnsi="Times New Roman" w:cs="Times New Roman"/>
          <w:sz w:val="24"/>
          <w:szCs w:val="24"/>
        </w:rPr>
        <w:t>rov</w:t>
      </w:r>
      <w:proofErr w:type="spellEnd"/>
      <w:r>
        <w:rPr>
          <w:rFonts w:ascii="Times New Roman" w:hAnsi="Times New Roman" w:cs="Times New Roman"/>
          <w:sz w:val="24"/>
          <w:szCs w:val="24"/>
        </w:rPr>
        <w:t xml:space="preserve"> Pistol, admitted in evidence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after being shot the deceased immediately died and that his body was </w:t>
      </w:r>
      <w:r w:rsidR="00F36239">
        <w:rPr>
          <w:rFonts w:ascii="Times New Roman" w:hAnsi="Times New Roman" w:cs="Times New Roman"/>
          <w:sz w:val="24"/>
          <w:szCs w:val="24"/>
        </w:rPr>
        <w:t>dumped</w:t>
      </w:r>
      <w:r>
        <w:rPr>
          <w:rFonts w:ascii="Times New Roman" w:hAnsi="Times New Roman" w:cs="Times New Roman"/>
          <w:sz w:val="24"/>
          <w:szCs w:val="24"/>
        </w:rPr>
        <w:t xml:space="preserve"> at </w:t>
      </w:r>
      <w:proofErr w:type="spellStart"/>
      <w:r>
        <w:rPr>
          <w:rFonts w:ascii="Times New Roman" w:hAnsi="Times New Roman" w:cs="Times New Roman"/>
          <w:sz w:val="24"/>
          <w:szCs w:val="24"/>
        </w:rPr>
        <w:t>Maruni</w:t>
      </w:r>
      <w:proofErr w:type="spellEnd"/>
      <w:r>
        <w:rPr>
          <w:rFonts w:ascii="Times New Roman" w:hAnsi="Times New Roman" w:cs="Times New Roman"/>
          <w:sz w:val="24"/>
          <w:szCs w:val="24"/>
        </w:rPr>
        <w:t xml:space="preserve"> Farm from wh</w:t>
      </w:r>
      <w:r w:rsidR="00647B7B">
        <w:rPr>
          <w:rFonts w:ascii="Times New Roman" w:hAnsi="Times New Roman" w:cs="Times New Roman"/>
          <w:sz w:val="24"/>
          <w:szCs w:val="24"/>
        </w:rPr>
        <w:t>ere</w:t>
      </w:r>
      <w:r>
        <w:rPr>
          <w:rFonts w:ascii="Times New Roman" w:hAnsi="Times New Roman" w:cs="Times New Roman"/>
          <w:sz w:val="24"/>
          <w:szCs w:val="24"/>
        </w:rPr>
        <w:t xml:space="preserve"> it was later recovered.</w:t>
      </w:r>
    </w:p>
    <w:p w:rsidR="001972D5" w:rsidRDefault="003E65F0" w:rsidP="00AC5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w:t>
      </w:r>
      <w:r w:rsidR="00AC592D">
        <w:rPr>
          <w:rFonts w:ascii="Times New Roman" w:hAnsi="Times New Roman" w:cs="Times New Roman"/>
          <w:sz w:val="24"/>
          <w:szCs w:val="24"/>
        </w:rPr>
        <w:t xml:space="preserve">not disputed that the </w:t>
      </w:r>
      <w:r>
        <w:rPr>
          <w:rFonts w:ascii="Times New Roman" w:hAnsi="Times New Roman" w:cs="Times New Roman"/>
          <w:sz w:val="24"/>
          <w:szCs w:val="24"/>
        </w:rPr>
        <w:t xml:space="preserve">cause of death as observed by the </w:t>
      </w:r>
      <w:r w:rsidR="009D2A13">
        <w:rPr>
          <w:rFonts w:ascii="Times New Roman" w:hAnsi="Times New Roman" w:cs="Times New Roman"/>
          <w:sz w:val="24"/>
          <w:szCs w:val="24"/>
        </w:rPr>
        <w:t xml:space="preserve">pathologist Dr T </w:t>
      </w:r>
      <w:proofErr w:type="spellStart"/>
      <w:r w:rsidR="009D2A13">
        <w:rPr>
          <w:rFonts w:ascii="Times New Roman" w:hAnsi="Times New Roman" w:cs="Times New Roman"/>
          <w:sz w:val="24"/>
          <w:szCs w:val="24"/>
        </w:rPr>
        <w:t>Javangwe</w:t>
      </w:r>
      <w:proofErr w:type="spellEnd"/>
      <w:r w:rsidR="009D2A13">
        <w:rPr>
          <w:rFonts w:ascii="Times New Roman" w:hAnsi="Times New Roman" w:cs="Times New Roman"/>
          <w:sz w:val="24"/>
          <w:szCs w:val="24"/>
        </w:rPr>
        <w:t xml:space="preserve"> was head injury due to bullet wound. The doctor gave oral evidence nar</w:t>
      </w:r>
      <w:r w:rsidR="00AC592D">
        <w:rPr>
          <w:rFonts w:ascii="Times New Roman" w:hAnsi="Times New Roman" w:cs="Times New Roman"/>
          <w:sz w:val="24"/>
          <w:szCs w:val="24"/>
        </w:rPr>
        <w:t>rating</w:t>
      </w:r>
      <w:r w:rsidR="009D2A13">
        <w:rPr>
          <w:rFonts w:ascii="Times New Roman" w:hAnsi="Times New Roman" w:cs="Times New Roman"/>
          <w:sz w:val="24"/>
          <w:szCs w:val="24"/>
        </w:rPr>
        <w:t xml:space="preserve"> how he examined the decompos</w:t>
      </w:r>
      <w:r w:rsidR="00647B7B">
        <w:rPr>
          <w:rFonts w:ascii="Times New Roman" w:hAnsi="Times New Roman" w:cs="Times New Roman"/>
          <w:sz w:val="24"/>
          <w:szCs w:val="24"/>
        </w:rPr>
        <w:t>ed body. He also observed some plastic</w:t>
      </w:r>
      <w:r w:rsidR="009D2A13">
        <w:rPr>
          <w:rFonts w:ascii="Times New Roman" w:hAnsi="Times New Roman" w:cs="Times New Roman"/>
          <w:sz w:val="24"/>
          <w:szCs w:val="24"/>
        </w:rPr>
        <w:t xml:space="preserve"> tying on the body in line </w:t>
      </w:r>
      <w:r w:rsidR="00E31352">
        <w:rPr>
          <w:rFonts w:ascii="Times New Roman" w:hAnsi="Times New Roman" w:cs="Times New Roman"/>
          <w:sz w:val="24"/>
          <w:szCs w:val="24"/>
        </w:rPr>
        <w:t xml:space="preserve">with photographs taken </w:t>
      </w:r>
      <w:r w:rsidR="00721A70">
        <w:rPr>
          <w:rFonts w:ascii="Times New Roman" w:hAnsi="Times New Roman" w:cs="Times New Roman"/>
          <w:sz w:val="24"/>
          <w:szCs w:val="24"/>
        </w:rPr>
        <w:t xml:space="preserve">in </w:t>
      </w:r>
      <w:r w:rsidR="00E31352">
        <w:rPr>
          <w:rFonts w:ascii="Times New Roman" w:hAnsi="Times New Roman" w:cs="Times New Roman"/>
          <w:sz w:val="24"/>
          <w:szCs w:val="24"/>
        </w:rPr>
        <w:t>the mortuary and also taken by the police at the place where the body was recovered. The photogra</w:t>
      </w:r>
      <w:r w:rsidR="00223762">
        <w:rPr>
          <w:rFonts w:ascii="Times New Roman" w:hAnsi="Times New Roman" w:cs="Times New Roman"/>
          <w:sz w:val="24"/>
          <w:szCs w:val="24"/>
        </w:rPr>
        <w:t xml:space="preserve">phs were also tendered as </w:t>
      </w:r>
      <w:proofErr w:type="spellStart"/>
      <w:r w:rsidR="00223762">
        <w:rPr>
          <w:rFonts w:ascii="Times New Roman" w:hAnsi="Times New Roman" w:cs="Times New Roman"/>
          <w:sz w:val="24"/>
          <w:szCs w:val="24"/>
        </w:rPr>
        <w:t>exh</w:t>
      </w:r>
      <w:proofErr w:type="spellEnd"/>
      <w:r w:rsidR="00223762">
        <w:rPr>
          <w:rFonts w:ascii="Times New Roman" w:hAnsi="Times New Roman" w:cs="Times New Roman"/>
          <w:sz w:val="24"/>
          <w:szCs w:val="24"/>
        </w:rPr>
        <w:t xml:space="preserve"> 8</w:t>
      </w:r>
      <w:r w:rsidR="00E31352">
        <w:rPr>
          <w:rFonts w:ascii="Times New Roman" w:hAnsi="Times New Roman" w:cs="Times New Roman"/>
          <w:sz w:val="24"/>
          <w:szCs w:val="24"/>
        </w:rPr>
        <w:t xml:space="preserve">. Further it is common cause that the same pistol used to shoot the deceased was recovered from the accused. That accused admitted to having stolen the firearm in question is not in contention. Further it is not in dispute that the deceased’s taxi, the Honda Fit </w:t>
      </w:r>
      <w:r w:rsidR="003A4CA2">
        <w:rPr>
          <w:rFonts w:ascii="Times New Roman" w:hAnsi="Times New Roman" w:cs="Times New Roman"/>
          <w:sz w:val="24"/>
          <w:szCs w:val="24"/>
        </w:rPr>
        <w:t xml:space="preserve">tendered as </w:t>
      </w:r>
      <w:proofErr w:type="spellStart"/>
      <w:r w:rsidR="003A4CA2">
        <w:rPr>
          <w:rFonts w:ascii="Times New Roman" w:hAnsi="Times New Roman" w:cs="Times New Roman"/>
          <w:sz w:val="24"/>
          <w:szCs w:val="24"/>
        </w:rPr>
        <w:t>exh</w:t>
      </w:r>
      <w:proofErr w:type="spellEnd"/>
      <w:r w:rsidR="003A4CA2">
        <w:rPr>
          <w:rFonts w:ascii="Times New Roman" w:hAnsi="Times New Roman" w:cs="Times New Roman"/>
          <w:sz w:val="24"/>
          <w:szCs w:val="24"/>
        </w:rPr>
        <w:t xml:space="preserve"> 9</w:t>
      </w:r>
      <w:r w:rsidR="00E31352">
        <w:rPr>
          <w:rFonts w:ascii="Times New Roman" w:hAnsi="Times New Roman" w:cs="Times New Roman"/>
          <w:sz w:val="24"/>
          <w:szCs w:val="24"/>
        </w:rPr>
        <w:t xml:space="preserve"> was recovered from the accused the following day and that accused had the keys. The </w:t>
      </w:r>
      <w:r w:rsidR="00647B7B">
        <w:rPr>
          <w:rFonts w:ascii="Times New Roman" w:hAnsi="Times New Roman" w:cs="Times New Roman"/>
          <w:sz w:val="24"/>
          <w:szCs w:val="24"/>
        </w:rPr>
        <w:t xml:space="preserve">fact that </w:t>
      </w:r>
      <w:r w:rsidR="00E31352">
        <w:rPr>
          <w:rFonts w:ascii="Times New Roman" w:hAnsi="Times New Roman" w:cs="Times New Roman"/>
          <w:sz w:val="24"/>
          <w:szCs w:val="24"/>
        </w:rPr>
        <w:t>accused is the one who hired the deceased’s vehicle and lured him to an isolated place</w:t>
      </w:r>
      <w:r w:rsidR="00AC592D">
        <w:rPr>
          <w:rFonts w:ascii="Times New Roman" w:hAnsi="Times New Roman" w:cs="Times New Roman"/>
          <w:sz w:val="24"/>
          <w:szCs w:val="24"/>
        </w:rPr>
        <w:t xml:space="preserve"> is not in contention</w:t>
      </w:r>
      <w:r w:rsidR="00E31352">
        <w:rPr>
          <w:rFonts w:ascii="Times New Roman" w:hAnsi="Times New Roman" w:cs="Times New Roman"/>
          <w:sz w:val="24"/>
          <w:szCs w:val="24"/>
        </w:rPr>
        <w:t xml:space="preserve">. That after the shooting the accused drove the vehicle to his residence is common cause. Also not in dispute is the fact that </w:t>
      </w:r>
      <w:r w:rsidR="00A50A69">
        <w:rPr>
          <w:rFonts w:ascii="Times New Roman" w:hAnsi="Times New Roman" w:cs="Times New Roman"/>
          <w:sz w:val="24"/>
          <w:szCs w:val="24"/>
        </w:rPr>
        <w:t>cell phones</w:t>
      </w:r>
      <w:r w:rsidR="00E31352">
        <w:rPr>
          <w:rFonts w:ascii="Times New Roman" w:hAnsi="Times New Roman" w:cs="Times New Roman"/>
          <w:sz w:val="24"/>
          <w:szCs w:val="24"/>
        </w:rPr>
        <w:t xml:space="preserve"> belonging to the </w:t>
      </w:r>
      <w:r w:rsidR="00A50A69">
        <w:rPr>
          <w:rFonts w:ascii="Times New Roman" w:hAnsi="Times New Roman" w:cs="Times New Roman"/>
          <w:sz w:val="24"/>
          <w:szCs w:val="24"/>
        </w:rPr>
        <w:t>deceased</w:t>
      </w:r>
      <w:r w:rsidR="005520F6">
        <w:rPr>
          <w:rFonts w:ascii="Times New Roman" w:hAnsi="Times New Roman" w:cs="Times New Roman"/>
          <w:sz w:val="24"/>
          <w:szCs w:val="24"/>
        </w:rPr>
        <w:t xml:space="preserve"> was</w:t>
      </w:r>
      <w:r w:rsidR="00E31352">
        <w:rPr>
          <w:rFonts w:ascii="Times New Roman" w:hAnsi="Times New Roman" w:cs="Times New Roman"/>
          <w:sz w:val="24"/>
          <w:szCs w:val="24"/>
        </w:rPr>
        <w:t xml:space="preserve"> recovered from the accused person. </w:t>
      </w:r>
    </w:p>
    <w:p w:rsidR="00D37E20" w:rsidRDefault="009E5D09" w:rsidP="00AC592D">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The only issue calling for close analysis is regarding the fatal attack itself. The question is simply whether or not the accused’s defence that it is Brian </w:t>
      </w:r>
      <w:proofErr w:type="spellStart"/>
      <w:r>
        <w:rPr>
          <w:rFonts w:ascii="Times New Roman" w:hAnsi="Times New Roman" w:cs="Times New Roman"/>
          <w:sz w:val="24"/>
          <w:szCs w:val="24"/>
        </w:rPr>
        <w:t>Chakandinakira</w:t>
      </w:r>
      <w:proofErr w:type="spellEnd"/>
      <w:r>
        <w:rPr>
          <w:rFonts w:ascii="Times New Roman" w:hAnsi="Times New Roman" w:cs="Times New Roman"/>
          <w:sz w:val="24"/>
          <w:szCs w:val="24"/>
        </w:rPr>
        <w:t xml:space="preserve"> </w:t>
      </w:r>
      <w:r w:rsidR="004204FC">
        <w:rPr>
          <w:rFonts w:ascii="Times New Roman" w:hAnsi="Times New Roman" w:cs="Times New Roman"/>
          <w:sz w:val="24"/>
          <w:szCs w:val="24"/>
        </w:rPr>
        <w:t>w</w:t>
      </w:r>
      <w:r>
        <w:rPr>
          <w:rFonts w:ascii="Times New Roman" w:hAnsi="Times New Roman" w:cs="Times New Roman"/>
          <w:sz w:val="24"/>
          <w:szCs w:val="24"/>
        </w:rPr>
        <w:t xml:space="preserve">ho pulled the trigger exonerates the accused from the commission of the offence. It is clear from evidence adduced </w:t>
      </w:r>
      <w:r w:rsidR="004204FC">
        <w:rPr>
          <w:rFonts w:ascii="Times New Roman" w:hAnsi="Times New Roman" w:cs="Times New Roman"/>
          <w:sz w:val="24"/>
          <w:szCs w:val="24"/>
        </w:rPr>
        <w:t>that</w:t>
      </w:r>
      <w:r>
        <w:rPr>
          <w:rFonts w:ascii="Times New Roman" w:hAnsi="Times New Roman" w:cs="Times New Roman"/>
          <w:sz w:val="24"/>
          <w:szCs w:val="24"/>
        </w:rPr>
        <w:t xml:space="preserve"> the accused gave the version that Brian </w:t>
      </w:r>
      <w:proofErr w:type="spellStart"/>
      <w:r>
        <w:rPr>
          <w:rFonts w:ascii="Times New Roman" w:hAnsi="Times New Roman" w:cs="Times New Roman"/>
          <w:sz w:val="24"/>
          <w:szCs w:val="24"/>
        </w:rPr>
        <w:t>Chakandinakira</w:t>
      </w:r>
      <w:proofErr w:type="spellEnd"/>
      <w:r>
        <w:rPr>
          <w:rFonts w:ascii="Times New Roman" w:hAnsi="Times New Roman" w:cs="Times New Roman"/>
          <w:sz w:val="24"/>
          <w:szCs w:val="24"/>
        </w:rPr>
        <w:t xml:space="preserve"> is the one who fired the fatal shot after the accused had lured the deceased to a secluded place for purposes of </w:t>
      </w:r>
      <w:r>
        <w:rPr>
          <w:rFonts w:ascii="Times New Roman" w:hAnsi="Times New Roman" w:cs="Times New Roman"/>
          <w:sz w:val="24"/>
          <w:szCs w:val="24"/>
        </w:rPr>
        <w:lastRenderedPageBreak/>
        <w:t>facilitating the theft of car in l</w:t>
      </w:r>
      <w:r w:rsidR="004204FC">
        <w:rPr>
          <w:rFonts w:ascii="Times New Roman" w:hAnsi="Times New Roman" w:cs="Times New Roman"/>
          <w:sz w:val="24"/>
          <w:szCs w:val="24"/>
        </w:rPr>
        <w:t>i</w:t>
      </w:r>
      <w:r>
        <w:rPr>
          <w:rFonts w:ascii="Times New Roman" w:hAnsi="Times New Roman" w:cs="Times New Roman"/>
          <w:sz w:val="24"/>
          <w:szCs w:val="24"/>
        </w:rPr>
        <w:t>e</w:t>
      </w:r>
      <w:r w:rsidR="004204FC">
        <w:rPr>
          <w:rFonts w:ascii="Times New Roman" w:hAnsi="Times New Roman" w:cs="Times New Roman"/>
          <w:sz w:val="24"/>
          <w:szCs w:val="24"/>
        </w:rPr>
        <w:t>u</w:t>
      </w:r>
      <w:r>
        <w:rPr>
          <w:rFonts w:ascii="Times New Roman" w:hAnsi="Times New Roman" w:cs="Times New Roman"/>
          <w:sz w:val="24"/>
          <w:szCs w:val="24"/>
        </w:rPr>
        <w:t xml:space="preserve"> of a debt </w:t>
      </w:r>
      <w:r w:rsidR="004204FC">
        <w:rPr>
          <w:rFonts w:ascii="Times New Roman" w:hAnsi="Times New Roman" w:cs="Times New Roman"/>
          <w:sz w:val="24"/>
          <w:szCs w:val="24"/>
        </w:rPr>
        <w:t>owed</w:t>
      </w:r>
      <w:r>
        <w:rPr>
          <w:rFonts w:ascii="Times New Roman" w:hAnsi="Times New Roman" w:cs="Times New Roman"/>
          <w:sz w:val="24"/>
          <w:szCs w:val="24"/>
        </w:rPr>
        <w:t xml:space="preserve"> to </w:t>
      </w:r>
      <w:r w:rsidR="004204FC">
        <w:rPr>
          <w:rFonts w:ascii="Times New Roman" w:hAnsi="Times New Roman" w:cs="Times New Roman"/>
          <w:sz w:val="24"/>
          <w:szCs w:val="24"/>
        </w:rPr>
        <w:t>Brian</w:t>
      </w:r>
      <w:r>
        <w:rPr>
          <w:rFonts w:ascii="Times New Roman" w:hAnsi="Times New Roman" w:cs="Times New Roman"/>
          <w:sz w:val="24"/>
          <w:szCs w:val="24"/>
        </w:rPr>
        <w:t xml:space="preserve"> by the deceased. The police investigated Brian </w:t>
      </w:r>
      <w:proofErr w:type="spellStart"/>
      <w:r>
        <w:rPr>
          <w:rFonts w:ascii="Times New Roman" w:hAnsi="Times New Roman" w:cs="Times New Roman"/>
          <w:sz w:val="24"/>
          <w:szCs w:val="24"/>
        </w:rPr>
        <w:t>Chakandinakira</w:t>
      </w:r>
      <w:proofErr w:type="spellEnd"/>
      <w:r>
        <w:rPr>
          <w:rFonts w:ascii="Times New Roman" w:hAnsi="Times New Roman" w:cs="Times New Roman"/>
          <w:sz w:val="24"/>
          <w:szCs w:val="24"/>
        </w:rPr>
        <w:t xml:space="preserve"> and came up with on</w:t>
      </w:r>
      <w:r w:rsidR="00721A70">
        <w:rPr>
          <w:rFonts w:ascii="Times New Roman" w:hAnsi="Times New Roman" w:cs="Times New Roman"/>
          <w:sz w:val="24"/>
          <w:szCs w:val="24"/>
        </w:rPr>
        <w:t>e</w:t>
      </w:r>
      <w:r>
        <w:rPr>
          <w:rFonts w:ascii="Times New Roman" w:hAnsi="Times New Roman" w:cs="Times New Roman"/>
          <w:sz w:val="24"/>
          <w:szCs w:val="24"/>
        </w:rPr>
        <w:t xml:space="preserve"> </w:t>
      </w:r>
      <w:r w:rsidR="004204FC">
        <w:rPr>
          <w:rFonts w:ascii="Times New Roman" w:hAnsi="Times New Roman" w:cs="Times New Roman"/>
          <w:sz w:val="24"/>
          <w:szCs w:val="24"/>
        </w:rPr>
        <w:t>Brian</w:t>
      </w:r>
      <w:r w:rsidR="00A353D9">
        <w:rPr>
          <w:rFonts w:ascii="Times New Roman" w:hAnsi="Times New Roman" w:cs="Times New Roman"/>
          <w:sz w:val="24"/>
          <w:szCs w:val="24"/>
        </w:rPr>
        <w:t xml:space="preserve">  </w:t>
      </w:r>
      <w:r w:rsidR="005520F6">
        <w:rPr>
          <w:rFonts w:ascii="Times New Roman" w:hAnsi="Times New Roman" w:cs="Times New Roman"/>
          <w:sz w:val="24"/>
          <w:szCs w:val="24"/>
        </w:rPr>
        <w:t xml:space="preserve"> </w:t>
      </w:r>
      <w:proofErr w:type="spellStart"/>
      <w:r w:rsidR="005520F6">
        <w:rPr>
          <w:rFonts w:ascii="Times New Roman" w:hAnsi="Times New Roman" w:cs="Times New Roman"/>
          <w:sz w:val="24"/>
          <w:szCs w:val="24"/>
        </w:rPr>
        <w:t>Chakandinakira</w:t>
      </w:r>
      <w:proofErr w:type="spellEnd"/>
      <w:r w:rsidR="005520F6">
        <w:rPr>
          <w:rFonts w:ascii="Times New Roman" w:hAnsi="Times New Roman" w:cs="Times New Roman"/>
          <w:sz w:val="24"/>
          <w:szCs w:val="24"/>
        </w:rPr>
        <w:t xml:space="preserve"> who resides</w:t>
      </w:r>
      <w:r>
        <w:rPr>
          <w:rFonts w:ascii="Times New Roman" w:hAnsi="Times New Roman" w:cs="Times New Roman"/>
          <w:sz w:val="24"/>
          <w:szCs w:val="24"/>
        </w:rPr>
        <w:t xml:space="preserve"> in Chimanimani. The accused denied any knowledge </w:t>
      </w:r>
      <w:r w:rsidR="00D37E20">
        <w:rPr>
          <w:rFonts w:ascii="Times New Roman" w:hAnsi="Times New Roman"/>
          <w:sz w:val="24"/>
          <w:szCs w:val="24"/>
        </w:rPr>
        <w:t xml:space="preserve">of this Brian </w:t>
      </w:r>
      <w:proofErr w:type="spellStart"/>
      <w:r w:rsidR="00D37E20">
        <w:rPr>
          <w:rFonts w:ascii="Times New Roman" w:hAnsi="Times New Roman"/>
          <w:sz w:val="24"/>
          <w:szCs w:val="24"/>
        </w:rPr>
        <w:t>Chakandinakira</w:t>
      </w:r>
      <w:proofErr w:type="spellEnd"/>
      <w:r w:rsidR="00D37E20">
        <w:rPr>
          <w:rFonts w:ascii="Times New Roman" w:hAnsi="Times New Roman"/>
          <w:sz w:val="24"/>
          <w:szCs w:val="24"/>
        </w:rPr>
        <w:t xml:space="preserve">. All other checks with </w:t>
      </w:r>
      <w:r w:rsidR="001972D5">
        <w:rPr>
          <w:rFonts w:ascii="Times New Roman" w:hAnsi="Times New Roman"/>
          <w:sz w:val="24"/>
          <w:szCs w:val="24"/>
        </w:rPr>
        <w:t xml:space="preserve">the Registrar general’s Office </w:t>
      </w:r>
      <w:r w:rsidR="00D37E20">
        <w:rPr>
          <w:rFonts w:ascii="Times New Roman" w:hAnsi="Times New Roman"/>
          <w:sz w:val="24"/>
          <w:szCs w:val="24"/>
        </w:rPr>
        <w:t xml:space="preserve">proved futile as no other Brian </w:t>
      </w:r>
      <w:proofErr w:type="spellStart"/>
      <w:r w:rsidR="00D37E20">
        <w:rPr>
          <w:rFonts w:ascii="Times New Roman" w:hAnsi="Times New Roman"/>
          <w:sz w:val="24"/>
          <w:szCs w:val="24"/>
        </w:rPr>
        <w:t>Chakandinakira</w:t>
      </w:r>
      <w:proofErr w:type="spellEnd"/>
      <w:r w:rsidR="00D37E20">
        <w:rPr>
          <w:rFonts w:ascii="Times New Roman" w:hAnsi="Times New Roman"/>
          <w:sz w:val="24"/>
          <w:szCs w:val="24"/>
        </w:rPr>
        <w:t xml:space="preserve"> was located. Assuming that indeed Brian </w:t>
      </w:r>
      <w:proofErr w:type="spellStart"/>
      <w:r w:rsidR="00D37E20">
        <w:rPr>
          <w:rFonts w:ascii="Times New Roman" w:hAnsi="Times New Roman"/>
          <w:sz w:val="24"/>
          <w:szCs w:val="24"/>
        </w:rPr>
        <w:t>Chakandinakira</w:t>
      </w:r>
      <w:proofErr w:type="spellEnd"/>
      <w:r w:rsidR="00D37E20">
        <w:rPr>
          <w:rFonts w:ascii="Times New Roman" w:hAnsi="Times New Roman"/>
          <w:sz w:val="24"/>
          <w:szCs w:val="24"/>
        </w:rPr>
        <w:t xml:space="preserve"> shot the deceased</w:t>
      </w:r>
      <w:r w:rsidR="00D54959">
        <w:rPr>
          <w:rFonts w:ascii="Times New Roman" w:hAnsi="Times New Roman"/>
          <w:sz w:val="24"/>
          <w:szCs w:val="24"/>
        </w:rPr>
        <w:t xml:space="preserve"> given the involvement and association by the accused would not pulling the trigger exonerate the </w:t>
      </w:r>
      <w:proofErr w:type="gramStart"/>
      <w:r w:rsidR="00D54959">
        <w:rPr>
          <w:rFonts w:ascii="Times New Roman" w:hAnsi="Times New Roman"/>
          <w:sz w:val="24"/>
          <w:szCs w:val="24"/>
        </w:rPr>
        <w:t>accused.</w:t>
      </w:r>
      <w:proofErr w:type="gramEnd"/>
      <w:r w:rsidR="00D54959">
        <w:rPr>
          <w:rFonts w:ascii="Times New Roman" w:hAnsi="Times New Roman"/>
          <w:sz w:val="24"/>
          <w:szCs w:val="24"/>
        </w:rPr>
        <w:t xml:space="preserve"> The answer is in the negative as will be</w:t>
      </w:r>
      <w:r w:rsidR="00251BA0">
        <w:rPr>
          <w:rFonts w:ascii="Times New Roman" w:hAnsi="Times New Roman"/>
          <w:sz w:val="24"/>
          <w:szCs w:val="24"/>
        </w:rPr>
        <w:t xml:space="preserve"> </w:t>
      </w:r>
      <w:r w:rsidR="00D54959">
        <w:rPr>
          <w:rFonts w:ascii="Times New Roman" w:hAnsi="Times New Roman"/>
          <w:sz w:val="24"/>
          <w:szCs w:val="24"/>
        </w:rPr>
        <w:t>demonstrated below.</w:t>
      </w:r>
      <w:r w:rsidR="00D37E20">
        <w:rPr>
          <w:rFonts w:ascii="Times New Roman" w:hAnsi="Times New Roman"/>
          <w:sz w:val="24"/>
          <w:szCs w:val="24"/>
        </w:rPr>
        <w:t xml:space="preserve"> </w:t>
      </w:r>
      <w:r w:rsidR="00251BA0">
        <w:rPr>
          <w:rFonts w:ascii="Times New Roman" w:hAnsi="Times New Roman"/>
          <w:sz w:val="24"/>
          <w:szCs w:val="24"/>
        </w:rPr>
        <w:t>There</w:t>
      </w:r>
      <w:r w:rsidR="00D37E20">
        <w:rPr>
          <w:rFonts w:ascii="Times New Roman" w:hAnsi="Times New Roman"/>
          <w:sz w:val="24"/>
          <w:szCs w:val="24"/>
        </w:rPr>
        <w:t xml:space="preserve"> is no way two people would have pulled the trigger at the same time. What the state needs to prove is simply that the actual perpetrator and co-perpetrator associated with common purpose and in concert. The liability of one would squarely fall for the other. In this case, going by the accused’s version the accused was to forcefully get the car. Any resistance was to be f</w:t>
      </w:r>
      <w:r w:rsidR="00251BA0">
        <w:rPr>
          <w:rFonts w:ascii="Times New Roman" w:hAnsi="Times New Roman"/>
          <w:sz w:val="24"/>
          <w:szCs w:val="24"/>
        </w:rPr>
        <w:t>o</w:t>
      </w:r>
      <w:r w:rsidR="00D37E20">
        <w:rPr>
          <w:rFonts w:ascii="Times New Roman" w:hAnsi="Times New Roman"/>
          <w:sz w:val="24"/>
          <w:szCs w:val="24"/>
        </w:rPr>
        <w:t xml:space="preserve">iled so as to get the car. The use of force was part of the plan and as such there is no way if Brian </w:t>
      </w:r>
      <w:proofErr w:type="spellStart"/>
      <w:r w:rsidR="00D37E20">
        <w:rPr>
          <w:rFonts w:ascii="Times New Roman" w:hAnsi="Times New Roman"/>
          <w:sz w:val="24"/>
          <w:szCs w:val="24"/>
        </w:rPr>
        <w:t>Chakandinakira</w:t>
      </w:r>
      <w:proofErr w:type="spellEnd"/>
      <w:r w:rsidR="00D37E20">
        <w:rPr>
          <w:rFonts w:ascii="Times New Roman" w:hAnsi="Times New Roman"/>
          <w:sz w:val="24"/>
          <w:szCs w:val="24"/>
        </w:rPr>
        <w:t xml:space="preserve"> fired the accused would not be equally to blame. What strikes the court as absurd however is the pivotal role played by the </w:t>
      </w:r>
      <w:proofErr w:type="gramStart"/>
      <w:r w:rsidR="00D37E20">
        <w:rPr>
          <w:rFonts w:ascii="Times New Roman" w:hAnsi="Times New Roman"/>
          <w:sz w:val="24"/>
          <w:szCs w:val="24"/>
        </w:rPr>
        <w:t>accused.</w:t>
      </w:r>
      <w:proofErr w:type="gramEnd"/>
      <w:r w:rsidR="00D37E20">
        <w:rPr>
          <w:rFonts w:ascii="Times New Roman" w:hAnsi="Times New Roman"/>
          <w:sz w:val="24"/>
          <w:szCs w:val="24"/>
        </w:rPr>
        <w:t xml:space="preserve"> If this was about a debt owed to Brian </w:t>
      </w:r>
      <w:proofErr w:type="spellStart"/>
      <w:r w:rsidR="00D37E20">
        <w:rPr>
          <w:rFonts w:ascii="Times New Roman" w:hAnsi="Times New Roman"/>
          <w:sz w:val="24"/>
          <w:szCs w:val="24"/>
        </w:rPr>
        <w:t>Chakandinakira</w:t>
      </w:r>
      <w:proofErr w:type="spellEnd"/>
      <w:r w:rsidR="00D37E20">
        <w:rPr>
          <w:rFonts w:ascii="Times New Roman" w:hAnsi="Times New Roman"/>
          <w:sz w:val="24"/>
          <w:szCs w:val="24"/>
        </w:rPr>
        <w:t xml:space="preserve"> one wonders why accused had to lure </w:t>
      </w:r>
      <w:r w:rsidR="00721A70">
        <w:rPr>
          <w:rFonts w:ascii="Times New Roman" w:hAnsi="Times New Roman"/>
          <w:sz w:val="24"/>
          <w:szCs w:val="24"/>
        </w:rPr>
        <w:t>deceased to the scene of crime. W</w:t>
      </w:r>
      <w:r w:rsidR="00D37E20">
        <w:rPr>
          <w:rFonts w:ascii="Times New Roman" w:hAnsi="Times New Roman"/>
          <w:sz w:val="24"/>
          <w:szCs w:val="24"/>
        </w:rPr>
        <w:t>hy after the crime</w:t>
      </w:r>
      <w:r w:rsidR="00251BA0">
        <w:rPr>
          <w:rFonts w:ascii="Times New Roman" w:hAnsi="Times New Roman"/>
          <w:sz w:val="24"/>
          <w:szCs w:val="24"/>
        </w:rPr>
        <w:t xml:space="preserve"> accused</w:t>
      </w:r>
      <w:r w:rsidR="00D37E20">
        <w:rPr>
          <w:rFonts w:ascii="Times New Roman" w:hAnsi="Times New Roman"/>
          <w:sz w:val="24"/>
          <w:szCs w:val="24"/>
        </w:rPr>
        <w:t xml:space="preserve"> proceeded to dump the body. Even after running out of fuel why the accused went to town to get fuel and came back instead of leaving Brian who had planned to steal the car in lieu of what he was owed.</w:t>
      </w:r>
    </w:p>
    <w:p w:rsidR="00D37E20" w:rsidRDefault="00D37E20" w:rsidP="00D37E20">
      <w:pPr>
        <w:spacing w:after="0" w:line="360" w:lineRule="auto"/>
        <w:jc w:val="both"/>
        <w:rPr>
          <w:rFonts w:ascii="Times New Roman" w:hAnsi="Times New Roman"/>
          <w:sz w:val="24"/>
          <w:szCs w:val="24"/>
        </w:rPr>
      </w:pPr>
      <w:r>
        <w:rPr>
          <w:rFonts w:ascii="Times New Roman" w:hAnsi="Times New Roman"/>
          <w:sz w:val="24"/>
          <w:szCs w:val="24"/>
        </w:rPr>
        <w:tab/>
        <w:t xml:space="preserve">Further glaringly shocking is why Brian who had killed and managed to take the car to square up what he was owed abandoned the car. The car was left in accused’s custody that very night and accused drove and cleaned the same to get rid of any traces of human blood. Logically Brian </w:t>
      </w:r>
      <w:proofErr w:type="spellStart"/>
      <w:r>
        <w:rPr>
          <w:rFonts w:ascii="Times New Roman" w:hAnsi="Times New Roman"/>
          <w:sz w:val="24"/>
          <w:szCs w:val="24"/>
        </w:rPr>
        <w:t>Chakandinakira</w:t>
      </w:r>
      <w:proofErr w:type="spellEnd"/>
      <w:r>
        <w:rPr>
          <w:rFonts w:ascii="Times New Roman" w:hAnsi="Times New Roman"/>
          <w:sz w:val="24"/>
          <w:szCs w:val="24"/>
        </w:rPr>
        <w:t xml:space="preserve"> had achieved his purpose so what was the purpose of leaving the accused with the car. All these questions tend to confirm that Brian </w:t>
      </w:r>
      <w:proofErr w:type="spellStart"/>
      <w:r>
        <w:rPr>
          <w:rFonts w:ascii="Times New Roman" w:hAnsi="Times New Roman"/>
          <w:sz w:val="24"/>
          <w:szCs w:val="24"/>
        </w:rPr>
        <w:t>Chakandinakira’s</w:t>
      </w:r>
      <w:proofErr w:type="spellEnd"/>
      <w:r>
        <w:rPr>
          <w:rFonts w:ascii="Times New Roman" w:hAnsi="Times New Roman"/>
          <w:sz w:val="24"/>
          <w:szCs w:val="24"/>
        </w:rPr>
        <w:t xml:space="preserve"> name was just raised as a way of misleading the police and court. The police fortunately in this case thoroughly investigated and established Brian </w:t>
      </w:r>
      <w:proofErr w:type="spellStart"/>
      <w:r>
        <w:rPr>
          <w:rFonts w:ascii="Times New Roman" w:hAnsi="Times New Roman"/>
          <w:sz w:val="24"/>
          <w:szCs w:val="24"/>
        </w:rPr>
        <w:t>Chakandinakira</w:t>
      </w:r>
      <w:proofErr w:type="spellEnd"/>
      <w:r>
        <w:rPr>
          <w:rFonts w:ascii="Times New Roman" w:hAnsi="Times New Roman"/>
          <w:sz w:val="24"/>
          <w:szCs w:val="24"/>
        </w:rPr>
        <w:t xml:space="preserve"> was none existent. The accused himself in his defence outline para 2 conceded such a person did not exist at the National Registry record. </w:t>
      </w:r>
    </w:p>
    <w:p w:rsidR="00D37E20" w:rsidRDefault="00D37E20" w:rsidP="00D37E20">
      <w:pPr>
        <w:spacing w:after="0" w:line="360" w:lineRule="auto"/>
        <w:jc w:val="both"/>
        <w:rPr>
          <w:rFonts w:ascii="Times New Roman" w:hAnsi="Times New Roman"/>
          <w:sz w:val="24"/>
          <w:szCs w:val="24"/>
        </w:rPr>
      </w:pPr>
      <w:r>
        <w:rPr>
          <w:rFonts w:ascii="Times New Roman" w:hAnsi="Times New Roman"/>
          <w:sz w:val="24"/>
          <w:szCs w:val="24"/>
        </w:rPr>
        <w:tab/>
        <w:t>During cross examination when all these glaring issues were canvassed with the accused, he was exposed as a man c</w:t>
      </w:r>
      <w:r w:rsidR="00251BA0">
        <w:rPr>
          <w:rFonts w:ascii="Times New Roman" w:hAnsi="Times New Roman"/>
          <w:sz w:val="24"/>
          <w:szCs w:val="24"/>
        </w:rPr>
        <w:t>lutch</w:t>
      </w:r>
      <w:r>
        <w:rPr>
          <w:rFonts w:ascii="Times New Roman" w:hAnsi="Times New Roman"/>
          <w:sz w:val="24"/>
          <w:szCs w:val="24"/>
        </w:rPr>
        <w:t xml:space="preserve">ing </w:t>
      </w:r>
      <w:r w:rsidR="000C2DBE">
        <w:rPr>
          <w:rFonts w:ascii="Times New Roman" w:hAnsi="Times New Roman"/>
          <w:sz w:val="24"/>
          <w:szCs w:val="24"/>
        </w:rPr>
        <w:t>on</w:t>
      </w:r>
      <w:r>
        <w:rPr>
          <w:rFonts w:ascii="Times New Roman" w:hAnsi="Times New Roman"/>
          <w:sz w:val="24"/>
          <w:szCs w:val="24"/>
        </w:rPr>
        <w:t xml:space="preserve"> straw in face of a heavy flood. The accused in face of the clear and straight forward version of the state case failed dismally in trying to discredit the state case. I am alive to the fact that the accused has no duty to prove his innocence. </w:t>
      </w:r>
      <w:r w:rsidR="00A71057">
        <w:rPr>
          <w:rFonts w:ascii="Times New Roman" w:hAnsi="Times New Roman"/>
          <w:i/>
          <w:sz w:val="24"/>
          <w:szCs w:val="24"/>
        </w:rPr>
        <w:t>R</w:t>
      </w:r>
      <w:r w:rsidRPr="00207D5A">
        <w:rPr>
          <w:rFonts w:ascii="Times New Roman" w:hAnsi="Times New Roman"/>
          <w:i/>
          <w:sz w:val="24"/>
          <w:szCs w:val="24"/>
        </w:rPr>
        <w:t xml:space="preserve"> v </w:t>
      </w:r>
      <w:proofErr w:type="spellStart"/>
      <w:r w:rsidRPr="00207D5A">
        <w:rPr>
          <w:rFonts w:ascii="Times New Roman" w:hAnsi="Times New Roman"/>
          <w:i/>
          <w:sz w:val="24"/>
          <w:szCs w:val="24"/>
        </w:rPr>
        <w:t>Difford</w:t>
      </w:r>
      <w:proofErr w:type="spellEnd"/>
      <w:r w:rsidR="00A71057">
        <w:rPr>
          <w:rFonts w:ascii="Times New Roman" w:hAnsi="Times New Roman"/>
          <w:sz w:val="24"/>
          <w:szCs w:val="24"/>
        </w:rPr>
        <w:t xml:space="preserve"> 1937 AD 370</w:t>
      </w:r>
      <w:r>
        <w:rPr>
          <w:rFonts w:ascii="Times New Roman" w:hAnsi="Times New Roman"/>
          <w:sz w:val="24"/>
          <w:szCs w:val="24"/>
        </w:rPr>
        <w:t>, in this case the accused’s explanation was not only incredible but improbable and false.</w:t>
      </w:r>
    </w:p>
    <w:p w:rsidR="00D37E20" w:rsidRDefault="00D37E20" w:rsidP="00D37E20">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The suggestion of </w:t>
      </w:r>
      <w:proofErr w:type="gramStart"/>
      <w:r>
        <w:rPr>
          <w:rFonts w:ascii="Times New Roman" w:hAnsi="Times New Roman"/>
          <w:sz w:val="24"/>
          <w:szCs w:val="24"/>
        </w:rPr>
        <w:t>a none</w:t>
      </w:r>
      <w:proofErr w:type="gramEnd"/>
      <w:r>
        <w:rPr>
          <w:rFonts w:ascii="Times New Roman" w:hAnsi="Times New Roman"/>
          <w:sz w:val="24"/>
          <w:szCs w:val="24"/>
        </w:rPr>
        <w:t xml:space="preserve"> existent accomplice or co-perpetrator does not exonerate the accused in any manner. Clearly even if he was with another the accused did not remove or dissociate himself from the intentional and unlawful enterprise. The accused lured the deceased to the secluded place and then the deceased was shot dead </w:t>
      </w:r>
      <w:r w:rsidR="002E6475">
        <w:rPr>
          <w:rFonts w:ascii="Times New Roman" w:hAnsi="Times New Roman"/>
          <w:sz w:val="24"/>
          <w:szCs w:val="24"/>
        </w:rPr>
        <w:t xml:space="preserve">and the </w:t>
      </w:r>
      <w:r>
        <w:rPr>
          <w:rFonts w:ascii="Times New Roman" w:hAnsi="Times New Roman"/>
          <w:sz w:val="24"/>
          <w:szCs w:val="24"/>
        </w:rPr>
        <w:t>body dumped</w:t>
      </w:r>
      <w:r w:rsidR="002E6475">
        <w:rPr>
          <w:rFonts w:ascii="Times New Roman" w:hAnsi="Times New Roman"/>
          <w:sz w:val="24"/>
          <w:szCs w:val="24"/>
        </w:rPr>
        <w:t xml:space="preserve"> by the accused</w:t>
      </w:r>
      <w:r w:rsidR="002E497D">
        <w:rPr>
          <w:rFonts w:ascii="Times New Roman" w:hAnsi="Times New Roman"/>
          <w:sz w:val="24"/>
          <w:szCs w:val="24"/>
        </w:rPr>
        <w:t>.</w:t>
      </w:r>
      <w:r>
        <w:rPr>
          <w:rFonts w:ascii="Times New Roman" w:hAnsi="Times New Roman"/>
          <w:sz w:val="24"/>
          <w:szCs w:val="24"/>
        </w:rPr>
        <w:t xml:space="preserve"> The </w:t>
      </w:r>
      <w:r w:rsidR="002E6475">
        <w:rPr>
          <w:rFonts w:ascii="Times New Roman" w:hAnsi="Times New Roman"/>
          <w:sz w:val="24"/>
          <w:szCs w:val="24"/>
        </w:rPr>
        <w:t xml:space="preserve">accused was involved throughout. Sight should not be lost of the fact that </w:t>
      </w:r>
      <w:r>
        <w:rPr>
          <w:rFonts w:ascii="Times New Roman" w:hAnsi="Times New Roman"/>
          <w:sz w:val="24"/>
          <w:szCs w:val="24"/>
        </w:rPr>
        <w:t xml:space="preserve">the pistol used was a pistol </w:t>
      </w:r>
      <w:r w:rsidR="00105EE8">
        <w:rPr>
          <w:rFonts w:ascii="Times New Roman" w:hAnsi="Times New Roman"/>
          <w:sz w:val="24"/>
          <w:szCs w:val="24"/>
        </w:rPr>
        <w:t>t</w:t>
      </w:r>
      <w:r>
        <w:rPr>
          <w:rFonts w:ascii="Times New Roman" w:hAnsi="Times New Roman"/>
          <w:sz w:val="24"/>
          <w:szCs w:val="24"/>
        </w:rPr>
        <w:t xml:space="preserve">he </w:t>
      </w:r>
      <w:r w:rsidR="00105EE8">
        <w:rPr>
          <w:rFonts w:ascii="Times New Roman" w:hAnsi="Times New Roman"/>
          <w:sz w:val="24"/>
          <w:szCs w:val="24"/>
        </w:rPr>
        <w:t xml:space="preserve">accused </w:t>
      </w:r>
      <w:r>
        <w:rPr>
          <w:rFonts w:ascii="Times New Roman" w:hAnsi="Times New Roman"/>
          <w:sz w:val="24"/>
          <w:szCs w:val="24"/>
        </w:rPr>
        <w:t xml:space="preserve">had stolen even if he </w:t>
      </w:r>
      <w:r w:rsidR="0068777A">
        <w:rPr>
          <w:rFonts w:ascii="Times New Roman" w:hAnsi="Times New Roman"/>
          <w:sz w:val="24"/>
          <w:szCs w:val="24"/>
        </w:rPr>
        <w:t>w</w:t>
      </w:r>
      <w:r>
        <w:rPr>
          <w:rFonts w:ascii="Times New Roman" w:hAnsi="Times New Roman"/>
          <w:sz w:val="24"/>
          <w:szCs w:val="24"/>
        </w:rPr>
        <w:t xml:space="preserve">as with others he admitted stealing the firearm. </w:t>
      </w:r>
      <w:r w:rsidR="002E497D">
        <w:rPr>
          <w:rFonts w:ascii="Times New Roman" w:hAnsi="Times New Roman"/>
          <w:sz w:val="24"/>
          <w:szCs w:val="24"/>
        </w:rPr>
        <w:t>The pistol was recovered from the accused a</w:t>
      </w:r>
      <w:r>
        <w:rPr>
          <w:rFonts w:ascii="Times New Roman" w:hAnsi="Times New Roman"/>
          <w:sz w:val="24"/>
          <w:szCs w:val="24"/>
        </w:rPr>
        <w:t xml:space="preserve">fter the killing, the accused drove away the deceased’s car. The sequence of events clearly points to one conclusion as regards the accused’s involvement. In the case of </w:t>
      </w:r>
      <w:r>
        <w:rPr>
          <w:rFonts w:ascii="Times New Roman" w:hAnsi="Times New Roman"/>
          <w:i/>
          <w:sz w:val="24"/>
          <w:szCs w:val="24"/>
        </w:rPr>
        <w:t xml:space="preserve">R v Bloom </w:t>
      </w:r>
      <w:r>
        <w:rPr>
          <w:rFonts w:ascii="Times New Roman" w:hAnsi="Times New Roman"/>
          <w:sz w:val="24"/>
          <w:szCs w:val="24"/>
        </w:rPr>
        <w:t>1939 AD 188 at 202-203, the court had this to say in respect of the circumstantial evidence:</w:t>
      </w:r>
    </w:p>
    <w:p w:rsidR="00D37E20" w:rsidRDefault="00D37E20" w:rsidP="00D37E20">
      <w:pPr>
        <w:spacing w:after="0" w:line="360" w:lineRule="auto"/>
        <w:jc w:val="both"/>
        <w:rPr>
          <w:rFonts w:ascii="Times New Roman" w:hAnsi="Times New Roman"/>
          <w:sz w:val="24"/>
          <w:szCs w:val="24"/>
        </w:rPr>
      </w:pPr>
    </w:p>
    <w:p w:rsidR="00D37E20" w:rsidRPr="00C45AC0" w:rsidRDefault="00D37E20" w:rsidP="00D37E20">
      <w:pPr>
        <w:spacing w:after="0" w:line="240" w:lineRule="auto"/>
        <w:ind w:left="720"/>
        <w:jc w:val="both"/>
        <w:rPr>
          <w:rFonts w:ascii="Times New Roman" w:hAnsi="Times New Roman"/>
        </w:rPr>
      </w:pPr>
      <w:r>
        <w:rPr>
          <w:rFonts w:ascii="Times New Roman" w:hAnsi="Times New Roman"/>
          <w:sz w:val="24"/>
          <w:szCs w:val="24"/>
        </w:rPr>
        <w:t>“</w:t>
      </w:r>
      <w:r w:rsidRPr="00C45AC0">
        <w:rPr>
          <w:rFonts w:ascii="Times New Roman" w:hAnsi="Times New Roman"/>
        </w:rPr>
        <w:t>In reasoning by interference there are two cardinal rules of logic which cannot be ignored</w:t>
      </w:r>
    </w:p>
    <w:p w:rsidR="00D37E20" w:rsidRPr="00C45AC0" w:rsidRDefault="00D37E20" w:rsidP="00D37E20">
      <w:pPr>
        <w:pStyle w:val="ListParagraph"/>
        <w:numPr>
          <w:ilvl w:val="0"/>
          <w:numId w:val="16"/>
        </w:numPr>
        <w:spacing w:after="0" w:line="240" w:lineRule="auto"/>
        <w:jc w:val="both"/>
        <w:rPr>
          <w:rFonts w:ascii="Times New Roman" w:hAnsi="Times New Roman"/>
        </w:rPr>
      </w:pPr>
      <w:r w:rsidRPr="00C45AC0">
        <w:rPr>
          <w:rFonts w:ascii="Times New Roman" w:hAnsi="Times New Roman"/>
        </w:rPr>
        <w:t>The inference sought to be drawn must be consistent with the proved facts. If it is not the inference cannot be drawn.</w:t>
      </w:r>
    </w:p>
    <w:p w:rsidR="00D37E20" w:rsidRPr="007F7957" w:rsidRDefault="00D37E20" w:rsidP="00D37E20">
      <w:pPr>
        <w:pStyle w:val="ListParagraph"/>
        <w:numPr>
          <w:ilvl w:val="0"/>
          <w:numId w:val="16"/>
        </w:numPr>
        <w:spacing w:after="0" w:line="240" w:lineRule="auto"/>
        <w:jc w:val="both"/>
        <w:rPr>
          <w:rFonts w:ascii="Times New Roman" w:hAnsi="Times New Roman"/>
          <w:sz w:val="24"/>
          <w:szCs w:val="24"/>
        </w:rPr>
      </w:pPr>
      <w:r w:rsidRPr="00C45AC0">
        <w:rPr>
          <w:rFonts w:ascii="Times New Roman" w:hAnsi="Times New Roman"/>
        </w:rPr>
        <w:t>The proved facts should be such that they exclude every reasonable inference from them save the one sought to be drawn. If they do not exclude other reasonable inferences, then they must be a doubt whether the inferences sought to drawn is correct.</w:t>
      </w:r>
      <w:r>
        <w:rPr>
          <w:rFonts w:ascii="Times New Roman" w:hAnsi="Times New Roman"/>
          <w:sz w:val="24"/>
          <w:szCs w:val="24"/>
        </w:rPr>
        <w:t xml:space="preserve"> </w:t>
      </w:r>
      <w:r w:rsidRPr="007F7957">
        <w:rPr>
          <w:rFonts w:ascii="Times New Roman" w:hAnsi="Times New Roman"/>
          <w:sz w:val="24"/>
          <w:szCs w:val="24"/>
        </w:rPr>
        <w:t xml:space="preserve">”                               </w:t>
      </w:r>
    </w:p>
    <w:p w:rsidR="00D37E20" w:rsidRDefault="00D37E20" w:rsidP="00D37E20">
      <w:pPr>
        <w:spacing w:after="0" w:line="360" w:lineRule="auto"/>
        <w:jc w:val="both"/>
        <w:rPr>
          <w:rFonts w:ascii="Times New Roman" w:hAnsi="Times New Roman" w:cs="Times New Roman"/>
          <w:sz w:val="24"/>
          <w:szCs w:val="24"/>
        </w:rPr>
      </w:pPr>
    </w:p>
    <w:p w:rsidR="002B1BE6" w:rsidRDefault="002B1BE6" w:rsidP="00D37E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there is both direct and circumstantial evidence linking the accused to the commission of the offence.</w:t>
      </w:r>
    </w:p>
    <w:p w:rsidR="007412AD" w:rsidRDefault="00D37E20" w:rsidP="00D37E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of this case, it is clear the accused was determined to use force and violence to take the deceased’s motor vehicle. He indeed wanted the deceased’s motor vehicle at all costs. Whether he was with </w:t>
      </w:r>
      <w:r w:rsidR="00C650C4">
        <w:rPr>
          <w:rFonts w:ascii="Times New Roman" w:hAnsi="Times New Roman" w:cs="Times New Roman"/>
          <w:sz w:val="24"/>
          <w:szCs w:val="24"/>
        </w:rPr>
        <w:t xml:space="preserve">an </w:t>
      </w:r>
      <w:r>
        <w:rPr>
          <w:rFonts w:ascii="Times New Roman" w:hAnsi="Times New Roman" w:cs="Times New Roman"/>
          <w:sz w:val="24"/>
          <w:szCs w:val="24"/>
        </w:rPr>
        <w:t xml:space="preserve">accomplice or not is immaterial in the face of his clear involvement. The accused </w:t>
      </w:r>
      <w:r w:rsidR="00D522D8">
        <w:rPr>
          <w:rFonts w:ascii="Times New Roman" w:hAnsi="Times New Roman" w:cs="Times New Roman"/>
          <w:sz w:val="24"/>
          <w:szCs w:val="24"/>
        </w:rPr>
        <w:t xml:space="preserve">was </w:t>
      </w:r>
      <w:r>
        <w:rPr>
          <w:rFonts w:ascii="Times New Roman" w:hAnsi="Times New Roman" w:cs="Times New Roman"/>
          <w:sz w:val="24"/>
          <w:szCs w:val="24"/>
        </w:rPr>
        <w:t>determined to achieve his goal and used a lethal weapon, a firearm to facilitate the robbery. The firearm was targeted on the head a vulnerable part of the body. That shooting in the head by a lethal weapon in itself is an indication of intention to kill</w:t>
      </w:r>
      <w:r w:rsidR="001E76F6">
        <w:rPr>
          <w:rFonts w:ascii="Times New Roman" w:hAnsi="Times New Roman" w:cs="Times New Roman"/>
          <w:sz w:val="24"/>
          <w:szCs w:val="24"/>
        </w:rPr>
        <w:t>.</w:t>
      </w:r>
      <w:r>
        <w:rPr>
          <w:rFonts w:ascii="Times New Roman" w:hAnsi="Times New Roman" w:cs="Times New Roman"/>
          <w:sz w:val="24"/>
          <w:szCs w:val="24"/>
        </w:rPr>
        <w:t xml:space="preserve"> </w:t>
      </w:r>
      <w:r w:rsidR="001E76F6">
        <w:rPr>
          <w:rFonts w:ascii="Times New Roman" w:hAnsi="Times New Roman" w:cs="Times New Roman"/>
          <w:sz w:val="24"/>
          <w:szCs w:val="24"/>
        </w:rPr>
        <w:t xml:space="preserve">See </w:t>
      </w:r>
      <w:r w:rsidR="001E76F6">
        <w:rPr>
          <w:rFonts w:ascii="Times New Roman" w:hAnsi="Times New Roman" w:cs="Times New Roman"/>
          <w:i/>
          <w:sz w:val="24"/>
          <w:szCs w:val="24"/>
        </w:rPr>
        <w:t xml:space="preserve">s V </w:t>
      </w:r>
      <w:proofErr w:type="spellStart"/>
      <w:r w:rsidR="001E76F6">
        <w:rPr>
          <w:rFonts w:ascii="Times New Roman" w:hAnsi="Times New Roman" w:cs="Times New Roman"/>
          <w:i/>
          <w:sz w:val="24"/>
          <w:szCs w:val="24"/>
        </w:rPr>
        <w:t>Zimondi</w:t>
      </w:r>
      <w:proofErr w:type="spellEnd"/>
      <w:r w:rsidR="001E76F6">
        <w:rPr>
          <w:rFonts w:ascii="Times New Roman" w:hAnsi="Times New Roman" w:cs="Times New Roman"/>
          <w:i/>
          <w:sz w:val="24"/>
          <w:szCs w:val="24"/>
        </w:rPr>
        <w:t xml:space="preserve"> </w:t>
      </w:r>
      <w:r w:rsidR="001E76F6">
        <w:rPr>
          <w:rFonts w:ascii="Times New Roman" w:hAnsi="Times New Roman" w:cs="Times New Roman"/>
          <w:sz w:val="24"/>
          <w:szCs w:val="24"/>
        </w:rPr>
        <w:t xml:space="preserve">HH 179/15. See also </w:t>
      </w:r>
      <w:r w:rsidR="001E76F6">
        <w:rPr>
          <w:rFonts w:ascii="Times New Roman" w:hAnsi="Times New Roman" w:cs="Times New Roman"/>
          <w:i/>
          <w:sz w:val="24"/>
          <w:szCs w:val="24"/>
        </w:rPr>
        <w:t xml:space="preserve">S v </w:t>
      </w:r>
      <w:proofErr w:type="spellStart"/>
      <w:r w:rsidR="001E76F6">
        <w:rPr>
          <w:rFonts w:ascii="Times New Roman" w:hAnsi="Times New Roman" w:cs="Times New Roman"/>
          <w:i/>
          <w:sz w:val="24"/>
          <w:szCs w:val="24"/>
        </w:rPr>
        <w:t>Muchaparara</w:t>
      </w:r>
      <w:proofErr w:type="spellEnd"/>
      <w:r w:rsidR="001E76F6">
        <w:rPr>
          <w:rFonts w:ascii="Times New Roman" w:hAnsi="Times New Roman" w:cs="Times New Roman"/>
          <w:sz w:val="24"/>
          <w:szCs w:val="24"/>
        </w:rPr>
        <w:t xml:space="preserve"> HH 99/04</w:t>
      </w:r>
      <w:r w:rsidR="007412AD">
        <w:rPr>
          <w:rFonts w:ascii="Times New Roman" w:hAnsi="Times New Roman" w:cs="Times New Roman"/>
          <w:sz w:val="24"/>
          <w:szCs w:val="24"/>
        </w:rPr>
        <w:t xml:space="preserve"> wherein it was stated</w:t>
      </w:r>
    </w:p>
    <w:p w:rsidR="00D37E20" w:rsidRDefault="007412AD" w:rsidP="007412AD">
      <w:pPr>
        <w:spacing w:after="0" w:line="240" w:lineRule="auto"/>
        <w:ind w:left="720"/>
        <w:jc w:val="both"/>
        <w:rPr>
          <w:rFonts w:ascii="Times New Roman" w:hAnsi="Times New Roman" w:cs="Times New Roman"/>
          <w:szCs w:val="24"/>
        </w:rPr>
      </w:pPr>
      <w:r>
        <w:rPr>
          <w:rFonts w:ascii="Times New Roman" w:hAnsi="Times New Roman" w:cs="Times New Roman"/>
          <w:szCs w:val="24"/>
        </w:rPr>
        <w:t>“…he aimed the shots on vulnerable parts of the body. The inescapable conclusion is that he shot with the requisite intention.”</w:t>
      </w:r>
    </w:p>
    <w:p w:rsidR="007412AD" w:rsidRPr="001E76F6" w:rsidRDefault="007412AD" w:rsidP="007412AD">
      <w:pPr>
        <w:spacing w:after="0" w:line="240" w:lineRule="auto"/>
        <w:ind w:left="720"/>
        <w:jc w:val="both"/>
        <w:rPr>
          <w:rFonts w:ascii="Times New Roman" w:hAnsi="Times New Roman" w:cs="Times New Roman"/>
          <w:sz w:val="24"/>
          <w:szCs w:val="24"/>
        </w:rPr>
      </w:pPr>
    </w:p>
    <w:p w:rsidR="009C27B2" w:rsidRDefault="009C27B2" w:rsidP="00D37E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sentiments were expressed by </w:t>
      </w:r>
      <w:proofErr w:type="spellStart"/>
      <w:r w:rsidRPr="009C27B2">
        <w:rPr>
          <w:rFonts w:ascii="Times New Roman" w:hAnsi="Times New Roman" w:cs="Times New Roman"/>
          <w:smallCaps/>
          <w:sz w:val="24"/>
          <w:szCs w:val="24"/>
        </w:rPr>
        <w:t>Hungwe</w:t>
      </w:r>
      <w:proofErr w:type="spellEnd"/>
      <w:r>
        <w:rPr>
          <w:rFonts w:ascii="Times New Roman" w:hAnsi="Times New Roman" w:cs="Times New Roman"/>
          <w:sz w:val="24"/>
          <w:szCs w:val="24"/>
        </w:rPr>
        <w:t xml:space="preserve"> J in </w:t>
      </w:r>
      <w:r>
        <w:rPr>
          <w:rFonts w:ascii="Times New Roman" w:hAnsi="Times New Roman" w:cs="Times New Roman"/>
          <w:i/>
          <w:sz w:val="24"/>
          <w:szCs w:val="24"/>
        </w:rPr>
        <w:t xml:space="preserve">The State v </w:t>
      </w:r>
      <w:proofErr w:type="spellStart"/>
      <w:r>
        <w:rPr>
          <w:rFonts w:ascii="Times New Roman" w:hAnsi="Times New Roman" w:cs="Times New Roman"/>
          <w:i/>
          <w:sz w:val="24"/>
          <w:szCs w:val="24"/>
        </w:rPr>
        <w:t>Lovemore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Kurangana</w:t>
      </w:r>
      <w:proofErr w:type="spellEnd"/>
      <w:r>
        <w:rPr>
          <w:rFonts w:ascii="Times New Roman" w:hAnsi="Times New Roman" w:cs="Times New Roman"/>
          <w:i/>
          <w:sz w:val="24"/>
          <w:szCs w:val="24"/>
        </w:rPr>
        <w:t xml:space="preserve"> </w:t>
      </w:r>
      <w:r w:rsidR="00230991">
        <w:rPr>
          <w:rFonts w:ascii="Times New Roman" w:hAnsi="Times New Roman" w:cs="Times New Roman"/>
          <w:sz w:val="24"/>
          <w:szCs w:val="24"/>
        </w:rPr>
        <w:t>HH 267/17 wherein he remarked that intention can be inferred from the accused’s conduct and circumstances surrounding the commission of the offence. He remarked:</w:t>
      </w:r>
    </w:p>
    <w:p w:rsidR="00230991" w:rsidRDefault="00230991" w:rsidP="00230991">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“Where a person uses a patently lethal weapon </w:t>
      </w:r>
      <w:r w:rsidR="00653DF6">
        <w:rPr>
          <w:rFonts w:ascii="Times New Roman" w:hAnsi="Times New Roman" w:cs="Times New Roman"/>
          <w:szCs w:val="24"/>
        </w:rPr>
        <w:t>like a knife or an axe o</w:t>
      </w:r>
      <w:r>
        <w:rPr>
          <w:rFonts w:ascii="Times New Roman" w:hAnsi="Times New Roman" w:cs="Times New Roman"/>
          <w:szCs w:val="24"/>
        </w:rPr>
        <w:t xml:space="preserve">n another person’s delicate part of the body such as the head, an inference that </w:t>
      </w:r>
      <w:r w:rsidR="00653DF6">
        <w:rPr>
          <w:rFonts w:ascii="Times New Roman" w:hAnsi="Times New Roman" w:cs="Times New Roman"/>
          <w:szCs w:val="24"/>
        </w:rPr>
        <w:t>t</w:t>
      </w:r>
      <w:r>
        <w:rPr>
          <w:rFonts w:ascii="Times New Roman" w:hAnsi="Times New Roman" w:cs="Times New Roman"/>
          <w:szCs w:val="24"/>
        </w:rPr>
        <w:t xml:space="preserve">he </w:t>
      </w:r>
      <w:r w:rsidR="00653DF6">
        <w:rPr>
          <w:rFonts w:ascii="Times New Roman" w:hAnsi="Times New Roman" w:cs="Times New Roman"/>
          <w:szCs w:val="24"/>
        </w:rPr>
        <w:t xml:space="preserve">accused </w:t>
      </w:r>
      <w:r>
        <w:rPr>
          <w:rFonts w:ascii="Times New Roman" w:hAnsi="Times New Roman" w:cs="Times New Roman"/>
          <w:szCs w:val="24"/>
        </w:rPr>
        <w:t xml:space="preserve">intended to kill is unavoidable.” </w:t>
      </w:r>
    </w:p>
    <w:p w:rsidR="00230991" w:rsidRPr="00230991" w:rsidRDefault="00230991" w:rsidP="00230991">
      <w:pPr>
        <w:spacing w:after="0" w:line="240" w:lineRule="auto"/>
        <w:ind w:firstLine="720"/>
        <w:jc w:val="both"/>
        <w:rPr>
          <w:rFonts w:ascii="Times New Roman" w:hAnsi="Times New Roman" w:cs="Times New Roman"/>
          <w:szCs w:val="24"/>
        </w:rPr>
      </w:pPr>
    </w:p>
    <w:p w:rsidR="00D37E20" w:rsidRDefault="00D37E20" w:rsidP="00D37E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in this case has proved beyond reasonable doubt that the accused unlawfully and intentionally shot the deceased in the head thereby causing his death during an armed robbery. The death was substantially certain and accused cannot escape liability in the circumstances.</w:t>
      </w:r>
    </w:p>
    <w:p w:rsidR="00D37E20" w:rsidRDefault="00D37E20" w:rsidP="00D37E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is found guilty of murder with actual intention as defined in s 47 (1) (a)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w:t>
      </w:r>
    </w:p>
    <w:p w:rsidR="00661FFD" w:rsidRDefault="00661FFD" w:rsidP="00661FFD">
      <w:pPr>
        <w:spacing w:after="0" w:line="360" w:lineRule="auto"/>
        <w:jc w:val="both"/>
        <w:rPr>
          <w:rFonts w:ascii="Times New Roman" w:hAnsi="Times New Roman" w:cs="Times New Roman"/>
          <w:sz w:val="24"/>
          <w:szCs w:val="24"/>
        </w:rPr>
      </w:pPr>
    </w:p>
    <w:p w:rsidR="00661FFD" w:rsidRDefault="00661FFD" w:rsidP="00661FFD">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Sentence</w:t>
      </w:r>
    </w:p>
    <w:p w:rsidR="001C7E11" w:rsidRDefault="000775FF" w:rsidP="00E07D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our endeavour to reach at an appropriate sentence we have considered all mitigatory and aggravatory circumstances submitted by Mr </w:t>
      </w:r>
      <w:proofErr w:type="spellStart"/>
      <w:r>
        <w:rPr>
          <w:rFonts w:ascii="Times New Roman" w:hAnsi="Times New Roman" w:cs="Times New Roman"/>
          <w:i/>
          <w:sz w:val="24"/>
          <w:szCs w:val="24"/>
        </w:rPr>
        <w:t>Jakazi</w:t>
      </w:r>
      <w:proofErr w:type="spellEnd"/>
      <w:r>
        <w:rPr>
          <w:rFonts w:ascii="Times New Roman" w:hAnsi="Times New Roman" w:cs="Times New Roman"/>
          <w:sz w:val="24"/>
          <w:szCs w:val="24"/>
        </w:rPr>
        <w:t xml:space="preserve"> for the defence and Mrs </w:t>
      </w:r>
      <w:proofErr w:type="spellStart"/>
      <w:r>
        <w:rPr>
          <w:rFonts w:ascii="Times New Roman" w:hAnsi="Times New Roman" w:cs="Times New Roman"/>
          <w:i/>
          <w:sz w:val="24"/>
          <w:szCs w:val="24"/>
        </w:rPr>
        <w:t>Matsikidze</w:t>
      </w:r>
      <w:proofErr w:type="spellEnd"/>
      <w:r>
        <w:rPr>
          <w:rFonts w:ascii="Times New Roman" w:hAnsi="Times New Roman" w:cs="Times New Roman"/>
          <w:sz w:val="24"/>
          <w:szCs w:val="24"/>
        </w:rPr>
        <w:t xml:space="preserve"> for the State. The accused is a youthful offender who committed the grave offence of murder at the age of 20 ½ years. That the accused is an immature adult is the only meaningful mitigatory factor advanced. Nothing further can be said in mitigation. The accused throughout the trial showed no iota of remorse and seemed unperturbed even when the mother of the deceased testified. The accused although he has no relevant previous conviction of use of violence of the person of another is not a new comer to the courts and has infringed the law when he was convicted of unlawful entry and theft of firearm. The </w:t>
      </w:r>
      <w:r w:rsidR="00D757BD">
        <w:rPr>
          <w:rFonts w:ascii="Times New Roman" w:hAnsi="Times New Roman" w:cs="Times New Roman"/>
          <w:sz w:val="24"/>
          <w:szCs w:val="24"/>
        </w:rPr>
        <w:t xml:space="preserve">accused started his criminal and unlawful enterprise at the deep end and he showed determination in committing graver offences. </w:t>
      </w:r>
    </w:p>
    <w:p w:rsidR="00D51B86" w:rsidRPr="009623B9" w:rsidRDefault="00D757BD" w:rsidP="009623B9">
      <w:pPr>
        <w:spacing w:after="0" w:line="360" w:lineRule="auto"/>
        <w:ind w:firstLine="720"/>
        <w:jc w:val="both"/>
        <w:rPr>
          <w:rFonts w:ascii="Times New Roman" w:hAnsi="Times New Roman"/>
          <w:sz w:val="24"/>
          <w:szCs w:val="24"/>
        </w:rPr>
      </w:pPr>
      <w:r w:rsidRPr="009623B9">
        <w:rPr>
          <w:rFonts w:ascii="Times New Roman" w:hAnsi="Times New Roman" w:cs="Times New Roman"/>
          <w:sz w:val="24"/>
          <w:szCs w:val="24"/>
        </w:rPr>
        <w:t>The accused used the stolen pistol to murder the deceased so as to steal a motor vehicle. The circumstances in which the offence was committed are indicative of preplanning and determination</w:t>
      </w:r>
      <w:r w:rsidR="00392215" w:rsidRPr="009623B9">
        <w:rPr>
          <w:rFonts w:ascii="Times New Roman" w:hAnsi="Times New Roman" w:cs="Times New Roman"/>
          <w:sz w:val="24"/>
          <w:szCs w:val="24"/>
        </w:rPr>
        <w:t xml:space="preserve">. The accused lured an unsuspecting taxi driver under the pretext of hiring the taxi. He lured him </w:t>
      </w:r>
      <w:r w:rsidR="002F605C" w:rsidRPr="009623B9">
        <w:rPr>
          <w:rFonts w:ascii="Times New Roman" w:hAnsi="Times New Roman" w:cs="Times New Roman"/>
          <w:sz w:val="24"/>
          <w:szCs w:val="24"/>
        </w:rPr>
        <w:t>to a secluded place where the accused mercilessly in a cruel fashion fired the fatal shot in the</w:t>
      </w:r>
      <w:r w:rsidR="0083003F" w:rsidRPr="009623B9">
        <w:rPr>
          <w:rFonts w:ascii="Times New Roman" w:hAnsi="Times New Roman" w:cs="Times New Roman"/>
          <w:sz w:val="24"/>
          <w:szCs w:val="24"/>
        </w:rPr>
        <w:t xml:space="preserve"> </w:t>
      </w:r>
      <w:r w:rsidR="000000EA" w:rsidRPr="009623B9">
        <w:rPr>
          <w:rFonts w:ascii="Times New Roman" w:hAnsi="Times New Roman" w:cs="Times New Roman"/>
          <w:sz w:val="24"/>
          <w:szCs w:val="24"/>
        </w:rPr>
        <w:t xml:space="preserve">head, a vulnerable part of the body. The accused was unrelenting </w:t>
      </w:r>
      <w:r w:rsidR="006403FA" w:rsidRPr="009623B9">
        <w:rPr>
          <w:rFonts w:ascii="Times New Roman" w:hAnsi="Times New Roman" w:cs="Times New Roman"/>
          <w:sz w:val="24"/>
          <w:szCs w:val="24"/>
        </w:rPr>
        <w:t xml:space="preserve">as he proceeded to </w:t>
      </w:r>
      <w:r w:rsidR="00C330B2" w:rsidRPr="009623B9">
        <w:rPr>
          <w:rFonts w:ascii="Times New Roman" w:hAnsi="Times New Roman" w:cs="Times New Roman"/>
          <w:sz w:val="24"/>
          <w:szCs w:val="24"/>
        </w:rPr>
        <w:t xml:space="preserve">throw away the deceased’s body in a fashion meant to conceal the death while he proceeded </w:t>
      </w:r>
      <w:r w:rsidR="00011298" w:rsidRPr="009623B9">
        <w:rPr>
          <w:rFonts w:ascii="Times New Roman" w:hAnsi="Times New Roman" w:cs="Times New Roman"/>
          <w:sz w:val="24"/>
          <w:szCs w:val="24"/>
        </w:rPr>
        <w:t>to enjoy the benefits of the unlawful enterprise. The accused drove away the deceased’s car and cleaned it to remove</w:t>
      </w:r>
      <w:r w:rsidR="00E07D7B" w:rsidRPr="009623B9">
        <w:rPr>
          <w:rFonts w:ascii="Times New Roman" w:hAnsi="Times New Roman" w:cs="Times New Roman"/>
          <w:sz w:val="24"/>
          <w:szCs w:val="24"/>
        </w:rPr>
        <w:t xml:space="preserve"> </w:t>
      </w:r>
      <w:r w:rsidR="00E07D7B" w:rsidRPr="009623B9">
        <w:rPr>
          <w:rFonts w:ascii="Times New Roman" w:hAnsi="Times New Roman"/>
          <w:sz w:val="24"/>
          <w:szCs w:val="24"/>
        </w:rPr>
        <w:t xml:space="preserve">traces of human blood. Such conduct is despicable as it clearly shows no respect for precious human life. No one has a right take away another’s life and the legislature in its wisdom provided for severe penalty inclusive of death, life </w:t>
      </w:r>
      <w:r w:rsidR="00CD4739" w:rsidRPr="009623B9">
        <w:rPr>
          <w:rFonts w:ascii="Times New Roman" w:hAnsi="Times New Roman"/>
          <w:sz w:val="24"/>
          <w:szCs w:val="24"/>
        </w:rPr>
        <w:t>or</w:t>
      </w:r>
      <w:r w:rsidR="00E07D7B" w:rsidRPr="009623B9">
        <w:rPr>
          <w:rFonts w:ascii="Times New Roman" w:hAnsi="Times New Roman"/>
          <w:sz w:val="24"/>
          <w:szCs w:val="24"/>
        </w:rPr>
        <w:t xml:space="preserve"> lengthy imprisonment.</w:t>
      </w:r>
    </w:p>
    <w:p w:rsidR="00E07D7B" w:rsidRDefault="00E07D7B" w:rsidP="001C7E11">
      <w:pPr>
        <w:spacing w:after="0" w:line="360" w:lineRule="auto"/>
        <w:ind w:firstLine="720"/>
        <w:jc w:val="both"/>
        <w:rPr>
          <w:rFonts w:ascii="Times New Roman" w:hAnsi="Times New Roman"/>
          <w:sz w:val="24"/>
          <w:szCs w:val="24"/>
        </w:rPr>
      </w:pPr>
      <w:r>
        <w:rPr>
          <w:rFonts w:ascii="Times New Roman" w:hAnsi="Times New Roman"/>
          <w:sz w:val="24"/>
          <w:szCs w:val="24"/>
        </w:rPr>
        <w:t xml:space="preserve"> Section 48 of the constitution guarantees the fundamental right to life. The courts have to weigh in and emphasise the sanctity of the precious human life, a God given life and constitutional protected right. In this case life was needlessly lost because of the accused’s greedy conduct. The deceased an equally young man was trying to earn an honest living and </w:t>
      </w:r>
      <w:r>
        <w:rPr>
          <w:rFonts w:ascii="Times New Roman" w:hAnsi="Times New Roman"/>
          <w:sz w:val="24"/>
          <w:szCs w:val="24"/>
        </w:rPr>
        <w:lastRenderedPageBreak/>
        <w:t>helped to sustain his mother and siblings from hard work. He was robbed of his life at a tender age by the lazy and greedy accused who had decided to earn a living through unlawful enterprise. The murder was committed in aggravatory circumstances as it was clearly murder during a crime of robbery. The offence would ordinarily call for capital punishment. The legislature however</w:t>
      </w:r>
      <w:r w:rsidR="00D51B86">
        <w:rPr>
          <w:rFonts w:ascii="Times New Roman" w:hAnsi="Times New Roman"/>
          <w:sz w:val="24"/>
          <w:szCs w:val="24"/>
        </w:rPr>
        <w:t>,</w:t>
      </w:r>
      <w:r>
        <w:rPr>
          <w:rFonts w:ascii="Times New Roman" w:hAnsi="Times New Roman"/>
          <w:sz w:val="24"/>
          <w:szCs w:val="24"/>
        </w:rPr>
        <w:t xml:space="preserve"> saw it fit in its wisdom to exclude </w:t>
      </w:r>
      <w:r w:rsidR="00D51B86">
        <w:rPr>
          <w:rFonts w:ascii="Times New Roman" w:hAnsi="Times New Roman"/>
          <w:sz w:val="24"/>
          <w:szCs w:val="24"/>
        </w:rPr>
        <w:t>youthful offenders</w:t>
      </w:r>
      <w:r>
        <w:rPr>
          <w:rFonts w:ascii="Times New Roman" w:hAnsi="Times New Roman"/>
          <w:sz w:val="24"/>
          <w:szCs w:val="24"/>
        </w:rPr>
        <w:t xml:space="preserve"> from such capital punishment. It is our considered view that indeed youthfulness can cloud the judgment of an individual as occurred in this case. Life imprisonment would have been considered appropriate in this case. However the manner in which accused carried on after the c</w:t>
      </w:r>
      <w:r w:rsidR="004666D6">
        <w:rPr>
          <w:rFonts w:ascii="Times New Roman" w:hAnsi="Times New Roman"/>
          <w:sz w:val="24"/>
          <w:szCs w:val="24"/>
        </w:rPr>
        <w:t xml:space="preserve">ommission of the grave offence </w:t>
      </w:r>
      <w:r w:rsidR="009623B9">
        <w:rPr>
          <w:rFonts w:ascii="Times New Roman" w:hAnsi="Times New Roman"/>
          <w:sz w:val="24"/>
          <w:szCs w:val="24"/>
        </w:rPr>
        <w:t>is indicative</w:t>
      </w:r>
      <w:r>
        <w:rPr>
          <w:rFonts w:ascii="Times New Roman" w:hAnsi="Times New Roman"/>
          <w:sz w:val="24"/>
          <w:szCs w:val="24"/>
        </w:rPr>
        <w:t xml:space="preserve"> of immaturity and failure to fully appreciate the gravity of the offence. It is with the consideration of immaturity that we have decided to move to a lengthy imprisonment term. In trying to match the offence to the offender while at the same time upholding societal interests and blending justice with mercy </w:t>
      </w:r>
      <w:r w:rsidR="004059EC">
        <w:rPr>
          <w:rFonts w:ascii="Times New Roman" w:hAnsi="Times New Roman"/>
          <w:sz w:val="24"/>
          <w:szCs w:val="24"/>
        </w:rPr>
        <w:t>a</w:t>
      </w:r>
      <w:r>
        <w:rPr>
          <w:rFonts w:ascii="Times New Roman" w:hAnsi="Times New Roman"/>
          <w:sz w:val="24"/>
          <w:szCs w:val="24"/>
        </w:rPr>
        <w:t xml:space="preserve"> lengthy imprisonment term is called for. The accused is a menace to the community and as such his removal from circulation is called for.</w:t>
      </w:r>
    </w:p>
    <w:p w:rsidR="00E07D7B" w:rsidRDefault="00E07D7B" w:rsidP="00E07D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sentenced as follows:</w:t>
      </w:r>
    </w:p>
    <w:p w:rsidR="00E07D7B" w:rsidRDefault="00E07D7B" w:rsidP="00E07D7B">
      <w:pPr>
        <w:spacing w:after="0" w:line="360" w:lineRule="auto"/>
        <w:ind w:firstLine="720"/>
        <w:jc w:val="both"/>
        <w:rPr>
          <w:rFonts w:ascii="Times New Roman" w:hAnsi="Times New Roman"/>
          <w:sz w:val="24"/>
          <w:szCs w:val="24"/>
        </w:rPr>
      </w:pPr>
      <w:r>
        <w:rPr>
          <w:rFonts w:ascii="Times New Roman" w:hAnsi="Times New Roman"/>
          <w:sz w:val="24"/>
          <w:szCs w:val="24"/>
        </w:rPr>
        <w:t>35 years imprisonment.</w:t>
      </w:r>
    </w:p>
    <w:p w:rsidR="00E07D7B" w:rsidRDefault="00E07D7B" w:rsidP="00E07D7B">
      <w:pPr>
        <w:spacing w:after="0" w:line="360" w:lineRule="auto"/>
        <w:jc w:val="both"/>
        <w:rPr>
          <w:rFonts w:ascii="Times New Roman" w:hAnsi="Times New Roman"/>
          <w:sz w:val="24"/>
          <w:szCs w:val="24"/>
        </w:rPr>
      </w:pPr>
    </w:p>
    <w:p w:rsidR="00E07D7B" w:rsidRDefault="00E07D7B" w:rsidP="00E07D7B">
      <w:pPr>
        <w:spacing w:after="0" w:line="360" w:lineRule="auto"/>
        <w:jc w:val="both"/>
        <w:rPr>
          <w:rFonts w:ascii="Times New Roman" w:hAnsi="Times New Roman"/>
          <w:sz w:val="24"/>
          <w:szCs w:val="24"/>
        </w:rPr>
      </w:pPr>
    </w:p>
    <w:p w:rsidR="00E07D7B" w:rsidRDefault="00E07D7B" w:rsidP="00E07D7B">
      <w:pPr>
        <w:spacing w:after="0" w:line="360" w:lineRule="auto"/>
        <w:jc w:val="both"/>
        <w:rPr>
          <w:rFonts w:ascii="Times New Roman" w:hAnsi="Times New Roman" w:cs="Times New Roman"/>
          <w:sz w:val="24"/>
          <w:szCs w:val="24"/>
        </w:rPr>
      </w:pPr>
    </w:p>
    <w:p w:rsidR="00E07D7B" w:rsidRDefault="00E07D7B" w:rsidP="00E07D7B">
      <w:pPr>
        <w:spacing w:after="0" w:line="360" w:lineRule="auto"/>
        <w:jc w:val="both"/>
        <w:rPr>
          <w:rFonts w:ascii="Times New Roman" w:hAnsi="Times New Roman" w:cs="Times New Roman"/>
          <w:sz w:val="24"/>
          <w:szCs w:val="24"/>
        </w:rPr>
      </w:pPr>
    </w:p>
    <w:p w:rsidR="00E07D7B" w:rsidRPr="00E143A3" w:rsidRDefault="00E07D7B" w:rsidP="00E07D7B">
      <w:pPr>
        <w:spacing w:after="0" w:line="360" w:lineRule="auto"/>
        <w:jc w:val="both"/>
        <w:rPr>
          <w:rFonts w:ascii="Times New Roman" w:hAnsi="Times New Roman" w:cs="Times New Roman"/>
          <w:sz w:val="24"/>
          <w:szCs w:val="24"/>
        </w:rPr>
      </w:pPr>
    </w:p>
    <w:p w:rsidR="00E07D7B" w:rsidRDefault="00E07D7B" w:rsidP="00E07D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E07D7B" w:rsidRDefault="00E07D7B" w:rsidP="00E07D7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Maanda</w:t>
      </w:r>
      <w:proofErr w:type="spellEnd"/>
      <w:r>
        <w:rPr>
          <w:rFonts w:ascii="Times New Roman" w:hAnsi="Times New Roman" w:cs="Times New Roman"/>
          <w:i/>
          <w:sz w:val="24"/>
          <w:szCs w:val="24"/>
        </w:rPr>
        <w:t xml:space="preserve"> and Associates</w:t>
      </w:r>
      <w:r>
        <w:rPr>
          <w:rFonts w:ascii="Times New Roman" w:hAnsi="Times New Roman" w:cs="Times New Roman"/>
          <w:sz w:val="24"/>
          <w:szCs w:val="24"/>
        </w:rPr>
        <w:t xml:space="preserve">, accused legal practitioners </w:t>
      </w:r>
    </w:p>
    <w:p w:rsidR="00E07D7B" w:rsidRDefault="00E07D7B" w:rsidP="00E07D7B">
      <w:pPr>
        <w:spacing w:after="0" w:line="360" w:lineRule="auto"/>
        <w:ind w:firstLine="720"/>
        <w:jc w:val="both"/>
        <w:rPr>
          <w:rFonts w:ascii="Times New Roman" w:hAnsi="Times New Roman" w:cs="Times New Roman"/>
          <w:sz w:val="24"/>
          <w:szCs w:val="24"/>
        </w:rPr>
      </w:pPr>
    </w:p>
    <w:p w:rsidR="00E07D7B" w:rsidRDefault="00E07D7B" w:rsidP="00E07D7B">
      <w:pPr>
        <w:spacing w:after="0" w:line="360" w:lineRule="auto"/>
        <w:ind w:firstLine="720"/>
        <w:jc w:val="both"/>
        <w:rPr>
          <w:rFonts w:ascii="Times New Roman" w:hAnsi="Times New Roman" w:cs="Times New Roman"/>
          <w:sz w:val="24"/>
          <w:szCs w:val="24"/>
        </w:rPr>
      </w:pPr>
    </w:p>
    <w:p w:rsidR="00E07D7B" w:rsidRDefault="00E07D7B" w:rsidP="00E07D7B">
      <w:pPr>
        <w:spacing w:after="0" w:line="360" w:lineRule="auto"/>
        <w:ind w:firstLine="720"/>
        <w:jc w:val="both"/>
        <w:rPr>
          <w:rFonts w:ascii="Times New Roman" w:hAnsi="Times New Roman" w:cs="Times New Roman"/>
          <w:sz w:val="24"/>
          <w:szCs w:val="24"/>
        </w:rPr>
      </w:pPr>
    </w:p>
    <w:p w:rsidR="00E07D7B" w:rsidRDefault="00E07D7B" w:rsidP="00E07D7B">
      <w:pPr>
        <w:spacing w:after="0" w:line="360" w:lineRule="auto"/>
        <w:ind w:firstLine="720"/>
        <w:jc w:val="both"/>
        <w:rPr>
          <w:rFonts w:ascii="Times New Roman" w:hAnsi="Times New Roman" w:cs="Times New Roman"/>
          <w:sz w:val="24"/>
          <w:szCs w:val="24"/>
        </w:rPr>
      </w:pPr>
    </w:p>
    <w:p w:rsidR="00661FFD" w:rsidRPr="000775FF" w:rsidRDefault="002F605C" w:rsidP="00D757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757BD">
        <w:rPr>
          <w:rFonts w:ascii="Times New Roman" w:hAnsi="Times New Roman" w:cs="Times New Roman"/>
          <w:sz w:val="24"/>
          <w:szCs w:val="24"/>
        </w:rPr>
        <w:t xml:space="preserve">   </w:t>
      </w:r>
      <w:r w:rsidR="000775FF">
        <w:rPr>
          <w:rFonts w:ascii="Times New Roman" w:hAnsi="Times New Roman" w:cs="Times New Roman"/>
          <w:sz w:val="24"/>
          <w:szCs w:val="24"/>
        </w:rPr>
        <w:t xml:space="preserve"> </w:t>
      </w:r>
    </w:p>
    <w:p w:rsidR="00D37E20" w:rsidRDefault="00D37E20" w:rsidP="00D37E20">
      <w:pPr>
        <w:spacing w:after="0" w:line="360" w:lineRule="auto"/>
        <w:ind w:firstLine="720"/>
        <w:jc w:val="both"/>
        <w:rPr>
          <w:rFonts w:ascii="Times New Roman" w:hAnsi="Times New Roman" w:cs="Times New Roman"/>
          <w:sz w:val="24"/>
          <w:szCs w:val="24"/>
        </w:rPr>
      </w:pPr>
    </w:p>
    <w:p w:rsidR="00D37E20" w:rsidRDefault="00D37E20" w:rsidP="00D37E20">
      <w:pPr>
        <w:spacing w:after="0" w:line="360" w:lineRule="auto"/>
        <w:ind w:firstLine="720"/>
        <w:jc w:val="both"/>
        <w:rPr>
          <w:rFonts w:ascii="Times New Roman" w:hAnsi="Times New Roman" w:cs="Times New Roman"/>
          <w:sz w:val="24"/>
          <w:szCs w:val="24"/>
        </w:rPr>
      </w:pPr>
    </w:p>
    <w:p w:rsidR="00D37E20" w:rsidRDefault="00D37E20" w:rsidP="00D37E20">
      <w:pPr>
        <w:spacing w:after="0" w:line="360" w:lineRule="auto"/>
        <w:ind w:firstLine="360"/>
        <w:jc w:val="both"/>
        <w:rPr>
          <w:rFonts w:ascii="Times New Roman" w:hAnsi="Times New Roman" w:cs="Times New Roman"/>
          <w:sz w:val="24"/>
          <w:szCs w:val="24"/>
        </w:rPr>
      </w:pPr>
    </w:p>
    <w:p w:rsidR="00D37E20" w:rsidRDefault="00D37E20" w:rsidP="00D37E20">
      <w:pPr>
        <w:spacing w:after="0" w:line="360" w:lineRule="auto"/>
        <w:ind w:firstLine="360"/>
        <w:jc w:val="both"/>
        <w:rPr>
          <w:rFonts w:ascii="Times New Roman" w:hAnsi="Times New Roman" w:cs="Times New Roman"/>
          <w:sz w:val="24"/>
          <w:szCs w:val="24"/>
        </w:rPr>
      </w:pPr>
    </w:p>
    <w:p w:rsidR="00D37E20" w:rsidRDefault="00D37E20" w:rsidP="00D37E20">
      <w:pPr>
        <w:spacing w:after="0" w:line="360" w:lineRule="auto"/>
        <w:ind w:firstLine="360"/>
        <w:jc w:val="both"/>
        <w:rPr>
          <w:rFonts w:ascii="Times New Roman" w:hAnsi="Times New Roman" w:cs="Times New Roman"/>
          <w:sz w:val="24"/>
          <w:szCs w:val="24"/>
        </w:rPr>
      </w:pPr>
    </w:p>
    <w:p w:rsidR="00B87FA2" w:rsidRPr="004659B1" w:rsidRDefault="00B87FA2" w:rsidP="00491FF4">
      <w:pPr>
        <w:spacing w:after="0" w:line="240" w:lineRule="auto"/>
        <w:jc w:val="both"/>
        <w:rPr>
          <w:rFonts w:ascii="Times New Roman" w:hAnsi="Times New Roman" w:cs="Times New Roman"/>
          <w:sz w:val="24"/>
          <w:szCs w:val="24"/>
        </w:rPr>
      </w:pPr>
      <w:bookmarkStart w:id="0" w:name="_GoBack"/>
      <w:bookmarkEnd w:id="0"/>
    </w:p>
    <w:sectPr w:rsidR="00B87FA2" w:rsidRPr="004659B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0ED" w:rsidRDefault="005B50ED" w:rsidP="00086343">
      <w:pPr>
        <w:spacing w:after="0" w:line="240" w:lineRule="auto"/>
      </w:pPr>
      <w:r>
        <w:separator/>
      </w:r>
    </w:p>
  </w:endnote>
  <w:endnote w:type="continuationSeparator" w:id="0">
    <w:p w:rsidR="005B50ED" w:rsidRDefault="005B50ED"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0ED" w:rsidRDefault="005B50ED" w:rsidP="00086343">
      <w:pPr>
        <w:spacing w:after="0" w:line="240" w:lineRule="auto"/>
      </w:pPr>
      <w:r>
        <w:separator/>
      </w:r>
    </w:p>
  </w:footnote>
  <w:footnote w:type="continuationSeparator" w:id="0">
    <w:p w:rsidR="005B50ED" w:rsidRDefault="005B50ED"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C90420">
          <w:rPr>
            <w:noProof/>
          </w:rPr>
          <w:t>1</w:t>
        </w:r>
        <w:r>
          <w:rPr>
            <w:noProof/>
          </w:rPr>
          <w:fldChar w:fldCharType="end"/>
        </w:r>
      </w:p>
      <w:p w:rsidR="00315732" w:rsidRDefault="00315732">
        <w:pPr>
          <w:pStyle w:val="Header"/>
          <w:jc w:val="right"/>
          <w:rPr>
            <w:noProof/>
          </w:rPr>
        </w:pPr>
        <w:r>
          <w:rPr>
            <w:noProof/>
          </w:rPr>
          <w:t>HMT</w:t>
        </w:r>
        <w:r w:rsidR="00A1370C">
          <w:rPr>
            <w:noProof/>
          </w:rPr>
          <w:t xml:space="preserve"> 27</w:t>
        </w:r>
        <w:r w:rsidR="002F0C13">
          <w:rPr>
            <w:noProof/>
          </w:rPr>
          <w:t>-</w:t>
        </w:r>
        <w:r w:rsidR="0034455E">
          <w:rPr>
            <w:noProof/>
          </w:rPr>
          <w:t>19</w:t>
        </w:r>
      </w:p>
      <w:p w:rsidR="00315732" w:rsidRDefault="002E10DC">
        <w:pPr>
          <w:pStyle w:val="Header"/>
          <w:jc w:val="right"/>
        </w:pPr>
        <w:r>
          <w:rPr>
            <w:noProof/>
          </w:rPr>
          <w:t>CRB 07/19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2EB3CBD"/>
    <w:multiLevelType w:val="hybridMultilevel"/>
    <w:tmpl w:val="00E00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12101D9"/>
    <w:multiLevelType w:val="hybridMultilevel"/>
    <w:tmpl w:val="044C3B4C"/>
    <w:lvl w:ilvl="0" w:tplc="6B9CC242">
      <w:start w:val="1"/>
      <w:numFmt w:val="lowerLetter"/>
      <w:lvlText w:val="(%1)"/>
      <w:lvlJc w:val="left"/>
      <w:pPr>
        <w:ind w:left="1815" w:hanging="37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38F605E1"/>
    <w:multiLevelType w:val="hybridMultilevel"/>
    <w:tmpl w:val="3B688986"/>
    <w:lvl w:ilvl="0" w:tplc="FBA21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A3B7023"/>
    <w:multiLevelType w:val="hybridMultilevel"/>
    <w:tmpl w:val="3B9076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3"/>
  </w:num>
  <w:num w:numId="3">
    <w:abstractNumId w:val="0"/>
  </w:num>
  <w:num w:numId="4">
    <w:abstractNumId w:val="11"/>
  </w:num>
  <w:num w:numId="5">
    <w:abstractNumId w:val="8"/>
  </w:num>
  <w:num w:numId="6">
    <w:abstractNumId w:val="4"/>
  </w:num>
  <w:num w:numId="7">
    <w:abstractNumId w:val="10"/>
  </w:num>
  <w:num w:numId="8">
    <w:abstractNumId w:val="3"/>
  </w:num>
  <w:num w:numId="9">
    <w:abstractNumId w:val="12"/>
  </w:num>
  <w:num w:numId="10">
    <w:abstractNumId w:val="14"/>
  </w:num>
  <w:num w:numId="11">
    <w:abstractNumId w:val="15"/>
  </w:num>
  <w:num w:numId="12">
    <w:abstractNumId w:val="2"/>
  </w:num>
  <w:num w:numId="13">
    <w:abstractNumId w:val="7"/>
  </w:num>
  <w:num w:numId="14">
    <w:abstractNumId w:val="6"/>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00EA"/>
    <w:rsid w:val="00011298"/>
    <w:rsid w:val="00011FFF"/>
    <w:rsid w:val="000136EF"/>
    <w:rsid w:val="0001398E"/>
    <w:rsid w:val="00014375"/>
    <w:rsid w:val="00017ED0"/>
    <w:rsid w:val="000230F2"/>
    <w:rsid w:val="000252EC"/>
    <w:rsid w:val="000279CA"/>
    <w:rsid w:val="00027EC1"/>
    <w:rsid w:val="00031938"/>
    <w:rsid w:val="00031CF3"/>
    <w:rsid w:val="00032419"/>
    <w:rsid w:val="0004053D"/>
    <w:rsid w:val="00041326"/>
    <w:rsid w:val="00041799"/>
    <w:rsid w:val="00044E45"/>
    <w:rsid w:val="00046A3E"/>
    <w:rsid w:val="00047D17"/>
    <w:rsid w:val="000512AB"/>
    <w:rsid w:val="00055AF1"/>
    <w:rsid w:val="00056548"/>
    <w:rsid w:val="00056707"/>
    <w:rsid w:val="00060141"/>
    <w:rsid w:val="000604A3"/>
    <w:rsid w:val="00060E3A"/>
    <w:rsid w:val="000611D4"/>
    <w:rsid w:val="00064839"/>
    <w:rsid w:val="00064FFA"/>
    <w:rsid w:val="00065A06"/>
    <w:rsid w:val="000662F2"/>
    <w:rsid w:val="00067751"/>
    <w:rsid w:val="00067ED9"/>
    <w:rsid w:val="00072326"/>
    <w:rsid w:val="000775FF"/>
    <w:rsid w:val="0007762F"/>
    <w:rsid w:val="000830BD"/>
    <w:rsid w:val="00085896"/>
    <w:rsid w:val="00086158"/>
    <w:rsid w:val="00086343"/>
    <w:rsid w:val="00090535"/>
    <w:rsid w:val="0009160D"/>
    <w:rsid w:val="000966B3"/>
    <w:rsid w:val="000A0D41"/>
    <w:rsid w:val="000A4732"/>
    <w:rsid w:val="000A6B76"/>
    <w:rsid w:val="000A6BB3"/>
    <w:rsid w:val="000A7061"/>
    <w:rsid w:val="000B030C"/>
    <w:rsid w:val="000B0728"/>
    <w:rsid w:val="000B1990"/>
    <w:rsid w:val="000B26C9"/>
    <w:rsid w:val="000B2820"/>
    <w:rsid w:val="000B3709"/>
    <w:rsid w:val="000B777B"/>
    <w:rsid w:val="000C01E5"/>
    <w:rsid w:val="000C1DBA"/>
    <w:rsid w:val="000C2DBE"/>
    <w:rsid w:val="000C4D9B"/>
    <w:rsid w:val="000C5017"/>
    <w:rsid w:val="000C5788"/>
    <w:rsid w:val="000D4BCE"/>
    <w:rsid w:val="000D6AC0"/>
    <w:rsid w:val="000E05E5"/>
    <w:rsid w:val="000E21B1"/>
    <w:rsid w:val="000E23AF"/>
    <w:rsid w:val="000E292C"/>
    <w:rsid w:val="000E366A"/>
    <w:rsid w:val="000E50E3"/>
    <w:rsid w:val="000E5542"/>
    <w:rsid w:val="000E77A5"/>
    <w:rsid w:val="000F0F15"/>
    <w:rsid w:val="000F3C8E"/>
    <w:rsid w:val="000F6C61"/>
    <w:rsid w:val="0010113C"/>
    <w:rsid w:val="001012ED"/>
    <w:rsid w:val="00105EE8"/>
    <w:rsid w:val="00105FAC"/>
    <w:rsid w:val="00110674"/>
    <w:rsid w:val="0011142F"/>
    <w:rsid w:val="00112746"/>
    <w:rsid w:val="001136AE"/>
    <w:rsid w:val="0011760F"/>
    <w:rsid w:val="00120BEA"/>
    <w:rsid w:val="00121FBB"/>
    <w:rsid w:val="00122AFA"/>
    <w:rsid w:val="00127479"/>
    <w:rsid w:val="00127CFC"/>
    <w:rsid w:val="00130104"/>
    <w:rsid w:val="00132DEF"/>
    <w:rsid w:val="00140069"/>
    <w:rsid w:val="001407FF"/>
    <w:rsid w:val="00142F5E"/>
    <w:rsid w:val="001512F3"/>
    <w:rsid w:val="00152A22"/>
    <w:rsid w:val="00154FBB"/>
    <w:rsid w:val="00160A1D"/>
    <w:rsid w:val="00162186"/>
    <w:rsid w:val="001628FF"/>
    <w:rsid w:val="00163ECC"/>
    <w:rsid w:val="001649FF"/>
    <w:rsid w:val="00166941"/>
    <w:rsid w:val="00166DC3"/>
    <w:rsid w:val="001701EF"/>
    <w:rsid w:val="0017726C"/>
    <w:rsid w:val="001830A3"/>
    <w:rsid w:val="00185787"/>
    <w:rsid w:val="001972D5"/>
    <w:rsid w:val="001A13F0"/>
    <w:rsid w:val="001A1A68"/>
    <w:rsid w:val="001A27BB"/>
    <w:rsid w:val="001A4968"/>
    <w:rsid w:val="001B156D"/>
    <w:rsid w:val="001B5287"/>
    <w:rsid w:val="001B66CC"/>
    <w:rsid w:val="001B7330"/>
    <w:rsid w:val="001C0337"/>
    <w:rsid w:val="001C0EDE"/>
    <w:rsid w:val="001C27A7"/>
    <w:rsid w:val="001C4E60"/>
    <w:rsid w:val="001C676D"/>
    <w:rsid w:val="001C7E11"/>
    <w:rsid w:val="001D2CBF"/>
    <w:rsid w:val="001D3BEE"/>
    <w:rsid w:val="001E76F6"/>
    <w:rsid w:val="001F1843"/>
    <w:rsid w:val="001F1AEB"/>
    <w:rsid w:val="001F1B63"/>
    <w:rsid w:val="001F24AD"/>
    <w:rsid w:val="001F2C01"/>
    <w:rsid w:val="001F41BE"/>
    <w:rsid w:val="001F5952"/>
    <w:rsid w:val="001F5E2E"/>
    <w:rsid w:val="001F7CB2"/>
    <w:rsid w:val="002001E0"/>
    <w:rsid w:val="00200B65"/>
    <w:rsid w:val="002038F3"/>
    <w:rsid w:val="00211EB2"/>
    <w:rsid w:val="00214B21"/>
    <w:rsid w:val="0022092A"/>
    <w:rsid w:val="00221532"/>
    <w:rsid w:val="002217C5"/>
    <w:rsid w:val="00223762"/>
    <w:rsid w:val="00224017"/>
    <w:rsid w:val="00225DCE"/>
    <w:rsid w:val="00226735"/>
    <w:rsid w:val="002276DA"/>
    <w:rsid w:val="00230991"/>
    <w:rsid w:val="0023231A"/>
    <w:rsid w:val="00236065"/>
    <w:rsid w:val="0023678C"/>
    <w:rsid w:val="0023739A"/>
    <w:rsid w:val="0024017F"/>
    <w:rsid w:val="00244223"/>
    <w:rsid w:val="002467A1"/>
    <w:rsid w:val="0025021A"/>
    <w:rsid w:val="00250ACF"/>
    <w:rsid w:val="00251BA0"/>
    <w:rsid w:val="002572BA"/>
    <w:rsid w:val="0026141E"/>
    <w:rsid w:val="002628ED"/>
    <w:rsid w:val="002632FF"/>
    <w:rsid w:val="002645F7"/>
    <w:rsid w:val="0027142C"/>
    <w:rsid w:val="002770F9"/>
    <w:rsid w:val="00282545"/>
    <w:rsid w:val="00283EEA"/>
    <w:rsid w:val="0028601B"/>
    <w:rsid w:val="0029081D"/>
    <w:rsid w:val="00293B84"/>
    <w:rsid w:val="002976E5"/>
    <w:rsid w:val="002A12F6"/>
    <w:rsid w:val="002A3254"/>
    <w:rsid w:val="002B1BE6"/>
    <w:rsid w:val="002B401F"/>
    <w:rsid w:val="002C3C7E"/>
    <w:rsid w:val="002C446A"/>
    <w:rsid w:val="002C4E2F"/>
    <w:rsid w:val="002D1BEF"/>
    <w:rsid w:val="002D61A5"/>
    <w:rsid w:val="002D654E"/>
    <w:rsid w:val="002E10DC"/>
    <w:rsid w:val="002E2F00"/>
    <w:rsid w:val="002E4178"/>
    <w:rsid w:val="002E432F"/>
    <w:rsid w:val="002E497D"/>
    <w:rsid w:val="002E631E"/>
    <w:rsid w:val="002E6475"/>
    <w:rsid w:val="002E7138"/>
    <w:rsid w:val="002F0C13"/>
    <w:rsid w:val="002F2440"/>
    <w:rsid w:val="002F327C"/>
    <w:rsid w:val="002F3668"/>
    <w:rsid w:val="002F605C"/>
    <w:rsid w:val="002F60C9"/>
    <w:rsid w:val="002F70D7"/>
    <w:rsid w:val="002F7198"/>
    <w:rsid w:val="002F7925"/>
    <w:rsid w:val="003004D9"/>
    <w:rsid w:val="00301D4D"/>
    <w:rsid w:val="00310098"/>
    <w:rsid w:val="0031012C"/>
    <w:rsid w:val="00310F6B"/>
    <w:rsid w:val="003114D6"/>
    <w:rsid w:val="00312059"/>
    <w:rsid w:val="003126B9"/>
    <w:rsid w:val="00314318"/>
    <w:rsid w:val="003148C0"/>
    <w:rsid w:val="00315732"/>
    <w:rsid w:val="0031580F"/>
    <w:rsid w:val="00320C1D"/>
    <w:rsid w:val="00321B88"/>
    <w:rsid w:val="00324646"/>
    <w:rsid w:val="003258FA"/>
    <w:rsid w:val="00331C2C"/>
    <w:rsid w:val="00332932"/>
    <w:rsid w:val="003344A4"/>
    <w:rsid w:val="00340B7F"/>
    <w:rsid w:val="0034152B"/>
    <w:rsid w:val="00341F71"/>
    <w:rsid w:val="0034455E"/>
    <w:rsid w:val="00344617"/>
    <w:rsid w:val="00345F7C"/>
    <w:rsid w:val="00347C5D"/>
    <w:rsid w:val="00350084"/>
    <w:rsid w:val="003527B1"/>
    <w:rsid w:val="003539B0"/>
    <w:rsid w:val="00355836"/>
    <w:rsid w:val="00356F89"/>
    <w:rsid w:val="00360671"/>
    <w:rsid w:val="00363E0B"/>
    <w:rsid w:val="00363EA7"/>
    <w:rsid w:val="0037005C"/>
    <w:rsid w:val="0037123D"/>
    <w:rsid w:val="00371711"/>
    <w:rsid w:val="003759CF"/>
    <w:rsid w:val="003760B0"/>
    <w:rsid w:val="003839C0"/>
    <w:rsid w:val="003847CB"/>
    <w:rsid w:val="00387865"/>
    <w:rsid w:val="00392215"/>
    <w:rsid w:val="0039334E"/>
    <w:rsid w:val="003A04A5"/>
    <w:rsid w:val="003A21D8"/>
    <w:rsid w:val="003A27EA"/>
    <w:rsid w:val="003A485E"/>
    <w:rsid w:val="003A4CA2"/>
    <w:rsid w:val="003A60AE"/>
    <w:rsid w:val="003A61D8"/>
    <w:rsid w:val="003A6BBD"/>
    <w:rsid w:val="003B108D"/>
    <w:rsid w:val="003B3D23"/>
    <w:rsid w:val="003C0A7B"/>
    <w:rsid w:val="003C0BD9"/>
    <w:rsid w:val="003C6953"/>
    <w:rsid w:val="003D2B35"/>
    <w:rsid w:val="003D2D71"/>
    <w:rsid w:val="003D427E"/>
    <w:rsid w:val="003E3F50"/>
    <w:rsid w:val="003E5E28"/>
    <w:rsid w:val="003E65F0"/>
    <w:rsid w:val="003E7E7C"/>
    <w:rsid w:val="003F0710"/>
    <w:rsid w:val="003F0B48"/>
    <w:rsid w:val="003F0B69"/>
    <w:rsid w:val="003F1258"/>
    <w:rsid w:val="003F1CC4"/>
    <w:rsid w:val="003F45BF"/>
    <w:rsid w:val="004002A6"/>
    <w:rsid w:val="004059EC"/>
    <w:rsid w:val="00406C38"/>
    <w:rsid w:val="00407542"/>
    <w:rsid w:val="00412B9B"/>
    <w:rsid w:val="004137C6"/>
    <w:rsid w:val="00415462"/>
    <w:rsid w:val="004204FC"/>
    <w:rsid w:val="00421EBF"/>
    <w:rsid w:val="00422459"/>
    <w:rsid w:val="00426FE2"/>
    <w:rsid w:val="00430CB1"/>
    <w:rsid w:val="0043198D"/>
    <w:rsid w:val="00431BBC"/>
    <w:rsid w:val="00431E19"/>
    <w:rsid w:val="00432A25"/>
    <w:rsid w:val="0043358A"/>
    <w:rsid w:val="0043433C"/>
    <w:rsid w:val="00442BC7"/>
    <w:rsid w:val="0044352C"/>
    <w:rsid w:val="00452828"/>
    <w:rsid w:val="00456B83"/>
    <w:rsid w:val="00464452"/>
    <w:rsid w:val="004657E6"/>
    <w:rsid w:val="004659B1"/>
    <w:rsid w:val="004666D6"/>
    <w:rsid w:val="00467169"/>
    <w:rsid w:val="004673FE"/>
    <w:rsid w:val="004677CB"/>
    <w:rsid w:val="00472982"/>
    <w:rsid w:val="00473CD1"/>
    <w:rsid w:val="004771D4"/>
    <w:rsid w:val="004806AA"/>
    <w:rsid w:val="004846E1"/>
    <w:rsid w:val="00485EBC"/>
    <w:rsid w:val="00486127"/>
    <w:rsid w:val="00486E19"/>
    <w:rsid w:val="00487A85"/>
    <w:rsid w:val="00490B75"/>
    <w:rsid w:val="00491FF4"/>
    <w:rsid w:val="00494E97"/>
    <w:rsid w:val="00496D33"/>
    <w:rsid w:val="004A082F"/>
    <w:rsid w:val="004A307F"/>
    <w:rsid w:val="004A64B3"/>
    <w:rsid w:val="004A7C3E"/>
    <w:rsid w:val="004B0029"/>
    <w:rsid w:val="004B5F41"/>
    <w:rsid w:val="004B7144"/>
    <w:rsid w:val="004B7502"/>
    <w:rsid w:val="004C0078"/>
    <w:rsid w:val="004C0BDD"/>
    <w:rsid w:val="004C2D2A"/>
    <w:rsid w:val="004C31B0"/>
    <w:rsid w:val="004C432F"/>
    <w:rsid w:val="004D097C"/>
    <w:rsid w:val="004D354E"/>
    <w:rsid w:val="004D35CE"/>
    <w:rsid w:val="004D37ED"/>
    <w:rsid w:val="004D38CD"/>
    <w:rsid w:val="004D3B14"/>
    <w:rsid w:val="004D40A1"/>
    <w:rsid w:val="004D4DBD"/>
    <w:rsid w:val="004E1E67"/>
    <w:rsid w:val="004E43F9"/>
    <w:rsid w:val="004E504D"/>
    <w:rsid w:val="004E749A"/>
    <w:rsid w:val="004F245B"/>
    <w:rsid w:val="004F332E"/>
    <w:rsid w:val="004F660D"/>
    <w:rsid w:val="004F7596"/>
    <w:rsid w:val="00500AD6"/>
    <w:rsid w:val="005019AC"/>
    <w:rsid w:val="00501BB5"/>
    <w:rsid w:val="00502C4B"/>
    <w:rsid w:val="0050377D"/>
    <w:rsid w:val="00503F66"/>
    <w:rsid w:val="0050413F"/>
    <w:rsid w:val="0050572D"/>
    <w:rsid w:val="005066F6"/>
    <w:rsid w:val="00510439"/>
    <w:rsid w:val="00515A3A"/>
    <w:rsid w:val="0051677A"/>
    <w:rsid w:val="0051761E"/>
    <w:rsid w:val="00527252"/>
    <w:rsid w:val="00527B2A"/>
    <w:rsid w:val="005302FB"/>
    <w:rsid w:val="0053225C"/>
    <w:rsid w:val="005353EE"/>
    <w:rsid w:val="00536750"/>
    <w:rsid w:val="005405C0"/>
    <w:rsid w:val="00542B7B"/>
    <w:rsid w:val="005438F7"/>
    <w:rsid w:val="00550786"/>
    <w:rsid w:val="00550884"/>
    <w:rsid w:val="005520F6"/>
    <w:rsid w:val="005528AC"/>
    <w:rsid w:val="00567EFB"/>
    <w:rsid w:val="00570A84"/>
    <w:rsid w:val="00572D5A"/>
    <w:rsid w:val="00575409"/>
    <w:rsid w:val="00581247"/>
    <w:rsid w:val="00582A8A"/>
    <w:rsid w:val="00583FD2"/>
    <w:rsid w:val="005843B1"/>
    <w:rsid w:val="0058450A"/>
    <w:rsid w:val="00584D66"/>
    <w:rsid w:val="0058617A"/>
    <w:rsid w:val="00586BD7"/>
    <w:rsid w:val="00590FCB"/>
    <w:rsid w:val="00592530"/>
    <w:rsid w:val="005940FD"/>
    <w:rsid w:val="005967CC"/>
    <w:rsid w:val="00596CC2"/>
    <w:rsid w:val="005A7EC2"/>
    <w:rsid w:val="005B0DC5"/>
    <w:rsid w:val="005B2F68"/>
    <w:rsid w:val="005B50ED"/>
    <w:rsid w:val="005B6538"/>
    <w:rsid w:val="005C1010"/>
    <w:rsid w:val="005C339F"/>
    <w:rsid w:val="005C4AD4"/>
    <w:rsid w:val="005C6219"/>
    <w:rsid w:val="005D0409"/>
    <w:rsid w:val="005D11BB"/>
    <w:rsid w:val="005D43DA"/>
    <w:rsid w:val="005D4F53"/>
    <w:rsid w:val="005E05E6"/>
    <w:rsid w:val="005E2B25"/>
    <w:rsid w:val="005E34E8"/>
    <w:rsid w:val="005E3D18"/>
    <w:rsid w:val="005E4754"/>
    <w:rsid w:val="005E5782"/>
    <w:rsid w:val="005F0984"/>
    <w:rsid w:val="005F0D8D"/>
    <w:rsid w:val="005F3471"/>
    <w:rsid w:val="00602D72"/>
    <w:rsid w:val="00603709"/>
    <w:rsid w:val="006039C5"/>
    <w:rsid w:val="00604E85"/>
    <w:rsid w:val="00607A8B"/>
    <w:rsid w:val="00612981"/>
    <w:rsid w:val="006144CA"/>
    <w:rsid w:val="00623C63"/>
    <w:rsid w:val="006243DF"/>
    <w:rsid w:val="006251B6"/>
    <w:rsid w:val="0063386A"/>
    <w:rsid w:val="00633D85"/>
    <w:rsid w:val="00634AB3"/>
    <w:rsid w:val="006403FA"/>
    <w:rsid w:val="00641224"/>
    <w:rsid w:val="0064251B"/>
    <w:rsid w:val="00644264"/>
    <w:rsid w:val="00647B7B"/>
    <w:rsid w:val="00650193"/>
    <w:rsid w:val="006527F6"/>
    <w:rsid w:val="00653DF6"/>
    <w:rsid w:val="00654CA3"/>
    <w:rsid w:val="00655F5B"/>
    <w:rsid w:val="00656B58"/>
    <w:rsid w:val="00661FFD"/>
    <w:rsid w:val="006626B3"/>
    <w:rsid w:val="00663803"/>
    <w:rsid w:val="00672715"/>
    <w:rsid w:val="006751A7"/>
    <w:rsid w:val="00675CC3"/>
    <w:rsid w:val="006764A1"/>
    <w:rsid w:val="00676BC8"/>
    <w:rsid w:val="00680A1B"/>
    <w:rsid w:val="00684C5B"/>
    <w:rsid w:val="0068777A"/>
    <w:rsid w:val="00692341"/>
    <w:rsid w:val="00696FA5"/>
    <w:rsid w:val="006A0467"/>
    <w:rsid w:val="006A2269"/>
    <w:rsid w:val="006A4353"/>
    <w:rsid w:val="006A4E95"/>
    <w:rsid w:val="006A5AD6"/>
    <w:rsid w:val="006B0AC6"/>
    <w:rsid w:val="006B1565"/>
    <w:rsid w:val="006B5254"/>
    <w:rsid w:val="006C2016"/>
    <w:rsid w:val="006C2111"/>
    <w:rsid w:val="006C5DC2"/>
    <w:rsid w:val="006C623A"/>
    <w:rsid w:val="006C6E0D"/>
    <w:rsid w:val="006C7CCF"/>
    <w:rsid w:val="006D0F19"/>
    <w:rsid w:val="006D28C0"/>
    <w:rsid w:val="006D36ED"/>
    <w:rsid w:val="006D4276"/>
    <w:rsid w:val="006D6E7F"/>
    <w:rsid w:val="006E4934"/>
    <w:rsid w:val="006F39A0"/>
    <w:rsid w:val="006F4403"/>
    <w:rsid w:val="006F6F86"/>
    <w:rsid w:val="0070096D"/>
    <w:rsid w:val="00701F1E"/>
    <w:rsid w:val="0070324D"/>
    <w:rsid w:val="0070598F"/>
    <w:rsid w:val="00707A32"/>
    <w:rsid w:val="007125E5"/>
    <w:rsid w:val="00712942"/>
    <w:rsid w:val="00712DCA"/>
    <w:rsid w:val="007146A6"/>
    <w:rsid w:val="00714766"/>
    <w:rsid w:val="007149D5"/>
    <w:rsid w:val="00714DBC"/>
    <w:rsid w:val="007158CE"/>
    <w:rsid w:val="0071620B"/>
    <w:rsid w:val="0071634A"/>
    <w:rsid w:val="00717DB8"/>
    <w:rsid w:val="00721A70"/>
    <w:rsid w:val="0072230A"/>
    <w:rsid w:val="00725BE6"/>
    <w:rsid w:val="00733E1C"/>
    <w:rsid w:val="007412AD"/>
    <w:rsid w:val="007466D2"/>
    <w:rsid w:val="00746979"/>
    <w:rsid w:val="00750313"/>
    <w:rsid w:val="00752A50"/>
    <w:rsid w:val="00754D0C"/>
    <w:rsid w:val="00755180"/>
    <w:rsid w:val="00755BB4"/>
    <w:rsid w:val="007628DD"/>
    <w:rsid w:val="007642C1"/>
    <w:rsid w:val="00766E3E"/>
    <w:rsid w:val="00767AA5"/>
    <w:rsid w:val="00773482"/>
    <w:rsid w:val="00774ABE"/>
    <w:rsid w:val="00775179"/>
    <w:rsid w:val="00775B2B"/>
    <w:rsid w:val="00775F71"/>
    <w:rsid w:val="00776DDD"/>
    <w:rsid w:val="00782B8F"/>
    <w:rsid w:val="00786A93"/>
    <w:rsid w:val="00791D22"/>
    <w:rsid w:val="00792EF7"/>
    <w:rsid w:val="007931A5"/>
    <w:rsid w:val="0079469C"/>
    <w:rsid w:val="00794870"/>
    <w:rsid w:val="00795BAD"/>
    <w:rsid w:val="00795D3B"/>
    <w:rsid w:val="00795E7F"/>
    <w:rsid w:val="00796A92"/>
    <w:rsid w:val="007A36D9"/>
    <w:rsid w:val="007A377A"/>
    <w:rsid w:val="007A5410"/>
    <w:rsid w:val="007A5719"/>
    <w:rsid w:val="007B1FBE"/>
    <w:rsid w:val="007B3A04"/>
    <w:rsid w:val="007C1408"/>
    <w:rsid w:val="007C185D"/>
    <w:rsid w:val="007D2A71"/>
    <w:rsid w:val="007E1351"/>
    <w:rsid w:val="007E16C2"/>
    <w:rsid w:val="007E18CF"/>
    <w:rsid w:val="007E4DBF"/>
    <w:rsid w:val="007F2B49"/>
    <w:rsid w:val="007F6D41"/>
    <w:rsid w:val="00807349"/>
    <w:rsid w:val="00816BBC"/>
    <w:rsid w:val="00816C6A"/>
    <w:rsid w:val="00817365"/>
    <w:rsid w:val="00824E01"/>
    <w:rsid w:val="0083003F"/>
    <w:rsid w:val="008316EF"/>
    <w:rsid w:val="00832BFF"/>
    <w:rsid w:val="00834070"/>
    <w:rsid w:val="00836C52"/>
    <w:rsid w:val="00837A6F"/>
    <w:rsid w:val="008417D8"/>
    <w:rsid w:val="00841BF0"/>
    <w:rsid w:val="0084301B"/>
    <w:rsid w:val="008441DF"/>
    <w:rsid w:val="008515E7"/>
    <w:rsid w:val="008528CB"/>
    <w:rsid w:val="008529AF"/>
    <w:rsid w:val="008546FE"/>
    <w:rsid w:val="0085692F"/>
    <w:rsid w:val="00860498"/>
    <w:rsid w:val="00861076"/>
    <w:rsid w:val="00866589"/>
    <w:rsid w:val="00872C5C"/>
    <w:rsid w:val="008805B4"/>
    <w:rsid w:val="008829FD"/>
    <w:rsid w:val="008876A1"/>
    <w:rsid w:val="00890CF3"/>
    <w:rsid w:val="00891134"/>
    <w:rsid w:val="00892F1A"/>
    <w:rsid w:val="00895CB5"/>
    <w:rsid w:val="0089632E"/>
    <w:rsid w:val="0089687A"/>
    <w:rsid w:val="008A260D"/>
    <w:rsid w:val="008A514A"/>
    <w:rsid w:val="008A57AE"/>
    <w:rsid w:val="008A63B1"/>
    <w:rsid w:val="008B33E6"/>
    <w:rsid w:val="008B371B"/>
    <w:rsid w:val="008B54CE"/>
    <w:rsid w:val="008B6039"/>
    <w:rsid w:val="008C1F3F"/>
    <w:rsid w:val="008D0063"/>
    <w:rsid w:val="008D24FB"/>
    <w:rsid w:val="008D3267"/>
    <w:rsid w:val="008D48DD"/>
    <w:rsid w:val="008D7B7F"/>
    <w:rsid w:val="008E03C0"/>
    <w:rsid w:val="008E14DA"/>
    <w:rsid w:val="008E288D"/>
    <w:rsid w:val="008E7125"/>
    <w:rsid w:val="008E77FC"/>
    <w:rsid w:val="008F0805"/>
    <w:rsid w:val="008F1AD7"/>
    <w:rsid w:val="008F6F2C"/>
    <w:rsid w:val="008F6F96"/>
    <w:rsid w:val="00903BAE"/>
    <w:rsid w:val="00904D8B"/>
    <w:rsid w:val="0090512B"/>
    <w:rsid w:val="00905CB7"/>
    <w:rsid w:val="00907B6F"/>
    <w:rsid w:val="00920F69"/>
    <w:rsid w:val="00921AC6"/>
    <w:rsid w:val="00921C08"/>
    <w:rsid w:val="0092339A"/>
    <w:rsid w:val="009238F5"/>
    <w:rsid w:val="0092534D"/>
    <w:rsid w:val="00925B72"/>
    <w:rsid w:val="00930A11"/>
    <w:rsid w:val="009312A4"/>
    <w:rsid w:val="0093264B"/>
    <w:rsid w:val="009328A9"/>
    <w:rsid w:val="00940FE0"/>
    <w:rsid w:val="00942C1C"/>
    <w:rsid w:val="00945B82"/>
    <w:rsid w:val="00946369"/>
    <w:rsid w:val="0094660A"/>
    <w:rsid w:val="00950C00"/>
    <w:rsid w:val="00951284"/>
    <w:rsid w:val="00954E9A"/>
    <w:rsid w:val="009554E8"/>
    <w:rsid w:val="00956782"/>
    <w:rsid w:val="00960678"/>
    <w:rsid w:val="0096089F"/>
    <w:rsid w:val="0096195C"/>
    <w:rsid w:val="00961DE8"/>
    <w:rsid w:val="009623B9"/>
    <w:rsid w:val="0096458B"/>
    <w:rsid w:val="00970BB9"/>
    <w:rsid w:val="009712B7"/>
    <w:rsid w:val="00971EC3"/>
    <w:rsid w:val="009750FF"/>
    <w:rsid w:val="00976283"/>
    <w:rsid w:val="00980863"/>
    <w:rsid w:val="009A0FA2"/>
    <w:rsid w:val="009A216E"/>
    <w:rsid w:val="009A2635"/>
    <w:rsid w:val="009A789A"/>
    <w:rsid w:val="009B05FD"/>
    <w:rsid w:val="009B2CA5"/>
    <w:rsid w:val="009B369B"/>
    <w:rsid w:val="009B47CA"/>
    <w:rsid w:val="009B53A0"/>
    <w:rsid w:val="009B681E"/>
    <w:rsid w:val="009C27B1"/>
    <w:rsid w:val="009C27B2"/>
    <w:rsid w:val="009C4931"/>
    <w:rsid w:val="009C4FDC"/>
    <w:rsid w:val="009C72DC"/>
    <w:rsid w:val="009D1A30"/>
    <w:rsid w:val="009D1BD0"/>
    <w:rsid w:val="009D229A"/>
    <w:rsid w:val="009D282B"/>
    <w:rsid w:val="009D2A13"/>
    <w:rsid w:val="009D3386"/>
    <w:rsid w:val="009D3F4D"/>
    <w:rsid w:val="009D601B"/>
    <w:rsid w:val="009E5D09"/>
    <w:rsid w:val="009F277D"/>
    <w:rsid w:val="009F2E40"/>
    <w:rsid w:val="009F5364"/>
    <w:rsid w:val="00A030C3"/>
    <w:rsid w:val="00A05DA1"/>
    <w:rsid w:val="00A07D25"/>
    <w:rsid w:val="00A1370C"/>
    <w:rsid w:val="00A13BC2"/>
    <w:rsid w:val="00A1471A"/>
    <w:rsid w:val="00A2034D"/>
    <w:rsid w:val="00A253EB"/>
    <w:rsid w:val="00A25B78"/>
    <w:rsid w:val="00A31B9E"/>
    <w:rsid w:val="00A3217B"/>
    <w:rsid w:val="00A328C1"/>
    <w:rsid w:val="00A32EFF"/>
    <w:rsid w:val="00A353D9"/>
    <w:rsid w:val="00A355A8"/>
    <w:rsid w:val="00A40AE7"/>
    <w:rsid w:val="00A456CD"/>
    <w:rsid w:val="00A50A69"/>
    <w:rsid w:val="00A579AE"/>
    <w:rsid w:val="00A6045E"/>
    <w:rsid w:val="00A60C9A"/>
    <w:rsid w:val="00A6269D"/>
    <w:rsid w:val="00A62BF3"/>
    <w:rsid w:val="00A656F9"/>
    <w:rsid w:val="00A6579C"/>
    <w:rsid w:val="00A71057"/>
    <w:rsid w:val="00A726FD"/>
    <w:rsid w:val="00A738E7"/>
    <w:rsid w:val="00A73C59"/>
    <w:rsid w:val="00A75673"/>
    <w:rsid w:val="00A8049A"/>
    <w:rsid w:val="00A8720D"/>
    <w:rsid w:val="00A90C38"/>
    <w:rsid w:val="00A90C59"/>
    <w:rsid w:val="00A962DB"/>
    <w:rsid w:val="00A96742"/>
    <w:rsid w:val="00AA09A3"/>
    <w:rsid w:val="00AA2F0A"/>
    <w:rsid w:val="00AB220D"/>
    <w:rsid w:val="00AB6D94"/>
    <w:rsid w:val="00AC050A"/>
    <w:rsid w:val="00AC3C4E"/>
    <w:rsid w:val="00AC592D"/>
    <w:rsid w:val="00AC6B43"/>
    <w:rsid w:val="00AD0A17"/>
    <w:rsid w:val="00AD275D"/>
    <w:rsid w:val="00AD3760"/>
    <w:rsid w:val="00AD44B0"/>
    <w:rsid w:val="00AD49F8"/>
    <w:rsid w:val="00AD672F"/>
    <w:rsid w:val="00AD6F7C"/>
    <w:rsid w:val="00AE11BC"/>
    <w:rsid w:val="00AE50F1"/>
    <w:rsid w:val="00AE5A93"/>
    <w:rsid w:val="00AE71AC"/>
    <w:rsid w:val="00AF2A81"/>
    <w:rsid w:val="00AF4F75"/>
    <w:rsid w:val="00AF76C1"/>
    <w:rsid w:val="00B01487"/>
    <w:rsid w:val="00B0641C"/>
    <w:rsid w:val="00B06FAD"/>
    <w:rsid w:val="00B1025A"/>
    <w:rsid w:val="00B15ADC"/>
    <w:rsid w:val="00B2417A"/>
    <w:rsid w:val="00B27D4B"/>
    <w:rsid w:val="00B31540"/>
    <w:rsid w:val="00B333CC"/>
    <w:rsid w:val="00B37E68"/>
    <w:rsid w:val="00B418A1"/>
    <w:rsid w:val="00B42F29"/>
    <w:rsid w:val="00B45548"/>
    <w:rsid w:val="00B52D24"/>
    <w:rsid w:val="00B549C2"/>
    <w:rsid w:val="00B56A2C"/>
    <w:rsid w:val="00B60F5C"/>
    <w:rsid w:val="00B6242B"/>
    <w:rsid w:val="00B63574"/>
    <w:rsid w:val="00B678E7"/>
    <w:rsid w:val="00B71553"/>
    <w:rsid w:val="00B76393"/>
    <w:rsid w:val="00B87FA2"/>
    <w:rsid w:val="00B91C79"/>
    <w:rsid w:val="00B94999"/>
    <w:rsid w:val="00B95D7A"/>
    <w:rsid w:val="00B9714B"/>
    <w:rsid w:val="00BA2257"/>
    <w:rsid w:val="00BA37DF"/>
    <w:rsid w:val="00BB013F"/>
    <w:rsid w:val="00BB03A7"/>
    <w:rsid w:val="00BB1B65"/>
    <w:rsid w:val="00BB3FA1"/>
    <w:rsid w:val="00BB6210"/>
    <w:rsid w:val="00BC017B"/>
    <w:rsid w:val="00BC1042"/>
    <w:rsid w:val="00BC5736"/>
    <w:rsid w:val="00BC58B7"/>
    <w:rsid w:val="00BC70D7"/>
    <w:rsid w:val="00BD2A26"/>
    <w:rsid w:val="00BE34B1"/>
    <w:rsid w:val="00BE36B2"/>
    <w:rsid w:val="00BE47F9"/>
    <w:rsid w:val="00BF6D8E"/>
    <w:rsid w:val="00BF6ED9"/>
    <w:rsid w:val="00C02F36"/>
    <w:rsid w:val="00C049F9"/>
    <w:rsid w:val="00C10402"/>
    <w:rsid w:val="00C10912"/>
    <w:rsid w:val="00C11D54"/>
    <w:rsid w:val="00C137E2"/>
    <w:rsid w:val="00C166D2"/>
    <w:rsid w:val="00C170A9"/>
    <w:rsid w:val="00C17B68"/>
    <w:rsid w:val="00C20C6E"/>
    <w:rsid w:val="00C21FC2"/>
    <w:rsid w:val="00C23355"/>
    <w:rsid w:val="00C238C2"/>
    <w:rsid w:val="00C239FE"/>
    <w:rsid w:val="00C23D6F"/>
    <w:rsid w:val="00C330B2"/>
    <w:rsid w:val="00C37FEF"/>
    <w:rsid w:val="00C411E1"/>
    <w:rsid w:val="00C4277C"/>
    <w:rsid w:val="00C45866"/>
    <w:rsid w:val="00C46AB1"/>
    <w:rsid w:val="00C47F26"/>
    <w:rsid w:val="00C53710"/>
    <w:rsid w:val="00C54AFD"/>
    <w:rsid w:val="00C56D1C"/>
    <w:rsid w:val="00C60480"/>
    <w:rsid w:val="00C625F4"/>
    <w:rsid w:val="00C63435"/>
    <w:rsid w:val="00C64DF2"/>
    <w:rsid w:val="00C650C4"/>
    <w:rsid w:val="00C67EFE"/>
    <w:rsid w:val="00C75621"/>
    <w:rsid w:val="00C805E0"/>
    <w:rsid w:val="00C82571"/>
    <w:rsid w:val="00C82948"/>
    <w:rsid w:val="00C87FCB"/>
    <w:rsid w:val="00C90420"/>
    <w:rsid w:val="00C9191E"/>
    <w:rsid w:val="00C93A73"/>
    <w:rsid w:val="00CA3C9B"/>
    <w:rsid w:val="00CA6A13"/>
    <w:rsid w:val="00CB1626"/>
    <w:rsid w:val="00CB3F0B"/>
    <w:rsid w:val="00CB5F6E"/>
    <w:rsid w:val="00CB62C8"/>
    <w:rsid w:val="00CC2A9A"/>
    <w:rsid w:val="00CC42F3"/>
    <w:rsid w:val="00CD2238"/>
    <w:rsid w:val="00CD2B32"/>
    <w:rsid w:val="00CD3494"/>
    <w:rsid w:val="00CD3AED"/>
    <w:rsid w:val="00CD4739"/>
    <w:rsid w:val="00CD50C2"/>
    <w:rsid w:val="00CD66F9"/>
    <w:rsid w:val="00CD7723"/>
    <w:rsid w:val="00CE6490"/>
    <w:rsid w:val="00CF1888"/>
    <w:rsid w:val="00CF728D"/>
    <w:rsid w:val="00CF7A46"/>
    <w:rsid w:val="00CF7B77"/>
    <w:rsid w:val="00D00D80"/>
    <w:rsid w:val="00D01EE5"/>
    <w:rsid w:val="00D10142"/>
    <w:rsid w:val="00D10CC0"/>
    <w:rsid w:val="00D1251F"/>
    <w:rsid w:val="00D14A4B"/>
    <w:rsid w:val="00D1520C"/>
    <w:rsid w:val="00D15D6D"/>
    <w:rsid w:val="00D20231"/>
    <w:rsid w:val="00D30E92"/>
    <w:rsid w:val="00D31205"/>
    <w:rsid w:val="00D33C1B"/>
    <w:rsid w:val="00D37242"/>
    <w:rsid w:val="00D37E20"/>
    <w:rsid w:val="00D41C4A"/>
    <w:rsid w:val="00D4416F"/>
    <w:rsid w:val="00D44666"/>
    <w:rsid w:val="00D455BD"/>
    <w:rsid w:val="00D5046A"/>
    <w:rsid w:val="00D51B86"/>
    <w:rsid w:val="00D522D8"/>
    <w:rsid w:val="00D54959"/>
    <w:rsid w:val="00D56409"/>
    <w:rsid w:val="00D57DE8"/>
    <w:rsid w:val="00D61F7C"/>
    <w:rsid w:val="00D6237A"/>
    <w:rsid w:val="00D62651"/>
    <w:rsid w:val="00D6464E"/>
    <w:rsid w:val="00D672DD"/>
    <w:rsid w:val="00D743A2"/>
    <w:rsid w:val="00D74C13"/>
    <w:rsid w:val="00D75549"/>
    <w:rsid w:val="00D757BD"/>
    <w:rsid w:val="00D8392F"/>
    <w:rsid w:val="00D91636"/>
    <w:rsid w:val="00D957E9"/>
    <w:rsid w:val="00DA2C97"/>
    <w:rsid w:val="00DA2DE5"/>
    <w:rsid w:val="00DA6802"/>
    <w:rsid w:val="00DA6A0B"/>
    <w:rsid w:val="00DB477E"/>
    <w:rsid w:val="00DC0BD4"/>
    <w:rsid w:val="00DC2EE9"/>
    <w:rsid w:val="00DC547E"/>
    <w:rsid w:val="00DC6AB7"/>
    <w:rsid w:val="00DD547F"/>
    <w:rsid w:val="00DD5EE6"/>
    <w:rsid w:val="00DE3C2E"/>
    <w:rsid w:val="00DE5BA5"/>
    <w:rsid w:val="00E044B8"/>
    <w:rsid w:val="00E07D7B"/>
    <w:rsid w:val="00E10288"/>
    <w:rsid w:val="00E102DF"/>
    <w:rsid w:val="00E10962"/>
    <w:rsid w:val="00E1640D"/>
    <w:rsid w:val="00E2208C"/>
    <w:rsid w:val="00E22E5D"/>
    <w:rsid w:val="00E258A0"/>
    <w:rsid w:val="00E26F83"/>
    <w:rsid w:val="00E31352"/>
    <w:rsid w:val="00E34339"/>
    <w:rsid w:val="00E40061"/>
    <w:rsid w:val="00E40670"/>
    <w:rsid w:val="00E4233A"/>
    <w:rsid w:val="00E42C77"/>
    <w:rsid w:val="00E45E51"/>
    <w:rsid w:val="00E5093D"/>
    <w:rsid w:val="00E51652"/>
    <w:rsid w:val="00E51787"/>
    <w:rsid w:val="00E56107"/>
    <w:rsid w:val="00E6164D"/>
    <w:rsid w:val="00E65DE6"/>
    <w:rsid w:val="00E7027E"/>
    <w:rsid w:val="00E721F7"/>
    <w:rsid w:val="00E80581"/>
    <w:rsid w:val="00E93261"/>
    <w:rsid w:val="00E93548"/>
    <w:rsid w:val="00E93ED7"/>
    <w:rsid w:val="00E97954"/>
    <w:rsid w:val="00EA5374"/>
    <w:rsid w:val="00EA5F20"/>
    <w:rsid w:val="00EB20C6"/>
    <w:rsid w:val="00EB30C1"/>
    <w:rsid w:val="00EB6488"/>
    <w:rsid w:val="00EC2523"/>
    <w:rsid w:val="00EC31B7"/>
    <w:rsid w:val="00ED03E9"/>
    <w:rsid w:val="00ED2667"/>
    <w:rsid w:val="00ED6B1A"/>
    <w:rsid w:val="00ED709E"/>
    <w:rsid w:val="00ED7FFD"/>
    <w:rsid w:val="00EE0492"/>
    <w:rsid w:val="00EE06A6"/>
    <w:rsid w:val="00EF44F9"/>
    <w:rsid w:val="00F00602"/>
    <w:rsid w:val="00F02719"/>
    <w:rsid w:val="00F04882"/>
    <w:rsid w:val="00F06209"/>
    <w:rsid w:val="00F14732"/>
    <w:rsid w:val="00F14DA2"/>
    <w:rsid w:val="00F20D78"/>
    <w:rsid w:val="00F2224A"/>
    <w:rsid w:val="00F22F31"/>
    <w:rsid w:val="00F24D89"/>
    <w:rsid w:val="00F273C1"/>
    <w:rsid w:val="00F36239"/>
    <w:rsid w:val="00F36D72"/>
    <w:rsid w:val="00F41E30"/>
    <w:rsid w:val="00F438DB"/>
    <w:rsid w:val="00F44888"/>
    <w:rsid w:val="00F50279"/>
    <w:rsid w:val="00F56F2E"/>
    <w:rsid w:val="00F610FC"/>
    <w:rsid w:val="00F61EAC"/>
    <w:rsid w:val="00F63659"/>
    <w:rsid w:val="00F64F91"/>
    <w:rsid w:val="00F658ED"/>
    <w:rsid w:val="00F739FD"/>
    <w:rsid w:val="00F7735D"/>
    <w:rsid w:val="00F8514F"/>
    <w:rsid w:val="00F8597F"/>
    <w:rsid w:val="00F9024F"/>
    <w:rsid w:val="00F9434D"/>
    <w:rsid w:val="00F95425"/>
    <w:rsid w:val="00FA2706"/>
    <w:rsid w:val="00FA6A11"/>
    <w:rsid w:val="00FA7A74"/>
    <w:rsid w:val="00FA7CE4"/>
    <w:rsid w:val="00FB1E02"/>
    <w:rsid w:val="00FB3765"/>
    <w:rsid w:val="00FC0A18"/>
    <w:rsid w:val="00FC125F"/>
    <w:rsid w:val="00FC40A7"/>
    <w:rsid w:val="00FD1E8E"/>
    <w:rsid w:val="00FD22EF"/>
    <w:rsid w:val="00FD4312"/>
    <w:rsid w:val="00FD5004"/>
    <w:rsid w:val="00FD6005"/>
    <w:rsid w:val="00FD7E68"/>
    <w:rsid w:val="00FE2131"/>
    <w:rsid w:val="00FE6BC5"/>
    <w:rsid w:val="00FF3EC0"/>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A99C-9BCD-4338-B774-C09BCB54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117</cp:revision>
  <cp:lastPrinted>2019-04-15T08:49:00Z</cp:lastPrinted>
  <dcterms:created xsi:type="dcterms:W3CDTF">2019-03-13T08:02:00Z</dcterms:created>
  <dcterms:modified xsi:type="dcterms:W3CDTF">2019-04-15T09:02:00Z</dcterms:modified>
</cp:coreProperties>
</file>