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84" w:rsidRDefault="00C35E84" w:rsidP="00C35E84">
      <w:pPr>
        <w:spacing w:after="0" w:line="240" w:lineRule="auto"/>
        <w:jc w:val="both"/>
        <w:rPr>
          <w:rFonts w:ascii="Times New Roman" w:hAnsi="Times New Roman" w:cs="Times New Roman"/>
          <w:sz w:val="24"/>
          <w:szCs w:val="24"/>
        </w:rPr>
      </w:pPr>
    </w:p>
    <w:p w:rsidR="00C35E84" w:rsidRPr="00716D3D"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SHLAMBELA</w:t>
      </w:r>
    </w:p>
    <w:p w:rsidR="00C35E84" w:rsidRPr="00716D3D" w:rsidRDefault="00C35E84" w:rsidP="00C35E84">
      <w:pPr>
        <w:spacing w:after="0" w:line="240" w:lineRule="auto"/>
        <w:jc w:val="both"/>
        <w:rPr>
          <w:rFonts w:ascii="Times New Roman" w:hAnsi="Times New Roman" w:cs="Times New Roman"/>
          <w:sz w:val="24"/>
          <w:szCs w:val="24"/>
        </w:rPr>
      </w:pPr>
    </w:p>
    <w:p w:rsidR="00C35E84" w:rsidRPr="00135C7F" w:rsidRDefault="00C35E84" w:rsidP="00C35E84">
      <w:pPr>
        <w:pStyle w:val="ListParagraph"/>
        <w:spacing w:after="0" w:line="360" w:lineRule="auto"/>
        <w:ind w:left="360"/>
        <w:jc w:val="both"/>
        <w:rPr>
          <w:rFonts w:ascii="Times New Roman" w:hAnsi="Times New Roman" w:cs="Times New Roman"/>
          <w:sz w:val="24"/>
          <w:szCs w:val="24"/>
        </w:rPr>
      </w:pPr>
    </w:p>
    <w:p w:rsidR="00C35E84" w:rsidRDefault="00C35E84" w:rsidP="00C35E84">
      <w:pPr>
        <w:spacing w:after="0" w:line="360" w:lineRule="auto"/>
        <w:jc w:val="both"/>
        <w:rPr>
          <w:rFonts w:ascii="Times New Roman" w:hAnsi="Times New Roman" w:cs="Times New Roman"/>
          <w:sz w:val="24"/>
          <w:szCs w:val="24"/>
        </w:rPr>
      </w:pP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2</w:t>
      </w:r>
      <w:r w:rsidR="00EE3C5E">
        <w:rPr>
          <w:rFonts w:ascii="Times New Roman" w:hAnsi="Times New Roman" w:cs="Times New Roman"/>
          <w:sz w:val="24"/>
          <w:szCs w:val="24"/>
        </w:rPr>
        <w:t>1</w:t>
      </w:r>
      <w:r>
        <w:rPr>
          <w:rFonts w:ascii="Times New Roman" w:hAnsi="Times New Roman" w:cs="Times New Roman"/>
          <w:sz w:val="24"/>
          <w:szCs w:val="24"/>
        </w:rPr>
        <w:t xml:space="preserve"> July, 2022</w:t>
      </w:r>
    </w:p>
    <w:p w:rsidR="00C35E84" w:rsidRDefault="00C35E84" w:rsidP="00C35E84">
      <w:pPr>
        <w:spacing w:after="0" w:line="360" w:lineRule="auto"/>
        <w:jc w:val="both"/>
        <w:rPr>
          <w:rFonts w:ascii="Times New Roman" w:hAnsi="Times New Roman" w:cs="Times New Roman"/>
          <w:sz w:val="24"/>
          <w:szCs w:val="24"/>
        </w:rPr>
      </w:pPr>
    </w:p>
    <w:p w:rsidR="00C35E84" w:rsidRDefault="00C35E84" w:rsidP="00C35E84">
      <w:pPr>
        <w:spacing w:after="0" w:line="360" w:lineRule="auto"/>
        <w:jc w:val="both"/>
        <w:rPr>
          <w:rFonts w:ascii="Times New Roman" w:hAnsi="Times New Roman" w:cs="Times New Roman"/>
          <w:sz w:val="24"/>
          <w:szCs w:val="24"/>
        </w:rPr>
      </w:pPr>
    </w:p>
    <w:p w:rsidR="00C35E84" w:rsidRPr="00977DF2" w:rsidRDefault="00C35E84" w:rsidP="00C35E84">
      <w:pPr>
        <w:spacing w:after="0" w:line="360" w:lineRule="auto"/>
        <w:jc w:val="both"/>
        <w:rPr>
          <w:rFonts w:ascii="Times New Roman" w:hAnsi="Times New Roman" w:cs="Times New Roman"/>
          <w:b/>
          <w:sz w:val="24"/>
          <w:szCs w:val="24"/>
        </w:rPr>
      </w:pPr>
      <w:r w:rsidRPr="00977DF2">
        <w:rPr>
          <w:rFonts w:ascii="Times New Roman" w:hAnsi="Times New Roman" w:cs="Times New Roman"/>
          <w:b/>
          <w:sz w:val="24"/>
          <w:szCs w:val="24"/>
        </w:rPr>
        <w:t>Assessors</w:t>
      </w:r>
    </w:p>
    <w:p w:rsidR="00C35E84" w:rsidRDefault="00C35E84" w:rsidP="00C35E84">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Chademana</w:t>
      </w:r>
    </w:p>
    <w:p w:rsidR="00C35E84" w:rsidRDefault="00C35E84" w:rsidP="00C35E84">
      <w:pPr>
        <w:pStyle w:val="ListParagraph"/>
        <w:numPr>
          <w:ilvl w:val="0"/>
          <w:numId w:val="1"/>
        </w:numPr>
        <w:spacing w:after="0" w:line="360" w:lineRule="auto"/>
        <w:jc w:val="both"/>
        <w:rPr>
          <w:rFonts w:ascii="Times New Roman" w:hAnsi="Times New Roman" w:cs="Times New Roman"/>
          <w:sz w:val="24"/>
          <w:szCs w:val="24"/>
        </w:rPr>
      </w:pPr>
      <w:r w:rsidRPr="00DA1870">
        <w:rPr>
          <w:rFonts w:ascii="Times New Roman" w:hAnsi="Times New Roman" w:cs="Times New Roman"/>
          <w:sz w:val="24"/>
          <w:szCs w:val="24"/>
        </w:rPr>
        <w:t xml:space="preserve">Mr </w:t>
      </w:r>
      <w:r>
        <w:rPr>
          <w:rFonts w:ascii="Times New Roman" w:hAnsi="Times New Roman" w:cs="Times New Roman"/>
          <w:sz w:val="24"/>
          <w:szCs w:val="24"/>
        </w:rPr>
        <w:t>Chikukwa</w:t>
      </w:r>
    </w:p>
    <w:p w:rsidR="00C35E84" w:rsidRDefault="00C35E84" w:rsidP="00C35E84">
      <w:pPr>
        <w:spacing w:after="0" w:line="360" w:lineRule="auto"/>
        <w:jc w:val="both"/>
        <w:rPr>
          <w:rFonts w:ascii="Times New Roman" w:hAnsi="Times New Roman" w:cs="Times New Roman"/>
          <w:sz w:val="24"/>
          <w:szCs w:val="24"/>
        </w:rPr>
      </w:pPr>
    </w:p>
    <w:p w:rsidR="00C35E84" w:rsidRDefault="00C35E84" w:rsidP="00C35E84">
      <w:pPr>
        <w:spacing w:after="0" w:line="360" w:lineRule="auto"/>
        <w:jc w:val="both"/>
        <w:rPr>
          <w:rFonts w:ascii="Times New Roman" w:hAnsi="Times New Roman" w:cs="Times New Roman"/>
          <w:sz w:val="24"/>
          <w:szCs w:val="24"/>
        </w:rPr>
      </w:pPr>
    </w:p>
    <w:p w:rsidR="00C35E84" w:rsidRPr="002353B8" w:rsidRDefault="00C35E84" w:rsidP="00C35E84">
      <w:pPr>
        <w:spacing w:after="0" w:line="240" w:lineRule="auto"/>
        <w:jc w:val="both"/>
        <w:rPr>
          <w:rFonts w:ascii="Times New Roman" w:hAnsi="Times New Roman" w:cs="Times New Roman"/>
          <w:iCs/>
          <w:sz w:val="24"/>
          <w:szCs w:val="24"/>
        </w:rPr>
      </w:pPr>
      <w:r w:rsidRPr="00063927">
        <w:rPr>
          <w:rFonts w:ascii="Times New Roman" w:hAnsi="Times New Roman" w:cs="Times New Roman"/>
          <w:i/>
          <w:iCs/>
          <w:sz w:val="24"/>
          <w:szCs w:val="24"/>
        </w:rPr>
        <w:t>E. M</w:t>
      </w:r>
      <w:r>
        <w:rPr>
          <w:rFonts w:ascii="Times New Roman" w:hAnsi="Times New Roman" w:cs="Times New Roman"/>
          <w:i/>
          <w:iCs/>
          <w:sz w:val="24"/>
          <w:szCs w:val="24"/>
        </w:rPr>
        <w:t>b</w:t>
      </w:r>
      <w:r w:rsidRPr="00063927">
        <w:rPr>
          <w:rFonts w:ascii="Times New Roman" w:hAnsi="Times New Roman" w:cs="Times New Roman"/>
          <w:i/>
          <w:iCs/>
          <w:sz w:val="24"/>
          <w:szCs w:val="24"/>
        </w:rPr>
        <w:t>a</w:t>
      </w:r>
      <w:r>
        <w:rPr>
          <w:rFonts w:ascii="Times New Roman" w:hAnsi="Times New Roman" w:cs="Times New Roman"/>
          <w:i/>
          <w:iCs/>
          <w:sz w:val="24"/>
          <w:szCs w:val="24"/>
        </w:rPr>
        <w:t>varira</w:t>
      </w:r>
      <w:r>
        <w:rPr>
          <w:rFonts w:ascii="Times New Roman" w:hAnsi="Times New Roman" w:cs="Times New Roman"/>
          <w:iCs/>
          <w:sz w:val="24"/>
          <w:szCs w:val="24"/>
        </w:rPr>
        <w:t xml:space="preserve"> </w:t>
      </w:r>
      <w:r w:rsidRPr="002353B8">
        <w:rPr>
          <w:rFonts w:ascii="Times New Roman" w:hAnsi="Times New Roman" w:cs="Times New Roman"/>
          <w:iCs/>
          <w:sz w:val="24"/>
          <w:szCs w:val="24"/>
        </w:rPr>
        <w:t xml:space="preserve">for the </w:t>
      </w:r>
      <w:r>
        <w:rPr>
          <w:rFonts w:ascii="Times New Roman" w:hAnsi="Times New Roman" w:cs="Times New Roman"/>
          <w:iCs/>
          <w:sz w:val="24"/>
          <w:szCs w:val="24"/>
        </w:rPr>
        <w:t>state</w:t>
      </w:r>
    </w:p>
    <w:p w:rsidR="00C35E84" w:rsidRDefault="00C35E84" w:rsidP="00C35E8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Ms C. Chuma </w:t>
      </w:r>
      <w:r w:rsidRPr="00D51111">
        <w:rPr>
          <w:rFonts w:ascii="Times New Roman" w:hAnsi="Times New Roman" w:cs="Times New Roman"/>
          <w:sz w:val="24"/>
          <w:szCs w:val="24"/>
        </w:rPr>
        <w:t xml:space="preserve">for </w:t>
      </w:r>
      <w:r>
        <w:rPr>
          <w:rFonts w:ascii="Times New Roman" w:hAnsi="Times New Roman" w:cs="Times New Roman"/>
          <w:sz w:val="24"/>
          <w:szCs w:val="24"/>
        </w:rPr>
        <w:t xml:space="preserve">accused </w:t>
      </w:r>
    </w:p>
    <w:p w:rsidR="00C35E84" w:rsidRDefault="00C35E84" w:rsidP="00C35E84">
      <w:pPr>
        <w:spacing w:after="0" w:line="240" w:lineRule="auto"/>
        <w:jc w:val="both"/>
        <w:rPr>
          <w:rFonts w:ascii="Times New Roman" w:hAnsi="Times New Roman" w:cs="Times New Roman"/>
          <w:sz w:val="24"/>
          <w:szCs w:val="24"/>
        </w:rPr>
      </w:pPr>
    </w:p>
    <w:p w:rsidR="00C35E84" w:rsidRPr="00C35E84" w:rsidRDefault="00C35E84" w:rsidP="00C35E84">
      <w:pPr>
        <w:spacing w:after="0" w:line="360" w:lineRule="auto"/>
        <w:jc w:val="both"/>
        <w:rPr>
          <w:rFonts w:ascii="Times New Roman" w:hAnsi="Times New Roman" w:cs="Times New Roman"/>
          <w:sz w:val="24"/>
          <w:szCs w:val="24"/>
        </w:rPr>
      </w:pPr>
    </w:p>
    <w:p w:rsidR="00C35E84" w:rsidRPr="00977DF2" w:rsidRDefault="00C35E84" w:rsidP="00C35E84">
      <w:pPr>
        <w:pStyle w:val="ListParagraph"/>
        <w:spacing w:after="0" w:line="360" w:lineRule="auto"/>
        <w:jc w:val="both"/>
        <w:rPr>
          <w:rFonts w:ascii="Times New Roman" w:hAnsi="Times New Roman" w:cs="Times New Roman"/>
          <w:sz w:val="24"/>
          <w:szCs w:val="24"/>
        </w:rPr>
      </w:pPr>
    </w:p>
    <w:p w:rsidR="00C35E84" w:rsidRDefault="00C35E84" w:rsidP="00C35E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Criminal Trial </w:t>
      </w:r>
    </w:p>
    <w:p w:rsidR="00C35E84" w:rsidRDefault="00C35E84" w:rsidP="00C35E84">
      <w:pPr>
        <w:spacing w:after="0" w:line="360" w:lineRule="auto"/>
        <w:jc w:val="both"/>
        <w:rPr>
          <w:rFonts w:ascii="Times New Roman" w:hAnsi="Times New Roman" w:cs="Times New Roman"/>
          <w:sz w:val="24"/>
          <w:szCs w:val="24"/>
        </w:rPr>
      </w:pPr>
    </w:p>
    <w:p w:rsidR="00C35E84" w:rsidRDefault="00C35E84" w:rsidP="00C35E84">
      <w:pPr>
        <w:spacing w:after="0" w:line="360" w:lineRule="auto"/>
        <w:jc w:val="both"/>
        <w:rPr>
          <w:rFonts w:ascii="Times New Roman" w:hAnsi="Times New Roman" w:cs="Times New Roman"/>
          <w:sz w:val="24"/>
          <w:szCs w:val="24"/>
        </w:rPr>
      </w:pPr>
    </w:p>
    <w:p w:rsidR="00131A8F" w:rsidRDefault="00C35E84" w:rsidP="0013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131A8F">
        <w:rPr>
          <w:rFonts w:ascii="Times New Roman" w:hAnsi="Times New Roman" w:cs="Times New Roman"/>
          <w:sz w:val="24"/>
          <w:szCs w:val="24"/>
        </w:rPr>
        <w:t>This matter proceeded on a statement of agreed facts after the accused pleaded guilty to a lesser charge and permissible verdict of culpa</w:t>
      </w:r>
      <w:r w:rsidR="00EE3C5E">
        <w:rPr>
          <w:rFonts w:ascii="Times New Roman" w:hAnsi="Times New Roman" w:cs="Times New Roman"/>
          <w:sz w:val="24"/>
          <w:szCs w:val="24"/>
        </w:rPr>
        <w:t>ble homicide. That limited plea</w:t>
      </w:r>
      <w:r w:rsidR="00131A8F">
        <w:rPr>
          <w:rFonts w:ascii="Times New Roman" w:hAnsi="Times New Roman" w:cs="Times New Roman"/>
          <w:sz w:val="24"/>
          <w:szCs w:val="24"/>
        </w:rPr>
        <w:t xml:space="preserve"> was accepted by </w:t>
      </w:r>
      <w:r w:rsidR="00131A8F" w:rsidRPr="00131A8F">
        <w:rPr>
          <w:rFonts w:ascii="Times New Roman" w:hAnsi="Times New Roman" w:cs="Times New Roman"/>
          <w:i/>
          <w:sz w:val="24"/>
          <w:szCs w:val="24"/>
        </w:rPr>
        <w:t>Mr E. Mbavarira</w:t>
      </w:r>
      <w:r w:rsidR="00131A8F">
        <w:rPr>
          <w:rFonts w:ascii="Times New Roman" w:hAnsi="Times New Roman" w:cs="Times New Roman"/>
          <w:sz w:val="24"/>
          <w:szCs w:val="24"/>
        </w:rPr>
        <w:t xml:space="preserve"> for the state. Further, the facts also show that the concession by the state is well made. A charge of murder as defined in s 47(1) of </w:t>
      </w:r>
      <w:r>
        <w:rPr>
          <w:rFonts w:ascii="Times New Roman" w:hAnsi="Times New Roman" w:cs="Times New Roman"/>
          <w:sz w:val="24"/>
          <w:szCs w:val="24"/>
        </w:rPr>
        <w:t>the Criminal Law (Codification and Reform</w:t>
      </w:r>
      <w:r w:rsidR="00131A8F">
        <w:rPr>
          <w:rFonts w:ascii="Times New Roman" w:hAnsi="Times New Roman" w:cs="Times New Roman"/>
          <w:sz w:val="24"/>
          <w:szCs w:val="24"/>
        </w:rPr>
        <w:t>)</w:t>
      </w:r>
      <w:r>
        <w:rPr>
          <w:rFonts w:ascii="Times New Roman" w:hAnsi="Times New Roman" w:cs="Times New Roman"/>
          <w:sz w:val="24"/>
          <w:szCs w:val="24"/>
        </w:rPr>
        <w:t xml:space="preserve"> </w:t>
      </w:r>
      <w:r w:rsidR="00131A8F">
        <w:rPr>
          <w:rFonts w:ascii="Times New Roman" w:hAnsi="Times New Roman" w:cs="Times New Roman"/>
          <w:sz w:val="24"/>
          <w:szCs w:val="24"/>
        </w:rPr>
        <w:t>Act cannot be sustained in the circumstances.</w:t>
      </w:r>
    </w:p>
    <w:p w:rsidR="00C35E84" w:rsidRDefault="00131A8F" w:rsidP="0013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49 year old now deceased was an uncle to the 29 year old accused. They both resided in the same village being Chavani Village, Chief Neshuro, Mwenezi in Masvingo</w:t>
      </w:r>
      <w:r w:rsidR="00C35E84">
        <w:rPr>
          <w:rFonts w:ascii="Times New Roman" w:hAnsi="Times New Roman" w:cs="Times New Roman"/>
          <w:sz w:val="24"/>
          <w:szCs w:val="24"/>
        </w:rPr>
        <w:t xml:space="preserve">. </w:t>
      </w:r>
    </w:p>
    <w:p w:rsidR="000A3C49" w:rsidRDefault="000A3C49" w:rsidP="0013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21 May 2021 at around 1900 hrs the now deceased approached accused at the accused’s homestead. The now deceased took issue with the place the accused had built his house. An altercation ensued.</w:t>
      </w:r>
    </w:p>
    <w:p w:rsidR="000A3C49" w:rsidRDefault="000A3C49" w:rsidP="0013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w:t>
      </w:r>
      <w:r w:rsidR="008C620F">
        <w:rPr>
          <w:rFonts w:ascii="Times New Roman" w:hAnsi="Times New Roman" w:cs="Times New Roman"/>
          <w:sz w:val="24"/>
          <w:szCs w:val="24"/>
        </w:rPr>
        <w:t>as</w:t>
      </w:r>
      <w:r>
        <w:rPr>
          <w:rFonts w:ascii="Times New Roman" w:hAnsi="Times New Roman" w:cs="Times New Roman"/>
          <w:sz w:val="24"/>
          <w:szCs w:val="24"/>
        </w:rPr>
        <w:t>ed assaulted the accused with open hands and bricks. The accused reacted by pushing the now deceased away</w:t>
      </w:r>
      <w:r w:rsidR="00EE3C5E">
        <w:rPr>
          <w:rFonts w:ascii="Times New Roman" w:hAnsi="Times New Roman" w:cs="Times New Roman"/>
          <w:sz w:val="24"/>
          <w:szCs w:val="24"/>
        </w:rPr>
        <w:t>.</w:t>
      </w:r>
      <w:r>
        <w:rPr>
          <w:rFonts w:ascii="Times New Roman" w:hAnsi="Times New Roman" w:cs="Times New Roman"/>
          <w:sz w:val="24"/>
          <w:szCs w:val="24"/>
        </w:rPr>
        <w:t xml:space="preserve"> </w:t>
      </w:r>
      <w:r w:rsidR="00EE3C5E">
        <w:rPr>
          <w:rFonts w:ascii="Times New Roman" w:hAnsi="Times New Roman" w:cs="Times New Roman"/>
          <w:sz w:val="24"/>
          <w:szCs w:val="24"/>
        </w:rPr>
        <w:t>I</w:t>
      </w:r>
      <w:r>
        <w:rPr>
          <w:rFonts w:ascii="Times New Roman" w:hAnsi="Times New Roman" w:cs="Times New Roman"/>
          <w:sz w:val="24"/>
          <w:szCs w:val="24"/>
        </w:rPr>
        <w:t>n the process the now deceased hit his head heavily against a kitchen wall. Thereafter the accused took a log or a switch and assaulted the now deceased all over the body. The accused was only retrained by Stephen Hlabanani and Renias Ngara who arrived at the scene. By then the now deceased had been severely injured and was ferried to Mushava Clinic from where he was transferred to Neshuro hospital where he died the following day on 22 May, 2021.</w:t>
      </w:r>
    </w:p>
    <w:p w:rsidR="000A3C49" w:rsidRDefault="000A3C49" w:rsidP="00131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by Dr Godfrey Zimbwa shows the following injuries;</w:t>
      </w:r>
    </w:p>
    <w:p w:rsidR="000A3C49" w:rsidRPr="007217B2" w:rsidRDefault="000A3C49" w:rsidP="00131A8F">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7217B2">
        <w:rPr>
          <w:rFonts w:ascii="Times New Roman" w:hAnsi="Times New Roman" w:cs="Times New Roman"/>
          <w:i/>
          <w:sz w:val="24"/>
          <w:szCs w:val="24"/>
        </w:rPr>
        <w:t>1. Irregular lacerations on right frontal area.</w:t>
      </w:r>
    </w:p>
    <w:p w:rsidR="000A3C49" w:rsidRPr="007217B2" w:rsidRDefault="000A3C49" w:rsidP="00131A8F">
      <w:pPr>
        <w:spacing w:after="0" w:line="360" w:lineRule="auto"/>
        <w:ind w:firstLine="720"/>
        <w:jc w:val="both"/>
        <w:rPr>
          <w:rFonts w:ascii="Times New Roman" w:hAnsi="Times New Roman" w:cs="Times New Roman"/>
          <w:i/>
          <w:sz w:val="24"/>
          <w:szCs w:val="24"/>
        </w:rPr>
      </w:pPr>
      <w:r w:rsidRPr="007217B2">
        <w:rPr>
          <w:rFonts w:ascii="Times New Roman" w:hAnsi="Times New Roman" w:cs="Times New Roman"/>
          <w:i/>
          <w:sz w:val="24"/>
          <w:szCs w:val="24"/>
        </w:rPr>
        <w:t xml:space="preserve">  2. Laceration left frontal parietal arear ± 5cm, skull deep, straight with smooth edges.</w:t>
      </w:r>
    </w:p>
    <w:p w:rsidR="000A3C49" w:rsidRDefault="000A3C49" w:rsidP="00131A8F">
      <w:pPr>
        <w:spacing w:after="0" w:line="360" w:lineRule="auto"/>
        <w:ind w:firstLine="720"/>
        <w:jc w:val="both"/>
        <w:rPr>
          <w:rFonts w:ascii="Times New Roman" w:hAnsi="Times New Roman" w:cs="Times New Roman"/>
          <w:sz w:val="24"/>
          <w:szCs w:val="24"/>
        </w:rPr>
      </w:pPr>
      <w:r w:rsidRPr="007217B2">
        <w:rPr>
          <w:rFonts w:ascii="Times New Roman" w:hAnsi="Times New Roman" w:cs="Times New Roman"/>
          <w:i/>
          <w:sz w:val="24"/>
          <w:szCs w:val="24"/>
        </w:rPr>
        <w:t xml:space="preserve">  3. Bruises on both feet</w:t>
      </w:r>
      <w:r>
        <w:rPr>
          <w:rFonts w:ascii="Times New Roman" w:hAnsi="Times New Roman" w:cs="Times New Roman"/>
          <w:sz w:val="24"/>
          <w:szCs w:val="24"/>
        </w:rPr>
        <w:t>.”</w:t>
      </w:r>
    </w:p>
    <w:p w:rsidR="007217B2" w:rsidRDefault="007217B2" w:rsidP="00721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death was head injury arising from the assault.</w:t>
      </w:r>
    </w:p>
    <w:p w:rsidR="007217B2" w:rsidRDefault="007217B2" w:rsidP="007217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are the agreed facts upon which this cou</w:t>
      </w:r>
      <w:r w:rsidR="00EE3C5E">
        <w:rPr>
          <w:rFonts w:ascii="Times New Roman" w:hAnsi="Times New Roman" w:cs="Times New Roman"/>
          <w:sz w:val="24"/>
          <w:szCs w:val="24"/>
        </w:rPr>
        <w:t>rt</w:t>
      </w:r>
      <w:r>
        <w:rPr>
          <w:rFonts w:ascii="Times New Roman" w:hAnsi="Times New Roman" w:cs="Times New Roman"/>
          <w:sz w:val="24"/>
          <w:szCs w:val="24"/>
        </w:rPr>
        <w:t xml:space="preserve"> should assess the appropriate sentence. A delicate balance should be struck between the mitigating and aggravating factors.</w:t>
      </w:r>
    </w:p>
    <w:p w:rsidR="008C2843" w:rsidRDefault="008C2843"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this is a serious offence.</w:t>
      </w:r>
      <w:r w:rsidR="0004317A">
        <w:rPr>
          <w:rFonts w:ascii="Times New Roman" w:hAnsi="Times New Roman" w:cs="Times New Roman"/>
          <w:sz w:val="24"/>
          <w:szCs w:val="24"/>
        </w:rPr>
        <w:t xml:space="preserve"> </w:t>
      </w:r>
      <w:r>
        <w:rPr>
          <w:rFonts w:ascii="Times New Roman" w:hAnsi="Times New Roman" w:cs="Times New Roman"/>
          <w:sz w:val="24"/>
          <w:szCs w:val="24"/>
        </w:rPr>
        <w:t xml:space="preserve">It entails loss of life through violent conduct. The sanctity of human life needs no further elaboration. It is incumbent upon </w:t>
      </w:r>
      <w:r w:rsidR="0004317A">
        <w:rPr>
          <w:rFonts w:ascii="Times New Roman" w:hAnsi="Times New Roman" w:cs="Times New Roman"/>
          <w:sz w:val="24"/>
          <w:szCs w:val="24"/>
        </w:rPr>
        <w:t>the courts to protect life and punish appropriately those who unlawfully cause loss of life.</w:t>
      </w:r>
    </w:p>
    <w:p w:rsidR="00912ECD" w:rsidRDefault="00912ECD"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not only older to the accused but a close relation. The accused should have acted with measured restraint.</w:t>
      </w:r>
    </w:p>
    <w:p w:rsidR="00912ECD" w:rsidRDefault="00912ECD"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shows the severity of the force used and the indiscriminate nature of the assault. Indeed the now deceased succumbed to the injuries the following day despite being hospitalised.</w:t>
      </w:r>
    </w:p>
    <w:p w:rsidR="00912ECD" w:rsidRDefault="00912ECD"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prevalence of such offences in this </w:t>
      </w:r>
      <w:r w:rsidR="002E4555">
        <w:rPr>
          <w:rFonts w:ascii="Times New Roman" w:hAnsi="Times New Roman" w:cs="Times New Roman"/>
          <w:sz w:val="24"/>
          <w:szCs w:val="24"/>
        </w:rPr>
        <w:t>jurisdiction calls for deterrent sentences. A fine, community service or a wholly suspended sentence would send wrongful and harmful signals to persons of like mind and society at large.</w:t>
      </w:r>
    </w:p>
    <w:p w:rsidR="002E4555" w:rsidRDefault="002E4555"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accused deserve a great measure of leniency on account of his personal circumstances and mitigating factors surrounding the commission of the offence.</w:t>
      </w:r>
    </w:p>
    <w:p w:rsidR="002E4555" w:rsidRDefault="002E4555"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is a first offender. He has a wife and very young children to fend for aged 4 years and 5 years respectively. As a man of straw his manual labour is critical to the survival of his family. The accused will now have to forever live with associated stigma of taking away the life of his uncle. His relatives and society at large may forever be unforgiving.</w:t>
      </w:r>
    </w:p>
    <w:p w:rsidR="002E4555" w:rsidRDefault="002E4555"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has suffered from pre-trial incarceration of a consideration period of 14 months.</w:t>
      </w:r>
    </w:p>
    <w:p w:rsidR="002E4555" w:rsidRDefault="002E4555"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the matter clearly show that the now deceased contributed to his demise. It is the now deceased who went to t</w:t>
      </w:r>
      <w:r w:rsidR="00EE3C5E">
        <w:rPr>
          <w:rFonts w:ascii="Times New Roman" w:hAnsi="Times New Roman" w:cs="Times New Roman"/>
          <w:sz w:val="24"/>
          <w:szCs w:val="24"/>
        </w:rPr>
        <w:t>he accused’s homestead. He did s</w:t>
      </w:r>
      <w:r>
        <w:rPr>
          <w:rFonts w:ascii="Times New Roman" w:hAnsi="Times New Roman" w:cs="Times New Roman"/>
          <w:sz w:val="24"/>
          <w:szCs w:val="24"/>
        </w:rPr>
        <w:t xml:space="preserve">o at night. It is the now deceased who had a grievance against the accused. </w:t>
      </w:r>
      <w:r w:rsidR="00200727">
        <w:rPr>
          <w:rFonts w:ascii="Times New Roman" w:hAnsi="Times New Roman" w:cs="Times New Roman"/>
          <w:sz w:val="24"/>
          <w:szCs w:val="24"/>
        </w:rPr>
        <w:t>Surely the village head or other family members could have been roped in to try and resolve the dispute of where accused had constructed his house. It is unlikely that the accused’s house had suddenly sprout out at night on this day.</w:t>
      </w:r>
    </w:p>
    <w:p w:rsidR="00200727" w:rsidRDefault="00200727"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clearly the aggressor and confrontational. He is the one who assaulted the accused first not only with hands but also with bricks.</w:t>
      </w:r>
      <w:r w:rsidR="0073307B">
        <w:rPr>
          <w:rFonts w:ascii="Times New Roman" w:hAnsi="Times New Roman" w:cs="Times New Roman"/>
          <w:sz w:val="24"/>
          <w:szCs w:val="24"/>
        </w:rPr>
        <w:t xml:space="preserve"> The accused like any other reasonable person was entitled to defend himself in the circumstances. The only error the accused made is that he did not defend himself in a reasonable manner but acted negligently. This is the basis of accused’s criminal liability for which he should be punished.</w:t>
      </w:r>
    </w:p>
    <w:p w:rsidR="0073307B" w:rsidRDefault="0073307B"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degree of negligence is moderate in the circumstances. The bar of his moral blameworthiness is thus lowered. A minimal custodial sentence would be in order.</w:t>
      </w:r>
    </w:p>
    <w:p w:rsidR="0073307B" w:rsidRDefault="0073307B" w:rsidP="008C28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accused is sentence as follows;</w:t>
      </w:r>
    </w:p>
    <w:p w:rsidR="0073307B" w:rsidRPr="008C620F" w:rsidRDefault="0073307B" w:rsidP="008C620F">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8C620F">
        <w:rPr>
          <w:rFonts w:ascii="Times New Roman" w:hAnsi="Times New Roman" w:cs="Times New Roman"/>
          <w:i/>
          <w:sz w:val="24"/>
          <w:szCs w:val="24"/>
        </w:rPr>
        <w:t xml:space="preserve">4 years imprisonment of which 2 years imprisonment is suspended for 5 years on condition accused does not commit within that period any offence involving the use of violence upon the person of another and or negligently causing the death of another through violent conduct and for which the accused is sentence to a term </w:t>
      </w:r>
      <w:r w:rsidR="008C620F" w:rsidRPr="008C620F">
        <w:rPr>
          <w:rFonts w:ascii="Times New Roman" w:hAnsi="Times New Roman" w:cs="Times New Roman"/>
          <w:i/>
          <w:sz w:val="24"/>
          <w:szCs w:val="24"/>
        </w:rPr>
        <w:t>of imprisonment without the option of a fine.</w:t>
      </w:r>
    </w:p>
    <w:p w:rsidR="008C620F" w:rsidRDefault="008C620F" w:rsidP="008C2843">
      <w:pPr>
        <w:spacing w:after="0" w:line="360" w:lineRule="auto"/>
        <w:ind w:firstLine="720"/>
        <w:jc w:val="both"/>
        <w:rPr>
          <w:rFonts w:ascii="Times New Roman" w:hAnsi="Times New Roman" w:cs="Times New Roman"/>
          <w:sz w:val="24"/>
          <w:szCs w:val="24"/>
        </w:rPr>
      </w:pPr>
      <w:r w:rsidRPr="008C620F">
        <w:rPr>
          <w:rFonts w:ascii="Times New Roman" w:hAnsi="Times New Roman" w:cs="Times New Roman"/>
          <w:b/>
          <w:i/>
          <w:sz w:val="24"/>
          <w:szCs w:val="24"/>
        </w:rPr>
        <w:t>Effective sentence is 2 years imprisonment</w:t>
      </w:r>
      <w:r>
        <w:rPr>
          <w:rFonts w:ascii="Times New Roman" w:hAnsi="Times New Roman" w:cs="Times New Roman"/>
          <w:sz w:val="24"/>
          <w:szCs w:val="24"/>
        </w:rPr>
        <w:t>.”</w:t>
      </w:r>
    </w:p>
    <w:p w:rsidR="007217B2" w:rsidRDefault="007217B2" w:rsidP="007217B2">
      <w:pPr>
        <w:spacing w:after="0" w:line="360" w:lineRule="auto"/>
        <w:jc w:val="both"/>
        <w:rPr>
          <w:rFonts w:ascii="Times New Roman" w:hAnsi="Times New Roman" w:cs="Times New Roman"/>
          <w:sz w:val="24"/>
          <w:szCs w:val="24"/>
        </w:rPr>
      </w:pPr>
    </w:p>
    <w:p w:rsidR="000A3C49" w:rsidRDefault="000A3C49" w:rsidP="008C620F">
      <w:pPr>
        <w:spacing w:after="0" w:line="360" w:lineRule="auto"/>
        <w:jc w:val="both"/>
        <w:rPr>
          <w:rFonts w:ascii="Times New Roman" w:hAnsi="Times New Roman" w:cs="Times New Roman"/>
          <w:sz w:val="24"/>
          <w:szCs w:val="24"/>
        </w:rPr>
      </w:pPr>
    </w:p>
    <w:p w:rsidR="008C620F" w:rsidRDefault="008C620F" w:rsidP="008C620F">
      <w:pPr>
        <w:spacing w:after="0" w:line="240" w:lineRule="auto"/>
        <w:jc w:val="both"/>
        <w:rPr>
          <w:rFonts w:ascii="Times New Roman" w:hAnsi="Times New Roman" w:cs="Times New Roman"/>
          <w:sz w:val="24"/>
          <w:szCs w:val="24"/>
        </w:rPr>
      </w:pPr>
      <w:r w:rsidRPr="008C620F">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8C620F" w:rsidRDefault="008C620F" w:rsidP="008C620F">
      <w:pPr>
        <w:spacing w:after="0" w:line="240" w:lineRule="auto"/>
        <w:jc w:val="both"/>
        <w:rPr>
          <w:rFonts w:ascii="Times New Roman" w:hAnsi="Times New Roman" w:cs="Times New Roman"/>
          <w:sz w:val="24"/>
          <w:szCs w:val="24"/>
        </w:rPr>
      </w:pPr>
      <w:r w:rsidRPr="008C620F">
        <w:rPr>
          <w:rFonts w:ascii="Times New Roman" w:hAnsi="Times New Roman" w:cs="Times New Roman"/>
          <w:i/>
          <w:sz w:val="24"/>
          <w:szCs w:val="24"/>
        </w:rPr>
        <w:t>Chuma, Gurajena &amp; Partners, pro deo</w:t>
      </w:r>
      <w:r>
        <w:rPr>
          <w:rFonts w:ascii="Times New Roman" w:hAnsi="Times New Roman" w:cs="Times New Roman"/>
          <w:sz w:val="24"/>
          <w:szCs w:val="24"/>
        </w:rPr>
        <w:t xml:space="preserve"> counsel for the accus</w:t>
      </w:r>
      <w:bookmarkStart w:id="0" w:name="_GoBack"/>
      <w:bookmarkEnd w:id="0"/>
      <w:r>
        <w:rPr>
          <w:rFonts w:ascii="Times New Roman" w:hAnsi="Times New Roman" w:cs="Times New Roman"/>
          <w:sz w:val="24"/>
          <w:szCs w:val="24"/>
        </w:rPr>
        <w:t>ed</w:t>
      </w:r>
    </w:p>
    <w:sectPr w:rsidR="008C62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62F" w:rsidRDefault="006C062F" w:rsidP="00C35E84">
      <w:pPr>
        <w:spacing w:after="0" w:line="240" w:lineRule="auto"/>
      </w:pPr>
      <w:r>
        <w:separator/>
      </w:r>
    </w:p>
  </w:endnote>
  <w:endnote w:type="continuationSeparator" w:id="0">
    <w:p w:rsidR="006C062F" w:rsidRDefault="006C062F" w:rsidP="00C3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62F" w:rsidRDefault="006C062F" w:rsidP="00C35E84">
      <w:pPr>
        <w:spacing w:after="0" w:line="240" w:lineRule="auto"/>
      </w:pPr>
      <w:r>
        <w:separator/>
      </w:r>
    </w:p>
  </w:footnote>
  <w:footnote w:type="continuationSeparator" w:id="0">
    <w:p w:rsidR="006C062F" w:rsidRDefault="006C062F" w:rsidP="00C35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163818"/>
      <w:docPartObj>
        <w:docPartGallery w:val="Page Numbers (Top of Page)"/>
        <w:docPartUnique/>
      </w:docPartObj>
    </w:sdtPr>
    <w:sdtEndPr>
      <w:rPr>
        <w:noProof/>
      </w:rPr>
    </w:sdtEndPr>
    <w:sdtContent>
      <w:p w:rsidR="00C35E84" w:rsidRDefault="00C35E84">
        <w:pPr>
          <w:pStyle w:val="Header"/>
          <w:jc w:val="right"/>
          <w:rPr>
            <w:noProof/>
          </w:rPr>
        </w:pPr>
        <w:r>
          <w:fldChar w:fldCharType="begin"/>
        </w:r>
        <w:r>
          <w:instrText xml:space="preserve"> PAGE   \* MERGEFORMAT </w:instrText>
        </w:r>
        <w:r>
          <w:fldChar w:fldCharType="separate"/>
        </w:r>
        <w:r w:rsidR="00EE3C5E">
          <w:rPr>
            <w:noProof/>
          </w:rPr>
          <w:t>3</w:t>
        </w:r>
        <w:r>
          <w:rPr>
            <w:noProof/>
          </w:rPr>
          <w:fldChar w:fldCharType="end"/>
        </w:r>
      </w:p>
      <w:p w:rsidR="00C35E84" w:rsidRDefault="00C35E84">
        <w:pPr>
          <w:pStyle w:val="Header"/>
          <w:jc w:val="right"/>
          <w:rPr>
            <w:noProof/>
          </w:rPr>
        </w:pPr>
        <w:r>
          <w:rPr>
            <w:noProof/>
          </w:rPr>
          <w:t>HMA 57-22</w:t>
        </w:r>
      </w:p>
      <w:p w:rsidR="00C35E84" w:rsidRDefault="00C35E84">
        <w:pPr>
          <w:pStyle w:val="Header"/>
          <w:jc w:val="right"/>
        </w:pPr>
        <w:r>
          <w:rPr>
            <w:noProof/>
          </w:rPr>
          <w:t>CRB 49-22</w:t>
        </w:r>
      </w:p>
    </w:sdtContent>
  </w:sdt>
  <w:p w:rsidR="00C35E84" w:rsidRDefault="00C35E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FB7906"/>
    <w:multiLevelType w:val="hybridMultilevel"/>
    <w:tmpl w:val="DDB4E2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84"/>
    <w:rsid w:val="0004317A"/>
    <w:rsid w:val="000531D8"/>
    <w:rsid w:val="000A3C49"/>
    <w:rsid w:val="00131A8F"/>
    <w:rsid w:val="00200727"/>
    <w:rsid w:val="002E4555"/>
    <w:rsid w:val="0038380E"/>
    <w:rsid w:val="006C062F"/>
    <w:rsid w:val="007217B2"/>
    <w:rsid w:val="0073307B"/>
    <w:rsid w:val="008C2843"/>
    <w:rsid w:val="008C620F"/>
    <w:rsid w:val="00912ECD"/>
    <w:rsid w:val="00C35E84"/>
    <w:rsid w:val="00EE3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6E92F-4DA9-490E-B1D4-631F1F7E9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8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84"/>
    <w:pPr>
      <w:ind w:left="720"/>
      <w:contextualSpacing/>
    </w:pPr>
  </w:style>
  <w:style w:type="paragraph" w:styleId="Header">
    <w:name w:val="header"/>
    <w:basedOn w:val="Normal"/>
    <w:link w:val="HeaderChar"/>
    <w:uiPriority w:val="99"/>
    <w:unhideWhenUsed/>
    <w:rsid w:val="00C35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84"/>
    <w:rPr>
      <w:lang w:val="en-ZW"/>
    </w:rPr>
  </w:style>
  <w:style w:type="paragraph" w:styleId="Footer">
    <w:name w:val="footer"/>
    <w:basedOn w:val="Normal"/>
    <w:link w:val="FooterChar"/>
    <w:uiPriority w:val="99"/>
    <w:unhideWhenUsed/>
    <w:rsid w:val="00C35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8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11</cp:revision>
  <dcterms:created xsi:type="dcterms:W3CDTF">2022-07-21T13:45:00Z</dcterms:created>
  <dcterms:modified xsi:type="dcterms:W3CDTF">2022-07-22T06:14:00Z</dcterms:modified>
</cp:coreProperties>
</file>