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B1" w:rsidRDefault="000471B1" w:rsidP="000471B1">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B649CD" w:rsidRPr="00B649CD" w:rsidRDefault="00B649CD" w:rsidP="00B649CD">
      <w:pPr>
        <w:spacing w:line="240" w:lineRule="auto"/>
        <w:contextualSpacing/>
        <w:jc w:val="both"/>
        <w:rPr>
          <w:rFonts w:ascii="Times New Roman" w:hAnsi="Times New Roman" w:cs="Times New Roman"/>
          <w:b/>
          <w:sz w:val="24"/>
        </w:rPr>
      </w:pPr>
      <w:proofErr w:type="gramStart"/>
      <w:r w:rsidRPr="00B649CD">
        <w:rPr>
          <w:rFonts w:ascii="Times New Roman" w:hAnsi="Times New Roman" w:cs="Times New Roman"/>
          <w:b/>
          <w:sz w:val="24"/>
        </w:rPr>
        <w:t>versus</w:t>
      </w:r>
      <w:proofErr w:type="gramEnd"/>
    </w:p>
    <w:p w:rsidR="000471B1" w:rsidRDefault="000471B1" w:rsidP="000471B1">
      <w:pPr>
        <w:spacing w:line="240" w:lineRule="auto"/>
        <w:contextualSpacing/>
        <w:jc w:val="both"/>
        <w:rPr>
          <w:rFonts w:ascii="Times New Roman" w:hAnsi="Times New Roman" w:cs="Times New Roman"/>
          <w:sz w:val="24"/>
        </w:rPr>
      </w:pPr>
      <w:r>
        <w:rPr>
          <w:rFonts w:ascii="Times New Roman" w:hAnsi="Times New Roman" w:cs="Times New Roman"/>
          <w:sz w:val="24"/>
        </w:rPr>
        <w:t>SIBIKWAPHI NGWENYA</w:t>
      </w: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B649CD" w:rsidRDefault="00B649CD" w:rsidP="00B649C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with Assessors </w:t>
      </w:r>
      <w:proofErr w:type="spellStart"/>
      <w:r>
        <w:rPr>
          <w:rFonts w:ascii="Times New Roman" w:hAnsi="Times New Roman" w:cs="Times New Roman"/>
          <w:sz w:val="24"/>
        </w:rPr>
        <w:t>Mr</w:t>
      </w:r>
      <w:proofErr w:type="spellEnd"/>
      <w:r>
        <w:rPr>
          <w:rFonts w:ascii="Times New Roman" w:hAnsi="Times New Roman" w:cs="Times New Roman"/>
          <w:sz w:val="24"/>
        </w:rPr>
        <w:t xml:space="preserve"> W T </w:t>
      </w:r>
      <w:proofErr w:type="spellStart"/>
      <w:r>
        <w:rPr>
          <w:rFonts w:ascii="Times New Roman" w:hAnsi="Times New Roman" w:cs="Times New Roman"/>
          <w:sz w:val="24"/>
        </w:rPr>
        <w:t>Matemba</w:t>
      </w:r>
      <w:proofErr w:type="spellEnd"/>
      <w:r>
        <w:rPr>
          <w:rFonts w:ascii="Times New Roman" w:hAnsi="Times New Roman" w:cs="Times New Roman"/>
          <w:sz w:val="24"/>
        </w:rPr>
        <w:t xml:space="preserve"> and </w:t>
      </w:r>
      <w:proofErr w:type="spellStart"/>
      <w:r>
        <w:rPr>
          <w:rFonts w:ascii="Times New Roman" w:hAnsi="Times New Roman" w:cs="Times New Roman"/>
          <w:sz w:val="24"/>
        </w:rPr>
        <w:t>Mrs</w:t>
      </w:r>
      <w:proofErr w:type="spellEnd"/>
      <w:r>
        <w:rPr>
          <w:rFonts w:ascii="Times New Roman" w:hAnsi="Times New Roman" w:cs="Times New Roman"/>
          <w:sz w:val="24"/>
        </w:rPr>
        <w:t xml:space="preserve"> L </w:t>
      </w:r>
      <w:proofErr w:type="spellStart"/>
      <w:r>
        <w:rPr>
          <w:rFonts w:ascii="Times New Roman" w:hAnsi="Times New Roman" w:cs="Times New Roman"/>
          <w:sz w:val="24"/>
        </w:rPr>
        <w:t>Sithole</w:t>
      </w:r>
      <w:proofErr w:type="spellEnd"/>
    </w:p>
    <w:p w:rsidR="00B649CD" w:rsidRDefault="00B649CD" w:rsidP="00B649CD">
      <w:pPr>
        <w:spacing w:line="240" w:lineRule="auto"/>
        <w:contextualSpacing/>
        <w:jc w:val="both"/>
        <w:rPr>
          <w:rFonts w:ascii="Times New Roman" w:hAnsi="Times New Roman" w:cs="Times New Roman"/>
          <w:sz w:val="24"/>
        </w:rPr>
      </w:pPr>
      <w:r>
        <w:rPr>
          <w:rFonts w:ascii="Times New Roman" w:hAnsi="Times New Roman" w:cs="Times New Roman"/>
          <w:sz w:val="24"/>
        </w:rPr>
        <w:t>GWERU CIRCUIT 4 FEBRUARY 2019</w:t>
      </w: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Pr="00B649CD" w:rsidRDefault="00B649CD" w:rsidP="00B649CD">
      <w:pPr>
        <w:spacing w:line="240" w:lineRule="auto"/>
        <w:contextualSpacing/>
        <w:jc w:val="both"/>
        <w:rPr>
          <w:rFonts w:ascii="Times New Roman" w:hAnsi="Times New Roman" w:cs="Times New Roman"/>
          <w:b/>
          <w:sz w:val="24"/>
        </w:rPr>
      </w:pPr>
      <w:r w:rsidRPr="00B649CD">
        <w:rPr>
          <w:rFonts w:ascii="Times New Roman" w:hAnsi="Times New Roman" w:cs="Times New Roman"/>
          <w:b/>
          <w:sz w:val="24"/>
        </w:rPr>
        <w:t>Criminal Trial</w:t>
      </w: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roofErr w:type="spellStart"/>
      <w:r w:rsidRPr="00B649CD">
        <w:rPr>
          <w:rFonts w:ascii="Times New Roman" w:hAnsi="Times New Roman" w:cs="Times New Roman"/>
          <w:i/>
          <w:sz w:val="24"/>
        </w:rPr>
        <w:t>Ms</w:t>
      </w:r>
      <w:proofErr w:type="spellEnd"/>
      <w:r w:rsidRPr="00B649CD">
        <w:rPr>
          <w:rFonts w:ascii="Times New Roman" w:hAnsi="Times New Roman" w:cs="Times New Roman"/>
          <w:i/>
          <w:sz w:val="24"/>
        </w:rPr>
        <w:t xml:space="preserve"> N </w:t>
      </w:r>
      <w:proofErr w:type="spellStart"/>
      <w:r w:rsidRPr="00B649CD">
        <w:rPr>
          <w:rFonts w:ascii="Times New Roman" w:hAnsi="Times New Roman" w:cs="Times New Roman"/>
          <w:i/>
          <w:sz w:val="24"/>
        </w:rPr>
        <w:t>Chikuni</w:t>
      </w:r>
      <w:proofErr w:type="spellEnd"/>
      <w:r>
        <w:rPr>
          <w:rFonts w:ascii="Times New Roman" w:hAnsi="Times New Roman" w:cs="Times New Roman"/>
          <w:sz w:val="24"/>
        </w:rPr>
        <w:t xml:space="preserve"> for the state</w:t>
      </w:r>
    </w:p>
    <w:p w:rsidR="00B649CD" w:rsidRDefault="00B649CD" w:rsidP="00B649CD">
      <w:pPr>
        <w:spacing w:line="240" w:lineRule="auto"/>
        <w:contextualSpacing/>
        <w:jc w:val="both"/>
        <w:rPr>
          <w:rFonts w:ascii="Times New Roman" w:hAnsi="Times New Roman" w:cs="Times New Roman"/>
          <w:sz w:val="24"/>
        </w:rPr>
      </w:pPr>
      <w:proofErr w:type="spellStart"/>
      <w:r w:rsidRPr="00B649CD">
        <w:rPr>
          <w:rFonts w:ascii="Times New Roman" w:hAnsi="Times New Roman" w:cs="Times New Roman"/>
          <w:i/>
          <w:sz w:val="24"/>
        </w:rPr>
        <w:t>Ms</w:t>
      </w:r>
      <w:proofErr w:type="spellEnd"/>
      <w:r w:rsidRPr="00B649CD">
        <w:rPr>
          <w:rFonts w:ascii="Times New Roman" w:hAnsi="Times New Roman" w:cs="Times New Roman"/>
          <w:i/>
          <w:sz w:val="24"/>
        </w:rPr>
        <w:t xml:space="preserve"> G T </w:t>
      </w:r>
      <w:proofErr w:type="spellStart"/>
      <w:r w:rsidRPr="00B649CD">
        <w:rPr>
          <w:rFonts w:ascii="Times New Roman" w:hAnsi="Times New Roman" w:cs="Times New Roman"/>
          <w:i/>
          <w:sz w:val="24"/>
        </w:rPr>
        <w:t>Nyabawa</w:t>
      </w:r>
      <w:proofErr w:type="spellEnd"/>
      <w:r>
        <w:rPr>
          <w:rFonts w:ascii="Times New Roman" w:hAnsi="Times New Roman" w:cs="Times New Roman"/>
          <w:sz w:val="24"/>
        </w:rPr>
        <w:t xml:space="preserve"> for the accused</w:t>
      </w: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240" w:lineRule="auto"/>
        <w:contextualSpacing/>
        <w:jc w:val="both"/>
        <w:rPr>
          <w:rFonts w:ascii="Times New Roman" w:hAnsi="Times New Roman" w:cs="Times New Roman"/>
          <w:sz w:val="24"/>
        </w:rPr>
      </w:pPr>
    </w:p>
    <w:p w:rsidR="00B649CD" w:rsidRDefault="00B649CD" w:rsidP="00B649CD">
      <w:pPr>
        <w:spacing w:line="360" w:lineRule="auto"/>
        <w:ind w:firstLine="720"/>
        <w:contextualSpacing/>
        <w:jc w:val="both"/>
        <w:rPr>
          <w:rFonts w:ascii="Times New Roman" w:hAnsi="Times New Roman" w:cs="Times New Roman"/>
          <w:sz w:val="24"/>
        </w:rPr>
      </w:pPr>
      <w:r w:rsidRPr="00B649CD">
        <w:rPr>
          <w:rFonts w:ascii="Times New Roman" w:hAnsi="Times New Roman" w:cs="Times New Roman"/>
          <w:b/>
          <w:sz w:val="24"/>
        </w:rPr>
        <w:t>MABHIKWA J:</w:t>
      </w:r>
      <w:r>
        <w:rPr>
          <w:rFonts w:ascii="Times New Roman" w:hAnsi="Times New Roman" w:cs="Times New Roman"/>
          <w:b/>
          <w:sz w:val="24"/>
        </w:rPr>
        <w:tab/>
      </w:r>
      <w:r>
        <w:rPr>
          <w:rFonts w:ascii="Times New Roman" w:hAnsi="Times New Roman" w:cs="Times New Roman"/>
          <w:sz w:val="24"/>
        </w:rPr>
        <w:t>The accused is a female adult.  She was 29 at the time of the commission of the offence.  She faces a charge of murder as defined in section 47 (1) of the Criminal Code, [Chapter 9:23].</w:t>
      </w:r>
    </w:p>
    <w:p w:rsidR="00B649CD" w:rsidRDefault="00B649CD" w:rsidP="00B649C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statement of agreed facts tendered into the record and marked as Exhibit 1 </w:t>
      </w:r>
      <w:r w:rsidR="00FC24EB">
        <w:rPr>
          <w:rFonts w:ascii="Times New Roman" w:hAnsi="Times New Roman" w:cs="Times New Roman"/>
          <w:sz w:val="24"/>
        </w:rPr>
        <w:t>confirms</w:t>
      </w:r>
      <w:r>
        <w:rPr>
          <w:rFonts w:ascii="Times New Roman" w:hAnsi="Times New Roman" w:cs="Times New Roman"/>
          <w:sz w:val="24"/>
        </w:rPr>
        <w:t xml:space="preserve"> that the accused resided in the </w:t>
      </w:r>
      <w:proofErr w:type="spellStart"/>
      <w:r>
        <w:rPr>
          <w:rFonts w:ascii="Times New Roman" w:hAnsi="Times New Roman" w:cs="Times New Roman"/>
          <w:sz w:val="24"/>
        </w:rPr>
        <w:t>Mitiyabo</w:t>
      </w:r>
      <w:proofErr w:type="spellEnd"/>
      <w:r>
        <w:rPr>
          <w:rFonts w:ascii="Times New Roman" w:hAnsi="Times New Roman" w:cs="Times New Roman"/>
          <w:sz w:val="24"/>
        </w:rPr>
        <w:t xml:space="preserve"> village under chief </w:t>
      </w:r>
      <w:proofErr w:type="spellStart"/>
      <w:r>
        <w:rPr>
          <w:rFonts w:ascii="Times New Roman" w:hAnsi="Times New Roman" w:cs="Times New Roman"/>
          <w:sz w:val="24"/>
        </w:rPr>
        <w:t>Mahlebadza</w:t>
      </w:r>
      <w:proofErr w:type="spellEnd"/>
      <w:r>
        <w:rPr>
          <w:rFonts w:ascii="Times New Roman" w:hAnsi="Times New Roman" w:cs="Times New Roman"/>
          <w:sz w:val="24"/>
        </w:rPr>
        <w:t xml:space="preserve"> in </w:t>
      </w:r>
      <w:proofErr w:type="spellStart"/>
      <w:r>
        <w:rPr>
          <w:rFonts w:ascii="Times New Roman" w:hAnsi="Times New Roman" w:cs="Times New Roman"/>
          <w:sz w:val="24"/>
        </w:rPr>
        <w:t>Mberengwa</w:t>
      </w:r>
      <w:proofErr w:type="spellEnd"/>
      <w:r>
        <w:rPr>
          <w:rFonts w:ascii="Times New Roman" w:hAnsi="Times New Roman" w:cs="Times New Roman"/>
          <w:sz w:val="24"/>
        </w:rPr>
        <w:t xml:space="preserve"> district.  The deceased </w:t>
      </w:r>
      <w:proofErr w:type="spellStart"/>
      <w:r>
        <w:rPr>
          <w:rFonts w:ascii="Times New Roman" w:hAnsi="Times New Roman" w:cs="Times New Roman"/>
          <w:sz w:val="24"/>
        </w:rPr>
        <w:t>Monias</w:t>
      </w:r>
      <w:proofErr w:type="spellEnd"/>
      <w:r>
        <w:rPr>
          <w:rFonts w:ascii="Times New Roman" w:hAnsi="Times New Roman" w:cs="Times New Roman"/>
          <w:sz w:val="24"/>
        </w:rPr>
        <w:t xml:space="preserve">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resided at his own home in </w:t>
      </w:r>
      <w:proofErr w:type="spellStart"/>
      <w:r>
        <w:rPr>
          <w:rFonts w:ascii="Times New Roman" w:hAnsi="Times New Roman" w:cs="Times New Roman"/>
          <w:sz w:val="24"/>
        </w:rPr>
        <w:t>Mahobo</w:t>
      </w:r>
      <w:proofErr w:type="spellEnd"/>
      <w:r>
        <w:rPr>
          <w:rFonts w:ascii="Times New Roman" w:hAnsi="Times New Roman" w:cs="Times New Roman"/>
          <w:sz w:val="24"/>
        </w:rPr>
        <w:t xml:space="preserve"> village under chief </w:t>
      </w:r>
      <w:proofErr w:type="spellStart"/>
      <w:r>
        <w:rPr>
          <w:rFonts w:ascii="Times New Roman" w:hAnsi="Times New Roman" w:cs="Times New Roman"/>
          <w:sz w:val="24"/>
        </w:rPr>
        <w:t>Bvukwe</w:t>
      </w:r>
      <w:proofErr w:type="spellEnd"/>
      <w:r>
        <w:rPr>
          <w:rFonts w:ascii="Times New Roman" w:hAnsi="Times New Roman" w:cs="Times New Roman"/>
          <w:sz w:val="24"/>
        </w:rPr>
        <w:t xml:space="preserve"> also in </w:t>
      </w:r>
      <w:proofErr w:type="spellStart"/>
      <w:r>
        <w:rPr>
          <w:rFonts w:ascii="Times New Roman" w:hAnsi="Times New Roman" w:cs="Times New Roman"/>
          <w:sz w:val="24"/>
        </w:rPr>
        <w:t>Mberengwa</w:t>
      </w:r>
      <w:proofErr w:type="spellEnd"/>
      <w:r>
        <w:rPr>
          <w:rFonts w:ascii="Times New Roman" w:hAnsi="Times New Roman" w:cs="Times New Roman"/>
          <w:sz w:val="24"/>
        </w:rPr>
        <w:t>.  He was aged 49 at the time he met his death.</w:t>
      </w:r>
    </w:p>
    <w:p w:rsidR="00B649CD" w:rsidRDefault="00B649CD" w:rsidP="00B649C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b/>
        <w:t xml:space="preserve">The deceased was the accused’s boyfriend.  On 13 November, 2017, at about 2100 hours, he arrived at the accused’s place coming from a beer drink.  The deceased was in a kitchen </w:t>
      </w:r>
      <w:r w:rsidR="00C85FF7">
        <w:rPr>
          <w:rFonts w:ascii="Times New Roman" w:hAnsi="Times New Roman" w:cs="Times New Roman"/>
          <w:sz w:val="24"/>
        </w:rPr>
        <w:t xml:space="preserve">hut </w:t>
      </w:r>
      <w:r>
        <w:rPr>
          <w:rFonts w:ascii="Times New Roman" w:hAnsi="Times New Roman" w:cs="Times New Roman"/>
          <w:sz w:val="24"/>
        </w:rPr>
        <w:t xml:space="preserve">with other people.  The deceased called the accused outside the kitchen </w:t>
      </w:r>
      <w:r w:rsidR="00C85FF7">
        <w:rPr>
          <w:rFonts w:ascii="Times New Roman" w:hAnsi="Times New Roman" w:cs="Times New Roman"/>
          <w:sz w:val="24"/>
        </w:rPr>
        <w:t xml:space="preserve">hut </w:t>
      </w:r>
      <w:r>
        <w:rPr>
          <w:rFonts w:ascii="Times New Roman" w:hAnsi="Times New Roman" w:cs="Times New Roman"/>
          <w:sz w:val="24"/>
        </w:rPr>
        <w:t xml:space="preserve">where he accused her of promiscuity.  An altercation ensued.  One </w:t>
      </w:r>
      <w:proofErr w:type="spellStart"/>
      <w:r>
        <w:rPr>
          <w:rFonts w:ascii="Times New Roman" w:hAnsi="Times New Roman" w:cs="Times New Roman"/>
          <w:sz w:val="24"/>
        </w:rPr>
        <w:t>Trymore</w:t>
      </w:r>
      <w:proofErr w:type="spellEnd"/>
      <w:r>
        <w:rPr>
          <w:rFonts w:ascii="Times New Roman" w:hAnsi="Times New Roman" w:cs="Times New Roman"/>
          <w:sz w:val="24"/>
        </w:rPr>
        <w:t xml:space="preserve">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w:t>
      </w:r>
      <w:r w:rsidR="00E04669">
        <w:rPr>
          <w:rFonts w:ascii="Times New Roman" w:hAnsi="Times New Roman" w:cs="Times New Roman"/>
          <w:sz w:val="24"/>
        </w:rPr>
        <w:t>(</w:t>
      </w:r>
      <w:r>
        <w:rPr>
          <w:rFonts w:ascii="Times New Roman" w:hAnsi="Times New Roman" w:cs="Times New Roman"/>
          <w:sz w:val="24"/>
        </w:rPr>
        <w:t>his brother</w:t>
      </w:r>
      <w:r w:rsidR="00E04669">
        <w:rPr>
          <w:rFonts w:ascii="Times New Roman" w:hAnsi="Times New Roman" w:cs="Times New Roman"/>
          <w:sz w:val="24"/>
        </w:rPr>
        <w:t>)</w:t>
      </w:r>
      <w:r>
        <w:rPr>
          <w:rFonts w:ascii="Times New Roman" w:hAnsi="Times New Roman" w:cs="Times New Roman"/>
          <w:sz w:val="24"/>
        </w:rPr>
        <w:t xml:space="preserve"> tried to intervene and </w:t>
      </w:r>
      <w:proofErr w:type="gramStart"/>
      <w:r>
        <w:rPr>
          <w:rFonts w:ascii="Times New Roman" w:hAnsi="Times New Roman" w:cs="Times New Roman"/>
          <w:sz w:val="24"/>
        </w:rPr>
        <w:t>refrain</w:t>
      </w:r>
      <w:proofErr w:type="gramEnd"/>
      <w:r>
        <w:rPr>
          <w:rFonts w:ascii="Times New Roman" w:hAnsi="Times New Roman" w:cs="Times New Roman"/>
          <w:sz w:val="24"/>
        </w:rPr>
        <w:t xml:space="preserve"> the deceased with no success</w:t>
      </w:r>
      <w:r w:rsidR="00103BEF">
        <w:rPr>
          <w:rFonts w:ascii="Times New Roman" w:hAnsi="Times New Roman" w:cs="Times New Roman"/>
          <w:sz w:val="24"/>
        </w:rPr>
        <w:t xml:space="preserve"> until he succeeded after a long time.  </w:t>
      </w:r>
      <w:proofErr w:type="spellStart"/>
      <w:r w:rsidR="00103BEF">
        <w:rPr>
          <w:rFonts w:ascii="Times New Roman" w:hAnsi="Times New Roman" w:cs="Times New Roman"/>
          <w:sz w:val="24"/>
        </w:rPr>
        <w:t>Ncube</w:t>
      </w:r>
      <w:proofErr w:type="spellEnd"/>
      <w:r w:rsidR="00103BEF">
        <w:rPr>
          <w:rFonts w:ascii="Times New Roman" w:hAnsi="Times New Roman" w:cs="Times New Roman"/>
          <w:sz w:val="24"/>
        </w:rPr>
        <w:t xml:space="preserve"> left the accused’s place taking the deceased with him.</w:t>
      </w:r>
    </w:p>
    <w:p w:rsidR="00103BEF" w:rsidRDefault="00103BEF" w:rsidP="00B649C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w:t>
      </w:r>
      <w:r w:rsidR="005D32D4">
        <w:rPr>
          <w:rFonts w:ascii="Times New Roman" w:hAnsi="Times New Roman" w:cs="Times New Roman"/>
          <w:sz w:val="24"/>
        </w:rPr>
        <w:t>accused</w:t>
      </w:r>
      <w:r>
        <w:rPr>
          <w:rFonts w:ascii="Times New Roman" w:hAnsi="Times New Roman" w:cs="Times New Roman"/>
          <w:sz w:val="24"/>
        </w:rPr>
        <w:t xml:space="preserve"> later went to bed with her children and secured the door with a six (6) inch nail.  The deceased later returned </w:t>
      </w:r>
      <w:r w:rsidR="00C85FF7">
        <w:rPr>
          <w:rFonts w:ascii="Times New Roman" w:hAnsi="Times New Roman" w:cs="Times New Roman"/>
          <w:sz w:val="24"/>
        </w:rPr>
        <w:t>to</w:t>
      </w:r>
      <w:r>
        <w:rPr>
          <w:rFonts w:ascii="Times New Roman" w:hAnsi="Times New Roman" w:cs="Times New Roman"/>
          <w:sz w:val="24"/>
        </w:rPr>
        <w:t xml:space="preserve"> the </w:t>
      </w:r>
      <w:r w:rsidR="00C85FF7">
        <w:rPr>
          <w:rFonts w:ascii="Times New Roman" w:hAnsi="Times New Roman" w:cs="Times New Roman"/>
          <w:sz w:val="24"/>
        </w:rPr>
        <w:t>home</w:t>
      </w:r>
      <w:r>
        <w:rPr>
          <w:rFonts w:ascii="Times New Roman" w:hAnsi="Times New Roman" w:cs="Times New Roman"/>
          <w:sz w:val="24"/>
        </w:rPr>
        <w:t xml:space="preserve">.  The accused refused to open for him.  The </w:t>
      </w:r>
      <w:r>
        <w:rPr>
          <w:rFonts w:ascii="Times New Roman" w:hAnsi="Times New Roman" w:cs="Times New Roman"/>
          <w:sz w:val="24"/>
        </w:rPr>
        <w:lastRenderedPageBreak/>
        <w:t>deceased then forced his way into the accused’s bedroom and started assaulting her with clenched fists several times on the face.  In retaliation, the accused picked up a hammer with</w:t>
      </w:r>
      <w:r w:rsidR="005D32D4">
        <w:rPr>
          <w:rFonts w:ascii="Times New Roman" w:hAnsi="Times New Roman" w:cs="Times New Roman"/>
          <w:sz w:val="24"/>
        </w:rPr>
        <w:t>in</w:t>
      </w:r>
      <w:r>
        <w:rPr>
          <w:rFonts w:ascii="Times New Roman" w:hAnsi="Times New Roman" w:cs="Times New Roman"/>
          <w:sz w:val="24"/>
        </w:rPr>
        <w:t xml:space="preserve"> the room and struck the deceased twice on the lower left chin and once on the forehead.  The deceased fell on the floor landing on the back of his head and died on the spot.</w:t>
      </w:r>
    </w:p>
    <w:p w:rsidR="00103BEF" w:rsidRDefault="00103BEF" w:rsidP="00B649CD">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A pathologist, </w:t>
      </w: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r>
        <w:rPr>
          <w:rFonts w:ascii="Times New Roman" w:hAnsi="Times New Roman" w:cs="Times New Roman"/>
          <w:sz w:val="24"/>
        </w:rPr>
        <w:t>Sangani</w:t>
      </w:r>
      <w:proofErr w:type="spellEnd"/>
      <w:r>
        <w:rPr>
          <w:rFonts w:ascii="Times New Roman" w:hAnsi="Times New Roman" w:cs="Times New Roman"/>
          <w:sz w:val="24"/>
        </w:rPr>
        <w:t xml:space="preserve"> </w:t>
      </w:r>
      <w:proofErr w:type="spellStart"/>
      <w:r>
        <w:rPr>
          <w:rFonts w:ascii="Times New Roman" w:hAnsi="Times New Roman" w:cs="Times New Roman"/>
          <w:sz w:val="24"/>
        </w:rPr>
        <w:t>Pesanai</w:t>
      </w:r>
      <w:proofErr w:type="spellEnd"/>
      <w:r>
        <w:rPr>
          <w:rFonts w:ascii="Times New Roman" w:hAnsi="Times New Roman" w:cs="Times New Roman"/>
          <w:sz w:val="24"/>
        </w:rPr>
        <w:t xml:space="preserve"> examined the deceased’s remains and his findings were recorded in post mortem report No. 1063-1062-17.  He observed that the cause of death was as follows:</w:t>
      </w:r>
    </w:p>
    <w:p w:rsidR="00103BEF" w:rsidRDefault="00103BEF"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Subarachnoid hemorrhage</w:t>
      </w:r>
    </w:p>
    <w:p w:rsidR="00103BEF" w:rsidRDefault="00103BEF" w:rsidP="00103BEF">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Fractured skull</w:t>
      </w:r>
    </w:p>
    <w:p w:rsidR="00103BEF" w:rsidRDefault="00103BEF" w:rsidP="00103BEF">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Blunt force trauma on the head</w:t>
      </w:r>
    </w:p>
    <w:p w:rsidR="00103BEF" w:rsidRDefault="00103BEF" w:rsidP="00103BEF">
      <w:pPr>
        <w:spacing w:line="360" w:lineRule="auto"/>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Assault</w:t>
      </w:r>
    </w:p>
    <w:p w:rsidR="00103BEF" w:rsidRDefault="00103BEF"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The post mortem report was admitted in evidence and marked “Exhibit 4.”  The statement of agreed facts also recorded that the accused accepts the evidence of the state witnesses as recorded in the outline of the state case as well as the contents of the post mortem.  The hard plastic hammer, with a yellow handle casing was also produced in evidence and was recorded “Exhibit 5.”</w:t>
      </w:r>
    </w:p>
    <w:p w:rsidR="005F5117" w:rsidRDefault="005F5117"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accused denied the murder </w:t>
      </w:r>
      <w:proofErr w:type="gramStart"/>
      <w:r>
        <w:rPr>
          <w:rFonts w:ascii="Times New Roman" w:hAnsi="Times New Roman" w:cs="Times New Roman"/>
          <w:sz w:val="24"/>
        </w:rPr>
        <w:t>charge,</w:t>
      </w:r>
      <w:proofErr w:type="gramEnd"/>
      <w:r>
        <w:rPr>
          <w:rFonts w:ascii="Times New Roman" w:hAnsi="Times New Roman" w:cs="Times New Roman"/>
          <w:sz w:val="24"/>
        </w:rPr>
        <w:t xml:space="preserve"> in particular she denied the </w:t>
      </w:r>
      <w:r w:rsidR="009202B5">
        <w:rPr>
          <w:rFonts w:ascii="Times New Roman" w:hAnsi="Times New Roman" w:cs="Times New Roman"/>
          <w:sz w:val="24"/>
        </w:rPr>
        <w:t>requisite</w:t>
      </w:r>
      <w:r>
        <w:rPr>
          <w:rFonts w:ascii="Times New Roman" w:hAnsi="Times New Roman" w:cs="Times New Roman"/>
          <w:sz w:val="24"/>
        </w:rPr>
        <w:t xml:space="preserve"> intention to kill either in the form of </w:t>
      </w:r>
      <w:proofErr w:type="spellStart"/>
      <w:r w:rsidRPr="005F5117">
        <w:rPr>
          <w:rFonts w:ascii="Times New Roman" w:hAnsi="Times New Roman" w:cs="Times New Roman"/>
          <w:i/>
          <w:sz w:val="24"/>
        </w:rPr>
        <w:t>dolus</w:t>
      </w:r>
      <w:proofErr w:type="spellEnd"/>
      <w:r w:rsidRPr="005F5117">
        <w:rPr>
          <w:rFonts w:ascii="Times New Roman" w:hAnsi="Times New Roman" w:cs="Times New Roman"/>
          <w:i/>
          <w:sz w:val="24"/>
        </w:rPr>
        <w:t xml:space="preserve"> </w:t>
      </w:r>
      <w:proofErr w:type="spellStart"/>
      <w:r w:rsidRPr="005F5117">
        <w:rPr>
          <w:rFonts w:ascii="Times New Roman" w:hAnsi="Times New Roman" w:cs="Times New Roman"/>
          <w:i/>
          <w:sz w:val="24"/>
        </w:rPr>
        <w:t>directus</w:t>
      </w:r>
      <w:proofErr w:type="spellEnd"/>
      <w:r w:rsidRPr="005F5117">
        <w:rPr>
          <w:rFonts w:ascii="Times New Roman" w:hAnsi="Times New Roman" w:cs="Times New Roman"/>
          <w:i/>
          <w:sz w:val="24"/>
        </w:rPr>
        <w:t xml:space="preserve"> </w:t>
      </w:r>
      <w:r>
        <w:rPr>
          <w:rFonts w:ascii="Times New Roman" w:hAnsi="Times New Roman" w:cs="Times New Roman"/>
          <w:sz w:val="24"/>
        </w:rPr>
        <w:t xml:space="preserve">or </w:t>
      </w:r>
      <w:proofErr w:type="spellStart"/>
      <w:r w:rsidRPr="005F5117">
        <w:rPr>
          <w:rFonts w:ascii="Times New Roman" w:hAnsi="Times New Roman" w:cs="Times New Roman"/>
          <w:i/>
          <w:sz w:val="24"/>
        </w:rPr>
        <w:t>dolus</w:t>
      </w:r>
      <w:proofErr w:type="spellEnd"/>
      <w:r w:rsidRPr="005F5117">
        <w:rPr>
          <w:rFonts w:ascii="Times New Roman" w:hAnsi="Times New Roman" w:cs="Times New Roman"/>
          <w:i/>
          <w:sz w:val="24"/>
        </w:rPr>
        <w:t xml:space="preserve"> </w:t>
      </w:r>
      <w:proofErr w:type="spellStart"/>
      <w:r w:rsidRPr="005F5117">
        <w:rPr>
          <w:rFonts w:ascii="Times New Roman" w:hAnsi="Times New Roman" w:cs="Times New Roman"/>
          <w:i/>
          <w:sz w:val="24"/>
        </w:rPr>
        <w:t>eventualis</w:t>
      </w:r>
      <w:proofErr w:type="spellEnd"/>
      <w:r>
        <w:rPr>
          <w:rFonts w:ascii="Times New Roman" w:hAnsi="Times New Roman" w:cs="Times New Roman"/>
          <w:sz w:val="24"/>
        </w:rPr>
        <w:t>.  She however acknowledged that th</w:t>
      </w:r>
      <w:r w:rsidR="00C85FF7">
        <w:rPr>
          <w:rFonts w:ascii="Times New Roman" w:hAnsi="Times New Roman" w:cs="Times New Roman"/>
          <w:sz w:val="24"/>
        </w:rPr>
        <w:t>r</w:t>
      </w:r>
      <w:r>
        <w:rPr>
          <w:rFonts w:ascii="Times New Roman" w:hAnsi="Times New Roman" w:cs="Times New Roman"/>
          <w:sz w:val="24"/>
        </w:rPr>
        <w:t>ough her conduct aforesaid, she negligently caused the deceased’s death.</w:t>
      </w:r>
    </w:p>
    <w:p w:rsidR="005F5117" w:rsidRDefault="005F5117"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The state conceded that the accused was negligent in her actions and therefore accepted he</w:t>
      </w:r>
      <w:r w:rsidR="009202B5">
        <w:rPr>
          <w:rFonts w:ascii="Times New Roman" w:hAnsi="Times New Roman" w:cs="Times New Roman"/>
          <w:sz w:val="24"/>
        </w:rPr>
        <w:t>r</w:t>
      </w:r>
      <w:r>
        <w:rPr>
          <w:rFonts w:ascii="Times New Roman" w:hAnsi="Times New Roman" w:cs="Times New Roman"/>
          <w:sz w:val="24"/>
        </w:rPr>
        <w:t xml:space="preserve"> </w:t>
      </w:r>
      <w:r w:rsidR="009202B5">
        <w:rPr>
          <w:rFonts w:ascii="Times New Roman" w:hAnsi="Times New Roman" w:cs="Times New Roman"/>
          <w:sz w:val="24"/>
        </w:rPr>
        <w:t>plea</w:t>
      </w:r>
      <w:r>
        <w:rPr>
          <w:rFonts w:ascii="Times New Roman" w:hAnsi="Times New Roman" w:cs="Times New Roman"/>
          <w:sz w:val="24"/>
        </w:rPr>
        <w:t xml:space="preserve"> of guilty to the lesser charge of culpable homicide.</w:t>
      </w:r>
    </w:p>
    <w:p w:rsidR="00C85FF7" w:rsidRDefault="005F5117" w:rsidP="00C85FF7">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From the evidence before us, the court is convinced that the accused indeed caused the </w:t>
      </w:r>
      <w:r w:rsidR="009202B5">
        <w:rPr>
          <w:rFonts w:ascii="Times New Roman" w:hAnsi="Times New Roman" w:cs="Times New Roman"/>
          <w:sz w:val="24"/>
        </w:rPr>
        <w:t>deceased’s</w:t>
      </w:r>
      <w:r>
        <w:rPr>
          <w:rFonts w:ascii="Times New Roman" w:hAnsi="Times New Roman" w:cs="Times New Roman"/>
          <w:sz w:val="24"/>
        </w:rPr>
        <w:t xml:space="preserve"> death.  However, it is clear that the deceased was the </w:t>
      </w:r>
      <w:r w:rsidR="009202B5">
        <w:rPr>
          <w:rFonts w:ascii="Times New Roman" w:hAnsi="Times New Roman" w:cs="Times New Roman"/>
          <w:sz w:val="24"/>
        </w:rPr>
        <w:t>aggressor</w:t>
      </w:r>
      <w:r>
        <w:rPr>
          <w:rFonts w:ascii="Times New Roman" w:hAnsi="Times New Roman" w:cs="Times New Roman"/>
          <w:sz w:val="24"/>
        </w:rPr>
        <w:t xml:space="preserve"> from the very onset.  After a beer drunk and instead of going to his family, he decided to go to the accused’s home where she stayed with children that she was minding.  </w:t>
      </w:r>
      <w:r w:rsidR="00504DE6">
        <w:rPr>
          <w:rFonts w:ascii="Times New Roman" w:hAnsi="Times New Roman" w:cs="Times New Roman"/>
          <w:sz w:val="24"/>
        </w:rPr>
        <w:t>Whilst</w:t>
      </w:r>
      <w:r w:rsidR="005D32D4">
        <w:rPr>
          <w:rFonts w:ascii="Times New Roman" w:hAnsi="Times New Roman" w:cs="Times New Roman"/>
          <w:sz w:val="24"/>
        </w:rPr>
        <w:t xml:space="preserve"> there, the deceased then</w:t>
      </w:r>
      <w:r w:rsidR="00C85FF7">
        <w:rPr>
          <w:rFonts w:ascii="Times New Roman" w:hAnsi="Times New Roman" w:cs="Times New Roman"/>
          <w:sz w:val="24"/>
        </w:rPr>
        <w:t xml:space="preserve"> forced his way into the accused’s bedroom and physically abused her. </w:t>
      </w:r>
    </w:p>
    <w:p w:rsidR="005F5117" w:rsidRDefault="00C85FF7" w:rsidP="00C85FF7">
      <w:pPr>
        <w:spacing w:line="360" w:lineRule="auto"/>
        <w:ind w:firstLine="720"/>
        <w:contextualSpacing/>
        <w:jc w:val="both"/>
        <w:rPr>
          <w:rFonts w:ascii="Times New Roman" w:hAnsi="Times New Roman" w:cs="Times New Roman"/>
          <w:sz w:val="24"/>
        </w:rPr>
      </w:pPr>
      <w:proofErr w:type="spellStart"/>
      <w:r>
        <w:rPr>
          <w:rFonts w:ascii="Times New Roman" w:hAnsi="Times New Roman" w:cs="Times New Roman"/>
          <w:sz w:val="24"/>
        </w:rPr>
        <w:t>It</w:t>
      </w:r>
      <w:r w:rsidR="00504DE6">
        <w:rPr>
          <w:rFonts w:ascii="Times New Roman" w:hAnsi="Times New Roman" w:cs="Times New Roman"/>
          <w:sz w:val="24"/>
        </w:rPr>
        <w:t>ony</w:t>
      </w:r>
      <w:proofErr w:type="spellEnd"/>
      <w:r w:rsidR="00504DE6">
        <w:rPr>
          <w:rFonts w:ascii="Times New Roman" w:hAnsi="Times New Roman" w:cs="Times New Roman"/>
          <w:sz w:val="24"/>
        </w:rPr>
        <w:t xml:space="preserve"> </w:t>
      </w:r>
      <w:proofErr w:type="spellStart"/>
      <w:r w:rsidR="00504DE6">
        <w:rPr>
          <w:rFonts w:ascii="Times New Roman" w:hAnsi="Times New Roman" w:cs="Times New Roman"/>
          <w:sz w:val="24"/>
        </w:rPr>
        <w:t>Moyo</w:t>
      </w:r>
      <w:proofErr w:type="spellEnd"/>
      <w:r w:rsidR="00504DE6">
        <w:rPr>
          <w:rFonts w:ascii="Times New Roman" w:hAnsi="Times New Roman" w:cs="Times New Roman"/>
          <w:sz w:val="24"/>
        </w:rPr>
        <w:t xml:space="preserve">, a grade 7 pupil at </w:t>
      </w:r>
      <w:proofErr w:type="spellStart"/>
      <w:r w:rsidR="00504DE6">
        <w:rPr>
          <w:rFonts w:ascii="Times New Roman" w:hAnsi="Times New Roman" w:cs="Times New Roman"/>
          <w:sz w:val="24"/>
        </w:rPr>
        <w:t>Matabo</w:t>
      </w:r>
      <w:proofErr w:type="spellEnd"/>
      <w:r w:rsidR="00504DE6">
        <w:rPr>
          <w:rFonts w:ascii="Times New Roman" w:hAnsi="Times New Roman" w:cs="Times New Roman"/>
          <w:sz w:val="24"/>
        </w:rPr>
        <w:t xml:space="preserve"> Primary school at the time, was one of the children that the accused was minding at the home.  He was present with his younger sister </w:t>
      </w:r>
      <w:proofErr w:type="spellStart"/>
      <w:r w:rsidR="00504DE6">
        <w:rPr>
          <w:rFonts w:ascii="Times New Roman" w:hAnsi="Times New Roman" w:cs="Times New Roman"/>
          <w:sz w:val="24"/>
        </w:rPr>
        <w:t>Sandile</w:t>
      </w:r>
      <w:proofErr w:type="spellEnd"/>
      <w:r w:rsidR="00504DE6">
        <w:rPr>
          <w:rFonts w:ascii="Times New Roman" w:hAnsi="Times New Roman" w:cs="Times New Roman"/>
          <w:sz w:val="24"/>
        </w:rPr>
        <w:t xml:space="preserve"> </w:t>
      </w:r>
      <w:proofErr w:type="spellStart"/>
      <w:r w:rsidR="00504DE6">
        <w:rPr>
          <w:rFonts w:ascii="Times New Roman" w:hAnsi="Times New Roman" w:cs="Times New Roman"/>
          <w:sz w:val="24"/>
        </w:rPr>
        <w:t>Moyo</w:t>
      </w:r>
      <w:proofErr w:type="spellEnd"/>
      <w:r w:rsidR="00504DE6">
        <w:rPr>
          <w:rFonts w:ascii="Times New Roman" w:hAnsi="Times New Roman" w:cs="Times New Roman"/>
          <w:sz w:val="24"/>
        </w:rPr>
        <w:t xml:space="preserve"> when the deceased came for the first time and also for the second time when he </w:t>
      </w:r>
      <w:r w:rsidR="00504DE6">
        <w:rPr>
          <w:rFonts w:ascii="Times New Roman" w:hAnsi="Times New Roman" w:cs="Times New Roman"/>
          <w:sz w:val="24"/>
        </w:rPr>
        <w:lastRenderedPageBreak/>
        <w:t>kicked the door open forcing his way into the bedroom to the extent that the children had to flee to the kitchen hut.  He did not physically see what went on after they had left but could hear the altercation from the kitchen hut.  Later, the accused joined them in the kitchen and told them that she had killed the deceased.  No evidence therefore has been adduced in this court to indicate that the accused possessed the requisite intention to kill</w:t>
      </w:r>
      <w:r>
        <w:rPr>
          <w:rFonts w:ascii="Times New Roman" w:hAnsi="Times New Roman" w:cs="Times New Roman"/>
          <w:sz w:val="24"/>
        </w:rPr>
        <w:t>,</w:t>
      </w:r>
      <w:r w:rsidR="00504DE6">
        <w:rPr>
          <w:rFonts w:ascii="Times New Roman" w:hAnsi="Times New Roman" w:cs="Times New Roman"/>
          <w:sz w:val="24"/>
        </w:rPr>
        <w:t xml:space="preserve"> either actual or constructive.</w:t>
      </w:r>
    </w:p>
    <w:p w:rsidR="00C85FF7" w:rsidRDefault="00C85FF7" w:rsidP="00C85FF7">
      <w:pPr>
        <w:spacing w:line="360" w:lineRule="auto"/>
        <w:ind w:firstLine="720"/>
        <w:contextualSpacing/>
        <w:jc w:val="both"/>
        <w:rPr>
          <w:rFonts w:ascii="Times New Roman" w:hAnsi="Times New Roman" w:cs="Times New Roman"/>
          <w:sz w:val="24"/>
        </w:rPr>
      </w:pPr>
    </w:p>
    <w:p w:rsidR="00504DE6" w:rsidRPr="00C85FF7" w:rsidRDefault="00504DE6" w:rsidP="00103BEF">
      <w:pPr>
        <w:spacing w:line="360" w:lineRule="auto"/>
        <w:contextualSpacing/>
        <w:jc w:val="both"/>
        <w:rPr>
          <w:rFonts w:ascii="Times New Roman" w:hAnsi="Times New Roman" w:cs="Times New Roman"/>
          <w:b/>
          <w:sz w:val="24"/>
        </w:rPr>
      </w:pPr>
      <w:r w:rsidRPr="00C85FF7">
        <w:rPr>
          <w:rFonts w:ascii="Times New Roman" w:hAnsi="Times New Roman" w:cs="Times New Roman"/>
          <w:b/>
          <w:sz w:val="24"/>
        </w:rPr>
        <w:tab/>
        <w:t>Accordingly, the accused is found not guilty of murder but guilty of culpable homicide.</w:t>
      </w:r>
    </w:p>
    <w:p w:rsidR="00504DE6" w:rsidRPr="000471B1" w:rsidRDefault="00504DE6" w:rsidP="00103BEF">
      <w:pPr>
        <w:spacing w:line="360" w:lineRule="auto"/>
        <w:contextualSpacing/>
        <w:jc w:val="both"/>
        <w:rPr>
          <w:rFonts w:ascii="Times New Roman" w:hAnsi="Times New Roman" w:cs="Times New Roman"/>
          <w:sz w:val="24"/>
          <w:u w:val="single"/>
        </w:rPr>
      </w:pPr>
      <w:r w:rsidRPr="000471B1">
        <w:rPr>
          <w:rFonts w:ascii="Times New Roman" w:hAnsi="Times New Roman" w:cs="Times New Roman"/>
          <w:sz w:val="24"/>
          <w:u w:val="single"/>
        </w:rPr>
        <w:t>Sentence</w:t>
      </w:r>
    </w:p>
    <w:p w:rsidR="00504DE6" w:rsidRDefault="00504DE6" w:rsidP="00103BE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In assessing sentence, the court will consider all that has been said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accused particularly that she is a female first offender with three minor children whom she had to leave behind in the care of other people at her arrest</w:t>
      </w:r>
      <w:r w:rsidR="00C85FF7">
        <w:rPr>
          <w:rFonts w:ascii="Times New Roman" w:hAnsi="Times New Roman" w:cs="Times New Roman"/>
          <w:sz w:val="24"/>
        </w:rPr>
        <w:t xml:space="preserve">.  </w:t>
      </w:r>
      <w:r w:rsidR="00A55955">
        <w:rPr>
          <w:rFonts w:ascii="Times New Roman" w:hAnsi="Times New Roman" w:cs="Times New Roman"/>
          <w:sz w:val="24"/>
        </w:rPr>
        <w:t xml:space="preserve"> </w:t>
      </w:r>
      <w:r w:rsidR="00C85FF7">
        <w:rPr>
          <w:rFonts w:ascii="Times New Roman" w:hAnsi="Times New Roman" w:cs="Times New Roman"/>
          <w:sz w:val="24"/>
        </w:rPr>
        <w:t>T</w:t>
      </w:r>
      <w:r>
        <w:rPr>
          <w:rFonts w:ascii="Times New Roman" w:hAnsi="Times New Roman" w:cs="Times New Roman"/>
          <w:sz w:val="24"/>
        </w:rPr>
        <w:t xml:space="preserve">he eldest </w:t>
      </w:r>
      <w:r w:rsidR="00C85FF7">
        <w:rPr>
          <w:rFonts w:ascii="Times New Roman" w:hAnsi="Times New Roman" w:cs="Times New Roman"/>
          <w:sz w:val="24"/>
        </w:rPr>
        <w:t>child is</w:t>
      </w:r>
      <w:r>
        <w:rPr>
          <w:rFonts w:ascii="Times New Roman" w:hAnsi="Times New Roman" w:cs="Times New Roman"/>
          <w:sz w:val="24"/>
        </w:rPr>
        <w:t xml:space="preserve"> only 9 years old </w:t>
      </w:r>
      <w:r w:rsidR="00C85FF7">
        <w:rPr>
          <w:rFonts w:ascii="Times New Roman" w:hAnsi="Times New Roman" w:cs="Times New Roman"/>
          <w:sz w:val="24"/>
        </w:rPr>
        <w:t xml:space="preserve">now </w:t>
      </w:r>
      <w:r>
        <w:rPr>
          <w:rFonts w:ascii="Times New Roman" w:hAnsi="Times New Roman" w:cs="Times New Roman"/>
          <w:sz w:val="24"/>
        </w:rPr>
        <w:t xml:space="preserve">and the youngest </w:t>
      </w:r>
      <w:r w:rsidR="00C85FF7">
        <w:rPr>
          <w:rFonts w:ascii="Times New Roman" w:hAnsi="Times New Roman" w:cs="Times New Roman"/>
          <w:sz w:val="24"/>
        </w:rPr>
        <w:t xml:space="preserve">is </w:t>
      </w:r>
      <w:r>
        <w:rPr>
          <w:rFonts w:ascii="Times New Roman" w:hAnsi="Times New Roman" w:cs="Times New Roman"/>
          <w:sz w:val="24"/>
        </w:rPr>
        <w:t>3 years old.</w:t>
      </w:r>
    </w:p>
    <w:p w:rsidR="00504DE6" w:rsidRDefault="00504DE6"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has been argued in recent years that with the advent of equal rights and the fact that women are more and more becoming akin to commit crimes including such crimes as murder and robbery, perhaps the time has come to treat them equally with their male counterparts in sentencing. </w:t>
      </w:r>
      <w:r w:rsidR="00E315CB">
        <w:rPr>
          <w:rFonts w:ascii="Times New Roman" w:hAnsi="Times New Roman" w:cs="Times New Roman"/>
          <w:sz w:val="24"/>
        </w:rPr>
        <w:t>However, i</w:t>
      </w:r>
      <w:r>
        <w:rPr>
          <w:rFonts w:ascii="Times New Roman" w:hAnsi="Times New Roman" w:cs="Times New Roman"/>
          <w:sz w:val="24"/>
        </w:rPr>
        <w:t>n the court’s view, imprisonment as a punishment still imp</w:t>
      </w:r>
      <w:r w:rsidR="00E315CB">
        <w:rPr>
          <w:rFonts w:ascii="Times New Roman" w:hAnsi="Times New Roman" w:cs="Times New Roman"/>
          <w:sz w:val="24"/>
        </w:rPr>
        <w:t>a</w:t>
      </w:r>
      <w:r>
        <w:rPr>
          <w:rFonts w:ascii="Times New Roman" w:hAnsi="Times New Roman" w:cs="Times New Roman"/>
          <w:sz w:val="24"/>
        </w:rPr>
        <w:t>rts more heavily on women offenders tha</w:t>
      </w:r>
      <w:r w:rsidR="00E315CB">
        <w:rPr>
          <w:rFonts w:ascii="Times New Roman" w:hAnsi="Times New Roman" w:cs="Times New Roman"/>
          <w:sz w:val="24"/>
        </w:rPr>
        <w:t>n</w:t>
      </w:r>
      <w:r>
        <w:rPr>
          <w:rFonts w:ascii="Times New Roman" w:hAnsi="Times New Roman" w:cs="Times New Roman"/>
          <w:sz w:val="24"/>
        </w:rPr>
        <w:t xml:space="preserve"> their male counterparts</w:t>
      </w:r>
      <w:r w:rsidR="003F54AC">
        <w:rPr>
          <w:rFonts w:ascii="Times New Roman" w:hAnsi="Times New Roman" w:cs="Times New Roman"/>
          <w:sz w:val="24"/>
        </w:rPr>
        <w:t>.  It is not far-fetched to believe that a woman</w:t>
      </w:r>
      <w:r w:rsidR="00E315CB">
        <w:rPr>
          <w:rFonts w:ascii="Times New Roman" w:hAnsi="Times New Roman" w:cs="Times New Roman"/>
          <w:sz w:val="24"/>
        </w:rPr>
        <w:t>,</w:t>
      </w:r>
      <w:r w:rsidR="003F54AC">
        <w:rPr>
          <w:rFonts w:ascii="Times New Roman" w:hAnsi="Times New Roman" w:cs="Times New Roman"/>
          <w:sz w:val="24"/>
        </w:rPr>
        <w:t xml:space="preserve"> married or unmarried, who is imprisoned leaving behind three minor children aged between 3 and 9 years old, feels the pain and impact of imprisonment more heavily than her male counterpart in the same position.</w:t>
      </w:r>
      <w:r w:rsidR="00E315CB">
        <w:rPr>
          <w:rFonts w:ascii="Times New Roman" w:hAnsi="Times New Roman" w:cs="Times New Roman"/>
          <w:sz w:val="24"/>
        </w:rPr>
        <w:t xml:space="preserve">  In </w:t>
      </w:r>
      <w:proofErr w:type="spellStart"/>
      <w:r w:rsidR="00E315CB" w:rsidRPr="00E315CB">
        <w:rPr>
          <w:rFonts w:ascii="Times New Roman" w:hAnsi="Times New Roman" w:cs="Times New Roman"/>
          <w:i/>
          <w:sz w:val="24"/>
        </w:rPr>
        <w:t>casu</w:t>
      </w:r>
      <w:proofErr w:type="spellEnd"/>
      <w:r w:rsidR="00E315CB">
        <w:rPr>
          <w:rFonts w:ascii="Times New Roman" w:hAnsi="Times New Roman" w:cs="Times New Roman"/>
          <w:sz w:val="24"/>
        </w:rPr>
        <w:t>, the accused was incarcerated when her children were 7 ½ years and 21 months old respectively.</w:t>
      </w:r>
    </w:p>
    <w:p w:rsidR="00E04669" w:rsidRDefault="003F54AC"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0471B1">
        <w:rPr>
          <w:rFonts w:ascii="Times New Roman" w:hAnsi="Times New Roman" w:cs="Times New Roman"/>
          <w:i/>
          <w:sz w:val="24"/>
        </w:rPr>
        <w:t>State</w:t>
      </w:r>
      <w:r>
        <w:rPr>
          <w:rFonts w:ascii="Times New Roman" w:hAnsi="Times New Roman" w:cs="Times New Roman"/>
          <w:sz w:val="24"/>
        </w:rPr>
        <w:t xml:space="preserve"> v </w:t>
      </w:r>
      <w:proofErr w:type="spellStart"/>
      <w:r w:rsidRPr="000471B1">
        <w:rPr>
          <w:rFonts w:ascii="Times New Roman" w:hAnsi="Times New Roman" w:cs="Times New Roman"/>
          <w:i/>
          <w:sz w:val="24"/>
        </w:rPr>
        <w:t>Malunga</w:t>
      </w:r>
      <w:proofErr w:type="spellEnd"/>
      <w:r>
        <w:rPr>
          <w:rFonts w:ascii="Times New Roman" w:hAnsi="Times New Roman" w:cs="Times New Roman"/>
          <w:sz w:val="24"/>
        </w:rPr>
        <w:t xml:space="preserve"> -1990 (1) ZLR 124 at page </w:t>
      </w:r>
      <w:r w:rsidR="00E315CB">
        <w:rPr>
          <w:rFonts w:ascii="Times New Roman" w:hAnsi="Times New Roman" w:cs="Times New Roman"/>
          <w:sz w:val="24"/>
        </w:rPr>
        <w:t>129 B-E the</w:t>
      </w:r>
      <w:r>
        <w:rPr>
          <w:rFonts w:ascii="Times New Roman" w:hAnsi="Times New Roman" w:cs="Times New Roman"/>
          <w:sz w:val="24"/>
        </w:rPr>
        <w:t xml:space="preserve"> court held the same view</w:t>
      </w:r>
      <w:r w:rsidR="00E315CB">
        <w:rPr>
          <w:rFonts w:ascii="Times New Roman" w:hAnsi="Times New Roman" w:cs="Times New Roman"/>
          <w:sz w:val="24"/>
        </w:rPr>
        <w:t>, and commented that</w:t>
      </w:r>
      <w:r w:rsidR="00CA5439">
        <w:rPr>
          <w:rFonts w:ascii="Times New Roman" w:hAnsi="Times New Roman" w:cs="Times New Roman"/>
          <w:sz w:val="24"/>
        </w:rPr>
        <w:t xml:space="preserve"> </w:t>
      </w:r>
      <w:r w:rsidR="00CA5439">
        <w:rPr>
          <w:rFonts w:ascii="Times New Roman" w:hAnsi="Times New Roman" w:cs="Times New Roman"/>
          <w:sz w:val="24"/>
        </w:rPr>
        <w:t xml:space="preserve">noting </w:t>
      </w:r>
      <w:r w:rsidR="00CA5439" w:rsidRPr="002036EC">
        <w:rPr>
          <w:rFonts w:ascii="Times New Roman" w:hAnsi="Times New Roman" w:cs="Times New Roman"/>
          <w:i/>
          <w:sz w:val="24"/>
        </w:rPr>
        <w:t>S</w:t>
      </w:r>
      <w:r w:rsidR="00CA5439">
        <w:rPr>
          <w:rFonts w:ascii="Times New Roman" w:hAnsi="Times New Roman" w:cs="Times New Roman"/>
          <w:sz w:val="24"/>
        </w:rPr>
        <w:t xml:space="preserve"> v </w:t>
      </w:r>
      <w:proofErr w:type="spellStart"/>
      <w:r w:rsidR="00CA5439" w:rsidRPr="002036EC">
        <w:rPr>
          <w:rFonts w:ascii="Times New Roman" w:hAnsi="Times New Roman" w:cs="Times New Roman"/>
          <w:i/>
          <w:sz w:val="24"/>
        </w:rPr>
        <w:t>Moyo</w:t>
      </w:r>
      <w:proofErr w:type="spellEnd"/>
      <w:r w:rsidR="00CA5439">
        <w:rPr>
          <w:rFonts w:ascii="Times New Roman" w:hAnsi="Times New Roman" w:cs="Times New Roman"/>
          <w:sz w:val="24"/>
        </w:rPr>
        <w:t xml:space="preserve"> HH 63-84.    </w:t>
      </w:r>
      <w:r w:rsidR="00E315CB">
        <w:rPr>
          <w:rFonts w:ascii="Times New Roman" w:hAnsi="Times New Roman" w:cs="Times New Roman"/>
          <w:sz w:val="24"/>
        </w:rPr>
        <w:t xml:space="preserve"> The </w:t>
      </w:r>
      <w:r w:rsidR="002036EC">
        <w:rPr>
          <w:rFonts w:ascii="Times New Roman" w:hAnsi="Times New Roman" w:cs="Times New Roman"/>
          <w:sz w:val="24"/>
        </w:rPr>
        <w:t>court comments</w:t>
      </w:r>
      <w:r w:rsidR="00E315CB">
        <w:rPr>
          <w:rFonts w:ascii="Times New Roman" w:hAnsi="Times New Roman" w:cs="Times New Roman"/>
          <w:sz w:val="24"/>
        </w:rPr>
        <w:t xml:space="preserve"> as follows at page 129 B-E, of female offenders</w:t>
      </w:r>
      <w:r w:rsidR="00E04669">
        <w:rPr>
          <w:rFonts w:ascii="Times New Roman" w:hAnsi="Times New Roman" w:cs="Times New Roman"/>
          <w:sz w:val="24"/>
        </w:rPr>
        <w:t>:</w:t>
      </w:r>
    </w:p>
    <w:p w:rsidR="00E04669" w:rsidRDefault="00E04669" w:rsidP="00FF2465">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“In so far as punishment for female offenders is concerned it is true that there has been a </w:t>
      </w:r>
      <w:proofErr w:type="spellStart"/>
      <w:r>
        <w:rPr>
          <w:rFonts w:ascii="Times New Roman" w:hAnsi="Times New Roman" w:cs="Times New Roman"/>
          <w:sz w:val="24"/>
        </w:rPr>
        <w:t>noteable</w:t>
      </w:r>
      <w:proofErr w:type="spellEnd"/>
      <w:r>
        <w:rPr>
          <w:rFonts w:ascii="Times New Roman" w:hAnsi="Times New Roman" w:cs="Times New Roman"/>
          <w:sz w:val="24"/>
        </w:rPr>
        <w:t xml:space="preserve"> change in the role and status of women in contemporary society.  In addition there is some evidence that female criminality has increased in recent years.  (</w:t>
      </w:r>
      <w:r w:rsidR="00CA5439">
        <w:rPr>
          <w:rFonts w:ascii="Times New Roman" w:hAnsi="Times New Roman" w:cs="Times New Roman"/>
          <w:sz w:val="24"/>
        </w:rPr>
        <w:t>See</w:t>
      </w:r>
      <w:r>
        <w:rPr>
          <w:rFonts w:ascii="Times New Roman" w:hAnsi="Times New Roman" w:cs="Times New Roman"/>
          <w:sz w:val="24"/>
        </w:rPr>
        <w:t xml:space="preserve"> Carney’s </w:t>
      </w:r>
      <w:r w:rsidRPr="00CA5439">
        <w:rPr>
          <w:rFonts w:ascii="Times New Roman" w:hAnsi="Times New Roman" w:cs="Times New Roman"/>
          <w:i/>
          <w:sz w:val="24"/>
        </w:rPr>
        <w:t>Introduction to Correctional Sentence</w:t>
      </w:r>
      <w:r>
        <w:rPr>
          <w:rFonts w:ascii="Times New Roman" w:hAnsi="Times New Roman" w:cs="Times New Roman"/>
          <w:sz w:val="24"/>
        </w:rPr>
        <w:t xml:space="preserve"> 2 </w:t>
      </w:r>
      <w:proofErr w:type="spellStart"/>
      <w:proofErr w:type="gramStart"/>
      <w:r>
        <w:rPr>
          <w:rFonts w:ascii="Times New Roman" w:hAnsi="Times New Roman" w:cs="Times New Roman"/>
          <w:sz w:val="24"/>
        </w:rPr>
        <w:t>ed</w:t>
      </w:r>
      <w:proofErr w:type="spellEnd"/>
      <w:proofErr w:type="gramEnd"/>
      <w:r>
        <w:rPr>
          <w:rFonts w:ascii="Times New Roman" w:hAnsi="Times New Roman" w:cs="Times New Roman"/>
          <w:sz w:val="24"/>
        </w:rPr>
        <w:t xml:space="preserve"> 189).  But it is not certain </w:t>
      </w:r>
      <w:r w:rsidR="00CA5439">
        <w:rPr>
          <w:rFonts w:ascii="Times New Roman" w:hAnsi="Times New Roman" w:cs="Times New Roman"/>
          <w:sz w:val="24"/>
        </w:rPr>
        <w:t>whether</w:t>
      </w:r>
      <w:r>
        <w:rPr>
          <w:rFonts w:ascii="Times New Roman" w:hAnsi="Times New Roman" w:cs="Times New Roman"/>
          <w:sz w:val="24"/>
        </w:rPr>
        <w:t xml:space="preserve"> </w:t>
      </w:r>
      <w:r w:rsidR="00CA5439">
        <w:rPr>
          <w:rFonts w:ascii="Times New Roman" w:hAnsi="Times New Roman" w:cs="Times New Roman"/>
          <w:sz w:val="24"/>
        </w:rPr>
        <w:t>there</w:t>
      </w:r>
      <w:r>
        <w:rPr>
          <w:rFonts w:ascii="Times New Roman" w:hAnsi="Times New Roman" w:cs="Times New Roman"/>
          <w:sz w:val="24"/>
        </w:rPr>
        <w:t xml:space="preserve"> is a correlation between these 2 facts and, in any event, this does not necessarily mean that any equality of the sexes requires equality of treatment in criminal cases.  The </w:t>
      </w:r>
      <w:r>
        <w:rPr>
          <w:rFonts w:ascii="Times New Roman" w:hAnsi="Times New Roman" w:cs="Times New Roman"/>
          <w:sz w:val="24"/>
        </w:rPr>
        <w:lastRenderedPageBreak/>
        <w:t xml:space="preserve">position is, as I see it, that the ‘practical reasons for treating the sexes differently in the matter of sentence’ referred to in </w:t>
      </w:r>
      <w:r w:rsidRPr="00E04669">
        <w:rPr>
          <w:rFonts w:ascii="Times New Roman" w:hAnsi="Times New Roman" w:cs="Times New Roman"/>
          <w:i/>
          <w:sz w:val="24"/>
        </w:rPr>
        <w:t>R</w:t>
      </w:r>
      <w:r>
        <w:rPr>
          <w:rFonts w:ascii="Times New Roman" w:hAnsi="Times New Roman" w:cs="Times New Roman"/>
          <w:sz w:val="24"/>
        </w:rPr>
        <w:t xml:space="preserve"> v </w:t>
      </w:r>
      <w:r w:rsidRPr="00E04669">
        <w:rPr>
          <w:rFonts w:ascii="Times New Roman" w:hAnsi="Times New Roman" w:cs="Times New Roman"/>
          <w:i/>
          <w:sz w:val="24"/>
        </w:rPr>
        <w:t>Harvey</w:t>
      </w:r>
      <w:r>
        <w:rPr>
          <w:rFonts w:ascii="Times New Roman" w:hAnsi="Times New Roman" w:cs="Times New Roman"/>
          <w:sz w:val="24"/>
        </w:rPr>
        <w:t xml:space="preserve"> 1967 RLR 203, still hold good to-day though with some qualifications (see </w:t>
      </w:r>
      <w:r w:rsidRPr="00E04669">
        <w:rPr>
          <w:rFonts w:ascii="Times New Roman" w:hAnsi="Times New Roman" w:cs="Times New Roman"/>
          <w:i/>
          <w:sz w:val="24"/>
        </w:rPr>
        <w:t xml:space="preserve">Anne Jones &amp; </w:t>
      </w:r>
      <w:proofErr w:type="spellStart"/>
      <w:r w:rsidRPr="00E04669">
        <w:rPr>
          <w:rFonts w:ascii="Times New Roman" w:hAnsi="Times New Roman" w:cs="Times New Roman"/>
          <w:i/>
          <w:sz w:val="24"/>
        </w:rPr>
        <w:t>Ano</w:t>
      </w:r>
      <w:proofErr w:type="spellEnd"/>
      <w:r>
        <w:rPr>
          <w:rFonts w:ascii="Times New Roman" w:hAnsi="Times New Roman" w:cs="Times New Roman"/>
          <w:sz w:val="24"/>
        </w:rPr>
        <w:t xml:space="preserve"> v </w:t>
      </w:r>
      <w:r w:rsidRPr="00E04669">
        <w:rPr>
          <w:rFonts w:ascii="Times New Roman" w:hAnsi="Times New Roman" w:cs="Times New Roman"/>
          <w:i/>
          <w:sz w:val="24"/>
        </w:rPr>
        <w:t>S</w:t>
      </w:r>
      <w:r>
        <w:rPr>
          <w:rFonts w:ascii="Times New Roman" w:hAnsi="Times New Roman" w:cs="Times New Roman"/>
          <w:sz w:val="24"/>
        </w:rPr>
        <w:t xml:space="preserve"> HH-35-84).  These ‘practical reasons’ may be enumerated as—</w:t>
      </w:r>
    </w:p>
    <w:p w:rsidR="00E04669" w:rsidRDefault="00E04669" w:rsidP="00FF2465">
      <w:pPr>
        <w:spacing w:line="240" w:lineRule="auto"/>
        <w:ind w:left="144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gramStart"/>
      <w:r>
        <w:rPr>
          <w:rFonts w:ascii="Times New Roman" w:hAnsi="Times New Roman" w:cs="Times New Roman"/>
          <w:sz w:val="24"/>
        </w:rPr>
        <w:t>offences</w:t>
      </w:r>
      <w:proofErr w:type="gramEnd"/>
      <w:r>
        <w:rPr>
          <w:rFonts w:ascii="Times New Roman" w:hAnsi="Times New Roman" w:cs="Times New Roman"/>
          <w:sz w:val="24"/>
        </w:rPr>
        <w:t xml:space="preserve"> involving dishonesty committed by men outnumber those committed by women.</w:t>
      </w:r>
    </w:p>
    <w:p w:rsidR="00E04669" w:rsidRDefault="00E04669" w:rsidP="00FF2465">
      <w:pPr>
        <w:spacing w:line="240" w:lineRule="auto"/>
        <w:ind w:firstLine="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incidence of recidivism amongst </w:t>
      </w:r>
      <w:r w:rsidR="00E315CB">
        <w:rPr>
          <w:rFonts w:ascii="Times New Roman" w:hAnsi="Times New Roman" w:cs="Times New Roman"/>
          <w:sz w:val="24"/>
        </w:rPr>
        <w:t xml:space="preserve"> </w:t>
      </w:r>
      <w:r>
        <w:rPr>
          <w:rFonts w:ascii="Times New Roman" w:hAnsi="Times New Roman" w:cs="Times New Roman"/>
          <w:sz w:val="24"/>
        </w:rPr>
        <w:t>women is comparatively rare;</w:t>
      </w:r>
    </w:p>
    <w:p w:rsidR="00CA5439" w:rsidRDefault="00E04669" w:rsidP="00FF2465">
      <w:pPr>
        <w:spacing w:line="240" w:lineRule="auto"/>
        <w:ind w:firstLine="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proofErr w:type="gramStart"/>
      <w:r>
        <w:rPr>
          <w:rFonts w:ascii="Times New Roman" w:hAnsi="Times New Roman" w:cs="Times New Roman"/>
          <w:sz w:val="24"/>
        </w:rPr>
        <w:t>it</w:t>
      </w:r>
      <w:proofErr w:type="gramEnd"/>
      <w:r>
        <w:rPr>
          <w:rFonts w:ascii="Times New Roman" w:hAnsi="Times New Roman" w:cs="Times New Roman"/>
          <w:sz w:val="24"/>
        </w:rPr>
        <w:t xml:space="preserve"> often </w:t>
      </w:r>
      <w:r w:rsidR="00CA5439">
        <w:rPr>
          <w:rFonts w:ascii="Times New Roman" w:hAnsi="Times New Roman" w:cs="Times New Roman"/>
          <w:sz w:val="24"/>
        </w:rPr>
        <w:t>happens that the female offender has young children requiring care.”</w:t>
      </w:r>
    </w:p>
    <w:p w:rsidR="00FF2465" w:rsidRDefault="00FF2465" w:rsidP="00FF2465">
      <w:pPr>
        <w:spacing w:line="240" w:lineRule="auto"/>
        <w:ind w:firstLine="720"/>
        <w:contextualSpacing/>
        <w:jc w:val="both"/>
        <w:rPr>
          <w:rFonts w:ascii="Times New Roman" w:hAnsi="Times New Roman" w:cs="Times New Roman"/>
          <w:sz w:val="24"/>
        </w:rPr>
      </w:pPr>
      <w:bookmarkStart w:id="0" w:name="_GoBack"/>
      <w:bookmarkEnd w:id="0"/>
    </w:p>
    <w:p w:rsidR="003F54AC" w:rsidRDefault="003F54AC" w:rsidP="00E04669">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In </w:t>
      </w:r>
      <w:r w:rsidRPr="000471B1">
        <w:rPr>
          <w:rFonts w:ascii="Times New Roman" w:hAnsi="Times New Roman" w:cs="Times New Roman"/>
          <w:i/>
          <w:sz w:val="24"/>
        </w:rPr>
        <w:t>State</w:t>
      </w:r>
      <w:r>
        <w:rPr>
          <w:rFonts w:ascii="Times New Roman" w:hAnsi="Times New Roman" w:cs="Times New Roman"/>
          <w:sz w:val="24"/>
        </w:rPr>
        <w:t xml:space="preserve"> v </w:t>
      </w:r>
      <w:r w:rsidRPr="000471B1">
        <w:rPr>
          <w:rFonts w:ascii="Times New Roman" w:hAnsi="Times New Roman" w:cs="Times New Roman"/>
          <w:i/>
          <w:sz w:val="24"/>
        </w:rPr>
        <w:t xml:space="preserve">Pamela </w:t>
      </w:r>
      <w:proofErr w:type="spellStart"/>
      <w:r w:rsidRPr="000471B1">
        <w:rPr>
          <w:rFonts w:ascii="Times New Roman" w:hAnsi="Times New Roman" w:cs="Times New Roman"/>
          <w:i/>
          <w:sz w:val="24"/>
        </w:rPr>
        <w:t>Homela</w:t>
      </w:r>
      <w:proofErr w:type="spellEnd"/>
      <w:r>
        <w:rPr>
          <w:rFonts w:ascii="Times New Roman" w:hAnsi="Times New Roman" w:cs="Times New Roman"/>
          <w:sz w:val="24"/>
        </w:rPr>
        <w:t xml:space="preserve"> –HB 214-15 a woman killed her husband after he had threatened to kill her with a knife she used the knife to stab him causing his demise.  She was sentenced to a wholly suspended term of imprisonment of 4 years.</w:t>
      </w:r>
    </w:p>
    <w:p w:rsidR="003F54AC" w:rsidRDefault="003F54AC"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will consider also the remorsefulness showed by the accused not only in court but on the night in question.  Though faced with a serious crime, </w:t>
      </w:r>
      <w:r w:rsidR="002036EC">
        <w:rPr>
          <w:rFonts w:ascii="Times New Roman" w:hAnsi="Times New Roman" w:cs="Times New Roman"/>
          <w:sz w:val="24"/>
        </w:rPr>
        <w:t>she</w:t>
      </w:r>
      <w:r>
        <w:rPr>
          <w:rFonts w:ascii="Times New Roman" w:hAnsi="Times New Roman" w:cs="Times New Roman"/>
          <w:sz w:val="24"/>
        </w:rPr>
        <w:t xml:space="preserve"> accused went by night to the area chief and reported </w:t>
      </w:r>
      <w:proofErr w:type="gramStart"/>
      <w:r>
        <w:rPr>
          <w:rFonts w:ascii="Times New Roman" w:hAnsi="Times New Roman" w:cs="Times New Roman"/>
          <w:sz w:val="24"/>
        </w:rPr>
        <w:t>herself</w:t>
      </w:r>
      <w:proofErr w:type="gramEnd"/>
      <w:r>
        <w:rPr>
          <w:rFonts w:ascii="Times New Roman" w:hAnsi="Times New Roman" w:cs="Times New Roman"/>
          <w:sz w:val="24"/>
        </w:rPr>
        <w:t>.  Thereafter she is said to have co-operated with the police and authorities throughout.</w:t>
      </w:r>
    </w:p>
    <w:p w:rsidR="000471B1" w:rsidRDefault="000471B1"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The court will however not lose sight that the accused struck a very vulnerable part of the body and life was needlessly lost.</w:t>
      </w:r>
    </w:p>
    <w:p w:rsidR="000471B1" w:rsidRDefault="000471B1"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state </w:t>
      </w:r>
      <w:r w:rsidR="002036EC">
        <w:rPr>
          <w:rFonts w:ascii="Times New Roman" w:hAnsi="Times New Roman" w:cs="Times New Roman"/>
          <w:sz w:val="24"/>
        </w:rPr>
        <w:t>h</w:t>
      </w:r>
      <w:r>
        <w:rPr>
          <w:rFonts w:ascii="Times New Roman" w:hAnsi="Times New Roman" w:cs="Times New Roman"/>
          <w:sz w:val="24"/>
        </w:rPr>
        <w:t>as however confirmed that the accused had already spent 15 months in prison at the time of conviction and sentence.</w:t>
      </w:r>
    </w:p>
    <w:p w:rsidR="000471B1" w:rsidRDefault="000471B1"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t>In the circumstances, the accused is sentenced to 4 years imprisonment, wholly suspended for 5 years on condition that she does not, within that period, commit any offence involving violence for which she is sentenced to imprisonment without the option of a fine.</w:t>
      </w:r>
    </w:p>
    <w:p w:rsidR="000471B1" w:rsidRDefault="000471B1" w:rsidP="00103BEF">
      <w:pPr>
        <w:spacing w:line="360" w:lineRule="auto"/>
        <w:contextualSpacing/>
        <w:jc w:val="both"/>
        <w:rPr>
          <w:rFonts w:ascii="Times New Roman" w:hAnsi="Times New Roman" w:cs="Times New Roman"/>
          <w:sz w:val="24"/>
        </w:rPr>
      </w:pPr>
    </w:p>
    <w:p w:rsidR="000471B1" w:rsidRDefault="000471B1" w:rsidP="00103BEF">
      <w:pPr>
        <w:spacing w:line="360" w:lineRule="auto"/>
        <w:contextualSpacing/>
        <w:jc w:val="both"/>
        <w:rPr>
          <w:rFonts w:ascii="Times New Roman" w:hAnsi="Times New Roman" w:cs="Times New Roman"/>
          <w:sz w:val="24"/>
        </w:rPr>
      </w:pPr>
    </w:p>
    <w:p w:rsidR="000471B1" w:rsidRDefault="000471B1" w:rsidP="00103BEF">
      <w:pPr>
        <w:spacing w:line="360" w:lineRule="auto"/>
        <w:contextualSpacing/>
        <w:jc w:val="both"/>
        <w:rPr>
          <w:rFonts w:ascii="Times New Roman" w:hAnsi="Times New Roman" w:cs="Times New Roman"/>
          <w:sz w:val="24"/>
        </w:rPr>
      </w:pPr>
    </w:p>
    <w:p w:rsidR="000471B1" w:rsidRDefault="000471B1" w:rsidP="000471B1">
      <w:pPr>
        <w:spacing w:line="240" w:lineRule="auto"/>
        <w:contextualSpacing/>
        <w:jc w:val="both"/>
        <w:rPr>
          <w:rFonts w:ascii="Times New Roman" w:hAnsi="Times New Roman" w:cs="Times New Roman"/>
          <w:sz w:val="24"/>
        </w:rPr>
      </w:pPr>
      <w:r w:rsidRPr="000471B1">
        <w:rPr>
          <w:rFonts w:ascii="Times New Roman" w:hAnsi="Times New Roman" w:cs="Times New Roman"/>
          <w:i/>
          <w:sz w:val="24"/>
        </w:rPr>
        <w:t>National Prosecuting Authority</w:t>
      </w:r>
      <w:r>
        <w:rPr>
          <w:rFonts w:ascii="Times New Roman" w:hAnsi="Times New Roman" w:cs="Times New Roman"/>
          <w:sz w:val="24"/>
        </w:rPr>
        <w:t>, state’s legal practitioners</w:t>
      </w:r>
    </w:p>
    <w:p w:rsidR="000471B1" w:rsidRDefault="000471B1" w:rsidP="000471B1">
      <w:pPr>
        <w:spacing w:line="240" w:lineRule="auto"/>
        <w:contextualSpacing/>
        <w:jc w:val="both"/>
        <w:rPr>
          <w:rFonts w:ascii="Times New Roman" w:hAnsi="Times New Roman" w:cs="Times New Roman"/>
          <w:sz w:val="24"/>
        </w:rPr>
      </w:pPr>
      <w:r w:rsidRPr="000471B1">
        <w:rPr>
          <w:rFonts w:ascii="Times New Roman" w:hAnsi="Times New Roman" w:cs="Times New Roman"/>
          <w:i/>
          <w:sz w:val="24"/>
        </w:rPr>
        <w:t xml:space="preserve">G T </w:t>
      </w:r>
      <w:proofErr w:type="spellStart"/>
      <w:r w:rsidRPr="000471B1">
        <w:rPr>
          <w:rFonts w:ascii="Times New Roman" w:hAnsi="Times New Roman" w:cs="Times New Roman"/>
          <w:i/>
          <w:sz w:val="24"/>
        </w:rPr>
        <w:t>Nyabawa</w:t>
      </w:r>
      <w:proofErr w:type="spellEnd"/>
      <w:r w:rsidRPr="000471B1">
        <w:rPr>
          <w:rFonts w:ascii="Times New Roman" w:hAnsi="Times New Roman" w:cs="Times New Roman"/>
          <w:i/>
          <w:sz w:val="24"/>
        </w:rPr>
        <w:t xml:space="preserve"> Legal Practitioners</w:t>
      </w:r>
      <w:r>
        <w:rPr>
          <w:rFonts w:ascii="Times New Roman" w:hAnsi="Times New Roman" w:cs="Times New Roman"/>
          <w:sz w:val="24"/>
        </w:rPr>
        <w:t>, accused’s legal practitioners</w:t>
      </w:r>
    </w:p>
    <w:p w:rsidR="000471B1" w:rsidRDefault="000471B1" w:rsidP="00103BEF">
      <w:pPr>
        <w:spacing w:line="360" w:lineRule="auto"/>
        <w:contextualSpacing/>
        <w:jc w:val="both"/>
        <w:rPr>
          <w:rFonts w:ascii="Times New Roman" w:hAnsi="Times New Roman" w:cs="Times New Roman"/>
          <w:sz w:val="24"/>
        </w:rPr>
      </w:pPr>
    </w:p>
    <w:p w:rsidR="003F54AC" w:rsidRDefault="003F54AC"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504DE6" w:rsidRDefault="00504DE6" w:rsidP="00103BEF">
      <w:pPr>
        <w:spacing w:line="360" w:lineRule="auto"/>
        <w:contextualSpacing/>
        <w:jc w:val="both"/>
        <w:rPr>
          <w:rFonts w:ascii="Times New Roman" w:hAnsi="Times New Roman" w:cs="Times New Roman"/>
          <w:sz w:val="24"/>
        </w:rPr>
      </w:pPr>
    </w:p>
    <w:p w:rsidR="00103BEF" w:rsidRDefault="00103BEF" w:rsidP="00103BEF">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103BEF" w:rsidRPr="00B649CD" w:rsidRDefault="00103BEF" w:rsidP="00103BEF">
      <w:pPr>
        <w:spacing w:line="360" w:lineRule="auto"/>
        <w:contextualSpacing/>
        <w:jc w:val="both"/>
        <w:rPr>
          <w:rFonts w:ascii="Times New Roman" w:hAnsi="Times New Roman" w:cs="Times New Roman"/>
          <w:sz w:val="24"/>
        </w:rPr>
      </w:pPr>
    </w:p>
    <w:sectPr w:rsidR="00103BEF" w:rsidRPr="00B649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05A" w:rsidRDefault="002A605A" w:rsidP="00B649CD">
      <w:pPr>
        <w:spacing w:after="0" w:line="240" w:lineRule="auto"/>
      </w:pPr>
      <w:r>
        <w:separator/>
      </w:r>
    </w:p>
  </w:endnote>
  <w:endnote w:type="continuationSeparator" w:id="0">
    <w:p w:rsidR="002A605A" w:rsidRDefault="002A605A" w:rsidP="00B6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05A" w:rsidRDefault="002A605A" w:rsidP="00B649CD">
      <w:pPr>
        <w:spacing w:after="0" w:line="240" w:lineRule="auto"/>
      </w:pPr>
      <w:r>
        <w:separator/>
      </w:r>
    </w:p>
  </w:footnote>
  <w:footnote w:type="continuationSeparator" w:id="0">
    <w:p w:rsidR="002A605A" w:rsidRDefault="002A605A" w:rsidP="00B64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04982"/>
      <w:docPartObj>
        <w:docPartGallery w:val="Page Numbers (Top of Page)"/>
        <w:docPartUnique/>
      </w:docPartObj>
    </w:sdtPr>
    <w:sdtEndPr>
      <w:rPr>
        <w:noProof/>
      </w:rPr>
    </w:sdtEndPr>
    <w:sdtContent>
      <w:p w:rsidR="00E04669" w:rsidRDefault="00E04669">
        <w:pPr>
          <w:pStyle w:val="Header"/>
          <w:jc w:val="right"/>
        </w:pPr>
        <w:r>
          <w:fldChar w:fldCharType="begin"/>
        </w:r>
        <w:r>
          <w:instrText xml:space="preserve"> PAGE   \* MERGEFORMAT </w:instrText>
        </w:r>
        <w:r>
          <w:fldChar w:fldCharType="separate"/>
        </w:r>
        <w:r w:rsidR="00FF2465">
          <w:rPr>
            <w:noProof/>
          </w:rPr>
          <w:t>4</w:t>
        </w:r>
        <w:r>
          <w:rPr>
            <w:noProof/>
          </w:rPr>
          <w:fldChar w:fldCharType="end"/>
        </w:r>
      </w:p>
    </w:sdtContent>
  </w:sdt>
  <w:p w:rsidR="00E04669" w:rsidRDefault="00E04669">
    <w:pPr>
      <w:pStyle w:val="Header"/>
    </w:pPr>
  </w:p>
  <w:p w:rsidR="00E04669" w:rsidRDefault="00E04669">
    <w:pPr>
      <w:pStyle w:val="Header"/>
    </w:pPr>
    <w:r>
      <w:tab/>
    </w:r>
    <w:r>
      <w:tab/>
      <w:t>HB 63-19</w:t>
    </w:r>
  </w:p>
  <w:p w:rsidR="00E04669" w:rsidRDefault="00E04669">
    <w:pPr>
      <w:pStyle w:val="Header"/>
    </w:pPr>
    <w:r>
      <w:tab/>
    </w:r>
    <w:r>
      <w:tab/>
      <w:t>HC (CRB) 9/19</w:t>
    </w:r>
  </w:p>
  <w:p w:rsidR="00E04669" w:rsidRDefault="00E04669">
    <w:pPr>
      <w:pStyle w:val="Header"/>
    </w:pPr>
    <w:r>
      <w:tab/>
    </w:r>
    <w:r>
      <w:tab/>
      <w:t>XREF MBER CR 22/11/17</w:t>
    </w:r>
  </w:p>
  <w:p w:rsidR="00E04669" w:rsidRDefault="00E04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CD"/>
    <w:rsid w:val="000471B1"/>
    <w:rsid w:val="00103BEF"/>
    <w:rsid w:val="002036EC"/>
    <w:rsid w:val="002A605A"/>
    <w:rsid w:val="003F54AC"/>
    <w:rsid w:val="00504DE6"/>
    <w:rsid w:val="005D32D4"/>
    <w:rsid w:val="005D6DBC"/>
    <w:rsid w:val="005F5117"/>
    <w:rsid w:val="00626E4F"/>
    <w:rsid w:val="009202B5"/>
    <w:rsid w:val="00A55955"/>
    <w:rsid w:val="00A60E95"/>
    <w:rsid w:val="00B649CD"/>
    <w:rsid w:val="00C85FF7"/>
    <w:rsid w:val="00CA5439"/>
    <w:rsid w:val="00CF6B46"/>
    <w:rsid w:val="00E04669"/>
    <w:rsid w:val="00E315CB"/>
    <w:rsid w:val="00F608EE"/>
    <w:rsid w:val="00FC24EB"/>
    <w:rsid w:val="00FF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CD"/>
  </w:style>
  <w:style w:type="paragraph" w:styleId="Footer">
    <w:name w:val="footer"/>
    <w:basedOn w:val="Normal"/>
    <w:link w:val="FooterChar"/>
    <w:uiPriority w:val="99"/>
    <w:unhideWhenUsed/>
    <w:rsid w:val="00B64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CD"/>
  </w:style>
  <w:style w:type="paragraph" w:styleId="Footer">
    <w:name w:val="footer"/>
    <w:basedOn w:val="Normal"/>
    <w:link w:val="FooterChar"/>
    <w:uiPriority w:val="99"/>
    <w:unhideWhenUsed/>
    <w:rsid w:val="00B64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12</cp:revision>
  <cp:lastPrinted>2019-05-02T13:55:00Z</cp:lastPrinted>
  <dcterms:created xsi:type="dcterms:W3CDTF">2019-04-24T12:46:00Z</dcterms:created>
  <dcterms:modified xsi:type="dcterms:W3CDTF">2019-05-02T14:08:00Z</dcterms:modified>
</cp:coreProperties>
</file>