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14529" w14:textId="41A4A6C8" w:rsidR="00F95842" w:rsidRPr="00D10188" w:rsidRDefault="00F95842" w:rsidP="00F95842">
      <w:pPr>
        <w:pStyle w:val="NoSpacing"/>
        <w:jc w:val="both"/>
        <w:rPr>
          <w:b/>
          <w:szCs w:val="24"/>
        </w:rPr>
      </w:pPr>
      <w:r>
        <w:rPr>
          <w:b/>
          <w:szCs w:val="24"/>
        </w:rPr>
        <w:t>THE STATE</w:t>
      </w:r>
    </w:p>
    <w:p w14:paraId="00C70BD7" w14:textId="77777777" w:rsidR="00F95842" w:rsidRPr="00D10188" w:rsidRDefault="00F95842" w:rsidP="00F95842">
      <w:pPr>
        <w:pStyle w:val="NoSpacing"/>
        <w:jc w:val="both"/>
        <w:rPr>
          <w:b/>
          <w:szCs w:val="24"/>
        </w:rPr>
      </w:pPr>
    </w:p>
    <w:p w14:paraId="6F1DF7B1" w14:textId="77777777" w:rsidR="00F95842" w:rsidRPr="00D10188" w:rsidRDefault="00F95842" w:rsidP="00F95842">
      <w:pPr>
        <w:pStyle w:val="NoSpacing"/>
        <w:jc w:val="both"/>
        <w:rPr>
          <w:b/>
          <w:szCs w:val="24"/>
        </w:rPr>
      </w:pPr>
      <w:r w:rsidRPr="00D10188">
        <w:rPr>
          <w:b/>
          <w:szCs w:val="24"/>
        </w:rPr>
        <w:t>Versus</w:t>
      </w:r>
    </w:p>
    <w:p w14:paraId="6BB4312B" w14:textId="77777777" w:rsidR="00F95842" w:rsidRPr="00D10188" w:rsidRDefault="00F95842" w:rsidP="00F95842">
      <w:pPr>
        <w:pStyle w:val="NoSpacing"/>
        <w:jc w:val="both"/>
        <w:rPr>
          <w:b/>
          <w:szCs w:val="24"/>
        </w:rPr>
      </w:pPr>
    </w:p>
    <w:p w14:paraId="7ACF2B57" w14:textId="73CDEF45" w:rsidR="00F95842" w:rsidRPr="00D10188" w:rsidRDefault="00F95842" w:rsidP="00F95842">
      <w:pPr>
        <w:pStyle w:val="NoSpacing"/>
        <w:jc w:val="both"/>
        <w:rPr>
          <w:b/>
          <w:szCs w:val="24"/>
        </w:rPr>
      </w:pPr>
      <w:r>
        <w:rPr>
          <w:b/>
          <w:szCs w:val="24"/>
        </w:rPr>
        <w:t>SANDILE SITHOLE</w:t>
      </w:r>
    </w:p>
    <w:p w14:paraId="78BE9805" w14:textId="77777777" w:rsidR="00F95842" w:rsidRPr="00D10188" w:rsidRDefault="00F95842" w:rsidP="00F95842">
      <w:pPr>
        <w:pStyle w:val="NoSpacing"/>
        <w:jc w:val="both"/>
        <w:rPr>
          <w:b/>
          <w:szCs w:val="24"/>
        </w:rPr>
      </w:pPr>
    </w:p>
    <w:p w14:paraId="42DAFBEA" w14:textId="77777777" w:rsidR="00F95842" w:rsidRPr="00D10188" w:rsidRDefault="00F95842" w:rsidP="00F95842">
      <w:pPr>
        <w:pStyle w:val="NoSpacing"/>
        <w:jc w:val="both"/>
        <w:rPr>
          <w:szCs w:val="24"/>
        </w:rPr>
      </w:pPr>
      <w:r w:rsidRPr="00D10188">
        <w:rPr>
          <w:szCs w:val="24"/>
        </w:rPr>
        <w:t>IN THE HIGH COURT OF ZIMBABWE</w:t>
      </w:r>
    </w:p>
    <w:p w14:paraId="65FF22D6" w14:textId="4796D1BD" w:rsidR="00F95842" w:rsidRPr="005C6B20" w:rsidRDefault="00F95842" w:rsidP="00F95842">
      <w:pPr>
        <w:pStyle w:val="NoSpacing"/>
        <w:jc w:val="both"/>
        <w:rPr>
          <w:szCs w:val="24"/>
          <w:lang w:val="en-ZW"/>
        </w:rPr>
      </w:pPr>
      <w:r w:rsidRPr="005C6B20">
        <w:rPr>
          <w:szCs w:val="24"/>
          <w:lang w:val="en-ZW"/>
        </w:rPr>
        <w:t>DUBE-BANDA J</w:t>
      </w:r>
      <w:bookmarkStart w:id="0" w:name="_GoBack"/>
      <w:bookmarkEnd w:id="0"/>
    </w:p>
    <w:p w14:paraId="07E85BFD" w14:textId="22F5A483" w:rsidR="00F95842" w:rsidRDefault="00F95842" w:rsidP="00F95842">
      <w:pPr>
        <w:pStyle w:val="NoSpacing"/>
        <w:jc w:val="both"/>
        <w:rPr>
          <w:szCs w:val="24"/>
          <w:lang w:val="en-ZW"/>
        </w:rPr>
      </w:pPr>
      <w:r w:rsidRPr="00F95842">
        <w:rPr>
          <w:szCs w:val="24"/>
          <w:lang w:val="en-ZW"/>
        </w:rPr>
        <w:t>BULAWAYO 5 August 2024</w:t>
      </w:r>
    </w:p>
    <w:p w14:paraId="5B8F6F00" w14:textId="77777777" w:rsidR="005C6B20" w:rsidRDefault="005C6B20" w:rsidP="00F95842">
      <w:pPr>
        <w:pStyle w:val="NoSpacing"/>
        <w:jc w:val="both"/>
        <w:rPr>
          <w:szCs w:val="24"/>
          <w:lang w:val="en-ZW"/>
        </w:rPr>
      </w:pPr>
    </w:p>
    <w:p w14:paraId="74E074C3" w14:textId="1DEA761E" w:rsidR="005C6B20" w:rsidRPr="005C6B20" w:rsidRDefault="005C6B20" w:rsidP="00F95842">
      <w:pPr>
        <w:pStyle w:val="NoSpacing"/>
        <w:jc w:val="both"/>
        <w:rPr>
          <w:b/>
          <w:bCs/>
          <w:szCs w:val="24"/>
          <w:lang w:val="en-ZW"/>
        </w:rPr>
      </w:pPr>
      <w:r w:rsidRPr="005C6B20">
        <w:rPr>
          <w:b/>
          <w:bCs/>
          <w:szCs w:val="24"/>
          <w:lang w:val="en-ZW"/>
        </w:rPr>
        <w:t xml:space="preserve">Criminal review </w:t>
      </w:r>
    </w:p>
    <w:p w14:paraId="68F924AF" w14:textId="64637487" w:rsidR="00F95842" w:rsidRPr="005C6B20" w:rsidRDefault="00F95842">
      <w:pPr>
        <w:rPr>
          <w:rFonts w:ascii="Times New Roman" w:hAnsi="Times New Roman" w:cs="Times New Roman"/>
          <w:b/>
          <w:bCs/>
          <w:sz w:val="24"/>
          <w:szCs w:val="24"/>
        </w:rPr>
      </w:pPr>
      <w:r w:rsidRPr="005C6B20">
        <w:rPr>
          <w:rFonts w:ascii="Times New Roman" w:hAnsi="Times New Roman" w:cs="Times New Roman"/>
          <w:b/>
          <w:bCs/>
          <w:sz w:val="24"/>
          <w:szCs w:val="24"/>
        </w:rPr>
        <w:t>DUBE-BANDA J:</w:t>
      </w:r>
    </w:p>
    <w:p w14:paraId="04A0AF37" w14:textId="163190B7" w:rsidR="00280941" w:rsidRDefault="00FB28DA">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FB28DA">
        <w:rPr>
          <w:rFonts w:ascii="Times New Roman" w:hAnsi="Times New Roman" w:cs="Times New Roman"/>
          <w:sz w:val="24"/>
          <w:szCs w:val="24"/>
          <w:lang w:val="en-US"/>
        </w:rPr>
        <w:t xml:space="preserve">This </w:t>
      </w:r>
      <w:r>
        <w:rPr>
          <w:rFonts w:ascii="Times New Roman" w:hAnsi="Times New Roman" w:cs="Times New Roman"/>
          <w:sz w:val="24"/>
          <w:szCs w:val="24"/>
          <w:lang w:val="en-US"/>
        </w:rPr>
        <w:t>is a review at the instance of the presiding regional magistrate. The offender was charged with the crime of rape as defined in s 65 as read with s 64 of the Criminal Law (Codification and Reform) Act [Chapter 9:23]</w:t>
      </w:r>
      <w:r w:rsidR="00776B2B">
        <w:rPr>
          <w:rFonts w:ascii="Times New Roman" w:hAnsi="Times New Roman" w:cs="Times New Roman"/>
          <w:sz w:val="24"/>
          <w:szCs w:val="24"/>
          <w:lang w:val="en-US"/>
        </w:rPr>
        <w:t xml:space="preserve"> (Criminal Code)</w:t>
      </w:r>
      <w:r>
        <w:rPr>
          <w:rFonts w:ascii="Times New Roman" w:hAnsi="Times New Roman" w:cs="Times New Roman"/>
          <w:sz w:val="24"/>
          <w:szCs w:val="24"/>
          <w:lang w:val="en-US"/>
        </w:rPr>
        <w:t xml:space="preserve">. It being alleged that on 23 August 2022 the offender unlawfully and knowingly had sexual intercourse once with the complainant, a female juvenile aged 6 years who at law is deemed incapable of consenting to sexual intercourse. The offender pleaded guilty and was duly convicted and sentenced to 17 years imprisonment of which 2 years were suspended for 5 years on the usual conditions of good conduct. </w:t>
      </w:r>
    </w:p>
    <w:p w14:paraId="0CDF1464" w14:textId="77777777" w:rsidR="00FB28DA" w:rsidRDefault="00FB28DA">
      <w:pPr>
        <w:rPr>
          <w:rFonts w:ascii="Times New Roman" w:hAnsi="Times New Roman" w:cs="Times New Roman"/>
          <w:sz w:val="24"/>
          <w:szCs w:val="24"/>
          <w:lang w:val="en-US"/>
        </w:rPr>
      </w:pPr>
    </w:p>
    <w:p w14:paraId="61DF193F" w14:textId="36AE0F84" w:rsidR="00523C54" w:rsidRDefault="00FB28DA">
      <w:pPr>
        <w:rPr>
          <w:rFonts w:ascii="Times New Roman" w:hAnsi="Times New Roman" w:cs="Times New Roman"/>
          <w:sz w:val="24"/>
          <w:szCs w:val="24"/>
        </w:rPr>
      </w:pPr>
      <w:r>
        <w:rPr>
          <w:rFonts w:ascii="Times New Roman" w:hAnsi="Times New Roman" w:cs="Times New Roman"/>
          <w:sz w:val="24"/>
          <w:szCs w:val="24"/>
          <w:lang w:val="en-US"/>
        </w:rPr>
        <w:t xml:space="preserve">[2] </w:t>
      </w:r>
      <w:r w:rsidR="00F33515">
        <w:rPr>
          <w:rFonts w:ascii="Times New Roman" w:hAnsi="Times New Roman" w:cs="Times New Roman"/>
          <w:sz w:val="24"/>
          <w:szCs w:val="24"/>
          <w:lang w:val="en-US"/>
        </w:rPr>
        <w:t>The offender was sentenced in terms of s 65 of the Criminal Code as amended by s 3 of the</w:t>
      </w:r>
      <w:r w:rsidR="00F33515" w:rsidRPr="00523C54">
        <w:rPr>
          <w:rFonts w:ascii="Times New Roman" w:hAnsi="Times New Roman" w:cs="Times New Roman"/>
          <w:sz w:val="24"/>
          <w:szCs w:val="24"/>
        </w:rPr>
        <w:t xml:space="preserve"> Criminal Law (Codification and Reform) Amendment Act, 2023</w:t>
      </w:r>
      <w:r w:rsidR="00F33515">
        <w:rPr>
          <w:rFonts w:ascii="Times New Roman" w:hAnsi="Times New Roman" w:cs="Times New Roman"/>
          <w:sz w:val="24"/>
          <w:szCs w:val="24"/>
        </w:rPr>
        <w:t xml:space="preserve">. </w:t>
      </w:r>
      <w:r w:rsidR="00523C54">
        <w:rPr>
          <w:rFonts w:ascii="Times New Roman" w:hAnsi="Times New Roman" w:cs="Times New Roman"/>
          <w:sz w:val="24"/>
          <w:szCs w:val="24"/>
          <w:lang w:val="en-US"/>
        </w:rPr>
        <w:t>Afte</w:t>
      </w:r>
      <w:r w:rsidR="00F33515">
        <w:rPr>
          <w:rFonts w:ascii="Times New Roman" w:hAnsi="Times New Roman" w:cs="Times New Roman"/>
          <w:sz w:val="24"/>
          <w:szCs w:val="24"/>
          <w:lang w:val="en-US"/>
        </w:rPr>
        <w:t xml:space="preserve">r </w:t>
      </w:r>
      <w:r w:rsidR="00523C54">
        <w:rPr>
          <w:rFonts w:ascii="Times New Roman" w:hAnsi="Times New Roman" w:cs="Times New Roman"/>
          <w:sz w:val="24"/>
          <w:szCs w:val="24"/>
          <w:lang w:val="en-US"/>
        </w:rPr>
        <w:t>sentence the trial magistrate realized that the offender committed th</w:t>
      </w:r>
      <w:r w:rsidR="00776B2B">
        <w:rPr>
          <w:rFonts w:ascii="Times New Roman" w:hAnsi="Times New Roman" w:cs="Times New Roman"/>
          <w:sz w:val="24"/>
          <w:szCs w:val="24"/>
          <w:lang w:val="en-US"/>
        </w:rPr>
        <w:t>is</w:t>
      </w:r>
      <w:r w:rsidR="00523C54">
        <w:rPr>
          <w:rFonts w:ascii="Times New Roman" w:hAnsi="Times New Roman" w:cs="Times New Roman"/>
          <w:sz w:val="24"/>
          <w:szCs w:val="24"/>
          <w:lang w:val="en-US"/>
        </w:rPr>
        <w:t xml:space="preserve"> offence befor</w:t>
      </w:r>
      <w:r w:rsidR="00F33515">
        <w:rPr>
          <w:rFonts w:ascii="Times New Roman" w:hAnsi="Times New Roman" w:cs="Times New Roman"/>
          <w:sz w:val="24"/>
          <w:szCs w:val="24"/>
          <w:lang w:val="en-US"/>
        </w:rPr>
        <w:t xml:space="preserve">e the </w:t>
      </w:r>
      <w:r w:rsidR="00F33515" w:rsidRPr="00523C54">
        <w:rPr>
          <w:rFonts w:ascii="Times New Roman" w:hAnsi="Times New Roman" w:cs="Times New Roman"/>
          <w:sz w:val="24"/>
          <w:szCs w:val="24"/>
        </w:rPr>
        <w:t>amendment</w:t>
      </w:r>
      <w:r w:rsidR="00523C54">
        <w:rPr>
          <w:rFonts w:ascii="Times New Roman" w:hAnsi="Times New Roman" w:cs="Times New Roman"/>
          <w:sz w:val="24"/>
          <w:szCs w:val="24"/>
        </w:rPr>
        <w:t xml:space="preserve"> came into effect and that the empowering provision does not have retrospective effect</w:t>
      </w:r>
      <w:r w:rsidR="00776B2B">
        <w:rPr>
          <w:rFonts w:ascii="Times New Roman" w:hAnsi="Times New Roman" w:cs="Times New Roman"/>
          <w:sz w:val="24"/>
          <w:szCs w:val="24"/>
        </w:rPr>
        <w:t xml:space="preserve">.  </w:t>
      </w:r>
      <w:r w:rsidR="00523C54">
        <w:rPr>
          <w:rFonts w:ascii="Times New Roman" w:hAnsi="Times New Roman" w:cs="Times New Roman"/>
          <w:sz w:val="24"/>
          <w:szCs w:val="24"/>
        </w:rPr>
        <w:t xml:space="preserve">The magistrate referred this matter to this court for </w:t>
      </w:r>
      <w:r w:rsidR="00F33515">
        <w:rPr>
          <w:rFonts w:ascii="Times New Roman" w:hAnsi="Times New Roman" w:cs="Times New Roman"/>
          <w:sz w:val="24"/>
          <w:szCs w:val="24"/>
        </w:rPr>
        <w:t>corrective</w:t>
      </w:r>
      <w:r w:rsidR="00523C54">
        <w:rPr>
          <w:rFonts w:ascii="Times New Roman" w:hAnsi="Times New Roman" w:cs="Times New Roman"/>
          <w:sz w:val="24"/>
          <w:szCs w:val="24"/>
        </w:rPr>
        <w:t xml:space="preserve"> action. </w:t>
      </w:r>
    </w:p>
    <w:p w14:paraId="55243E1F" w14:textId="77777777" w:rsidR="00523C54" w:rsidRDefault="00523C54">
      <w:pPr>
        <w:rPr>
          <w:rFonts w:ascii="Times New Roman" w:hAnsi="Times New Roman" w:cs="Times New Roman"/>
          <w:sz w:val="24"/>
          <w:szCs w:val="24"/>
        </w:rPr>
      </w:pPr>
    </w:p>
    <w:p w14:paraId="6A185EBB" w14:textId="1EA9EDD9" w:rsidR="00523C54" w:rsidRDefault="00523C54">
      <w:pPr>
        <w:rPr>
          <w:rFonts w:ascii="Times New Roman" w:hAnsi="Times New Roman" w:cs="Times New Roman"/>
          <w:sz w:val="24"/>
          <w:szCs w:val="24"/>
          <w:u w:val="single"/>
        </w:rPr>
      </w:pPr>
      <w:r w:rsidRPr="00523C54">
        <w:rPr>
          <w:rFonts w:ascii="Times New Roman" w:hAnsi="Times New Roman" w:cs="Times New Roman"/>
          <w:sz w:val="24"/>
          <w:szCs w:val="24"/>
          <w:u w:val="single"/>
        </w:rPr>
        <w:t>The facts</w:t>
      </w:r>
    </w:p>
    <w:p w14:paraId="0DB558CB" w14:textId="1E9C9B91" w:rsidR="00523C54" w:rsidRDefault="00523C54">
      <w:pPr>
        <w:rPr>
          <w:rFonts w:ascii="Times New Roman" w:hAnsi="Times New Roman" w:cs="Times New Roman"/>
          <w:sz w:val="24"/>
          <w:szCs w:val="24"/>
        </w:rPr>
      </w:pPr>
      <w:r w:rsidRPr="00523C54">
        <w:rPr>
          <w:rFonts w:ascii="Times New Roman" w:hAnsi="Times New Roman" w:cs="Times New Roman"/>
          <w:sz w:val="24"/>
          <w:szCs w:val="24"/>
        </w:rPr>
        <w:t xml:space="preserve">[3] </w:t>
      </w:r>
      <w:r>
        <w:rPr>
          <w:rFonts w:ascii="Times New Roman" w:hAnsi="Times New Roman" w:cs="Times New Roman"/>
          <w:sz w:val="24"/>
          <w:szCs w:val="24"/>
        </w:rPr>
        <w:t xml:space="preserve">According to the Outline of the State case, the complainant is a juvenile aged </w:t>
      </w:r>
      <w:r w:rsidR="001A7B4E">
        <w:rPr>
          <w:rFonts w:ascii="Times New Roman" w:hAnsi="Times New Roman" w:cs="Times New Roman"/>
          <w:sz w:val="24"/>
          <w:szCs w:val="24"/>
        </w:rPr>
        <w:t xml:space="preserve">6 years doing ECD “B” at a primary school. The offender is a male juvenile aged 16 years doing Form 1 at a secondary school. The complainant and the offender are cousins. On 23 August 2022 at around 1400 hours, the complainant’s mother left the complainant and other children to attend a funeral. One Sithole arrived at the homestead and asked the complainant to go and collect something from the homestead where the offender stayed. After a long time without the complainant returning, Sithole decided to follow the complainant. He found the offender on </w:t>
      </w:r>
      <w:r w:rsidR="001A7B4E">
        <w:rPr>
          <w:rFonts w:ascii="Times New Roman" w:hAnsi="Times New Roman" w:cs="Times New Roman"/>
          <w:sz w:val="24"/>
          <w:szCs w:val="24"/>
        </w:rPr>
        <w:lastRenderedPageBreak/>
        <w:t xml:space="preserve">top of the complainant having sexual intercourse with her. The matter was reported to the police and the offender was subsequently arrested. </w:t>
      </w:r>
    </w:p>
    <w:p w14:paraId="690F1862" w14:textId="77777777" w:rsidR="008D0244" w:rsidRDefault="008D0244">
      <w:pPr>
        <w:rPr>
          <w:rFonts w:ascii="Times New Roman" w:hAnsi="Times New Roman" w:cs="Times New Roman"/>
          <w:sz w:val="24"/>
          <w:szCs w:val="24"/>
        </w:rPr>
      </w:pPr>
    </w:p>
    <w:p w14:paraId="0A0B2048" w14:textId="00B8B8F0" w:rsidR="008D4C32" w:rsidRDefault="008D0244">
      <w:pPr>
        <w:rPr>
          <w:rFonts w:ascii="Times New Roman" w:hAnsi="Times New Roman" w:cs="Times New Roman"/>
          <w:sz w:val="24"/>
          <w:szCs w:val="24"/>
        </w:rPr>
      </w:pPr>
      <w:r>
        <w:rPr>
          <w:rFonts w:ascii="Times New Roman" w:hAnsi="Times New Roman" w:cs="Times New Roman"/>
          <w:sz w:val="24"/>
          <w:szCs w:val="24"/>
        </w:rPr>
        <w:t>[4</w:t>
      </w:r>
      <w:r w:rsidR="008D4C32">
        <w:rPr>
          <w:rFonts w:ascii="Times New Roman" w:hAnsi="Times New Roman" w:cs="Times New Roman"/>
          <w:sz w:val="24"/>
          <w:szCs w:val="24"/>
        </w:rPr>
        <w:t>] The offender pleaded guilty to the charge</w:t>
      </w:r>
      <w:r w:rsidR="0083238C">
        <w:rPr>
          <w:rFonts w:ascii="Times New Roman" w:hAnsi="Times New Roman" w:cs="Times New Roman"/>
          <w:sz w:val="24"/>
          <w:szCs w:val="24"/>
        </w:rPr>
        <w:t>. I</w:t>
      </w:r>
      <w:r w:rsidR="0083238C" w:rsidRPr="0083238C">
        <w:rPr>
          <w:rFonts w:ascii="Times New Roman" w:hAnsi="Times New Roman" w:cs="Times New Roman"/>
          <w:sz w:val="24"/>
          <w:szCs w:val="24"/>
        </w:rPr>
        <w:t xml:space="preserve">t is clear that the plea was an unequivocal admission of guilt. </w:t>
      </w:r>
      <w:r w:rsidR="0083238C">
        <w:rPr>
          <w:rFonts w:ascii="Times New Roman" w:hAnsi="Times New Roman" w:cs="Times New Roman"/>
          <w:sz w:val="24"/>
          <w:szCs w:val="24"/>
        </w:rPr>
        <w:t>The offender</w:t>
      </w:r>
      <w:r w:rsidR="0083238C" w:rsidRPr="0083238C">
        <w:rPr>
          <w:rFonts w:ascii="Times New Roman" w:hAnsi="Times New Roman" w:cs="Times New Roman"/>
          <w:sz w:val="24"/>
          <w:szCs w:val="24"/>
        </w:rPr>
        <w:t xml:space="preserve"> admitted all the essential elements</w:t>
      </w:r>
      <w:r w:rsidR="0083238C">
        <w:rPr>
          <w:rFonts w:ascii="Times New Roman" w:hAnsi="Times New Roman" w:cs="Times New Roman"/>
          <w:sz w:val="24"/>
          <w:szCs w:val="24"/>
        </w:rPr>
        <w:t>, and</w:t>
      </w:r>
      <w:r w:rsidR="0083238C" w:rsidRPr="0083238C">
        <w:rPr>
          <w:rFonts w:ascii="Times New Roman" w:hAnsi="Times New Roman" w:cs="Times New Roman"/>
          <w:sz w:val="24"/>
          <w:szCs w:val="24"/>
        </w:rPr>
        <w:t xml:space="preserve"> every material fact alleged in the charge.</w:t>
      </w:r>
      <w:r w:rsidR="0083238C">
        <w:rPr>
          <w:rFonts w:ascii="Times New Roman" w:hAnsi="Times New Roman" w:cs="Times New Roman"/>
          <w:sz w:val="24"/>
          <w:szCs w:val="24"/>
        </w:rPr>
        <w:t xml:space="preserve"> N</w:t>
      </w:r>
      <w:r w:rsidR="008D4C32">
        <w:rPr>
          <w:rFonts w:ascii="Times New Roman" w:hAnsi="Times New Roman" w:cs="Times New Roman"/>
          <w:sz w:val="24"/>
          <w:szCs w:val="24"/>
        </w:rPr>
        <w:t>othing turns o</w:t>
      </w:r>
      <w:r>
        <w:rPr>
          <w:rFonts w:ascii="Times New Roman" w:hAnsi="Times New Roman" w:cs="Times New Roman"/>
          <w:sz w:val="24"/>
          <w:szCs w:val="24"/>
        </w:rPr>
        <w:t>n</w:t>
      </w:r>
      <w:r w:rsidR="008D4C32">
        <w:rPr>
          <w:rFonts w:ascii="Times New Roman" w:hAnsi="Times New Roman" w:cs="Times New Roman"/>
          <w:sz w:val="24"/>
          <w:szCs w:val="24"/>
        </w:rPr>
        <w:t xml:space="preserve"> conviction. It is the sentence that is subject to this review. </w:t>
      </w:r>
    </w:p>
    <w:p w14:paraId="744BC6B6" w14:textId="77777777" w:rsidR="0083238C" w:rsidRDefault="0083238C">
      <w:pPr>
        <w:rPr>
          <w:rFonts w:ascii="Times New Roman" w:hAnsi="Times New Roman" w:cs="Times New Roman"/>
          <w:sz w:val="24"/>
          <w:szCs w:val="24"/>
        </w:rPr>
      </w:pPr>
    </w:p>
    <w:p w14:paraId="6AE560E6" w14:textId="6CE25196" w:rsidR="0083238C" w:rsidRDefault="0083238C">
      <w:pPr>
        <w:rPr>
          <w:rFonts w:ascii="Times New Roman" w:hAnsi="Times New Roman" w:cs="Times New Roman"/>
          <w:sz w:val="24"/>
          <w:szCs w:val="24"/>
        </w:rPr>
      </w:pPr>
      <w:r>
        <w:rPr>
          <w:rFonts w:ascii="Times New Roman" w:hAnsi="Times New Roman" w:cs="Times New Roman"/>
          <w:sz w:val="24"/>
          <w:szCs w:val="24"/>
        </w:rPr>
        <w:t>[</w:t>
      </w:r>
      <w:r w:rsidR="008D0244">
        <w:rPr>
          <w:rFonts w:ascii="Times New Roman" w:hAnsi="Times New Roman" w:cs="Times New Roman"/>
          <w:sz w:val="24"/>
          <w:szCs w:val="24"/>
        </w:rPr>
        <w:t>5</w:t>
      </w:r>
      <w:r>
        <w:rPr>
          <w:rFonts w:ascii="Times New Roman" w:hAnsi="Times New Roman" w:cs="Times New Roman"/>
          <w:sz w:val="24"/>
          <w:szCs w:val="24"/>
        </w:rPr>
        <w:t xml:space="preserve">] The offender was sentenced in terms of s 3 </w:t>
      </w:r>
      <w:r>
        <w:rPr>
          <w:rFonts w:ascii="Times New Roman" w:hAnsi="Times New Roman" w:cs="Times New Roman"/>
          <w:sz w:val="24"/>
          <w:szCs w:val="24"/>
          <w:lang w:val="en-US"/>
        </w:rPr>
        <w:t>of the</w:t>
      </w:r>
      <w:r w:rsidRPr="00523C54">
        <w:rPr>
          <w:rFonts w:ascii="Times New Roman" w:hAnsi="Times New Roman" w:cs="Times New Roman"/>
          <w:sz w:val="24"/>
          <w:szCs w:val="24"/>
        </w:rPr>
        <w:t xml:space="preserve"> Criminal Law (Codification and Reform) Amendment Act, 2023</w:t>
      </w:r>
      <w:r>
        <w:rPr>
          <w:rFonts w:ascii="Times New Roman" w:hAnsi="Times New Roman" w:cs="Times New Roman"/>
          <w:sz w:val="24"/>
          <w:szCs w:val="24"/>
        </w:rPr>
        <w:t xml:space="preserve"> which says: </w:t>
      </w:r>
    </w:p>
    <w:p w14:paraId="4E1635BE" w14:textId="77777777" w:rsidR="0083238C" w:rsidRDefault="0083238C" w:rsidP="0083238C">
      <w:pPr>
        <w:spacing w:line="276" w:lineRule="auto"/>
        <w:ind w:firstLine="720"/>
        <w:rPr>
          <w:rFonts w:ascii="Times New Roman" w:hAnsi="Times New Roman" w:cs="Times New Roman"/>
          <w:sz w:val="24"/>
          <w:szCs w:val="24"/>
        </w:rPr>
      </w:pPr>
      <w:r w:rsidRPr="0083238C">
        <w:rPr>
          <w:rFonts w:ascii="Times New Roman" w:hAnsi="Times New Roman" w:cs="Times New Roman"/>
          <w:sz w:val="24"/>
          <w:szCs w:val="24"/>
        </w:rPr>
        <w:t>Amendment of section 65 of Cap. 9:23</w:t>
      </w:r>
    </w:p>
    <w:p w14:paraId="6D60BC34" w14:textId="77777777" w:rsidR="0083238C" w:rsidRDefault="0083238C" w:rsidP="0083238C">
      <w:pPr>
        <w:spacing w:line="276" w:lineRule="auto"/>
        <w:ind w:left="720" w:firstLine="60"/>
        <w:rPr>
          <w:rFonts w:ascii="Times New Roman" w:hAnsi="Times New Roman" w:cs="Times New Roman"/>
          <w:sz w:val="24"/>
          <w:szCs w:val="24"/>
        </w:rPr>
      </w:pPr>
      <w:r>
        <w:rPr>
          <w:rFonts w:ascii="Times New Roman" w:hAnsi="Times New Roman" w:cs="Times New Roman"/>
          <w:sz w:val="24"/>
          <w:szCs w:val="24"/>
        </w:rPr>
        <w:t>“</w:t>
      </w:r>
      <w:r w:rsidRPr="0083238C">
        <w:rPr>
          <w:rFonts w:ascii="Times New Roman" w:hAnsi="Times New Roman" w:cs="Times New Roman"/>
          <w:sz w:val="24"/>
          <w:szCs w:val="24"/>
        </w:rPr>
        <w:t>Section 65 (“Rape”</w:t>
      </w:r>
      <w:proofErr w:type="gramStart"/>
      <w:r w:rsidRPr="0083238C">
        <w:rPr>
          <w:rFonts w:ascii="Times New Roman" w:hAnsi="Times New Roman" w:cs="Times New Roman"/>
          <w:sz w:val="24"/>
          <w:szCs w:val="24"/>
        </w:rPr>
        <w:t>)(</w:t>
      </w:r>
      <w:proofErr w:type="gramEnd"/>
      <w:r w:rsidRPr="0083238C">
        <w:rPr>
          <w:rFonts w:ascii="Times New Roman" w:hAnsi="Times New Roman" w:cs="Times New Roman"/>
          <w:sz w:val="24"/>
          <w:szCs w:val="24"/>
        </w:rPr>
        <w:t xml:space="preserve">4) of the principal Act is amended by the repeal of the resuming words in subsection (1) and the substitution of— </w:t>
      </w:r>
    </w:p>
    <w:p w14:paraId="127DBF26" w14:textId="77777777" w:rsidR="0083238C" w:rsidRDefault="0083238C" w:rsidP="0083238C">
      <w:pPr>
        <w:spacing w:line="276" w:lineRule="auto"/>
        <w:ind w:left="720" w:firstLine="60"/>
        <w:rPr>
          <w:rFonts w:ascii="Times New Roman" w:hAnsi="Times New Roman" w:cs="Times New Roman"/>
          <w:sz w:val="24"/>
          <w:szCs w:val="24"/>
        </w:rPr>
      </w:pPr>
      <w:r w:rsidRPr="0083238C">
        <w:rPr>
          <w:rFonts w:ascii="Times New Roman" w:hAnsi="Times New Roman" w:cs="Times New Roman"/>
          <w:sz w:val="24"/>
          <w:szCs w:val="24"/>
        </w:rPr>
        <w:t>“</w:t>
      </w:r>
      <w:proofErr w:type="gramStart"/>
      <w:r w:rsidRPr="0083238C">
        <w:rPr>
          <w:rFonts w:ascii="Times New Roman" w:hAnsi="Times New Roman" w:cs="Times New Roman"/>
          <w:sz w:val="24"/>
          <w:szCs w:val="24"/>
        </w:rPr>
        <w:t>shall</w:t>
      </w:r>
      <w:proofErr w:type="gramEnd"/>
      <w:r w:rsidRPr="0083238C">
        <w:rPr>
          <w:rFonts w:ascii="Times New Roman" w:hAnsi="Times New Roman" w:cs="Times New Roman"/>
          <w:sz w:val="24"/>
          <w:szCs w:val="24"/>
        </w:rPr>
        <w:t xml:space="preserve"> be guilty of rape and liable— </w:t>
      </w:r>
    </w:p>
    <w:p w14:paraId="07F81E88" w14:textId="54B7EAFF" w:rsidR="0083238C" w:rsidRPr="0083238C" w:rsidRDefault="0083238C" w:rsidP="0083238C">
      <w:pPr>
        <w:pStyle w:val="ListParagraph"/>
        <w:numPr>
          <w:ilvl w:val="0"/>
          <w:numId w:val="1"/>
        </w:numPr>
        <w:spacing w:line="276" w:lineRule="auto"/>
        <w:rPr>
          <w:rFonts w:ascii="Times New Roman" w:hAnsi="Times New Roman" w:cs="Times New Roman"/>
          <w:sz w:val="24"/>
          <w:szCs w:val="24"/>
        </w:rPr>
      </w:pPr>
      <w:r w:rsidRPr="0083238C">
        <w:rPr>
          <w:rFonts w:ascii="Times New Roman" w:hAnsi="Times New Roman" w:cs="Times New Roman"/>
          <w:sz w:val="24"/>
          <w:szCs w:val="24"/>
        </w:rPr>
        <w:t>if the crime was committed in aggravating circumstances as described in subsection (2) (that is to say if there is a finding adverse to the accused on any one or more of those factors), to life imprisonment or any definite period of imprisonment of not less than fifteen years; or</w:t>
      </w:r>
    </w:p>
    <w:p w14:paraId="58047C8F" w14:textId="7D1ACB59" w:rsidR="0083238C" w:rsidRPr="0083238C" w:rsidRDefault="0083238C" w:rsidP="0083238C">
      <w:pPr>
        <w:pStyle w:val="ListParagraph"/>
        <w:numPr>
          <w:ilvl w:val="0"/>
          <w:numId w:val="1"/>
        </w:numPr>
        <w:spacing w:line="276" w:lineRule="auto"/>
        <w:rPr>
          <w:rFonts w:ascii="Times New Roman" w:hAnsi="Times New Roman" w:cs="Times New Roman"/>
          <w:sz w:val="24"/>
          <w:szCs w:val="24"/>
        </w:rPr>
      </w:pPr>
      <w:r w:rsidRPr="0083238C">
        <w:rPr>
          <w:rFonts w:ascii="Times New Roman" w:hAnsi="Times New Roman" w:cs="Times New Roman"/>
          <w:sz w:val="24"/>
          <w:szCs w:val="24"/>
        </w:rPr>
        <w:t xml:space="preserve"> (ii) if there are no aggravating circumstances, to a period of not less than five (5) years and not more than fifteen (15) years.”.</w:t>
      </w:r>
    </w:p>
    <w:p w14:paraId="5F316768" w14:textId="77777777" w:rsidR="001A7B4E" w:rsidRDefault="001A7B4E" w:rsidP="0083238C">
      <w:pPr>
        <w:spacing w:line="276" w:lineRule="auto"/>
        <w:rPr>
          <w:rFonts w:ascii="Times New Roman" w:hAnsi="Times New Roman" w:cs="Times New Roman"/>
          <w:sz w:val="24"/>
          <w:szCs w:val="24"/>
          <w:lang w:val="en-US"/>
        </w:rPr>
      </w:pPr>
    </w:p>
    <w:p w14:paraId="55E5DF20" w14:textId="3A1BF213" w:rsidR="00A26F57" w:rsidRDefault="00A26F57" w:rsidP="00A26F57">
      <w:pPr>
        <w:rPr>
          <w:rFonts w:ascii="Times New Roman" w:hAnsi="Times New Roman" w:cs="Times New Roman"/>
          <w:sz w:val="24"/>
          <w:szCs w:val="24"/>
        </w:rPr>
      </w:pPr>
      <w:r>
        <w:rPr>
          <w:rFonts w:ascii="Times New Roman" w:hAnsi="Times New Roman" w:cs="Times New Roman"/>
          <w:sz w:val="24"/>
          <w:szCs w:val="24"/>
          <w:lang w:val="en-US"/>
        </w:rPr>
        <w:t>[</w:t>
      </w:r>
      <w:r w:rsidR="008D0244">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Section 3 </w:t>
      </w:r>
      <w:r>
        <w:rPr>
          <w:rFonts w:ascii="Times New Roman" w:hAnsi="Times New Roman" w:cs="Times New Roman"/>
          <w:sz w:val="24"/>
          <w:szCs w:val="24"/>
          <w:lang w:val="en-US"/>
        </w:rPr>
        <w:t>of the</w:t>
      </w:r>
      <w:r w:rsidRPr="00523C54">
        <w:rPr>
          <w:rFonts w:ascii="Times New Roman" w:hAnsi="Times New Roman" w:cs="Times New Roman"/>
          <w:sz w:val="24"/>
          <w:szCs w:val="24"/>
        </w:rPr>
        <w:t xml:space="preserve"> Criminal Law (Codification and Reform) Amendment Act, 2023</w:t>
      </w:r>
      <w:r>
        <w:rPr>
          <w:rFonts w:ascii="Times New Roman" w:hAnsi="Times New Roman" w:cs="Times New Roman"/>
          <w:sz w:val="24"/>
          <w:szCs w:val="24"/>
        </w:rPr>
        <w:t xml:space="preserve"> was Gazetted on 14 July 2023.  </w:t>
      </w:r>
      <w:r w:rsidR="00FE4AE0">
        <w:rPr>
          <w:rFonts w:ascii="Times New Roman" w:hAnsi="Times New Roman" w:cs="Times New Roman"/>
          <w:sz w:val="24"/>
          <w:szCs w:val="24"/>
        </w:rPr>
        <w:t xml:space="preserve">The offence was committed on 23 August 2022. The amendment had not yet been enacted into law at the time the of the commission of the offence. </w:t>
      </w:r>
      <w:r w:rsidR="002A60EE">
        <w:rPr>
          <w:rFonts w:ascii="Times New Roman" w:hAnsi="Times New Roman" w:cs="Times New Roman"/>
          <w:sz w:val="24"/>
          <w:szCs w:val="24"/>
        </w:rPr>
        <w:t xml:space="preserve">It hardly needs stating that in terms of the common law, a statute enacted after the occurrence of an event does not apply retrospectively, unless otherwise provided. See </w:t>
      </w:r>
      <w:r w:rsidR="002A60EE" w:rsidRPr="002A60EE">
        <w:rPr>
          <w:rFonts w:ascii="Times New Roman" w:hAnsi="Times New Roman" w:cs="Times New Roman"/>
          <w:i/>
          <w:iCs/>
          <w:sz w:val="24"/>
          <w:szCs w:val="24"/>
        </w:rPr>
        <w:t>S and Another v Acting Regional Court Magistrate, Boksburg</w:t>
      </w:r>
      <w:r w:rsidR="002A60EE">
        <w:rPr>
          <w:rFonts w:ascii="Times New Roman" w:hAnsi="Times New Roman" w:cs="Times New Roman"/>
          <w:sz w:val="24"/>
          <w:szCs w:val="24"/>
        </w:rPr>
        <w:t xml:space="preserve">, 2011 (2) SACR 247 (CC). Consequently, it is well established principle in our legal system that retrospective application of punishments are prohibited. The right to a fair trial is a fundamental right which is guaranteed in the Constitution. </w:t>
      </w:r>
      <w:r w:rsidR="00B72D5A">
        <w:rPr>
          <w:rFonts w:ascii="Times New Roman" w:hAnsi="Times New Roman" w:cs="Times New Roman"/>
          <w:sz w:val="24"/>
          <w:szCs w:val="24"/>
        </w:rPr>
        <w:t xml:space="preserve">See </w:t>
      </w:r>
      <w:r w:rsidR="00B72D5A" w:rsidRPr="00B72D5A">
        <w:rPr>
          <w:rFonts w:ascii="Times New Roman" w:hAnsi="Times New Roman" w:cs="Times New Roman"/>
          <w:i/>
          <w:iCs/>
          <w:sz w:val="24"/>
          <w:szCs w:val="24"/>
        </w:rPr>
        <w:t xml:space="preserve">S v Mloyi </w:t>
      </w:r>
      <w:r w:rsidR="00B72D5A">
        <w:rPr>
          <w:rFonts w:ascii="Times New Roman" w:hAnsi="Times New Roman" w:cs="Times New Roman"/>
          <w:sz w:val="24"/>
          <w:szCs w:val="24"/>
        </w:rPr>
        <w:t xml:space="preserve">2020 (1) ZLR 1239 (H) at 1246. </w:t>
      </w:r>
      <w:r w:rsidR="002A60EE">
        <w:rPr>
          <w:rFonts w:ascii="Times New Roman" w:hAnsi="Times New Roman" w:cs="Times New Roman"/>
          <w:sz w:val="24"/>
          <w:szCs w:val="24"/>
        </w:rPr>
        <w:t xml:space="preserve">Obviously, the prohibition of retrospectivity in criminal matters is pertinent to the right to a fair trial and it seeks to guard against miscarriage of justice through arbitrary </w:t>
      </w:r>
      <w:r w:rsidR="009A11EE">
        <w:rPr>
          <w:rFonts w:ascii="Times New Roman" w:hAnsi="Times New Roman" w:cs="Times New Roman"/>
          <w:sz w:val="24"/>
          <w:szCs w:val="24"/>
        </w:rPr>
        <w:t xml:space="preserve">prosecution, conviction and penalties. </w:t>
      </w:r>
      <w:r w:rsidR="002904B4">
        <w:rPr>
          <w:rFonts w:ascii="Times New Roman" w:hAnsi="Times New Roman" w:cs="Times New Roman"/>
          <w:sz w:val="24"/>
          <w:szCs w:val="24"/>
        </w:rPr>
        <w:t xml:space="preserve">Therefore, s 3 does not have a retrospective </w:t>
      </w:r>
      <w:r w:rsidR="00573680">
        <w:rPr>
          <w:rFonts w:ascii="Times New Roman" w:hAnsi="Times New Roman" w:cs="Times New Roman"/>
          <w:sz w:val="24"/>
          <w:szCs w:val="24"/>
        </w:rPr>
        <w:t xml:space="preserve">effect and has no application in this case. </w:t>
      </w:r>
    </w:p>
    <w:p w14:paraId="2F7040C1" w14:textId="77777777" w:rsidR="00B72D5A" w:rsidRDefault="00B72D5A" w:rsidP="00A26F57">
      <w:pPr>
        <w:rPr>
          <w:rFonts w:ascii="Times New Roman" w:hAnsi="Times New Roman" w:cs="Times New Roman"/>
          <w:sz w:val="24"/>
          <w:szCs w:val="24"/>
        </w:rPr>
      </w:pPr>
    </w:p>
    <w:p w14:paraId="79AABD1A" w14:textId="45D0BFDD" w:rsidR="007330B5" w:rsidRDefault="00B72D5A" w:rsidP="00187896">
      <w:pPr>
        <w:rPr>
          <w:rFonts w:ascii="Times New Roman" w:hAnsi="Times New Roman" w:cs="Times New Roman"/>
          <w:sz w:val="24"/>
          <w:szCs w:val="24"/>
        </w:rPr>
      </w:pPr>
      <w:r>
        <w:rPr>
          <w:rFonts w:ascii="Times New Roman" w:hAnsi="Times New Roman" w:cs="Times New Roman"/>
          <w:sz w:val="24"/>
          <w:szCs w:val="24"/>
        </w:rPr>
        <w:lastRenderedPageBreak/>
        <w:t>[</w:t>
      </w:r>
      <w:r w:rsidR="008D0244">
        <w:rPr>
          <w:rFonts w:ascii="Times New Roman" w:hAnsi="Times New Roman" w:cs="Times New Roman"/>
          <w:sz w:val="24"/>
          <w:szCs w:val="24"/>
        </w:rPr>
        <w:t>7</w:t>
      </w:r>
      <w:r>
        <w:rPr>
          <w:rFonts w:ascii="Times New Roman" w:hAnsi="Times New Roman" w:cs="Times New Roman"/>
          <w:sz w:val="24"/>
          <w:szCs w:val="24"/>
        </w:rPr>
        <w:t xml:space="preserve">] </w:t>
      </w:r>
      <w:r w:rsidR="002904B4">
        <w:rPr>
          <w:rFonts w:ascii="Times New Roman" w:hAnsi="Times New Roman" w:cs="Times New Roman"/>
          <w:sz w:val="24"/>
          <w:szCs w:val="24"/>
        </w:rPr>
        <w:t>The offender was sentenced in terms of a law that had not been gazetted at the time of the commission of the offence. The</w:t>
      </w:r>
      <w:r w:rsidR="00BA1242">
        <w:rPr>
          <w:rFonts w:ascii="Times New Roman" w:hAnsi="Times New Roman" w:cs="Times New Roman"/>
          <w:sz w:val="24"/>
          <w:szCs w:val="24"/>
        </w:rPr>
        <w:t xml:space="preserve">refore, the </w:t>
      </w:r>
      <w:r w:rsidR="002904B4">
        <w:rPr>
          <w:rFonts w:ascii="Times New Roman" w:hAnsi="Times New Roman" w:cs="Times New Roman"/>
          <w:sz w:val="24"/>
          <w:szCs w:val="24"/>
        </w:rPr>
        <w:t xml:space="preserve">resultant sentence is not in terms of the requirements of the law, and it violates the offender’s right to a fair trial. </w:t>
      </w:r>
      <w:r w:rsidR="008E6D75" w:rsidRPr="00A05B6B">
        <w:rPr>
          <w:rFonts w:ascii="Times New Roman" w:hAnsi="Times New Roman" w:cs="Times New Roman"/>
          <w:sz w:val="24"/>
          <w:szCs w:val="24"/>
        </w:rPr>
        <w:t>It is for these reasons that the sentence of the trial court is not in accordance with real and substantial justice and cannot be allowed to stand.</w:t>
      </w:r>
      <w:r w:rsidR="008E6D75">
        <w:rPr>
          <w:rFonts w:ascii="Times New Roman" w:hAnsi="Times New Roman" w:cs="Times New Roman"/>
          <w:sz w:val="24"/>
          <w:szCs w:val="24"/>
        </w:rPr>
        <w:t xml:space="preserve"> </w:t>
      </w:r>
      <w:r w:rsidR="002904B4" w:rsidRPr="002904B4">
        <w:rPr>
          <w:rFonts w:ascii="Times New Roman" w:hAnsi="Times New Roman" w:cs="Times New Roman"/>
          <w:sz w:val="24"/>
          <w:szCs w:val="24"/>
        </w:rPr>
        <w:t xml:space="preserve">I do not think that any </w:t>
      </w:r>
      <w:r w:rsidR="002904B4">
        <w:rPr>
          <w:rFonts w:ascii="Times New Roman" w:hAnsi="Times New Roman" w:cs="Times New Roman"/>
          <w:sz w:val="24"/>
          <w:szCs w:val="24"/>
        </w:rPr>
        <w:t xml:space="preserve">useful </w:t>
      </w:r>
      <w:r w:rsidR="002904B4" w:rsidRPr="002904B4">
        <w:rPr>
          <w:rFonts w:ascii="Times New Roman" w:hAnsi="Times New Roman" w:cs="Times New Roman"/>
          <w:sz w:val="24"/>
          <w:szCs w:val="24"/>
        </w:rPr>
        <w:t xml:space="preserve">purpose would be served by referring the matter to the trial court for sentence. All the facts </w:t>
      </w:r>
      <w:r w:rsidR="00573680">
        <w:rPr>
          <w:rFonts w:ascii="Times New Roman" w:hAnsi="Times New Roman" w:cs="Times New Roman"/>
          <w:sz w:val="24"/>
          <w:szCs w:val="24"/>
        </w:rPr>
        <w:t xml:space="preserve">and material </w:t>
      </w:r>
      <w:r w:rsidR="002904B4" w:rsidRPr="002904B4">
        <w:rPr>
          <w:rFonts w:ascii="Times New Roman" w:hAnsi="Times New Roman" w:cs="Times New Roman"/>
          <w:sz w:val="24"/>
          <w:szCs w:val="24"/>
        </w:rPr>
        <w:t>relevant to sentence are before me</w:t>
      </w:r>
      <w:r w:rsidR="008D0244">
        <w:rPr>
          <w:rFonts w:ascii="Times New Roman" w:hAnsi="Times New Roman" w:cs="Times New Roman"/>
          <w:sz w:val="24"/>
          <w:szCs w:val="24"/>
        </w:rPr>
        <w:t>, and I can sentence the offender. This is allowed</w:t>
      </w:r>
      <w:r w:rsidR="006F648B">
        <w:rPr>
          <w:rFonts w:ascii="Times New Roman" w:hAnsi="Times New Roman" w:cs="Times New Roman"/>
          <w:sz w:val="24"/>
          <w:szCs w:val="24"/>
        </w:rPr>
        <w:t xml:space="preserve"> s 29(2)(a)(ii) of the High Court Act [Chapter 7:06]. </w:t>
      </w:r>
    </w:p>
    <w:p w14:paraId="0A59E292" w14:textId="77777777" w:rsidR="007330B5" w:rsidRDefault="007330B5" w:rsidP="00187896">
      <w:pPr>
        <w:rPr>
          <w:rFonts w:ascii="Times New Roman" w:hAnsi="Times New Roman" w:cs="Times New Roman"/>
          <w:sz w:val="24"/>
          <w:szCs w:val="24"/>
        </w:rPr>
      </w:pPr>
    </w:p>
    <w:p w14:paraId="650DCC17" w14:textId="7AA511CE" w:rsidR="007330B5" w:rsidRPr="00187896" w:rsidRDefault="007330B5" w:rsidP="006C3B7D">
      <w:pPr>
        <w:rPr>
          <w:rFonts w:ascii="Times New Roman" w:hAnsi="Times New Roman" w:cs="Times New Roman"/>
          <w:sz w:val="24"/>
          <w:szCs w:val="24"/>
          <w:lang w:val="en-US"/>
        </w:rPr>
      </w:pPr>
      <w:r>
        <w:rPr>
          <w:rFonts w:ascii="Times New Roman" w:hAnsi="Times New Roman" w:cs="Times New Roman"/>
          <w:sz w:val="24"/>
          <w:szCs w:val="24"/>
        </w:rPr>
        <w:t>[</w:t>
      </w:r>
      <w:r w:rsidR="008D0244">
        <w:rPr>
          <w:rFonts w:ascii="Times New Roman" w:hAnsi="Times New Roman" w:cs="Times New Roman"/>
          <w:sz w:val="24"/>
          <w:szCs w:val="24"/>
        </w:rPr>
        <w:t>8</w:t>
      </w:r>
      <w:r>
        <w:rPr>
          <w:rFonts w:ascii="Times New Roman" w:hAnsi="Times New Roman" w:cs="Times New Roman"/>
          <w:sz w:val="24"/>
          <w:szCs w:val="24"/>
        </w:rPr>
        <w:t xml:space="preserve">] </w:t>
      </w:r>
      <w:r w:rsidR="00187896">
        <w:rPr>
          <w:rFonts w:ascii="Times New Roman" w:hAnsi="Times New Roman" w:cs="Times New Roman"/>
          <w:sz w:val="24"/>
          <w:szCs w:val="24"/>
        </w:rPr>
        <w:t xml:space="preserve">In considering an appropriate sentence </w:t>
      </w:r>
      <w:r w:rsidR="00187896" w:rsidRPr="00187896">
        <w:rPr>
          <w:rFonts w:ascii="Times New Roman" w:hAnsi="Times New Roman" w:cs="Times New Roman"/>
          <w:sz w:val="24"/>
          <w:szCs w:val="24"/>
        </w:rPr>
        <w:t xml:space="preserve">it is necessary to examine the circumstances of the offence intensively and attempt to determine the exact degree of seriousness of the </w:t>
      </w:r>
      <w:r w:rsidR="00187896">
        <w:rPr>
          <w:rFonts w:ascii="Times New Roman" w:hAnsi="Times New Roman" w:cs="Times New Roman"/>
          <w:sz w:val="24"/>
          <w:szCs w:val="24"/>
        </w:rPr>
        <w:t xml:space="preserve">offence </w:t>
      </w:r>
      <w:r w:rsidR="00187896" w:rsidRPr="00187896">
        <w:rPr>
          <w:rFonts w:ascii="Times New Roman" w:hAnsi="Times New Roman" w:cs="Times New Roman"/>
          <w:sz w:val="24"/>
          <w:szCs w:val="24"/>
        </w:rPr>
        <w:t xml:space="preserve">in respect of which the </w:t>
      </w:r>
      <w:r w:rsidR="00187896">
        <w:rPr>
          <w:rFonts w:ascii="Times New Roman" w:hAnsi="Times New Roman" w:cs="Times New Roman"/>
          <w:sz w:val="24"/>
          <w:szCs w:val="24"/>
        </w:rPr>
        <w:t>offender</w:t>
      </w:r>
      <w:r w:rsidR="00187896" w:rsidRPr="00187896">
        <w:rPr>
          <w:rFonts w:ascii="Times New Roman" w:hAnsi="Times New Roman" w:cs="Times New Roman"/>
          <w:sz w:val="24"/>
          <w:szCs w:val="24"/>
        </w:rPr>
        <w:t xml:space="preserve"> has been found guilty, as well </w:t>
      </w:r>
      <w:r w:rsidR="00187896">
        <w:rPr>
          <w:rFonts w:ascii="Times New Roman" w:hAnsi="Times New Roman" w:cs="Times New Roman"/>
          <w:sz w:val="24"/>
          <w:szCs w:val="24"/>
        </w:rPr>
        <w:t>his</w:t>
      </w:r>
      <w:r w:rsidR="00187896" w:rsidRPr="00187896">
        <w:rPr>
          <w:rFonts w:ascii="Times New Roman" w:hAnsi="Times New Roman" w:cs="Times New Roman"/>
          <w:sz w:val="24"/>
          <w:szCs w:val="24"/>
        </w:rPr>
        <w:t xml:space="preserve"> personal circumstances and the interests of the community.</w:t>
      </w:r>
      <w:r w:rsidR="00187896" w:rsidRPr="00187896">
        <w:rPr>
          <w:rFonts w:ascii="Times New Roman" w:hAnsi="Times New Roman" w:cs="Times New Roman"/>
          <w:sz w:val="24"/>
          <w:szCs w:val="24"/>
          <w:lang w:val="en-US"/>
        </w:rPr>
        <w:t>  It is, ultimately, often a matter of reconciling competing interests in order to ensure a fair and just sentence. An appropriate balance must be struck. A sentencing court has a duty to impose an appropriate sentence according to long-standing principles of punishment and judicial discretion</w:t>
      </w:r>
      <w:r w:rsidR="00187896">
        <w:rPr>
          <w:rFonts w:ascii="Times New Roman" w:hAnsi="Times New Roman" w:cs="Times New Roman"/>
          <w:sz w:val="24"/>
          <w:szCs w:val="24"/>
          <w:lang w:val="en-US"/>
        </w:rPr>
        <w:t xml:space="preserve">. </w:t>
      </w:r>
      <w:r>
        <w:rPr>
          <w:rFonts w:ascii="Times New Roman" w:hAnsi="Times New Roman" w:cs="Times New Roman"/>
          <w:sz w:val="24"/>
          <w:szCs w:val="24"/>
          <w:lang w:val="en-US"/>
        </w:rPr>
        <w:t>See</w:t>
      </w:r>
      <w:r w:rsidRPr="007330B5">
        <w:rPr>
          <w:rFonts w:ascii="Times New Roman" w:hAnsi="Times New Roman" w:cs="Times New Roman"/>
          <w:sz w:val="24"/>
          <w:szCs w:val="24"/>
        </w:rPr>
        <w:t> </w:t>
      </w:r>
      <w:r w:rsidRPr="007330B5">
        <w:rPr>
          <w:rFonts w:ascii="Times New Roman" w:hAnsi="Times New Roman" w:cs="Times New Roman"/>
          <w:i/>
          <w:iCs/>
          <w:sz w:val="24"/>
          <w:szCs w:val="24"/>
        </w:rPr>
        <w:t>S v Zinn</w:t>
      </w:r>
      <w:r w:rsidRPr="007330B5">
        <w:rPr>
          <w:rFonts w:ascii="Times New Roman" w:hAnsi="Times New Roman" w:cs="Times New Roman"/>
          <w:sz w:val="24"/>
          <w:szCs w:val="24"/>
        </w:rPr>
        <w:t> </w:t>
      </w:r>
      <w:hyperlink r:id="rId8" w:tooltip="View LawCiteRecord" w:history="1">
        <w:r w:rsidRPr="007330B5">
          <w:rPr>
            <w:rStyle w:val="Hyperlink"/>
            <w:rFonts w:ascii="Times New Roman" w:hAnsi="Times New Roman" w:cs="Times New Roman"/>
            <w:color w:val="auto"/>
            <w:sz w:val="24"/>
            <w:szCs w:val="24"/>
            <w:u w:val="none"/>
          </w:rPr>
          <w:t>[1969 (2) SA 537</w:t>
        </w:r>
      </w:hyperlink>
      <w:r w:rsidRPr="007330B5">
        <w:rPr>
          <w:rFonts w:ascii="Times New Roman" w:hAnsi="Times New Roman" w:cs="Times New Roman"/>
          <w:sz w:val="24"/>
          <w:szCs w:val="24"/>
        </w:rPr>
        <w:t> (A)].</w:t>
      </w:r>
      <w:r>
        <w:rPr>
          <w:rFonts w:ascii="Times New Roman" w:hAnsi="Times New Roman" w:cs="Times New Roman"/>
          <w:sz w:val="24"/>
          <w:szCs w:val="24"/>
          <w:lang w:val="en-US"/>
        </w:rPr>
        <w:t xml:space="preserve"> </w:t>
      </w:r>
      <w:r w:rsidR="00187896" w:rsidRPr="00187896">
        <w:rPr>
          <w:rFonts w:ascii="Times New Roman" w:hAnsi="Times New Roman" w:cs="Times New Roman"/>
          <w:sz w:val="24"/>
          <w:szCs w:val="24"/>
          <w:lang w:val="en-US"/>
        </w:rPr>
        <w:t xml:space="preserve">In </w:t>
      </w:r>
      <w:r w:rsidR="00187896" w:rsidRPr="00187896">
        <w:rPr>
          <w:rFonts w:ascii="Times New Roman" w:hAnsi="Times New Roman" w:cs="Times New Roman"/>
          <w:i/>
          <w:iCs/>
          <w:sz w:val="24"/>
          <w:szCs w:val="24"/>
          <w:lang w:val="en-US"/>
        </w:rPr>
        <w:t>S v Van Loggenberg</w:t>
      </w:r>
      <w:r w:rsidR="00187896" w:rsidRPr="00187896">
        <w:rPr>
          <w:rFonts w:ascii="Times New Roman" w:hAnsi="Times New Roman" w:cs="Times New Roman"/>
          <w:sz w:val="24"/>
          <w:szCs w:val="24"/>
          <w:lang w:val="en-US"/>
        </w:rPr>
        <w:t> </w:t>
      </w:r>
      <w:hyperlink r:id="rId9" w:tooltip="View LawCiteRecord" w:history="1">
        <w:r w:rsidR="00187896" w:rsidRPr="00187896">
          <w:rPr>
            <w:rStyle w:val="Hyperlink"/>
            <w:rFonts w:ascii="Times New Roman" w:hAnsi="Times New Roman" w:cs="Times New Roman"/>
            <w:color w:val="auto"/>
            <w:sz w:val="24"/>
            <w:szCs w:val="24"/>
            <w:u w:val="none"/>
            <w:lang w:val="en-US"/>
          </w:rPr>
          <w:t>2012 (1) SACR 462</w:t>
        </w:r>
      </w:hyperlink>
      <w:r w:rsidR="00187896" w:rsidRPr="00187896">
        <w:rPr>
          <w:rFonts w:ascii="Times New Roman" w:hAnsi="Times New Roman" w:cs="Times New Roman"/>
          <w:sz w:val="24"/>
          <w:szCs w:val="24"/>
          <w:lang w:val="en-US"/>
        </w:rPr>
        <w:t> </w:t>
      </w:r>
      <w:r w:rsidR="00187896">
        <w:rPr>
          <w:rFonts w:ascii="Times New Roman" w:hAnsi="Times New Roman" w:cs="Times New Roman"/>
          <w:sz w:val="24"/>
          <w:szCs w:val="24"/>
          <w:lang w:val="en-US"/>
        </w:rPr>
        <w:t xml:space="preserve"> the court said</w:t>
      </w:r>
      <w:r w:rsidR="00187896" w:rsidRPr="00187896">
        <w:rPr>
          <w:rFonts w:ascii="Times New Roman" w:hAnsi="Times New Roman" w:cs="Times New Roman"/>
          <w:sz w:val="24"/>
          <w:szCs w:val="24"/>
          <w:lang w:val="en-US"/>
        </w:rPr>
        <w:t xml:space="preserve"> that a sentence has five important functions</w:t>
      </w:r>
      <w:r w:rsidR="00187896">
        <w:rPr>
          <w:rFonts w:ascii="Times New Roman" w:hAnsi="Times New Roman" w:cs="Times New Roman"/>
          <w:sz w:val="24"/>
          <w:szCs w:val="24"/>
          <w:lang w:val="en-US"/>
        </w:rPr>
        <w:t>, i</w:t>
      </w:r>
      <w:r w:rsidR="00187896" w:rsidRPr="00187896">
        <w:rPr>
          <w:rFonts w:ascii="Times New Roman" w:hAnsi="Times New Roman" w:cs="Times New Roman"/>
          <w:sz w:val="24"/>
          <w:szCs w:val="24"/>
          <w:lang w:val="en-US"/>
        </w:rPr>
        <w:t>t must act as a general deterrent, in other words, it must deter other members of the community from committing such acts or thinking that the price of wrongdoing is worthwhile;</w:t>
      </w:r>
      <w:r>
        <w:rPr>
          <w:rFonts w:ascii="Times New Roman" w:hAnsi="Times New Roman" w:cs="Times New Roman"/>
          <w:sz w:val="24"/>
          <w:szCs w:val="24"/>
          <w:lang w:val="en-US"/>
        </w:rPr>
        <w:t xml:space="preserve"> </w:t>
      </w:r>
      <w:r w:rsidR="00187896" w:rsidRPr="00187896">
        <w:rPr>
          <w:rFonts w:ascii="Times New Roman" w:hAnsi="Times New Roman" w:cs="Times New Roman"/>
          <w:sz w:val="24"/>
          <w:szCs w:val="24"/>
          <w:lang w:val="en-US"/>
        </w:rPr>
        <w:t>it must act as a specific deterrent, in other words, it must deter this individual from being tempted to act in such a manner ever again; it must enable the possibility of correction, unless this is very clearly not likely;</w:t>
      </w:r>
      <w:r w:rsidR="006C3B7D">
        <w:rPr>
          <w:rFonts w:ascii="Times New Roman" w:hAnsi="Times New Roman" w:cs="Times New Roman"/>
          <w:sz w:val="24"/>
          <w:szCs w:val="24"/>
          <w:lang w:val="en-US"/>
        </w:rPr>
        <w:t xml:space="preserve"> </w:t>
      </w:r>
      <w:r w:rsidR="00187896" w:rsidRPr="00187896">
        <w:rPr>
          <w:rFonts w:ascii="Times New Roman" w:hAnsi="Times New Roman" w:cs="Times New Roman"/>
          <w:sz w:val="24"/>
          <w:szCs w:val="24"/>
          <w:lang w:val="en-US"/>
        </w:rPr>
        <w:t>it must be protective of society, in other words, society must be protected from those who do it harm;</w:t>
      </w:r>
      <w:r w:rsidR="006C3B7D">
        <w:rPr>
          <w:rFonts w:ascii="Times New Roman" w:hAnsi="Times New Roman" w:cs="Times New Roman"/>
          <w:sz w:val="24"/>
          <w:szCs w:val="24"/>
          <w:lang w:val="en-US"/>
        </w:rPr>
        <w:t xml:space="preserve"> </w:t>
      </w:r>
      <w:r w:rsidR="00187896" w:rsidRPr="00187896">
        <w:rPr>
          <w:rFonts w:ascii="Times New Roman" w:hAnsi="Times New Roman" w:cs="Times New Roman"/>
          <w:sz w:val="24"/>
          <w:szCs w:val="24"/>
          <w:lang w:val="en-US"/>
        </w:rPr>
        <w:t>it must serve society’s desire for retribution, in other words, society’s outrage at serious wrongdoing must be placated.</w:t>
      </w:r>
      <w:r w:rsidR="006C3B7D">
        <w:rPr>
          <w:rFonts w:ascii="Times New Roman" w:hAnsi="Times New Roman" w:cs="Times New Roman"/>
          <w:sz w:val="24"/>
          <w:szCs w:val="24"/>
          <w:lang w:val="en-US"/>
        </w:rPr>
        <w:t xml:space="preserve"> Th</w:t>
      </w:r>
      <w:r w:rsidR="008D0244">
        <w:rPr>
          <w:rFonts w:ascii="Times New Roman" w:hAnsi="Times New Roman" w:cs="Times New Roman"/>
          <w:sz w:val="24"/>
          <w:szCs w:val="24"/>
          <w:lang w:val="en-US"/>
        </w:rPr>
        <w:t>is</w:t>
      </w:r>
      <w:r w:rsidR="006C3B7D">
        <w:rPr>
          <w:rFonts w:ascii="Times New Roman" w:hAnsi="Times New Roman" w:cs="Times New Roman"/>
          <w:sz w:val="24"/>
          <w:szCs w:val="24"/>
          <w:lang w:val="en-US"/>
        </w:rPr>
        <w:t xml:space="preserve"> resonates with </w:t>
      </w:r>
      <w:r w:rsidR="008D0244">
        <w:rPr>
          <w:rFonts w:ascii="Times New Roman" w:hAnsi="Times New Roman" w:cs="Times New Roman"/>
          <w:sz w:val="24"/>
          <w:szCs w:val="24"/>
          <w:lang w:val="en-US"/>
        </w:rPr>
        <w:t xml:space="preserve">the </w:t>
      </w:r>
      <w:r w:rsidR="006C3B7D" w:rsidRPr="006C3B7D">
        <w:rPr>
          <w:rFonts w:ascii="Times New Roman" w:hAnsi="Times New Roman" w:cs="Times New Roman"/>
          <w:sz w:val="24"/>
          <w:szCs w:val="24"/>
        </w:rPr>
        <w:t xml:space="preserve">objective </w:t>
      </w:r>
      <w:r w:rsidR="006C3B7D">
        <w:rPr>
          <w:rFonts w:ascii="Times New Roman" w:hAnsi="Times New Roman" w:cs="Times New Roman"/>
          <w:sz w:val="24"/>
          <w:szCs w:val="24"/>
        </w:rPr>
        <w:t xml:space="preserve">of sentencing codified in </w:t>
      </w:r>
      <w:r w:rsidR="006C3B7D" w:rsidRPr="006C3B7D">
        <w:rPr>
          <w:rFonts w:ascii="Times New Roman" w:hAnsi="Times New Roman" w:cs="Times New Roman"/>
          <w:sz w:val="24"/>
          <w:szCs w:val="24"/>
        </w:rPr>
        <w:t xml:space="preserve">of </w:t>
      </w:r>
      <w:r w:rsidR="006C3B7D">
        <w:rPr>
          <w:rFonts w:ascii="Times New Roman" w:hAnsi="Times New Roman" w:cs="Times New Roman"/>
          <w:sz w:val="24"/>
          <w:szCs w:val="24"/>
        </w:rPr>
        <w:t>s 6 of the Sentencing Guidelines, that a sentence must be r</w:t>
      </w:r>
      <w:r w:rsidR="006C3B7D" w:rsidRPr="006C3B7D">
        <w:rPr>
          <w:rFonts w:ascii="Times New Roman" w:hAnsi="Times New Roman" w:cs="Times New Roman"/>
          <w:sz w:val="24"/>
          <w:szCs w:val="24"/>
        </w:rPr>
        <w:t>ehabilit</w:t>
      </w:r>
      <w:r>
        <w:rPr>
          <w:rFonts w:ascii="Times New Roman" w:hAnsi="Times New Roman" w:cs="Times New Roman"/>
          <w:sz w:val="24"/>
          <w:szCs w:val="24"/>
        </w:rPr>
        <w:t>ative</w:t>
      </w:r>
      <w:r w:rsidR="006C3B7D">
        <w:rPr>
          <w:rFonts w:ascii="Times New Roman" w:hAnsi="Times New Roman" w:cs="Times New Roman"/>
          <w:sz w:val="24"/>
          <w:szCs w:val="24"/>
        </w:rPr>
        <w:t>; r</w:t>
      </w:r>
      <w:r w:rsidR="006C3B7D" w:rsidRPr="006C3B7D">
        <w:rPr>
          <w:rFonts w:ascii="Times New Roman" w:hAnsi="Times New Roman" w:cs="Times New Roman"/>
          <w:sz w:val="24"/>
          <w:szCs w:val="24"/>
        </w:rPr>
        <w:t>etribution</w:t>
      </w:r>
      <w:r w:rsidR="006C3B7D">
        <w:rPr>
          <w:rFonts w:ascii="Times New Roman" w:hAnsi="Times New Roman" w:cs="Times New Roman"/>
          <w:sz w:val="24"/>
          <w:szCs w:val="24"/>
        </w:rPr>
        <w:t>; d</w:t>
      </w:r>
      <w:r w:rsidR="006C3B7D" w:rsidRPr="006C3B7D">
        <w:rPr>
          <w:rFonts w:ascii="Times New Roman" w:hAnsi="Times New Roman" w:cs="Times New Roman"/>
          <w:sz w:val="24"/>
          <w:szCs w:val="24"/>
        </w:rPr>
        <w:t>eterren</w:t>
      </w:r>
      <w:r w:rsidR="006C3B7D">
        <w:rPr>
          <w:rFonts w:ascii="Times New Roman" w:hAnsi="Times New Roman" w:cs="Times New Roman"/>
          <w:sz w:val="24"/>
          <w:szCs w:val="24"/>
        </w:rPr>
        <w:t>t; p</w:t>
      </w:r>
      <w:r w:rsidR="006C3B7D" w:rsidRPr="006C3B7D">
        <w:rPr>
          <w:rFonts w:ascii="Times New Roman" w:hAnsi="Times New Roman" w:cs="Times New Roman"/>
          <w:sz w:val="24"/>
          <w:szCs w:val="24"/>
        </w:rPr>
        <w:t>rotection or prevention</w:t>
      </w:r>
      <w:r w:rsidR="006C3B7D">
        <w:rPr>
          <w:rFonts w:ascii="Times New Roman" w:hAnsi="Times New Roman" w:cs="Times New Roman"/>
          <w:sz w:val="24"/>
          <w:szCs w:val="24"/>
        </w:rPr>
        <w:t>; r</w:t>
      </w:r>
      <w:r w:rsidR="006C3B7D" w:rsidRPr="006C3B7D">
        <w:rPr>
          <w:rFonts w:ascii="Times New Roman" w:hAnsi="Times New Roman" w:cs="Times New Roman"/>
          <w:sz w:val="24"/>
          <w:szCs w:val="24"/>
        </w:rPr>
        <w:t xml:space="preserve">estitution and </w:t>
      </w:r>
      <w:r w:rsidR="006C3B7D">
        <w:rPr>
          <w:rFonts w:ascii="Times New Roman" w:hAnsi="Times New Roman" w:cs="Times New Roman"/>
          <w:sz w:val="24"/>
          <w:szCs w:val="24"/>
        </w:rPr>
        <w:t>c</w:t>
      </w:r>
      <w:r w:rsidR="006C3B7D" w:rsidRPr="006C3B7D">
        <w:rPr>
          <w:rFonts w:ascii="Times New Roman" w:hAnsi="Times New Roman" w:cs="Times New Roman"/>
          <w:sz w:val="24"/>
          <w:szCs w:val="24"/>
        </w:rPr>
        <w:t>ompensation</w:t>
      </w:r>
      <w:r w:rsidR="006C3B7D">
        <w:rPr>
          <w:rFonts w:ascii="Times New Roman" w:hAnsi="Times New Roman" w:cs="Times New Roman"/>
          <w:sz w:val="24"/>
          <w:szCs w:val="24"/>
        </w:rPr>
        <w:t>. The Sentencing Guidelines underscore that a</w:t>
      </w:r>
      <w:r w:rsidR="006C3B7D" w:rsidRPr="006C3B7D">
        <w:rPr>
          <w:rFonts w:ascii="Times New Roman" w:hAnsi="Times New Roman" w:cs="Times New Roman"/>
          <w:sz w:val="24"/>
          <w:szCs w:val="24"/>
        </w:rPr>
        <w:t xml:space="preserve">ll sentences must </w:t>
      </w:r>
      <w:r w:rsidR="006C3B7D">
        <w:rPr>
          <w:rFonts w:ascii="Times New Roman" w:hAnsi="Times New Roman" w:cs="Times New Roman"/>
          <w:sz w:val="24"/>
          <w:szCs w:val="24"/>
        </w:rPr>
        <w:t>meet the proportionality test, in that</w:t>
      </w:r>
      <w:r w:rsidR="006C3B7D" w:rsidRPr="006C3B7D">
        <w:rPr>
          <w:rFonts w:ascii="Times New Roman" w:hAnsi="Times New Roman" w:cs="Times New Roman"/>
          <w:sz w:val="24"/>
          <w:szCs w:val="24"/>
        </w:rPr>
        <w:t xml:space="preserve"> the sentence imposed should be the least onerous sanction appropriate in the circumstances</w:t>
      </w:r>
      <w:r>
        <w:rPr>
          <w:rFonts w:ascii="Times New Roman" w:hAnsi="Times New Roman" w:cs="Times New Roman"/>
          <w:sz w:val="24"/>
          <w:szCs w:val="24"/>
        </w:rPr>
        <w:t xml:space="preserve">; it must also meet the equality test </w:t>
      </w:r>
      <w:r w:rsidR="006C3B7D" w:rsidRPr="006C3B7D">
        <w:rPr>
          <w:rFonts w:ascii="Times New Roman" w:hAnsi="Times New Roman" w:cs="Times New Roman"/>
          <w:sz w:val="24"/>
          <w:szCs w:val="24"/>
        </w:rPr>
        <w:t xml:space="preserve">meaning that </w:t>
      </w:r>
      <w:r>
        <w:rPr>
          <w:rFonts w:ascii="Times New Roman" w:hAnsi="Times New Roman" w:cs="Times New Roman"/>
          <w:sz w:val="24"/>
          <w:szCs w:val="24"/>
        </w:rPr>
        <w:t>it</w:t>
      </w:r>
      <w:r w:rsidR="006C3B7D" w:rsidRPr="006C3B7D">
        <w:rPr>
          <w:rFonts w:ascii="Times New Roman" w:hAnsi="Times New Roman" w:cs="Times New Roman"/>
          <w:sz w:val="24"/>
          <w:szCs w:val="24"/>
        </w:rPr>
        <w:t xml:space="preserve"> should be consistent with sentences imposed on other offenders for similar offences committed in similar circumstances; </w:t>
      </w:r>
      <w:r>
        <w:rPr>
          <w:rFonts w:ascii="Times New Roman" w:hAnsi="Times New Roman" w:cs="Times New Roman"/>
          <w:sz w:val="24"/>
          <w:szCs w:val="24"/>
        </w:rPr>
        <w:t xml:space="preserve">and must also meet the totality test </w:t>
      </w:r>
      <w:r w:rsidR="006C3B7D" w:rsidRPr="006C3B7D">
        <w:rPr>
          <w:rFonts w:ascii="Times New Roman" w:hAnsi="Times New Roman" w:cs="Times New Roman"/>
          <w:sz w:val="24"/>
          <w:szCs w:val="24"/>
        </w:rPr>
        <w:t>meaning that the nature and combined duration of the sentence imposed and any other sentences imposed on the offender should not be excessive</w:t>
      </w:r>
      <w:r>
        <w:rPr>
          <w:rFonts w:ascii="Times New Roman" w:hAnsi="Times New Roman" w:cs="Times New Roman"/>
          <w:sz w:val="24"/>
          <w:szCs w:val="24"/>
        </w:rPr>
        <w:t>. A</w:t>
      </w:r>
      <w:r w:rsidRPr="007330B5">
        <w:rPr>
          <w:rFonts w:ascii="Times New Roman" w:hAnsi="Times New Roman" w:cs="Times New Roman"/>
          <w:sz w:val="24"/>
          <w:szCs w:val="24"/>
        </w:rPr>
        <w:t xml:space="preserve"> sentence must be appropriate, based on the circumstances of the case. It must not be too light or too severe.</w:t>
      </w:r>
    </w:p>
    <w:p w14:paraId="108B4CDE" w14:textId="77777777" w:rsidR="00187896" w:rsidRDefault="00187896" w:rsidP="00A26F57">
      <w:pPr>
        <w:rPr>
          <w:rFonts w:ascii="Times New Roman" w:hAnsi="Times New Roman" w:cs="Times New Roman"/>
          <w:sz w:val="24"/>
          <w:szCs w:val="24"/>
        </w:rPr>
      </w:pPr>
    </w:p>
    <w:p w14:paraId="64361E8E" w14:textId="7F8DEC8D" w:rsidR="000033CB" w:rsidRDefault="007330B5" w:rsidP="000033CB">
      <w:pPr>
        <w:rPr>
          <w:rFonts w:ascii="Times New Roman" w:hAnsi="Times New Roman" w:cs="Times New Roman"/>
          <w:sz w:val="24"/>
          <w:szCs w:val="24"/>
        </w:rPr>
      </w:pPr>
      <w:r>
        <w:rPr>
          <w:rFonts w:ascii="Times New Roman" w:hAnsi="Times New Roman" w:cs="Times New Roman"/>
          <w:sz w:val="24"/>
          <w:szCs w:val="24"/>
        </w:rPr>
        <w:t>[</w:t>
      </w:r>
      <w:r w:rsidR="008D0244">
        <w:rPr>
          <w:rFonts w:ascii="Times New Roman" w:hAnsi="Times New Roman" w:cs="Times New Roman"/>
          <w:sz w:val="24"/>
          <w:szCs w:val="24"/>
        </w:rPr>
        <w:t>9</w:t>
      </w:r>
      <w:r>
        <w:rPr>
          <w:rFonts w:ascii="Times New Roman" w:hAnsi="Times New Roman" w:cs="Times New Roman"/>
          <w:sz w:val="24"/>
          <w:szCs w:val="24"/>
        </w:rPr>
        <w:t xml:space="preserve">] </w:t>
      </w:r>
      <w:r w:rsidR="00BA1242">
        <w:rPr>
          <w:rFonts w:ascii="Times New Roman" w:hAnsi="Times New Roman" w:cs="Times New Roman"/>
          <w:sz w:val="24"/>
          <w:szCs w:val="24"/>
        </w:rPr>
        <w:t xml:space="preserve">At the time of the commission of this offence, the offender was 16 years old, and at the time of sentence he was aged 17. In terms of s 3 of the </w:t>
      </w:r>
      <w:r w:rsidR="00BA1242" w:rsidRPr="00D26DA9">
        <w:rPr>
          <w:rFonts w:ascii="Times New Roman" w:hAnsi="Times New Roman" w:cs="Times New Roman"/>
          <w:sz w:val="24"/>
          <w:szCs w:val="24"/>
        </w:rPr>
        <w:t>Criminal Procedure (Sentencing Guidelines) Regulations, 2023</w:t>
      </w:r>
      <w:r w:rsidR="00BA1242">
        <w:rPr>
          <w:rFonts w:ascii="Times New Roman" w:hAnsi="Times New Roman" w:cs="Times New Roman"/>
          <w:sz w:val="24"/>
          <w:szCs w:val="24"/>
        </w:rPr>
        <w:t xml:space="preserve"> a </w:t>
      </w:r>
      <w:r w:rsidR="00BA1242" w:rsidRPr="00BA1242">
        <w:rPr>
          <w:rFonts w:ascii="Times New Roman" w:hAnsi="Times New Roman" w:cs="Times New Roman"/>
          <w:sz w:val="24"/>
          <w:szCs w:val="24"/>
        </w:rPr>
        <w:t>child means any person under the age of eighteen years</w:t>
      </w:r>
      <w:r w:rsidR="00BA1242">
        <w:rPr>
          <w:rFonts w:ascii="Times New Roman" w:hAnsi="Times New Roman" w:cs="Times New Roman"/>
          <w:sz w:val="24"/>
          <w:szCs w:val="24"/>
        </w:rPr>
        <w:t>.</w:t>
      </w:r>
      <w:r w:rsidR="00101E1C">
        <w:rPr>
          <w:rFonts w:ascii="Times New Roman" w:hAnsi="Times New Roman" w:cs="Times New Roman"/>
          <w:sz w:val="24"/>
          <w:szCs w:val="24"/>
        </w:rPr>
        <w:t xml:space="preserve"> </w:t>
      </w:r>
      <w:r w:rsidR="000033CB">
        <w:rPr>
          <w:rFonts w:ascii="Times New Roman" w:hAnsi="Times New Roman" w:cs="Times New Roman"/>
          <w:sz w:val="24"/>
          <w:szCs w:val="24"/>
        </w:rPr>
        <w:t xml:space="preserve">It </w:t>
      </w:r>
      <w:r w:rsidR="000033CB" w:rsidRPr="00101E1C">
        <w:rPr>
          <w:rFonts w:ascii="Times New Roman" w:hAnsi="Times New Roman" w:cs="Times New Roman"/>
          <w:sz w:val="24"/>
          <w:szCs w:val="24"/>
        </w:rPr>
        <w:t xml:space="preserve">is trite that in the sentencing of a child, every court must take into account the provisions of s </w:t>
      </w:r>
      <w:r w:rsidR="000033CB">
        <w:rPr>
          <w:rFonts w:ascii="Times New Roman" w:hAnsi="Times New Roman" w:cs="Times New Roman"/>
          <w:sz w:val="24"/>
          <w:szCs w:val="24"/>
        </w:rPr>
        <w:t>81</w:t>
      </w:r>
      <w:r w:rsidR="000033CB" w:rsidRPr="00101E1C">
        <w:rPr>
          <w:rFonts w:ascii="Times New Roman" w:hAnsi="Times New Roman" w:cs="Times New Roman"/>
          <w:sz w:val="24"/>
          <w:szCs w:val="24"/>
        </w:rPr>
        <w:t xml:space="preserve"> of the Constitution</w:t>
      </w:r>
      <w:r w:rsidR="000033CB">
        <w:rPr>
          <w:rFonts w:ascii="Times New Roman" w:hAnsi="Times New Roman" w:cs="Times New Roman"/>
          <w:sz w:val="24"/>
          <w:szCs w:val="24"/>
        </w:rPr>
        <w:t xml:space="preserve"> as read with 21 of the </w:t>
      </w:r>
      <w:r w:rsidR="000033CB" w:rsidRPr="00D26DA9">
        <w:rPr>
          <w:rFonts w:ascii="Times New Roman" w:hAnsi="Times New Roman" w:cs="Times New Roman"/>
          <w:sz w:val="24"/>
          <w:szCs w:val="24"/>
        </w:rPr>
        <w:t>Sentencing Guidelines) Regulations, 202</w:t>
      </w:r>
      <w:r w:rsidR="000033CB">
        <w:rPr>
          <w:rFonts w:ascii="Times New Roman" w:hAnsi="Times New Roman" w:cs="Times New Roman"/>
          <w:sz w:val="24"/>
          <w:szCs w:val="24"/>
        </w:rPr>
        <w:t>3</w:t>
      </w:r>
      <w:r w:rsidR="000033CB" w:rsidRPr="00101E1C">
        <w:rPr>
          <w:rFonts w:ascii="Times New Roman" w:hAnsi="Times New Roman" w:cs="Times New Roman"/>
          <w:sz w:val="24"/>
          <w:szCs w:val="24"/>
        </w:rPr>
        <w:t xml:space="preserve"> that the best interests of the child are paramount in every matter concerning them. It is on account of this constitutional right that a custodial sentence can be imposed on a child only as a matter of last resort and for the shortest appropriate period of time.</w:t>
      </w:r>
      <w:r w:rsidR="000033CB">
        <w:rPr>
          <w:rFonts w:ascii="Times New Roman" w:hAnsi="Times New Roman" w:cs="Times New Roman"/>
          <w:sz w:val="24"/>
          <w:szCs w:val="24"/>
        </w:rPr>
        <w:t xml:space="preserve"> </w:t>
      </w:r>
    </w:p>
    <w:p w14:paraId="0B3F11B2" w14:textId="77777777" w:rsidR="000033CB" w:rsidRDefault="000033CB" w:rsidP="000033CB">
      <w:r>
        <w:t xml:space="preserve"> </w:t>
      </w:r>
    </w:p>
    <w:p w14:paraId="6C047D14" w14:textId="0894F60A" w:rsidR="00975CA3" w:rsidRDefault="000033CB" w:rsidP="00A26F57">
      <w:pPr>
        <w:rPr>
          <w:rFonts w:ascii="Times New Roman" w:hAnsi="Times New Roman" w:cs="Times New Roman"/>
          <w:sz w:val="24"/>
          <w:szCs w:val="24"/>
        </w:rPr>
      </w:pPr>
      <w:r>
        <w:rPr>
          <w:rFonts w:ascii="Times New Roman" w:hAnsi="Times New Roman" w:cs="Times New Roman"/>
          <w:sz w:val="24"/>
          <w:szCs w:val="24"/>
        </w:rPr>
        <w:t>[1</w:t>
      </w:r>
      <w:r w:rsidR="008D0244">
        <w:rPr>
          <w:rFonts w:ascii="Times New Roman" w:hAnsi="Times New Roman" w:cs="Times New Roman"/>
          <w:sz w:val="24"/>
          <w:szCs w:val="24"/>
        </w:rPr>
        <w:t>0</w:t>
      </w:r>
      <w:r>
        <w:rPr>
          <w:rFonts w:ascii="Times New Roman" w:hAnsi="Times New Roman" w:cs="Times New Roman"/>
          <w:sz w:val="24"/>
          <w:szCs w:val="24"/>
        </w:rPr>
        <w:t>] I</w:t>
      </w:r>
      <w:r w:rsidR="003412EB">
        <w:rPr>
          <w:rFonts w:ascii="Times New Roman" w:hAnsi="Times New Roman" w:cs="Times New Roman"/>
          <w:sz w:val="24"/>
          <w:szCs w:val="24"/>
        </w:rPr>
        <w:t>n deciding on an appropriate sentence</w:t>
      </w:r>
      <w:r w:rsidR="00FA6BB3">
        <w:rPr>
          <w:rFonts w:ascii="Times New Roman" w:hAnsi="Times New Roman" w:cs="Times New Roman"/>
          <w:sz w:val="24"/>
          <w:szCs w:val="24"/>
        </w:rPr>
        <w:t>,</w:t>
      </w:r>
      <w:r w:rsidR="007330B5">
        <w:rPr>
          <w:rFonts w:ascii="Times New Roman" w:hAnsi="Times New Roman" w:cs="Times New Roman"/>
          <w:sz w:val="24"/>
          <w:szCs w:val="24"/>
        </w:rPr>
        <w:t xml:space="preserve"> I factor into</w:t>
      </w:r>
      <w:r w:rsidR="00DC35B7">
        <w:rPr>
          <w:rFonts w:ascii="Times New Roman" w:hAnsi="Times New Roman" w:cs="Times New Roman"/>
          <w:sz w:val="24"/>
          <w:szCs w:val="24"/>
        </w:rPr>
        <w:t xml:space="preserve"> the</w:t>
      </w:r>
      <w:r w:rsidR="007330B5">
        <w:rPr>
          <w:rFonts w:ascii="Times New Roman" w:hAnsi="Times New Roman" w:cs="Times New Roman"/>
          <w:sz w:val="24"/>
          <w:szCs w:val="24"/>
        </w:rPr>
        <w:t xml:space="preserve"> equation</w:t>
      </w:r>
      <w:r w:rsidR="00B2459B">
        <w:rPr>
          <w:rFonts w:ascii="Times New Roman" w:hAnsi="Times New Roman" w:cs="Times New Roman"/>
          <w:sz w:val="24"/>
          <w:szCs w:val="24"/>
        </w:rPr>
        <w:t xml:space="preserve"> that the offender is a child</w:t>
      </w:r>
      <w:r w:rsidR="00DC35B7">
        <w:rPr>
          <w:rFonts w:ascii="Times New Roman" w:hAnsi="Times New Roman" w:cs="Times New Roman"/>
          <w:sz w:val="24"/>
          <w:szCs w:val="24"/>
        </w:rPr>
        <w:t xml:space="preserve">. See </w:t>
      </w:r>
      <w:r w:rsidR="00DC35B7" w:rsidRPr="00DC35B7">
        <w:rPr>
          <w:rFonts w:ascii="Times New Roman" w:hAnsi="Times New Roman" w:cs="Times New Roman"/>
          <w:i/>
          <w:iCs/>
          <w:sz w:val="24"/>
          <w:szCs w:val="24"/>
        </w:rPr>
        <w:t xml:space="preserve">S v Zaranyika and Others </w:t>
      </w:r>
      <w:r w:rsidR="00DC35B7">
        <w:rPr>
          <w:rFonts w:ascii="Times New Roman" w:hAnsi="Times New Roman" w:cs="Times New Roman"/>
          <w:sz w:val="24"/>
          <w:szCs w:val="24"/>
        </w:rPr>
        <w:t>1995 (1) ZLR 270 (H) at 271-272. H</w:t>
      </w:r>
      <w:r w:rsidR="00B2459B">
        <w:rPr>
          <w:rFonts w:ascii="Times New Roman" w:hAnsi="Times New Roman" w:cs="Times New Roman"/>
          <w:sz w:val="24"/>
          <w:szCs w:val="24"/>
        </w:rPr>
        <w:t xml:space="preserve">e </w:t>
      </w:r>
      <w:r w:rsidR="00D173FD" w:rsidRPr="00D173FD">
        <w:rPr>
          <w:rFonts w:ascii="Times New Roman" w:hAnsi="Times New Roman" w:cs="Times New Roman"/>
          <w:sz w:val="24"/>
          <w:szCs w:val="24"/>
        </w:rPr>
        <w:t>is a first offender</w:t>
      </w:r>
      <w:r w:rsidR="00DC35B7">
        <w:rPr>
          <w:rFonts w:ascii="Times New Roman" w:hAnsi="Times New Roman" w:cs="Times New Roman"/>
          <w:sz w:val="24"/>
          <w:szCs w:val="24"/>
        </w:rPr>
        <w:t xml:space="preserve"> and he</w:t>
      </w:r>
      <w:r w:rsidR="00D173FD" w:rsidRPr="00D173FD">
        <w:rPr>
          <w:rFonts w:ascii="Times New Roman" w:hAnsi="Times New Roman" w:cs="Times New Roman"/>
          <w:sz w:val="24"/>
          <w:szCs w:val="24"/>
        </w:rPr>
        <w:t xml:space="preserve"> readily admit</w:t>
      </w:r>
      <w:r w:rsidR="00B2459B">
        <w:rPr>
          <w:rFonts w:ascii="Times New Roman" w:hAnsi="Times New Roman" w:cs="Times New Roman"/>
          <w:sz w:val="24"/>
          <w:szCs w:val="24"/>
        </w:rPr>
        <w:t>ted</w:t>
      </w:r>
      <w:r w:rsidR="00D173FD" w:rsidRPr="00D173FD">
        <w:rPr>
          <w:rFonts w:ascii="Times New Roman" w:hAnsi="Times New Roman" w:cs="Times New Roman"/>
          <w:sz w:val="24"/>
          <w:szCs w:val="24"/>
        </w:rPr>
        <w:t xml:space="preserve"> the charge and plead</w:t>
      </w:r>
      <w:r w:rsidR="00B2459B">
        <w:rPr>
          <w:rFonts w:ascii="Times New Roman" w:hAnsi="Times New Roman" w:cs="Times New Roman"/>
          <w:sz w:val="24"/>
          <w:szCs w:val="24"/>
        </w:rPr>
        <w:t>ed</w:t>
      </w:r>
      <w:r w:rsidR="00D173FD" w:rsidRPr="00D173FD">
        <w:rPr>
          <w:rFonts w:ascii="Times New Roman" w:hAnsi="Times New Roman" w:cs="Times New Roman"/>
          <w:sz w:val="24"/>
          <w:szCs w:val="24"/>
        </w:rPr>
        <w:t xml:space="preserve"> guilty</w:t>
      </w:r>
      <w:r w:rsidR="00DC35B7">
        <w:rPr>
          <w:rFonts w:ascii="Times New Roman" w:hAnsi="Times New Roman" w:cs="Times New Roman"/>
          <w:sz w:val="24"/>
          <w:szCs w:val="24"/>
        </w:rPr>
        <w:t xml:space="preserve">. His plea of guilty should be given serious consideration. See </w:t>
      </w:r>
      <w:r w:rsidR="00DC35B7" w:rsidRPr="00DC35B7">
        <w:rPr>
          <w:rFonts w:ascii="Times New Roman" w:hAnsi="Times New Roman" w:cs="Times New Roman"/>
          <w:i/>
          <w:iCs/>
          <w:sz w:val="24"/>
          <w:szCs w:val="24"/>
        </w:rPr>
        <w:t xml:space="preserve">S v Hunda and Another </w:t>
      </w:r>
      <w:r w:rsidR="00DC35B7">
        <w:rPr>
          <w:rFonts w:ascii="Times New Roman" w:hAnsi="Times New Roman" w:cs="Times New Roman"/>
          <w:sz w:val="24"/>
          <w:szCs w:val="24"/>
        </w:rPr>
        <w:t xml:space="preserve">2010 (1) ZLR 387 (H). </w:t>
      </w:r>
      <w:r w:rsidR="00D173FD" w:rsidRPr="00D173FD">
        <w:rPr>
          <w:rFonts w:ascii="Times New Roman" w:hAnsi="Times New Roman" w:cs="Times New Roman"/>
          <w:sz w:val="24"/>
          <w:szCs w:val="24"/>
        </w:rPr>
        <w:t xml:space="preserve"> </w:t>
      </w:r>
      <w:r w:rsidR="00DC35B7">
        <w:rPr>
          <w:rFonts w:ascii="Times New Roman" w:hAnsi="Times New Roman" w:cs="Times New Roman"/>
          <w:sz w:val="24"/>
          <w:szCs w:val="24"/>
        </w:rPr>
        <w:t>T</w:t>
      </w:r>
      <w:r w:rsidR="00B2459B">
        <w:rPr>
          <w:rFonts w:ascii="Times New Roman" w:hAnsi="Times New Roman" w:cs="Times New Roman"/>
          <w:sz w:val="24"/>
          <w:szCs w:val="24"/>
        </w:rPr>
        <w:t xml:space="preserve">he </w:t>
      </w:r>
      <w:r w:rsidR="00101E1C">
        <w:rPr>
          <w:rFonts w:ascii="Times New Roman" w:hAnsi="Times New Roman" w:cs="Times New Roman"/>
          <w:sz w:val="24"/>
          <w:szCs w:val="24"/>
        </w:rPr>
        <w:t>p</w:t>
      </w:r>
      <w:r w:rsidR="00B2459B">
        <w:rPr>
          <w:rFonts w:ascii="Times New Roman" w:hAnsi="Times New Roman" w:cs="Times New Roman"/>
          <w:sz w:val="24"/>
          <w:szCs w:val="24"/>
        </w:rPr>
        <w:t xml:space="preserve">robation </w:t>
      </w:r>
      <w:r w:rsidR="00101E1C">
        <w:rPr>
          <w:rFonts w:ascii="Times New Roman" w:hAnsi="Times New Roman" w:cs="Times New Roman"/>
          <w:sz w:val="24"/>
          <w:szCs w:val="24"/>
        </w:rPr>
        <w:t>report</w:t>
      </w:r>
      <w:r w:rsidR="00B2459B">
        <w:rPr>
          <w:rFonts w:ascii="Times New Roman" w:hAnsi="Times New Roman" w:cs="Times New Roman"/>
          <w:sz w:val="24"/>
          <w:szCs w:val="24"/>
        </w:rPr>
        <w:t xml:space="preserve"> </w:t>
      </w:r>
      <w:r w:rsidR="00101E1C">
        <w:rPr>
          <w:rFonts w:ascii="Times New Roman" w:hAnsi="Times New Roman" w:cs="Times New Roman"/>
          <w:sz w:val="24"/>
          <w:szCs w:val="24"/>
        </w:rPr>
        <w:t xml:space="preserve">mentioned </w:t>
      </w:r>
      <w:r w:rsidR="00B2459B">
        <w:rPr>
          <w:rFonts w:ascii="Times New Roman" w:hAnsi="Times New Roman" w:cs="Times New Roman"/>
          <w:sz w:val="24"/>
          <w:szCs w:val="24"/>
        </w:rPr>
        <w:t>that he is remorseful and is unlikely to re-offend and he has</w:t>
      </w:r>
      <w:r w:rsidR="00D173FD" w:rsidRPr="00D173FD">
        <w:rPr>
          <w:rFonts w:ascii="Times New Roman" w:hAnsi="Times New Roman" w:cs="Times New Roman"/>
          <w:sz w:val="24"/>
          <w:szCs w:val="24"/>
        </w:rPr>
        <w:t xml:space="preserve"> positive prospects for rehabilitation</w:t>
      </w:r>
      <w:r w:rsidR="00B2459B">
        <w:rPr>
          <w:rFonts w:ascii="Times New Roman" w:hAnsi="Times New Roman" w:cs="Times New Roman"/>
          <w:sz w:val="24"/>
          <w:szCs w:val="24"/>
        </w:rPr>
        <w:t xml:space="preserve">. Further at the time of sentence he was doing Form 3 at Nswazi High School. </w:t>
      </w:r>
      <w:r w:rsidR="00101E1C">
        <w:rPr>
          <w:rFonts w:ascii="Times New Roman" w:hAnsi="Times New Roman" w:cs="Times New Roman"/>
          <w:sz w:val="24"/>
          <w:szCs w:val="24"/>
        </w:rPr>
        <w:t xml:space="preserve">His father died and his mother relocated to South Africa. He is cared for by relatives. </w:t>
      </w:r>
      <w:r w:rsidR="00975CA3" w:rsidRPr="00975CA3">
        <w:rPr>
          <w:rFonts w:ascii="Times New Roman" w:hAnsi="Times New Roman" w:cs="Times New Roman"/>
          <w:sz w:val="24"/>
          <w:szCs w:val="24"/>
        </w:rPr>
        <w:t xml:space="preserve">It is noteworthy that the probation officer who prepared a pre-sentence report opined that </w:t>
      </w:r>
      <w:r w:rsidR="00975CA3">
        <w:rPr>
          <w:rFonts w:ascii="Times New Roman" w:hAnsi="Times New Roman" w:cs="Times New Roman"/>
          <w:sz w:val="24"/>
          <w:szCs w:val="24"/>
        </w:rPr>
        <w:t>the offender is less likely to commit a similar offence. I take the view that</w:t>
      </w:r>
      <w:r w:rsidR="00975CA3" w:rsidRPr="00975CA3">
        <w:rPr>
          <w:rFonts w:ascii="Times New Roman" w:hAnsi="Times New Roman" w:cs="Times New Roman"/>
          <w:sz w:val="24"/>
          <w:szCs w:val="24"/>
        </w:rPr>
        <w:t xml:space="preserve"> on account of his age, t</w:t>
      </w:r>
      <w:r w:rsidR="00975CA3">
        <w:rPr>
          <w:rFonts w:ascii="Times New Roman" w:hAnsi="Times New Roman" w:cs="Times New Roman"/>
          <w:sz w:val="24"/>
          <w:szCs w:val="24"/>
        </w:rPr>
        <w:t>he offender</w:t>
      </w:r>
      <w:r w:rsidR="00975CA3" w:rsidRPr="00975CA3">
        <w:rPr>
          <w:rFonts w:ascii="Times New Roman" w:hAnsi="Times New Roman" w:cs="Times New Roman"/>
          <w:sz w:val="24"/>
          <w:szCs w:val="24"/>
        </w:rPr>
        <w:t xml:space="preserve"> had a level of immaturity at the time of commission of the offence</w:t>
      </w:r>
      <w:r w:rsidR="00975CA3">
        <w:rPr>
          <w:rFonts w:ascii="Times New Roman" w:hAnsi="Times New Roman" w:cs="Times New Roman"/>
          <w:sz w:val="24"/>
          <w:szCs w:val="24"/>
        </w:rPr>
        <w:t xml:space="preserve">. </w:t>
      </w:r>
    </w:p>
    <w:p w14:paraId="0647D131" w14:textId="28F543C8" w:rsidR="00D02E4C" w:rsidRDefault="00D02E4C" w:rsidP="000033CB"/>
    <w:p w14:paraId="6F484745" w14:textId="24FFB084" w:rsidR="00A05B6B" w:rsidRDefault="00FA6BB3" w:rsidP="00A05B6B">
      <w:pPr>
        <w:rPr>
          <w:rFonts w:ascii="Times New Roman" w:hAnsi="Times New Roman" w:cs="Times New Roman"/>
          <w:sz w:val="24"/>
          <w:szCs w:val="24"/>
        </w:rPr>
      </w:pPr>
      <w:r w:rsidRPr="00FA6BB3">
        <w:rPr>
          <w:rFonts w:ascii="Times New Roman" w:hAnsi="Times New Roman" w:cs="Times New Roman"/>
          <w:sz w:val="24"/>
          <w:szCs w:val="24"/>
        </w:rPr>
        <w:t>[1</w:t>
      </w:r>
      <w:r w:rsidR="008D0244">
        <w:rPr>
          <w:rFonts w:ascii="Times New Roman" w:hAnsi="Times New Roman" w:cs="Times New Roman"/>
          <w:sz w:val="24"/>
          <w:szCs w:val="24"/>
        </w:rPr>
        <w:t xml:space="preserve">1] </w:t>
      </w:r>
      <w:r w:rsidR="000033CB">
        <w:rPr>
          <w:rFonts w:ascii="Times New Roman" w:hAnsi="Times New Roman" w:cs="Times New Roman"/>
          <w:sz w:val="24"/>
          <w:szCs w:val="24"/>
        </w:rPr>
        <w:t>On the other hand</w:t>
      </w:r>
      <w:r w:rsidRPr="00FA6BB3">
        <w:rPr>
          <w:rFonts w:ascii="Times New Roman" w:hAnsi="Times New Roman" w:cs="Times New Roman"/>
          <w:sz w:val="24"/>
          <w:szCs w:val="24"/>
        </w:rPr>
        <w:t>, the</w:t>
      </w:r>
      <w:r w:rsidR="00BA1242" w:rsidRPr="00FA6BB3">
        <w:rPr>
          <w:rFonts w:ascii="Times New Roman" w:hAnsi="Times New Roman" w:cs="Times New Roman"/>
          <w:sz w:val="24"/>
          <w:szCs w:val="24"/>
        </w:rPr>
        <w:t xml:space="preserve"> offender committed the offence of rape. </w:t>
      </w:r>
      <w:r w:rsidR="00D26DA9" w:rsidRPr="00FA6BB3">
        <w:rPr>
          <w:rFonts w:ascii="Times New Roman" w:hAnsi="Times New Roman" w:cs="Times New Roman"/>
          <w:sz w:val="24"/>
          <w:szCs w:val="24"/>
        </w:rPr>
        <w:t xml:space="preserve">Rape is one of the most invasive and horrendous criminal acts. </w:t>
      </w:r>
      <w:r w:rsidRPr="00FA6BB3">
        <w:rPr>
          <w:rFonts w:ascii="Times New Roman" w:hAnsi="Times New Roman" w:cs="Times New Roman"/>
          <w:sz w:val="24"/>
          <w:szCs w:val="24"/>
        </w:rPr>
        <w:t xml:space="preserve">It is traumatic, worse </w:t>
      </w:r>
      <w:r w:rsidR="000033CB">
        <w:rPr>
          <w:rFonts w:ascii="Times New Roman" w:hAnsi="Times New Roman" w:cs="Times New Roman"/>
          <w:sz w:val="24"/>
          <w:szCs w:val="24"/>
        </w:rPr>
        <w:t>when committed against</w:t>
      </w:r>
      <w:r w:rsidRPr="00FA6BB3">
        <w:rPr>
          <w:rFonts w:ascii="Times New Roman" w:hAnsi="Times New Roman" w:cs="Times New Roman"/>
          <w:sz w:val="24"/>
          <w:szCs w:val="24"/>
        </w:rPr>
        <w:t xml:space="preserve"> a child of 6 years. </w:t>
      </w:r>
      <w:r w:rsidR="00D26DA9" w:rsidRPr="00FA6BB3">
        <w:rPr>
          <w:rFonts w:ascii="Times New Roman" w:hAnsi="Times New Roman" w:cs="Times New Roman"/>
          <w:sz w:val="24"/>
          <w:szCs w:val="24"/>
        </w:rPr>
        <w:t xml:space="preserve">This is a case of betrayal. </w:t>
      </w:r>
      <w:r w:rsidR="00D02E4C" w:rsidRPr="00FA6BB3">
        <w:rPr>
          <w:rFonts w:ascii="Times New Roman" w:hAnsi="Times New Roman" w:cs="Times New Roman"/>
          <w:sz w:val="24"/>
          <w:szCs w:val="24"/>
        </w:rPr>
        <w:t>The accused breached the trust of the complainant. The complainant’s vulnerability due to age was exploited. He was also in a position of authority relative to the complainant and he abused that position to commit th</w:t>
      </w:r>
      <w:r w:rsidRPr="00FA6BB3">
        <w:rPr>
          <w:rFonts w:ascii="Times New Roman" w:hAnsi="Times New Roman" w:cs="Times New Roman"/>
          <w:sz w:val="24"/>
          <w:szCs w:val="24"/>
        </w:rPr>
        <w:t>is offence. The medical report shows that t</w:t>
      </w:r>
      <w:r w:rsidR="00D02E4C" w:rsidRPr="00FA6BB3">
        <w:rPr>
          <w:rFonts w:ascii="Times New Roman" w:hAnsi="Times New Roman" w:cs="Times New Roman"/>
          <w:sz w:val="24"/>
          <w:szCs w:val="24"/>
        </w:rPr>
        <w:t xml:space="preserve">he complainant suffered injuries </w:t>
      </w:r>
      <w:r w:rsidRPr="00FA6BB3">
        <w:rPr>
          <w:rFonts w:ascii="Times New Roman" w:hAnsi="Times New Roman" w:cs="Times New Roman"/>
          <w:sz w:val="24"/>
          <w:szCs w:val="24"/>
        </w:rPr>
        <w:t>arising from this offence</w:t>
      </w:r>
      <w:r w:rsidR="00A05B6B">
        <w:rPr>
          <w:rFonts w:ascii="Times New Roman" w:hAnsi="Times New Roman" w:cs="Times New Roman"/>
          <w:sz w:val="24"/>
          <w:szCs w:val="24"/>
        </w:rPr>
        <w:t xml:space="preserve">, and was in pain during the examination, and she was bruised was on her private parts.  </w:t>
      </w:r>
      <w:r w:rsidR="00573680">
        <w:rPr>
          <w:rFonts w:ascii="Times New Roman" w:hAnsi="Times New Roman" w:cs="Times New Roman"/>
          <w:sz w:val="24"/>
          <w:szCs w:val="24"/>
        </w:rPr>
        <w:t xml:space="preserve">In </w:t>
      </w:r>
      <w:r w:rsidR="00573680" w:rsidRPr="00573680">
        <w:rPr>
          <w:rFonts w:ascii="Times New Roman" w:hAnsi="Times New Roman" w:cs="Times New Roman"/>
          <w:i/>
          <w:iCs/>
          <w:sz w:val="24"/>
          <w:szCs w:val="24"/>
        </w:rPr>
        <w:t>S v Siziba</w:t>
      </w:r>
      <w:r w:rsidR="00573680">
        <w:rPr>
          <w:rFonts w:ascii="Times New Roman" w:hAnsi="Times New Roman" w:cs="Times New Roman"/>
          <w:sz w:val="24"/>
          <w:szCs w:val="24"/>
        </w:rPr>
        <w:t xml:space="preserve"> 2020 (1) ZLR 481 (H) at 482 the court said “rape is a serious and reprehensible offence and when perpetrated on a child of the complainant’s age (she was aged 10) by a 19 year old, the seriousness assumes even grater proportions and the sentence must reflect this.”  </w:t>
      </w:r>
      <w:r w:rsidR="006F648B">
        <w:rPr>
          <w:rFonts w:ascii="Times New Roman" w:hAnsi="Times New Roman" w:cs="Times New Roman"/>
          <w:sz w:val="24"/>
          <w:szCs w:val="24"/>
        </w:rPr>
        <w:t xml:space="preserve">See </w:t>
      </w:r>
      <w:r w:rsidR="006F648B" w:rsidRPr="006F648B">
        <w:rPr>
          <w:rFonts w:ascii="Times New Roman" w:hAnsi="Times New Roman" w:cs="Times New Roman"/>
          <w:i/>
          <w:iCs/>
          <w:sz w:val="24"/>
          <w:szCs w:val="24"/>
        </w:rPr>
        <w:t xml:space="preserve">S v </w:t>
      </w:r>
      <w:proofErr w:type="spellStart"/>
      <w:r w:rsidR="006F648B" w:rsidRPr="006F648B">
        <w:rPr>
          <w:rFonts w:ascii="Times New Roman" w:hAnsi="Times New Roman" w:cs="Times New Roman"/>
          <w:i/>
          <w:iCs/>
          <w:sz w:val="24"/>
          <w:szCs w:val="24"/>
        </w:rPr>
        <w:t>Marongwe</w:t>
      </w:r>
      <w:proofErr w:type="spellEnd"/>
      <w:r w:rsidR="006F648B">
        <w:rPr>
          <w:rFonts w:ascii="Times New Roman" w:hAnsi="Times New Roman" w:cs="Times New Roman"/>
          <w:sz w:val="24"/>
          <w:szCs w:val="24"/>
        </w:rPr>
        <w:t xml:space="preserve"> HH-67-88. </w:t>
      </w:r>
    </w:p>
    <w:p w14:paraId="5F4EDB84" w14:textId="77777777" w:rsidR="00A05B6B" w:rsidRDefault="00A05B6B" w:rsidP="00FA6BB3">
      <w:pPr>
        <w:rPr>
          <w:rFonts w:ascii="Times New Roman" w:hAnsi="Times New Roman" w:cs="Times New Roman"/>
          <w:sz w:val="24"/>
          <w:szCs w:val="24"/>
        </w:rPr>
      </w:pPr>
    </w:p>
    <w:p w14:paraId="2F741D46" w14:textId="60A5797B" w:rsidR="00D02E4C" w:rsidRPr="00D02E4C" w:rsidRDefault="00A05B6B" w:rsidP="00FA6BB3">
      <w:pPr>
        <w:rPr>
          <w:rFonts w:ascii="Times New Roman" w:hAnsi="Times New Roman" w:cs="Times New Roman"/>
          <w:sz w:val="24"/>
          <w:szCs w:val="24"/>
        </w:rPr>
      </w:pPr>
      <w:r>
        <w:rPr>
          <w:rFonts w:ascii="Times New Roman" w:hAnsi="Times New Roman" w:cs="Times New Roman"/>
          <w:sz w:val="24"/>
          <w:szCs w:val="24"/>
        </w:rPr>
        <w:lastRenderedPageBreak/>
        <w:t>[1</w:t>
      </w:r>
      <w:r w:rsidR="008D0244">
        <w:rPr>
          <w:rFonts w:ascii="Times New Roman" w:hAnsi="Times New Roman" w:cs="Times New Roman"/>
          <w:sz w:val="24"/>
          <w:szCs w:val="24"/>
        </w:rPr>
        <w:t>2</w:t>
      </w:r>
      <w:r>
        <w:rPr>
          <w:rFonts w:ascii="Times New Roman" w:hAnsi="Times New Roman" w:cs="Times New Roman"/>
          <w:sz w:val="24"/>
          <w:szCs w:val="24"/>
        </w:rPr>
        <w:t xml:space="preserve">] </w:t>
      </w:r>
      <w:r w:rsidR="00FA6BB3" w:rsidRPr="00FA6BB3">
        <w:rPr>
          <w:rFonts w:ascii="Times New Roman" w:hAnsi="Times New Roman" w:cs="Times New Roman"/>
          <w:sz w:val="24"/>
          <w:szCs w:val="24"/>
        </w:rPr>
        <w:t>The offender was 16 years old</w:t>
      </w:r>
      <w:r w:rsidR="00D02E4C" w:rsidRPr="00FA6BB3">
        <w:rPr>
          <w:rFonts w:ascii="Times New Roman" w:hAnsi="Times New Roman" w:cs="Times New Roman"/>
          <w:sz w:val="24"/>
          <w:szCs w:val="24"/>
        </w:rPr>
        <w:t xml:space="preserve"> </w:t>
      </w:r>
      <w:r w:rsidR="006F648B">
        <w:rPr>
          <w:rFonts w:ascii="Times New Roman" w:hAnsi="Times New Roman" w:cs="Times New Roman"/>
          <w:sz w:val="24"/>
          <w:szCs w:val="24"/>
        </w:rPr>
        <w:t>at the time of the commission of th</w:t>
      </w:r>
      <w:r w:rsidR="008D0244">
        <w:rPr>
          <w:rFonts w:ascii="Times New Roman" w:hAnsi="Times New Roman" w:cs="Times New Roman"/>
          <w:sz w:val="24"/>
          <w:szCs w:val="24"/>
        </w:rPr>
        <w:t>is</w:t>
      </w:r>
      <w:r w:rsidR="006F648B">
        <w:rPr>
          <w:rFonts w:ascii="Times New Roman" w:hAnsi="Times New Roman" w:cs="Times New Roman"/>
          <w:sz w:val="24"/>
          <w:szCs w:val="24"/>
        </w:rPr>
        <w:t xml:space="preserve"> offence, he was a child but should have known better. He </w:t>
      </w:r>
      <w:r w:rsidR="00D02E4C" w:rsidRPr="00FA6BB3">
        <w:rPr>
          <w:rFonts w:ascii="Times New Roman" w:hAnsi="Times New Roman" w:cs="Times New Roman"/>
          <w:sz w:val="24"/>
          <w:szCs w:val="24"/>
        </w:rPr>
        <w:t>penetrate</w:t>
      </w:r>
      <w:r w:rsidR="00FA6BB3" w:rsidRPr="00FA6BB3">
        <w:rPr>
          <w:rFonts w:ascii="Times New Roman" w:hAnsi="Times New Roman" w:cs="Times New Roman"/>
          <w:sz w:val="24"/>
          <w:szCs w:val="24"/>
        </w:rPr>
        <w:t>d</w:t>
      </w:r>
      <w:r w:rsidR="00D02E4C" w:rsidRPr="00FA6BB3">
        <w:rPr>
          <w:rFonts w:ascii="Times New Roman" w:hAnsi="Times New Roman" w:cs="Times New Roman"/>
          <w:sz w:val="24"/>
          <w:szCs w:val="24"/>
        </w:rPr>
        <w:t xml:space="preserve"> sexually a </w:t>
      </w:r>
      <w:r w:rsidR="00FA6BB3" w:rsidRPr="00FA6BB3">
        <w:rPr>
          <w:rFonts w:ascii="Times New Roman" w:hAnsi="Times New Roman" w:cs="Times New Roman"/>
          <w:sz w:val="24"/>
          <w:szCs w:val="24"/>
        </w:rPr>
        <w:t>child</w:t>
      </w:r>
      <w:r w:rsidR="008D0244">
        <w:rPr>
          <w:rFonts w:ascii="Times New Roman" w:hAnsi="Times New Roman" w:cs="Times New Roman"/>
          <w:sz w:val="24"/>
          <w:szCs w:val="24"/>
        </w:rPr>
        <w:t xml:space="preserve"> aged</w:t>
      </w:r>
      <w:r w:rsidR="00D02E4C" w:rsidRPr="00FA6BB3">
        <w:rPr>
          <w:rFonts w:ascii="Times New Roman" w:hAnsi="Times New Roman" w:cs="Times New Roman"/>
          <w:sz w:val="24"/>
          <w:szCs w:val="24"/>
        </w:rPr>
        <w:t xml:space="preserve"> </w:t>
      </w:r>
      <w:r w:rsidR="00FA6BB3" w:rsidRPr="00FA6BB3">
        <w:rPr>
          <w:rFonts w:ascii="Times New Roman" w:hAnsi="Times New Roman" w:cs="Times New Roman"/>
          <w:sz w:val="24"/>
          <w:szCs w:val="24"/>
        </w:rPr>
        <w:t xml:space="preserve">6 </w:t>
      </w:r>
      <w:r w:rsidR="00D02E4C" w:rsidRPr="00FA6BB3">
        <w:rPr>
          <w:rFonts w:ascii="Times New Roman" w:hAnsi="Times New Roman" w:cs="Times New Roman"/>
          <w:sz w:val="24"/>
          <w:szCs w:val="24"/>
        </w:rPr>
        <w:t xml:space="preserve">years. </w:t>
      </w:r>
      <w:r w:rsidR="00D02E4C" w:rsidRPr="00D02E4C">
        <w:rPr>
          <w:rFonts w:ascii="Times New Roman" w:hAnsi="Times New Roman" w:cs="Times New Roman"/>
          <w:sz w:val="24"/>
          <w:szCs w:val="24"/>
        </w:rPr>
        <w:t xml:space="preserve">Davis J in </w:t>
      </w:r>
      <w:r w:rsidR="00D02E4C" w:rsidRPr="00FA6BB3">
        <w:rPr>
          <w:rFonts w:ascii="Times New Roman" w:hAnsi="Times New Roman" w:cs="Times New Roman"/>
          <w:i/>
          <w:iCs/>
          <w:sz w:val="24"/>
          <w:szCs w:val="24"/>
        </w:rPr>
        <w:t xml:space="preserve">S v Jansen </w:t>
      </w:r>
      <w:r w:rsidR="00D02E4C" w:rsidRPr="00D02E4C">
        <w:rPr>
          <w:rFonts w:ascii="Times New Roman" w:hAnsi="Times New Roman" w:cs="Times New Roman"/>
          <w:sz w:val="24"/>
          <w:szCs w:val="24"/>
        </w:rPr>
        <w:t xml:space="preserve">1999 (2) SACR 376 (CC) at 378 g-379 stated </w:t>
      </w:r>
      <w:r w:rsidR="00FA6BB3">
        <w:rPr>
          <w:rFonts w:ascii="Times New Roman" w:hAnsi="Times New Roman" w:cs="Times New Roman"/>
          <w:sz w:val="24"/>
          <w:szCs w:val="24"/>
        </w:rPr>
        <w:t>thus:</w:t>
      </w:r>
    </w:p>
    <w:p w14:paraId="1DB1220D" w14:textId="1859491D" w:rsidR="00D02E4C" w:rsidRPr="00FA6BB3" w:rsidRDefault="00D02E4C" w:rsidP="00D02E4C">
      <w:pPr>
        <w:spacing w:line="276" w:lineRule="auto"/>
        <w:ind w:left="720"/>
        <w:rPr>
          <w:rFonts w:ascii="Times New Roman" w:hAnsi="Times New Roman" w:cs="Times New Roman"/>
          <w:iCs/>
          <w:sz w:val="24"/>
          <w:szCs w:val="24"/>
        </w:rPr>
      </w:pPr>
      <w:r w:rsidRPr="00FA6BB3">
        <w:rPr>
          <w:rFonts w:ascii="Times New Roman" w:hAnsi="Times New Roman" w:cs="Times New Roman"/>
          <w:iCs/>
          <w:sz w:val="24"/>
          <w:szCs w:val="24"/>
        </w:rPr>
        <w:t>“Rape of a child is appalling and perverse abuse of male power. It strikes a blow at the very core of our claim to be a civilised society …. The community is entitled to demand that those who perform such perverse acts of terror be adequately punished and that the punishment reflect the societal censure. It is utterly terrifying that we live in a society where children cannot play in the streets in any safety; where children are unable to grow up in the kind of climate which they should be able to demand in any decent society, namely, in freedom and without, fear. In short, our children must be able to develop their lives in an atmosphere which behoves any society which aspires to be an open and democratic one based on freedom, dignity and equality, the very touchstones of our Constitution.</w:t>
      </w:r>
      <w:r w:rsidR="00FA6BB3">
        <w:rPr>
          <w:rFonts w:ascii="Times New Roman" w:hAnsi="Times New Roman" w:cs="Times New Roman"/>
          <w:iCs/>
          <w:sz w:val="24"/>
          <w:szCs w:val="24"/>
        </w:rPr>
        <w:t>”</w:t>
      </w:r>
    </w:p>
    <w:p w14:paraId="7C0F7A58" w14:textId="77777777" w:rsidR="00D02E4C" w:rsidRDefault="00D02E4C" w:rsidP="00704DAE">
      <w:pPr>
        <w:spacing w:line="276" w:lineRule="auto"/>
        <w:rPr>
          <w:i/>
          <w:sz w:val="20"/>
        </w:rPr>
      </w:pPr>
    </w:p>
    <w:p w14:paraId="2E7D2B5C" w14:textId="1131F671" w:rsidR="00D02E4C" w:rsidRDefault="00704DAE" w:rsidP="00A1428A">
      <w:pPr>
        <w:rPr>
          <w:rFonts w:ascii="Times New Roman" w:hAnsi="Times New Roman" w:cs="Times New Roman"/>
          <w:sz w:val="24"/>
          <w:szCs w:val="24"/>
        </w:rPr>
      </w:pPr>
      <w:r w:rsidRPr="00704DAE">
        <w:rPr>
          <w:rFonts w:ascii="Times New Roman" w:hAnsi="Times New Roman" w:cs="Times New Roman"/>
          <w:sz w:val="24"/>
          <w:szCs w:val="24"/>
        </w:rPr>
        <w:t>[1</w:t>
      </w:r>
      <w:r w:rsidR="008D0244">
        <w:rPr>
          <w:rFonts w:ascii="Times New Roman" w:hAnsi="Times New Roman" w:cs="Times New Roman"/>
          <w:sz w:val="24"/>
          <w:szCs w:val="24"/>
        </w:rPr>
        <w:t>3</w:t>
      </w:r>
      <w:r w:rsidRPr="00704DAE">
        <w:rPr>
          <w:rFonts w:ascii="Times New Roman" w:hAnsi="Times New Roman" w:cs="Times New Roman"/>
          <w:sz w:val="24"/>
          <w:szCs w:val="24"/>
        </w:rPr>
        <w:t xml:space="preserve">] </w:t>
      </w:r>
      <w:r w:rsidR="00573680">
        <w:rPr>
          <w:rFonts w:ascii="Times New Roman" w:hAnsi="Times New Roman" w:cs="Times New Roman"/>
          <w:sz w:val="24"/>
          <w:szCs w:val="24"/>
        </w:rPr>
        <w:t>As stated above, a</w:t>
      </w:r>
      <w:r w:rsidR="00781625" w:rsidRPr="00781625">
        <w:rPr>
          <w:rFonts w:ascii="Times New Roman" w:hAnsi="Times New Roman" w:cs="Times New Roman"/>
          <w:sz w:val="24"/>
          <w:szCs w:val="24"/>
        </w:rPr>
        <w:t xml:space="preserve"> disturbing feature of this case is that the rape </w:t>
      </w:r>
      <w:r w:rsidR="00781625">
        <w:rPr>
          <w:rFonts w:ascii="Times New Roman" w:hAnsi="Times New Roman" w:cs="Times New Roman"/>
          <w:sz w:val="24"/>
          <w:szCs w:val="24"/>
        </w:rPr>
        <w:t xml:space="preserve">was </w:t>
      </w:r>
      <w:r w:rsidR="00781625" w:rsidRPr="00781625">
        <w:rPr>
          <w:rFonts w:ascii="Times New Roman" w:hAnsi="Times New Roman" w:cs="Times New Roman"/>
          <w:sz w:val="24"/>
          <w:szCs w:val="24"/>
        </w:rPr>
        <w:t xml:space="preserve">committed </w:t>
      </w:r>
      <w:r w:rsidR="00781625">
        <w:rPr>
          <w:rFonts w:ascii="Times New Roman" w:hAnsi="Times New Roman" w:cs="Times New Roman"/>
          <w:sz w:val="24"/>
          <w:szCs w:val="24"/>
        </w:rPr>
        <w:t xml:space="preserve">against a child, and the offender was much older that her. </w:t>
      </w:r>
      <w:r w:rsidR="00D02E4C" w:rsidRPr="00A1428A">
        <w:rPr>
          <w:rFonts w:ascii="Times New Roman" w:hAnsi="Times New Roman" w:cs="Times New Roman"/>
          <w:sz w:val="24"/>
          <w:szCs w:val="24"/>
        </w:rPr>
        <w:t>Having had regard to the personal circumstances of the accused, the seriousness of the crime</w:t>
      </w:r>
      <w:r w:rsidR="00A1428A">
        <w:rPr>
          <w:rFonts w:ascii="Times New Roman" w:hAnsi="Times New Roman" w:cs="Times New Roman"/>
          <w:sz w:val="24"/>
          <w:szCs w:val="24"/>
        </w:rPr>
        <w:t>,</w:t>
      </w:r>
      <w:r w:rsidR="00D02E4C" w:rsidRPr="00A1428A">
        <w:rPr>
          <w:rFonts w:ascii="Times New Roman" w:hAnsi="Times New Roman" w:cs="Times New Roman"/>
          <w:sz w:val="24"/>
          <w:szCs w:val="24"/>
        </w:rPr>
        <w:t xml:space="preserve"> the interests of the community and those of the minor child, I am satisfied that the sentence to be imposed must send out a strong message to would be offenders that rape of minor children is a serious violation of the child’s body, mind and soul.</w:t>
      </w:r>
      <w:r w:rsidR="00A1428A">
        <w:rPr>
          <w:rFonts w:ascii="Times New Roman" w:hAnsi="Times New Roman" w:cs="Times New Roman"/>
          <w:sz w:val="24"/>
          <w:szCs w:val="24"/>
        </w:rPr>
        <w:t xml:space="preserve"> </w:t>
      </w:r>
      <w:r w:rsidR="00D02E4C" w:rsidRPr="00A1428A">
        <w:rPr>
          <w:rFonts w:ascii="Times New Roman" w:hAnsi="Times New Roman" w:cs="Times New Roman"/>
          <w:sz w:val="24"/>
          <w:szCs w:val="24"/>
        </w:rPr>
        <w:t>It shall be treated by the courts in a manner that will demonstrate that this unlawful conduct should not be tolerated.</w:t>
      </w:r>
      <w:r w:rsidR="000033CB" w:rsidRPr="000033CB">
        <w:rPr>
          <w:rFonts w:ascii="Times New Roman" w:hAnsi="Times New Roman" w:cs="Times New Roman"/>
          <w:sz w:val="24"/>
          <w:szCs w:val="24"/>
        </w:rPr>
        <w:t xml:space="preserve"> </w:t>
      </w:r>
      <w:r w:rsidR="000033CB">
        <w:rPr>
          <w:rFonts w:ascii="Times New Roman" w:hAnsi="Times New Roman" w:cs="Times New Roman"/>
          <w:sz w:val="24"/>
          <w:szCs w:val="24"/>
        </w:rPr>
        <w:t xml:space="preserve">I agree with KABASA J in </w:t>
      </w:r>
      <w:r w:rsidR="000033CB" w:rsidRPr="00DC35B7">
        <w:rPr>
          <w:rFonts w:ascii="Times New Roman" w:hAnsi="Times New Roman" w:cs="Times New Roman"/>
          <w:i/>
          <w:iCs/>
          <w:sz w:val="24"/>
          <w:szCs w:val="24"/>
        </w:rPr>
        <w:t>S v Siziba</w:t>
      </w:r>
      <w:r w:rsidR="000033CB">
        <w:rPr>
          <w:rFonts w:ascii="Times New Roman" w:hAnsi="Times New Roman" w:cs="Times New Roman"/>
          <w:sz w:val="24"/>
          <w:szCs w:val="24"/>
        </w:rPr>
        <w:t xml:space="preserve"> 2020 (1) ZLR 481 (H) that for the crime of rape committed by a juvenile, imprisonment is unavoidable, but its length must be carefully considered. </w:t>
      </w:r>
      <w:r w:rsidR="008D0244">
        <w:rPr>
          <w:rFonts w:ascii="Times New Roman" w:hAnsi="Times New Roman" w:cs="Times New Roman"/>
          <w:sz w:val="24"/>
          <w:szCs w:val="24"/>
        </w:rPr>
        <w:t xml:space="preserve">In </w:t>
      </w:r>
      <w:r w:rsidR="008D0244" w:rsidRPr="008D0244">
        <w:rPr>
          <w:rFonts w:ascii="Times New Roman" w:hAnsi="Times New Roman" w:cs="Times New Roman"/>
          <w:i/>
          <w:iCs/>
          <w:sz w:val="24"/>
          <w:szCs w:val="24"/>
        </w:rPr>
        <w:t xml:space="preserve">S v Siziba </w:t>
      </w:r>
      <w:r w:rsidR="008D0244">
        <w:rPr>
          <w:rFonts w:ascii="Times New Roman" w:hAnsi="Times New Roman" w:cs="Times New Roman"/>
          <w:sz w:val="24"/>
          <w:szCs w:val="24"/>
        </w:rPr>
        <w:t>(</w:t>
      </w:r>
      <w:r w:rsidR="008D0244" w:rsidRPr="008D0244">
        <w:rPr>
          <w:rFonts w:ascii="Times New Roman" w:hAnsi="Times New Roman" w:cs="Times New Roman"/>
          <w:i/>
          <w:iCs/>
          <w:sz w:val="24"/>
          <w:szCs w:val="24"/>
        </w:rPr>
        <w:t>supra</w:t>
      </w:r>
      <w:r w:rsidR="008D0244">
        <w:rPr>
          <w:rFonts w:ascii="Times New Roman" w:hAnsi="Times New Roman" w:cs="Times New Roman"/>
          <w:sz w:val="24"/>
          <w:szCs w:val="24"/>
        </w:rPr>
        <w:t xml:space="preserve">) in a similar case it was suggested that a sentence in the region of six years with one and a half to two years suspended on the usual conditions would be appropriate. I agree. </w:t>
      </w:r>
    </w:p>
    <w:p w14:paraId="7929EBAA" w14:textId="77777777" w:rsidR="00A1428A" w:rsidRDefault="00A1428A" w:rsidP="00A1428A">
      <w:pPr>
        <w:rPr>
          <w:rFonts w:ascii="Times New Roman" w:hAnsi="Times New Roman" w:cs="Times New Roman"/>
          <w:sz w:val="24"/>
          <w:szCs w:val="24"/>
        </w:rPr>
      </w:pPr>
    </w:p>
    <w:p w14:paraId="5E5D7A95" w14:textId="1AFBE84A" w:rsidR="00A05B6B" w:rsidRDefault="00A1428A" w:rsidP="00A1428A">
      <w:pPr>
        <w:rPr>
          <w:rFonts w:ascii="Times New Roman" w:hAnsi="Times New Roman" w:cs="Times New Roman"/>
          <w:sz w:val="24"/>
          <w:szCs w:val="24"/>
        </w:rPr>
      </w:pPr>
      <w:r>
        <w:rPr>
          <w:rFonts w:ascii="Times New Roman" w:hAnsi="Times New Roman" w:cs="Times New Roman"/>
          <w:sz w:val="24"/>
          <w:szCs w:val="24"/>
        </w:rPr>
        <w:t>[1</w:t>
      </w:r>
      <w:r w:rsidR="008D0244">
        <w:rPr>
          <w:rFonts w:ascii="Times New Roman" w:hAnsi="Times New Roman" w:cs="Times New Roman"/>
          <w:sz w:val="24"/>
          <w:szCs w:val="24"/>
        </w:rPr>
        <w:t>4</w:t>
      </w:r>
      <w:r>
        <w:rPr>
          <w:rFonts w:ascii="Times New Roman" w:hAnsi="Times New Roman" w:cs="Times New Roman"/>
          <w:sz w:val="24"/>
          <w:szCs w:val="24"/>
        </w:rPr>
        <w:t>]</w:t>
      </w:r>
      <w:r w:rsidR="00A05B6B">
        <w:rPr>
          <w:rFonts w:ascii="Times New Roman" w:hAnsi="Times New Roman" w:cs="Times New Roman"/>
          <w:sz w:val="24"/>
          <w:szCs w:val="24"/>
        </w:rPr>
        <w:t xml:space="preserve"> </w:t>
      </w:r>
      <w:r w:rsidRPr="00101E1C">
        <w:rPr>
          <w:rFonts w:ascii="Times New Roman" w:hAnsi="Times New Roman" w:cs="Times New Roman"/>
          <w:sz w:val="24"/>
          <w:szCs w:val="24"/>
        </w:rPr>
        <w:t xml:space="preserve">Despite the presence of mitigating factors mentioned above, I am of the view that the aggravating factors </w:t>
      </w:r>
      <w:r>
        <w:rPr>
          <w:rFonts w:ascii="Times New Roman" w:hAnsi="Times New Roman" w:cs="Times New Roman"/>
          <w:sz w:val="24"/>
          <w:szCs w:val="24"/>
        </w:rPr>
        <w:t xml:space="preserve">call for a sentence of direct imprisonment. In the circumstances, </w:t>
      </w:r>
      <w:r w:rsidR="00A05B6B">
        <w:rPr>
          <w:rFonts w:ascii="Times New Roman" w:hAnsi="Times New Roman" w:cs="Times New Roman"/>
          <w:sz w:val="24"/>
          <w:szCs w:val="24"/>
        </w:rPr>
        <w:t xml:space="preserve">I order as follows: </w:t>
      </w:r>
    </w:p>
    <w:p w14:paraId="79D09968" w14:textId="77777777" w:rsidR="008E6D75" w:rsidRDefault="008E6D75" w:rsidP="008E6D75">
      <w:pPr>
        <w:pStyle w:val="Default"/>
      </w:pPr>
    </w:p>
    <w:p w14:paraId="529A11BB" w14:textId="77777777" w:rsidR="008E6D75" w:rsidRDefault="008E6D75" w:rsidP="008E6D75">
      <w:pPr>
        <w:pStyle w:val="Default"/>
        <w:numPr>
          <w:ilvl w:val="0"/>
          <w:numId w:val="6"/>
        </w:numPr>
        <w:spacing w:after="164"/>
      </w:pPr>
      <w:r>
        <w:t xml:space="preserve">The conviction be and is hereby confirmed. </w:t>
      </w:r>
    </w:p>
    <w:p w14:paraId="26BF4376" w14:textId="0F1D39AD" w:rsidR="00A05B6B" w:rsidRPr="008E6D75" w:rsidRDefault="008E6D75" w:rsidP="00A1428A">
      <w:pPr>
        <w:pStyle w:val="Default"/>
        <w:numPr>
          <w:ilvl w:val="0"/>
          <w:numId w:val="6"/>
        </w:numPr>
        <w:spacing w:line="360" w:lineRule="auto"/>
      </w:pPr>
      <w:r w:rsidRPr="008E6D75">
        <w:t xml:space="preserve">The sentence of the trial court is reviewed and set aside and substituted with the following: </w:t>
      </w:r>
    </w:p>
    <w:p w14:paraId="762728E1" w14:textId="77777777" w:rsidR="00D02E4C" w:rsidRDefault="00D02E4C" w:rsidP="00D02E4C">
      <w:pPr>
        <w:spacing w:line="276" w:lineRule="auto"/>
      </w:pPr>
    </w:p>
    <w:p w14:paraId="7D523DA4" w14:textId="544EDA8B" w:rsidR="00684066" w:rsidRPr="00A1428A" w:rsidRDefault="00A1428A" w:rsidP="008E6D75">
      <w:pPr>
        <w:ind w:left="720"/>
        <w:rPr>
          <w:rFonts w:ascii="Times New Roman" w:hAnsi="Times New Roman" w:cs="Times New Roman"/>
          <w:sz w:val="24"/>
          <w:szCs w:val="24"/>
        </w:rPr>
      </w:pPr>
      <w:r>
        <w:rPr>
          <w:rFonts w:ascii="Times New Roman" w:hAnsi="Times New Roman" w:cs="Times New Roman"/>
          <w:sz w:val="24"/>
          <w:szCs w:val="24"/>
        </w:rPr>
        <w:t>“</w:t>
      </w:r>
      <w:r w:rsidR="00684066" w:rsidRPr="00A1428A">
        <w:rPr>
          <w:rFonts w:ascii="Times New Roman" w:hAnsi="Times New Roman" w:cs="Times New Roman"/>
          <w:sz w:val="24"/>
          <w:szCs w:val="24"/>
        </w:rPr>
        <w:t xml:space="preserve">The offender is sentenced to </w:t>
      </w:r>
      <w:r w:rsidR="00573680">
        <w:rPr>
          <w:rFonts w:ascii="Times New Roman" w:hAnsi="Times New Roman" w:cs="Times New Roman"/>
          <w:sz w:val="24"/>
          <w:szCs w:val="24"/>
        </w:rPr>
        <w:t xml:space="preserve">6 </w:t>
      </w:r>
      <w:r w:rsidR="00684066" w:rsidRPr="00A1428A">
        <w:rPr>
          <w:rFonts w:ascii="Times New Roman" w:hAnsi="Times New Roman" w:cs="Times New Roman"/>
          <w:sz w:val="24"/>
          <w:szCs w:val="24"/>
        </w:rPr>
        <w:t xml:space="preserve">years imprisonment of which </w:t>
      </w:r>
      <w:r w:rsidR="00573680">
        <w:rPr>
          <w:rFonts w:ascii="Times New Roman" w:hAnsi="Times New Roman" w:cs="Times New Roman"/>
          <w:sz w:val="24"/>
          <w:szCs w:val="24"/>
        </w:rPr>
        <w:t>2</w:t>
      </w:r>
      <w:r w:rsidR="000033CB">
        <w:rPr>
          <w:rFonts w:ascii="Times New Roman" w:hAnsi="Times New Roman" w:cs="Times New Roman"/>
          <w:sz w:val="24"/>
          <w:szCs w:val="24"/>
        </w:rPr>
        <w:t xml:space="preserve"> </w:t>
      </w:r>
      <w:r w:rsidRPr="00A1428A">
        <w:rPr>
          <w:rFonts w:ascii="Times New Roman" w:hAnsi="Times New Roman" w:cs="Times New Roman"/>
          <w:sz w:val="24"/>
          <w:szCs w:val="24"/>
        </w:rPr>
        <w:t>year</w:t>
      </w:r>
      <w:r w:rsidR="00573680">
        <w:rPr>
          <w:rFonts w:ascii="Times New Roman" w:hAnsi="Times New Roman" w:cs="Times New Roman"/>
          <w:sz w:val="24"/>
          <w:szCs w:val="24"/>
        </w:rPr>
        <w:t>s</w:t>
      </w:r>
      <w:r w:rsidR="00684066" w:rsidRPr="00A1428A">
        <w:rPr>
          <w:rFonts w:ascii="Times New Roman" w:hAnsi="Times New Roman" w:cs="Times New Roman"/>
          <w:sz w:val="24"/>
          <w:szCs w:val="24"/>
        </w:rPr>
        <w:t xml:space="preserve"> imprisonment is suspended for 5 years on condition offender does not within that period commit any </w:t>
      </w:r>
      <w:r w:rsidR="00684066" w:rsidRPr="00A1428A">
        <w:rPr>
          <w:rFonts w:ascii="Times New Roman" w:hAnsi="Times New Roman" w:cs="Times New Roman"/>
          <w:sz w:val="24"/>
          <w:szCs w:val="24"/>
        </w:rPr>
        <w:lastRenderedPageBreak/>
        <w:t xml:space="preserve">offence involving an offence of a sexual nature for which if convicted will be sentenced to imprisonment without an option of a fine. Effective sentence </w:t>
      </w:r>
      <w:r>
        <w:rPr>
          <w:rFonts w:ascii="Times New Roman" w:hAnsi="Times New Roman" w:cs="Times New Roman"/>
          <w:sz w:val="24"/>
          <w:szCs w:val="24"/>
        </w:rPr>
        <w:t>4</w:t>
      </w:r>
      <w:r w:rsidR="00684066" w:rsidRPr="00A1428A">
        <w:rPr>
          <w:rFonts w:ascii="Times New Roman" w:hAnsi="Times New Roman" w:cs="Times New Roman"/>
          <w:sz w:val="24"/>
          <w:szCs w:val="24"/>
        </w:rPr>
        <w:t xml:space="preserve"> years imprisonment.</w:t>
      </w:r>
      <w:r>
        <w:rPr>
          <w:rFonts w:ascii="Times New Roman" w:hAnsi="Times New Roman" w:cs="Times New Roman"/>
          <w:sz w:val="24"/>
          <w:szCs w:val="24"/>
        </w:rPr>
        <w:t>”</w:t>
      </w:r>
      <w:r w:rsidR="00684066" w:rsidRPr="00A1428A">
        <w:rPr>
          <w:rFonts w:ascii="Times New Roman" w:hAnsi="Times New Roman" w:cs="Times New Roman"/>
          <w:sz w:val="24"/>
          <w:szCs w:val="24"/>
        </w:rPr>
        <w:t xml:space="preserve"> </w:t>
      </w:r>
    </w:p>
    <w:p w14:paraId="02DAC2FC" w14:textId="77777777" w:rsidR="00684066" w:rsidRDefault="00684066" w:rsidP="00684066">
      <w:pPr>
        <w:pStyle w:val="Heading2"/>
      </w:pPr>
    </w:p>
    <w:p w14:paraId="737E0B94" w14:textId="19E89561" w:rsidR="003412EB" w:rsidRDefault="003412EB" w:rsidP="00056821">
      <w:pPr>
        <w:pStyle w:val="Heading2"/>
        <w:jc w:val="center"/>
        <w:rPr>
          <w:b w:val="0"/>
          <w:bCs/>
        </w:rPr>
      </w:pPr>
    </w:p>
    <w:p w14:paraId="2E242917" w14:textId="0AB76EF3" w:rsidR="008E6D75" w:rsidRPr="003412EB" w:rsidRDefault="003412EB" w:rsidP="00056821">
      <w:pPr>
        <w:pStyle w:val="Heading2"/>
        <w:jc w:val="center"/>
        <w:rPr>
          <w:b w:val="0"/>
          <w:bCs/>
          <w:i w:val="0"/>
          <w:iCs/>
        </w:rPr>
      </w:pPr>
      <w:r w:rsidRPr="003412EB">
        <w:rPr>
          <w:b w:val="0"/>
          <w:bCs/>
          <w:i w:val="0"/>
          <w:iCs/>
        </w:rPr>
        <w:t>DUBE-BANDA J</w:t>
      </w:r>
      <w:r w:rsidRPr="003412EB">
        <w:rPr>
          <w:b w:val="0"/>
          <w:bCs/>
        </w:rPr>
        <w:t xml:space="preserve"> </w:t>
      </w:r>
      <w:r>
        <w:rPr>
          <w:b w:val="0"/>
          <w:bCs/>
          <w:i w:val="0"/>
          <w:iCs/>
        </w:rPr>
        <w:t>……………………………………</w:t>
      </w:r>
    </w:p>
    <w:p w14:paraId="42EE34CF" w14:textId="77777777" w:rsidR="003412EB" w:rsidRPr="003412EB" w:rsidRDefault="003412EB" w:rsidP="00056821">
      <w:pPr>
        <w:pStyle w:val="Heading2"/>
        <w:jc w:val="center"/>
        <w:rPr>
          <w:b w:val="0"/>
          <w:bCs/>
        </w:rPr>
      </w:pPr>
    </w:p>
    <w:p w14:paraId="5CB7F671" w14:textId="3A282968" w:rsidR="008E6D75" w:rsidRPr="003412EB" w:rsidRDefault="00056821" w:rsidP="00056821">
      <w:pPr>
        <w:pStyle w:val="Heading2"/>
        <w:jc w:val="center"/>
        <w:rPr>
          <w:b w:val="0"/>
          <w:bCs/>
          <w:i w:val="0"/>
          <w:iCs/>
          <w:sz w:val="24"/>
          <w:szCs w:val="24"/>
        </w:rPr>
      </w:pPr>
      <w:r>
        <w:rPr>
          <w:b w:val="0"/>
          <w:bCs/>
          <w:i w:val="0"/>
          <w:iCs/>
          <w:sz w:val="24"/>
          <w:szCs w:val="24"/>
        </w:rPr>
        <w:t xml:space="preserve">            </w:t>
      </w:r>
      <w:r w:rsidR="003412EB" w:rsidRPr="003412EB">
        <w:rPr>
          <w:b w:val="0"/>
          <w:bCs/>
          <w:i w:val="0"/>
          <w:iCs/>
          <w:sz w:val="24"/>
          <w:szCs w:val="24"/>
        </w:rPr>
        <w:t xml:space="preserve">NDLOVU J </w:t>
      </w:r>
      <w:r w:rsidR="00BC7D30">
        <w:rPr>
          <w:b w:val="0"/>
          <w:bCs/>
          <w:i w:val="0"/>
          <w:iCs/>
          <w:sz w:val="24"/>
          <w:szCs w:val="24"/>
        </w:rPr>
        <w:t>…………………………………………………… I AGREE</w:t>
      </w:r>
    </w:p>
    <w:p w14:paraId="1D76F8E4" w14:textId="77777777" w:rsidR="00684066" w:rsidRPr="003412EB" w:rsidRDefault="00684066" w:rsidP="00056821">
      <w:pPr>
        <w:pStyle w:val="Myown"/>
        <w:numPr>
          <w:ilvl w:val="0"/>
          <w:numId w:val="0"/>
        </w:numPr>
        <w:spacing w:before="0" w:after="0" w:line="240" w:lineRule="auto"/>
        <w:ind w:left="709" w:hanging="709"/>
        <w:jc w:val="center"/>
      </w:pPr>
    </w:p>
    <w:p w14:paraId="56D66D95" w14:textId="77777777" w:rsidR="00684066" w:rsidRPr="003412EB" w:rsidRDefault="00684066" w:rsidP="00056821">
      <w:pPr>
        <w:spacing w:line="276" w:lineRule="auto"/>
        <w:jc w:val="center"/>
        <w:rPr>
          <w:rFonts w:ascii="Times New Roman" w:hAnsi="Times New Roman" w:cs="Times New Roman"/>
          <w:sz w:val="24"/>
          <w:szCs w:val="24"/>
          <w:lang w:val="en-ZA"/>
        </w:rPr>
      </w:pPr>
    </w:p>
    <w:sectPr w:rsidR="00684066" w:rsidRPr="003412E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04E36" w14:textId="77777777" w:rsidR="00966B7A" w:rsidRDefault="00966B7A" w:rsidP="00D26DA9">
      <w:pPr>
        <w:spacing w:line="240" w:lineRule="auto"/>
      </w:pPr>
      <w:r>
        <w:separator/>
      </w:r>
    </w:p>
  </w:endnote>
  <w:endnote w:type="continuationSeparator" w:id="0">
    <w:p w14:paraId="292A9A5F" w14:textId="77777777" w:rsidR="00966B7A" w:rsidRDefault="00966B7A" w:rsidP="00D26D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49205" w14:textId="77777777" w:rsidR="00966B7A" w:rsidRDefault="00966B7A" w:rsidP="00D26DA9">
      <w:pPr>
        <w:spacing w:line="240" w:lineRule="auto"/>
      </w:pPr>
      <w:r>
        <w:separator/>
      </w:r>
    </w:p>
  </w:footnote>
  <w:footnote w:type="continuationSeparator" w:id="0">
    <w:p w14:paraId="7D9A472D" w14:textId="77777777" w:rsidR="00966B7A" w:rsidRDefault="00966B7A" w:rsidP="00D26D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928886"/>
      <w:docPartObj>
        <w:docPartGallery w:val="Page Numbers (Top of Page)"/>
        <w:docPartUnique/>
      </w:docPartObj>
    </w:sdtPr>
    <w:sdtEndPr>
      <w:rPr>
        <w:rFonts w:ascii="Times New Roman" w:hAnsi="Times New Roman" w:cs="Times New Roman"/>
        <w:noProof/>
        <w:sz w:val="24"/>
        <w:szCs w:val="24"/>
      </w:rPr>
    </w:sdtEndPr>
    <w:sdtContent>
      <w:p w14:paraId="76B6B6D9" w14:textId="77777777" w:rsidR="00F07E52" w:rsidRPr="00F07E52" w:rsidRDefault="00F07E52">
        <w:pPr>
          <w:pStyle w:val="Header"/>
          <w:jc w:val="right"/>
          <w:rPr>
            <w:rFonts w:ascii="Times New Roman" w:hAnsi="Times New Roman" w:cs="Times New Roman"/>
            <w:noProof/>
            <w:sz w:val="24"/>
            <w:szCs w:val="24"/>
          </w:rPr>
        </w:pPr>
        <w:r w:rsidRPr="00F07E52">
          <w:rPr>
            <w:rFonts w:ascii="Times New Roman" w:hAnsi="Times New Roman" w:cs="Times New Roman"/>
            <w:sz w:val="24"/>
            <w:szCs w:val="24"/>
          </w:rPr>
          <w:fldChar w:fldCharType="begin"/>
        </w:r>
        <w:r w:rsidRPr="00F07E52">
          <w:rPr>
            <w:rFonts w:ascii="Times New Roman" w:hAnsi="Times New Roman" w:cs="Times New Roman"/>
            <w:sz w:val="24"/>
            <w:szCs w:val="24"/>
          </w:rPr>
          <w:instrText xml:space="preserve"> PAGE   \* MERGEFORMAT </w:instrText>
        </w:r>
        <w:r w:rsidRPr="00F07E52">
          <w:rPr>
            <w:rFonts w:ascii="Times New Roman" w:hAnsi="Times New Roman" w:cs="Times New Roman"/>
            <w:sz w:val="24"/>
            <w:szCs w:val="24"/>
          </w:rPr>
          <w:fldChar w:fldCharType="separate"/>
        </w:r>
        <w:r w:rsidR="005757B8">
          <w:rPr>
            <w:rFonts w:ascii="Times New Roman" w:hAnsi="Times New Roman" w:cs="Times New Roman"/>
            <w:noProof/>
            <w:sz w:val="24"/>
            <w:szCs w:val="24"/>
          </w:rPr>
          <w:t>6</w:t>
        </w:r>
        <w:r w:rsidRPr="00F07E52">
          <w:rPr>
            <w:rFonts w:ascii="Times New Roman" w:hAnsi="Times New Roman" w:cs="Times New Roman"/>
            <w:noProof/>
            <w:sz w:val="24"/>
            <w:szCs w:val="24"/>
          </w:rPr>
          <w:fldChar w:fldCharType="end"/>
        </w:r>
      </w:p>
      <w:p w14:paraId="0AC4DC7A" w14:textId="77777777" w:rsidR="000E3619" w:rsidRDefault="00F07E52">
        <w:pPr>
          <w:pStyle w:val="Header"/>
          <w:jc w:val="right"/>
          <w:rPr>
            <w:rFonts w:ascii="Times New Roman" w:hAnsi="Times New Roman" w:cs="Times New Roman"/>
            <w:noProof/>
            <w:sz w:val="24"/>
            <w:szCs w:val="24"/>
          </w:rPr>
        </w:pPr>
        <w:r w:rsidRPr="00F07E52">
          <w:rPr>
            <w:rFonts w:ascii="Times New Roman" w:hAnsi="Times New Roman" w:cs="Times New Roman"/>
            <w:noProof/>
            <w:sz w:val="24"/>
            <w:szCs w:val="24"/>
          </w:rPr>
          <w:t>HB  101/24</w:t>
        </w:r>
      </w:p>
      <w:p w14:paraId="0209028D" w14:textId="77777777" w:rsidR="0093079F" w:rsidRDefault="000E3619">
        <w:pPr>
          <w:pStyle w:val="Header"/>
          <w:jc w:val="right"/>
          <w:rPr>
            <w:rFonts w:ascii="Times New Roman" w:hAnsi="Times New Roman" w:cs="Times New Roman"/>
            <w:noProof/>
            <w:sz w:val="24"/>
            <w:szCs w:val="24"/>
          </w:rPr>
        </w:pPr>
        <w:r>
          <w:rPr>
            <w:rFonts w:ascii="Times New Roman" w:hAnsi="Times New Roman" w:cs="Times New Roman"/>
            <w:noProof/>
            <w:sz w:val="24"/>
            <w:szCs w:val="24"/>
          </w:rPr>
          <w:t>HCBCR 1730/24</w:t>
        </w:r>
      </w:p>
      <w:p w14:paraId="05FD5124" w14:textId="7330F27C" w:rsidR="00F07E52" w:rsidRPr="00BC7D30" w:rsidRDefault="0093079F" w:rsidP="00BC7D30">
        <w:pPr>
          <w:pStyle w:val="Header"/>
          <w:jc w:val="right"/>
          <w:rPr>
            <w:rFonts w:ascii="Times New Roman" w:hAnsi="Times New Roman" w:cs="Times New Roman"/>
            <w:sz w:val="24"/>
            <w:szCs w:val="24"/>
          </w:rPr>
        </w:pPr>
        <w:r>
          <w:rPr>
            <w:rFonts w:ascii="Times New Roman" w:hAnsi="Times New Roman" w:cs="Times New Roman"/>
            <w:noProof/>
            <w:sz w:val="24"/>
            <w:szCs w:val="24"/>
          </w:rPr>
          <w:t>XREF CRB NO GNDR 73/24</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73637"/>
    <w:multiLevelType w:val="hybridMultilevel"/>
    <w:tmpl w:val="54E08B5C"/>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EEBAAC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EAC0B38"/>
    <w:multiLevelType w:val="hybridMultilevel"/>
    <w:tmpl w:val="FFFFFFFF"/>
    <w:lvl w:ilvl="0" w:tplc="1C09000F">
      <w:start w:val="37"/>
      <w:numFmt w:val="decimal"/>
      <w:lvlText w:val="%1."/>
      <w:lvlJc w:val="left"/>
      <w:pPr>
        <w:ind w:left="786" w:hanging="360"/>
      </w:pPr>
      <w:rPr>
        <w:rFonts w:cs="Times New Roman" w:hint="default"/>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15:restartNumberingAfterBreak="0">
    <w:nsid w:val="447462E1"/>
    <w:multiLevelType w:val="multilevel"/>
    <w:tmpl w:val="FFFFFFFF"/>
    <w:lvl w:ilvl="0">
      <w:start w:val="1"/>
      <w:numFmt w:val="decimal"/>
      <w:pStyle w:val="Myown"/>
      <w:lvlText w:val="%1"/>
      <w:lvlJc w:val="left"/>
      <w:pPr>
        <w:tabs>
          <w:tab w:val="num" w:pos="709"/>
        </w:tabs>
        <w:ind w:left="709" w:hanging="709"/>
      </w:pPr>
      <w:rPr>
        <w:rFonts w:ascii="Arial" w:hAnsi="Arial" w:cs="Times New Roman" w:hint="default"/>
        <w:b w:val="0"/>
        <w:i w:val="0"/>
        <w:sz w:val="24"/>
      </w:rPr>
    </w:lvl>
    <w:lvl w:ilvl="1">
      <w:start w:val="1"/>
      <w:numFmt w:val="decimal"/>
      <w:lvlText w:val="%1.%2"/>
      <w:lvlJc w:val="left"/>
      <w:pPr>
        <w:tabs>
          <w:tab w:val="num" w:pos="1418"/>
        </w:tabs>
        <w:ind w:left="1418" w:hanging="709"/>
      </w:pPr>
      <w:rPr>
        <w:rFonts w:ascii="Arial" w:hAnsi="Arial" w:cs="Times New Roman" w:hint="default"/>
        <w:b w:val="0"/>
        <w:i w:val="0"/>
        <w:sz w:val="24"/>
      </w:rPr>
    </w:lvl>
    <w:lvl w:ilvl="2">
      <w:start w:val="1"/>
      <w:numFmt w:val="decimal"/>
      <w:lvlText w:val="%1.%2.%3"/>
      <w:lvlJc w:val="left"/>
      <w:pPr>
        <w:tabs>
          <w:tab w:val="num" w:pos="2127"/>
        </w:tabs>
        <w:ind w:left="2127" w:hanging="709"/>
      </w:pPr>
      <w:rPr>
        <w:rFonts w:ascii="Arial" w:hAnsi="Arial" w:cs="Times New Roman" w:hint="default"/>
        <w:b w:val="0"/>
        <w:i w:val="0"/>
        <w:sz w:val="24"/>
      </w:rPr>
    </w:lvl>
    <w:lvl w:ilvl="3">
      <w:start w:val="1"/>
      <w:numFmt w:val="decimal"/>
      <w:lvlText w:val="%4.1.1.1"/>
      <w:lvlJc w:val="left"/>
      <w:pPr>
        <w:tabs>
          <w:tab w:val="num" w:pos="3207"/>
        </w:tabs>
        <w:ind w:left="2836" w:hanging="709"/>
      </w:pPr>
      <w:rPr>
        <w:rFonts w:ascii="Arial" w:hAnsi="Arial" w:cs="Times New Roman" w:hint="default"/>
        <w:b w:val="0"/>
        <w:i w:val="0"/>
        <w:sz w:val="24"/>
      </w:rPr>
    </w:lvl>
    <w:lvl w:ilvl="4">
      <w:start w:val="1"/>
      <w:numFmt w:val="none"/>
      <w:lvlText w:val="("/>
      <w:lvlJc w:val="left"/>
      <w:pPr>
        <w:tabs>
          <w:tab w:val="num" w:pos="3545"/>
        </w:tabs>
        <w:ind w:left="3545" w:hanging="709"/>
      </w:pPr>
      <w:rPr>
        <w:rFonts w:cs="Times New Roman" w:hint="default"/>
      </w:rPr>
    </w:lvl>
    <w:lvl w:ilvl="5">
      <w:start w:val="1"/>
      <w:numFmt w:val="none"/>
      <w:lvlText w:val=""/>
      <w:lvlJc w:val="left"/>
      <w:pPr>
        <w:tabs>
          <w:tab w:val="num" w:pos="4254"/>
        </w:tabs>
        <w:ind w:left="4254" w:hanging="709"/>
      </w:pPr>
      <w:rPr>
        <w:rFonts w:cs="Times New Roman" w:hint="default"/>
      </w:rPr>
    </w:lvl>
    <w:lvl w:ilvl="6">
      <w:start w:val="1"/>
      <w:numFmt w:val="none"/>
      <w:lvlText w:val=""/>
      <w:lvlJc w:val="left"/>
      <w:pPr>
        <w:tabs>
          <w:tab w:val="num" w:pos="4963"/>
        </w:tabs>
        <w:ind w:left="4963" w:hanging="709"/>
      </w:pPr>
      <w:rPr>
        <w:rFonts w:cs="Times New Roman" w:hint="default"/>
      </w:rPr>
    </w:lvl>
    <w:lvl w:ilvl="7">
      <w:start w:val="1"/>
      <w:numFmt w:val="none"/>
      <w:lvlText w:val=""/>
      <w:lvlJc w:val="left"/>
      <w:pPr>
        <w:tabs>
          <w:tab w:val="num" w:pos="5672"/>
        </w:tabs>
        <w:ind w:left="5672" w:hanging="709"/>
      </w:pPr>
      <w:rPr>
        <w:rFonts w:cs="Times New Roman" w:hint="default"/>
      </w:rPr>
    </w:lvl>
    <w:lvl w:ilvl="8">
      <w:start w:val="1"/>
      <w:numFmt w:val="none"/>
      <w:lvlText w:val=""/>
      <w:lvlJc w:val="left"/>
      <w:pPr>
        <w:tabs>
          <w:tab w:val="num" w:pos="6392"/>
        </w:tabs>
        <w:ind w:left="6392" w:hanging="720"/>
      </w:pPr>
      <w:rPr>
        <w:rFonts w:cs="Times New Roman" w:hint="default"/>
      </w:rPr>
    </w:lvl>
  </w:abstractNum>
  <w:abstractNum w:abstractNumId="4" w15:restartNumberingAfterBreak="0">
    <w:nsid w:val="5CDE6E91"/>
    <w:multiLevelType w:val="hybridMultilevel"/>
    <w:tmpl w:val="FFFFFFFF"/>
    <w:lvl w:ilvl="0" w:tplc="A90A772A">
      <w:start w:val="15"/>
      <w:numFmt w:val="decimal"/>
      <w:lvlText w:val="%1."/>
      <w:lvlJc w:val="left"/>
      <w:pPr>
        <w:ind w:left="927" w:hanging="360"/>
      </w:pPr>
      <w:rPr>
        <w:rFonts w:cs="Times New Roman" w:hint="default"/>
        <w:sz w:val="24"/>
        <w:szCs w:val="24"/>
      </w:rPr>
    </w:lvl>
    <w:lvl w:ilvl="1" w:tplc="1C090019">
      <w:start w:val="1"/>
      <w:numFmt w:val="lowerLetter"/>
      <w:lvlText w:val="%2."/>
      <w:lvlJc w:val="left"/>
      <w:pPr>
        <w:ind w:left="1647" w:hanging="360"/>
      </w:pPr>
      <w:rPr>
        <w:rFonts w:cs="Times New Roman"/>
      </w:rPr>
    </w:lvl>
    <w:lvl w:ilvl="2" w:tplc="1C09001B">
      <w:start w:val="1"/>
      <w:numFmt w:val="lowerRoman"/>
      <w:lvlText w:val="%3."/>
      <w:lvlJc w:val="right"/>
      <w:pPr>
        <w:ind w:left="2367" w:hanging="180"/>
      </w:pPr>
      <w:rPr>
        <w:rFonts w:cs="Times New Roman"/>
      </w:rPr>
    </w:lvl>
    <w:lvl w:ilvl="3" w:tplc="1C09000F" w:tentative="1">
      <w:start w:val="1"/>
      <w:numFmt w:val="decimal"/>
      <w:lvlText w:val="%4."/>
      <w:lvlJc w:val="left"/>
      <w:pPr>
        <w:ind w:left="3087" w:hanging="360"/>
      </w:pPr>
      <w:rPr>
        <w:rFonts w:cs="Times New Roman"/>
      </w:rPr>
    </w:lvl>
    <w:lvl w:ilvl="4" w:tplc="1C090019" w:tentative="1">
      <w:start w:val="1"/>
      <w:numFmt w:val="lowerLetter"/>
      <w:lvlText w:val="%5."/>
      <w:lvlJc w:val="left"/>
      <w:pPr>
        <w:ind w:left="3807" w:hanging="360"/>
      </w:pPr>
      <w:rPr>
        <w:rFonts w:cs="Times New Roman"/>
      </w:rPr>
    </w:lvl>
    <w:lvl w:ilvl="5" w:tplc="1C09001B" w:tentative="1">
      <w:start w:val="1"/>
      <w:numFmt w:val="lowerRoman"/>
      <w:lvlText w:val="%6."/>
      <w:lvlJc w:val="right"/>
      <w:pPr>
        <w:ind w:left="4527" w:hanging="180"/>
      </w:pPr>
      <w:rPr>
        <w:rFonts w:cs="Times New Roman"/>
      </w:rPr>
    </w:lvl>
    <w:lvl w:ilvl="6" w:tplc="1C09000F" w:tentative="1">
      <w:start w:val="1"/>
      <w:numFmt w:val="decimal"/>
      <w:lvlText w:val="%7."/>
      <w:lvlJc w:val="left"/>
      <w:pPr>
        <w:ind w:left="5247" w:hanging="360"/>
      </w:pPr>
      <w:rPr>
        <w:rFonts w:cs="Times New Roman"/>
      </w:rPr>
    </w:lvl>
    <w:lvl w:ilvl="7" w:tplc="1C090019" w:tentative="1">
      <w:start w:val="1"/>
      <w:numFmt w:val="lowerLetter"/>
      <w:lvlText w:val="%8."/>
      <w:lvlJc w:val="left"/>
      <w:pPr>
        <w:ind w:left="5967" w:hanging="360"/>
      </w:pPr>
      <w:rPr>
        <w:rFonts w:cs="Times New Roman"/>
      </w:rPr>
    </w:lvl>
    <w:lvl w:ilvl="8" w:tplc="1C09001B" w:tentative="1">
      <w:start w:val="1"/>
      <w:numFmt w:val="lowerRoman"/>
      <w:lvlText w:val="%9."/>
      <w:lvlJc w:val="right"/>
      <w:pPr>
        <w:ind w:left="6687" w:hanging="180"/>
      </w:pPr>
      <w:rPr>
        <w:rFonts w:cs="Times New Roman"/>
      </w:rPr>
    </w:lvl>
  </w:abstractNum>
  <w:abstractNum w:abstractNumId="5" w15:restartNumberingAfterBreak="0">
    <w:nsid w:val="5ED85086"/>
    <w:multiLevelType w:val="hybridMultilevel"/>
    <w:tmpl w:val="F752A5CE"/>
    <w:lvl w:ilvl="0" w:tplc="B43299CE">
      <w:start w:val="1"/>
      <w:numFmt w:val="lowerRoman"/>
      <w:lvlText w:val="(%1)"/>
      <w:lvlJc w:val="left"/>
      <w:pPr>
        <w:ind w:left="1500" w:hanging="72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6" w15:restartNumberingAfterBreak="0">
    <w:nsid w:val="631B4397"/>
    <w:multiLevelType w:val="hybridMultilevel"/>
    <w:tmpl w:val="FFFFFFFF"/>
    <w:lvl w:ilvl="0" w:tplc="D63A2602">
      <w:start w:val="1"/>
      <w:numFmt w:val="decimal"/>
      <w:lvlText w:val="[%1]"/>
      <w:lvlJc w:val="left"/>
      <w:pPr>
        <w:ind w:left="720" w:hanging="360"/>
      </w:pPr>
      <w:rPr>
        <w:rFonts w:cs="Times New Roman" w:hint="default"/>
        <w:b w:val="0"/>
        <w:i w:val="0"/>
        <w:color w:val="000000" w:themeColor="text1"/>
        <w:sz w:val="28"/>
        <w:szCs w:val="28"/>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DA"/>
    <w:rsid w:val="000033CB"/>
    <w:rsid w:val="00056821"/>
    <w:rsid w:val="000E3619"/>
    <w:rsid w:val="00101E1C"/>
    <w:rsid w:val="00187896"/>
    <w:rsid w:val="001A7B4E"/>
    <w:rsid w:val="00264CA3"/>
    <w:rsid w:val="00280941"/>
    <w:rsid w:val="002904B4"/>
    <w:rsid w:val="002A60EE"/>
    <w:rsid w:val="003412EB"/>
    <w:rsid w:val="00523C54"/>
    <w:rsid w:val="00573680"/>
    <w:rsid w:val="005757B8"/>
    <w:rsid w:val="005C6B20"/>
    <w:rsid w:val="00634F4A"/>
    <w:rsid w:val="00684066"/>
    <w:rsid w:val="006C3B7D"/>
    <w:rsid w:val="006F648B"/>
    <w:rsid w:val="00704DAE"/>
    <w:rsid w:val="00705F04"/>
    <w:rsid w:val="00725D36"/>
    <w:rsid w:val="0072602B"/>
    <w:rsid w:val="007330B5"/>
    <w:rsid w:val="00776B2B"/>
    <w:rsid w:val="00781625"/>
    <w:rsid w:val="0083238C"/>
    <w:rsid w:val="008606A8"/>
    <w:rsid w:val="008D0244"/>
    <w:rsid w:val="008D4C32"/>
    <w:rsid w:val="008E6D75"/>
    <w:rsid w:val="00900D3B"/>
    <w:rsid w:val="0093079F"/>
    <w:rsid w:val="00966B7A"/>
    <w:rsid w:val="00975CA3"/>
    <w:rsid w:val="009A11EE"/>
    <w:rsid w:val="00A05B6B"/>
    <w:rsid w:val="00A1428A"/>
    <w:rsid w:val="00A26F57"/>
    <w:rsid w:val="00B2459B"/>
    <w:rsid w:val="00B72D5A"/>
    <w:rsid w:val="00BA1242"/>
    <w:rsid w:val="00BA44A3"/>
    <w:rsid w:val="00BC7D30"/>
    <w:rsid w:val="00CF29E6"/>
    <w:rsid w:val="00D02E4C"/>
    <w:rsid w:val="00D173FD"/>
    <w:rsid w:val="00D21F3E"/>
    <w:rsid w:val="00D26DA9"/>
    <w:rsid w:val="00DB1722"/>
    <w:rsid w:val="00DC35B7"/>
    <w:rsid w:val="00F07E52"/>
    <w:rsid w:val="00F33515"/>
    <w:rsid w:val="00F95842"/>
    <w:rsid w:val="00FA6BB3"/>
    <w:rsid w:val="00FB28DA"/>
    <w:rsid w:val="00FD1173"/>
    <w:rsid w:val="00FE4A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D307"/>
  <w15:chartTrackingRefBased/>
  <w15:docId w15:val="{A0E07F35-A1E5-4955-A603-76C22DBB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2E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link w:val="Heading2Char"/>
    <w:uiPriority w:val="9"/>
    <w:qFormat/>
    <w:rsid w:val="00D26DA9"/>
    <w:pPr>
      <w:ind w:left="0"/>
      <w:outlineLvl w:val="1"/>
    </w:pPr>
    <w:rPr>
      <w:rFonts w:ascii="Times New Roman" w:eastAsia="Times New Roman" w:hAnsi="Times New Roman" w:cs="Times New Roman"/>
      <w:b/>
      <w:i/>
      <w:kern w:val="0"/>
      <w:sz w:val="28"/>
      <w:szCs w:val="28"/>
      <w:lang w:val="en-GB" w:eastAsia="en-GB"/>
      <w14:ligatures w14:val="none"/>
    </w:rPr>
  </w:style>
  <w:style w:type="paragraph" w:styleId="Heading3">
    <w:name w:val="heading 3"/>
    <w:basedOn w:val="Normal"/>
    <w:next w:val="Normal"/>
    <w:link w:val="Heading3Char"/>
    <w:uiPriority w:val="9"/>
    <w:semiHidden/>
    <w:unhideWhenUsed/>
    <w:qFormat/>
    <w:rsid w:val="0068406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8C"/>
    <w:pPr>
      <w:ind w:left="720"/>
      <w:contextualSpacing/>
    </w:pPr>
  </w:style>
  <w:style w:type="character" w:customStyle="1" w:styleId="Heading2Char">
    <w:name w:val="Heading 2 Char"/>
    <w:basedOn w:val="DefaultParagraphFont"/>
    <w:link w:val="Heading2"/>
    <w:uiPriority w:val="9"/>
    <w:rsid w:val="00D26DA9"/>
    <w:rPr>
      <w:rFonts w:ascii="Times New Roman" w:eastAsia="Times New Roman" w:hAnsi="Times New Roman" w:cs="Times New Roman"/>
      <w:b/>
      <w:i/>
      <w:kern w:val="0"/>
      <w:sz w:val="28"/>
      <w:szCs w:val="28"/>
      <w:lang w:val="en-GB" w:eastAsia="en-GB"/>
      <w14:ligatures w14:val="none"/>
    </w:rPr>
  </w:style>
  <w:style w:type="character" w:styleId="FootnoteReference">
    <w:name w:val="footnote reference"/>
    <w:basedOn w:val="DefaultParagraphFont"/>
    <w:uiPriority w:val="99"/>
    <w:unhideWhenUsed/>
    <w:rsid w:val="00D26DA9"/>
    <w:rPr>
      <w:rFonts w:cs="Times New Roman"/>
      <w:vertAlign w:val="superscript"/>
    </w:rPr>
  </w:style>
  <w:style w:type="character" w:customStyle="1" w:styleId="Heading1Char">
    <w:name w:val="Heading 1 Char"/>
    <w:basedOn w:val="DefaultParagraphFont"/>
    <w:link w:val="Heading1"/>
    <w:uiPriority w:val="9"/>
    <w:rsid w:val="00D02E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066"/>
    <w:rPr>
      <w:rFonts w:asciiTheme="majorHAnsi" w:eastAsiaTheme="majorEastAsia" w:hAnsiTheme="majorHAnsi" w:cstheme="majorBidi"/>
      <w:color w:val="1F3763" w:themeColor="accent1" w:themeShade="7F"/>
      <w:sz w:val="24"/>
      <w:szCs w:val="24"/>
    </w:rPr>
  </w:style>
  <w:style w:type="paragraph" w:customStyle="1" w:styleId="Myown">
    <w:name w:val="My own"/>
    <w:basedOn w:val="Normal"/>
    <w:rsid w:val="00684066"/>
    <w:pPr>
      <w:numPr>
        <w:numId w:val="5"/>
      </w:numPr>
      <w:spacing w:before="240" w:after="240" w:line="480" w:lineRule="auto"/>
      <w:ind w:left="706" w:hanging="706"/>
    </w:pPr>
    <w:rPr>
      <w:rFonts w:ascii="Arial" w:eastAsia="Times New Roman" w:hAnsi="Arial" w:cs="Times New Roman"/>
      <w:kern w:val="0"/>
      <w:sz w:val="24"/>
      <w:szCs w:val="24"/>
      <w:lang w:val="en-ZA"/>
      <w14:ligatures w14:val="none"/>
    </w:rPr>
  </w:style>
  <w:style w:type="character" w:styleId="Hyperlink">
    <w:name w:val="Hyperlink"/>
    <w:basedOn w:val="DefaultParagraphFont"/>
    <w:uiPriority w:val="99"/>
    <w:unhideWhenUsed/>
    <w:rsid w:val="00187896"/>
    <w:rPr>
      <w:color w:val="0563C1" w:themeColor="hyperlink"/>
      <w:u w:val="single"/>
    </w:rPr>
  </w:style>
  <w:style w:type="character" w:customStyle="1" w:styleId="UnresolvedMention1">
    <w:name w:val="Unresolved Mention1"/>
    <w:basedOn w:val="DefaultParagraphFont"/>
    <w:uiPriority w:val="99"/>
    <w:semiHidden/>
    <w:unhideWhenUsed/>
    <w:rsid w:val="00187896"/>
    <w:rPr>
      <w:color w:val="605E5C"/>
      <w:shd w:val="clear" w:color="auto" w:fill="E1DFDD"/>
    </w:rPr>
  </w:style>
  <w:style w:type="paragraph" w:styleId="NoSpacing">
    <w:name w:val="No Spacing"/>
    <w:uiPriority w:val="1"/>
    <w:qFormat/>
    <w:rsid w:val="00F95842"/>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customStyle="1" w:styleId="Default">
    <w:name w:val="Default"/>
    <w:rsid w:val="008E6D75"/>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F07E52"/>
    <w:pPr>
      <w:tabs>
        <w:tab w:val="center" w:pos="4513"/>
        <w:tab w:val="right" w:pos="9026"/>
      </w:tabs>
      <w:spacing w:line="240" w:lineRule="auto"/>
    </w:pPr>
  </w:style>
  <w:style w:type="character" w:customStyle="1" w:styleId="HeaderChar">
    <w:name w:val="Header Char"/>
    <w:basedOn w:val="DefaultParagraphFont"/>
    <w:link w:val="Header"/>
    <w:uiPriority w:val="99"/>
    <w:rsid w:val="00F07E52"/>
  </w:style>
  <w:style w:type="paragraph" w:styleId="Footer">
    <w:name w:val="footer"/>
    <w:basedOn w:val="Normal"/>
    <w:link w:val="FooterChar"/>
    <w:uiPriority w:val="99"/>
    <w:unhideWhenUsed/>
    <w:rsid w:val="00F07E52"/>
    <w:pPr>
      <w:tabs>
        <w:tab w:val="center" w:pos="4513"/>
        <w:tab w:val="right" w:pos="9026"/>
      </w:tabs>
      <w:spacing w:line="240" w:lineRule="auto"/>
    </w:pPr>
  </w:style>
  <w:style w:type="character" w:customStyle="1" w:styleId="FooterChar">
    <w:name w:val="Footer Char"/>
    <w:basedOn w:val="DefaultParagraphFont"/>
    <w:link w:val="Footer"/>
    <w:uiPriority w:val="99"/>
    <w:rsid w:val="00F07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670986">
      <w:bodyDiv w:val="1"/>
      <w:marLeft w:val="0"/>
      <w:marRight w:val="0"/>
      <w:marTop w:val="0"/>
      <w:marBottom w:val="0"/>
      <w:divBdr>
        <w:top w:val="none" w:sz="0" w:space="0" w:color="auto"/>
        <w:left w:val="none" w:sz="0" w:space="0" w:color="auto"/>
        <w:bottom w:val="none" w:sz="0" w:space="0" w:color="auto"/>
        <w:right w:val="none" w:sz="0" w:space="0" w:color="auto"/>
      </w:divBdr>
    </w:div>
    <w:div w:id="12238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lii.org/cgi-bin/LawCite?cit=1969%20%282%29%20SA%205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flii.org/cgi-bin/LawCite?cit=2012%20%281%29%20SACR%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C1876-CE70-46FA-A107-68FB1B1D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6</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18</cp:revision>
  <dcterms:created xsi:type="dcterms:W3CDTF">2024-08-03T22:15:00Z</dcterms:created>
  <dcterms:modified xsi:type="dcterms:W3CDTF">2024-08-07T09:19:00Z</dcterms:modified>
</cp:coreProperties>
</file>