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87" w:rsidRDefault="000D6E87" w:rsidP="000D6E87">
      <w:pPr>
        <w:pStyle w:val="NoSpacing"/>
        <w:jc w:val="both"/>
        <w:rPr>
          <w:b/>
        </w:rPr>
      </w:pPr>
      <w:r>
        <w:rPr>
          <w:b/>
        </w:rPr>
        <w:t>THE STATE</w:t>
      </w:r>
    </w:p>
    <w:p w:rsidR="000D6E87" w:rsidRDefault="000D6E87" w:rsidP="000D6E87">
      <w:pPr>
        <w:pStyle w:val="NoSpacing"/>
        <w:jc w:val="both"/>
        <w:rPr>
          <w:b/>
        </w:rPr>
      </w:pPr>
    </w:p>
    <w:p w:rsidR="000D6E87" w:rsidRDefault="000D6E87" w:rsidP="000D6E87">
      <w:pPr>
        <w:pStyle w:val="NoSpacing"/>
        <w:jc w:val="both"/>
        <w:rPr>
          <w:b/>
        </w:rPr>
      </w:pPr>
      <w:r>
        <w:rPr>
          <w:b/>
        </w:rPr>
        <w:t>Versus</w:t>
      </w:r>
    </w:p>
    <w:p w:rsidR="000D6E87" w:rsidRDefault="000D6E87" w:rsidP="000D6E87">
      <w:pPr>
        <w:pStyle w:val="NoSpacing"/>
        <w:jc w:val="both"/>
        <w:rPr>
          <w:b/>
        </w:rPr>
      </w:pPr>
    </w:p>
    <w:p w:rsidR="000D6E87" w:rsidRDefault="000D6E87" w:rsidP="000D6E87">
      <w:pPr>
        <w:pStyle w:val="NoSpacing"/>
        <w:jc w:val="both"/>
        <w:rPr>
          <w:b/>
        </w:rPr>
      </w:pPr>
      <w:r>
        <w:rPr>
          <w:b/>
        </w:rPr>
        <w:t>REASON SIBANDA</w:t>
      </w:r>
    </w:p>
    <w:p w:rsidR="000D6E87" w:rsidRDefault="000D6E87" w:rsidP="000D6E87">
      <w:pPr>
        <w:pStyle w:val="NoSpacing"/>
        <w:jc w:val="both"/>
        <w:rPr>
          <w:b/>
        </w:rPr>
      </w:pPr>
    </w:p>
    <w:p w:rsidR="000D6E87" w:rsidRDefault="000D6E87" w:rsidP="000D6E87">
      <w:pPr>
        <w:pStyle w:val="NoSpacing"/>
        <w:spacing w:line="276" w:lineRule="auto"/>
        <w:jc w:val="both"/>
      </w:pPr>
      <w:r>
        <w:t>IN THE HIGH COURT OF ZIMBABWE</w:t>
      </w:r>
    </w:p>
    <w:p w:rsidR="000D6E87" w:rsidRDefault="000D6E87" w:rsidP="000D6E87">
      <w:pPr>
        <w:pStyle w:val="NoSpacing"/>
        <w:spacing w:line="276" w:lineRule="auto"/>
        <w:jc w:val="both"/>
      </w:pPr>
      <w:r>
        <w:t>DUBE-BANDA J with Assessors Mr</w:t>
      </w:r>
      <w:r w:rsidR="005156FD">
        <w:t xml:space="preserve"> </w:t>
      </w:r>
      <w:r>
        <w:t>Ndlovu and Mr</w:t>
      </w:r>
      <w:r w:rsidR="005156FD">
        <w:t xml:space="preserve"> </w:t>
      </w:r>
      <w:r>
        <w:t>Bazwi</w:t>
      </w:r>
    </w:p>
    <w:p w:rsidR="000D6E87" w:rsidRDefault="000D6E87" w:rsidP="000D6E87">
      <w:pPr>
        <w:pStyle w:val="NoSpacing"/>
        <w:spacing w:line="276" w:lineRule="auto"/>
        <w:jc w:val="both"/>
      </w:pPr>
      <w:r>
        <w:t xml:space="preserve">HWANGE CIRCUIT COURT 7 </w:t>
      </w:r>
      <w:r w:rsidR="00D72ECE">
        <w:t>AND</w:t>
      </w:r>
      <w:r>
        <w:t xml:space="preserve"> 12 O</w:t>
      </w:r>
      <w:r w:rsidR="005156FD">
        <w:t>CTOBER</w:t>
      </w:r>
      <w:r>
        <w:t xml:space="preserve"> 2020</w:t>
      </w:r>
    </w:p>
    <w:p w:rsidR="000D6E87" w:rsidRDefault="000D6E87" w:rsidP="000D6E87">
      <w:pPr>
        <w:pStyle w:val="NoSpacing"/>
        <w:jc w:val="both"/>
      </w:pPr>
    </w:p>
    <w:p w:rsidR="000D6E87" w:rsidRDefault="000D6E87" w:rsidP="000D6E87">
      <w:pPr>
        <w:pStyle w:val="NoSpacing"/>
        <w:jc w:val="both"/>
        <w:rPr>
          <w:b/>
        </w:rPr>
      </w:pPr>
      <w:r>
        <w:rPr>
          <w:b/>
        </w:rPr>
        <w:t xml:space="preserve">Criminal trial </w:t>
      </w:r>
    </w:p>
    <w:p w:rsidR="000D6E87" w:rsidRDefault="000D6E87" w:rsidP="000D6E87">
      <w:pPr>
        <w:pStyle w:val="NoSpacing"/>
        <w:jc w:val="both"/>
        <w:rPr>
          <w:b/>
        </w:rPr>
      </w:pPr>
    </w:p>
    <w:p w:rsidR="000D6E87" w:rsidRDefault="000D6E87" w:rsidP="000D6E87">
      <w:pPr>
        <w:pStyle w:val="NoSpacing"/>
        <w:jc w:val="both"/>
        <w:rPr>
          <w:b/>
        </w:rPr>
      </w:pPr>
    </w:p>
    <w:p w:rsidR="000D6E87" w:rsidRDefault="000D6E87" w:rsidP="000D6E87">
      <w:pPr>
        <w:pStyle w:val="NoSpacing"/>
        <w:jc w:val="both"/>
      </w:pPr>
      <w:r>
        <w:rPr>
          <w:i/>
        </w:rPr>
        <w:t xml:space="preserve">Mr. B. Tshabalala, </w:t>
      </w:r>
      <w:r>
        <w:t>for the state</w:t>
      </w:r>
    </w:p>
    <w:p w:rsidR="000D6E87" w:rsidRDefault="007047A4" w:rsidP="000D6E87">
      <w:pPr>
        <w:pStyle w:val="NoSpacing"/>
        <w:jc w:val="both"/>
      </w:pPr>
      <w:r>
        <w:rPr>
          <w:i/>
        </w:rPr>
        <w:t>Ms L. Manyeza</w:t>
      </w:r>
      <w:r w:rsidR="000D6E87">
        <w:rPr>
          <w:i/>
        </w:rPr>
        <w:t xml:space="preserve">, </w:t>
      </w:r>
      <w:r w:rsidR="000D6E87">
        <w:t>for the accused</w:t>
      </w:r>
    </w:p>
    <w:p w:rsidR="000D6E87" w:rsidRDefault="000D6E87" w:rsidP="000D6E87">
      <w:pPr>
        <w:autoSpaceDE w:val="0"/>
        <w:autoSpaceDN w:val="0"/>
        <w:adjustRightInd w:val="0"/>
        <w:spacing w:after="0" w:line="360" w:lineRule="auto"/>
        <w:jc w:val="both"/>
        <w:rPr>
          <w:rFonts w:ascii="Times New Roman" w:hAnsi="Times New Roman" w:cs="Times New Roman"/>
          <w:sz w:val="24"/>
          <w:szCs w:val="24"/>
        </w:rPr>
      </w:pPr>
    </w:p>
    <w:p w:rsidR="003F2304" w:rsidRPr="00252449" w:rsidRDefault="005156FD" w:rsidP="00252449">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DUBE-BANDA J:</w:t>
      </w:r>
      <w:r>
        <w:rPr>
          <w:rFonts w:ascii="Times New Roman" w:hAnsi="Times New Roman" w:cs="Times New Roman"/>
          <w:b/>
          <w:sz w:val="24"/>
          <w:szCs w:val="24"/>
        </w:rPr>
        <w:tab/>
      </w:r>
      <w:r w:rsidR="003F2304" w:rsidRPr="003F2304">
        <w:rPr>
          <w:rFonts w:ascii="Times New Roman" w:hAnsi="Times New Roman" w:cs="Times New Roman"/>
          <w:sz w:val="24"/>
          <w:szCs w:val="24"/>
        </w:rPr>
        <w:t xml:space="preserve">The accused is charged with the crime of murder as defined in section 47 of the Criminal Law (Codification and Reform) </w:t>
      </w:r>
      <w:r w:rsidR="00497D8C">
        <w:rPr>
          <w:rFonts w:ascii="Times New Roman" w:hAnsi="Times New Roman" w:cs="Times New Roman"/>
          <w:sz w:val="24"/>
          <w:szCs w:val="24"/>
        </w:rPr>
        <w:t xml:space="preserve">Act </w:t>
      </w:r>
      <w:r w:rsidR="003F2304" w:rsidRPr="003F2304">
        <w:rPr>
          <w:rFonts w:ascii="Times New Roman" w:hAnsi="Times New Roman" w:cs="Times New Roman"/>
          <w:sz w:val="24"/>
          <w:szCs w:val="24"/>
        </w:rPr>
        <w:t xml:space="preserve">Chapter 9:23. It is alleged that on </w:t>
      </w:r>
      <w:r w:rsidR="000533FD" w:rsidRPr="003F2304">
        <w:rPr>
          <w:rFonts w:ascii="Times New Roman" w:hAnsi="Times New Roman" w:cs="Times New Roman"/>
          <w:sz w:val="24"/>
          <w:szCs w:val="24"/>
        </w:rPr>
        <w:t>the 28</w:t>
      </w:r>
      <w:r w:rsidR="000533FD" w:rsidRPr="003F2304">
        <w:rPr>
          <w:rFonts w:ascii="Times New Roman" w:hAnsi="Times New Roman" w:cs="Times New Roman"/>
          <w:sz w:val="24"/>
          <w:szCs w:val="24"/>
          <w:vertAlign w:val="superscript"/>
        </w:rPr>
        <w:t>th</w:t>
      </w:r>
      <w:r w:rsidR="000533FD" w:rsidRPr="003F2304">
        <w:rPr>
          <w:rFonts w:ascii="Times New Roman" w:hAnsi="Times New Roman" w:cs="Times New Roman"/>
          <w:sz w:val="24"/>
          <w:szCs w:val="24"/>
        </w:rPr>
        <w:t xml:space="preserve"> of February 2020</w:t>
      </w:r>
      <w:r w:rsidR="00497D8C">
        <w:rPr>
          <w:rFonts w:ascii="Times New Roman" w:hAnsi="Times New Roman" w:cs="Times New Roman"/>
          <w:sz w:val="24"/>
          <w:szCs w:val="24"/>
        </w:rPr>
        <w:t>,</w:t>
      </w:r>
      <w:r w:rsidR="000533FD" w:rsidRPr="003F2304">
        <w:rPr>
          <w:rFonts w:ascii="Times New Roman" w:hAnsi="Times New Roman" w:cs="Times New Roman"/>
          <w:sz w:val="24"/>
          <w:szCs w:val="24"/>
        </w:rPr>
        <w:t xml:space="preserve"> at 0100 hours at the Council Beerhall,</w:t>
      </w:r>
      <w:r>
        <w:rPr>
          <w:rFonts w:ascii="Times New Roman" w:hAnsi="Times New Roman" w:cs="Times New Roman"/>
          <w:sz w:val="24"/>
          <w:szCs w:val="24"/>
        </w:rPr>
        <w:t xml:space="preserve"> </w:t>
      </w:r>
      <w:r w:rsidR="003F2304" w:rsidRPr="003F2304">
        <w:rPr>
          <w:rFonts w:ascii="Times New Roman" w:hAnsi="Times New Roman" w:cs="Times New Roman"/>
          <w:sz w:val="24"/>
          <w:szCs w:val="24"/>
        </w:rPr>
        <w:t>Bandala Bus Centre, Inyathi, the</w:t>
      </w:r>
      <w:r>
        <w:rPr>
          <w:rFonts w:ascii="Times New Roman" w:hAnsi="Times New Roman" w:cs="Times New Roman"/>
          <w:sz w:val="24"/>
          <w:szCs w:val="24"/>
        </w:rPr>
        <w:t xml:space="preserve"> </w:t>
      </w:r>
      <w:r w:rsidR="00497D8C">
        <w:rPr>
          <w:rFonts w:ascii="Times New Roman" w:hAnsi="Times New Roman" w:cs="Times New Roman"/>
          <w:sz w:val="24"/>
          <w:szCs w:val="24"/>
        </w:rPr>
        <w:t xml:space="preserve">accused </w:t>
      </w:r>
      <w:r w:rsidR="000533FD" w:rsidRPr="003F2304">
        <w:rPr>
          <w:rFonts w:ascii="Times New Roman" w:hAnsi="Times New Roman" w:cs="Times New Roman"/>
          <w:sz w:val="24"/>
          <w:szCs w:val="24"/>
        </w:rPr>
        <w:t xml:space="preserve">unlawfully struck </w:t>
      </w:r>
      <w:r w:rsidR="003F2304" w:rsidRPr="003F2304">
        <w:rPr>
          <w:rFonts w:ascii="Times New Roman" w:hAnsi="Times New Roman" w:cs="Times New Roman"/>
          <w:sz w:val="24"/>
          <w:szCs w:val="24"/>
        </w:rPr>
        <w:t>Lovemore</w:t>
      </w:r>
      <w:r>
        <w:rPr>
          <w:rFonts w:ascii="Times New Roman" w:hAnsi="Times New Roman" w:cs="Times New Roman"/>
          <w:sz w:val="24"/>
          <w:szCs w:val="24"/>
        </w:rPr>
        <w:t xml:space="preserve"> </w:t>
      </w:r>
      <w:r w:rsidR="003F2304" w:rsidRPr="003F2304">
        <w:rPr>
          <w:rFonts w:ascii="Times New Roman" w:hAnsi="Times New Roman" w:cs="Times New Roman"/>
          <w:sz w:val="24"/>
          <w:szCs w:val="24"/>
        </w:rPr>
        <w:t>Nxumalo</w:t>
      </w:r>
      <w:r w:rsidR="00E919BF">
        <w:rPr>
          <w:rFonts w:ascii="Times New Roman" w:hAnsi="Times New Roman" w:cs="Times New Roman"/>
          <w:sz w:val="24"/>
          <w:szCs w:val="24"/>
        </w:rPr>
        <w:t xml:space="preserve"> </w:t>
      </w:r>
      <w:r w:rsidR="00497D8C">
        <w:rPr>
          <w:rFonts w:ascii="Times New Roman" w:hAnsi="Times New Roman" w:cs="Times New Roman"/>
          <w:sz w:val="24"/>
          <w:szCs w:val="24"/>
        </w:rPr>
        <w:t xml:space="preserve">(deceased) </w:t>
      </w:r>
      <w:r w:rsidR="000533FD" w:rsidRPr="003F2304">
        <w:rPr>
          <w:rFonts w:ascii="Times New Roman" w:hAnsi="Times New Roman" w:cs="Times New Roman"/>
          <w:sz w:val="24"/>
          <w:szCs w:val="24"/>
        </w:rPr>
        <w:t>with an axe handle and a bicycle chain several times on the head and all over the body, in</w:t>
      </w:r>
      <w:r w:rsidR="003F2304" w:rsidRPr="003F2304">
        <w:rPr>
          <w:rFonts w:ascii="Times New Roman" w:hAnsi="Times New Roman" w:cs="Times New Roman"/>
          <w:sz w:val="24"/>
          <w:szCs w:val="24"/>
        </w:rPr>
        <w:t>tending to kill him</w:t>
      </w:r>
      <w:r w:rsidR="000533FD" w:rsidRPr="003F2304">
        <w:rPr>
          <w:rFonts w:ascii="Times New Roman" w:hAnsi="Times New Roman" w:cs="Times New Roman"/>
          <w:sz w:val="24"/>
          <w:szCs w:val="24"/>
        </w:rPr>
        <w:t xml:space="preserve"> or r</w:t>
      </w:r>
      <w:r w:rsidR="00497D8C">
        <w:rPr>
          <w:rFonts w:ascii="Times New Roman" w:hAnsi="Times New Roman" w:cs="Times New Roman"/>
          <w:sz w:val="24"/>
          <w:szCs w:val="24"/>
        </w:rPr>
        <w:t>ealising that there is a real or</w:t>
      </w:r>
      <w:r w:rsidR="000533FD" w:rsidRPr="003F2304">
        <w:rPr>
          <w:rFonts w:ascii="Times New Roman" w:hAnsi="Times New Roman" w:cs="Times New Roman"/>
          <w:sz w:val="24"/>
          <w:szCs w:val="24"/>
        </w:rPr>
        <w:t xml:space="preserve"> possibility that his conduct may cau</w:t>
      </w:r>
      <w:r w:rsidR="00497D8C">
        <w:rPr>
          <w:rFonts w:ascii="Times New Roman" w:hAnsi="Times New Roman" w:cs="Times New Roman"/>
          <w:sz w:val="24"/>
          <w:szCs w:val="24"/>
        </w:rPr>
        <w:t>se the death of the deceased and</w:t>
      </w:r>
      <w:r w:rsidR="000533FD" w:rsidRPr="003F2304">
        <w:rPr>
          <w:rFonts w:ascii="Times New Roman" w:hAnsi="Times New Roman" w:cs="Times New Roman"/>
          <w:sz w:val="24"/>
          <w:szCs w:val="24"/>
        </w:rPr>
        <w:t xml:space="preserve"> continued to engage in that conduct despite the risk or possibility.</w:t>
      </w:r>
      <w:r>
        <w:rPr>
          <w:rFonts w:ascii="Times New Roman" w:hAnsi="Times New Roman" w:cs="Times New Roman"/>
          <w:sz w:val="24"/>
          <w:szCs w:val="24"/>
        </w:rPr>
        <w:t xml:space="preserve"> </w:t>
      </w:r>
      <w:r w:rsidR="003F2304" w:rsidRPr="00252449">
        <w:rPr>
          <w:rFonts w:ascii="Times New Roman" w:hAnsi="Times New Roman" w:cs="Times New Roman"/>
          <w:sz w:val="24"/>
          <w:szCs w:val="24"/>
        </w:rPr>
        <w:t xml:space="preserve">The </w:t>
      </w:r>
      <w:r w:rsidR="00497D8C">
        <w:rPr>
          <w:rFonts w:ascii="Times New Roman" w:hAnsi="Times New Roman" w:cs="Times New Roman"/>
          <w:sz w:val="24"/>
          <w:szCs w:val="24"/>
        </w:rPr>
        <w:t xml:space="preserve">accused </w:t>
      </w:r>
      <w:r w:rsidR="00324C24">
        <w:rPr>
          <w:rFonts w:ascii="Times New Roman" w:hAnsi="Times New Roman" w:cs="Times New Roman"/>
          <w:sz w:val="24"/>
          <w:szCs w:val="24"/>
        </w:rPr>
        <w:t>tende</w:t>
      </w:r>
      <w:r w:rsidR="003A2186">
        <w:rPr>
          <w:rFonts w:ascii="Times New Roman" w:hAnsi="Times New Roman" w:cs="Times New Roman"/>
          <w:sz w:val="24"/>
          <w:szCs w:val="24"/>
        </w:rPr>
        <w:t>re</w:t>
      </w:r>
      <w:r w:rsidR="00324C24">
        <w:rPr>
          <w:rFonts w:ascii="Times New Roman" w:hAnsi="Times New Roman" w:cs="Times New Roman"/>
          <w:sz w:val="24"/>
          <w:szCs w:val="24"/>
        </w:rPr>
        <w:t>d a plea of guilty to the lesser crim</w:t>
      </w:r>
      <w:r w:rsidR="00EB5E71">
        <w:rPr>
          <w:rFonts w:ascii="Times New Roman" w:hAnsi="Times New Roman" w:cs="Times New Roman"/>
          <w:sz w:val="24"/>
          <w:szCs w:val="24"/>
        </w:rPr>
        <w:t>e</w:t>
      </w:r>
      <w:r w:rsidR="00324C24">
        <w:rPr>
          <w:rFonts w:ascii="Times New Roman" w:hAnsi="Times New Roman" w:cs="Times New Roman"/>
          <w:sz w:val="24"/>
          <w:szCs w:val="24"/>
        </w:rPr>
        <w:t xml:space="preserve"> of culpable homicide. This plea was </w:t>
      </w:r>
      <w:r w:rsidR="00497D8C">
        <w:rPr>
          <w:rFonts w:ascii="Times New Roman" w:hAnsi="Times New Roman" w:cs="Times New Roman"/>
          <w:sz w:val="24"/>
          <w:szCs w:val="24"/>
        </w:rPr>
        <w:t xml:space="preserve">not </w:t>
      </w:r>
      <w:r w:rsidR="00324C24">
        <w:rPr>
          <w:rFonts w:ascii="Times New Roman" w:hAnsi="Times New Roman" w:cs="Times New Roman"/>
          <w:sz w:val="24"/>
          <w:szCs w:val="24"/>
        </w:rPr>
        <w:t>accepted by the State.</w:t>
      </w:r>
    </w:p>
    <w:p w:rsidR="003F2304" w:rsidRDefault="0064326C" w:rsidP="00252449">
      <w:pPr>
        <w:spacing w:line="360" w:lineRule="auto"/>
        <w:jc w:val="both"/>
        <w:rPr>
          <w:rFonts w:ascii="Times New Roman" w:hAnsi="Times New Roman" w:cs="Times New Roman"/>
          <w:sz w:val="24"/>
          <w:szCs w:val="24"/>
        </w:rPr>
      </w:pPr>
      <w:r>
        <w:rPr>
          <w:rFonts w:ascii="Times New Roman" w:hAnsi="Times New Roman" w:cs="Times New Roman"/>
          <w:color w:val="000000"/>
          <w:sz w:val="24"/>
          <w:szCs w:val="24"/>
          <w:lang w:val="en-ZW"/>
        </w:rPr>
        <w:tab/>
        <w:t>Accused</w:t>
      </w:r>
      <w:r w:rsidR="003F2304" w:rsidRPr="006715C7">
        <w:rPr>
          <w:rFonts w:ascii="Times New Roman" w:hAnsi="Times New Roman" w:cs="Times New Roman"/>
          <w:color w:val="000000"/>
          <w:sz w:val="24"/>
          <w:szCs w:val="24"/>
          <w:lang w:val="en-ZW"/>
        </w:rPr>
        <w:t xml:space="preserve"> was legally represented throughout the trial. </w:t>
      </w:r>
      <w:r w:rsidR="003F2304">
        <w:rPr>
          <w:rFonts w:ascii="Times New Roman" w:hAnsi="Times New Roman" w:cs="Times New Roman"/>
          <w:sz w:val="24"/>
          <w:szCs w:val="24"/>
        </w:rPr>
        <w:t>The S</w:t>
      </w:r>
      <w:r w:rsidR="003F2304" w:rsidRPr="006715C7">
        <w:rPr>
          <w:rFonts w:ascii="Times New Roman" w:hAnsi="Times New Roman" w:cs="Times New Roman"/>
          <w:sz w:val="24"/>
          <w:szCs w:val="24"/>
        </w:rPr>
        <w:t xml:space="preserve">tate tendered an outline of the state case. It shall not be necessary to repeat the entire contents of the state outline. It now forms part </w:t>
      </w:r>
      <w:r w:rsidR="003F2304">
        <w:rPr>
          <w:rFonts w:ascii="Times New Roman" w:hAnsi="Times New Roman" w:cs="Times New Roman"/>
          <w:sz w:val="24"/>
          <w:szCs w:val="24"/>
        </w:rPr>
        <w:t>of the record. T</w:t>
      </w:r>
      <w:r w:rsidR="003F2304" w:rsidRPr="006715C7">
        <w:rPr>
          <w:rFonts w:ascii="Times New Roman" w:hAnsi="Times New Roman" w:cs="Times New Roman"/>
          <w:sz w:val="24"/>
          <w:szCs w:val="24"/>
        </w:rPr>
        <w:t xml:space="preserve">he accused tendered into the record an outline of his defence case. </w:t>
      </w:r>
    </w:p>
    <w:p w:rsidR="008047E5" w:rsidRDefault="008047E5" w:rsidP="008047E5">
      <w:pPr>
        <w:spacing w:line="360" w:lineRule="auto"/>
        <w:ind w:firstLine="720"/>
        <w:jc w:val="both"/>
        <w:rPr>
          <w:rFonts w:ascii="Times New Roman" w:hAnsi="Times New Roman" w:cs="Times New Roman"/>
          <w:sz w:val="24"/>
          <w:szCs w:val="24"/>
        </w:rPr>
      </w:pPr>
      <w:r w:rsidRPr="004E4547">
        <w:rPr>
          <w:rFonts w:ascii="Times New Roman" w:hAnsi="Times New Roman" w:cs="Times New Roman"/>
          <w:sz w:val="24"/>
          <w:szCs w:val="24"/>
        </w:rPr>
        <w:t>The state produced a confirmed warned and cautioned statement record</w:t>
      </w:r>
      <w:r>
        <w:rPr>
          <w:rFonts w:ascii="Times New Roman" w:hAnsi="Times New Roman" w:cs="Times New Roman"/>
          <w:sz w:val="24"/>
          <w:szCs w:val="24"/>
        </w:rPr>
        <w:t>ed by the police a</w:t>
      </w:r>
      <w:r w:rsidR="00252449">
        <w:rPr>
          <w:rFonts w:ascii="Times New Roman" w:hAnsi="Times New Roman" w:cs="Times New Roman"/>
          <w:sz w:val="24"/>
          <w:szCs w:val="24"/>
        </w:rPr>
        <w:t xml:space="preserve">t ZRP Inyathi, on 29 February </w:t>
      </w:r>
      <w:r w:rsidRPr="004E4547">
        <w:rPr>
          <w:rFonts w:ascii="Times New Roman" w:hAnsi="Times New Roman" w:cs="Times New Roman"/>
          <w:sz w:val="24"/>
          <w:szCs w:val="24"/>
        </w:rPr>
        <w:t>2020. The statement was co</w:t>
      </w:r>
      <w:r>
        <w:rPr>
          <w:rFonts w:ascii="Times New Roman" w:hAnsi="Times New Roman" w:cs="Times New Roman"/>
          <w:sz w:val="24"/>
          <w:szCs w:val="24"/>
        </w:rPr>
        <w:t>nf</w:t>
      </w:r>
      <w:r w:rsidR="00252449">
        <w:rPr>
          <w:rFonts w:ascii="Times New Roman" w:hAnsi="Times New Roman" w:cs="Times New Roman"/>
          <w:sz w:val="24"/>
          <w:szCs w:val="24"/>
        </w:rPr>
        <w:t>irmed by a magistrate on the 2</w:t>
      </w:r>
      <w:r w:rsidR="00252449" w:rsidRPr="00252449">
        <w:rPr>
          <w:rFonts w:ascii="Times New Roman" w:hAnsi="Times New Roman" w:cs="Times New Roman"/>
          <w:sz w:val="24"/>
          <w:szCs w:val="24"/>
          <w:vertAlign w:val="superscript"/>
        </w:rPr>
        <w:t>nd</w:t>
      </w:r>
      <w:r w:rsidR="00252449">
        <w:rPr>
          <w:rFonts w:ascii="Times New Roman" w:hAnsi="Times New Roman" w:cs="Times New Roman"/>
          <w:sz w:val="24"/>
          <w:szCs w:val="24"/>
        </w:rPr>
        <w:t xml:space="preserve"> March</w:t>
      </w:r>
      <w:r w:rsidRPr="004E4547">
        <w:rPr>
          <w:rFonts w:ascii="Times New Roman" w:hAnsi="Times New Roman" w:cs="Times New Roman"/>
          <w:sz w:val="24"/>
          <w:szCs w:val="24"/>
        </w:rPr>
        <w:t xml:space="preserve">2020. The statement reads: </w:t>
      </w:r>
    </w:p>
    <w:p w:rsidR="008047E5" w:rsidRPr="008047E5" w:rsidRDefault="008047E5" w:rsidP="008047E5">
      <w:pPr>
        <w:pStyle w:val="ListParagraph"/>
        <w:jc w:val="both"/>
        <w:rPr>
          <w:rFonts w:ascii="Times New Roman" w:hAnsi="Times New Roman" w:cs="Times New Roman"/>
        </w:rPr>
      </w:pPr>
      <w:r w:rsidRPr="008047E5">
        <w:rPr>
          <w:rFonts w:ascii="Times New Roman" w:hAnsi="Times New Roman" w:cs="Times New Roman"/>
        </w:rPr>
        <w:t xml:space="preserve">I admit to the charge levelled against me. The reason behind committing this offence is that the now deceased and his friends once assaulted me with an axe before. They were about twelve in number such that I recovered whilst I was in hospital. This is the reason why I lost control over committing this offence and prior to this incident the now deceased had promised to assault me again. Therefore thus why I decided to assault him before he does. </w:t>
      </w:r>
    </w:p>
    <w:p w:rsidR="008047E5" w:rsidRPr="008047E5" w:rsidRDefault="008047E5" w:rsidP="008047E5">
      <w:pPr>
        <w:jc w:val="both"/>
        <w:rPr>
          <w:rFonts w:ascii="Times New Roman" w:hAnsi="Times New Roman" w:cs="Times New Roman"/>
        </w:rPr>
      </w:pPr>
    </w:p>
    <w:p w:rsidR="008047E5" w:rsidRPr="005D66EF" w:rsidRDefault="008047E5" w:rsidP="008047E5">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lastRenderedPageBreak/>
        <w:t>The state tendered a post mortem report compil</w:t>
      </w:r>
      <w:r w:rsidR="00252449">
        <w:rPr>
          <w:rFonts w:ascii="Times New Roman" w:hAnsi="Times New Roman" w:cs="Times New Roman"/>
          <w:sz w:val="24"/>
          <w:szCs w:val="24"/>
        </w:rPr>
        <w:t>ed by Dr I. Jekenya</w:t>
      </w:r>
      <w:r w:rsidRPr="005D66EF">
        <w:rPr>
          <w:rFonts w:ascii="Times New Roman" w:hAnsi="Times New Roman" w:cs="Times New Roman"/>
          <w:sz w:val="24"/>
          <w:szCs w:val="24"/>
        </w:rPr>
        <w:t xml:space="preserve"> at United Bul</w:t>
      </w:r>
      <w:r w:rsidR="00252449">
        <w:rPr>
          <w:rFonts w:ascii="Times New Roman" w:hAnsi="Times New Roman" w:cs="Times New Roman"/>
          <w:sz w:val="24"/>
          <w:szCs w:val="24"/>
        </w:rPr>
        <w:t>awayo Hospitals on 1</w:t>
      </w:r>
      <w:r w:rsidR="00252449" w:rsidRPr="00252449">
        <w:rPr>
          <w:rFonts w:ascii="Times New Roman" w:hAnsi="Times New Roman" w:cs="Times New Roman"/>
          <w:sz w:val="24"/>
          <w:szCs w:val="24"/>
          <w:vertAlign w:val="superscript"/>
        </w:rPr>
        <w:t>st</w:t>
      </w:r>
      <w:r w:rsidR="00252449">
        <w:rPr>
          <w:rFonts w:ascii="Times New Roman" w:hAnsi="Times New Roman" w:cs="Times New Roman"/>
          <w:sz w:val="24"/>
          <w:szCs w:val="24"/>
        </w:rPr>
        <w:t xml:space="preserve"> March</w:t>
      </w:r>
      <w:r w:rsidRPr="005D66EF">
        <w:rPr>
          <w:rFonts w:ascii="Times New Roman" w:hAnsi="Times New Roman" w:cs="Times New Roman"/>
          <w:sz w:val="24"/>
          <w:szCs w:val="24"/>
        </w:rPr>
        <w:t xml:space="preserve"> 2020.  Following an examination of the remains of the deceased, the pathologist concluded that the cause of death was:</w:t>
      </w:r>
    </w:p>
    <w:p w:rsidR="008047E5" w:rsidRPr="005D66EF" w:rsidRDefault="0064326C" w:rsidP="008047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Massive </w:t>
      </w:r>
      <w:r w:rsidR="008047E5" w:rsidRPr="005D66EF">
        <w:rPr>
          <w:rFonts w:ascii="Times New Roman" w:hAnsi="Times New Roman" w:cs="Times New Roman"/>
          <w:sz w:val="24"/>
          <w:szCs w:val="24"/>
        </w:rPr>
        <w:t>subdural haematoma</w:t>
      </w:r>
    </w:p>
    <w:p w:rsidR="008047E5" w:rsidRDefault="0064326C" w:rsidP="008047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Multiple </w:t>
      </w:r>
      <w:r w:rsidR="008047E5" w:rsidRPr="005D66EF">
        <w:rPr>
          <w:rFonts w:ascii="Times New Roman" w:hAnsi="Times New Roman" w:cs="Times New Roman"/>
          <w:sz w:val="24"/>
          <w:szCs w:val="24"/>
        </w:rPr>
        <w:t>skull bones fracture</w:t>
      </w:r>
      <w:r>
        <w:rPr>
          <w:rFonts w:ascii="Times New Roman" w:hAnsi="Times New Roman" w:cs="Times New Roman"/>
          <w:sz w:val="24"/>
          <w:szCs w:val="24"/>
        </w:rPr>
        <w:t>s</w:t>
      </w:r>
    </w:p>
    <w:p w:rsidR="0064326C" w:rsidRPr="005D66EF" w:rsidRDefault="0064326C" w:rsidP="008047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Severe head injury</w:t>
      </w:r>
    </w:p>
    <w:p w:rsidR="008047E5" w:rsidRPr="005D66EF" w:rsidRDefault="0064326C" w:rsidP="008047E5">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Assault </w:t>
      </w:r>
    </w:p>
    <w:p w:rsidR="008047E5" w:rsidRDefault="008047E5" w:rsidP="008047E5">
      <w:pPr>
        <w:spacing w:line="360" w:lineRule="auto"/>
        <w:ind w:firstLine="720"/>
        <w:jc w:val="both"/>
        <w:rPr>
          <w:rFonts w:ascii="Times New Roman" w:hAnsi="Times New Roman" w:cs="Times New Roman"/>
          <w:sz w:val="24"/>
          <w:szCs w:val="24"/>
        </w:rPr>
      </w:pPr>
      <w:r w:rsidRPr="005D66EF">
        <w:rPr>
          <w:rFonts w:ascii="Times New Roman" w:hAnsi="Times New Roman" w:cs="Times New Roman"/>
          <w:sz w:val="24"/>
          <w:szCs w:val="24"/>
        </w:rPr>
        <w:t>An axe</w:t>
      </w:r>
      <w:r w:rsidR="00252449">
        <w:rPr>
          <w:rFonts w:ascii="Times New Roman" w:hAnsi="Times New Roman" w:cs="Times New Roman"/>
          <w:sz w:val="24"/>
          <w:szCs w:val="24"/>
        </w:rPr>
        <w:t xml:space="preserve"> handle recovered was </w:t>
      </w:r>
      <w:r w:rsidRPr="005D66EF">
        <w:rPr>
          <w:rFonts w:ascii="Times New Roman" w:hAnsi="Times New Roman" w:cs="Times New Roman"/>
          <w:sz w:val="24"/>
          <w:szCs w:val="24"/>
        </w:rPr>
        <w:t>produced by the state as an exhibit. Its measurements are as</w:t>
      </w:r>
      <w:r w:rsidR="00252449">
        <w:rPr>
          <w:rFonts w:ascii="Times New Roman" w:hAnsi="Times New Roman" w:cs="Times New Roman"/>
          <w:sz w:val="24"/>
          <w:szCs w:val="24"/>
        </w:rPr>
        <w:t xml:space="preserve"> follows:  length 85</w:t>
      </w:r>
      <w:r w:rsidRPr="005D66EF">
        <w:rPr>
          <w:rFonts w:ascii="Times New Roman" w:hAnsi="Times New Roman" w:cs="Times New Roman"/>
          <w:sz w:val="24"/>
          <w:szCs w:val="24"/>
        </w:rPr>
        <w:t xml:space="preserve"> cm</w:t>
      </w:r>
      <w:r w:rsidR="00252449">
        <w:rPr>
          <w:rFonts w:ascii="Times New Roman" w:hAnsi="Times New Roman" w:cs="Times New Roman"/>
          <w:sz w:val="24"/>
          <w:szCs w:val="24"/>
        </w:rPr>
        <w:t xml:space="preserve">; weight 1.2 kg; width 6 cm; colour brown; made of wood. </w:t>
      </w:r>
      <w:r w:rsidR="00FB2769">
        <w:rPr>
          <w:rFonts w:ascii="Times New Roman" w:hAnsi="Times New Roman" w:cs="Times New Roman"/>
          <w:sz w:val="24"/>
          <w:szCs w:val="24"/>
        </w:rPr>
        <w:t>Again, the bicycle chain was recovered and is before court as an exhibit. Its</w:t>
      </w:r>
      <w:r w:rsidR="0064326C">
        <w:rPr>
          <w:rFonts w:ascii="Times New Roman" w:hAnsi="Times New Roman" w:cs="Times New Roman"/>
          <w:sz w:val="24"/>
          <w:szCs w:val="24"/>
        </w:rPr>
        <w:t xml:space="preserve"> measurements are: weight 385gr</w:t>
      </w:r>
      <w:r w:rsidR="00FB2769">
        <w:rPr>
          <w:rFonts w:ascii="Times New Roman" w:hAnsi="Times New Roman" w:cs="Times New Roman"/>
          <w:sz w:val="24"/>
          <w:szCs w:val="24"/>
        </w:rPr>
        <w:t>a</w:t>
      </w:r>
      <w:r w:rsidR="0064326C">
        <w:rPr>
          <w:rFonts w:ascii="Times New Roman" w:hAnsi="Times New Roman" w:cs="Times New Roman"/>
          <w:sz w:val="24"/>
          <w:szCs w:val="24"/>
        </w:rPr>
        <w:t>m</w:t>
      </w:r>
      <w:r w:rsidR="00FB2769">
        <w:rPr>
          <w:rFonts w:ascii="Times New Roman" w:hAnsi="Times New Roman" w:cs="Times New Roman"/>
          <w:sz w:val="24"/>
          <w:szCs w:val="24"/>
        </w:rPr>
        <w:t xml:space="preserve">s; length 132 cm; width 6mm; colour brown; made of iron. </w:t>
      </w:r>
    </w:p>
    <w:p w:rsidR="008047E5" w:rsidRPr="008047E5" w:rsidRDefault="008047E5" w:rsidP="008047E5">
      <w:pPr>
        <w:spacing w:line="360" w:lineRule="auto"/>
        <w:jc w:val="both"/>
        <w:rPr>
          <w:rFonts w:ascii="Times New Roman" w:hAnsi="Times New Roman" w:cs="Times New Roman"/>
          <w:b/>
          <w:sz w:val="24"/>
          <w:szCs w:val="24"/>
        </w:rPr>
      </w:pPr>
      <w:r w:rsidRPr="008047E5">
        <w:rPr>
          <w:rFonts w:ascii="Times New Roman" w:hAnsi="Times New Roman" w:cs="Times New Roman"/>
          <w:b/>
          <w:sz w:val="24"/>
          <w:szCs w:val="24"/>
        </w:rPr>
        <w:t xml:space="preserve">State case </w:t>
      </w:r>
    </w:p>
    <w:p w:rsidR="00231DD2" w:rsidRDefault="00231DD2" w:rsidP="00586F65">
      <w:pPr>
        <w:spacing w:line="360" w:lineRule="auto"/>
        <w:ind w:firstLine="720"/>
        <w:jc w:val="both"/>
        <w:rPr>
          <w:rFonts w:ascii="Times New Roman" w:hAnsi="Times New Roman" w:cs="Times New Roman"/>
          <w:sz w:val="24"/>
          <w:szCs w:val="24"/>
        </w:rPr>
      </w:pPr>
      <w:r w:rsidRPr="005D5D68">
        <w:rPr>
          <w:rFonts w:ascii="Times New Roman" w:hAnsi="Times New Roman" w:cs="Times New Roman"/>
          <w:sz w:val="24"/>
          <w:szCs w:val="24"/>
        </w:rPr>
        <w:t>The sta</w:t>
      </w:r>
      <w:r>
        <w:rPr>
          <w:rFonts w:ascii="Times New Roman" w:hAnsi="Times New Roman" w:cs="Times New Roman"/>
          <w:sz w:val="24"/>
          <w:szCs w:val="24"/>
        </w:rPr>
        <w:t>te led oral testimony from two</w:t>
      </w:r>
      <w:r w:rsidRPr="005D5D68">
        <w:rPr>
          <w:rFonts w:ascii="Times New Roman" w:hAnsi="Times New Roman" w:cs="Times New Roman"/>
          <w:sz w:val="24"/>
          <w:szCs w:val="24"/>
        </w:rPr>
        <w:t xml:space="preserve"> witnesses. The fir</w:t>
      </w:r>
      <w:r>
        <w:rPr>
          <w:rFonts w:ascii="Times New Roman" w:hAnsi="Times New Roman" w:cs="Times New Roman"/>
          <w:sz w:val="24"/>
          <w:szCs w:val="24"/>
        </w:rPr>
        <w:t>st to testify was Amos Sibanda</w:t>
      </w:r>
      <w:r w:rsidRPr="005D5D68">
        <w:rPr>
          <w:rFonts w:ascii="Times New Roman" w:hAnsi="Times New Roman" w:cs="Times New Roman"/>
          <w:sz w:val="24"/>
          <w:szCs w:val="24"/>
        </w:rPr>
        <w:t>.</w:t>
      </w:r>
      <w:r w:rsidR="005156FD">
        <w:rPr>
          <w:rFonts w:ascii="Times New Roman" w:hAnsi="Times New Roman" w:cs="Times New Roman"/>
          <w:sz w:val="24"/>
          <w:szCs w:val="24"/>
        </w:rPr>
        <w:t xml:space="preserve"> </w:t>
      </w:r>
      <w:r w:rsidR="00893C3E">
        <w:rPr>
          <w:rFonts w:ascii="Times New Roman" w:hAnsi="Times New Roman" w:cs="Times New Roman"/>
          <w:sz w:val="24"/>
          <w:szCs w:val="24"/>
        </w:rPr>
        <w:t xml:space="preserve">He resides at stand 48 Makonjeni homestead, Badala, Inyathi. </w:t>
      </w:r>
      <w:r>
        <w:rPr>
          <w:rFonts w:ascii="Times New Roman" w:hAnsi="Times New Roman" w:cs="Times New Roman"/>
          <w:sz w:val="24"/>
          <w:szCs w:val="24"/>
        </w:rPr>
        <w:t>He knows the accused as a local person, and th</w:t>
      </w:r>
      <w:r w:rsidR="00C16D3E">
        <w:rPr>
          <w:rFonts w:ascii="Times New Roman" w:hAnsi="Times New Roman" w:cs="Times New Roman"/>
          <w:sz w:val="24"/>
          <w:szCs w:val="24"/>
        </w:rPr>
        <w:t>e deceased was his neighbour. On the 28 February 2020, he</w:t>
      </w:r>
      <w:r>
        <w:rPr>
          <w:rFonts w:ascii="Times New Roman" w:hAnsi="Times New Roman" w:cs="Times New Roman"/>
          <w:sz w:val="24"/>
          <w:szCs w:val="24"/>
        </w:rPr>
        <w:t xml:space="preserve"> was seated </w:t>
      </w:r>
      <w:r w:rsidR="00C16D3E">
        <w:rPr>
          <w:rFonts w:ascii="Times New Roman" w:hAnsi="Times New Roman" w:cs="Times New Roman"/>
          <w:sz w:val="24"/>
          <w:szCs w:val="24"/>
        </w:rPr>
        <w:t xml:space="preserve">with his friends consuming beer at the Council veranda, Badala Business Centre, Inyathi. </w:t>
      </w:r>
      <w:r>
        <w:rPr>
          <w:rFonts w:ascii="Times New Roman" w:hAnsi="Times New Roman" w:cs="Times New Roman"/>
          <w:sz w:val="24"/>
          <w:szCs w:val="24"/>
        </w:rPr>
        <w:t xml:space="preserve"> About </w:t>
      </w:r>
      <w:r w:rsidR="00BE271B">
        <w:rPr>
          <w:rFonts w:ascii="Times New Roman" w:hAnsi="Times New Roman" w:cs="Times New Roman"/>
          <w:sz w:val="24"/>
          <w:szCs w:val="24"/>
        </w:rPr>
        <w:t xml:space="preserve">a </w:t>
      </w:r>
      <w:r>
        <w:rPr>
          <w:rFonts w:ascii="Times New Roman" w:hAnsi="Times New Roman" w:cs="Times New Roman"/>
          <w:sz w:val="24"/>
          <w:szCs w:val="24"/>
        </w:rPr>
        <w:t>few metres was there a gambling school. He had a thudding noise, he stood up and checked and saw the deceased lying on the grou</w:t>
      </w:r>
      <w:r w:rsidR="00BE271B">
        <w:rPr>
          <w:rFonts w:ascii="Times New Roman" w:hAnsi="Times New Roman" w:cs="Times New Roman"/>
          <w:sz w:val="24"/>
          <w:szCs w:val="24"/>
        </w:rPr>
        <w:t>nd. Deceased struggled to raise his head</w:t>
      </w:r>
      <w:r>
        <w:rPr>
          <w:rFonts w:ascii="Times New Roman" w:hAnsi="Times New Roman" w:cs="Times New Roman"/>
          <w:sz w:val="24"/>
          <w:szCs w:val="24"/>
        </w:rPr>
        <w:t>, the accused struck him with a</w:t>
      </w:r>
      <w:r w:rsidR="00BE271B">
        <w:rPr>
          <w:rFonts w:ascii="Times New Roman" w:hAnsi="Times New Roman" w:cs="Times New Roman"/>
          <w:sz w:val="24"/>
          <w:szCs w:val="24"/>
        </w:rPr>
        <w:t>n axe handle. He tried to raise his head for the second time, accused struck</w:t>
      </w:r>
      <w:r>
        <w:rPr>
          <w:rFonts w:ascii="Times New Roman" w:hAnsi="Times New Roman" w:cs="Times New Roman"/>
          <w:sz w:val="24"/>
          <w:szCs w:val="24"/>
        </w:rPr>
        <w:t xml:space="preserve"> him again with the same axe handle. </w:t>
      </w:r>
      <w:r w:rsidR="00BE271B">
        <w:rPr>
          <w:rFonts w:ascii="Times New Roman" w:hAnsi="Times New Roman" w:cs="Times New Roman"/>
          <w:sz w:val="24"/>
          <w:szCs w:val="24"/>
        </w:rPr>
        <w:t xml:space="preserve">Accused </w:t>
      </w:r>
      <w:r w:rsidR="00893C3E">
        <w:rPr>
          <w:rFonts w:ascii="Times New Roman" w:hAnsi="Times New Roman" w:cs="Times New Roman"/>
          <w:sz w:val="24"/>
          <w:szCs w:val="24"/>
        </w:rPr>
        <w:t xml:space="preserve">was holding the axe handle with two hands. </w:t>
      </w:r>
      <w:r>
        <w:rPr>
          <w:rFonts w:ascii="Times New Roman" w:hAnsi="Times New Roman" w:cs="Times New Roman"/>
          <w:sz w:val="24"/>
          <w:szCs w:val="24"/>
        </w:rPr>
        <w:t>When deceased was lying on the ground</w:t>
      </w:r>
      <w:r w:rsidR="00893C3E">
        <w:rPr>
          <w:rFonts w:ascii="Times New Roman" w:hAnsi="Times New Roman" w:cs="Times New Roman"/>
          <w:sz w:val="24"/>
          <w:szCs w:val="24"/>
        </w:rPr>
        <w:t>, accused s</w:t>
      </w:r>
      <w:r w:rsidR="00BE271B">
        <w:rPr>
          <w:rFonts w:ascii="Times New Roman" w:hAnsi="Times New Roman" w:cs="Times New Roman"/>
          <w:sz w:val="24"/>
          <w:szCs w:val="24"/>
        </w:rPr>
        <w:t>tepped on his chest, he then struck</w:t>
      </w:r>
      <w:r w:rsidR="005156FD">
        <w:rPr>
          <w:rFonts w:ascii="Times New Roman" w:hAnsi="Times New Roman" w:cs="Times New Roman"/>
          <w:sz w:val="24"/>
          <w:szCs w:val="24"/>
        </w:rPr>
        <w:t xml:space="preserve"> </w:t>
      </w:r>
      <w:r w:rsidR="00BE271B">
        <w:rPr>
          <w:rFonts w:ascii="Times New Roman" w:hAnsi="Times New Roman" w:cs="Times New Roman"/>
          <w:sz w:val="24"/>
          <w:szCs w:val="24"/>
        </w:rPr>
        <w:t>him with a bicycle chain. He struck</w:t>
      </w:r>
      <w:r w:rsidR="00893C3E">
        <w:rPr>
          <w:rFonts w:ascii="Times New Roman" w:hAnsi="Times New Roman" w:cs="Times New Roman"/>
          <w:sz w:val="24"/>
          <w:szCs w:val="24"/>
        </w:rPr>
        <w:t xml:space="preserve"> on the chest. This witness identified the axe handle and the chain used by the accused. This happened at night, but there was </w:t>
      </w:r>
      <w:r w:rsidR="00BE271B">
        <w:rPr>
          <w:rFonts w:ascii="Times New Roman" w:hAnsi="Times New Roman" w:cs="Times New Roman"/>
          <w:sz w:val="24"/>
          <w:szCs w:val="24"/>
        </w:rPr>
        <w:t>a source of light. After assaulting the deceased</w:t>
      </w:r>
      <w:r w:rsidR="00893C3E">
        <w:rPr>
          <w:rFonts w:ascii="Times New Roman" w:hAnsi="Times New Roman" w:cs="Times New Roman"/>
          <w:sz w:val="24"/>
          <w:szCs w:val="24"/>
        </w:rPr>
        <w:t xml:space="preserve"> accused left and proceeded to his homestead. </w:t>
      </w:r>
    </w:p>
    <w:p w:rsidR="002D7FD8" w:rsidRDefault="00893C3E" w:rsidP="00586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witness was Lyton</w:t>
      </w:r>
      <w:r w:rsidR="005156FD">
        <w:rPr>
          <w:rFonts w:ascii="Times New Roman" w:hAnsi="Times New Roman" w:cs="Times New Roman"/>
          <w:sz w:val="24"/>
          <w:szCs w:val="24"/>
        </w:rPr>
        <w:t xml:space="preserve"> </w:t>
      </w:r>
      <w:r>
        <w:rPr>
          <w:rFonts w:ascii="Times New Roman" w:hAnsi="Times New Roman" w:cs="Times New Roman"/>
          <w:sz w:val="24"/>
          <w:szCs w:val="24"/>
        </w:rPr>
        <w:t xml:space="preserve">Moyo, </w:t>
      </w:r>
      <w:r w:rsidR="00541EB9">
        <w:rPr>
          <w:rFonts w:ascii="Times New Roman" w:hAnsi="Times New Roman" w:cs="Times New Roman"/>
          <w:sz w:val="24"/>
          <w:szCs w:val="24"/>
        </w:rPr>
        <w:t>h</w:t>
      </w:r>
      <w:r w:rsidR="002D7FD8">
        <w:rPr>
          <w:rFonts w:ascii="Times New Roman" w:hAnsi="Times New Roman" w:cs="Times New Roman"/>
          <w:sz w:val="24"/>
          <w:szCs w:val="24"/>
        </w:rPr>
        <w:t>e resides at Village 3 Badala, Inyathi. The accused is his neighbour. He knew the deceased during his lifetime. Accused came to the gambling school, he wanted to play using a cellphone, which was rejected by the gamblers.</w:t>
      </w:r>
      <w:r w:rsidR="00541EB9">
        <w:rPr>
          <w:rFonts w:ascii="Times New Roman" w:hAnsi="Times New Roman" w:cs="Times New Roman"/>
          <w:sz w:val="24"/>
          <w:szCs w:val="24"/>
        </w:rPr>
        <w:t xml:space="preserve"> Accused had no money to gamble, so he left the gambling school, l</w:t>
      </w:r>
      <w:r w:rsidR="002D7FD8">
        <w:rPr>
          <w:rFonts w:ascii="Times New Roman" w:hAnsi="Times New Roman" w:cs="Times New Roman"/>
          <w:sz w:val="24"/>
          <w:szCs w:val="24"/>
        </w:rPr>
        <w:t xml:space="preserve">ater the accused returned to the gambling school. </w:t>
      </w:r>
    </w:p>
    <w:p w:rsidR="00893C3E" w:rsidRDefault="002D7FD8" w:rsidP="00586F65">
      <w:pPr>
        <w:spacing w:line="360" w:lineRule="auto"/>
        <w:ind w:firstLine="720"/>
        <w:jc w:val="both"/>
        <w:rPr>
          <w:rFonts w:ascii="Times New Roman" w:hAnsi="Times New Roman" w:cs="Times New Roman"/>
        </w:rPr>
      </w:pPr>
      <w:r>
        <w:rPr>
          <w:rFonts w:ascii="Times New Roman" w:hAnsi="Times New Roman" w:cs="Times New Roman"/>
          <w:sz w:val="24"/>
          <w:szCs w:val="24"/>
        </w:rPr>
        <w:lastRenderedPageBreak/>
        <w:t xml:space="preserve">Deceased was in the gambling school. When accused came for the first time, he did not talk to the deceased. Again, when he came for the second time, he did not talk to the deceased. </w:t>
      </w:r>
      <w:r w:rsidR="00252449">
        <w:rPr>
          <w:rFonts w:ascii="Times New Roman" w:hAnsi="Times New Roman" w:cs="Times New Roman"/>
          <w:sz w:val="24"/>
          <w:szCs w:val="24"/>
        </w:rPr>
        <w:t>When he came for the second time, he threatened this witness, and the witness left</w:t>
      </w:r>
      <w:r w:rsidR="00541EB9">
        <w:rPr>
          <w:rFonts w:ascii="Times New Roman" w:hAnsi="Times New Roman" w:cs="Times New Roman"/>
          <w:sz w:val="24"/>
          <w:szCs w:val="24"/>
        </w:rPr>
        <w:t xml:space="preserve"> the gambling school and went to his home. </w:t>
      </w:r>
      <w:r w:rsidR="00252449">
        <w:rPr>
          <w:rFonts w:ascii="Times New Roman" w:hAnsi="Times New Roman" w:cs="Times New Roman"/>
          <w:sz w:val="24"/>
          <w:szCs w:val="24"/>
        </w:rPr>
        <w:t xml:space="preserve">As he was leaving, he had a cracking sound. </w:t>
      </w:r>
    </w:p>
    <w:p w:rsidR="000533FD" w:rsidRPr="000920DB" w:rsidRDefault="008047E5" w:rsidP="00586F65">
      <w:pPr>
        <w:spacing w:line="360" w:lineRule="auto"/>
        <w:ind w:firstLine="720"/>
        <w:jc w:val="both"/>
        <w:rPr>
          <w:rFonts w:ascii="Times New Roman" w:hAnsi="Times New Roman" w:cs="Times New Roman"/>
          <w:sz w:val="24"/>
          <w:szCs w:val="24"/>
        </w:rPr>
      </w:pPr>
      <w:r w:rsidRPr="000920DB">
        <w:rPr>
          <w:rFonts w:ascii="Times New Roman" w:hAnsi="Times New Roman" w:cs="Times New Roman"/>
          <w:sz w:val="24"/>
          <w:szCs w:val="24"/>
        </w:rPr>
        <w:t>The prosecutor sought admissions from the accused in terms of s 314 of the Criminal Procedure &amp; Evidence Act [</w:t>
      </w:r>
      <w:r w:rsidRPr="000920DB">
        <w:rPr>
          <w:rFonts w:ascii="Times New Roman" w:hAnsi="Times New Roman" w:cs="Times New Roman"/>
          <w:i/>
          <w:iCs/>
          <w:sz w:val="24"/>
          <w:szCs w:val="24"/>
        </w:rPr>
        <w:t>Chapter 9:07</w:t>
      </w:r>
      <w:r w:rsidRPr="000920DB">
        <w:rPr>
          <w:rFonts w:ascii="Times New Roman" w:hAnsi="Times New Roman" w:cs="Times New Roman"/>
          <w:sz w:val="24"/>
          <w:szCs w:val="24"/>
        </w:rPr>
        <w:t>]. The accused admitted the evidence of certain witnesses as contained in the summary of the state case. That is the evidence of Nkosana</w:t>
      </w:r>
      <w:r w:rsidR="005156FD">
        <w:rPr>
          <w:rFonts w:ascii="Times New Roman" w:hAnsi="Times New Roman" w:cs="Times New Roman"/>
          <w:sz w:val="24"/>
          <w:szCs w:val="24"/>
        </w:rPr>
        <w:t xml:space="preserve"> </w:t>
      </w:r>
      <w:r w:rsidRPr="000920DB">
        <w:rPr>
          <w:rFonts w:ascii="Times New Roman" w:hAnsi="Times New Roman" w:cs="Times New Roman"/>
          <w:sz w:val="24"/>
          <w:szCs w:val="24"/>
        </w:rPr>
        <w:t xml:space="preserve">Nduna. </w:t>
      </w:r>
      <w:r w:rsidR="00541EB9">
        <w:rPr>
          <w:rFonts w:ascii="Times New Roman" w:hAnsi="Times New Roman" w:cs="Times New Roman"/>
          <w:sz w:val="24"/>
          <w:szCs w:val="24"/>
        </w:rPr>
        <w:t>T</w:t>
      </w:r>
      <w:r w:rsidR="000533FD" w:rsidRPr="000920DB">
        <w:rPr>
          <w:rFonts w:ascii="Times New Roman" w:hAnsi="Times New Roman" w:cs="Times New Roman"/>
          <w:sz w:val="24"/>
          <w:szCs w:val="24"/>
        </w:rPr>
        <w:t xml:space="preserve">he accused and the deceased were his neighbours of </w:t>
      </w:r>
      <w:r w:rsidR="00541EB9">
        <w:rPr>
          <w:rFonts w:ascii="Times New Roman" w:hAnsi="Times New Roman" w:cs="Times New Roman"/>
          <w:sz w:val="24"/>
          <w:szCs w:val="24"/>
        </w:rPr>
        <w:t xml:space="preserve">this witness at </w:t>
      </w:r>
      <w:r w:rsidR="000533FD" w:rsidRPr="000920DB">
        <w:rPr>
          <w:rFonts w:ascii="Times New Roman" w:hAnsi="Times New Roman" w:cs="Times New Roman"/>
          <w:sz w:val="24"/>
          <w:szCs w:val="24"/>
        </w:rPr>
        <w:t>Badala Village. On the 28</w:t>
      </w:r>
      <w:r w:rsidR="000533FD" w:rsidRPr="000920DB">
        <w:rPr>
          <w:rFonts w:ascii="Times New Roman" w:hAnsi="Times New Roman" w:cs="Times New Roman"/>
          <w:sz w:val="24"/>
          <w:szCs w:val="24"/>
          <w:vertAlign w:val="superscript"/>
        </w:rPr>
        <w:t>th</w:t>
      </w:r>
      <w:r w:rsidR="000533FD" w:rsidRPr="000920DB">
        <w:rPr>
          <w:rFonts w:ascii="Times New Roman" w:hAnsi="Times New Roman" w:cs="Times New Roman"/>
          <w:sz w:val="24"/>
          <w:szCs w:val="24"/>
        </w:rPr>
        <w:t xml:space="preserve"> February 2020</w:t>
      </w:r>
      <w:r w:rsidR="00541EB9">
        <w:rPr>
          <w:rFonts w:ascii="Times New Roman" w:hAnsi="Times New Roman" w:cs="Times New Roman"/>
          <w:sz w:val="24"/>
          <w:szCs w:val="24"/>
        </w:rPr>
        <w:t xml:space="preserve">, </w:t>
      </w:r>
      <w:r w:rsidR="00541EB9" w:rsidRPr="000920DB">
        <w:rPr>
          <w:rFonts w:ascii="Times New Roman" w:hAnsi="Times New Roman" w:cs="Times New Roman"/>
          <w:sz w:val="24"/>
          <w:szCs w:val="24"/>
        </w:rPr>
        <w:t>at</w:t>
      </w:r>
      <w:r w:rsidR="000533FD" w:rsidRPr="000920DB">
        <w:rPr>
          <w:rFonts w:ascii="Times New Roman" w:hAnsi="Times New Roman" w:cs="Times New Roman"/>
          <w:sz w:val="24"/>
          <w:szCs w:val="24"/>
        </w:rPr>
        <w:t xml:space="preserve"> 0100 ho</w:t>
      </w:r>
      <w:r w:rsidR="00893C3E" w:rsidRPr="000920DB">
        <w:rPr>
          <w:rFonts w:ascii="Times New Roman" w:hAnsi="Times New Roman" w:cs="Times New Roman"/>
          <w:sz w:val="24"/>
          <w:szCs w:val="24"/>
        </w:rPr>
        <w:t>urs the witness was at a gambli</w:t>
      </w:r>
      <w:r w:rsidR="000533FD" w:rsidRPr="000920DB">
        <w:rPr>
          <w:rFonts w:ascii="Times New Roman" w:hAnsi="Times New Roman" w:cs="Times New Roman"/>
          <w:sz w:val="24"/>
          <w:szCs w:val="24"/>
        </w:rPr>
        <w:t>ng school at the Council Beerhall at Badala Business Centre. The Accused tried to gamble using a cellphone but all the gamblers refused because the phone was an old phone and valueless. The deceased arrived at the gambling school and the accused left</w:t>
      </w:r>
      <w:r w:rsidR="00541EB9">
        <w:rPr>
          <w:rFonts w:ascii="Times New Roman" w:hAnsi="Times New Roman" w:cs="Times New Roman"/>
          <w:sz w:val="24"/>
          <w:szCs w:val="24"/>
        </w:rPr>
        <w:t xml:space="preserve"> as if</w:t>
      </w:r>
      <w:r w:rsidR="000533FD" w:rsidRPr="000920DB">
        <w:rPr>
          <w:rFonts w:ascii="Times New Roman" w:hAnsi="Times New Roman" w:cs="Times New Roman"/>
          <w:sz w:val="24"/>
          <w:szCs w:val="24"/>
        </w:rPr>
        <w:t xml:space="preserve"> going towards his home</w:t>
      </w:r>
      <w:r w:rsidR="00541EB9">
        <w:rPr>
          <w:rFonts w:ascii="Times New Roman" w:hAnsi="Times New Roman" w:cs="Times New Roman"/>
          <w:sz w:val="24"/>
          <w:szCs w:val="24"/>
        </w:rPr>
        <w:t>stead. After a few minutes the a</w:t>
      </w:r>
      <w:r w:rsidR="000533FD" w:rsidRPr="000920DB">
        <w:rPr>
          <w:rFonts w:ascii="Times New Roman" w:hAnsi="Times New Roman" w:cs="Times New Roman"/>
          <w:sz w:val="24"/>
          <w:szCs w:val="24"/>
        </w:rPr>
        <w:t>ccused came back and called out to Sa Wisdom and Lyton</w:t>
      </w:r>
      <w:r w:rsidR="005156FD">
        <w:rPr>
          <w:rFonts w:ascii="Times New Roman" w:hAnsi="Times New Roman" w:cs="Times New Roman"/>
          <w:sz w:val="24"/>
          <w:szCs w:val="24"/>
        </w:rPr>
        <w:t xml:space="preserve"> </w:t>
      </w:r>
      <w:r w:rsidR="000533FD" w:rsidRPr="000920DB">
        <w:rPr>
          <w:rFonts w:ascii="Times New Roman" w:hAnsi="Times New Roman" w:cs="Times New Roman"/>
          <w:sz w:val="24"/>
          <w:szCs w:val="24"/>
        </w:rPr>
        <w:t>Moyo saying “watch out” and “</w:t>
      </w:r>
      <w:r w:rsidR="000533FD" w:rsidRPr="00B51A9B">
        <w:rPr>
          <w:rFonts w:ascii="Times New Roman" w:hAnsi="Times New Roman" w:cs="Times New Roman"/>
          <w:i/>
          <w:sz w:val="24"/>
          <w:szCs w:val="24"/>
        </w:rPr>
        <w:t>basop</w:t>
      </w:r>
      <w:r w:rsidR="000533FD" w:rsidRPr="000920DB">
        <w:rPr>
          <w:rFonts w:ascii="Times New Roman" w:hAnsi="Times New Roman" w:cs="Times New Roman"/>
          <w:sz w:val="24"/>
          <w:szCs w:val="24"/>
        </w:rPr>
        <w:t xml:space="preserve">”. Sa Wisdom and Lyton moved away. The </w:t>
      </w:r>
      <w:r w:rsidR="00541EB9">
        <w:rPr>
          <w:rFonts w:ascii="Times New Roman" w:hAnsi="Times New Roman" w:cs="Times New Roman"/>
          <w:sz w:val="24"/>
          <w:szCs w:val="24"/>
        </w:rPr>
        <w:t>accused produced a one metre axe handle</w:t>
      </w:r>
      <w:r w:rsidR="000533FD" w:rsidRPr="000920DB">
        <w:rPr>
          <w:rFonts w:ascii="Times New Roman" w:hAnsi="Times New Roman" w:cs="Times New Roman"/>
          <w:sz w:val="24"/>
          <w:szCs w:val="24"/>
        </w:rPr>
        <w:t xml:space="preserve"> and struck the deceased three time</w:t>
      </w:r>
      <w:r w:rsidR="00E919BF">
        <w:rPr>
          <w:rFonts w:ascii="Times New Roman" w:hAnsi="Times New Roman" w:cs="Times New Roman"/>
          <w:sz w:val="24"/>
          <w:szCs w:val="24"/>
        </w:rPr>
        <w:t xml:space="preserve">s on the shoulders, neck and </w:t>
      </w:r>
      <w:r w:rsidR="00541EB9">
        <w:rPr>
          <w:rFonts w:ascii="Times New Roman" w:hAnsi="Times New Roman" w:cs="Times New Roman"/>
          <w:sz w:val="24"/>
          <w:szCs w:val="24"/>
        </w:rPr>
        <w:t>head,</w:t>
      </w:r>
      <w:r w:rsidR="00B51A9B" w:rsidRPr="000920DB">
        <w:rPr>
          <w:rFonts w:ascii="Times New Roman" w:hAnsi="Times New Roman" w:cs="Times New Roman"/>
          <w:sz w:val="24"/>
          <w:szCs w:val="24"/>
        </w:rPr>
        <w:t xml:space="preserve"> the</w:t>
      </w:r>
      <w:r w:rsidR="000533FD" w:rsidRPr="000920DB">
        <w:rPr>
          <w:rFonts w:ascii="Times New Roman" w:hAnsi="Times New Roman" w:cs="Times New Roman"/>
          <w:sz w:val="24"/>
          <w:szCs w:val="24"/>
        </w:rPr>
        <w:t xml:space="preserve"> deceased fell to the ground facing upwards. The witness moved a few metres away. The accused then said to the deceased “you assaulted me with your friends”. </w:t>
      </w:r>
      <w:r w:rsidR="00E919BF">
        <w:rPr>
          <w:rFonts w:ascii="Times New Roman" w:hAnsi="Times New Roman" w:cs="Times New Roman"/>
          <w:sz w:val="24"/>
          <w:szCs w:val="24"/>
        </w:rPr>
        <w:t xml:space="preserve"> </w:t>
      </w:r>
      <w:r w:rsidR="000533FD" w:rsidRPr="000920DB">
        <w:rPr>
          <w:rFonts w:ascii="Times New Roman" w:hAnsi="Times New Roman" w:cs="Times New Roman"/>
          <w:sz w:val="24"/>
          <w:szCs w:val="24"/>
        </w:rPr>
        <w:t>The deceased tried to raise his head up, the accused fu</w:t>
      </w:r>
      <w:r w:rsidR="00541EB9">
        <w:rPr>
          <w:rFonts w:ascii="Times New Roman" w:hAnsi="Times New Roman" w:cs="Times New Roman"/>
          <w:sz w:val="24"/>
          <w:szCs w:val="24"/>
        </w:rPr>
        <w:t>rther struck him with log. The a</w:t>
      </w:r>
      <w:r w:rsidR="000533FD" w:rsidRPr="000920DB">
        <w:rPr>
          <w:rFonts w:ascii="Times New Roman" w:hAnsi="Times New Roman" w:cs="Times New Roman"/>
          <w:sz w:val="24"/>
          <w:szCs w:val="24"/>
        </w:rPr>
        <w:t>ccused then said “I want to chop you</w:t>
      </w:r>
      <w:r w:rsidR="00541EB9">
        <w:rPr>
          <w:rFonts w:ascii="Times New Roman" w:hAnsi="Times New Roman" w:cs="Times New Roman"/>
          <w:sz w:val="24"/>
          <w:szCs w:val="24"/>
        </w:rPr>
        <w:t>r</w:t>
      </w:r>
      <w:r w:rsidR="000533FD" w:rsidRPr="000920DB">
        <w:rPr>
          <w:rFonts w:ascii="Times New Roman" w:hAnsi="Times New Roman" w:cs="Times New Roman"/>
          <w:sz w:val="24"/>
          <w:szCs w:val="24"/>
        </w:rPr>
        <w:t xml:space="preserve"> head and carry it away with me”.</w:t>
      </w:r>
    </w:p>
    <w:p w:rsidR="000533FD" w:rsidRPr="000920DB" w:rsidRDefault="00541EB9" w:rsidP="00586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w:t>
      </w:r>
      <w:r w:rsidR="000533FD" w:rsidRPr="000920DB">
        <w:rPr>
          <w:rFonts w:ascii="Times New Roman" w:hAnsi="Times New Roman" w:cs="Times New Roman"/>
          <w:sz w:val="24"/>
          <w:szCs w:val="24"/>
        </w:rPr>
        <w:t>ccused then struck the deceased on the other side of the face. The deceased was groaning in pain. The accused continued to a</w:t>
      </w:r>
      <w:r w:rsidR="00024E1B">
        <w:rPr>
          <w:rFonts w:ascii="Times New Roman" w:hAnsi="Times New Roman" w:cs="Times New Roman"/>
          <w:sz w:val="24"/>
          <w:szCs w:val="24"/>
        </w:rPr>
        <w:t>ssault the deceased with the axe handle</w:t>
      </w:r>
      <w:r w:rsidR="000533FD" w:rsidRPr="000920DB">
        <w:rPr>
          <w:rFonts w:ascii="Times New Roman" w:hAnsi="Times New Roman" w:cs="Times New Roman"/>
          <w:sz w:val="24"/>
          <w:szCs w:val="24"/>
        </w:rPr>
        <w:t>. The accused went behind a tank nearby and came back carrying a bicycle chain. He further ass</w:t>
      </w:r>
      <w:r w:rsidR="006C65C4">
        <w:rPr>
          <w:rFonts w:ascii="Times New Roman" w:hAnsi="Times New Roman" w:cs="Times New Roman"/>
          <w:sz w:val="24"/>
          <w:szCs w:val="24"/>
        </w:rPr>
        <w:t>aulted the deceased</w:t>
      </w:r>
      <w:r w:rsidR="000533FD" w:rsidRPr="000920DB">
        <w:rPr>
          <w:rFonts w:ascii="Times New Roman" w:hAnsi="Times New Roman" w:cs="Times New Roman"/>
          <w:sz w:val="24"/>
          <w:szCs w:val="24"/>
        </w:rPr>
        <w:t xml:space="preserve"> with it on the face and the head. The accused then left the scene carrying his two weapons and said that he was going for Promise. The witness went closer to the deceased and observed that the deceased had wounds on the head and that he was now bleeding. The deceased tried to get up but he fel</w:t>
      </w:r>
      <w:r w:rsidR="00073029">
        <w:rPr>
          <w:rFonts w:ascii="Times New Roman" w:hAnsi="Times New Roman" w:cs="Times New Roman"/>
          <w:sz w:val="24"/>
          <w:szCs w:val="24"/>
        </w:rPr>
        <w:t>l down. Deceased was</w:t>
      </w:r>
      <w:r w:rsidR="006C65C4">
        <w:rPr>
          <w:rFonts w:ascii="Times New Roman" w:hAnsi="Times New Roman" w:cs="Times New Roman"/>
          <w:sz w:val="24"/>
          <w:szCs w:val="24"/>
        </w:rPr>
        <w:t xml:space="preserve"> later</w:t>
      </w:r>
      <w:r w:rsidR="00073029">
        <w:rPr>
          <w:rFonts w:ascii="Times New Roman" w:hAnsi="Times New Roman" w:cs="Times New Roman"/>
          <w:sz w:val="24"/>
          <w:szCs w:val="24"/>
        </w:rPr>
        <w:t xml:space="preserve"> ferried to </w:t>
      </w:r>
      <w:r w:rsidR="00E919BF">
        <w:rPr>
          <w:rFonts w:ascii="Times New Roman" w:hAnsi="Times New Roman" w:cs="Times New Roman"/>
          <w:sz w:val="24"/>
          <w:szCs w:val="24"/>
        </w:rPr>
        <w:t xml:space="preserve">the </w:t>
      </w:r>
      <w:r w:rsidR="00073029">
        <w:rPr>
          <w:rFonts w:ascii="Times New Roman" w:hAnsi="Times New Roman" w:cs="Times New Roman"/>
          <w:sz w:val="24"/>
          <w:szCs w:val="24"/>
        </w:rPr>
        <w:t>hospital in</w:t>
      </w:r>
      <w:r w:rsidR="000533FD" w:rsidRPr="000920DB">
        <w:rPr>
          <w:rFonts w:ascii="Times New Roman" w:hAnsi="Times New Roman" w:cs="Times New Roman"/>
          <w:sz w:val="24"/>
          <w:szCs w:val="24"/>
        </w:rPr>
        <w:t xml:space="preserve"> </w:t>
      </w:r>
      <w:r w:rsidR="00E919BF">
        <w:rPr>
          <w:rFonts w:ascii="Times New Roman" w:hAnsi="Times New Roman" w:cs="Times New Roman"/>
          <w:sz w:val="24"/>
          <w:szCs w:val="24"/>
        </w:rPr>
        <w:t xml:space="preserve">a </w:t>
      </w:r>
      <w:r w:rsidR="000533FD" w:rsidRPr="000920DB">
        <w:rPr>
          <w:rFonts w:ascii="Times New Roman" w:hAnsi="Times New Roman" w:cs="Times New Roman"/>
          <w:sz w:val="24"/>
          <w:szCs w:val="24"/>
        </w:rPr>
        <w:t xml:space="preserve">motor vehicle. </w:t>
      </w:r>
    </w:p>
    <w:p w:rsidR="000533FD" w:rsidRPr="000920DB" w:rsidRDefault="009A2E94" w:rsidP="00586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w:t>
      </w:r>
      <w:r w:rsidR="00586F65" w:rsidRPr="000920DB">
        <w:rPr>
          <w:rFonts w:ascii="Times New Roman" w:hAnsi="Times New Roman" w:cs="Times New Roman"/>
          <w:sz w:val="24"/>
          <w:szCs w:val="24"/>
        </w:rPr>
        <w:t>Assistant Inspector Vakayi</w:t>
      </w:r>
      <w:r w:rsidR="005156FD">
        <w:rPr>
          <w:rFonts w:ascii="Times New Roman" w:hAnsi="Times New Roman" w:cs="Times New Roman"/>
          <w:sz w:val="24"/>
          <w:szCs w:val="24"/>
        </w:rPr>
        <w:t xml:space="preserve"> </w:t>
      </w:r>
      <w:r w:rsidR="00586F65" w:rsidRPr="000920DB">
        <w:rPr>
          <w:rFonts w:ascii="Times New Roman" w:hAnsi="Times New Roman" w:cs="Times New Roman"/>
          <w:sz w:val="24"/>
          <w:szCs w:val="24"/>
        </w:rPr>
        <w:t>Mahwite</w:t>
      </w:r>
      <w:r w:rsidR="00E919BF">
        <w:rPr>
          <w:rFonts w:ascii="Times New Roman" w:hAnsi="Times New Roman" w:cs="Times New Roman"/>
          <w:sz w:val="24"/>
          <w:szCs w:val="24"/>
        </w:rPr>
        <w:t>,</w:t>
      </w:r>
      <w:r w:rsidR="00586F65" w:rsidRPr="000920DB">
        <w:rPr>
          <w:rFonts w:ascii="Times New Roman" w:hAnsi="Times New Roman" w:cs="Times New Roman"/>
          <w:sz w:val="24"/>
          <w:szCs w:val="24"/>
        </w:rPr>
        <w:t xml:space="preserve"> a</w:t>
      </w:r>
      <w:r w:rsidR="000533FD" w:rsidRPr="000920DB">
        <w:rPr>
          <w:rFonts w:ascii="Times New Roman" w:hAnsi="Times New Roman" w:cs="Times New Roman"/>
          <w:sz w:val="24"/>
          <w:szCs w:val="24"/>
        </w:rPr>
        <w:t xml:space="preserve"> member of Zimbabwe Repu</w:t>
      </w:r>
      <w:r>
        <w:rPr>
          <w:rFonts w:ascii="Times New Roman" w:hAnsi="Times New Roman" w:cs="Times New Roman"/>
          <w:sz w:val="24"/>
          <w:szCs w:val="24"/>
        </w:rPr>
        <w:t>blic Police stationed at ZRP Inyathi was admitted in terms of section 314 of the Criminal Procedure and Evidence Act</w:t>
      </w:r>
      <w:r w:rsidR="000533FD" w:rsidRPr="000920DB">
        <w:rPr>
          <w:rFonts w:ascii="Times New Roman" w:hAnsi="Times New Roman" w:cs="Times New Roman"/>
          <w:sz w:val="24"/>
          <w:szCs w:val="24"/>
        </w:rPr>
        <w:t>. He did not know the accused or the deceased. On the 29</w:t>
      </w:r>
      <w:r w:rsidR="000533FD" w:rsidRPr="000920DB">
        <w:rPr>
          <w:rFonts w:ascii="Times New Roman" w:hAnsi="Times New Roman" w:cs="Times New Roman"/>
          <w:sz w:val="24"/>
          <w:szCs w:val="24"/>
          <w:vertAlign w:val="superscript"/>
        </w:rPr>
        <w:t>th</w:t>
      </w:r>
      <w:r w:rsidR="000533FD" w:rsidRPr="000920DB">
        <w:rPr>
          <w:rFonts w:ascii="Times New Roman" w:hAnsi="Times New Roman" w:cs="Times New Roman"/>
          <w:sz w:val="24"/>
          <w:szCs w:val="24"/>
        </w:rPr>
        <w:t xml:space="preserve"> of February 2020</w:t>
      </w:r>
      <w:r>
        <w:rPr>
          <w:rFonts w:ascii="Times New Roman" w:hAnsi="Times New Roman" w:cs="Times New Roman"/>
          <w:sz w:val="24"/>
          <w:szCs w:val="24"/>
        </w:rPr>
        <w:t>,</w:t>
      </w:r>
      <w:r w:rsidR="000533FD" w:rsidRPr="000920DB">
        <w:rPr>
          <w:rFonts w:ascii="Times New Roman" w:hAnsi="Times New Roman" w:cs="Times New Roman"/>
          <w:sz w:val="24"/>
          <w:szCs w:val="24"/>
        </w:rPr>
        <w:t xml:space="preserve"> the witness visited the scene of crime and observed blood stains on the ground. He interviewed witnesses. He also arrested the accused who had gone into hiding at a </w:t>
      </w:r>
      <w:r w:rsidR="000533FD" w:rsidRPr="000920DB">
        <w:rPr>
          <w:rFonts w:ascii="Times New Roman" w:hAnsi="Times New Roman" w:cs="Times New Roman"/>
          <w:sz w:val="24"/>
          <w:szCs w:val="24"/>
        </w:rPr>
        <w:lastRenderedPageBreak/>
        <w:t xml:space="preserve">neighbouring Village (Huntsman), Inyathi. The witness took the accused </w:t>
      </w:r>
      <w:r>
        <w:rPr>
          <w:rFonts w:ascii="Times New Roman" w:hAnsi="Times New Roman" w:cs="Times New Roman"/>
          <w:sz w:val="24"/>
          <w:szCs w:val="24"/>
        </w:rPr>
        <w:t>to his homestead</w:t>
      </w:r>
      <w:r w:rsidR="000533FD" w:rsidRPr="000920DB">
        <w:rPr>
          <w:rFonts w:ascii="Times New Roman" w:hAnsi="Times New Roman" w:cs="Times New Roman"/>
          <w:sz w:val="24"/>
          <w:szCs w:val="24"/>
        </w:rPr>
        <w:t xml:space="preserve"> at Bandala Village where he recovered a bicycle chain and a yellow axe handle.</w:t>
      </w:r>
      <w:r w:rsidR="005156FD">
        <w:rPr>
          <w:rFonts w:ascii="Times New Roman" w:hAnsi="Times New Roman" w:cs="Times New Roman"/>
          <w:sz w:val="24"/>
          <w:szCs w:val="24"/>
        </w:rPr>
        <w:t xml:space="preserve"> </w:t>
      </w:r>
      <w:r w:rsidR="000533FD" w:rsidRPr="000920DB">
        <w:rPr>
          <w:rFonts w:ascii="Times New Roman" w:hAnsi="Times New Roman" w:cs="Times New Roman"/>
          <w:sz w:val="24"/>
          <w:szCs w:val="24"/>
        </w:rPr>
        <w:t>The witness also recorded a statement from the accused in the presence of Assistant Inspector Moy</w:t>
      </w:r>
      <w:r w:rsidR="00586F65" w:rsidRPr="000920DB">
        <w:rPr>
          <w:rFonts w:ascii="Times New Roman" w:hAnsi="Times New Roman" w:cs="Times New Roman"/>
          <w:sz w:val="24"/>
          <w:szCs w:val="24"/>
        </w:rPr>
        <w:t xml:space="preserve">o. </w:t>
      </w:r>
    </w:p>
    <w:p w:rsidR="00586F65" w:rsidRDefault="00BF46EA" w:rsidP="00586F65">
      <w:pPr>
        <w:spacing w:line="360" w:lineRule="auto"/>
        <w:ind w:firstLine="720"/>
        <w:jc w:val="both"/>
        <w:rPr>
          <w:rFonts w:ascii="Times New Roman" w:hAnsi="Times New Roman" w:cs="Times New Roman"/>
          <w:sz w:val="24"/>
          <w:szCs w:val="24"/>
        </w:rPr>
      </w:pPr>
      <w:r w:rsidRPr="00B51A9B">
        <w:rPr>
          <w:rFonts w:ascii="Times New Roman" w:hAnsi="Times New Roman" w:cs="Times New Roman"/>
          <w:sz w:val="24"/>
          <w:szCs w:val="24"/>
        </w:rPr>
        <w:t>We have had the opportunity of watching the state two witnesses when they testified in this court. The state witnesses gave their evidence in a calm and sequential manner. We distinctly formed an impression that they were truthful, honest and reliable as witnesses in this court. We can say here without any shadow of doubt that the state witnesses did not embellish their versions to</w:t>
      </w:r>
      <w:r w:rsidR="00AF0BAF">
        <w:rPr>
          <w:rFonts w:ascii="Times New Roman" w:hAnsi="Times New Roman" w:cs="Times New Roman"/>
          <w:sz w:val="24"/>
          <w:szCs w:val="24"/>
        </w:rPr>
        <w:t xml:space="preserve"> disadvantage the accused</w:t>
      </w:r>
      <w:r w:rsidRPr="00B51A9B">
        <w:rPr>
          <w:rFonts w:ascii="Times New Roman" w:hAnsi="Times New Roman" w:cs="Times New Roman"/>
          <w:sz w:val="24"/>
          <w:szCs w:val="24"/>
        </w:rPr>
        <w:t xml:space="preserve">. We accept their evidence as the truth of what happened on the 28 February 2020, when the accused assaulted the deceased. </w:t>
      </w:r>
    </w:p>
    <w:p w:rsidR="00AA2975" w:rsidRPr="00B51A9B" w:rsidRDefault="00AA2975" w:rsidP="00586F6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9366A">
        <w:rPr>
          <w:rFonts w:ascii="Times New Roman" w:hAnsi="Times New Roman" w:cs="Times New Roman"/>
          <w:sz w:val="24"/>
          <w:szCs w:val="24"/>
        </w:rPr>
        <w:t>his is</w:t>
      </w:r>
      <w:r>
        <w:rPr>
          <w:rFonts w:ascii="Times New Roman" w:hAnsi="Times New Roman" w:cs="Times New Roman"/>
          <w:sz w:val="24"/>
          <w:szCs w:val="24"/>
        </w:rPr>
        <w:t xml:space="preserve"> the State case. </w:t>
      </w:r>
    </w:p>
    <w:p w:rsidR="00252449" w:rsidRPr="000920DB" w:rsidRDefault="00252449" w:rsidP="00252449">
      <w:pPr>
        <w:spacing w:line="360" w:lineRule="auto"/>
        <w:jc w:val="both"/>
        <w:rPr>
          <w:rFonts w:ascii="Times New Roman" w:hAnsi="Times New Roman" w:cs="Times New Roman"/>
          <w:b/>
          <w:sz w:val="24"/>
          <w:szCs w:val="24"/>
        </w:rPr>
      </w:pPr>
      <w:r w:rsidRPr="00B51A9B">
        <w:rPr>
          <w:rFonts w:ascii="Times New Roman" w:hAnsi="Times New Roman" w:cs="Times New Roman"/>
          <w:b/>
          <w:sz w:val="24"/>
          <w:szCs w:val="24"/>
        </w:rPr>
        <w:t>Defenc</w:t>
      </w:r>
      <w:r w:rsidRPr="000920DB">
        <w:rPr>
          <w:rFonts w:ascii="Times New Roman" w:hAnsi="Times New Roman" w:cs="Times New Roman"/>
          <w:b/>
          <w:sz w:val="24"/>
          <w:szCs w:val="24"/>
        </w:rPr>
        <w:t xml:space="preserve">e case </w:t>
      </w:r>
    </w:p>
    <w:p w:rsidR="00FB2769" w:rsidRPr="000920DB" w:rsidRDefault="00FB2769" w:rsidP="00FB2769">
      <w:pPr>
        <w:spacing w:line="360" w:lineRule="auto"/>
        <w:ind w:firstLine="720"/>
        <w:jc w:val="both"/>
        <w:rPr>
          <w:rFonts w:ascii="Times New Roman" w:hAnsi="Times New Roman" w:cs="Times New Roman"/>
          <w:sz w:val="24"/>
          <w:szCs w:val="24"/>
        </w:rPr>
      </w:pPr>
      <w:r w:rsidRPr="000920DB">
        <w:rPr>
          <w:rFonts w:ascii="Times New Roman" w:hAnsi="Times New Roman" w:cs="Times New Roman"/>
          <w:sz w:val="24"/>
          <w:szCs w:val="24"/>
        </w:rPr>
        <w:t>The accused elected to give evidence under oath. He testified that on the 28 February 2020, he assaulted the deceased. The reason for the assault was that</w:t>
      </w:r>
      <w:r w:rsidR="00AF0BAF">
        <w:rPr>
          <w:rFonts w:ascii="Times New Roman" w:hAnsi="Times New Roman" w:cs="Times New Roman"/>
          <w:sz w:val="24"/>
          <w:szCs w:val="24"/>
        </w:rPr>
        <w:t xml:space="preserve"> when</w:t>
      </w:r>
      <w:r w:rsidRPr="000920DB">
        <w:rPr>
          <w:rFonts w:ascii="Times New Roman" w:hAnsi="Times New Roman" w:cs="Times New Roman"/>
          <w:sz w:val="24"/>
          <w:szCs w:val="24"/>
        </w:rPr>
        <w:t xml:space="preserve"> he left the bar going home, he found that the deceased and his friends had waylaid him. The deceased drew a </w:t>
      </w:r>
      <w:r w:rsidRPr="000920DB">
        <w:rPr>
          <w:rFonts w:ascii="Times New Roman" w:hAnsi="Times New Roman" w:cs="Times New Roman"/>
          <w:i/>
          <w:sz w:val="24"/>
          <w:szCs w:val="24"/>
        </w:rPr>
        <w:t>machete</w:t>
      </w:r>
      <w:r w:rsidRPr="000920DB">
        <w:rPr>
          <w:rFonts w:ascii="Times New Roman" w:hAnsi="Times New Roman" w:cs="Times New Roman"/>
          <w:sz w:val="24"/>
          <w:szCs w:val="24"/>
        </w:rPr>
        <w:t xml:space="preserve"> and said today we will finish you off. He ran </w:t>
      </w:r>
      <w:r w:rsidR="00AF0BAF">
        <w:rPr>
          <w:rFonts w:ascii="Times New Roman" w:hAnsi="Times New Roman" w:cs="Times New Roman"/>
          <w:sz w:val="24"/>
          <w:szCs w:val="24"/>
        </w:rPr>
        <w:t>a</w:t>
      </w:r>
      <w:r w:rsidRPr="000920DB">
        <w:rPr>
          <w:rFonts w:ascii="Times New Roman" w:hAnsi="Times New Roman" w:cs="Times New Roman"/>
          <w:sz w:val="24"/>
          <w:szCs w:val="24"/>
        </w:rPr>
        <w:t>way to the people who were at a gambling school. He produced a phone</w:t>
      </w:r>
      <w:r w:rsidR="00AF0BAF">
        <w:rPr>
          <w:rFonts w:ascii="Times New Roman" w:hAnsi="Times New Roman" w:cs="Times New Roman"/>
          <w:sz w:val="24"/>
          <w:szCs w:val="24"/>
        </w:rPr>
        <w:t xml:space="preserve"> to gamble with</w:t>
      </w:r>
      <w:r w:rsidRPr="000920DB">
        <w:rPr>
          <w:rFonts w:ascii="Times New Roman" w:hAnsi="Times New Roman" w:cs="Times New Roman"/>
          <w:sz w:val="24"/>
          <w:szCs w:val="24"/>
        </w:rPr>
        <w:t>, the deceased too</w:t>
      </w:r>
      <w:r w:rsidR="00AF0BAF">
        <w:rPr>
          <w:rFonts w:ascii="Times New Roman" w:hAnsi="Times New Roman" w:cs="Times New Roman"/>
          <w:sz w:val="24"/>
          <w:szCs w:val="24"/>
        </w:rPr>
        <w:t>k</w:t>
      </w:r>
      <w:r w:rsidRPr="000920DB">
        <w:rPr>
          <w:rFonts w:ascii="Times New Roman" w:hAnsi="Times New Roman" w:cs="Times New Roman"/>
          <w:sz w:val="24"/>
          <w:szCs w:val="24"/>
        </w:rPr>
        <w:t xml:space="preserve"> it and put it in his pocket. </w:t>
      </w:r>
      <w:r w:rsidR="00DD5043" w:rsidRPr="000920DB">
        <w:rPr>
          <w:rFonts w:ascii="Times New Roman" w:hAnsi="Times New Roman" w:cs="Times New Roman"/>
          <w:sz w:val="24"/>
          <w:szCs w:val="24"/>
        </w:rPr>
        <w:t>That is the time he</w:t>
      </w:r>
      <w:r w:rsidR="00AF0BAF">
        <w:rPr>
          <w:rFonts w:ascii="Times New Roman" w:hAnsi="Times New Roman" w:cs="Times New Roman"/>
          <w:sz w:val="24"/>
          <w:szCs w:val="24"/>
        </w:rPr>
        <w:t xml:space="preserve"> picked up an axe handle and struck</w:t>
      </w:r>
      <w:r w:rsidR="00DD5043" w:rsidRPr="000920DB">
        <w:rPr>
          <w:rFonts w:ascii="Times New Roman" w:hAnsi="Times New Roman" w:cs="Times New Roman"/>
          <w:sz w:val="24"/>
          <w:szCs w:val="24"/>
        </w:rPr>
        <w:t xml:space="preserve"> the deceased. </w:t>
      </w:r>
    </w:p>
    <w:p w:rsidR="000920DB" w:rsidRDefault="00DD5043" w:rsidP="00BF46EA">
      <w:pPr>
        <w:spacing w:line="360" w:lineRule="auto"/>
        <w:ind w:firstLine="720"/>
        <w:jc w:val="both"/>
        <w:rPr>
          <w:rFonts w:ascii="Times New Roman" w:hAnsi="Times New Roman" w:cs="Times New Roman"/>
          <w:sz w:val="24"/>
          <w:szCs w:val="24"/>
        </w:rPr>
      </w:pPr>
      <w:r w:rsidRPr="000920DB">
        <w:rPr>
          <w:rFonts w:ascii="Times New Roman" w:hAnsi="Times New Roman" w:cs="Times New Roman"/>
          <w:sz w:val="24"/>
          <w:szCs w:val="24"/>
        </w:rPr>
        <w:t>On a previous occasion the deceased and his friends attacked the accused. They took his money. He was taken to hospital where he was hospitalised. The deceased came to the hospital for the purposes of attacking him again. He reported the matter to the police, th</w:t>
      </w:r>
      <w:r w:rsidR="00AF0BAF">
        <w:rPr>
          <w:rFonts w:ascii="Times New Roman" w:hAnsi="Times New Roman" w:cs="Times New Roman"/>
          <w:sz w:val="24"/>
          <w:szCs w:val="24"/>
        </w:rPr>
        <w:t>e deceased was not arrested, but</w:t>
      </w:r>
      <w:r w:rsidRPr="000920DB">
        <w:rPr>
          <w:rFonts w:ascii="Times New Roman" w:hAnsi="Times New Roman" w:cs="Times New Roman"/>
          <w:sz w:val="24"/>
          <w:szCs w:val="24"/>
        </w:rPr>
        <w:t xml:space="preserve"> it is the accused who was arrested for assault</w:t>
      </w:r>
      <w:r w:rsidR="00AF0BAF">
        <w:rPr>
          <w:rFonts w:ascii="Times New Roman" w:hAnsi="Times New Roman" w:cs="Times New Roman"/>
          <w:sz w:val="24"/>
          <w:szCs w:val="24"/>
        </w:rPr>
        <w:t xml:space="preserve"> instead</w:t>
      </w:r>
      <w:r w:rsidRPr="000920DB">
        <w:rPr>
          <w:rFonts w:ascii="Times New Roman" w:hAnsi="Times New Roman" w:cs="Times New Roman"/>
          <w:sz w:val="24"/>
          <w:szCs w:val="24"/>
        </w:rPr>
        <w:t>. He did not intend to kill the deceased, but merely to reprimand him. He did not plan to kill the deceased, it just happened.</w:t>
      </w:r>
      <w:r w:rsidR="005156FD">
        <w:rPr>
          <w:rFonts w:ascii="Times New Roman" w:hAnsi="Times New Roman" w:cs="Times New Roman"/>
          <w:sz w:val="24"/>
          <w:szCs w:val="24"/>
        </w:rPr>
        <w:t xml:space="preserve"> </w:t>
      </w:r>
      <w:r w:rsidR="000920DB">
        <w:rPr>
          <w:rFonts w:ascii="Times New Roman" w:hAnsi="Times New Roman" w:cs="Times New Roman"/>
          <w:sz w:val="24"/>
          <w:szCs w:val="24"/>
        </w:rPr>
        <w:t>In cross examination</w:t>
      </w:r>
      <w:r w:rsidR="00AF0BAF">
        <w:rPr>
          <w:rFonts w:ascii="Times New Roman" w:hAnsi="Times New Roman" w:cs="Times New Roman"/>
          <w:sz w:val="24"/>
          <w:szCs w:val="24"/>
        </w:rPr>
        <w:t>,</w:t>
      </w:r>
      <w:r w:rsidR="000920DB">
        <w:rPr>
          <w:rFonts w:ascii="Times New Roman" w:hAnsi="Times New Roman" w:cs="Times New Roman"/>
          <w:sz w:val="24"/>
          <w:szCs w:val="24"/>
        </w:rPr>
        <w:t xml:space="preserve"> accused raised </w:t>
      </w:r>
      <w:r w:rsidR="00AF0BAF">
        <w:rPr>
          <w:rFonts w:ascii="Times New Roman" w:hAnsi="Times New Roman" w:cs="Times New Roman"/>
          <w:sz w:val="24"/>
          <w:szCs w:val="24"/>
        </w:rPr>
        <w:t xml:space="preserve">the defence of </w:t>
      </w:r>
      <w:r w:rsidR="000920DB">
        <w:rPr>
          <w:rFonts w:ascii="Times New Roman" w:hAnsi="Times New Roman" w:cs="Times New Roman"/>
          <w:sz w:val="24"/>
          <w:szCs w:val="24"/>
        </w:rPr>
        <w:t xml:space="preserve">self-defence. He avers that at the gambling school, the deceased took his phone and drew up a </w:t>
      </w:r>
      <w:r w:rsidR="000920DB" w:rsidRPr="000920DB">
        <w:rPr>
          <w:rFonts w:ascii="Times New Roman" w:hAnsi="Times New Roman" w:cs="Times New Roman"/>
          <w:i/>
          <w:sz w:val="24"/>
          <w:szCs w:val="24"/>
        </w:rPr>
        <w:t>machete</w:t>
      </w:r>
      <w:r w:rsidR="000920DB">
        <w:rPr>
          <w:rFonts w:ascii="Times New Roman" w:hAnsi="Times New Roman" w:cs="Times New Roman"/>
          <w:sz w:val="24"/>
          <w:szCs w:val="24"/>
        </w:rPr>
        <w:t xml:space="preserve">. He contended that he struck the </w:t>
      </w:r>
      <w:r w:rsidR="000920DB" w:rsidRPr="000920DB">
        <w:rPr>
          <w:rFonts w:ascii="Times New Roman" w:hAnsi="Times New Roman" w:cs="Times New Roman"/>
          <w:i/>
          <w:sz w:val="24"/>
          <w:szCs w:val="24"/>
        </w:rPr>
        <w:t xml:space="preserve">machete </w:t>
      </w:r>
      <w:r w:rsidR="000920DB">
        <w:rPr>
          <w:rFonts w:ascii="Times New Roman" w:hAnsi="Times New Roman" w:cs="Times New Roman"/>
          <w:sz w:val="24"/>
          <w:szCs w:val="24"/>
        </w:rPr>
        <w:t xml:space="preserve">two </w:t>
      </w:r>
      <w:r w:rsidR="00BF46EA">
        <w:rPr>
          <w:rFonts w:ascii="Times New Roman" w:hAnsi="Times New Roman" w:cs="Times New Roman"/>
          <w:sz w:val="24"/>
          <w:szCs w:val="24"/>
        </w:rPr>
        <w:t>times, and the third time he struck</w:t>
      </w:r>
      <w:r w:rsidR="000920DB">
        <w:rPr>
          <w:rFonts w:ascii="Times New Roman" w:hAnsi="Times New Roman" w:cs="Times New Roman"/>
          <w:sz w:val="24"/>
          <w:szCs w:val="24"/>
        </w:rPr>
        <w:t xml:space="preserve"> the deceased. </w:t>
      </w:r>
    </w:p>
    <w:p w:rsidR="00AA2975" w:rsidRDefault="00BF46EA" w:rsidP="00AF0BAF">
      <w:pPr>
        <w:spacing w:line="360" w:lineRule="auto"/>
        <w:ind w:firstLine="720"/>
        <w:jc w:val="both"/>
        <w:rPr>
          <w:rFonts w:ascii="Times New Roman" w:hAnsi="Times New Roman" w:cs="Times New Roman"/>
          <w:sz w:val="24"/>
          <w:szCs w:val="24"/>
        </w:rPr>
      </w:pPr>
      <w:r w:rsidRPr="00BF46EA">
        <w:rPr>
          <w:rFonts w:ascii="Times New Roman" w:hAnsi="Times New Roman" w:cs="Times New Roman"/>
          <w:sz w:val="24"/>
          <w:szCs w:val="24"/>
        </w:rPr>
        <w:t xml:space="preserve">We formed an impression that the accused was not telling the truth to this court. There are so many inconsistencies and improbabilities in the accused’s version that we can say without any fear of contradiction that he was an untruthful, unreliable and untrustworthy witness whose evidence cannot be relied on. </w:t>
      </w:r>
      <w:r w:rsidR="00AF0BAF">
        <w:rPr>
          <w:rFonts w:ascii="Times New Roman" w:hAnsi="Times New Roman" w:cs="Times New Roman"/>
          <w:sz w:val="24"/>
          <w:szCs w:val="24"/>
        </w:rPr>
        <w:t xml:space="preserve">He changed and tailored his defence as the trial </w:t>
      </w:r>
      <w:r w:rsidR="00AF0BAF">
        <w:rPr>
          <w:rFonts w:ascii="Times New Roman" w:hAnsi="Times New Roman" w:cs="Times New Roman"/>
          <w:sz w:val="24"/>
          <w:szCs w:val="24"/>
        </w:rPr>
        <w:lastRenderedPageBreak/>
        <w:t xml:space="preserve">progressed. </w:t>
      </w:r>
      <w:r w:rsidRPr="00BF46EA">
        <w:rPr>
          <w:rFonts w:ascii="Times New Roman" w:hAnsi="Times New Roman" w:cs="Times New Roman"/>
          <w:sz w:val="24"/>
          <w:szCs w:val="24"/>
        </w:rPr>
        <w:t>His ve</w:t>
      </w:r>
      <w:r>
        <w:rPr>
          <w:rFonts w:ascii="Times New Roman" w:hAnsi="Times New Roman" w:cs="Times New Roman"/>
          <w:sz w:val="24"/>
          <w:szCs w:val="24"/>
        </w:rPr>
        <w:t>rsion of events</w:t>
      </w:r>
      <w:r w:rsidRPr="00BF46EA">
        <w:rPr>
          <w:rFonts w:ascii="Times New Roman" w:hAnsi="Times New Roman" w:cs="Times New Roman"/>
          <w:sz w:val="24"/>
          <w:szCs w:val="24"/>
        </w:rPr>
        <w:t xml:space="preserve"> cannot be accepte</w:t>
      </w:r>
      <w:r w:rsidR="00B51A9B">
        <w:rPr>
          <w:rFonts w:ascii="Times New Roman" w:hAnsi="Times New Roman" w:cs="Times New Roman"/>
          <w:sz w:val="24"/>
          <w:szCs w:val="24"/>
        </w:rPr>
        <w:t xml:space="preserve">d as representing a truth. </w:t>
      </w:r>
      <w:r w:rsidR="00AA2975">
        <w:rPr>
          <w:rFonts w:ascii="Times New Roman" w:hAnsi="Times New Roman" w:cs="Times New Roman"/>
          <w:sz w:val="24"/>
          <w:szCs w:val="24"/>
        </w:rPr>
        <w:t>Th</w:t>
      </w:r>
      <w:r w:rsidR="0069366A">
        <w:rPr>
          <w:rFonts w:ascii="Times New Roman" w:hAnsi="Times New Roman" w:cs="Times New Roman"/>
          <w:sz w:val="24"/>
          <w:szCs w:val="24"/>
        </w:rPr>
        <w:t>e accused closed his</w:t>
      </w:r>
      <w:r w:rsidR="00AA2975">
        <w:rPr>
          <w:rFonts w:ascii="Times New Roman" w:hAnsi="Times New Roman" w:cs="Times New Roman"/>
          <w:sz w:val="24"/>
          <w:szCs w:val="24"/>
        </w:rPr>
        <w:t xml:space="preserve"> defence case. </w:t>
      </w:r>
    </w:p>
    <w:p w:rsidR="00E919BF" w:rsidRDefault="00E919BF" w:rsidP="00586F65">
      <w:pPr>
        <w:spacing w:line="360" w:lineRule="auto"/>
        <w:jc w:val="both"/>
        <w:rPr>
          <w:rFonts w:ascii="Times New Roman" w:hAnsi="Times New Roman" w:cs="Times New Roman"/>
          <w:b/>
          <w:sz w:val="24"/>
          <w:szCs w:val="24"/>
        </w:rPr>
      </w:pPr>
    </w:p>
    <w:p w:rsidR="00586F65" w:rsidRDefault="00586F65" w:rsidP="00586F65">
      <w:pPr>
        <w:spacing w:line="360" w:lineRule="auto"/>
        <w:jc w:val="both"/>
        <w:rPr>
          <w:rFonts w:ascii="Times New Roman" w:hAnsi="Times New Roman" w:cs="Times New Roman"/>
          <w:b/>
          <w:sz w:val="24"/>
          <w:szCs w:val="24"/>
        </w:rPr>
      </w:pPr>
      <w:r w:rsidRPr="00586F65">
        <w:rPr>
          <w:rFonts w:ascii="Times New Roman" w:hAnsi="Times New Roman" w:cs="Times New Roman"/>
          <w:b/>
          <w:sz w:val="24"/>
          <w:szCs w:val="24"/>
        </w:rPr>
        <w:t xml:space="preserve">Analysis of evidence </w:t>
      </w:r>
    </w:p>
    <w:p w:rsidR="006C65C4" w:rsidRPr="00F22FF7" w:rsidRDefault="00024E1B" w:rsidP="00F22FF7">
      <w:pPr>
        <w:spacing w:line="360" w:lineRule="auto"/>
        <w:ind w:firstLine="720"/>
        <w:jc w:val="both"/>
        <w:rPr>
          <w:rFonts w:ascii="Times New Roman" w:hAnsi="Times New Roman" w:cs="Times New Roman"/>
          <w:sz w:val="24"/>
          <w:szCs w:val="24"/>
        </w:rPr>
      </w:pPr>
      <w:r w:rsidRPr="00024E1B">
        <w:rPr>
          <w:rFonts w:ascii="Times New Roman" w:hAnsi="Times New Roman" w:cs="Times New Roman"/>
          <w:sz w:val="24"/>
          <w:szCs w:val="24"/>
        </w:rPr>
        <w:t xml:space="preserve">Accused </w:t>
      </w:r>
      <w:r>
        <w:rPr>
          <w:rFonts w:ascii="Times New Roman" w:hAnsi="Times New Roman" w:cs="Times New Roman"/>
          <w:sz w:val="24"/>
          <w:szCs w:val="24"/>
        </w:rPr>
        <w:t xml:space="preserve">went to a gambling school, he had no money to gamble. He tried to gamble using his old </w:t>
      </w:r>
      <w:r w:rsidR="00F22FF7">
        <w:rPr>
          <w:rFonts w:ascii="Times New Roman" w:hAnsi="Times New Roman" w:cs="Times New Roman"/>
          <w:sz w:val="24"/>
          <w:szCs w:val="24"/>
        </w:rPr>
        <w:t xml:space="preserve">and valueless </w:t>
      </w:r>
      <w:r w:rsidR="00C611AF">
        <w:rPr>
          <w:rFonts w:ascii="Times New Roman" w:hAnsi="Times New Roman" w:cs="Times New Roman"/>
          <w:sz w:val="24"/>
          <w:szCs w:val="24"/>
        </w:rPr>
        <w:t>cell phone</w:t>
      </w:r>
      <w:r>
        <w:rPr>
          <w:rFonts w:ascii="Times New Roman" w:hAnsi="Times New Roman" w:cs="Times New Roman"/>
          <w:sz w:val="24"/>
          <w:szCs w:val="24"/>
        </w:rPr>
        <w:t xml:space="preserve">, which the other gamblers rejected. </w:t>
      </w:r>
      <w:r w:rsidR="005156FD">
        <w:rPr>
          <w:rFonts w:ascii="Times New Roman" w:hAnsi="Times New Roman" w:cs="Times New Roman"/>
          <w:sz w:val="24"/>
          <w:szCs w:val="24"/>
        </w:rPr>
        <w:t xml:space="preserve"> </w:t>
      </w:r>
      <w:r w:rsidR="00F22FF7">
        <w:rPr>
          <w:rFonts w:ascii="Times New Roman" w:hAnsi="Times New Roman" w:cs="Times New Roman"/>
          <w:sz w:val="24"/>
          <w:szCs w:val="24"/>
        </w:rPr>
        <w:t xml:space="preserve">When the </w:t>
      </w:r>
      <w:r w:rsidRPr="000920DB">
        <w:rPr>
          <w:rFonts w:ascii="Times New Roman" w:hAnsi="Times New Roman" w:cs="Times New Roman"/>
          <w:sz w:val="24"/>
          <w:szCs w:val="24"/>
        </w:rPr>
        <w:t>deceased arr</w:t>
      </w:r>
      <w:r w:rsidR="00F22FF7">
        <w:rPr>
          <w:rFonts w:ascii="Times New Roman" w:hAnsi="Times New Roman" w:cs="Times New Roman"/>
          <w:sz w:val="24"/>
          <w:szCs w:val="24"/>
        </w:rPr>
        <w:t xml:space="preserve">ived at the gambling school </w:t>
      </w:r>
      <w:r w:rsidRPr="000920DB">
        <w:rPr>
          <w:rFonts w:ascii="Times New Roman" w:hAnsi="Times New Roman" w:cs="Times New Roman"/>
          <w:sz w:val="24"/>
          <w:szCs w:val="24"/>
        </w:rPr>
        <w:t>the accused left going towards his homestead. After a few minu</w:t>
      </w:r>
      <w:r>
        <w:rPr>
          <w:rFonts w:ascii="Times New Roman" w:hAnsi="Times New Roman" w:cs="Times New Roman"/>
          <w:sz w:val="24"/>
          <w:szCs w:val="24"/>
        </w:rPr>
        <w:t xml:space="preserve">tes the accused returned to the gambling school. He drew an axe handle and </w:t>
      </w:r>
      <w:r w:rsidRPr="000920DB">
        <w:rPr>
          <w:rFonts w:ascii="Times New Roman" w:hAnsi="Times New Roman" w:cs="Times New Roman"/>
          <w:sz w:val="24"/>
          <w:szCs w:val="24"/>
        </w:rPr>
        <w:t xml:space="preserve">struck the deceased three times on the shoulders, </w:t>
      </w:r>
      <w:r w:rsidR="00D16E46">
        <w:rPr>
          <w:rFonts w:ascii="Times New Roman" w:hAnsi="Times New Roman" w:cs="Times New Roman"/>
          <w:sz w:val="24"/>
          <w:szCs w:val="24"/>
        </w:rPr>
        <w:t>neck and head,</w:t>
      </w:r>
      <w:r w:rsidRPr="000920DB">
        <w:rPr>
          <w:rFonts w:ascii="Times New Roman" w:hAnsi="Times New Roman" w:cs="Times New Roman"/>
          <w:sz w:val="24"/>
          <w:szCs w:val="24"/>
        </w:rPr>
        <w:t xml:space="preserve"> the deceased fell to </w:t>
      </w:r>
      <w:r>
        <w:rPr>
          <w:rFonts w:ascii="Times New Roman" w:hAnsi="Times New Roman" w:cs="Times New Roman"/>
          <w:sz w:val="24"/>
          <w:szCs w:val="24"/>
        </w:rPr>
        <w:t xml:space="preserve">the ground facing upwards. </w:t>
      </w:r>
      <w:r w:rsidR="00F22FF7">
        <w:rPr>
          <w:rFonts w:ascii="Times New Roman" w:hAnsi="Times New Roman" w:cs="Times New Roman"/>
          <w:sz w:val="24"/>
          <w:szCs w:val="24"/>
        </w:rPr>
        <w:t xml:space="preserve">The witnesses could hear the sound of the axe handle as it landed on the deceased. </w:t>
      </w:r>
      <w:r>
        <w:rPr>
          <w:rFonts w:ascii="Times New Roman" w:hAnsi="Times New Roman" w:cs="Times New Roman"/>
          <w:sz w:val="24"/>
          <w:szCs w:val="24"/>
        </w:rPr>
        <w:t xml:space="preserve">He </w:t>
      </w:r>
      <w:r w:rsidRPr="000920DB">
        <w:rPr>
          <w:rFonts w:ascii="Times New Roman" w:hAnsi="Times New Roman" w:cs="Times New Roman"/>
          <w:sz w:val="24"/>
          <w:szCs w:val="24"/>
        </w:rPr>
        <w:t>then said to the deceased “</w:t>
      </w:r>
      <w:r w:rsidRPr="006C65C4">
        <w:rPr>
          <w:rFonts w:ascii="Times New Roman" w:hAnsi="Times New Roman" w:cs="Times New Roman"/>
          <w:i/>
          <w:sz w:val="24"/>
          <w:szCs w:val="24"/>
        </w:rPr>
        <w:t>you assaulted me with your friends</w:t>
      </w:r>
      <w:r w:rsidR="00D16E46">
        <w:rPr>
          <w:rFonts w:ascii="Times New Roman" w:hAnsi="Times New Roman" w:cs="Times New Roman"/>
          <w:sz w:val="24"/>
          <w:szCs w:val="24"/>
        </w:rPr>
        <w:t xml:space="preserve">”. The deceased tried to raise </w:t>
      </w:r>
      <w:r w:rsidR="00E919BF">
        <w:rPr>
          <w:rFonts w:ascii="Times New Roman" w:hAnsi="Times New Roman" w:cs="Times New Roman"/>
          <w:sz w:val="24"/>
          <w:szCs w:val="24"/>
        </w:rPr>
        <w:t xml:space="preserve">himself </w:t>
      </w:r>
      <w:r w:rsidR="00D16E46">
        <w:rPr>
          <w:rFonts w:ascii="Times New Roman" w:hAnsi="Times New Roman" w:cs="Times New Roman"/>
          <w:sz w:val="24"/>
          <w:szCs w:val="24"/>
        </w:rPr>
        <w:t>to stand</w:t>
      </w:r>
      <w:r w:rsidRPr="000920DB">
        <w:rPr>
          <w:rFonts w:ascii="Times New Roman" w:hAnsi="Times New Roman" w:cs="Times New Roman"/>
          <w:sz w:val="24"/>
          <w:szCs w:val="24"/>
        </w:rPr>
        <w:t xml:space="preserve"> up, the accused further struck him</w:t>
      </w:r>
      <w:r>
        <w:rPr>
          <w:rFonts w:ascii="Times New Roman" w:hAnsi="Times New Roman" w:cs="Times New Roman"/>
          <w:sz w:val="24"/>
          <w:szCs w:val="24"/>
        </w:rPr>
        <w:t xml:space="preserve"> with an axe handle</w:t>
      </w:r>
      <w:r w:rsidR="00D16E46">
        <w:rPr>
          <w:rFonts w:ascii="Times New Roman" w:hAnsi="Times New Roman" w:cs="Times New Roman"/>
          <w:sz w:val="24"/>
          <w:szCs w:val="24"/>
        </w:rPr>
        <w:t>. The a</w:t>
      </w:r>
      <w:r w:rsidRPr="000920DB">
        <w:rPr>
          <w:rFonts w:ascii="Times New Roman" w:hAnsi="Times New Roman" w:cs="Times New Roman"/>
          <w:sz w:val="24"/>
          <w:szCs w:val="24"/>
        </w:rPr>
        <w:t>ccused then said “</w:t>
      </w:r>
      <w:r w:rsidRPr="006C65C4">
        <w:rPr>
          <w:rFonts w:ascii="Times New Roman" w:hAnsi="Times New Roman" w:cs="Times New Roman"/>
          <w:i/>
          <w:sz w:val="24"/>
          <w:szCs w:val="24"/>
        </w:rPr>
        <w:t>I want to chop your head and carry it away with me</w:t>
      </w:r>
      <w:r w:rsidR="00E919BF">
        <w:rPr>
          <w:rFonts w:ascii="Times New Roman" w:hAnsi="Times New Roman" w:cs="Times New Roman"/>
          <w:i/>
          <w:sz w:val="24"/>
          <w:szCs w:val="24"/>
        </w:rPr>
        <w:t>.</w:t>
      </w:r>
      <w:r w:rsidRPr="006C65C4">
        <w:rPr>
          <w:rFonts w:ascii="Times New Roman" w:hAnsi="Times New Roman" w:cs="Times New Roman"/>
          <w:i/>
          <w:sz w:val="24"/>
          <w:szCs w:val="24"/>
        </w:rPr>
        <w:t>”</w:t>
      </w:r>
      <w:r w:rsidR="00E919BF">
        <w:rPr>
          <w:rFonts w:ascii="Times New Roman" w:hAnsi="Times New Roman" w:cs="Times New Roman"/>
          <w:i/>
          <w:sz w:val="24"/>
          <w:szCs w:val="24"/>
        </w:rPr>
        <w:t xml:space="preserve">  </w:t>
      </w:r>
      <w:r w:rsidR="006C65C4">
        <w:rPr>
          <w:rFonts w:ascii="Times New Roman" w:hAnsi="Times New Roman" w:cs="Times New Roman"/>
          <w:sz w:val="24"/>
          <w:szCs w:val="24"/>
        </w:rPr>
        <w:t>He was</w:t>
      </w:r>
      <w:r w:rsidR="00D16E46">
        <w:rPr>
          <w:rFonts w:ascii="Times New Roman" w:hAnsi="Times New Roman" w:cs="Times New Roman"/>
          <w:sz w:val="24"/>
          <w:szCs w:val="24"/>
        </w:rPr>
        <w:t xml:space="preserve"> holding the axe handle with both</w:t>
      </w:r>
      <w:r w:rsidR="006C65C4">
        <w:rPr>
          <w:rFonts w:ascii="Times New Roman" w:hAnsi="Times New Roman" w:cs="Times New Roman"/>
          <w:sz w:val="24"/>
          <w:szCs w:val="24"/>
        </w:rPr>
        <w:t xml:space="preserve"> ha</w:t>
      </w:r>
      <w:r w:rsidR="00D16E46">
        <w:rPr>
          <w:rFonts w:ascii="Times New Roman" w:hAnsi="Times New Roman" w:cs="Times New Roman"/>
          <w:sz w:val="24"/>
          <w:szCs w:val="24"/>
        </w:rPr>
        <w:t xml:space="preserve">nds. </w:t>
      </w:r>
      <w:r w:rsidR="00E919BF">
        <w:rPr>
          <w:rFonts w:ascii="Times New Roman" w:hAnsi="Times New Roman" w:cs="Times New Roman"/>
          <w:sz w:val="24"/>
          <w:szCs w:val="24"/>
        </w:rPr>
        <w:t xml:space="preserve">Deceased struggled to raise his </w:t>
      </w:r>
      <w:r w:rsidR="00D16E46">
        <w:rPr>
          <w:rFonts w:ascii="Times New Roman" w:hAnsi="Times New Roman" w:cs="Times New Roman"/>
          <w:sz w:val="24"/>
          <w:szCs w:val="24"/>
        </w:rPr>
        <w:t>head</w:t>
      </w:r>
      <w:r w:rsidR="006C65C4">
        <w:rPr>
          <w:rFonts w:ascii="Times New Roman" w:hAnsi="Times New Roman" w:cs="Times New Roman"/>
          <w:sz w:val="24"/>
          <w:szCs w:val="24"/>
        </w:rPr>
        <w:t>, the accused struck him with an axe handle. He tried to</w:t>
      </w:r>
      <w:r w:rsidR="00D16E46">
        <w:rPr>
          <w:rFonts w:ascii="Times New Roman" w:hAnsi="Times New Roman" w:cs="Times New Roman"/>
          <w:sz w:val="24"/>
          <w:szCs w:val="24"/>
        </w:rPr>
        <w:t xml:space="preserve"> raise </w:t>
      </w:r>
      <w:r w:rsidR="00E919BF">
        <w:rPr>
          <w:rFonts w:ascii="Times New Roman" w:hAnsi="Times New Roman" w:cs="Times New Roman"/>
          <w:sz w:val="24"/>
          <w:szCs w:val="24"/>
        </w:rPr>
        <w:t xml:space="preserve">himself for the second </w:t>
      </w:r>
      <w:r w:rsidR="00D16E46">
        <w:rPr>
          <w:rFonts w:ascii="Times New Roman" w:hAnsi="Times New Roman" w:cs="Times New Roman"/>
          <w:sz w:val="24"/>
          <w:szCs w:val="24"/>
        </w:rPr>
        <w:t>time, accused struck</w:t>
      </w:r>
      <w:r w:rsidR="006C65C4">
        <w:rPr>
          <w:rFonts w:ascii="Times New Roman" w:hAnsi="Times New Roman" w:cs="Times New Roman"/>
          <w:sz w:val="24"/>
          <w:szCs w:val="24"/>
        </w:rPr>
        <w:t xml:space="preserve"> him again with the same axe handle.</w:t>
      </w:r>
      <w:r w:rsidR="005156FD">
        <w:rPr>
          <w:rFonts w:ascii="Times New Roman" w:hAnsi="Times New Roman" w:cs="Times New Roman"/>
          <w:sz w:val="24"/>
          <w:szCs w:val="24"/>
        </w:rPr>
        <w:t xml:space="preserve"> </w:t>
      </w:r>
      <w:r w:rsidR="006C65C4" w:rsidRPr="000920DB">
        <w:rPr>
          <w:rFonts w:ascii="Times New Roman" w:hAnsi="Times New Roman" w:cs="Times New Roman"/>
          <w:sz w:val="24"/>
          <w:szCs w:val="24"/>
        </w:rPr>
        <w:t>The acc</w:t>
      </w:r>
      <w:r w:rsidR="006C65C4">
        <w:rPr>
          <w:rFonts w:ascii="Times New Roman" w:hAnsi="Times New Roman" w:cs="Times New Roman"/>
          <w:sz w:val="24"/>
          <w:szCs w:val="24"/>
        </w:rPr>
        <w:t>used picked up a</w:t>
      </w:r>
      <w:r w:rsidR="006C65C4" w:rsidRPr="000920DB">
        <w:rPr>
          <w:rFonts w:ascii="Times New Roman" w:hAnsi="Times New Roman" w:cs="Times New Roman"/>
          <w:sz w:val="24"/>
          <w:szCs w:val="24"/>
        </w:rPr>
        <w:t xml:space="preserve"> bicycle chain. He further ass</w:t>
      </w:r>
      <w:r w:rsidR="006C65C4">
        <w:rPr>
          <w:rFonts w:ascii="Times New Roman" w:hAnsi="Times New Roman" w:cs="Times New Roman"/>
          <w:sz w:val="24"/>
          <w:szCs w:val="24"/>
        </w:rPr>
        <w:t>aulted the deceased</w:t>
      </w:r>
      <w:r w:rsidR="006C65C4" w:rsidRPr="000920DB">
        <w:rPr>
          <w:rFonts w:ascii="Times New Roman" w:hAnsi="Times New Roman" w:cs="Times New Roman"/>
          <w:sz w:val="24"/>
          <w:szCs w:val="24"/>
        </w:rPr>
        <w:t xml:space="preserve"> with it on the face and the head. </w:t>
      </w:r>
      <w:r w:rsidR="006C65C4">
        <w:rPr>
          <w:rFonts w:ascii="Times New Roman" w:hAnsi="Times New Roman" w:cs="Times New Roman"/>
          <w:sz w:val="24"/>
          <w:szCs w:val="24"/>
        </w:rPr>
        <w:t>When deceased was lying on the ground, accused stepped on his chest, he t</w:t>
      </w:r>
      <w:r w:rsidR="00D16E46">
        <w:rPr>
          <w:rFonts w:ascii="Times New Roman" w:hAnsi="Times New Roman" w:cs="Times New Roman"/>
          <w:sz w:val="24"/>
          <w:szCs w:val="24"/>
        </w:rPr>
        <w:t>hen struck</w:t>
      </w:r>
      <w:r w:rsidR="005156FD">
        <w:rPr>
          <w:rFonts w:ascii="Times New Roman" w:hAnsi="Times New Roman" w:cs="Times New Roman"/>
          <w:sz w:val="24"/>
          <w:szCs w:val="24"/>
        </w:rPr>
        <w:t xml:space="preserve"> </w:t>
      </w:r>
      <w:r w:rsidR="00D16E46">
        <w:rPr>
          <w:rFonts w:ascii="Times New Roman" w:hAnsi="Times New Roman" w:cs="Times New Roman"/>
          <w:sz w:val="24"/>
          <w:szCs w:val="24"/>
        </w:rPr>
        <w:t>him with a bicycle chain. He hit</w:t>
      </w:r>
      <w:r w:rsidR="006C65C4">
        <w:rPr>
          <w:rFonts w:ascii="Times New Roman" w:hAnsi="Times New Roman" w:cs="Times New Roman"/>
          <w:sz w:val="24"/>
          <w:szCs w:val="24"/>
        </w:rPr>
        <w:t xml:space="preserve"> him on the chest, head and face. </w:t>
      </w:r>
      <w:r w:rsidR="00F22FF7">
        <w:rPr>
          <w:rFonts w:ascii="Times New Roman" w:hAnsi="Times New Roman" w:cs="Times New Roman"/>
          <w:sz w:val="24"/>
          <w:szCs w:val="24"/>
        </w:rPr>
        <w:t xml:space="preserve">The deceased suffered injuries and was lying in a pool of blood. </w:t>
      </w:r>
    </w:p>
    <w:p w:rsidR="00D122D8" w:rsidRDefault="00F22FF7" w:rsidP="00D122D8">
      <w:pPr>
        <w:spacing w:line="360" w:lineRule="auto"/>
        <w:ind w:firstLine="720"/>
        <w:jc w:val="both"/>
        <w:rPr>
          <w:rFonts w:ascii="Times New Roman" w:hAnsi="Times New Roman" w:cs="Times New Roman"/>
          <w:sz w:val="24"/>
          <w:szCs w:val="24"/>
        </w:rPr>
      </w:pPr>
      <w:r w:rsidRPr="00D122D8">
        <w:rPr>
          <w:rFonts w:ascii="Times New Roman" w:hAnsi="Times New Roman" w:cs="Times New Roman"/>
          <w:sz w:val="24"/>
          <w:szCs w:val="24"/>
        </w:rPr>
        <w:t>The injuries inflicted by the accused caused the death of the deceased. The accused accepts that it is the injuries that he inflicted that caused the death of the deceased. He accepts this fact in his confirmed warned and cautioned st</w:t>
      </w:r>
      <w:r w:rsidR="00D122D8" w:rsidRPr="00D122D8">
        <w:rPr>
          <w:rFonts w:ascii="Times New Roman" w:hAnsi="Times New Roman" w:cs="Times New Roman"/>
          <w:sz w:val="24"/>
          <w:szCs w:val="24"/>
        </w:rPr>
        <w:t>atement; defence outline;</w:t>
      </w:r>
      <w:r w:rsidR="00D122D8" w:rsidRPr="00D122D8">
        <w:rPr>
          <w:rStyle w:val="FootnoteReference"/>
          <w:rFonts w:ascii="Times New Roman" w:hAnsi="Times New Roman" w:cs="Times New Roman"/>
          <w:sz w:val="24"/>
          <w:szCs w:val="24"/>
        </w:rPr>
        <w:footnoteReference w:id="2"/>
      </w:r>
      <w:r w:rsidR="00D122D8" w:rsidRPr="00D122D8">
        <w:rPr>
          <w:rFonts w:ascii="Times New Roman" w:hAnsi="Times New Roman" w:cs="Times New Roman"/>
          <w:sz w:val="24"/>
          <w:szCs w:val="24"/>
        </w:rPr>
        <w:t xml:space="preserve"> and in his oral evidence in this court. The cause of death was massive epidural h</w:t>
      </w:r>
      <w:r w:rsidRPr="00D122D8">
        <w:rPr>
          <w:rFonts w:ascii="Times New Roman" w:hAnsi="Times New Roman" w:cs="Times New Roman"/>
          <w:sz w:val="24"/>
          <w:szCs w:val="24"/>
        </w:rPr>
        <w:t>aematoma</w:t>
      </w:r>
      <w:r w:rsidR="00D122D8" w:rsidRPr="00D122D8">
        <w:rPr>
          <w:rFonts w:ascii="Times New Roman" w:hAnsi="Times New Roman" w:cs="Times New Roman"/>
          <w:sz w:val="24"/>
          <w:szCs w:val="24"/>
        </w:rPr>
        <w:t>; multiple skull fractures; severe head injury and a</w:t>
      </w:r>
      <w:r w:rsidRPr="00D122D8">
        <w:rPr>
          <w:rFonts w:ascii="Times New Roman" w:hAnsi="Times New Roman" w:cs="Times New Roman"/>
          <w:sz w:val="24"/>
          <w:szCs w:val="24"/>
        </w:rPr>
        <w:t>ssault</w:t>
      </w:r>
      <w:r w:rsidR="00D122D8" w:rsidRPr="00D122D8">
        <w:rPr>
          <w:rFonts w:ascii="Times New Roman" w:hAnsi="Times New Roman" w:cs="Times New Roman"/>
          <w:sz w:val="24"/>
          <w:szCs w:val="24"/>
        </w:rPr>
        <w:t xml:space="preserve">. According to the pathologist, severe force was used to inflict the massive epidural haematoma and the several multiple fractures. </w:t>
      </w:r>
      <w:r w:rsidR="00D16E46">
        <w:rPr>
          <w:rFonts w:ascii="Times New Roman" w:hAnsi="Times New Roman" w:cs="Times New Roman"/>
          <w:sz w:val="24"/>
          <w:szCs w:val="24"/>
        </w:rPr>
        <w:t>Such fractures are found when</w:t>
      </w:r>
      <w:r w:rsidR="00D122D8" w:rsidRPr="00D122D8">
        <w:rPr>
          <w:rFonts w:ascii="Times New Roman" w:hAnsi="Times New Roman" w:cs="Times New Roman"/>
          <w:sz w:val="24"/>
          <w:szCs w:val="24"/>
        </w:rPr>
        <w:t xml:space="preserve"> excessive force is used. </w:t>
      </w:r>
    </w:p>
    <w:p w:rsidR="00D122D8" w:rsidRDefault="00D122D8" w:rsidP="00D122D8">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We find that the accused’s version that deceased took his </w:t>
      </w:r>
      <w:r w:rsidR="00D16E46">
        <w:rPr>
          <w:rFonts w:ascii="Times New Roman" w:hAnsi="Times New Roman" w:cs="Times New Roman"/>
          <w:sz w:val="24"/>
          <w:szCs w:val="24"/>
        </w:rPr>
        <w:t>cell phone</w:t>
      </w:r>
      <w:r>
        <w:rPr>
          <w:rFonts w:ascii="Times New Roman" w:hAnsi="Times New Roman" w:cs="Times New Roman"/>
          <w:sz w:val="24"/>
          <w:szCs w:val="24"/>
        </w:rPr>
        <w:t xml:space="preserve"> and drew a </w:t>
      </w:r>
      <w:r w:rsidRPr="00D72ECE">
        <w:rPr>
          <w:rFonts w:ascii="Times New Roman" w:hAnsi="Times New Roman" w:cs="Times New Roman"/>
          <w:sz w:val="24"/>
          <w:szCs w:val="24"/>
        </w:rPr>
        <w:t>machete</w:t>
      </w:r>
      <w:r w:rsidR="00E919BF">
        <w:rPr>
          <w:rFonts w:ascii="Times New Roman" w:hAnsi="Times New Roman" w:cs="Times New Roman"/>
          <w:sz w:val="24"/>
          <w:szCs w:val="24"/>
        </w:rPr>
        <w:t xml:space="preserve"> i</w:t>
      </w:r>
      <w:r w:rsidR="00D16E46">
        <w:rPr>
          <w:rFonts w:ascii="Times New Roman" w:hAnsi="Times New Roman" w:cs="Times New Roman"/>
          <w:sz w:val="24"/>
          <w:szCs w:val="24"/>
        </w:rPr>
        <w:t>s</w:t>
      </w:r>
      <w:r>
        <w:rPr>
          <w:rFonts w:ascii="Times New Roman" w:hAnsi="Times New Roman" w:cs="Times New Roman"/>
          <w:sz w:val="24"/>
          <w:szCs w:val="24"/>
        </w:rPr>
        <w:t xml:space="preserve"> false.</w:t>
      </w:r>
      <w:r w:rsidR="00D16E46">
        <w:rPr>
          <w:rFonts w:ascii="Times New Roman" w:hAnsi="Times New Roman" w:cs="Times New Roman"/>
          <w:sz w:val="24"/>
          <w:szCs w:val="24"/>
        </w:rPr>
        <w:t xml:space="preserve"> The deceased was struck with the axe handle as he was seated at the gambling school.</w:t>
      </w:r>
      <w:r w:rsidR="005156FD">
        <w:rPr>
          <w:rFonts w:ascii="Times New Roman" w:hAnsi="Times New Roman" w:cs="Times New Roman"/>
          <w:sz w:val="24"/>
          <w:szCs w:val="24"/>
        </w:rPr>
        <w:t xml:space="preserve"> </w:t>
      </w:r>
      <w:r w:rsidR="00AA7989">
        <w:rPr>
          <w:rFonts w:ascii="Times New Roman" w:hAnsi="Times New Roman" w:cs="Times New Roman"/>
          <w:sz w:val="24"/>
          <w:szCs w:val="24"/>
        </w:rPr>
        <w:t xml:space="preserve">Prior the striking of the deceased, there was no talk </w:t>
      </w:r>
      <w:r w:rsidR="00D16E46">
        <w:rPr>
          <w:rFonts w:ascii="Times New Roman" w:hAnsi="Times New Roman" w:cs="Times New Roman"/>
          <w:sz w:val="24"/>
          <w:szCs w:val="24"/>
        </w:rPr>
        <w:t xml:space="preserve">or quarrel </w:t>
      </w:r>
      <w:r w:rsidR="00AA7989">
        <w:rPr>
          <w:rFonts w:ascii="Times New Roman" w:hAnsi="Times New Roman" w:cs="Times New Roman"/>
          <w:sz w:val="24"/>
          <w:szCs w:val="24"/>
        </w:rPr>
        <w:t xml:space="preserve">between the accused and the deceased. </w:t>
      </w:r>
      <w:r w:rsidR="00D16E46">
        <w:rPr>
          <w:rFonts w:ascii="Times New Roman" w:hAnsi="Times New Roman" w:cs="Times New Roman"/>
          <w:sz w:val="24"/>
          <w:szCs w:val="24"/>
        </w:rPr>
        <w:t xml:space="preserve">The version about the deceased and his friends waylaying the accused; deceased drawing a </w:t>
      </w:r>
      <w:r w:rsidR="00D16E46" w:rsidRPr="00D16E46">
        <w:rPr>
          <w:rFonts w:ascii="Times New Roman" w:hAnsi="Times New Roman" w:cs="Times New Roman"/>
          <w:i/>
          <w:sz w:val="24"/>
          <w:szCs w:val="24"/>
        </w:rPr>
        <w:t xml:space="preserve">machete </w:t>
      </w:r>
      <w:r w:rsidR="00D16E46">
        <w:rPr>
          <w:rFonts w:ascii="Times New Roman" w:hAnsi="Times New Roman" w:cs="Times New Roman"/>
          <w:sz w:val="24"/>
          <w:szCs w:val="24"/>
        </w:rPr>
        <w:t>and taking accused’s cell phone were not put to state witnesses in cross examination. The accused introduced the</w:t>
      </w:r>
      <w:r w:rsidR="00D16E46" w:rsidRPr="00D122D8">
        <w:rPr>
          <w:rFonts w:ascii="Times New Roman" w:hAnsi="Times New Roman" w:cs="Times New Roman"/>
          <w:i/>
          <w:sz w:val="24"/>
          <w:szCs w:val="24"/>
        </w:rPr>
        <w:t xml:space="preserve"> machete </w:t>
      </w:r>
      <w:r w:rsidR="00D16E46">
        <w:rPr>
          <w:rFonts w:ascii="Times New Roman" w:hAnsi="Times New Roman" w:cs="Times New Roman"/>
          <w:sz w:val="24"/>
          <w:szCs w:val="24"/>
        </w:rPr>
        <w:t>story, as an afterthought in cross examination.</w:t>
      </w:r>
    </w:p>
    <w:p w:rsidR="00202795" w:rsidRPr="00C40326" w:rsidRDefault="00AA7989" w:rsidP="00AA798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asks the court to convict the accused of murder with actual intent. The deceased died as a result of the injuri</w:t>
      </w:r>
      <w:r w:rsidR="00E1407D">
        <w:rPr>
          <w:rFonts w:ascii="Times New Roman" w:hAnsi="Times New Roman" w:cs="Times New Roman"/>
          <w:sz w:val="24"/>
          <w:szCs w:val="24"/>
        </w:rPr>
        <w:t xml:space="preserve">es inflicted by the accused. Accused </w:t>
      </w:r>
      <w:r>
        <w:rPr>
          <w:rFonts w:ascii="Times New Roman" w:hAnsi="Times New Roman" w:cs="Times New Roman"/>
          <w:sz w:val="24"/>
          <w:szCs w:val="24"/>
        </w:rPr>
        <w:t>targeted</w:t>
      </w:r>
      <w:r w:rsidR="00E1407D">
        <w:rPr>
          <w:rFonts w:ascii="Times New Roman" w:hAnsi="Times New Roman" w:cs="Times New Roman"/>
          <w:sz w:val="24"/>
          <w:szCs w:val="24"/>
        </w:rPr>
        <w:t xml:space="preserve"> the head</w:t>
      </w:r>
      <w:r w:rsidR="008D6FFD">
        <w:rPr>
          <w:rFonts w:ascii="Times New Roman" w:hAnsi="Times New Roman" w:cs="Times New Roman"/>
          <w:sz w:val="24"/>
          <w:szCs w:val="24"/>
        </w:rPr>
        <w:t xml:space="preserve"> multiple times with</w:t>
      </w:r>
      <w:r>
        <w:rPr>
          <w:rFonts w:ascii="Times New Roman" w:hAnsi="Times New Roman" w:cs="Times New Roman"/>
          <w:sz w:val="24"/>
          <w:szCs w:val="24"/>
        </w:rPr>
        <w:t xml:space="preserve"> lethal weapons. </w:t>
      </w:r>
      <w:r w:rsidR="008D6FFD">
        <w:rPr>
          <w:rFonts w:ascii="Times New Roman" w:hAnsi="Times New Roman" w:cs="Times New Roman"/>
          <w:sz w:val="24"/>
          <w:szCs w:val="24"/>
        </w:rPr>
        <w:t xml:space="preserve">He was </w:t>
      </w:r>
      <w:r w:rsidR="00E1407D">
        <w:rPr>
          <w:rFonts w:ascii="Times New Roman" w:hAnsi="Times New Roman" w:cs="Times New Roman"/>
          <w:sz w:val="24"/>
          <w:szCs w:val="24"/>
        </w:rPr>
        <w:t>striking with an</w:t>
      </w:r>
      <w:r w:rsidR="008D6FFD">
        <w:rPr>
          <w:rFonts w:ascii="Times New Roman" w:hAnsi="Times New Roman" w:cs="Times New Roman"/>
          <w:sz w:val="24"/>
          <w:szCs w:val="24"/>
        </w:rPr>
        <w:t xml:space="preserve"> axe handle</w:t>
      </w:r>
      <w:r w:rsidR="00E1407D">
        <w:rPr>
          <w:rFonts w:ascii="Times New Roman" w:hAnsi="Times New Roman" w:cs="Times New Roman"/>
          <w:sz w:val="24"/>
          <w:szCs w:val="24"/>
        </w:rPr>
        <w:t xml:space="preserve"> holding it with both hands</w:t>
      </w:r>
      <w:r w:rsidR="008D6FFD">
        <w:rPr>
          <w:rFonts w:ascii="Times New Roman" w:hAnsi="Times New Roman" w:cs="Times New Roman"/>
          <w:sz w:val="24"/>
          <w:szCs w:val="24"/>
        </w:rPr>
        <w:t xml:space="preserve">. </w:t>
      </w:r>
      <w:r>
        <w:rPr>
          <w:rFonts w:ascii="Times New Roman" w:hAnsi="Times New Roman" w:cs="Times New Roman"/>
          <w:sz w:val="24"/>
          <w:szCs w:val="24"/>
        </w:rPr>
        <w:t>He deployed sev</w:t>
      </w:r>
      <w:r w:rsidR="00E1407D">
        <w:rPr>
          <w:rFonts w:ascii="Times New Roman" w:hAnsi="Times New Roman" w:cs="Times New Roman"/>
          <w:sz w:val="24"/>
          <w:szCs w:val="24"/>
        </w:rPr>
        <w:t>ere force. He caused multiple skull fractures and severe head injury</w:t>
      </w:r>
      <w:r>
        <w:rPr>
          <w:rFonts w:ascii="Times New Roman" w:hAnsi="Times New Roman" w:cs="Times New Roman"/>
          <w:sz w:val="24"/>
          <w:szCs w:val="24"/>
        </w:rPr>
        <w:t xml:space="preserve">. When the deceased was trying to raise his head, he would strike it with an axe handle. </w:t>
      </w:r>
      <w:r w:rsidR="00202795">
        <w:rPr>
          <w:rFonts w:ascii="Times New Roman" w:hAnsi="Times New Roman" w:cs="Times New Roman"/>
          <w:sz w:val="24"/>
          <w:szCs w:val="24"/>
        </w:rPr>
        <w:t xml:space="preserve">He did this twice. </w:t>
      </w:r>
      <w:r w:rsidR="00E1407D">
        <w:rPr>
          <w:rFonts w:ascii="Times New Roman" w:hAnsi="Times New Roman" w:cs="Times New Roman"/>
          <w:sz w:val="24"/>
          <w:szCs w:val="24"/>
        </w:rPr>
        <w:t>When deceased was lying on the ground bleeding from the mouth, head and nose</w:t>
      </w:r>
      <w:r w:rsidR="008D6FFD">
        <w:rPr>
          <w:rFonts w:ascii="Times New Roman" w:hAnsi="Times New Roman" w:cs="Times New Roman"/>
          <w:sz w:val="24"/>
          <w:szCs w:val="24"/>
        </w:rPr>
        <w:t>, he got a chain, continued to</w:t>
      </w:r>
      <w:r>
        <w:rPr>
          <w:rFonts w:ascii="Times New Roman" w:hAnsi="Times New Roman" w:cs="Times New Roman"/>
          <w:sz w:val="24"/>
          <w:szCs w:val="24"/>
        </w:rPr>
        <w:t xml:space="preserve"> strike at the deceased</w:t>
      </w:r>
      <w:r w:rsidR="008D6FFD">
        <w:rPr>
          <w:rFonts w:ascii="Times New Roman" w:hAnsi="Times New Roman" w:cs="Times New Roman"/>
          <w:sz w:val="24"/>
          <w:szCs w:val="24"/>
        </w:rPr>
        <w:t xml:space="preserve"> with the chain</w:t>
      </w:r>
      <w:r>
        <w:rPr>
          <w:rFonts w:ascii="Times New Roman" w:hAnsi="Times New Roman" w:cs="Times New Roman"/>
          <w:sz w:val="24"/>
          <w:szCs w:val="24"/>
        </w:rPr>
        <w:t xml:space="preserve">. </w:t>
      </w:r>
      <w:r w:rsidR="00BE573E">
        <w:rPr>
          <w:rFonts w:ascii="Times New Roman" w:hAnsi="Times New Roman" w:cs="Times New Roman"/>
          <w:sz w:val="24"/>
          <w:szCs w:val="24"/>
        </w:rPr>
        <w:t xml:space="preserve">He used a chain to finish him off. </w:t>
      </w:r>
      <w:r w:rsidR="00E1407D">
        <w:rPr>
          <w:rFonts w:ascii="Times New Roman" w:hAnsi="Times New Roman" w:cs="Times New Roman"/>
          <w:sz w:val="24"/>
          <w:szCs w:val="24"/>
        </w:rPr>
        <w:t xml:space="preserve">He continued the strike </w:t>
      </w:r>
      <w:r w:rsidR="00202795">
        <w:rPr>
          <w:rFonts w:ascii="Times New Roman" w:hAnsi="Times New Roman" w:cs="Times New Roman"/>
          <w:sz w:val="24"/>
          <w:szCs w:val="24"/>
        </w:rPr>
        <w:t xml:space="preserve">the head. </w:t>
      </w:r>
      <w:r w:rsidR="00E1407D">
        <w:rPr>
          <w:rFonts w:ascii="Times New Roman" w:hAnsi="Times New Roman" w:cs="Times New Roman"/>
          <w:sz w:val="24"/>
          <w:szCs w:val="24"/>
        </w:rPr>
        <w:t xml:space="preserve">By his own mouth </w:t>
      </w:r>
      <w:r>
        <w:rPr>
          <w:rFonts w:ascii="Times New Roman" w:hAnsi="Times New Roman" w:cs="Times New Roman"/>
          <w:sz w:val="24"/>
          <w:szCs w:val="24"/>
        </w:rPr>
        <w:t>the accused said,</w:t>
      </w:r>
      <w:r w:rsidRPr="000920DB">
        <w:rPr>
          <w:rFonts w:ascii="Times New Roman" w:hAnsi="Times New Roman" w:cs="Times New Roman"/>
          <w:sz w:val="24"/>
          <w:szCs w:val="24"/>
        </w:rPr>
        <w:t xml:space="preserve"> “</w:t>
      </w:r>
      <w:r w:rsidRPr="006C65C4">
        <w:rPr>
          <w:rFonts w:ascii="Times New Roman" w:hAnsi="Times New Roman" w:cs="Times New Roman"/>
          <w:i/>
          <w:sz w:val="24"/>
          <w:szCs w:val="24"/>
        </w:rPr>
        <w:t>I want to chop your head and carry it away with me</w:t>
      </w:r>
      <w:r>
        <w:rPr>
          <w:rFonts w:ascii="Times New Roman" w:hAnsi="Times New Roman" w:cs="Times New Roman"/>
          <w:i/>
          <w:sz w:val="24"/>
          <w:szCs w:val="24"/>
        </w:rPr>
        <w:t>.</w:t>
      </w:r>
      <w:r w:rsidRPr="006C65C4">
        <w:rPr>
          <w:rFonts w:ascii="Times New Roman" w:hAnsi="Times New Roman" w:cs="Times New Roman"/>
          <w:i/>
          <w:sz w:val="24"/>
          <w:szCs w:val="24"/>
        </w:rPr>
        <w:t>”</w:t>
      </w:r>
      <w:r w:rsidR="00C40326">
        <w:rPr>
          <w:rFonts w:ascii="Times New Roman" w:hAnsi="Times New Roman" w:cs="Times New Roman"/>
          <w:sz w:val="24"/>
          <w:szCs w:val="24"/>
        </w:rPr>
        <w:t xml:space="preserve">You cannot shop of the head, and leave a human being alive. Once the head is chopped off, it means death. That is what the accused desired and achieved. </w:t>
      </w:r>
    </w:p>
    <w:p w:rsidR="00202795" w:rsidRDefault="00E1407D" w:rsidP="00202795">
      <w:pPr>
        <w:shd w:val="clear" w:color="auto" w:fill="FFFFFF"/>
        <w:spacing w:after="168" w:line="360" w:lineRule="auto"/>
        <w:ind w:firstLine="720"/>
        <w:jc w:val="both"/>
        <w:rPr>
          <w:rFonts w:ascii="Times New Roman" w:eastAsia="Times New Roman" w:hAnsi="Times New Roman" w:cs="Times New Roman"/>
          <w:color w:val="202020"/>
          <w:sz w:val="24"/>
          <w:szCs w:val="24"/>
          <w:lang w:eastAsia="en-ZW"/>
        </w:rPr>
      </w:pPr>
      <w:r>
        <w:rPr>
          <w:rFonts w:ascii="Times New Roman" w:eastAsia="Times New Roman" w:hAnsi="Times New Roman" w:cs="Times New Roman"/>
          <w:color w:val="202020"/>
          <w:sz w:val="24"/>
          <w:szCs w:val="24"/>
          <w:lang w:eastAsia="en-ZW"/>
        </w:rPr>
        <w:t>In this case, accused desired</w:t>
      </w:r>
      <w:r w:rsidR="00202795">
        <w:rPr>
          <w:rFonts w:ascii="Times New Roman" w:eastAsia="Times New Roman" w:hAnsi="Times New Roman" w:cs="Times New Roman"/>
          <w:color w:val="202020"/>
          <w:sz w:val="24"/>
          <w:szCs w:val="24"/>
          <w:lang w:eastAsia="en-ZW"/>
        </w:rPr>
        <w:t xml:space="preserve"> death. Death was</w:t>
      </w:r>
      <w:r w:rsidR="005156FD">
        <w:rPr>
          <w:rFonts w:ascii="Times New Roman" w:eastAsia="Times New Roman" w:hAnsi="Times New Roman" w:cs="Times New Roman"/>
          <w:color w:val="202020"/>
          <w:sz w:val="24"/>
          <w:szCs w:val="24"/>
          <w:lang w:eastAsia="en-ZW"/>
        </w:rPr>
        <w:t xml:space="preserve"> </w:t>
      </w:r>
      <w:r>
        <w:rPr>
          <w:rFonts w:ascii="Times New Roman" w:eastAsia="Times New Roman" w:hAnsi="Times New Roman" w:cs="Times New Roman"/>
          <w:color w:val="202020"/>
          <w:sz w:val="24"/>
          <w:szCs w:val="24"/>
          <w:lang w:eastAsia="en-ZW"/>
        </w:rPr>
        <w:t xml:space="preserve">his </w:t>
      </w:r>
      <w:r w:rsidR="00202795" w:rsidRPr="00202795">
        <w:rPr>
          <w:rFonts w:ascii="Times New Roman" w:eastAsia="Times New Roman" w:hAnsi="Times New Roman" w:cs="Times New Roman"/>
          <w:color w:val="202020"/>
          <w:sz w:val="24"/>
          <w:szCs w:val="24"/>
          <w:lang w:eastAsia="en-ZW"/>
        </w:rPr>
        <w:t xml:space="preserve">aim and object, or in process of striking the deceased with an axe handle and bicycle chain he foresaw death as a substantially certain result of that activity and proceeded regardless as to </w:t>
      </w:r>
      <w:r>
        <w:rPr>
          <w:rFonts w:ascii="Times New Roman" w:eastAsia="Times New Roman" w:hAnsi="Times New Roman" w:cs="Times New Roman"/>
          <w:color w:val="202020"/>
          <w:sz w:val="24"/>
          <w:szCs w:val="24"/>
          <w:lang w:eastAsia="en-ZW"/>
        </w:rPr>
        <w:t xml:space="preserve">whether this consequence occurs. </w:t>
      </w:r>
      <w:r>
        <w:rPr>
          <w:rFonts w:ascii="Times New Roman" w:hAnsi="Times New Roman" w:cs="Times New Roman"/>
          <w:sz w:val="24"/>
          <w:szCs w:val="24"/>
        </w:rPr>
        <w:t xml:space="preserve">See </w:t>
      </w:r>
      <w:r w:rsidR="001E19EB" w:rsidRPr="00202795">
        <w:rPr>
          <w:rFonts w:ascii="Times New Roman" w:eastAsia="Times New Roman" w:hAnsi="Times New Roman" w:cs="Times New Roman"/>
          <w:i/>
          <w:color w:val="202020"/>
          <w:sz w:val="24"/>
          <w:szCs w:val="24"/>
          <w:lang w:eastAsia="en-ZW"/>
        </w:rPr>
        <w:t>S v Mugwanda</w:t>
      </w:r>
      <w:r w:rsidR="005156FD">
        <w:rPr>
          <w:rFonts w:ascii="Times New Roman" w:eastAsia="Times New Roman" w:hAnsi="Times New Roman" w:cs="Times New Roman"/>
          <w:i/>
          <w:color w:val="202020"/>
          <w:sz w:val="24"/>
          <w:szCs w:val="24"/>
          <w:lang w:eastAsia="en-ZW"/>
        </w:rPr>
        <w:t xml:space="preserve"> </w:t>
      </w:r>
      <w:r w:rsidR="001E19EB" w:rsidRPr="00202795">
        <w:rPr>
          <w:rFonts w:ascii="Times New Roman" w:eastAsia="Times New Roman" w:hAnsi="Times New Roman" w:cs="Times New Roman"/>
          <w:color w:val="202020"/>
          <w:sz w:val="24"/>
          <w:szCs w:val="24"/>
          <w:lang w:eastAsia="en-ZW"/>
        </w:rPr>
        <w:t xml:space="preserve">SC 215/01. </w:t>
      </w:r>
    </w:p>
    <w:p w:rsidR="00E1407D" w:rsidRPr="00E1407D" w:rsidRDefault="00E1407D" w:rsidP="00E1407D">
      <w:pPr>
        <w:autoSpaceDE w:val="0"/>
        <w:autoSpaceDN w:val="0"/>
        <w:adjustRightInd w:val="0"/>
        <w:spacing w:after="0" w:line="360" w:lineRule="auto"/>
        <w:ind w:firstLine="720"/>
        <w:jc w:val="both"/>
        <w:rPr>
          <w:rFonts w:ascii="Times New Roman" w:hAnsi="Times New Roman" w:cs="Times New Roman"/>
          <w:sz w:val="24"/>
          <w:szCs w:val="24"/>
        </w:rPr>
      </w:pPr>
      <w:r w:rsidRPr="005F0C5F">
        <w:rPr>
          <w:rFonts w:ascii="Times New Roman" w:hAnsi="Times New Roman" w:cs="Times New Roman"/>
          <w:sz w:val="24"/>
          <w:szCs w:val="24"/>
        </w:rPr>
        <w:t xml:space="preserve">We are satisfied therefore, taking into account the entire conspectus of the evidence that the State had discharged the </w:t>
      </w:r>
      <w:r w:rsidRPr="005F0C5F">
        <w:rPr>
          <w:rFonts w:ascii="Times New Roman" w:hAnsi="Times New Roman" w:cs="Times New Roman"/>
          <w:i/>
          <w:iCs/>
          <w:sz w:val="24"/>
          <w:szCs w:val="24"/>
        </w:rPr>
        <w:t xml:space="preserve">onus </w:t>
      </w:r>
      <w:r w:rsidRPr="005F0C5F">
        <w:rPr>
          <w:rFonts w:ascii="Times New Roman" w:hAnsi="Times New Roman" w:cs="Times New Roman"/>
          <w:sz w:val="24"/>
          <w:szCs w:val="24"/>
        </w:rPr>
        <w:t>resting upon it to prove the guilt of the accused beyond reasonable doubt.</w:t>
      </w:r>
    </w:p>
    <w:p w:rsidR="00202795" w:rsidRPr="00202795" w:rsidRDefault="00202795" w:rsidP="00202795">
      <w:pPr>
        <w:shd w:val="clear" w:color="auto" w:fill="FFFFFF"/>
        <w:spacing w:after="168" w:line="360" w:lineRule="auto"/>
        <w:jc w:val="both"/>
        <w:rPr>
          <w:rFonts w:ascii="Times New Roman" w:eastAsia="Times New Roman" w:hAnsi="Times New Roman" w:cs="Times New Roman"/>
          <w:b/>
          <w:color w:val="202020"/>
          <w:sz w:val="24"/>
          <w:szCs w:val="24"/>
          <w:lang w:eastAsia="en-ZW"/>
        </w:rPr>
      </w:pPr>
      <w:r w:rsidRPr="00202795">
        <w:rPr>
          <w:rFonts w:ascii="Times New Roman" w:eastAsia="Times New Roman" w:hAnsi="Times New Roman" w:cs="Times New Roman"/>
          <w:b/>
          <w:color w:val="202020"/>
          <w:sz w:val="24"/>
          <w:szCs w:val="24"/>
          <w:lang w:eastAsia="en-ZW"/>
        </w:rPr>
        <w:t xml:space="preserve">Verdict </w:t>
      </w:r>
    </w:p>
    <w:p w:rsidR="00202795" w:rsidRPr="004C2C3E" w:rsidRDefault="00202795" w:rsidP="00202795">
      <w:pPr>
        <w:autoSpaceDE w:val="0"/>
        <w:autoSpaceDN w:val="0"/>
        <w:adjustRightInd w:val="0"/>
        <w:spacing w:after="0" w:line="360" w:lineRule="auto"/>
        <w:ind w:firstLine="720"/>
        <w:jc w:val="both"/>
        <w:rPr>
          <w:rFonts w:ascii="Times New Roman" w:hAnsi="Times New Roman" w:cs="Times New Roman"/>
          <w:sz w:val="24"/>
          <w:szCs w:val="24"/>
          <w:lang w:val="en-ZW"/>
        </w:rPr>
      </w:pPr>
      <w:r w:rsidRPr="004C2C3E">
        <w:rPr>
          <w:rFonts w:ascii="Times New Roman" w:hAnsi="Times New Roman" w:cs="Times New Roman"/>
          <w:sz w:val="24"/>
          <w:szCs w:val="24"/>
        </w:rPr>
        <w:t xml:space="preserve">Having carefully weighed the evidence adduced as a whole in the trial, the accused is found guilty of murder </w:t>
      </w:r>
      <w:r>
        <w:rPr>
          <w:rFonts w:ascii="Times New Roman" w:hAnsi="Times New Roman" w:cs="Times New Roman"/>
          <w:sz w:val="24"/>
          <w:szCs w:val="24"/>
        </w:rPr>
        <w:t xml:space="preserve">with actual intent </w:t>
      </w:r>
      <w:r w:rsidRPr="004C2C3E">
        <w:rPr>
          <w:rFonts w:ascii="Times New Roman" w:hAnsi="Times New Roman" w:cs="Times New Roman"/>
          <w:sz w:val="24"/>
          <w:szCs w:val="24"/>
        </w:rPr>
        <w:t>as de</w:t>
      </w:r>
      <w:r>
        <w:rPr>
          <w:rFonts w:ascii="Times New Roman" w:hAnsi="Times New Roman" w:cs="Times New Roman"/>
          <w:sz w:val="24"/>
          <w:szCs w:val="24"/>
        </w:rPr>
        <w:t>fined in terms section 47 (1) (a</w:t>
      </w:r>
      <w:r w:rsidRPr="004C2C3E">
        <w:rPr>
          <w:rFonts w:ascii="Times New Roman" w:hAnsi="Times New Roman" w:cs="Times New Roman"/>
          <w:sz w:val="24"/>
          <w:szCs w:val="24"/>
        </w:rPr>
        <w:t>) of the Criminal Law (Codification &amp; Reform Act) [</w:t>
      </w:r>
      <w:r w:rsidRPr="004C2C3E">
        <w:rPr>
          <w:rFonts w:ascii="Times New Roman" w:hAnsi="Times New Roman" w:cs="Times New Roman"/>
          <w:i/>
          <w:iCs/>
          <w:sz w:val="24"/>
          <w:szCs w:val="24"/>
        </w:rPr>
        <w:t>Chapter 9:23</w:t>
      </w:r>
      <w:r w:rsidRPr="004C2C3E">
        <w:rPr>
          <w:rFonts w:ascii="Times New Roman" w:hAnsi="Times New Roman" w:cs="Times New Roman"/>
          <w:sz w:val="24"/>
          <w:szCs w:val="24"/>
        </w:rPr>
        <w:t>].</w:t>
      </w:r>
    </w:p>
    <w:p w:rsidR="00202795" w:rsidRDefault="00202795" w:rsidP="00202795">
      <w:pPr>
        <w:pStyle w:val="Default"/>
        <w:rPr>
          <w:sz w:val="23"/>
          <w:szCs w:val="23"/>
        </w:rPr>
      </w:pPr>
    </w:p>
    <w:p w:rsidR="007047A4" w:rsidRDefault="007047A4" w:rsidP="000533FD">
      <w:pPr>
        <w:jc w:val="both"/>
        <w:rPr>
          <w:rFonts w:ascii="Times New Roman" w:eastAsia="Times New Roman" w:hAnsi="Times New Roman" w:cs="Times New Roman"/>
          <w:color w:val="202020"/>
          <w:sz w:val="26"/>
          <w:szCs w:val="26"/>
          <w:lang w:val="en-US" w:eastAsia="en-ZW"/>
        </w:rPr>
      </w:pPr>
    </w:p>
    <w:p w:rsidR="00E1407D" w:rsidRDefault="00E1407D" w:rsidP="000533FD">
      <w:pPr>
        <w:jc w:val="both"/>
        <w:rPr>
          <w:rFonts w:ascii="Times New Roman" w:eastAsia="Times New Roman" w:hAnsi="Times New Roman" w:cs="Times New Roman"/>
          <w:b/>
          <w:color w:val="202020"/>
          <w:sz w:val="24"/>
          <w:szCs w:val="24"/>
          <w:lang w:val="en-US" w:eastAsia="en-ZW"/>
        </w:rPr>
      </w:pPr>
      <w:r w:rsidRPr="00E1407D">
        <w:rPr>
          <w:rFonts w:ascii="Times New Roman" w:eastAsia="Times New Roman" w:hAnsi="Times New Roman" w:cs="Times New Roman"/>
          <w:b/>
          <w:color w:val="202020"/>
          <w:sz w:val="24"/>
          <w:szCs w:val="24"/>
          <w:lang w:val="en-US" w:eastAsia="en-ZW"/>
        </w:rPr>
        <w:lastRenderedPageBreak/>
        <w:t xml:space="preserve">Sentence. </w:t>
      </w:r>
    </w:p>
    <w:p w:rsidR="00D40118" w:rsidRDefault="00D40118" w:rsidP="00D40118">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Mr </w:t>
      </w:r>
      <w:r>
        <w:rPr>
          <w:rFonts w:ascii="Times New Roman" w:hAnsi="Times New Roman" w:cs="Times New Roman"/>
          <w:iCs/>
          <w:color w:val="232020"/>
          <w:sz w:val="24"/>
          <w:szCs w:val="24"/>
        </w:rPr>
        <w:t>Sibanda</w:t>
      </w:r>
      <w:r>
        <w:rPr>
          <w:rFonts w:ascii="Times New Roman" w:hAnsi="Times New Roman" w:cs="Times New Roman"/>
          <w:color w:val="232020"/>
          <w:sz w:val="24"/>
          <w:szCs w:val="24"/>
        </w:rPr>
        <w:t xml:space="preserve">, this Court must now decide what sentence is appropriate for the offence for which you have been found guilty. You have been convicted of murder with actual intent in terms of section 47 (1) (a) of the Criminal Law (Codification and Reform) Act. Both defence counsel and state counsel submitted that this murder was committed in aggravating circumstances in terms of section 47 (2) (d), in that the victim was murdered in a public place. Mr </w:t>
      </w:r>
      <w:r w:rsidRPr="00D40118">
        <w:rPr>
          <w:rFonts w:ascii="Times New Roman" w:hAnsi="Times New Roman" w:cs="Times New Roman"/>
          <w:i/>
          <w:color w:val="232020"/>
          <w:sz w:val="24"/>
          <w:szCs w:val="24"/>
        </w:rPr>
        <w:t>Tshabalala</w:t>
      </w:r>
      <w:r>
        <w:rPr>
          <w:rFonts w:ascii="Times New Roman" w:hAnsi="Times New Roman" w:cs="Times New Roman"/>
          <w:color w:val="232020"/>
          <w:sz w:val="24"/>
          <w:szCs w:val="24"/>
        </w:rPr>
        <w:t xml:space="preserve">, counsel for the State, later made a U-turn and submitted that the murder was not committed in aggravating circumstances. We do not accept that the definition of a public place as contained in section 35 of the Criminal Law (Codification and Reform) Act, includes a gambling school. We take the view that access to a gambling school is restricted to the gamblers only. We therefore find that this murder was not committed in aggravating circumstances. </w:t>
      </w:r>
    </w:p>
    <w:p w:rsidR="00D40118" w:rsidRDefault="00D40118" w:rsidP="00D40118">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To arrive at the appropriate sentence to be imposed, this court will look at your personal circumstances, take into account the nature of the offence you have been convicted of, factor in the interests of society, weigh same against the others and then blend them with the requisite measure of mercy.</w:t>
      </w:r>
    </w:p>
    <w:p w:rsidR="00D40118" w:rsidRDefault="00D40118" w:rsidP="00D40118">
      <w:pPr>
        <w:spacing w:line="360" w:lineRule="auto"/>
        <w:ind w:firstLine="720"/>
        <w:jc w:val="both"/>
        <w:rPr>
          <w:rFonts w:ascii="Times New Roman" w:hAnsi="Times New Roman" w:cs="Times New Roman"/>
          <w:color w:val="232020"/>
          <w:sz w:val="24"/>
          <w:szCs w:val="24"/>
        </w:rPr>
      </w:pPr>
      <w:r>
        <w:rPr>
          <w:rFonts w:ascii="Times New Roman" w:hAnsi="Times New Roman" w:cs="Times New Roman"/>
          <w:color w:val="232020"/>
          <w:sz w:val="24"/>
          <w:szCs w:val="24"/>
        </w:rPr>
        <w:t xml:space="preserve">We have been informed of your personal circumstances. You are 25 years old. You were 24 years at the time you committed this offence. You attained a Grade 4 level of education. You are a miner, earning US$300.00 per month. You have a 3 roomed house at Inyathi. You were in custody for a period of seven months preceding this trial. You are a first offender. </w:t>
      </w:r>
    </w:p>
    <w:p w:rsidR="00D40118" w:rsidRDefault="00D40118" w:rsidP="00D40118">
      <w:pPr>
        <w:pStyle w:val="Default"/>
        <w:spacing w:line="360" w:lineRule="auto"/>
        <w:ind w:firstLine="720"/>
        <w:jc w:val="both"/>
      </w:pPr>
      <w:r>
        <w:t xml:space="preserve">The offence for which you have been convicted of is a grave and serious offence. The prevalence of the crime of murder is such that cognisance is sometimes lost of the extreme consequences that flow from it. A life is ended. And with it the enjoyment of all of the rights vested in that person: the right to dignity, the right to equality and freedom, and the right to life itself. Not only is a life ended, but the lives of family and friends are irreparably altered and damaged. </w:t>
      </w:r>
    </w:p>
    <w:p w:rsidR="00D40118" w:rsidRDefault="00D40118" w:rsidP="00D40118">
      <w:pPr>
        <w:pStyle w:val="Default"/>
        <w:spacing w:line="360" w:lineRule="auto"/>
      </w:pPr>
    </w:p>
    <w:p w:rsidR="00D40118" w:rsidRDefault="00D40118" w:rsidP="00D40118">
      <w:pPr>
        <w:pStyle w:val="Default"/>
        <w:spacing w:line="360" w:lineRule="auto"/>
        <w:ind w:firstLine="720"/>
        <w:jc w:val="both"/>
      </w:pPr>
      <w:r>
        <w:t xml:space="preserve">The act of punishment serves as retribution. It serves also to signify that such crimes will not be tolerated, that there is a significant and serious consequence to be suffered by the perpetrator. This is the task that a sentencing court is called upon to carry out. It is required to </w:t>
      </w:r>
      <w:r>
        <w:lastRenderedPageBreak/>
        <w:t xml:space="preserve">take proper cognisance of the nature of the crime and to determine a sentence which balances the competing interests of the society and the individual perpetrator while meeting the objectives of punishment. It is a task rightly considered to be very difficult.  </w:t>
      </w:r>
    </w:p>
    <w:p w:rsidR="00D40118" w:rsidRDefault="00D40118" w:rsidP="00D40118">
      <w:pPr>
        <w:pStyle w:val="Default"/>
        <w:spacing w:line="360" w:lineRule="auto"/>
        <w:ind w:firstLine="720"/>
        <w:jc w:val="both"/>
      </w:pPr>
    </w:p>
    <w:p w:rsidR="00D40118" w:rsidRDefault="00D40118" w:rsidP="00D40118">
      <w:pPr>
        <w:pStyle w:val="Default"/>
        <w:spacing w:line="360" w:lineRule="auto"/>
        <w:ind w:firstLine="720"/>
        <w:jc w:val="both"/>
      </w:pPr>
      <w:r>
        <w:t xml:space="preserve">The mitigating factors in your favour pale into insignificance when consideration is given to the nature of the crime. The evidence shows that an extraordinary degree of violence was deployed against another human being. What a horrible way to end the life of another human being. This court must say it, and say it strongly that such conduct will not be tolerated. This court has taken a stand, and it will continue taking a stand, against this wanton violence and destruction of life. Such conduct must be punished, and punished severely. </w:t>
      </w:r>
    </w:p>
    <w:p w:rsidR="00D40118" w:rsidRDefault="00D40118" w:rsidP="00D40118">
      <w:pPr>
        <w:pStyle w:val="Default"/>
        <w:spacing w:line="360" w:lineRule="auto"/>
        <w:ind w:firstLine="720"/>
        <w:jc w:val="both"/>
      </w:pPr>
    </w:p>
    <w:p w:rsidR="00D40118" w:rsidRDefault="00D40118" w:rsidP="00D40118">
      <w:pPr>
        <w:pStyle w:val="Default"/>
        <w:spacing w:line="360" w:lineRule="auto"/>
        <w:ind w:firstLine="720"/>
        <w:jc w:val="both"/>
      </w:pPr>
      <w:r>
        <w:t>You struck the deceased with an axe handle. As he was tr</w:t>
      </w:r>
      <w:r w:rsidR="00D72ECE">
        <w:t>ying to raise his head, you would</w:t>
      </w:r>
      <w:r>
        <w:t xml:space="preserve"> strike again. You were holding the axe handle with both hands. When he was lying helpless on the ground, you used a bicycle chain to finish him of</w:t>
      </w:r>
      <w:r w:rsidR="00D37E6E">
        <w:t xml:space="preserve">f. You used excessive force. You caused multiple skull fracture and severe head injury. </w:t>
      </w:r>
    </w:p>
    <w:p w:rsidR="00D40118" w:rsidRDefault="00D40118" w:rsidP="00D40118">
      <w:pPr>
        <w:pStyle w:val="Default"/>
        <w:spacing w:line="360" w:lineRule="auto"/>
        <w:jc w:val="both"/>
      </w:pPr>
    </w:p>
    <w:p w:rsidR="00D40118" w:rsidRDefault="00D40118" w:rsidP="00D40118">
      <w:pPr>
        <w:pStyle w:val="Default"/>
        <w:spacing w:line="360" w:lineRule="auto"/>
        <w:jc w:val="both"/>
      </w:pPr>
      <w:r>
        <w:tab/>
        <w:t xml:space="preserve"> This court will not allow such a situation of anarchy to prevail in society. This court must send a proper message and a proper signal that no one should cause the death of another human being. The use of violence in settling scores must come to an end. No human being should die in this way.   </w:t>
      </w:r>
    </w:p>
    <w:p w:rsidR="00D40118" w:rsidRDefault="00D40118" w:rsidP="00D40118">
      <w:pPr>
        <w:pStyle w:val="Default"/>
        <w:spacing w:line="360" w:lineRule="auto"/>
        <w:ind w:firstLine="720"/>
        <w:jc w:val="both"/>
      </w:pPr>
    </w:p>
    <w:p w:rsidR="00D40118" w:rsidRDefault="00D40118" w:rsidP="00D40118">
      <w:pPr>
        <w:pStyle w:val="Default"/>
        <w:spacing w:line="360" w:lineRule="auto"/>
        <w:ind w:firstLine="720"/>
        <w:jc w:val="both"/>
        <w:rPr>
          <w:color w:val="232020"/>
        </w:rPr>
      </w:pPr>
      <w:r>
        <w:t xml:space="preserve">However, after </w:t>
      </w:r>
      <w:r>
        <w:rPr>
          <w:color w:val="232020"/>
        </w:rPr>
        <w:t>taking all factors in</w:t>
      </w:r>
      <w:r w:rsidR="00D72ECE">
        <w:rPr>
          <w:color w:val="232020"/>
        </w:rPr>
        <w:t>to</w:t>
      </w:r>
      <w:r>
        <w:rPr>
          <w:color w:val="232020"/>
        </w:rPr>
        <w:t xml:space="preserve"> account</w:t>
      </w:r>
      <w:r w:rsidR="00D72ECE">
        <w:rPr>
          <w:color w:val="232020"/>
        </w:rPr>
        <w:t>,</w:t>
      </w:r>
      <w:r>
        <w:rPr>
          <w:color w:val="232020"/>
        </w:rPr>
        <w:t xml:space="preserve"> we are of the view that the following sentence will meet the justice of this case.  In the result: </w:t>
      </w:r>
    </w:p>
    <w:p w:rsidR="00D40118" w:rsidRDefault="00D40118" w:rsidP="00D40118">
      <w:pPr>
        <w:pStyle w:val="Default"/>
        <w:spacing w:line="360" w:lineRule="auto"/>
        <w:jc w:val="both"/>
        <w:rPr>
          <w:color w:val="232020"/>
        </w:rPr>
      </w:pPr>
    </w:p>
    <w:p w:rsidR="00D40118" w:rsidRDefault="00D40118" w:rsidP="00D40118">
      <w:pPr>
        <w:spacing w:line="360" w:lineRule="auto"/>
        <w:ind w:firstLine="720"/>
        <w:jc w:val="both"/>
        <w:rPr>
          <w:rFonts w:ascii="Times New Roman" w:hAnsi="Times New Roman" w:cs="Times New Roman"/>
          <w:sz w:val="24"/>
          <w:szCs w:val="24"/>
        </w:rPr>
      </w:pPr>
      <w:r>
        <w:rPr>
          <w:rFonts w:ascii="Times New Roman" w:hAnsi="Times New Roman" w:cs="Times New Roman"/>
          <w:color w:val="232020"/>
          <w:sz w:val="24"/>
          <w:szCs w:val="24"/>
        </w:rPr>
        <w:t>You are sentenced to 20 years imprisonment.</w:t>
      </w:r>
    </w:p>
    <w:p w:rsidR="00D40118" w:rsidRDefault="00D40118" w:rsidP="00D40118">
      <w:pPr>
        <w:pStyle w:val="Default"/>
        <w:rPr>
          <w:b/>
        </w:rPr>
      </w:pPr>
    </w:p>
    <w:p w:rsidR="00D40118" w:rsidRDefault="00D40118" w:rsidP="00D40118">
      <w:pPr>
        <w:pStyle w:val="Default"/>
        <w:rPr>
          <w:b/>
        </w:rPr>
      </w:pPr>
    </w:p>
    <w:p w:rsidR="00D40118" w:rsidRPr="00E1407D" w:rsidRDefault="00D40118" w:rsidP="000533FD">
      <w:pPr>
        <w:jc w:val="both"/>
        <w:rPr>
          <w:rFonts w:ascii="Times New Roman" w:eastAsia="Times New Roman" w:hAnsi="Times New Roman" w:cs="Times New Roman"/>
          <w:b/>
          <w:color w:val="202020"/>
          <w:sz w:val="24"/>
          <w:szCs w:val="24"/>
          <w:lang w:val="en-US" w:eastAsia="en-ZW"/>
        </w:rPr>
      </w:pPr>
    </w:p>
    <w:p w:rsidR="007047A4" w:rsidRDefault="007047A4" w:rsidP="007047A4">
      <w:pPr>
        <w:pStyle w:val="NoSpacing"/>
        <w:jc w:val="both"/>
      </w:pPr>
      <w:r w:rsidRPr="00153DE8">
        <w:rPr>
          <w:i/>
        </w:rPr>
        <w:t>National Prosecuting Authority,</w:t>
      </w:r>
      <w:r>
        <w:t xml:space="preserve"> state’s legal practitioners</w:t>
      </w:r>
    </w:p>
    <w:p w:rsidR="007047A4" w:rsidRPr="00196D07" w:rsidRDefault="007047A4" w:rsidP="007047A4">
      <w:pPr>
        <w:pStyle w:val="NoSpacing"/>
        <w:jc w:val="both"/>
      </w:pPr>
      <w:r w:rsidRPr="007047A4">
        <w:rPr>
          <w:i/>
        </w:rPr>
        <w:t>Ndove</w:t>
      </w:r>
      <w:r w:rsidR="00CB0750">
        <w:rPr>
          <w:i/>
        </w:rPr>
        <w:t xml:space="preserve"> </w:t>
      </w:r>
      <w:r w:rsidRPr="007047A4">
        <w:rPr>
          <w:i/>
        </w:rPr>
        <w:t>&amp; Associates</w:t>
      </w:r>
      <w:r>
        <w:t>, accused’s legal practitioners</w:t>
      </w:r>
    </w:p>
    <w:p w:rsidR="007047A4" w:rsidRDefault="007047A4" w:rsidP="000533FD">
      <w:pPr>
        <w:jc w:val="both"/>
      </w:pPr>
      <w:bookmarkStart w:id="0" w:name="_GoBack"/>
      <w:bookmarkEnd w:id="0"/>
    </w:p>
    <w:sectPr w:rsidR="007047A4" w:rsidSect="00CE00EC">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5B4" w:rsidRDefault="002F15B4" w:rsidP="00D122D8">
      <w:pPr>
        <w:spacing w:after="0" w:line="240" w:lineRule="auto"/>
      </w:pPr>
      <w:r>
        <w:separator/>
      </w:r>
    </w:p>
  </w:endnote>
  <w:endnote w:type="continuationSeparator" w:id="1">
    <w:p w:rsidR="002F15B4" w:rsidRDefault="002F15B4" w:rsidP="00D12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5B4" w:rsidRDefault="002F15B4" w:rsidP="00D122D8">
      <w:pPr>
        <w:spacing w:after="0" w:line="240" w:lineRule="auto"/>
      </w:pPr>
      <w:r>
        <w:separator/>
      </w:r>
    </w:p>
  </w:footnote>
  <w:footnote w:type="continuationSeparator" w:id="1">
    <w:p w:rsidR="002F15B4" w:rsidRDefault="002F15B4" w:rsidP="00D122D8">
      <w:pPr>
        <w:spacing w:after="0" w:line="240" w:lineRule="auto"/>
      </w:pPr>
      <w:r>
        <w:continuationSeparator/>
      </w:r>
    </w:p>
  </w:footnote>
  <w:footnote w:id="2">
    <w:p w:rsidR="00D122D8" w:rsidRPr="00D122D8" w:rsidRDefault="00D122D8" w:rsidP="00D122D8">
      <w:pPr>
        <w:pStyle w:val="FootnoteText"/>
        <w:jc w:val="both"/>
        <w:rPr>
          <w:rFonts w:ascii="Times New Roman" w:hAnsi="Times New Roman" w:cs="Times New Roman"/>
        </w:rPr>
      </w:pPr>
      <w:r w:rsidRPr="00D122D8">
        <w:rPr>
          <w:rStyle w:val="FootnoteReference"/>
          <w:rFonts w:ascii="Times New Roman" w:hAnsi="Times New Roman" w:cs="Times New Roman"/>
        </w:rPr>
        <w:footnoteRef/>
      </w:r>
      <w:r w:rsidRPr="00D122D8">
        <w:rPr>
          <w:rFonts w:ascii="Times New Roman" w:hAnsi="Times New Roman" w:cs="Times New Roman"/>
        </w:rPr>
        <w:t xml:space="preserve"> That the deceased had assaulted him before and he sustained deep injuries. He was hospitalized for 3 months. On the day in question the deceased promised to assault him. Accused decided to assault him before deceased assaulted him again. He lost control and ended up committing the offence out of negligence. That he had no intention of killing the deceased, he only intended to discipline the deceased as he was now living in fear of assault. </w:t>
      </w:r>
    </w:p>
    <w:p w:rsidR="00D122D8" w:rsidRPr="00D122D8" w:rsidRDefault="00D122D8">
      <w:pPr>
        <w:pStyle w:val="FootnoteText"/>
        <w:rPr>
          <w:lang w:val="en-ZW"/>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145162"/>
      <w:docPartObj>
        <w:docPartGallery w:val="Page Numbers (Top of Page)"/>
        <w:docPartUnique/>
      </w:docPartObj>
    </w:sdtPr>
    <w:sdtContent>
      <w:p w:rsidR="005156FD" w:rsidRDefault="00826E7E">
        <w:pPr>
          <w:pStyle w:val="Header"/>
          <w:jc w:val="right"/>
        </w:pPr>
        <w:fldSimple w:instr=" PAGE   \* MERGEFORMAT ">
          <w:r w:rsidR="00282473">
            <w:rPr>
              <w:noProof/>
            </w:rPr>
            <w:t>8</w:t>
          </w:r>
        </w:fldSimple>
      </w:p>
      <w:p w:rsidR="005156FD" w:rsidRDefault="005156FD">
        <w:pPr>
          <w:pStyle w:val="Header"/>
          <w:jc w:val="right"/>
        </w:pPr>
        <w:r>
          <w:t>HB 241/20</w:t>
        </w:r>
      </w:p>
      <w:p w:rsidR="005156FD" w:rsidRDefault="005156FD">
        <w:pPr>
          <w:pStyle w:val="Header"/>
          <w:jc w:val="right"/>
        </w:pPr>
        <w:r>
          <w:t>HC (CRB) 103/20</w:t>
        </w:r>
      </w:p>
    </w:sdtContent>
  </w:sdt>
  <w:p w:rsidR="005156FD" w:rsidRDefault="005156F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33152"/>
    <w:multiLevelType w:val="multilevel"/>
    <w:tmpl w:val="A5424D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D678A2"/>
    <w:multiLevelType w:val="hybridMultilevel"/>
    <w:tmpl w:val="2F5EAC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453687D"/>
    <w:multiLevelType w:val="hybridMultilevel"/>
    <w:tmpl w:val="E69A1E98"/>
    <w:lvl w:ilvl="0" w:tplc="891091B2">
      <w:start w:val="1"/>
      <w:numFmt w:val="decimal"/>
      <w:lvlText w:val="%1."/>
      <w:lvlJc w:val="left"/>
      <w:pPr>
        <w:ind w:left="720" w:hanging="360"/>
      </w:pPr>
      <w:rPr>
        <w:rFonts w:hint="default"/>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EED38A7"/>
    <w:multiLevelType w:val="multilevel"/>
    <w:tmpl w:val="46FA3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171B"/>
    <w:rsid w:val="00024E1B"/>
    <w:rsid w:val="000533FD"/>
    <w:rsid w:val="00073029"/>
    <w:rsid w:val="00077E40"/>
    <w:rsid w:val="000920DB"/>
    <w:rsid w:val="000D6E87"/>
    <w:rsid w:val="00102BEF"/>
    <w:rsid w:val="001E19EB"/>
    <w:rsid w:val="001E6433"/>
    <w:rsid w:val="00202795"/>
    <w:rsid w:val="00231DD2"/>
    <w:rsid w:val="00252449"/>
    <w:rsid w:val="00282473"/>
    <w:rsid w:val="002D7FD8"/>
    <w:rsid w:val="002F15B4"/>
    <w:rsid w:val="00324C24"/>
    <w:rsid w:val="003A2186"/>
    <w:rsid w:val="003F2304"/>
    <w:rsid w:val="00497D8C"/>
    <w:rsid w:val="005156FD"/>
    <w:rsid w:val="00541EB9"/>
    <w:rsid w:val="00586F65"/>
    <w:rsid w:val="0064326C"/>
    <w:rsid w:val="0069366A"/>
    <w:rsid w:val="006C65C4"/>
    <w:rsid w:val="007047A4"/>
    <w:rsid w:val="00721365"/>
    <w:rsid w:val="0072470F"/>
    <w:rsid w:val="008047E5"/>
    <w:rsid w:val="00826E7E"/>
    <w:rsid w:val="00893C3E"/>
    <w:rsid w:val="008D6FFD"/>
    <w:rsid w:val="009A2E94"/>
    <w:rsid w:val="009B6947"/>
    <w:rsid w:val="009E6A7B"/>
    <w:rsid w:val="00A95F73"/>
    <w:rsid w:val="00AA2975"/>
    <w:rsid w:val="00AA7989"/>
    <w:rsid w:val="00AF0BAF"/>
    <w:rsid w:val="00B470FB"/>
    <w:rsid w:val="00B51A9B"/>
    <w:rsid w:val="00BE271B"/>
    <w:rsid w:val="00BE573E"/>
    <w:rsid w:val="00BF46EA"/>
    <w:rsid w:val="00C153FF"/>
    <w:rsid w:val="00C16D3E"/>
    <w:rsid w:val="00C40326"/>
    <w:rsid w:val="00C54610"/>
    <w:rsid w:val="00C611AF"/>
    <w:rsid w:val="00C75CFD"/>
    <w:rsid w:val="00C90A85"/>
    <w:rsid w:val="00CB0750"/>
    <w:rsid w:val="00CD5110"/>
    <w:rsid w:val="00CE00EC"/>
    <w:rsid w:val="00D122D8"/>
    <w:rsid w:val="00D16E46"/>
    <w:rsid w:val="00D37E6E"/>
    <w:rsid w:val="00D40118"/>
    <w:rsid w:val="00D53403"/>
    <w:rsid w:val="00D72ECE"/>
    <w:rsid w:val="00DD5043"/>
    <w:rsid w:val="00DE171B"/>
    <w:rsid w:val="00E1407D"/>
    <w:rsid w:val="00E919BF"/>
    <w:rsid w:val="00EB5E71"/>
    <w:rsid w:val="00EC4EEE"/>
    <w:rsid w:val="00F22FF7"/>
    <w:rsid w:val="00F25897"/>
    <w:rsid w:val="00F2628E"/>
    <w:rsid w:val="00FB2769"/>
    <w:rsid w:val="00FB6A2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0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33FD"/>
    <w:pPr>
      <w:ind w:left="720"/>
      <w:contextualSpacing/>
    </w:pPr>
  </w:style>
  <w:style w:type="paragraph" w:customStyle="1" w:styleId="Default">
    <w:name w:val="Default"/>
    <w:rsid w:val="003F230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0D6E87"/>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D122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122D8"/>
    <w:rPr>
      <w:sz w:val="20"/>
      <w:szCs w:val="20"/>
    </w:rPr>
  </w:style>
  <w:style w:type="character" w:styleId="FootnoteReference">
    <w:name w:val="footnote reference"/>
    <w:basedOn w:val="DefaultParagraphFont"/>
    <w:uiPriority w:val="99"/>
    <w:semiHidden/>
    <w:unhideWhenUsed/>
    <w:rsid w:val="00D122D8"/>
    <w:rPr>
      <w:vertAlign w:val="superscript"/>
    </w:rPr>
  </w:style>
  <w:style w:type="paragraph" w:styleId="BalloonText">
    <w:name w:val="Balloon Text"/>
    <w:basedOn w:val="Normal"/>
    <w:link w:val="BalloonTextChar"/>
    <w:uiPriority w:val="99"/>
    <w:semiHidden/>
    <w:unhideWhenUsed/>
    <w:rsid w:val="00EB5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E71"/>
    <w:rPr>
      <w:rFonts w:ascii="Segoe UI" w:hAnsi="Segoe UI" w:cs="Segoe UI"/>
      <w:sz w:val="18"/>
      <w:szCs w:val="18"/>
    </w:rPr>
  </w:style>
  <w:style w:type="paragraph" w:styleId="Header">
    <w:name w:val="header"/>
    <w:basedOn w:val="Normal"/>
    <w:link w:val="HeaderChar"/>
    <w:uiPriority w:val="99"/>
    <w:unhideWhenUsed/>
    <w:rsid w:val="005156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6FD"/>
  </w:style>
  <w:style w:type="paragraph" w:styleId="Footer">
    <w:name w:val="footer"/>
    <w:basedOn w:val="Normal"/>
    <w:link w:val="FooterChar"/>
    <w:uiPriority w:val="99"/>
    <w:semiHidden/>
    <w:unhideWhenUsed/>
    <w:rsid w:val="005156F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56FD"/>
  </w:style>
</w:styles>
</file>

<file path=word/webSettings.xml><?xml version="1.0" encoding="utf-8"?>
<w:webSettings xmlns:r="http://schemas.openxmlformats.org/officeDocument/2006/relationships" xmlns:w="http://schemas.openxmlformats.org/wordprocessingml/2006/main">
  <w:divs>
    <w:div w:id="37239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A0AF8-0B7A-4419-A585-BA546FC0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2623</Words>
  <Characters>14954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User</dc:creator>
  <cp:lastModifiedBy>MAKONESEJ</cp:lastModifiedBy>
  <cp:revision>2</cp:revision>
  <cp:lastPrinted>2020-11-03T12:32:00Z</cp:lastPrinted>
  <dcterms:created xsi:type="dcterms:W3CDTF">2020-11-06T08:20:00Z</dcterms:created>
  <dcterms:modified xsi:type="dcterms:W3CDTF">2020-11-06T08:20:00Z</dcterms:modified>
</cp:coreProperties>
</file>