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5A" w:rsidRPr="00A84200" w:rsidRDefault="00E12191" w:rsidP="00E12191">
      <w:pPr>
        <w:spacing w:after="0" w:line="240" w:lineRule="auto"/>
        <w:rPr>
          <w:rFonts w:ascii="Times New Roman" w:hAnsi="Times New Roman" w:cs="Times New Roman"/>
          <w:sz w:val="24"/>
          <w:szCs w:val="24"/>
        </w:rPr>
      </w:pPr>
      <w:bookmarkStart w:id="0" w:name="_GoBack"/>
      <w:bookmarkEnd w:id="0"/>
      <w:r w:rsidRPr="00A84200">
        <w:rPr>
          <w:rFonts w:ascii="Times New Roman" w:hAnsi="Times New Roman" w:cs="Times New Roman"/>
          <w:sz w:val="24"/>
          <w:szCs w:val="24"/>
        </w:rPr>
        <w:t xml:space="preserve">THE STATE </w:t>
      </w:r>
    </w:p>
    <w:p w:rsidR="00E12191" w:rsidRPr="00A84200" w:rsidRDefault="00E12191" w:rsidP="00E12191">
      <w:pPr>
        <w:spacing w:after="0" w:line="240" w:lineRule="auto"/>
        <w:rPr>
          <w:rFonts w:ascii="Times New Roman" w:hAnsi="Times New Roman" w:cs="Times New Roman"/>
          <w:sz w:val="24"/>
          <w:szCs w:val="24"/>
        </w:rPr>
      </w:pPr>
      <w:proofErr w:type="gramStart"/>
      <w:r w:rsidRPr="00A84200">
        <w:rPr>
          <w:rFonts w:ascii="Times New Roman" w:hAnsi="Times New Roman" w:cs="Times New Roman"/>
          <w:sz w:val="24"/>
          <w:szCs w:val="24"/>
        </w:rPr>
        <w:t>versus</w:t>
      </w:r>
      <w:proofErr w:type="gramEnd"/>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PIKIRAI MAMBODO</w:t>
      </w:r>
    </w:p>
    <w:p w:rsidR="00E12191" w:rsidRPr="00A84200" w:rsidRDefault="00E12191" w:rsidP="00E12191">
      <w:pPr>
        <w:spacing w:after="0" w:line="240" w:lineRule="auto"/>
        <w:rPr>
          <w:rFonts w:ascii="Times New Roman" w:hAnsi="Times New Roman" w:cs="Times New Roman"/>
          <w:sz w:val="24"/>
          <w:szCs w:val="24"/>
        </w:rPr>
      </w:pPr>
    </w:p>
    <w:p w:rsidR="00E12191" w:rsidRPr="00A84200" w:rsidRDefault="00E12191" w:rsidP="00E12191">
      <w:pPr>
        <w:spacing w:after="0" w:line="240" w:lineRule="auto"/>
        <w:rPr>
          <w:rFonts w:ascii="Times New Roman" w:hAnsi="Times New Roman" w:cs="Times New Roman"/>
          <w:sz w:val="24"/>
          <w:szCs w:val="24"/>
        </w:rPr>
      </w:pPr>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HIGH COURT OF ZIMBABWE</w:t>
      </w:r>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BERE J</w:t>
      </w:r>
    </w:p>
    <w:p w:rsidR="00E12191" w:rsidRPr="00A84200" w:rsidRDefault="00902FE5"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M</w:t>
      </w:r>
      <w:r w:rsidR="00296680" w:rsidRPr="00A84200">
        <w:rPr>
          <w:rFonts w:ascii="Times New Roman" w:hAnsi="Times New Roman" w:cs="Times New Roman"/>
          <w:sz w:val="24"/>
          <w:szCs w:val="24"/>
        </w:rPr>
        <w:t>ASVINGO</w:t>
      </w:r>
      <w:r w:rsidR="00E12191" w:rsidRPr="00A84200">
        <w:rPr>
          <w:rFonts w:ascii="Times New Roman" w:hAnsi="Times New Roman" w:cs="Times New Roman"/>
          <w:sz w:val="24"/>
          <w:szCs w:val="24"/>
        </w:rPr>
        <w:t xml:space="preserve">, </w:t>
      </w:r>
      <w:r w:rsidR="00296680" w:rsidRPr="00A84200">
        <w:rPr>
          <w:rFonts w:ascii="Times New Roman" w:hAnsi="Times New Roman" w:cs="Times New Roman"/>
          <w:sz w:val="24"/>
          <w:szCs w:val="24"/>
        </w:rPr>
        <w:t>1 June</w:t>
      </w:r>
      <w:r w:rsidR="00E12191" w:rsidRPr="00A84200">
        <w:rPr>
          <w:rFonts w:ascii="Times New Roman" w:hAnsi="Times New Roman" w:cs="Times New Roman"/>
          <w:sz w:val="24"/>
          <w:szCs w:val="24"/>
        </w:rPr>
        <w:t xml:space="preserve"> 201</w:t>
      </w:r>
      <w:r w:rsidR="00296680" w:rsidRPr="00A84200">
        <w:rPr>
          <w:rFonts w:ascii="Times New Roman" w:hAnsi="Times New Roman" w:cs="Times New Roman"/>
          <w:sz w:val="24"/>
          <w:szCs w:val="24"/>
        </w:rPr>
        <w:t>1 &amp; 2 June 2011</w:t>
      </w:r>
    </w:p>
    <w:p w:rsidR="00E12191" w:rsidRPr="00A84200" w:rsidRDefault="00E12191" w:rsidP="00E12191">
      <w:pPr>
        <w:spacing w:after="0" w:line="240" w:lineRule="auto"/>
        <w:rPr>
          <w:rFonts w:ascii="Times New Roman" w:hAnsi="Times New Roman" w:cs="Times New Roman"/>
          <w:sz w:val="24"/>
          <w:szCs w:val="24"/>
        </w:rPr>
      </w:pPr>
    </w:p>
    <w:p w:rsidR="00E12191" w:rsidRPr="00A84200" w:rsidRDefault="00E12191" w:rsidP="00E12191">
      <w:pPr>
        <w:spacing w:after="0" w:line="240" w:lineRule="auto"/>
        <w:rPr>
          <w:rFonts w:ascii="Times New Roman" w:hAnsi="Times New Roman" w:cs="Times New Roman"/>
          <w:sz w:val="24"/>
          <w:szCs w:val="24"/>
        </w:rPr>
      </w:pPr>
    </w:p>
    <w:p w:rsidR="0071603B" w:rsidRPr="00A84200" w:rsidRDefault="0071603B" w:rsidP="00E12191">
      <w:pPr>
        <w:spacing w:after="0" w:line="240" w:lineRule="auto"/>
        <w:rPr>
          <w:rFonts w:ascii="Times New Roman" w:hAnsi="Times New Roman" w:cs="Times New Roman"/>
          <w:b/>
          <w:sz w:val="24"/>
          <w:szCs w:val="24"/>
        </w:rPr>
      </w:pPr>
      <w:r w:rsidRPr="00A84200">
        <w:rPr>
          <w:rFonts w:ascii="Times New Roman" w:hAnsi="Times New Roman" w:cs="Times New Roman"/>
          <w:b/>
          <w:sz w:val="24"/>
          <w:szCs w:val="24"/>
        </w:rPr>
        <w:t>Criminal Trial</w:t>
      </w:r>
    </w:p>
    <w:p w:rsidR="0071603B" w:rsidRPr="00A84200" w:rsidRDefault="0071603B" w:rsidP="00E12191">
      <w:pPr>
        <w:spacing w:after="0" w:line="240" w:lineRule="auto"/>
        <w:rPr>
          <w:rFonts w:ascii="Times New Roman" w:hAnsi="Times New Roman" w:cs="Times New Roman"/>
          <w:b/>
          <w:sz w:val="24"/>
          <w:szCs w:val="24"/>
        </w:rPr>
      </w:pPr>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Assessors</w:t>
      </w:r>
      <w:r w:rsidR="0071603B" w:rsidRPr="00A84200">
        <w:rPr>
          <w:rFonts w:ascii="Times New Roman" w:hAnsi="Times New Roman" w:cs="Times New Roman"/>
          <w:sz w:val="24"/>
          <w:szCs w:val="24"/>
        </w:rPr>
        <w:t>:</w:t>
      </w:r>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 xml:space="preserve">Mr </w:t>
      </w:r>
      <w:proofErr w:type="spellStart"/>
      <w:r w:rsidRPr="00A84200">
        <w:rPr>
          <w:rFonts w:ascii="Times New Roman" w:hAnsi="Times New Roman" w:cs="Times New Roman"/>
          <w:sz w:val="24"/>
          <w:szCs w:val="24"/>
        </w:rPr>
        <w:t>Dauramanzi</w:t>
      </w:r>
      <w:proofErr w:type="spellEnd"/>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sz w:val="24"/>
          <w:szCs w:val="24"/>
        </w:rPr>
        <w:t xml:space="preserve">Mr </w:t>
      </w:r>
      <w:proofErr w:type="spellStart"/>
      <w:r w:rsidRPr="00A84200">
        <w:rPr>
          <w:rFonts w:ascii="Times New Roman" w:hAnsi="Times New Roman" w:cs="Times New Roman"/>
          <w:sz w:val="24"/>
          <w:szCs w:val="24"/>
        </w:rPr>
        <w:t>Mushuku</w:t>
      </w:r>
      <w:proofErr w:type="spellEnd"/>
    </w:p>
    <w:p w:rsidR="00E12191" w:rsidRPr="00A84200" w:rsidRDefault="00E12191" w:rsidP="00E12191">
      <w:pPr>
        <w:spacing w:after="0" w:line="240" w:lineRule="auto"/>
        <w:rPr>
          <w:rFonts w:ascii="Times New Roman" w:hAnsi="Times New Roman" w:cs="Times New Roman"/>
          <w:sz w:val="24"/>
          <w:szCs w:val="24"/>
        </w:rPr>
      </w:pPr>
    </w:p>
    <w:p w:rsidR="00E12191" w:rsidRPr="00A84200" w:rsidRDefault="00E12191" w:rsidP="00E12191">
      <w:pPr>
        <w:spacing w:after="0" w:line="240" w:lineRule="auto"/>
        <w:rPr>
          <w:rFonts w:ascii="Times New Roman" w:hAnsi="Times New Roman" w:cs="Times New Roman"/>
          <w:sz w:val="24"/>
          <w:szCs w:val="24"/>
        </w:rPr>
      </w:pPr>
    </w:p>
    <w:p w:rsidR="00E12191" w:rsidRPr="00A84200" w:rsidRDefault="00296680" w:rsidP="00E12191">
      <w:pPr>
        <w:spacing w:after="0" w:line="240" w:lineRule="auto"/>
        <w:rPr>
          <w:rFonts w:ascii="Times New Roman" w:hAnsi="Times New Roman" w:cs="Times New Roman"/>
          <w:sz w:val="24"/>
          <w:szCs w:val="24"/>
        </w:rPr>
      </w:pPr>
      <w:r w:rsidRPr="00A84200">
        <w:rPr>
          <w:rFonts w:ascii="Times New Roman" w:hAnsi="Times New Roman" w:cs="Times New Roman"/>
          <w:i/>
          <w:sz w:val="24"/>
          <w:szCs w:val="24"/>
        </w:rPr>
        <w:t xml:space="preserve">C. </w:t>
      </w:r>
      <w:proofErr w:type="spellStart"/>
      <w:r w:rsidR="00E12191" w:rsidRPr="00A84200">
        <w:rPr>
          <w:rFonts w:ascii="Times New Roman" w:hAnsi="Times New Roman" w:cs="Times New Roman"/>
          <w:i/>
          <w:sz w:val="24"/>
          <w:szCs w:val="24"/>
        </w:rPr>
        <w:t>Chavarika</w:t>
      </w:r>
      <w:proofErr w:type="spellEnd"/>
      <w:r w:rsidR="00E12191" w:rsidRPr="00A84200">
        <w:rPr>
          <w:rFonts w:ascii="Times New Roman" w:hAnsi="Times New Roman" w:cs="Times New Roman"/>
          <w:sz w:val="24"/>
          <w:szCs w:val="24"/>
        </w:rPr>
        <w:t>, State Counsel</w:t>
      </w:r>
    </w:p>
    <w:p w:rsidR="00E12191" w:rsidRPr="00A84200" w:rsidRDefault="00E12191" w:rsidP="00E12191">
      <w:pPr>
        <w:spacing w:after="0" w:line="240" w:lineRule="auto"/>
        <w:rPr>
          <w:rFonts w:ascii="Times New Roman" w:hAnsi="Times New Roman" w:cs="Times New Roman"/>
          <w:sz w:val="24"/>
          <w:szCs w:val="24"/>
        </w:rPr>
      </w:pPr>
      <w:r w:rsidRPr="00A84200">
        <w:rPr>
          <w:rFonts w:ascii="Times New Roman" w:hAnsi="Times New Roman" w:cs="Times New Roman"/>
          <w:i/>
          <w:sz w:val="24"/>
          <w:szCs w:val="24"/>
        </w:rPr>
        <w:t xml:space="preserve">J. </w:t>
      </w:r>
      <w:proofErr w:type="spellStart"/>
      <w:r w:rsidRPr="00A84200">
        <w:rPr>
          <w:rFonts w:ascii="Times New Roman" w:hAnsi="Times New Roman" w:cs="Times New Roman"/>
          <w:i/>
          <w:sz w:val="24"/>
          <w:szCs w:val="24"/>
        </w:rPr>
        <w:t>Shumba</w:t>
      </w:r>
      <w:proofErr w:type="spellEnd"/>
      <w:r w:rsidRPr="00A84200">
        <w:rPr>
          <w:rFonts w:ascii="Times New Roman" w:hAnsi="Times New Roman" w:cs="Times New Roman"/>
          <w:sz w:val="24"/>
          <w:szCs w:val="24"/>
        </w:rPr>
        <w:t>, defence Counsel</w:t>
      </w:r>
    </w:p>
    <w:p w:rsidR="00E12191" w:rsidRPr="00A84200" w:rsidRDefault="00E12191" w:rsidP="00E12191">
      <w:pPr>
        <w:spacing w:after="0" w:line="240" w:lineRule="auto"/>
        <w:rPr>
          <w:rFonts w:ascii="Times New Roman" w:hAnsi="Times New Roman" w:cs="Times New Roman"/>
          <w:sz w:val="24"/>
          <w:szCs w:val="24"/>
        </w:rPr>
      </w:pPr>
    </w:p>
    <w:p w:rsidR="0049640D" w:rsidRPr="00A84200" w:rsidRDefault="00E12191"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On 6 April 2008 the accused who was 17 years old</w:t>
      </w:r>
      <w:r w:rsidR="0071603B" w:rsidRPr="00A84200">
        <w:rPr>
          <w:rFonts w:ascii="Times New Roman" w:hAnsi="Times New Roman" w:cs="Times New Roman"/>
          <w:sz w:val="24"/>
          <w:szCs w:val="24"/>
        </w:rPr>
        <w:t xml:space="preserve"> and</w:t>
      </w:r>
      <w:r w:rsidRPr="00A84200">
        <w:rPr>
          <w:rFonts w:ascii="Times New Roman" w:hAnsi="Times New Roman" w:cs="Times New Roman"/>
          <w:sz w:val="24"/>
          <w:szCs w:val="24"/>
        </w:rPr>
        <w:t xml:space="preserve"> in the company of his cousin the late Trust </w:t>
      </w:r>
      <w:proofErr w:type="spellStart"/>
      <w:r w:rsidRPr="00A84200">
        <w:rPr>
          <w:rFonts w:ascii="Times New Roman" w:hAnsi="Times New Roman" w:cs="Times New Roman"/>
          <w:sz w:val="24"/>
          <w:szCs w:val="24"/>
        </w:rPr>
        <w:t>Macharangwanda</w:t>
      </w:r>
      <w:proofErr w:type="spellEnd"/>
      <w:r w:rsidRPr="00A84200">
        <w:rPr>
          <w:rFonts w:ascii="Times New Roman" w:hAnsi="Times New Roman" w:cs="Times New Roman"/>
          <w:sz w:val="24"/>
          <w:szCs w:val="24"/>
        </w:rPr>
        <w:t xml:space="preserve"> approached the deceased and accused her of practicing wit</w:t>
      </w:r>
      <w:r w:rsidR="0049640D" w:rsidRPr="00A84200">
        <w:rPr>
          <w:rFonts w:ascii="Times New Roman" w:hAnsi="Times New Roman" w:cs="Times New Roman"/>
          <w:sz w:val="24"/>
          <w:szCs w:val="24"/>
        </w:rPr>
        <w:t>c</w:t>
      </w:r>
      <w:r w:rsidRPr="00A84200">
        <w:rPr>
          <w:rFonts w:ascii="Times New Roman" w:hAnsi="Times New Roman" w:cs="Times New Roman"/>
          <w:sz w:val="24"/>
          <w:szCs w:val="24"/>
        </w:rPr>
        <w:t>hcraft and being res</w:t>
      </w:r>
      <w:r w:rsidR="0049640D" w:rsidRPr="00A84200">
        <w:rPr>
          <w:rFonts w:ascii="Times New Roman" w:hAnsi="Times New Roman" w:cs="Times New Roman"/>
          <w:sz w:val="24"/>
          <w:szCs w:val="24"/>
        </w:rPr>
        <w:t xml:space="preserve">ponsible for </w:t>
      </w:r>
      <w:r w:rsidRPr="00A84200">
        <w:rPr>
          <w:rFonts w:ascii="Times New Roman" w:hAnsi="Times New Roman" w:cs="Times New Roman"/>
          <w:sz w:val="24"/>
          <w:szCs w:val="24"/>
        </w:rPr>
        <w:t>death and illnesses</w:t>
      </w:r>
      <w:r w:rsidR="0049640D" w:rsidRPr="00A84200">
        <w:rPr>
          <w:rFonts w:ascii="Times New Roman" w:hAnsi="Times New Roman" w:cs="Times New Roman"/>
          <w:sz w:val="24"/>
          <w:szCs w:val="24"/>
        </w:rPr>
        <w:t xml:space="preserve"> in the family. The deceased who was 69 years old protested her innocence and suggested that the accusations required the presence of family elders. The result was a combined assault initiated by Trust and joined in by the accused. The two randomly assaulted the deceased using two sticks leading to the subsequent death of the deceased.</w:t>
      </w:r>
    </w:p>
    <w:p w:rsidR="004E3EEE" w:rsidRPr="00A84200" w:rsidRDefault="0049640D"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The post mortem report compiled by Dr David </w:t>
      </w:r>
      <w:proofErr w:type="spellStart"/>
      <w:r w:rsidRPr="00A84200">
        <w:rPr>
          <w:rFonts w:ascii="Times New Roman" w:hAnsi="Times New Roman" w:cs="Times New Roman"/>
          <w:sz w:val="24"/>
          <w:szCs w:val="24"/>
        </w:rPr>
        <w:t>Tarumbwa</w:t>
      </w:r>
      <w:proofErr w:type="spellEnd"/>
      <w:r w:rsidRPr="00A84200">
        <w:rPr>
          <w:rFonts w:ascii="Times New Roman" w:hAnsi="Times New Roman" w:cs="Times New Roman"/>
          <w:sz w:val="24"/>
          <w:szCs w:val="24"/>
        </w:rPr>
        <w:t xml:space="preserve"> recorded that there were multiple</w:t>
      </w:r>
      <w:r w:rsidR="00F84AC3" w:rsidRPr="00A84200">
        <w:rPr>
          <w:rFonts w:ascii="Times New Roman" w:hAnsi="Times New Roman" w:cs="Times New Roman"/>
          <w:sz w:val="24"/>
          <w:szCs w:val="24"/>
        </w:rPr>
        <w:t xml:space="preserve"> </w:t>
      </w:r>
      <w:r w:rsidR="0071603B" w:rsidRPr="00A84200">
        <w:rPr>
          <w:rFonts w:ascii="Times New Roman" w:hAnsi="Times New Roman" w:cs="Times New Roman"/>
          <w:sz w:val="24"/>
          <w:szCs w:val="24"/>
        </w:rPr>
        <w:t>bruises and abrasions on the deceased’s body</w:t>
      </w:r>
      <w:r w:rsidR="00F84AC3" w:rsidRPr="00A84200">
        <w:rPr>
          <w:rFonts w:ascii="Times New Roman" w:hAnsi="Times New Roman" w:cs="Times New Roman"/>
          <w:sz w:val="24"/>
          <w:szCs w:val="24"/>
        </w:rPr>
        <w:t xml:space="preserve">. The doctor also observed and recorded the deceased had sustained a fractured occipital skull which was depressed with massive </w:t>
      </w:r>
      <w:r w:rsidR="00BB770E" w:rsidRPr="00A84200">
        <w:rPr>
          <w:rFonts w:ascii="Times New Roman" w:hAnsi="Times New Roman" w:cs="Times New Roman"/>
          <w:sz w:val="24"/>
          <w:szCs w:val="24"/>
        </w:rPr>
        <w:t>haemorrhage.</w:t>
      </w:r>
      <w:r w:rsidR="00F84AC3" w:rsidRPr="00A84200">
        <w:rPr>
          <w:rFonts w:ascii="Times New Roman" w:hAnsi="Times New Roman" w:cs="Times New Roman"/>
          <w:sz w:val="24"/>
          <w:szCs w:val="24"/>
        </w:rPr>
        <w:t xml:space="preserve"> The doctor concluded that the cause of the deceased’s death was the head injury</w:t>
      </w:r>
      <w:r w:rsidR="004E3EEE" w:rsidRPr="00A84200">
        <w:rPr>
          <w:rFonts w:ascii="Times New Roman" w:hAnsi="Times New Roman" w:cs="Times New Roman"/>
          <w:sz w:val="24"/>
          <w:szCs w:val="24"/>
        </w:rPr>
        <w:t xml:space="preserve"> caused by the assault perpetrated on her.</w:t>
      </w:r>
    </w:p>
    <w:p w:rsidR="004E3EEE" w:rsidRPr="00A84200" w:rsidRDefault="004E3EEE"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 State alleged the accused was partly to blame because of his involvement in the tragic assault and in doing so they relied on the doctrine of common purpose.</w:t>
      </w:r>
    </w:p>
    <w:p w:rsidR="00BA402F" w:rsidRPr="00A84200" w:rsidRDefault="004E3EEE"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Whilst a</w:t>
      </w:r>
      <w:r w:rsidR="0071603B" w:rsidRPr="00A84200">
        <w:rPr>
          <w:rFonts w:ascii="Times New Roman" w:hAnsi="Times New Roman" w:cs="Times New Roman"/>
          <w:sz w:val="24"/>
          <w:szCs w:val="24"/>
        </w:rPr>
        <w:t>greeing</w:t>
      </w:r>
      <w:r w:rsidRPr="00A84200">
        <w:rPr>
          <w:rFonts w:ascii="Times New Roman" w:hAnsi="Times New Roman" w:cs="Times New Roman"/>
          <w:sz w:val="24"/>
          <w:szCs w:val="24"/>
        </w:rPr>
        <w:t xml:space="preserve"> to having taken part in assaulting the deceased the accused raised the defence of compulsion which was basically an averment by the accused that he had </w:t>
      </w:r>
      <w:r w:rsidR="00DA0542" w:rsidRPr="00A84200">
        <w:rPr>
          <w:rFonts w:ascii="Times New Roman" w:hAnsi="Times New Roman" w:cs="Times New Roman"/>
          <w:sz w:val="24"/>
          <w:szCs w:val="24"/>
        </w:rPr>
        <w:t>b</w:t>
      </w:r>
      <w:r w:rsidRPr="00A84200">
        <w:rPr>
          <w:rFonts w:ascii="Times New Roman" w:hAnsi="Times New Roman" w:cs="Times New Roman"/>
          <w:sz w:val="24"/>
          <w:szCs w:val="24"/>
        </w:rPr>
        <w:t xml:space="preserve">een compelled or forced to commit the assault by the </w:t>
      </w:r>
      <w:r w:rsidR="00DA0542" w:rsidRPr="00A84200">
        <w:rPr>
          <w:rFonts w:ascii="Times New Roman" w:hAnsi="Times New Roman" w:cs="Times New Roman"/>
          <w:sz w:val="24"/>
          <w:szCs w:val="24"/>
        </w:rPr>
        <w:t>late</w:t>
      </w:r>
      <w:r w:rsidRPr="00A84200">
        <w:rPr>
          <w:rFonts w:ascii="Times New Roman" w:hAnsi="Times New Roman" w:cs="Times New Roman"/>
          <w:sz w:val="24"/>
          <w:szCs w:val="24"/>
        </w:rPr>
        <w:t xml:space="preserve"> Trust who was older than him and assumed control of the proceedings leading to the assault and subsequent death of the deceased.</w:t>
      </w:r>
      <w:r w:rsidR="0049640D" w:rsidRPr="00A84200">
        <w:rPr>
          <w:rFonts w:ascii="Times New Roman" w:hAnsi="Times New Roman" w:cs="Times New Roman"/>
          <w:sz w:val="24"/>
          <w:szCs w:val="24"/>
        </w:rPr>
        <w:t xml:space="preserve"> </w:t>
      </w:r>
    </w:p>
    <w:p w:rsidR="00BA402F" w:rsidRPr="00A84200" w:rsidRDefault="00BA402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lastRenderedPageBreak/>
        <w:tab/>
        <w:t>The basic requirements of the defence of compulsion has been eloquently stated and unanimously agreed by</w:t>
      </w:r>
      <w:r w:rsidR="0071603B" w:rsidRPr="00A84200">
        <w:rPr>
          <w:rFonts w:ascii="Times New Roman" w:hAnsi="Times New Roman" w:cs="Times New Roman"/>
          <w:sz w:val="24"/>
          <w:szCs w:val="24"/>
        </w:rPr>
        <w:t xml:space="preserve"> both</w:t>
      </w:r>
      <w:r w:rsidRPr="00A84200">
        <w:rPr>
          <w:rFonts w:ascii="Times New Roman" w:hAnsi="Times New Roman" w:cs="Times New Roman"/>
          <w:sz w:val="24"/>
          <w:szCs w:val="24"/>
        </w:rPr>
        <w:t xml:space="preserve"> counsel and it is not my intention to re-state it. Suffice it to say that it basically requires that for it to succeed evidence must abound to demonstrate in </w:t>
      </w:r>
      <w:r w:rsidR="0071603B" w:rsidRPr="00A84200">
        <w:rPr>
          <w:rFonts w:ascii="Times New Roman" w:hAnsi="Times New Roman" w:cs="Times New Roman"/>
          <w:sz w:val="24"/>
          <w:szCs w:val="24"/>
        </w:rPr>
        <w:t>very</w:t>
      </w:r>
      <w:r w:rsidRPr="00A84200">
        <w:rPr>
          <w:rFonts w:ascii="Times New Roman" w:hAnsi="Times New Roman" w:cs="Times New Roman"/>
          <w:sz w:val="24"/>
          <w:szCs w:val="24"/>
        </w:rPr>
        <w:t xml:space="preserve"> clear terms that the crime in issue </w:t>
      </w:r>
      <w:r w:rsidR="0071603B" w:rsidRPr="00A84200">
        <w:rPr>
          <w:rFonts w:ascii="Times New Roman" w:hAnsi="Times New Roman" w:cs="Times New Roman"/>
          <w:sz w:val="24"/>
          <w:szCs w:val="24"/>
        </w:rPr>
        <w:t>was</w:t>
      </w:r>
      <w:r w:rsidRPr="00A84200">
        <w:rPr>
          <w:rFonts w:ascii="Times New Roman" w:hAnsi="Times New Roman" w:cs="Times New Roman"/>
          <w:sz w:val="24"/>
          <w:szCs w:val="24"/>
        </w:rPr>
        <w:t xml:space="preserve"> induced by real and substantial threat and not cosmetic threat</w:t>
      </w:r>
      <w:r w:rsidR="00DC46EC">
        <w:rPr>
          <w:rFonts w:ascii="Times New Roman" w:hAnsi="Times New Roman" w:cs="Times New Roman"/>
          <w:sz w:val="24"/>
          <w:szCs w:val="24"/>
        </w:rPr>
        <w:t>s</w:t>
      </w:r>
      <w:r w:rsidRPr="00A84200">
        <w:rPr>
          <w:rFonts w:ascii="Times New Roman" w:hAnsi="Times New Roman" w:cs="Times New Roman"/>
          <w:sz w:val="24"/>
          <w:szCs w:val="24"/>
        </w:rPr>
        <w:t>. Committing the crime in issue must have been the only avenue open to the accused in the given circumstances. The evidence must also show very clearly that the accused could not reasonably have been expected to have avoided the crime.</w:t>
      </w:r>
    </w:p>
    <w:p w:rsidR="00BA402F" w:rsidRPr="00A84200" w:rsidRDefault="00BA402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Authorities are in agreement that this defence will not avail itself to someone who voluntarily joins in advancing a criminal objective.</w:t>
      </w:r>
    </w:p>
    <w:p w:rsidR="00BA402F" w:rsidRPr="00A84200" w:rsidRDefault="00BA402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Having carefully weighed the requirements of the defence of compulsion both </w:t>
      </w:r>
      <w:proofErr w:type="spellStart"/>
      <w:proofErr w:type="gramStart"/>
      <w:r w:rsidRPr="00A84200">
        <w:rPr>
          <w:rFonts w:ascii="Times New Roman" w:hAnsi="Times New Roman" w:cs="Times New Roman"/>
          <w:sz w:val="24"/>
          <w:szCs w:val="24"/>
        </w:rPr>
        <w:t>th</w:t>
      </w:r>
      <w:proofErr w:type="spellEnd"/>
      <w:proofErr w:type="gramEnd"/>
      <w:r w:rsidRPr="00A84200">
        <w:rPr>
          <w:rFonts w:ascii="Times New Roman" w:hAnsi="Times New Roman" w:cs="Times New Roman"/>
          <w:sz w:val="24"/>
          <w:szCs w:val="24"/>
        </w:rPr>
        <w:t xml:space="preserve"> State and the defence concluded the defence of compulsion was not sustainable in this case. We entirely agree with counsels</w:t>
      </w:r>
      <w:r w:rsidR="0071603B" w:rsidRPr="00A84200">
        <w:rPr>
          <w:rFonts w:ascii="Times New Roman" w:hAnsi="Times New Roman" w:cs="Times New Roman"/>
          <w:sz w:val="24"/>
          <w:szCs w:val="24"/>
        </w:rPr>
        <w:t>’</w:t>
      </w:r>
      <w:r w:rsidRPr="00A84200">
        <w:rPr>
          <w:rFonts w:ascii="Times New Roman" w:hAnsi="Times New Roman" w:cs="Times New Roman"/>
          <w:sz w:val="24"/>
          <w:szCs w:val="24"/>
        </w:rPr>
        <w:t xml:space="preserve"> </w:t>
      </w:r>
      <w:r w:rsidR="0071603B" w:rsidRPr="00A84200">
        <w:rPr>
          <w:rFonts w:ascii="Times New Roman" w:hAnsi="Times New Roman" w:cs="Times New Roman"/>
          <w:sz w:val="24"/>
          <w:szCs w:val="24"/>
        </w:rPr>
        <w:t>r</w:t>
      </w:r>
      <w:r w:rsidRPr="00A84200">
        <w:rPr>
          <w:rFonts w:ascii="Times New Roman" w:hAnsi="Times New Roman" w:cs="Times New Roman"/>
          <w:sz w:val="24"/>
          <w:szCs w:val="24"/>
        </w:rPr>
        <w:t>eading of the evidence presented and the conclusion arrived at. The issue of compulsion is accordingly put to rest.</w:t>
      </w:r>
    </w:p>
    <w:p w:rsidR="003103C9" w:rsidRPr="00A84200" w:rsidRDefault="00BA402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The viva voce evidence of </w:t>
      </w:r>
      <w:proofErr w:type="spellStart"/>
      <w:r w:rsidRPr="00A84200">
        <w:rPr>
          <w:rFonts w:ascii="Times New Roman" w:hAnsi="Times New Roman" w:cs="Times New Roman"/>
          <w:sz w:val="24"/>
          <w:szCs w:val="24"/>
        </w:rPr>
        <w:t>Esinath</w:t>
      </w:r>
      <w:proofErr w:type="spellEnd"/>
      <w:r w:rsidRPr="00A84200">
        <w:rPr>
          <w:rFonts w:ascii="Times New Roman" w:hAnsi="Times New Roman" w:cs="Times New Roman"/>
          <w:sz w:val="24"/>
          <w:szCs w:val="24"/>
        </w:rPr>
        <w:t xml:space="preserve"> </w:t>
      </w:r>
      <w:proofErr w:type="spellStart"/>
      <w:r w:rsidRPr="00A84200">
        <w:rPr>
          <w:rFonts w:ascii="Times New Roman" w:hAnsi="Times New Roman" w:cs="Times New Roman"/>
          <w:sz w:val="24"/>
          <w:szCs w:val="24"/>
        </w:rPr>
        <w:t>Mwareka</w:t>
      </w:r>
      <w:proofErr w:type="spellEnd"/>
      <w:r w:rsidRPr="00A84200">
        <w:rPr>
          <w:rFonts w:ascii="Times New Roman" w:hAnsi="Times New Roman" w:cs="Times New Roman"/>
          <w:sz w:val="24"/>
          <w:szCs w:val="24"/>
        </w:rPr>
        <w:t xml:space="preserve"> took us through how the assault itself was carried out. The accused also testified on the assault itself. We are satisfied that</w:t>
      </w:r>
      <w:r w:rsidR="00A52FEA" w:rsidRPr="00A84200">
        <w:rPr>
          <w:rFonts w:ascii="Times New Roman" w:hAnsi="Times New Roman" w:cs="Times New Roman"/>
          <w:sz w:val="24"/>
          <w:szCs w:val="24"/>
        </w:rPr>
        <w:t xml:space="preserve"> despite some unconvincing aspect</w:t>
      </w:r>
      <w:r w:rsidR="0071603B" w:rsidRPr="00A84200">
        <w:rPr>
          <w:rFonts w:ascii="Times New Roman" w:hAnsi="Times New Roman" w:cs="Times New Roman"/>
          <w:sz w:val="24"/>
          <w:szCs w:val="24"/>
        </w:rPr>
        <w:t>s</w:t>
      </w:r>
      <w:r w:rsidR="00A52FEA" w:rsidRPr="00A84200">
        <w:rPr>
          <w:rFonts w:ascii="Times New Roman" w:hAnsi="Times New Roman" w:cs="Times New Roman"/>
          <w:sz w:val="24"/>
          <w:szCs w:val="24"/>
        </w:rPr>
        <w:t xml:space="preserve"> of her testimony like her indifference in describing to the court’s satisfaction the type of switch used by the accused, </w:t>
      </w:r>
      <w:proofErr w:type="spellStart"/>
      <w:r w:rsidR="00A52FEA" w:rsidRPr="00A84200">
        <w:rPr>
          <w:rFonts w:ascii="Times New Roman" w:hAnsi="Times New Roman" w:cs="Times New Roman"/>
          <w:sz w:val="24"/>
          <w:szCs w:val="24"/>
        </w:rPr>
        <w:t>Esinath’s</w:t>
      </w:r>
      <w:proofErr w:type="spellEnd"/>
      <w:r w:rsidR="00A52FEA" w:rsidRPr="00A84200">
        <w:rPr>
          <w:rFonts w:ascii="Times New Roman" w:hAnsi="Times New Roman" w:cs="Times New Roman"/>
          <w:sz w:val="24"/>
          <w:szCs w:val="24"/>
        </w:rPr>
        <w:t xml:space="preserve"> version of events leading to the death of the deceased was quite credible. Her version was more revealing as opposed to the version given by the accused person which was characterised by rough </w:t>
      </w:r>
      <w:r w:rsidR="006672B4" w:rsidRPr="00A84200">
        <w:rPr>
          <w:rFonts w:ascii="Times New Roman" w:hAnsi="Times New Roman" w:cs="Times New Roman"/>
          <w:sz w:val="24"/>
          <w:szCs w:val="24"/>
        </w:rPr>
        <w:t>ed</w:t>
      </w:r>
      <w:r w:rsidR="003940E3" w:rsidRPr="00A84200">
        <w:rPr>
          <w:rFonts w:ascii="Times New Roman" w:hAnsi="Times New Roman" w:cs="Times New Roman"/>
          <w:sz w:val="24"/>
          <w:szCs w:val="24"/>
        </w:rPr>
        <w:t>ges.</w:t>
      </w:r>
    </w:p>
    <w:p w:rsidR="00C378E3" w:rsidRPr="00A84200" w:rsidRDefault="003103C9"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We found it to have been quite revealing and significant that the accused’s version of what transpired as explained by him in court almost 3 years after the event was at variance with his summary of events given on 26 April 2008 at </w:t>
      </w:r>
      <w:proofErr w:type="spellStart"/>
      <w:r w:rsidRPr="00A84200">
        <w:rPr>
          <w:rFonts w:ascii="Times New Roman" w:hAnsi="Times New Roman" w:cs="Times New Roman"/>
          <w:sz w:val="24"/>
          <w:szCs w:val="24"/>
        </w:rPr>
        <w:t>Mukurasine</w:t>
      </w:r>
      <w:proofErr w:type="spellEnd"/>
      <w:r w:rsidRPr="00A84200">
        <w:rPr>
          <w:rFonts w:ascii="Times New Roman" w:hAnsi="Times New Roman" w:cs="Times New Roman"/>
          <w:sz w:val="24"/>
          <w:szCs w:val="24"/>
        </w:rPr>
        <w:t xml:space="preserve"> Police Station and subsequently confirmed at </w:t>
      </w:r>
      <w:proofErr w:type="spellStart"/>
      <w:r w:rsidRPr="00A84200">
        <w:rPr>
          <w:rFonts w:ascii="Times New Roman" w:hAnsi="Times New Roman" w:cs="Times New Roman"/>
          <w:sz w:val="24"/>
          <w:szCs w:val="24"/>
        </w:rPr>
        <w:t>Chiredzi</w:t>
      </w:r>
      <w:proofErr w:type="spellEnd"/>
      <w:r w:rsidRPr="00A84200">
        <w:rPr>
          <w:rFonts w:ascii="Times New Roman" w:hAnsi="Times New Roman" w:cs="Times New Roman"/>
          <w:sz w:val="24"/>
          <w:szCs w:val="24"/>
        </w:rPr>
        <w:t xml:space="preserve"> Court on 26 June 2008. We are satisfied his explanation in Court </w:t>
      </w:r>
      <w:r w:rsidR="006672B4" w:rsidRPr="00A84200">
        <w:rPr>
          <w:rFonts w:ascii="Times New Roman" w:hAnsi="Times New Roman" w:cs="Times New Roman"/>
          <w:sz w:val="24"/>
          <w:szCs w:val="24"/>
        </w:rPr>
        <w:t>was</w:t>
      </w:r>
      <w:r w:rsidRPr="00A84200">
        <w:rPr>
          <w:rFonts w:ascii="Times New Roman" w:hAnsi="Times New Roman" w:cs="Times New Roman"/>
          <w:sz w:val="24"/>
          <w:szCs w:val="24"/>
        </w:rPr>
        <w:t xml:space="preserve"> calculated to mislead the Court and therefore we had no hesitation </w:t>
      </w:r>
      <w:r w:rsidR="006672B4" w:rsidRPr="00A84200">
        <w:rPr>
          <w:rFonts w:ascii="Times New Roman" w:hAnsi="Times New Roman" w:cs="Times New Roman"/>
          <w:sz w:val="24"/>
          <w:szCs w:val="24"/>
        </w:rPr>
        <w:t>in</w:t>
      </w:r>
      <w:r w:rsidRPr="00A84200">
        <w:rPr>
          <w:rFonts w:ascii="Times New Roman" w:hAnsi="Times New Roman" w:cs="Times New Roman"/>
          <w:sz w:val="24"/>
          <w:szCs w:val="24"/>
        </w:rPr>
        <w:t xml:space="preserve"> reject</w:t>
      </w:r>
      <w:r w:rsidR="006672B4" w:rsidRPr="00A84200">
        <w:rPr>
          <w:rFonts w:ascii="Times New Roman" w:hAnsi="Times New Roman" w:cs="Times New Roman"/>
          <w:sz w:val="24"/>
          <w:szCs w:val="24"/>
        </w:rPr>
        <w:t>ing</w:t>
      </w:r>
      <w:r w:rsidRPr="00A84200">
        <w:rPr>
          <w:rFonts w:ascii="Times New Roman" w:hAnsi="Times New Roman" w:cs="Times New Roman"/>
          <w:sz w:val="24"/>
          <w:szCs w:val="24"/>
        </w:rPr>
        <w:t xml:space="preserve"> it.</w:t>
      </w:r>
      <w:r w:rsidR="00BA402F" w:rsidRPr="00A84200">
        <w:rPr>
          <w:rFonts w:ascii="Times New Roman" w:hAnsi="Times New Roman" w:cs="Times New Roman"/>
          <w:sz w:val="24"/>
          <w:szCs w:val="24"/>
        </w:rPr>
        <w:t xml:space="preserve"> </w:t>
      </w:r>
    </w:p>
    <w:p w:rsidR="00C378E3" w:rsidRPr="00A84200" w:rsidRDefault="00C378E3"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From the agreed evidence, the prosecution advocated for the accused t</w:t>
      </w:r>
      <w:r w:rsidR="006672B4" w:rsidRPr="00A84200">
        <w:rPr>
          <w:rFonts w:ascii="Times New Roman" w:hAnsi="Times New Roman" w:cs="Times New Roman"/>
          <w:sz w:val="24"/>
          <w:szCs w:val="24"/>
        </w:rPr>
        <w:t>o</w:t>
      </w:r>
      <w:r w:rsidRPr="00A84200">
        <w:rPr>
          <w:rFonts w:ascii="Times New Roman" w:hAnsi="Times New Roman" w:cs="Times New Roman"/>
          <w:sz w:val="24"/>
          <w:szCs w:val="24"/>
        </w:rPr>
        <w:t xml:space="preserve"> be found guilty of the crime of murder with construction intent whilst the defence passionately argued that the evidence suggested no more than the commission of the crime of culpable homicide.</w:t>
      </w:r>
    </w:p>
    <w:p w:rsidR="002E182E" w:rsidRPr="00A84200" w:rsidRDefault="00C378E3"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From a practical point there is a very thin line between murder with </w:t>
      </w:r>
      <w:r w:rsidR="002E182E" w:rsidRPr="00A84200">
        <w:rPr>
          <w:rFonts w:ascii="Times New Roman" w:hAnsi="Times New Roman" w:cs="Times New Roman"/>
          <w:sz w:val="24"/>
          <w:szCs w:val="24"/>
        </w:rPr>
        <w:t>construction intent and the offence of culpable homicide but the distinction must and has always been maintained.</w:t>
      </w:r>
    </w:p>
    <w:p w:rsidR="0051116D" w:rsidRPr="00A84200" w:rsidRDefault="002E182E"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For murder with constructive intent to be returned as a verdict the issue which must occupy the mind of the Court is whether as a matter of inference deriving from the set of facts </w:t>
      </w:r>
      <w:r w:rsidRPr="00A84200">
        <w:rPr>
          <w:rFonts w:ascii="Times New Roman" w:hAnsi="Times New Roman" w:cs="Times New Roman"/>
          <w:sz w:val="24"/>
          <w:szCs w:val="24"/>
        </w:rPr>
        <w:lastRenderedPageBreak/>
        <w:t xml:space="preserve">accepted by the Court it can be said the accused foresaw that his conduct would result in the death of the deceased. An accused can only be convicted of murder if the only reasonable inference that can be drawn from the facts proved is that the accused had legal intention to do so. The test becomes a subjective one. The Court is enjoined to take into account factual evidence which bears upon and could have affected the accused’s perception, powers of judgment and state of mind deriving from such factors like level of accused’s intelligence, age of the accused person, personality </w:t>
      </w:r>
      <w:proofErr w:type="spellStart"/>
      <w:r w:rsidRPr="00A84200">
        <w:rPr>
          <w:rFonts w:ascii="Times New Roman" w:hAnsi="Times New Roman" w:cs="Times New Roman"/>
          <w:sz w:val="24"/>
          <w:szCs w:val="24"/>
        </w:rPr>
        <w:t>etc</w:t>
      </w:r>
      <w:proofErr w:type="spellEnd"/>
      <w:r w:rsidRPr="00A84200">
        <w:rPr>
          <w:rFonts w:ascii="Times New Roman" w:hAnsi="Times New Roman" w:cs="Times New Roman"/>
          <w:sz w:val="24"/>
          <w:szCs w:val="24"/>
        </w:rPr>
        <w:t>-the list is endless.</w:t>
      </w:r>
      <w:r w:rsidR="00C378E3" w:rsidRPr="00A84200">
        <w:rPr>
          <w:rFonts w:ascii="Times New Roman" w:hAnsi="Times New Roman" w:cs="Times New Roman"/>
          <w:sz w:val="24"/>
          <w:szCs w:val="24"/>
        </w:rPr>
        <w:t xml:space="preserve"> </w:t>
      </w:r>
      <w:r w:rsidR="00BA402F" w:rsidRPr="00A84200">
        <w:rPr>
          <w:rFonts w:ascii="Times New Roman" w:hAnsi="Times New Roman" w:cs="Times New Roman"/>
          <w:sz w:val="24"/>
          <w:szCs w:val="24"/>
        </w:rPr>
        <w:t xml:space="preserve"> </w:t>
      </w:r>
    </w:p>
    <w:p w:rsidR="0051116D" w:rsidRPr="00A84200" w:rsidRDefault="0051116D"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If the Court concludes that the accused could not have for</w:t>
      </w:r>
      <w:r w:rsidR="00BB770E" w:rsidRPr="00A84200">
        <w:rPr>
          <w:rFonts w:ascii="Times New Roman" w:hAnsi="Times New Roman" w:cs="Times New Roman"/>
          <w:sz w:val="24"/>
          <w:szCs w:val="24"/>
        </w:rPr>
        <w:t>e</w:t>
      </w:r>
      <w:r w:rsidRPr="00A84200">
        <w:rPr>
          <w:rFonts w:ascii="Times New Roman" w:hAnsi="Times New Roman" w:cs="Times New Roman"/>
          <w:sz w:val="24"/>
          <w:szCs w:val="24"/>
        </w:rPr>
        <w:t>seen the possibility of death but that he should have for</w:t>
      </w:r>
      <w:r w:rsidR="00BB770E" w:rsidRPr="00A84200">
        <w:rPr>
          <w:rFonts w:ascii="Times New Roman" w:hAnsi="Times New Roman" w:cs="Times New Roman"/>
          <w:sz w:val="24"/>
          <w:szCs w:val="24"/>
        </w:rPr>
        <w:t>e</w:t>
      </w:r>
      <w:r w:rsidRPr="00A84200">
        <w:rPr>
          <w:rFonts w:ascii="Times New Roman" w:hAnsi="Times New Roman" w:cs="Times New Roman"/>
          <w:sz w:val="24"/>
          <w:szCs w:val="24"/>
        </w:rPr>
        <w:t xml:space="preserve">seen it (relying on reasonable man’s test) and that a reasonable man would have </w:t>
      </w:r>
      <w:r w:rsidR="006672B4" w:rsidRPr="00A84200">
        <w:rPr>
          <w:rFonts w:ascii="Times New Roman" w:hAnsi="Times New Roman" w:cs="Times New Roman"/>
          <w:sz w:val="24"/>
          <w:szCs w:val="24"/>
        </w:rPr>
        <w:t>guarded</w:t>
      </w:r>
      <w:r w:rsidRPr="00A84200">
        <w:rPr>
          <w:rFonts w:ascii="Times New Roman" w:hAnsi="Times New Roman" w:cs="Times New Roman"/>
          <w:sz w:val="24"/>
          <w:szCs w:val="24"/>
        </w:rPr>
        <w:t xml:space="preserve"> against it, the correct verdict must be culpable homicide.</w:t>
      </w:r>
    </w:p>
    <w:p w:rsidR="0051116D" w:rsidRPr="00A84200" w:rsidRDefault="0051116D"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It must be emphasised that in borderline cases the Court must lean in favour of the verdict of culpable homicide and this approach appears to be influenced by the time honoured and well cherished principle of our approach that the accused as opposed to the State must generally be granted the benefit of doubt. </w:t>
      </w:r>
    </w:p>
    <w:p w:rsidR="00083641" w:rsidRPr="00A84200" w:rsidRDefault="0051116D"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It is never an easy walk. In the instant case the Court has had the benefit</w:t>
      </w:r>
      <w:r w:rsidR="00C82F9D" w:rsidRPr="00A84200">
        <w:rPr>
          <w:rFonts w:ascii="Times New Roman" w:hAnsi="Times New Roman" w:cs="Times New Roman"/>
          <w:sz w:val="24"/>
          <w:szCs w:val="24"/>
        </w:rPr>
        <w:t xml:space="preserve"> of seeing one of the sticks used</w:t>
      </w:r>
      <w:r w:rsidR="006672B4" w:rsidRPr="00A84200">
        <w:rPr>
          <w:rFonts w:ascii="Times New Roman" w:hAnsi="Times New Roman" w:cs="Times New Roman"/>
          <w:sz w:val="24"/>
          <w:szCs w:val="24"/>
        </w:rPr>
        <w:t>.</w:t>
      </w:r>
      <w:r w:rsidR="00C82F9D" w:rsidRPr="00A84200">
        <w:rPr>
          <w:rFonts w:ascii="Times New Roman" w:hAnsi="Times New Roman" w:cs="Times New Roman"/>
          <w:sz w:val="24"/>
          <w:szCs w:val="24"/>
        </w:rPr>
        <w:t xml:space="preserve"> </w:t>
      </w:r>
      <w:r w:rsidR="006672B4" w:rsidRPr="00A84200">
        <w:rPr>
          <w:rFonts w:ascii="Times New Roman" w:hAnsi="Times New Roman" w:cs="Times New Roman"/>
          <w:sz w:val="24"/>
          <w:szCs w:val="24"/>
        </w:rPr>
        <w:t xml:space="preserve"> W</w:t>
      </w:r>
      <w:r w:rsidR="00C82F9D" w:rsidRPr="00A84200">
        <w:rPr>
          <w:rFonts w:ascii="Times New Roman" w:hAnsi="Times New Roman" w:cs="Times New Roman"/>
          <w:sz w:val="24"/>
          <w:szCs w:val="24"/>
        </w:rPr>
        <w:t xml:space="preserve">e have assessed the accused’s level of intelligence, age at the time of the committing of the offence and the fact that there is overwhelming evidence that the accused was not </w:t>
      </w:r>
      <w:proofErr w:type="gramStart"/>
      <w:r w:rsidR="00C82F9D" w:rsidRPr="00A84200">
        <w:rPr>
          <w:rFonts w:ascii="Times New Roman" w:hAnsi="Times New Roman" w:cs="Times New Roman"/>
          <w:sz w:val="24"/>
          <w:szCs w:val="24"/>
        </w:rPr>
        <w:t>himself</w:t>
      </w:r>
      <w:proofErr w:type="gramEnd"/>
      <w:r w:rsidR="00C82F9D" w:rsidRPr="00A84200">
        <w:rPr>
          <w:rFonts w:ascii="Times New Roman" w:hAnsi="Times New Roman" w:cs="Times New Roman"/>
          <w:sz w:val="24"/>
          <w:szCs w:val="24"/>
        </w:rPr>
        <w:t xml:space="preserve"> in control of the situation that led to the accused’s tragic assault. </w:t>
      </w:r>
      <w:r w:rsidR="00BA402F" w:rsidRPr="00A84200">
        <w:rPr>
          <w:rFonts w:ascii="Times New Roman" w:hAnsi="Times New Roman" w:cs="Times New Roman"/>
          <w:sz w:val="24"/>
          <w:szCs w:val="24"/>
        </w:rPr>
        <w:t xml:space="preserve"> </w:t>
      </w:r>
    </w:p>
    <w:p w:rsidR="00E12191" w:rsidRPr="00A84200" w:rsidRDefault="00083641"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We are in agreement that it cannot be concluded with a degree of certainty that the accused could have foreseen that his involvement in the assault of the deceased would ultimately lead to the deceased’s death.</w:t>
      </w:r>
      <w:r w:rsidR="00E12191" w:rsidRPr="00A84200">
        <w:rPr>
          <w:rFonts w:ascii="Times New Roman" w:hAnsi="Times New Roman" w:cs="Times New Roman"/>
          <w:sz w:val="24"/>
          <w:szCs w:val="24"/>
        </w:rPr>
        <w:t xml:space="preserve"> </w:t>
      </w:r>
    </w:p>
    <w:p w:rsidR="00083641" w:rsidRPr="00A84200" w:rsidRDefault="00083641"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However it is our firm view that although the accused did not for</w:t>
      </w:r>
      <w:r w:rsidR="00115207" w:rsidRPr="00A84200">
        <w:rPr>
          <w:rFonts w:ascii="Times New Roman" w:hAnsi="Times New Roman" w:cs="Times New Roman"/>
          <w:sz w:val="24"/>
          <w:szCs w:val="24"/>
        </w:rPr>
        <w:t>e</w:t>
      </w:r>
      <w:r w:rsidRPr="00A84200">
        <w:rPr>
          <w:rFonts w:ascii="Times New Roman" w:hAnsi="Times New Roman" w:cs="Times New Roman"/>
          <w:sz w:val="24"/>
          <w:szCs w:val="24"/>
        </w:rPr>
        <w:t xml:space="preserve">see death as a result of his conduct, a reasonable man placed in the shoes of the accused person would have foreseen that subjecting a sixty nine year old woman to the assault with the sticks or switches described to the Court would have resulted in her death and that the accused should have guarded against it. He did not do so and we are enjoined to return a verdict of guilty of culpable homicide. </w:t>
      </w:r>
    </w:p>
    <w:p w:rsidR="00C9174A" w:rsidRPr="00A84200" w:rsidRDefault="00C9174A"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Verdict – Not guilty of murder but guilty of Culpable Homicide.</w:t>
      </w:r>
    </w:p>
    <w:p w:rsidR="00585267" w:rsidRPr="00A84200" w:rsidRDefault="008F6C58" w:rsidP="00E12191">
      <w:pPr>
        <w:spacing w:after="0" w:line="360" w:lineRule="auto"/>
        <w:jc w:val="both"/>
        <w:rPr>
          <w:rFonts w:ascii="Times New Roman" w:hAnsi="Times New Roman" w:cs="Times New Roman"/>
          <w:sz w:val="24"/>
          <w:szCs w:val="24"/>
          <w:u w:val="single"/>
        </w:rPr>
      </w:pPr>
      <w:r w:rsidRPr="00A84200">
        <w:rPr>
          <w:rFonts w:ascii="Times New Roman" w:hAnsi="Times New Roman" w:cs="Times New Roman"/>
          <w:sz w:val="24"/>
          <w:szCs w:val="24"/>
          <w:u w:val="single"/>
        </w:rPr>
        <w:t>Sentence</w:t>
      </w:r>
    </w:p>
    <w:p w:rsidR="00DC2CC0" w:rsidRPr="00A84200" w:rsidRDefault="00DC2CC0"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There is no specific formula prescribed to the sentencing approach. It is a question of a value judgment borrowing heavily from a given set of facts as coloured by both the mitigating and aggravating factors. These must be carefully balanced to enable the Court to arrive at what it perceives to be an appropriate sentence.</w:t>
      </w:r>
    </w:p>
    <w:p w:rsidR="008F6C58" w:rsidRPr="00A84200" w:rsidRDefault="008F6C58"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lastRenderedPageBreak/>
        <w:tab/>
        <w:t>In sentencing the accused the court accepts that he is a youthful first offender, 17 years</w:t>
      </w:r>
      <w:r w:rsidR="00BB770E" w:rsidRPr="00A84200">
        <w:rPr>
          <w:rFonts w:ascii="Times New Roman" w:hAnsi="Times New Roman" w:cs="Times New Roman"/>
          <w:sz w:val="24"/>
          <w:szCs w:val="24"/>
        </w:rPr>
        <w:t xml:space="preserve"> of age</w:t>
      </w:r>
      <w:r w:rsidRPr="00A84200">
        <w:rPr>
          <w:rFonts w:ascii="Times New Roman" w:hAnsi="Times New Roman" w:cs="Times New Roman"/>
          <w:sz w:val="24"/>
          <w:szCs w:val="24"/>
        </w:rPr>
        <w:t xml:space="preserve"> at</w:t>
      </w:r>
      <w:r w:rsidR="00BB770E" w:rsidRPr="00A84200">
        <w:rPr>
          <w:rFonts w:ascii="Times New Roman" w:hAnsi="Times New Roman" w:cs="Times New Roman"/>
          <w:sz w:val="24"/>
          <w:szCs w:val="24"/>
        </w:rPr>
        <w:t xml:space="preserve"> the </w:t>
      </w:r>
      <w:r w:rsidRPr="00A84200">
        <w:rPr>
          <w:rFonts w:ascii="Times New Roman" w:hAnsi="Times New Roman" w:cs="Times New Roman"/>
          <w:sz w:val="24"/>
          <w:szCs w:val="24"/>
        </w:rPr>
        <w:t>time of the commission of the offence but now</w:t>
      </w:r>
      <w:r w:rsidR="00BB770E" w:rsidRPr="00A84200">
        <w:rPr>
          <w:rFonts w:ascii="Times New Roman" w:hAnsi="Times New Roman" w:cs="Times New Roman"/>
          <w:sz w:val="24"/>
          <w:szCs w:val="24"/>
        </w:rPr>
        <w:t xml:space="preserve"> is</w:t>
      </w:r>
      <w:r w:rsidRPr="00A84200">
        <w:rPr>
          <w:rFonts w:ascii="Times New Roman" w:hAnsi="Times New Roman" w:cs="Times New Roman"/>
          <w:sz w:val="24"/>
          <w:szCs w:val="24"/>
        </w:rPr>
        <w:t xml:space="preserve"> 19 years old.</w:t>
      </w:r>
    </w:p>
    <w:p w:rsidR="008F6C58" w:rsidRPr="00A84200" w:rsidRDefault="008F6C58"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 accused did not himself mastermind the assault in question and was not in control of the proceeding</w:t>
      </w:r>
      <w:r w:rsidR="006672B4" w:rsidRPr="00A84200">
        <w:rPr>
          <w:rFonts w:ascii="Times New Roman" w:hAnsi="Times New Roman" w:cs="Times New Roman"/>
          <w:sz w:val="24"/>
          <w:szCs w:val="24"/>
        </w:rPr>
        <w:t>s</w:t>
      </w:r>
      <w:r w:rsidRPr="00A84200">
        <w:rPr>
          <w:rFonts w:ascii="Times New Roman" w:hAnsi="Times New Roman" w:cs="Times New Roman"/>
          <w:sz w:val="24"/>
          <w:szCs w:val="24"/>
        </w:rPr>
        <w:t xml:space="preserve"> </w:t>
      </w:r>
      <w:r w:rsidR="007D59DF" w:rsidRPr="00A84200">
        <w:rPr>
          <w:rFonts w:ascii="Times New Roman" w:hAnsi="Times New Roman" w:cs="Times New Roman"/>
          <w:sz w:val="24"/>
          <w:szCs w:val="24"/>
        </w:rPr>
        <w:t>leading to the assault of the deceased. He is being punished for joining in the assault that led to the death of the deceased.</w:t>
      </w:r>
    </w:p>
    <w:p w:rsidR="007D59DF" w:rsidRPr="00A84200" w:rsidRDefault="007D59D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It is also highly </w:t>
      </w:r>
      <w:proofErr w:type="spellStart"/>
      <w:r w:rsidRPr="00A84200">
        <w:rPr>
          <w:rFonts w:ascii="Times New Roman" w:hAnsi="Times New Roman" w:cs="Times New Roman"/>
          <w:sz w:val="24"/>
          <w:szCs w:val="24"/>
        </w:rPr>
        <w:t>mitigatory</w:t>
      </w:r>
      <w:proofErr w:type="spellEnd"/>
      <w:r w:rsidRPr="00A84200">
        <w:rPr>
          <w:rFonts w:ascii="Times New Roman" w:hAnsi="Times New Roman" w:cs="Times New Roman"/>
          <w:sz w:val="24"/>
          <w:szCs w:val="24"/>
        </w:rPr>
        <w:t xml:space="preserve"> that he took the initiative to dissuade his late cousin from continuing with the de</w:t>
      </w:r>
      <w:r w:rsidR="003B52FF" w:rsidRPr="00A84200">
        <w:rPr>
          <w:rFonts w:ascii="Times New Roman" w:hAnsi="Times New Roman" w:cs="Times New Roman"/>
          <w:sz w:val="24"/>
          <w:szCs w:val="24"/>
        </w:rPr>
        <w:t>ceased’s assault.</w:t>
      </w:r>
    </w:p>
    <w:p w:rsidR="003B52FF" w:rsidRPr="00A84200" w:rsidRDefault="003B52F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 accused’s conduct led to the death of a close relative and we have no doubt this will probably haunt him for the rest of his life. That is some form of punishment.</w:t>
      </w:r>
    </w:p>
    <w:p w:rsidR="001224E5" w:rsidRPr="00A84200" w:rsidRDefault="003B52FF"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We accept in aggravation that the accused demonstrated no respect at all by assaulting her aunt who was 69 years old at the time </w:t>
      </w:r>
      <w:r w:rsidR="006672B4" w:rsidRPr="00A84200">
        <w:rPr>
          <w:rFonts w:ascii="Times New Roman" w:hAnsi="Times New Roman" w:cs="Times New Roman"/>
          <w:sz w:val="24"/>
          <w:szCs w:val="24"/>
        </w:rPr>
        <w:t xml:space="preserve"> and </w:t>
      </w:r>
      <w:r w:rsidRPr="00A84200">
        <w:rPr>
          <w:rFonts w:ascii="Times New Roman" w:hAnsi="Times New Roman" w:cs="Times New Roman"/>
          <w:sz w:val="24"/>
          <w:szCs w:val="24"/>
        </w:rPr>
        <w:t>almost</w:t>
      </w:r>
      <w:r w:rsidR="006672B4" w:rsidRPr="00A84200">
        <w:rPr>
          <w:rFonts w:ascii="Times New Roman" w:hAnsi="Times New Roman" w:cs="Times New Roman"/>
          <w:sz w:val="24"/>
          <w:szCs w:val="24"/>
        </w:rPr>
        <w:t xml:space="preserve"> </w:t>
      </w:r>
      <w:r w:rsidRPr="00A84200">
        <w:rPr>
          <w:rFonts w:ascii="Times New Roman" w:hAnsi="Times New Roman" w:cs="Times New Roman"/>
          <w:sz w:val="24"/>
          <w:szCs w:val="24"/>
        </w:rPr>
        <w:t>52 years old than him.</w:t>
      </w:r>
    </w:p>
    <w:p w:rsidR="00C22EDC" w:rsidRPr="00A84200" w:rsidRDefault="001224E5"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 conduct exhibited by the accused was barbaric to say the least. The elders have invest</w:t>
      </w:r>
      <w:r w:rsidR="00BB770E" w:rsidRPr="00A84200">
        <w:rPr>
          <w:rFonts w:ascii="Times New Roman" w:hAnsi="Times New Roman" w:cs="Times New Roman"/>
          <w:sz w:val="24"/>
          <w:szCs w:val="24"/>
        </w:rPr>
        <w:t>ed</w:t>
      </w:r>
      <w:r w:rsidRPr="00A84200">
        <w:rPr>
          <w:rFonts w:ascii="Times New Roman" w:hAnsi="Times New Roman" w:cs="Times New Roman"/>
          <w:sz w:val="24"/>
          <w:szCs w:val="24"/>
        </w:rPr>
        <w:t xml:space="preserve"> so much in the youth and the youth are expected to demonstrate a reciprocal obligation by rendering maximum respect</w:t>
      </w:r>
      <w:r w:rsidR="00C22EDC" w:rsidRPr="00A84200">
        <w:rPr>
          <w:rFonts w:ascii="Times New Roman" w:hAnsi="Times New Roman" w:cs="Times New Roman"/>
          <w:sz w:val="24"/>
          <w:szCs w:val="24"/>
        </w:rPr>
        <w:t>.</w:t>
      </w:r>
    </w:p>
    <w:p w:rsidR="00C22EDC" w:rsidRPr="00A84200" w:rsidRDefault="00C22EDC"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It is not the responsibility of young persons like the accused to </w:t>
      </w:r>
      <w:proofErr w:type="spellStart"/>
      <w:proofErr w:type="gramStart"/>
      <w:r w:rsidR="00BB770E" w:rsidRPr="00A84200">
        <w:rPr>
          <w:rFonts w:ascii="Times New Roman" w:hAnsi="Times New Roman" w:cs="Times New Roman"/>
          <w:sz w:val="24"/>
          <w:szCs w:val="24"/>
        </w:rPr>
        <w:t>met</w:t>
      </w:r>
      <w:proofErr w:type="spellEnd"/>
      <w:proofErr w:type="gramEnd"/>
      <w:r w:rsidRPr="00A84200">
        <w:rPr>
          <w:rFonts w:ascii="Times New Roman" w:hAnsi="Times New Roman" w:cs="Times New Roman"/>
          <w:sz w:val="24"/>
          <w:szCs w:val="24"/>
        </w:rPr>
        <w:t xml:space="preserve"> out punishments on their parents but the inverse is true.</w:t>
      </w:r>
    </w:p>
    <w:p w:rsidR="00C22EDC" w:rsidRPr="00A84200" w:rsidRDefault="00C22EDC"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Whilst accepting the accused is a youthful first offender, </w:t>
      </w:r>
      <w:r w:rsidR="006672B4" w:rsidRPr="00A84200">
        <w:rPr>
          <w:rFonts w:ascii="Times New Roman" w:hAnsi="Times New Roman" w:cs="Times New Roman"/>
          <w:sz w:val="24"/>
          <w:szCs w:val="24"/>
        </w:rPr>
        <w:t>our</w:t>
      </w:r>
      <w:r w:rsidRPr="00A84200">
        <w:rPr>
          <w:rFonts w:ascii="Times New Roman" w:hAnsi="Times New Roman" w:cs="Times New Roman"/>
          <w:sz w:val="24"/>
          <w:szCs w:val="24"/>
        </w:rPr>
        <w:t xml:space="preserve"> concern as </w:t>
      </w:r>
      <w:r w:rsidR="006672B4" w:rsidRPr="00A84200">
        <w:rPr>
          <w:rFonts w:ascii="Times New Roman" w:hAnsi="Times New Roman" w:cs="Times New Roman"/>
          <w:sz w:val="24"/>
          <w:szCs w:val="24"/>
        </w:rPr>
        <w:t>a court</w:t>
      </w:r>
      <w:r w:rsidRPr="00A84200">
        <w:rPr>
          <w:rFonts w:ascii="Times New Roman" w:hAnsi="Times New Roman" w:cs="Times New Roman"/>
          <w:sz w:val="24"/>
          <w:szCs w:val="24"/>
        </w:rPr>
        <w:t xml:space="preserve"> is that it is these youth who are at the centre of committing these violent crimes in our society. The message must go loud and clear that this Court will not fold its hands and allow disorderly conduct out there.</w:t>
      </w:r>
    </w:p>
    <w:p w:rsidR="00B470A5" w:rsidRPr="00A84200" w:rsidRDefault="00C22EDC"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The sentence imposed must send the message to other </w:t>
      </w:r>
      <w:proofErr w:type="spellStart"/>
      <w:r w:rsidRPr="00A84200">
        <w:rPr>
          <w:rFonts w:ascii="Times New Roman" w:hAnsi="Times New Roman" w:cs="Times New Roman"/>
          <w:sz w:val="24"/>
          <w:szCs w:val="24"/>
        </w:rPr>
        <w:t>like minded</w:t>
      </w:r>
      <w:proofErr w:type="spellEnd"/>
      <w:r w:rsidRPr="00A84200">
        <w:rPr>
          <w:rFonts w:ascii="Times New Roman" w:hAnsi="Times New Roman" w:cs="Times New Roman"/>
          <w:sz w:val="24"/>
          <w:szCs w:val="24"/>
        </w:rPr>
        <w:t xml:space="preserve"> youth and at the same time assist in the rehabilitation of the accused person.</w:t>
      </w:r>
    </w:p>
    <w:p w:rsidR="00B470A5" w:rsidRPr="00A84200" w:rsidRDefault="00B470A5"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It must be stated and re-emphasized that it is </w:t>
      </w:r>
      <w:r w:rsidR="00BB770E" w:rsidRPr="00A84200">
        <w:rPr>
          <w:rFonts w:ascii="Times New Roman" w:hAnsi="Times New Roman" w:cs="Times New Roman"/>
          <w:sz w:val="24"/>
          <w:szCs w:val="24"/>
        </w:rPr>
        <w:t>animals</w:t>
      </w:r>
      <w:r w:rsidRPr="00A84200">
        <w:rPr>
          <w:rFonts w:ascii="Times New Roman" w:hAnsi="Times New Roman" w:cs="Times New Roman"/>
          <w:sz w:val="24"/>
          <w:szCs w:val="24"/>
        </w:rPr>
        <w:t xml:space="preserve"> which quarrel and fight but people must find </w:t>
      </w:r>
      <w:r w:rsidR="00EE6759" w:rsidRPr="00A84200">
        <w:rPr>
          <w:rFonts w:ascii="Times New Roman" w:hAnsi="Times New Roman" w:cs="Times New Roman"/>
          <w:sz w:val="24"/>
          <w:szCs w:val="24"/>
        </w:rPr>
        <w:t xml:space="preserve">civilised </w:t>
      </w:r>
      <w:r w:rsidRPr="00A84200">
        <w:rPr>
          <w:rFonts w:ascii="Times New Roman" w:hAnsi="Times New Roman" w:cs="Times New Roman"/>
          <w:sz w:val="24"/>
          <w:szCs w:val="24"/>
        </w:rPr>
        <w:t>methods of resolving their differences.</w:t>
      </w:r>
    </w:p>
    <w:p w:rsidR="00B470A5" w:rsidRPr="00A84200" w:rsidRDefault="00B470A5"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 xml:space="preserve">The conduct of some of our traditional healers and </w:t>
      </w:r>
      <w:proofErr w:type="spellStart"/>
      <w:r w:rsidRPr="00A84200">
        <w:rPr>
          <w:rFonts w:ascii="Times New Roman" w:hAnsi="Times New Roman" w:cs="Times New Roman"/>
          <w:sz w:val="24"/>
          <w:szCs w:val="24"/>
        </w:rPr>
        <w:t>self proclaimed</w:t>
      </w:r>
      <w:proofErr w:type="spellEnd"/>
      <w:r w:rsidRPr="00A84200">
        <w:rPr>
          <w:rFonts w:ascii="Times New Roman" w:hAnsi="Times New Roman" w:cs="Times New Roman"/>
          <w:sz w:val="24"/>
          <w:szCs w:val="24"/>
        </w:rPr>
        <w:t xml:space="preserve"> profits has not escaped our attention. So much confusion and hatred are sometimes </w:t>
      </w:r>
      <w:r w:rsidR="006672B4" w:rsidRPr="00A84200">
        <w:rPr>
          <w:rFonts w:ascii="Times New Roman" w:hAnsi="Times New Roman" w:cs="Times New Roman"/>
          <w:sz w:val="24"/>
          <w:szCs w:val="24"/>
        </w:rPr>
        <w:t xml:space="preserve">as a result of the conduct of such </w:t>
      </w:r>
      <w:r w:rsidRPr="00A84200">
        <w:rPr>
          <w:rFonts w:ascii="Times New Roman" w:hAnsi="Times New Roman" w:cs="Times New Roman"/>
          <w:sz w:val="24"/>
          <w:szCs w:val="24"/>
        </w:rPr>
        <w:t>traditional healers.</w:t>
      </w:r>
    </w:p>
    <w:p w:rsidR="00B470A5" w:rsidRPr="00A84200" w:rsidRDefault="00B470A5"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t>The issues which led to the death o</w:t>
      </w:r>
      <w:r w:rsidR="00DC2CC0" w:rsidRPr="00A84200">
        <w:rPr>
          <w:rFonts w:ascii="Times New Roman" w:hAnsi="Times New Roman" w:cs="Times New Roman"/>
          <w:sz w:val="24"/>
          <w:szCs w:val="24"/>
        </w:rPr>
        <w:t>f</w:t>
      </w:r>
      <w:r w:rsidRPr="00A84200">
        <w:rPr>
          <w:rFonts w:ascii="Times New Roman" w:hAnsi="Times New Roman" w:cs="Times New Roman"/>
          <w:sz w:val="24"/>
          <w:szCs w:val="24"/>
        </w:rPr>
        <w:t xml:space="preserve"> the deceased should have been handled in a better way than the conduct </w:t>
      </w:r>
      <w:r w:rsidR="002633A0" w:rsidRPr="00A84200">
        <w:rPr>
          <w:rFonts w:ascii="Times New Roman" w:hAnsi="Times New Roman" w:cs="Times New Roman"/>
          <w:sz w:val="24"/>
          <w:szCs w:val="24"/>
        </w:rPr>
        <w:t>resorted</w:t>
      </w:r>
      <w:r w:rsidRPr="00A84200">
        <w:rPr>
          <w:rFonts w:ascii="Times New Roman" w:hAnsi="Times New Roman" w:cs="Times New Roman"/>
          <w:sz w:val="24"/>
          <w:szCs w:val="24"/>
        </w:rPr>
        <w:t xml:space="preserve"> to by the accused person.</w:t>
      </w:r>
    </w:p>
    <w:p w:rsidR="00B470A5" w:rsidRPr="00A84200" w:rsidRDefault="00B470A5" w:rsidP="00E12191">
      <w:pPr>
        <w:spacing w:after="0" w:line="360" w:lineRule="auto"/>
        <w:jc w:val="both"/>
        <w:rPr>
          <w:rFonts w:ascii="Times New Roman" w:hAnsi="Times New Roman" w:cs="Times New Roman"/>
          <w:sz w:val="24"/>
          <w:szCs w:val="24"/>
        </w:rPr>
      </w:pPr>
      <w:r w:rsidRPr="00A84200">
        <w:rPr>
          <w:rFonts w:ascii="Times New Roman" w:hAnsi="Times New Roman" w:cs="Times New Roman"/>
          <w:sz w:val="24"/>
          <w:szCs w:val="24"/>
        </w:rPr>
        <w:tab/>
      </w:r>
      <w:r w:rsidR="006672B4" w:rsidRPr="00A84200">
        <w:rPr>
          <w:rFonts w:ascii="Times New Roman" w:hAnsi="Times New Roman" w:cs="Times New Roman"/>
          <w:sz w:val="24"/>
          <w:szCs w:val="24"/>
        </w:rPr>
        <w:t>The accused is sentenced as follows:-</w:t>
      </w:r>
    </w:p>
    <w:p w:rsidR="002633A0" w:rsidRPr="00A84200" w:rsidRDefault="00B470A5" w:rsidP="00B470A5">
      <w:pPr>
        <w:spacing w:after="0" w:line="360" w:lineRule="auto"/>
        <w:ind w:left="720"/>
        <w:jc w:val="both"/>
        <w:rPr>
          <w:rFonts w:ascii="Times New Roman" w:hAnsi="Times New Roman" w:cs="Times New Roman"/>
          <w:sz w:val="24"/>
          <w:szCs w:val="24"/>
        </w:rPr>
      </w:pPr>
      <w:r w:rsidRPr="00A84200">
        <w:rPr>
          <w:rFonts w:ascii="Times New Roman" w:hAnsi="Times New Roman" w:cs="Times New Roman"/>
          <w:sz w:val="24"/>
          <w:szCs w:val="24"/>
        </w:rPr>
        <w:t xml:space="preserve">8 years imprisonment, 2  years of which is suspended for 5 years </w:t>
      </w:r>
      <w:r w:rsidR="002633A0" w:rsidRPr="00A84200">
        <w:rPr>
          <w:rFonts w:ascii="Times New Roman" w:hAnsi="Times New Roman" w:cs="Times New Roman"/>
          <w:sz w:val="24"/>
          <w:szCs w:val="24"/>
        </w:rPr>
        <w:t xml:space="preserve">on condition </w:t>
      </w:r>
      <w:r w:rsidRPr="00A84200">
        <w:rPr>
          <w:rFonts w:ascii="Times New Roman" w:hAnsi="Times New Roman" w:cs="Times New Roman"/>
          <w:sz w:val="24"/>
          <w:szCs w:val="24"/>
        </w:rPr>
        <w:t xml:space="preserve">the accused does not within this period commit any offence involving violence upon the </w:t>
      </w:r>
      <w:r w:rsidRPr="00A84200">
        <w:rPr>
          <w:rFonts w:ascii="Times New Roman" w:hAnsi="Times New Roman" w:cs="Times New Roman"/>
          <w:sz w:val="24"/>
          <w:szCs w:val="24"/>
        </w:rPr>
        <w:lastRenderedPageBreak/>
        <w:t>person of another and for which upon conviction</w:t>
      </w:r>
      <w:r w:rsidR="00B33BA3" w:rsidRPr="00A84200">
        <w:rPr>
          <w:rFonts w:ascii="Times New Roman" w:hAnsi="Times New Roman" w:cs="Times New Roman"/>
          <w:sz w:val="24"/>
          <w:szCs w:val="24"/>
        </w:rPr>
        <w:t xml:space="preserve"> he</w:t>
      </w:r>
      <w:r w:rsidRPr="00A84200">
        <w:rPr>
          <w:rFonts w:ascii="Times New Roman" w:hAnsi="Times New Roman" w:cs="Times New Roman"/>
          <w:sz w:val="24"/>
          <w:szCs w:val="24"/>
        </w:rPr>
        <w:t xml:space="preserve"> will be sentenced to a term of imprisonment without the option of a fine. </w:t>
      </w:r>
      <w:r w:rsidR="00C22EDC" w:rsidRPr="00A84200">
        <w:rPr>
          <w:rFonts w:ascii="Times New Roman" w:hAnsi="Times New Roman" w:cs="Times New Roman"/>
          <w:sz w:val="24"/>
          <w:szCs w:val="24"/>
        </w:rPr>
        <w:t xml:space="preserve"> </w:t>
      </w:r>
    </w:p>
    <w:p w:rsidR="002633A0" w:rsidRPr="00A84200" w:rsidRDefault="002633A0" w:rsidP="002633A0">
      <w:pPr>
        <w:spacing w:after="0" w:line="360" w:lineRule="auto"/>
        <w:jc w:val="both"/>
        <w:rPr>
          <w:rFonts w:ascii="Times New Roman" w:hAnsi="Times New Roman" w:cs="Times New Roman"/>
          <w:sz w:val="24"/>
          <w:szCs w:val="24"/>
        </w:rPr>
      </w:pPr>
    </w:p>
    <w:p w:rsidR="002633A0" w:rsidRPr="00A84200" w:rsidRDefault="002633A0" w:rsidP="002633A0">
      <w:pPr>
        <w:spacing w:after="0" w:line="360" w:lineRule="auto"/>
        <w:jc w:val="both"/>
        <w:rPr>
          <w:rFonts w:ascii="Times New Roman" w:hAnsi="Times New Roman" w:cs="Times New Roman"/>
          <w:sz w:val="24"/>
          <w:szCs w:val="24"/>
        </w:rPr>
      </w:pPr>
    </w:p>
    <w:p w:rsidR="002633A0" w:rsidRPr="00A84200" w:rsidRDefault="002633A0" w:rsidP="002633A0">
      <w:pPr>
        <w:spacing w:after="0" w:line="360" w:lineRule="auto"/>
        <w:jc w:val="both"/>
        <w:rPr>
          <w:rFonts w:ascii="Times New Roman" w:hAnsi="Times New Roman" w:cs="Times New Roman"/>
          <w:sz w:val="24"/>
          <w:szCs w:val="24"/>
        </w:rPr>
      </w:pPr>
    </w:p>
    <w:p w:rsidR="002633A0" w:rsidRPr="00A84200" w:rsidRDefault="002633A0" w:rsidP="002633A0">
      <w:pPr>
        <w:spacing w:after="0" w:line="360" w:lineRule="auto"/>
        <w:jc w:val="both"/>
        <w:rPr>
          <w:rFonts w:ascii="Times New Roman" w:hAnsi="Times New Roman" w:cs="Times New Roman"/>
          <w:sz w:val="24"/>
          <w:szCs w:val="24"/>
        </w:rPr>
      </w:pPr>
    </w:p>
    <w:p w:rsidR="002633A0" w:rsidRPr="00A84200" w:rsidRDefault="002633A0" w:rsidP="002633A0">
      <w:pPr>
        <w:spacing w:after="0" w:line="360" w:lineRule="auto"/>
        <w:jc w:val="both"/>
        <w:rPr>
          <w:rFonts w:ascii="Times New Roman" w:hAnsi="Times New Roman" w:cs="Times New Roman"/>
          <w:sz w:val="24"/>
          <w:szCs w:val="24"/>
        </w:rPr>
      </w:pPr>
    </w:p>
    <w:p w:rsidR="002633A0" w:rsidRPr="00A84200" w:rsidRDefault="002633A0" w:rsidP="002633A0">
      <w:pPr>
        <w:spacing w:after="0" w:line="240" w:lineRule="auto"/>
        <w:jc w:val="both"/>
        <w:rPr>
          <w:rFonts w:ascii="Times New Roman" w:hAnsi="Times New Roman" w:cs="Times New Roman"/>
          <w:sz w:val="24"/>
          <w:szCs w:val="24"/>
        </w:rPr>
      </w:pPr>
      <w:r w:rsidRPr="00A84200">
        <w:rPr>
          <w:rFonts w:ascii="Times New Roman" w:hAnsi="Times New Roman" w:cs="Times New Roman"/>
          <w:i/>
          <w:sz w:val="24"/>
          <w:szCs w:val="24"/>
        </w:rPr>
        <w:t>Attorney General’s Office</w:t>
      </w:r>
      <w:r w:rsidRPr="00A84200">
        <w:rPr>
          <w:rFonts w:ascii="Times New Roman" w:hAnsi="Times New Roman" w:cs="Times New Roman"/>
          <w:sz w:val="24"/>
          <w:szCs w:val="24"/>
        </w:rPr>
        <w:t xml:space="preserve">, for the State   </w:t>
      </w:r>
    </w:p>
    <w:p w:rsidR="002633A0" w:rsidRPr="00A84200" w:rsidRDefault="002633A0" w:rsidP="002633A0">
      <w:pPr>
        <w:spacing w:after="0" w:line="240" w:lineRule="auto"/>
        <w:jc w:val="both"/>
        <w:rPr>
          <w:rFonts w:ascii="Times New Roman" w:hAnsi="Times New Roman" w:cs="Times New Roman"/>
          <w:sz w:val="24"/>
          <w:szCs w:val="24"/>
        </w:rPr>
      </w:pPr>
      <w:proofErr w:type="spellStart"/>
      <w:r w:rsidRPr="00A84200">
        <w:rPr>
          <w:rFonts w:ascii="Times New Roman" w:hAnsi="Times New Roman" w:cs="Times New Roman"/>
          <w:i/>
          <w:sz w:val="24"/>
          <w:szCs w:val="24"/>
        </w:rPr>
        <w:t>Muzenda</w:t>
      </w:r>
      <w:proofErr w:type="spellEnd"/>
      <w:r w:rsidRPr="00A84200">
        <w:rPr>
          <w:rFonts w:ascii="Times New Roman" w:hAnsi="Times New Roman" w:cs="Times New Roman"/>
          <w:i/>
          <w:sz w:val="24"/>
          <w:szCs w:val="24"/>
        </w:rPr>
        <w:t xml:space="preserve"> &amp; Partners</w:t>
      </w:r>
      <w:r w:rsidRPr="00A84200">
        <w:rPr>
          <w:rFonts w:ascii="Times New Roman" w:hAnsi="Times New Roman" w:cs="Times New Roman"/>
          <w:sz w:val="24"/>
          <w:szCs w:val="24"/>
        </w:rPr>
        <w:t>, for defence counsel</w:t>
      </w:r>
    </w:p>
    <w:sectPr w:rsidR="002633A0" w:rsidRPr="00A8420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92" w:rsidRDefault="00721092" w:rsidP="00C9145B">
      <w:pPr>
        <w:spacing w:after="0" w:line="240" w:lineRule="auto"/>
      </w:pPr>
      <w:r>
        <w:separator/>
      </w:r>
    </w:p>
  </w:endnote>
  <w:endnote w:type="continuationSeparator" w:id="0">
    <w:p w:rsidR="00721092" w:rsidRDefault="00721092" w:rsidP="00C9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92" w:rsidRDefault="00721092" w:rsidP="00C9145B">
      <w:pPr>
        <w:spacing w:after="0" w:line="240" w:lineRule="auto"/>
      </w:pPr>
      <w:r>
        <w:separator/>
      </w:r>
    </w:p>
  </w:footnote>
  <w:footnote w:type="continuationSeparator" w:id="0">
    <w:p w:rsidR="00721092" w:rsidRDefault="00721092" w:rsidP="00C91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216314"/>
      <w:docPartObj>
        <w:docPartGallery w:val="Page Numbers (Top of Page)"/>
        <w:docPartUnique/>
      </w:docPartObj>
    </w:sdtPr>
    <w:sdtEndPr>
      <w:rPr>
        <w:noProof/>
      </w:rPr>
    </w:sdtEndPr>
    <w:sdtContent>
      <w:p w:rsidR="00C9145B" w:rsidRDefault="00C9145B">
        <w:pPr>
          <w:pStyle w:val="Header"/>
          <w:jc w:val="right"/>
          <w:rPr>
            <w:noProof/>
          </w:rPr>
        </w:pPr>
        <w:r>
          <w:fldChar w:fldCharType="begin"/>
        </w:r>
        <w:r>
          <w:instrText xml:space="preserve"> PAGE   \* MERGEFORMAT </w:instrText>
        </w:r>
        <w:r>
          <w:fldChar w:fldCharType="separate"/>
        </w:r>
        <w:r w:rsidR="00EF1EAD">
          <w:rPr>
            <w:noProof/>
          </w:rPr>
          <w:t>1</w:t>
        </w:r>
        <w:r>
          <w:rPr>
            <w:noProof/>
          </w:rPr>
          <w:fldChar w:fldCharType="end"/>
        </w:r>
      </w:p>
      <w:p w:rsidR="00C9145B" w:rsidRDefault="00C9145B">
        <w:pPr>
          <w:pStyle w:val="Header"/>
          <w:jc w:val="right"/>
          <w:rPr>
            <w:noProof/>
          </w:rPr>
        </w:pPr>
        <w:r>
          <w:rPr>
            <w:noProof/>
          </w:rPr>
          <w:t>HH 89-2012</w:t>
        </w:r>
      </w:p>
      <w:p w:rsidR="00C9145B" w:rsidRDefault="00C9145B">
        <w:pPr>
          <w:pStyle w:val="Header"/>
          <w:jc w:val="right"/>
        </w:pPr>
        <w:r>
          <w:rPr>
            <w:noProof/>
          </w:rPr>
          <w:t>CRB 22/11</w:t>
        </w:r>
      </w:p>
    </w:sdtContent>
  </w:sdt>
  <w:p w:rsidR="00C9145B" w:rsidRDefault="00C91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91"/>
    <w:rsid w:val="00071DC8"/>
    <w:rsid w:val="00083641"/>
    <w:rsid w:val="00115207"/>
    <w:rsid w:val="001224E5"/>
    <w:rsid w:val="002633A0"/>
    <w:rsid w:val="00296680"/>
    <w:rsid w:val="002E182E"/>
    <w:rsid w:val="003103C9"/>
    <w:rsid w:val="003940E3"/>
    <w:rsid w:val="003B52FF"/>
    <w:rsid w:val="003E7511"/>
    <w:rsid w:val="004578CC"/>
    <w:rsid w:val="0049640D"/>
    <w:rsid w:val="004E3EEE"/>
    <w:rsid w:val="0051116D"/>
    <w:rsid w:val="00585267"/>
    <w:rsid w:val="005976BB"/>
    <w:rsid w:val="005D5A5A"/>
    <w:rsid w:val="006672B4"/>
    <w:rsid w:val="0071603B"/>
    <w:rsid w:val="00721092"/>
    <w:rsid w:val="007D59DF"/>
    <w:rsid w:val="008D413E"/>
    <w:rsid w:val="008F6C58"/>
    <w:rsid w:val="00902FE5"/>
    <w:rsid w:val="00A52FEA"/>
    <w:rsid w:val="00A84200"/>
    <w:rsid w:val="00B33BA3"/>
    <w:rsid w:val="00B470A5"/>
    <w:rsid w:val="00B5246C"/>
    <w:rsid w:val="00BA402F"/>
    <w:rsid w:val="00BB770E"/>
    <w:rsid w:val="00C22EDC"/>
    <w:rsid w:val="00C34585"/>
    <w:rsid w:val="00C378E3"/>
    <w:rsid w:val="00C82F9D"/>
    <w:rsid w:val="00C9145B"/>
    <w:rsid w:val="00C9174A"/>
    <w:rsid w:val="00D84421"/>
    <w:rsid w:val="00DA0542"/>
    <w:rsid w:val="00DC2CC0"/>
    <w:rsid w:val="00DC46EC"/>
    <w:rsid w:val="00E1062D"/>
    <w:rsid w:val="00E12191"/>
    <w:rsid w:val="00EE6759"/>
    <w:rsid w:val="00EF1EAD"/>
    <w:rsid w:val="00F37204"/>
    <w:rsid w:val="00F5368B"/>
    <w:rsid w:val="00F84A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5B"/>
  </w:style>
  <w:style w:type="paragraph" w:styleId="Footer">
    <w:name w:val="footer"/>
    <w:basedOn w:val="Normal"/>
    <w:link w:val="FooterChar"/>
    <w:uiPriority w:val="99"/>
    <w:unhideWhenUsed/>
    <w:rsid w:val="00C91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5B"/>
  </w:style>
  <w:style w:type="paragraph" w:styleId="Footer">
    <w:name w:val="footer"/>
    <w:basedOn w:val="Normal"/>
    <w:link w:val="FooterChar"/>
    <w:uiPriority w:val="99"/>
    <w:unhideWhenUsed/>
    <w:rsid w:val="00C91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2012-04-04T10:52:00Z</dcterms:created>
  <dcterms:modified xsi:type="dcterms:W3CDTF">2012-04-04T10:52:00Z</dcterms:modified>
</cp:coreProperties>
</file>