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134" w:rsidRDefault="00173134" w:rsidP="005E6FC9">
      <w:bookmarkStart w:id="0" w:name="_GoBack"/>
      <w:bookmarkEnd w:id="0"/>
      <w:r>
        <w:t>THE STATE</w:t>
      </w:r>
    </w:p>
    <w:p w:rsidR="00173134" w:rsidRDefault="00173134" w:rsidP="005E6FC9">
      <w:r>
        <w:t>versus</w:t>
      </w:r>
    </w:p>
    <w:p w:rsidR="00173134" w:rsidRDefault="00173134" w:rsidP="005E6FC9">
      <w:r>
        <w:t>PERCENT KAVHUKATEMA</w:t>
      </w:r>
    </w:p>
    <w:p w:rsidR="00173134" w:rsidRDefault="00173134" w:rsidP="005E6FC9"/>
    <w:p w:rsidR="00173134" w:rsidRDefault="00173134" w:rsidP="005E6FC9"/>
    <w:p w:rsidR="00173134" w:rsidRDefault="00173134" w:rsidP="005E6FC9"/>
    <w:p w:rsidR="00173134" w:rsidRDefault="00173134" w:rsidP="005E6FC9">
      <w:r>
        <w:t>THE HIGH COURT OF ZIMBABWE</w:t>
      </w:r>
    </w:p>
    <w:p w:rsidR="00173134" w:rsidRDefault="00173134" w:rsidP="005E6FC9">
      <w:r>
        <w:t>HUNGWE</w:t>
      </w:r>
      <w:r w:rsidR="003562F3">
        <w:t xml:space="preserve"> and MANGOTA J</w:t>
      </w:r>
      <w:r>
        <w:t>J</w:t>
      </w:r>
    </w:p>
    <w:p w:rsidR="00173134" w:rsidRDefault="00173134" w:rsidP="005E6FC9">
      <w:r>
        <w:t xml:space="preserve">HARARE, </w:t>
      </w:r>
      <w:r w:rsidR="003562F3">
        <w:t>28 March 2018</w:t>
      </w:r>
    </w:p>
    <w:p w:rsidR="00173134" w:rsidRDefault="00173134" w:rsidP="005E6FC9"/>
    <w:p w:rsidR="00173134" w:rsidRDefault="00173134" w:rsidP="005E6FC9"/>
    <w:p w:rsidR="00173134" w:rsidRDefault="00173134" w:rsidP="005E6FC9"/>
    <w:p w:rsidR="00173134" w:rsidRPr="00173134" w:rsidRDefault="00173134" w:rsidP="005E6FC9">
      <w:pPr>
        <w:rPr>
          <w:b/>
        </w:rPr>
      </w:pPr>
      <w:r w:rsidRPr="00173134">
        <w:rPr>
          <w:b/>
        </w:rPr>
        <w:t xml:space="preserve">Criminal Review </w:t>
      </w:r>
    </w:p>
    <w:p w:rsidR="00173134" w:rsidRDefault="00173134" w:rsidP="005E6FC9">
      <w:pPr>
        <w:rPr>
          <w:b/>
          <w:u w:val="single"/>
        </w:rPr>
      </w:pPr>
    </w:p>
    <w:p w:rsidR="00173134" w:rsidRDefault="00173134" w:rsidP="00173134">
      <w:pPr>
        <w:spacing w:line="360" w:lineRule="auto"/>
        <w:rPr>
          <w:b/>
          <w:u w:val="single"/>
        </w:rPr>
      </w:pPr>
    </w:p>
    <w:p w:rsidR="005E6FC9" w:rsidRDefault="00173134" w:rsidP="00173134">
      <w:pPr>
        <w:spacing w:line="360" w:lineRule="auto"/>
        <w:jc w:val="both"/>
      </w:pPr>
      <w:r w:rsidRPr="00173134">
        <w:tab/>
        <w:t>HUNGWE J:-</w:t>
      </w:r>
      <w:r>
        <w:t xml:space="preserve"> </w:t>
      </w:r>
      <w:r w:rsidR="005E6FC9">
        <w:t>The Regional Magistrate forwarded the record of proceedings to the above named matter with the following comments;</w:t>
      </w:r>
    </w:p>
    <w:p w:rsidR="005E6FC9" w:rsidRPr="00173134" w:rsidRDefault="00173134" w:rsidP="00173134">
      <w:pPr>
        <w:ind w:left="450" w:hanging="450"/>
        <w:jc w:val="both"/>
        <w:rPr>
          <w:sz w:val="22"/>
          <w:szCs w:val="22"/>
        </w:rPr>
      </w:pPr>
      <w:r>
        <w:tab/>
      </w:r>
      <w:r w:rsidR="005E6FC9" w:rsidRPr="00173134">
        <w:rPr>
          <w:sz w:val="22"/>
          <w:szCs w:val="22"/>
        </w:rPr>
        <w:t xml:space="preserve">“ 1. Having convicted accused on a charge of contravening section 67 (1) of the Criminal Law </w:t>
      </w:r>
      <w:r>
        <w:rPr>
          <w:sz w:val="22"/>
          <w:szCs w:val="22"/>
        </w:rPr>
        <w:tab/>
      </w:r>
      <w:r w:rsidR="005E6FC9" w:rsidRPr="00173134">
        <w:rPr>
          <w:sz w:val="22"/>
          <w:szCs w:val="22"/>
        </w:rPr>
        <w:t xml:space="preserve">(Codification and Reform) Act, Chapter 9:23 the court sentenced him to 5 months imprisonment, </w:t>
      </w:r>
      <w:r>
        <w:rPr>
          <w:sz w:val="22"/>
          <w:szCs w:val="22"/>
        </w:rPr>
        <w:tab/>
      </w:r>
      <w:r w:rsidR="005E6FC9" w:rsidRPr="00173134">
        <w:rPr>
          <w:sz w:val="22"/>
          <w:szCs w:val="22"/>
        </w:rPr>
        <w:t xml:space="preserve">part of which was suspended on condition of good behaviour, the remainder being suspended on </w:t>
      </w:r>
      <w:r>
        <w:rPr>
          <w:sz w:val="22"/>
          <w:szCs w:val="22"/>
        </w:rPr>
        <w:tab/>
      </w:r>
      <w:r w:rsidR="005E6FC9" w:rsidRPr="00173134">
        <w:rPr>
          <w:sz w:val="22"/>
          <w:szCs w:val="22"/>
        </w:rPr>
        <w:t xml:space="preserve">condition that accused pays a fine. I am not convinced of the appropriateness of suspending a </w:t>
      </w:r>
      <w:r>
        <w:rPr>
          <w:sz w:val="22"/>
          <w:szCs w:val="22"/>
        </w:rPr>
        <w:tab/>
      </w:r>
      <w:r w:rsidR="005E6FC9" w:rsidRPr="00173134">
        <w:rPr>
          <w:sz w:val="22"/>
          <w:szCs w:val="22"/>
        </w:rPr>
        <w:t>prison term on condition of payment by accused of a fine.</w:t>
      </w:r>
    </w:p>
    <w:p w:rsidR="005E6FC9" w:rsidRDefault="00173134" w:rsidP="00173134">
      <w:pPr>
        <w:ind w:left="450" w:hanging="450"/>
        <w:jc w:val="both"/>
        <w:rPr>
          <w:sz w:val="22"/>
          <w:szCs w:val="22"/>
        </w:rPr>
      </w:pPr>
      <w:r w:rsidRPr="00173134">
        <w:rPr>
          <w:sz w:val="22"/>
          <w:szCs w:val="22"/>
        </w:rPr>
        <w:tab/>
      </w:r>
      <w:r w:rsidR="005E6FC9" w:rsidRPr="00173134">
        <w:rPr>
          <w:sz w:val="22"/>
          <w:szCs w:val="22"/>
        </w:rPr>
        <w:t xml:space="preserve">2.   The portion of imprisonment suspended on condition of good behaviour was suspended “on </w:t>
      </w:r>
      <w:r>
        <w:rPr>
          <w:sz w:val="22"/>
          <w:szCs w:val="22"/>
        </w:rPr>
        <w:tab/>
      </w:r>
      <w:r w:rsidR="005E6FC9" w:rsidRPr="00173134">
        <w:rPr>
          <w:sz w:val="22"/>
          <w:szCs w:val="22"/>
        </w:rPr>
        <w:t>condition accused person does not, within that period commit an act of indecent assault.</w:t>
      </w:r>
    </w:p>
    <w:p w:rsidR="005E6FC9" w:rsidRDefault="00173134" w:rsidP="00502977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5E6FC9" w:rsidRPr="00502977">
        <w:rPr>
          <w:sz w:val="22"/>
          <w:szCs w:val="22"/>
        </w:rPr>
        <w:t xml:space="preserve">It is my view that such a condition is too narrow or restricted as it relates only to indecent assault, </w:t>
      </w:r>
      <w:r w:rsidR="00502977">
        <w:rPr>
          <w:sz w:val="22"/>
          <w:szCs w:val="22"/>
        </w:rPr>
        <w:tab/>
      </w:r>
      <w:r w:rsidR="005E6FC9" w:rsidRPr="00502977">
        <w:rPr>
          <w:sz w:val="22"/>
          <w:szCs w:val="22"/>
        </w:rPr>
        <w:t xml:space="preserve">excluding other sexual offences e.g. rape. In my opinion, this period of imprisonment should have </w:t>
      </w:r>
      <w:r w:rsidR="00502977">
        <w:rPr>
          <w:sz w:val="22"/>
          <w:szCs w:val="22"/>
        </w:rPr>
        <w:tab/>
      </w:r>
      <w:r w:rsidR="005E6FC9" w:rsidRPr="00502977">
        <w:rPr>
          <w:sz w:val="22"/>
          <w:szCs w:val="22"/>
        </w:rPr>
        <w:t xml:space="preserve">been suspended on condition that within the given period accused did not commit any other </w:t>
      </w:r>
      <w:r w:rsidR="00502977">
        <w:rPr>
          <w:sz w:val="22"/>
          <w:szCs w:val="22"/>
        </w:rPr>
        <w:tab/>
      </w:r>
      <w:r w:rsidR="005E6FC9" w:rsidRPr="00502977">
        <w:rPr>
          <w:sz w:val="22"/>
          <w:szCs w:val="22"/>
        </w:rPr>
        <w:t>offence of a sexual nature.</w:t>
      </w:r>
      <w:r w:rsidR="00502977" w:rsidRPr="00502977">
        <w:rPr>
          <w:sz w:val="22"/>
          <w:szCs w:val="22"/>
        </w:rPr>
        <w:t>”</w:t>
      </w:r>
    </w:p>
    <w:p w:rsidR="00502977" w:rsidRPr="00502977" w:rsidRDefault="00502977" w:rsidP="00502977">
      <w:pPr>
        <w:jc w:val="both"/>
        <w:rPr>
          <w:sz w:val="22"/>
          <w:szCs w:val="22"/>
        </w:rPr>
      </w:pPr>
    </w:p>
    <w:p w:rsidR="005E6FC9" w:rsidRDefault="00173134" w:rsidP="00173134">
      <w:pPr>
        <w:spacing w:line="360" w:lineRule="auto"/>
        <w:jc w:val="both"/>
      </w:pPr>
      <w:r>
        <w:tab/>
      </w:r>
      <w:r w:rsidR="005E6FC9">
        <w:t xml:space="preserve">The learned scrutinising regional magistrates took </w:t>
      </w:r>
      <w:r>
        <w:t>issue</w:t>
      </w:r>
      <w:r w:rsidR="005E6FC9">
        <w:t xml:space="preserve"> with the conditions </w:t>
      </w:r>
      <w:r w:rsidR="00502977">
        <w:t xml:space="preserve">upon </w:t>
      </w:r>
      <w:r w:rsidR="005E6FC9">
        <w:t xml:space="preserve">which the fine was </w:t>
      </w:r>
      <w:r w:rsidR="00502977">
        <w:t>suspended, a</w:t>
      </w:r>
      <w:r>
        <w:t>s well as</w:t>
      </w:r>
      <w:r w:rsidR="005E6FC9">
        <w:t xml:space="preserve"> the terms on which the imprisonment was also suspended. He is correct in so doing.</w:t>
      </w:r>
      <w:r>
        <w:t xml:space="preserve"> </w:t>
      </w:r>
      <w:r w:rsidR="005E6FC9">
        <w:t xml:space="preserve">The approach to the assessment </w:t>
      </w:r>
      <w:r>
        <w:t xml:space="preserve">of sentence is guided </w:t>
      </w:r>
      <w:r w:rsidR="005E6FC9">
        <w:t>by several factors amongst which are such factors as whether an accused is a first offender; the seriousness o</w:t>
      </w:r>
      <w:r w:rsidR="00502977">
        <w:t>r</w:t>
      </w:r>
      <w:r w:rsidR="005E6FC9">
        <w:t xml:space="preserve"> </w:t>
      </w:r>
      <w:r>
        <w:t>gravity of</w:t>
      </w:r>
      <w:r w:rsidR="005E6FC9">
        <w:t xml:space="preserve"> the offence, the consideration set out in the penalty provision of the relevant section of the Criminal Law (Codification and Reform) Act, [</w:t>
      </w:r>
      <w:r w:rsidR="005E6FC9" w:rsidRPr="00502977">
        <w:rPr>
          <w:i/>
        </w:rPr>
        <w:t>Chapter 9:23</w:t>
      </w:r>
      <w:r w:rsidR="005E6FC9">
        <w:t>] and so on. The trial court i</w:t>
      </w:r>
      <w:r w:rsidR="00502977">
        <w:t>n</w:t>
      </w:r>
      <w:r w:rsidR="005E6FC9">
        <w:t xml:space="preserve"> assessing </w:t>
      </w:r>
      <w:r w:rsidR="00667B25">
        <w:t>sentence</w:t>
      </w:r>
      <w:r w:rsidR="002B1E5F">
        <w:t>,</w:t>
      </w:r>
      <w:r w:rsidR="00667B25">
        <w:t xml:space="preserve"> </w:t>
      </w:r>
      <w:r w:rsidR="005E6FC9">
        <w:t>exercises a judicial discretion. That discretion takes into account the type of sentences a</w:t>
      </w:r>
      <w:r w:rsidR="00667B25">
        <w:t xml:space="preserve">ssociated </w:t>
      </w:r>
      <w:r w:rsidR="005E6FC9">
        <w:t>with the category of the offence in question</w:t>
      </w:r>
      <w:r w:rsidR="00667B25">
        <w:t>,</w:t>
      </w:r>
      <w:r w:rsidR="005E6FC9">
        <w:t xml:space="preserve"> as well as the local community’s expectations.</w:t>
      </w:r>
    </w:p>
    <w:p w:rsidR="005E6FC9" w:rsidRDefault="005E6FC9" w:rsidP="00173134">
      <w:pPr>
        <w:spacing w:line="360" w:lineRule="auto"/>
        <w:jc w:val="both"/>
      </w:pPr>
    </w:p>
    <w:p w:rsidR="005E6FC9" w:rsidRDefault="00667B25" w:rsidP="00173134">
      <w:pPr>
        <w:spacing w:line="360" w:lineRule="auto"/>
        <w:jc w:val="both"/>
      </w:pPr>
      <w:r>
        <w:lastRenderedPageBreak/>
        <w:tab/>
      </w:r>
      <w:r w:rsidR="005E6FC9">
        <w:t>Where the court</w:t>
      </w:r>
      <w:r>
        <w:t>,</w:t>
      </w:r>
      <w:r w:rsidR="005E6FC9">
        <w:t xml:space="preserve"> after </w:t>
      </w:r>
      <w:r>
        <w:t>weighi</w:t>
      </w:r>
      <w:r w:rsidR="005E6FC9">
        <w:t>ng the different competing interests</w:t>
      </w:r>
      <w:r>
        <w:t>,</w:t>
      </w:r>
      <w:r w:rsidR="005E6FC9">
        <w:t xml:space="preserve"> decides to impose a </w:t>
      </w:r>
      <w:r>
        <w:t>fine cojoined</w:t>
      </w:r>
      <w:r w:rsidR="005E6FC9">
        <w:t xml:space="preserve"> with a suspended custodial sentence, as h</w:t>
      </w:r>
      <w:r>
        <w:t>er</w:t>
      </w:r>
      <w:r w:rsidR="005E6FC9">
        <w:t>e the traditional approach is to first assess in what amount the fine will be and its alternative imprisonment. Upon sett</w:t>
      </w:r>
      <w:r>
        <w:t>l</w:t>
      </w:r>
      <w:r w:rsidR="005E6FC9">
        <w:t>ing on the</w:t>
      </w:r>
      <w:r>
        <w:t>s</w:t>
      </w:r>
      <w:r w:rsidR="005E6FC9">
        <w:t>e, the court may still wish to deter the accused by imposing a wholly suspended sentence to check the accused’s future conduct</w:t>
      </w:r>
      <w:r>
        <w:t xml:space="preserve">. It </w:t>
      </w:r>
      <w:r w:rsidR="005E6FC9">
        <w:t xml:space="preserve">will consider </w:t>
      </w:r>
      <w:r w:rsidR="00865355">
        <w:t xml:space="preserve">judicially </w:t>
      </w:r>
      <w:r w:rsidR="005E6FC9">
        <w:t xml:space="preserve">a reasonably short sentence where the accused is a first offender as generally first offenders are treated with a measure of leniency. See </w:t>
      </w:r>
      <w:r w:rsidR="005E6FC9">
        <w:rPr>
          <w:i/>
        </w:rPr>
        <w:t xml:space="preserve">S </w:t>
      </w:r>
      <w:r w:rsidR="005E6FC9">
        <w:t xml:space="preserve">v </w:t>
      </w:r>
      <w:r w:rsidR="005E6FC9">
        <w:rPr>
          <w:i/>
        </w:rPr>
        <w:t>Mpofu</w:t>
      </w:r>
      <w:r w:rsidR="005E6FC9">
        <w:t xml:space="preserve"> (2) 1985 (1) ZKR 285 (H).</w:t>
      </w:r>
    </w:p>
    <w:p w:rsidR="005E6FC9" w:rsidRDefault="00865355" w:rsidP="00173134">
      <w:pPr>
        <w:spacing w:line="360" w:lineRule="auto"/>
        <w:jc w:val="both"/>
      </w:pPr>
      <w:r>
        <w:tab/>
      </w:r>
      <w:r w:rsidR="005E6FC9">
        <w:t xml:space="preserve">The sentence settled upon by the learned trial magistrate </w:t>
      </w:r>
      <w:r>
        <w:t>m</w:t>
      </w:r>
      <w:r w:rsidR="005E6FC9">
        <w:t>ee</w:t>
      </w:r>
      <w:r>
        <w:t>t</w:t>
      </w:r>
      <w:r w:rsidR="005E6FC9">
        <w:t>s the above criteria. It needs however to be properly packaged so as to accord with the standard way in which this is done.</w:t>
      </w:r>
    </w:p>
    <w:p w:rsidR="005E6FC9" w:rsidRDefault="00865355" w:rsidP="00173134">
      <w:pPr>
        <w:spacing w:line="360" w:lineRule="auto"/>
        <w:jc w:val="both"/>
      </w:pPr>
      <w:r>
        <w:tab/>
      </w:r>
      <w:r w:rsidR="005E6FC9">
        <w:t xml:space="preserve">It is unusual to suspend a custodial sentence on condition the accused pays a fine by a particular date. </w:t>
      </w:r>
      <w:r>
        <w:t xml:space="preserve">Usually an accused applies for time within which to pay, and the courts as a matter of course, usually grant an accused such latitude so long as he meets specified criteria. </w:t>
      </w:r>
      <w:r w:rsidR="005E6FC9">
        <w:t>A fine is imposed with a provision that a custodial sentenced is served upon default. If the accused cannot pay the fine immediately he will apply for time to pay which is more often than not granted as a matter of course.</w:t>
      </w:r>
    </w:p>
    <w:p w:rsidR="005E6FC9" w:rsidRDefault="002B1E5F" w:rsidP="00173134">
      <w:pPr>
        <w:spacing w:line="360" w:lineRule="auto"/>
        <w:jc w:val="both"/>
      </w:pPr>
      <w:r>
        <w:tab/>
      </w:r>
      <w:r w:rsidR="005E6FC9">
        <w:t xml:space="preserve">Therefore the above sentence </w:t>
      </w:r>
      <w:r w:rsidR="00865355">
        <w:t>commended</w:t>
      </w:r>
      <w:r w:rsidR="005E6FC9">
        <w:t xml:space="preserve"> as follows;</w:t>
      </w:r>
    </w:p>
    <w:p w:rsidR="005E6FC9" w:rsidRDefault="005E6FC9" w:rsidP="00173134">
      <w:pPr>
        <w:spacing w:line="360" w:lineRule="auto"/>
        <w:jc w:val="both"/>
      </w:pPr>
      <w:r>
        <w:tab/>
        <w:t xml:space="preserve">“$100 or 2 months imprisonment. In addition 3 months imprisonment wholly </w:t>
      </w:r>
      <w:r>
        <w:tab/>
        <w:t xml:space="preserve">suspended for 2 years on condition the accused is not during that period, convicted of </w:t>
      </w:r>
      <w:r>
        <w:tab/>
        <w:t xml:space="preserve">any offence of a sexual nature for which he is sentenced to imprisonment without he </w:t>
      </w:r>
      <w:r>
        <w:tab/>
        <w:t xml:space="preserve">option of a fine.” </w:t>
      </w:r>
    </w:p>
    <w:p w:rsidR="005E6FC9" w:rsidRDefault="005E6FC9" w:rsidP="00173134">
      <w:pPr>
        <w:spacing w:line="360" w:lineRule="auto"/>
        <w:jc w:val="both"/>
      </w:pPr>
    </w:p>
    <w:p w:rsidR="005E6FC9" w:rsidRDefault="005E6FC9" w:rsidP="00173134">
      <w:pPr>
        <w:spacing w:line="360" w:lineRule="auto"/>
        <w:jc w:val="both"/>
      </w:pPr>
    </w:p>
    <w:p w:rsidR="005E6FC9" w:rsidRDefault="005E6FC9" w:rsidP="00173134">
      <w:pPr>
        <w:spacing w:line="360" w:lineRule="auto"/>
        <w:jc w:val="both"/>
      </w:pPr>
    </w:p>
    <w:p w:rsidR="005E6FC9" w:rsidRDefault="00173134" w:rsidP="00173134">
      <w:pPr>
        <w:spacing w:line="360" w:lineRule="auto"/>
        <w:jc w:val="both"/>
      </w:pPr>
      <w:r>
        <w:t xml:space="preserve">MANGOTA </w:t>
      </w:r>
      <w:r w:rsidR="005E6FC9">
        <w:t>J</w:t>
      </w:r>
      <w:r>
        <w:t xml:space="preserve"> agrees</w:t>
      </w:r>
      <w:r w:rsidR="005E6FC9">
        <w:t>:…………………………..</w:t>
      </w:r>
    </w:p>
    <w:p w:rsidR="000652A4" w:rsidRDefault="000652A4"/>
    <w:sectPr w:rsidR="000652A4" w:rsidSect="007E08E5">
      <w:headerReference w:type="default" r:id="rId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23E" w:rsidRDefault="00AB623E" w:rsidP="00173134">
      <w:r>
        <w:separator/>
      </w:r>
    </w:p>
  </w:endnote>
  <w:endnote w:type="continuationSeparator" w:id="0">
    <w:p w:rsidR="00AB623E" w:rsidRDefault="00AB623E" w:rsidP="00173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23E" w:rsidRDefault="00AB623E" w:rsidP="00173134">
      <w:r>
        <w:separator/>
      </w:r>
    </w:p>
  </w:footnote>
  <w:footnote w:type="continuationSeparator" w:id="0">
    <w:p w:rsidR="00AB623E" w:rsidRDefault="00AB623E" w:rsidP="00173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9408428"/>
      <w:docPartObj>
        <w:docPartGallery w:val="Page Numbers (Top of Page)"/>
        <w:docPartUnique/>
      </w:docPartObj>
    </w:sdtPr>
    <w:sdtEndPr>
      <w:rPr>
        <w:noProof/>
      </w:rPr>
    </w:sdtEndPr>
    <w:sdtContent>
      <w:p w:rsidR="00173134" w:rsidRDefault="00173134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503E">
          <w:rPr>
            <w:noProof/>
          </w:rPr>
          <w:t>1</w:t>
        </w:r>
        <w:r>
          <w:rPr>
            <w:noProof/>
          </w:rPr>
          <w:fldChar w:fldCharType="end"/>
        </w:r>
      </w:p>
      <w:p w:rsidR="00173134" w:rsidRDefault="00173134">
        <w:pPr>
          <w:pStyle w:val="Header"/>
          <w:jc w:val="right"/>
          <w:rPr>
            <w:noProof/>
          </w:rPr>
        </w:pPr>
        <w:r>
          <w:rPr>
            <w:noProof/>
          </w:rPr>
          <w:t>HH</w:t>
        </w:r>
        <w:r w:rsidR="003562F3">
          <w:rPr>
            <w:noProof/>
          </w:rPr>
          <w:t xml:space="preserve"> 161-18</w:t>
        </w:r>
      </w:p>
      <w:p w:rsidR="00173134" w:rsidRDefault="00173134">
        <w:pPr>
          <w:pStyle w:val="Header"/>
          <w:jc w:val="right"/>
        </w:pPr>
        <w:r>
          <w:rPr>
            <w:noProof/>
          </w:rPr>
          <w:t>CRB MBR 1741/16</w:t>
        </w:r>
      </w:p>
    </w:sdtContent>
  </w:sdt>
  <w:p w:rsidR="00173134" w:rsidRDefault="001731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FC9"/>
    <w:rsid w:val="00060578"/>
    <w:rsid w:val="000652A4"/>
    <w:rsid w:val="00173134"/>
    <w:rsid w:val="0025070B"/>
    <w:rsid w:val="002B1E5F"/>
    <w:rsid w:val="003562F3"/>
    <w:rsid w:val="004B46DD"/>
    <w:rsid w:val="00502977"/>
    <w:rsid w:val="0051503E"/>
    <w:rsid w:val="005E6FC9"/>
    <w:rsid w:val="00667B25"/>
    <w:rsid w:val="006C7915"/>
    <w:rsid w:val="007E08E5"/>
    <w:rsid w:val="00865355"/>
    <w:rsid w:val="00875A91"/>
    <w:rsid w:val="00AB623E"/>
    <w:rsid w:val="00FA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06F982-5C0A-4BC1-8FC7-ADA3BA2AC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31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313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731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313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2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jsc-Mujuru</dc:creator>
  <cp:lastModifiedBy>JSC</cp:lastModifiedBy>
  <cp:revision>2</cp:revision>
  <cp:lastPrinted>2018-03-22T16:08:00Z</cp:lastPrinted>
  <dcterms:created xsi:type="dcterms:W3CDTF">2018-03-29T07:37:00Z</dcterms:created>
  <dcterms:modified xsi:type="dcterms:W3CDTF">2018-03-29T07:37:00Z</dcterms:modified>
</cp:coreProperties>
</file>