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86" w:rsidRDefault="00511286" w:rsidP="00511286">
      <w:pPr>
        <w:pStyle w:val="NoSpacing"/>
        <w:jc w:val="both"/>
        <w:rPr>
          <w:b/>
        </w:rPr>
      </w:pPr>
      <w:r>
        <w:rPr>
          <w:b/>
        </w:rPr>
        <w:t>THE STATE</w:t>
      </w:r>
    </w:p>
    <w:p w:rsidR="00511286" w:rsidRDefault="00511286" w:rsidP="00511286">
      <w:pPr>
        <w:pStyle w:val="NoSpacing"/>
        <w:jc w:val="both"/>
        <w:rPr>
          <w:b/>
        </w:rPr>
      </w:pPr>
    </w:p>
    <w:p w:rsidR="00511286" w:rsidRDefault="00511286" w:rsidP="00511286">
      <w:pPr>
        <w:pStyle w:val="NoSpacing"/>
        <w:jc w:val="both"/>
        <w:rPr>
          <w:b/>
        </w:rPr>
      </w:pPr>
      <w:r>
        <w:rPr>
          <w:b/>
        </w:rPr>
        <w:t>Versus</w:t>
      </w:r>
    </w:p>
    <w:p w:rsidR="00511286" w:rsidRDefault="00511286" w:rsidP="00511286">
      <w:pPr>
        <w:pStyle w:val="NoSpacing"/>
        <w:jc w:val="both"/>
        <w:rPr>
          <w:b/>
        </w:rPr>
      </w:pPr>
    </w:p>
    <w:p w:rsidR="00511286" w:rsidRDefault="00511286" w:rsidP="00511286">
      <w:pPr>
        <w:pStyle w:val="NoSpacing"/>
        <w:jc w:val="both"/>
        <w:rPr>
          <w:b/>
        </w:rPr>
      </w:pPr>
      <w:r>
        <w:rPr>
          <w:b/>
        </w:rPr>
        <w:t>NQOBILE MOYO</w:t>
      </w:r>
    </w:p>
    <w:p w:rsidR="00511286" w:rsidRDefault="00511286" w:rsidP="00511286">
      <w:pPr>
        <w:pStyle w:val="NoSpacing"/>
        <w:jc w:val="both"/>
        <w:rPr>
          <w:b/>
        </w:rPr>
      </w:pPr>
    </w:p>
    <w:p w:rsidR="00511286" w:rsidRDefault="00511286" w:rsidP="00511286">
      <w:pPr>
        <w:pStyle w:val="NoSpacing"/>
        <w:spacing w:line="276" w:lineRule="auto"/>
        <w:jc w:val="both"/>
      </w:pPr>
      <w:r>
        <w:t>IN THE HIGH COURT OF ZIMBABWE</w:t>
      </w:r>
    </w:p>
    <w:p w:rsidR="00511286" w:rsidRDefault="00511286" w:rsidP="00511286">
      <w:pPr>
        <w:pStyle w:val="NoSpacing"/>
        <w:spacing w:line="276" w:lineRule="auto"/>
        <w:jc w:val="both"/>
      </w:pPr>
      <w:r>
        <w:t>DUBE-BANDA J with Assessors Mr</w:t>
      </w:r>
      <w:r w:rsidR="00F506DF">
        <w:t xml:space="preserve"> </w:t>
      </w:r>
      <w:r>
        <w:t>Ndlovu and Mr</w:t>
      </w:r>
      <w:r w:rsidR="00F506DF">
        <w:t xml:space="preserve"> </w:t>
      </w:r>
      <w:r>
        <w:t>Bazwi</w:t>
      </w:r>
    </w:p>
    <w:p w:rsidR="00511286" w:rsidRDefault="00511286" w:rsidP="00511286">
      <w:pPr>
        <w:pStyle w:val="NoSpacing"/>
        <w:spacing w:line="276" w:lineRule="auto"/>
        <w:jc w:val="both"/>
      </w:pPr>
      <w:r>
        <w:t xml:space="preserve">HWANGE CIRCUIT COURT 14 </w:t>
      </w:r>
      <w:r w:rsidR="00F506DF">
        <w:t>and 16 OCTOBER</w:t>
      </w:r>
      <w:r>
        <w:t xml:space="preserve"> 2020</w:t>
      </w:r>
    </w:p>
    <w:p w:rsidR="00511286" w:rsidRDefault="00511286" w:rsidP="00511286">
      <w:pPr>
        <w:pStyle w:val="NoSpacing"/>
        <w:jc w:val="both"/>
      </w:pPr>
    </w:p>
    <w:p w:rsidR="00511286" w:rsidRDefault="00511286" w:rsidP="00511286">
      <w:pPr>
        <w:pStyle w:val="NoSpacing"/>
        <w:jc w:val="both"/>
        <w:rPr>
          <w:b/>
        </w:rPr>
      </w:pPr>
      <w:r>
        <w:rPr>
          <w:b/>
        </w:rPr>
        <w:t xml:space="preserve">Criminal trial </w:t>
      </w:r>
    </w:p>
    <w:p w:rsidR="00511286" w:rsidRDefault="00511286" w:rsidP="00511286">
      <w:pPr>
        <w:pStyle w:val="NoSpacing"/>
        <w:jc w:val="both"/>
        <w:rPr>
          <w:b/>
        </w:rPr>
      </w:pPr>
    </w:p>
    <w:p w:rsidR="00511286" w:rsidRDefault="00511286" w:rsidP="00511286">
      <w:pPr>
        <w:pStyle w:val="NoSpacing"/>
        <w:jc w:val="both"/>
      </w:pPr>
      <w:r>
        <w:rPr>
          <w:i/>
        </w:rPr>
        <w:t xml:space="preserve">Ms. Musaka, </w:t>
      </w:r>
      <w:r>
        <w:t>for the state</w:t>
      </w:r>
    </w:p>
    <w:p w:rsidR="00511286" w:rsidRDefault="00511286" w:rsidP="00511286">
      <w:pPr>
        <w:pStyle w:val="NoSpacing"/>
        <w:jc w:val="both"/>
      </w:pPr>
      <w:r>
        <w:rPr>
          <w:i/>
        </w:rPr>
        <w:t xml:space="preserve">Ms L. Mthombeni, </w:t>
      </w:r>
      <w:r>
        <w:t>for the accused</w:t>
      </w:r>
    </w:p>
    <w:p w:rsidR="00917BC7" w:rsidRPr="00773203" w:rsidRDefault="00511286" w:rsidP="00511286">
      <w:pPr>
        <w:spacing w:line="360" w:lineRule="auto"/>
        <w:ind w:firstLine="720"/>
        <w:jc w:val="both"/>
        <w:rPr>
          <w:rFonts w:ascii="Times New Roman" w:hAnsi="Times New Roman" w:cs="Times New Roman"/>
          <w:sz w:val="24"/>
          <w:szCs w:val="24"/>
        </w:rPr>
      </w:pPr>
      <w:r w:rsidRPr="00F506DF">
        <w:rPr>
          <w:rFonts w:ascii="Times New Roman" w:hAnsi="Times New Roman" w:cs="Times New Roman"/>
          <w:b/>
          <w:sz w:val="24"/>
          <w:szCs w:val="24"/>
        </w:rPr>
        <w:t>DUBE-BANDA J:</w:t>
      </w:r>
      <w:r>
        <w:rPr>
          <w:rFonts w:ascii="Times New Roman" w:hAnsi="Times New Roman" w:cs="Times New Roman"/>
          <w:sz w:val="24"/>
          <w:szCs w:val="24"/>
        </w:rPr>
        <w:t xml:space="preserve"> </w:t>
      </w:r>
      <w:r w:rsidR="00F506DF">
        <w:rPr>
          <w:rFonts w:ascii="Times New Roman" w:hAnsi="Times New Roman" w:cs="Times New Roman"/>
          <w:sz w:val="24"/>
          <w:szCs w:val="24"/>
        </w:rPr>
        <w:tab/>
      </w:r>
      <w:r w:rsidR="00917BC7" w:rsidRPr="00773203">
        <w:rPr>
          <w:rFonts w:ascii="Times New Roman" w:hAnsi="Times New Roman" w:cs="Times New Roman"/>
          <w:sz w:val="24"/>
          <w:szCs w:val="24"/>
        </w:rPr>
        <w:t>The accused is facing two counts, i.e. one count of rape as defined in section 65 of the Criminal Law (Codification and Reform) Chapter 9:23</w:t>
      </w:r>
      <w:r w:rsidR="00C6198E">
        <w:rPr>
          <w:rFonts w:ascii="Times New Roman" w:hAnsi="Times New Roman" w:cs="Times New Roman"/>
          <w:sz w:val="24"/>
          <w:szCs w:val="24"/>
        </w:rPr>
        <w:t>, and one count of murder</w:t>
      </w:r>
      <w:r w:rsidR="00917BC7" w:rsidRPr="00773203">
        <w:rPr>
          <w:rFonts w:ascii="Times New Roman" w:hAnsi="Times New Roman" w:cs="Times New Roman"/>
          <w:sz w:val="24"/>
          <w:szCs w:val="24"/>
        </w:rPr>
        <w:t xml:space="preserve"> as defined in section 47 of the same Act.</w:t>
      </w:r>
    </w:p>
    <w:p w:rsidR="00C86E3B" w:rsidRPr="00773203" w:rsidRDefault="00917BC7" w:rsidP="00773203">
      <w:pPr>
        <w:spacing w:line="360" w:lineRule="auto"/>
        <w:ind w:firstLine="720"/>
        <w:jc w:val="both"/>
        <w:rPr>
          <w:rFonts w:ascii="Times New Roman" w:hAnsi="Times New Roman" w:cs="Times New Roman"/>
          <w:sz w:val="24"/>
          <w:szCs w:val="24"/>
        </w:rPr>
      </w:pPr>
      <w:r w:rsidRPr="00773203">
        <w:rPr>
          <w:rFonts w:ascii="Times New Roman" w:hAnsi="Times New Roman" w:cs="Times New Roman"/>
          <w:sz w:val="24"/>
          <w:szCs w:val="24"/>
        </w:rPr>
        <w:t xml:space="preserve"> In count one</w:t>
      </w:r>
      <w:r w:rsidR="00292187">
        <w:rPr>
          <w:rFonts w:ascii="Times New Roman" w:hAnsi="Times New Roman" w:cs="Times New Roman"/>
          <w:sz w:val="24"/>
          <w:szCs w:val="24"/>
        </w:rPr>
        <w:t>,</w:t>
      </w:r>
      <w:r w:rsidRPr="00773203">
        <w:rPr>
          <w:rFonts w:ascii="Times New Roman" w:hAnsi="Times New Roman" w:cs="Times New Roman"/>
          <w:sz w:val="24"/>
          <w:szCs w:val="24"/>
        </w:rPr>
        <w:t xml:space="preserve"> it being alleged that on the </w:t>
      </w:r>
      <w:r w:rsidR="00C86E3B" w:rsidRPr="00773203">
        <w:rPr>
          <w:rFonts w:ascii="Times New Roman" w:hAnsi="Times New Roman" w:cs="Times New Roman"/>
          <w:sz w:val="24"/>
          <w:szCs w:val="24"/>
        </w:rPr>
        <w:t>20</w:t>
      </w:r>
      <w:r w:rsidR="00C86E3B" w:rsidRPr="00773203">
        <w:rPr>
          <w:rFonts w:ascii="Times New Roman" w:hAnsi="Times New Roman" w:cs="Times New Roman"/>
          <w:sz w:val="24"/>
          <w:szCs w:val="24"/>
          <w:vertAlign w:val="superscript"/>
        </w:rPr>
        <w:t>th</w:t>
      </w:r>
      <w:r w:rsidR="00C86E3B" w:rsidRPr="00773203">
        <w:rPr>
          <w:rFonts w:ascii="Times New Roman" w:hAnsi="Times New Roman" w:cs="Times New Roman"/>
          <w:sz w:val="24"/>
          <w:szCs w:val="24"/>
        </w:rPr>
        <w:t xml:space="preserve"> of January 2020</w:t>
      </w:r>
      <w:r w:rsidRPr="00773203">
        <w:rPr>
          <w:rFonts w:ascii="Times New Roman" w:hAnsi="Times New Roman" w:cs="Times New Roman"/>
          <w:sz w:val="24"/>
          <w:szCs w:val="24"/>
        </w:rPr>
        <w:t xml:space="preserve">, </w:t>
      </w:r>
      <w:r w:rsidR="005846F1">
        <w:rPr>
          <w:rFonts w:ascii="Times New Roman" w:hAnsi="Times New Roman" w:cs="Times New Roman"/>
          <w:sz w:val="24"/>
          <w:szCs w:val="24"/>
        </w:rPr>
        <w:t>and at Mishec</w:t>
      </w:r>
      <w:r w:rsidR="00C86E3B" w:rsidRPr="00773203">
        <w:rPr>
          <w:rFonts w:ascii="Times New Roman" w:hAnsi="Times New Roman" w:cs="Times New Roman"/>
          <w:sz w:val="24"/>
          <w:szCs w:val="24"/>
        </w:rPr>
        <w:t>k</w:t>
      </w:r>
      <w:r w:rsidR="00F506DF">
        <w:rPr>
          <w:rFonts w:ascii="Times New Roman" w:hAnsi="Times New Roman" w:cs="Times New Roman"/>
          <w:sz w:val="24"/>
          <w:szCs w:val="24"/>
        </w:rPr>
        <w:t xml:space="preserve"> </w:t>
      </w:r>
      <w:r w:rsidR="00C86E3B" w:rsidRPr="00773203">
        <w:rPr>
          <w:rFonts w:ascii="Times New Roman" w:hAnsi="Times New Roman" w:cs="Times New Roman"/>
          <w:sz w:val="24"/>
          <w:szCs w:val="24"/>
        </w:rPr>
        <w:t>Moyo’s homestead Village 2B, Stanhope North, M</w:t>
      </w:r>
      <w:r w:rsidR="00C6198E">
        <w:rPr>
          <w:rFonts w:ascii="Times New Roman" w:hAnsi="Times New Roman" w:cs="Times New Roman"/>
          <w:sz w:val="24"/>
          <w:szCs w:val="24"/>
        </w:rPr>
        <w:t>yamandlovu,</w:t>
      </w:r>
      <w:r w:rsidR="00C86E3B" w:rsidRPr="00773203">
        <w:rPr>
          <w:rFonts w:ascii="Times New Roman" w:hAnsi="Times New Roman" w:cs="Times New Roman"/>
          <w:sz w:val="24"/>
          <w:szCs w:val="24"/>
        </w:rPr>
        <w:t xml:space="preserve"> accused unlawfully had sexually intercourse with Rumbidzai</w:t>
      </w:r>
      <w:r w:rsidR="00F506DF">
        <w:rPr>
          <w:rFonts w:ascii="Times New Roman" w:hAnsi="Times New Roman" w:cs="Times New Roman"/>
          <w:sz w:val="24"/>
          <w:szCs w:val="24"/>
        </w:rPr>
        <w:t xml:space="preserve"> </w:t>
      </w:r>
      <w:r w:rsidR="00C86E3B" w:rsidRPr="00773203">
        <w:rPr>
          <w:rFonts w:ascii="Times New Roman" w:hAnsi="Times New Roman" w:cs="Times New Roman"/>
          <w:sz w:val="24"/>
          <w:szCs w:val="24"/>
        </w:rPr>
        <w:t>Mkhwananzi</w:t>
      </w:r>
      <w:r w:rsidR="00C6198E">
        <w:rPr>
          <w:rFonts w:ascii="Times New Roman" w:hAnsi="Times New Roman" w:cs="Times New Roman"/>
          <w:sz w:val="24"/>
          <w:szCs w:val="24"/>
        </w:rPr>
        <w:t>,</w:t>
      </w:r>
      <w:r w:rsidR="00C86E3B" w:rsidRPr="00773203">
        <w:rPr>
          <w:rFonts w:ascii="Times New Roman" w:hAnsi="Times New Roman" w:cs="Times New Roman"/>
          <w:sz w:val="24"/>
          <w:szCs w:val="24"/>
        </w:rPr>
        <w:t xml:space="preserve"> a female person without her</w:t>
      </w:r>
      <w:r w:rsidRPr="00773203">
        <w:rPr>
          <w:rFonts w:ascii="Times New Roman" w:hAnsi="Times New Roman" w:cs="Times New Roman"/>
          <w:sz w:val="24"/>
          <w:szCs w:val="24"/>
        </w:rPr>
        <w:t xml:space="preserve"> consent </w:t>
      </w:r>
      <w:r w:rsidR="00C6198E">
        <w:rPr>
          <w:rFonts w:ascii="Times New Roman" w:hAnsi="Times New Roman" w:cs="Times New Roman"/>
          <w:sz w:val="24"/>
          <w:szCs w:val="24"/>
        </w:rPr>
        <w:t xml:space="preserve">or </w:t>
      </w:r>
      <w:r w:rsidRPr="00773203">
        <w:rPr>
          <w:rFonts w:ascii="Times New Roman" w:hAnsi="Times New Roman" w:cs="Times New Roman"/>
          <w:sz w:val="24"/>
          <w:szCs w:val="24"/>
        </w:rPr>
        <w:t>knowing that she</w:t>
      </w:r>
      <w:r w:rsidR="00C86E3B" w:rsidRPr="00773203">
        <w:rPr>
          <w:rFonts w:ascii="Times New Roman" w:hAnsi="Times New Roman" w:cs="Times New Roman"/>
          <w:sz w:val="24"/>
          <w:szCs w:val="24"/>
        </w:rPr>
        <w:t xml:space="preserve"> had not consented to it </w:t>
      </w:r>
      <w:r w:rsidR="00C6198E">
        <w:rPr>
          <w:rFonts w:ascii="Times New Roman" w:hAnsi="Times New Roman" w:cs="Times New Roman"/>
          <w:sz w:val="24"/>
          <w:szCs w:val="24"/>
        </w:rPr>
        <w:t xml:space="preserve">or </w:t>
      </w:r>
      <w:r w:rsidR="00C86E3B" w:rsidRPr="00773203">
        <w:rPr>
          <w:rFonts w:ascii="Times New Roman" w:hAnsi="Times New Roman" w:cs="Times New Roman"/>
          <w:sz w:val="24"/>
          <w:szCs w:val="24"/>
        </w:rPr>
        <w:t xml:space="preserve">realising that there is a real risk or possibility </w:t>
      </w:r>
      <w:r w:rsidRPr="00773203">
        <w:rPr>
          <w:rFonts w:ascii="Times New Roman" w:hAnsi="Times New Roman" w:cs="Times New Roman"/>
          <w:sz w:val="24"/>
          <w:szCs w:val="24"/>
        </w:rPr>
        <w:t xml:space="preserve">that she </w:t>
      </w:r>
      <w:r w:rsidR="00D31596" w:rsidRPr="00773203">
        <w:rPr>
          <w:rFonts w:ascii="Times New Roman" w:hAnsi="Times New Roman" w:cs="Times New Roman"/>
          <w:sz w:val="24"/>
          <w:szCs w:val="24"/>
        </w:rPr>
        <w:t>had not</w:t>
      </w:r>
      <w:r w:rsidR="00C6198E">
        <w:rPr>
          <w:rFonts w:ascii="Times New Roman" w:hAnsi="Times New Roman" w:cs="Times New Roman"/>
          <w:sz w:val="24"/>
          <w:szCs w:val="24"/>
        </w:rPr>
        <w:t xml:space="preserve"> consented to it. </w:t>
      </w:r>
    </w:p>
    <w:p w:rsidR="00D31596" w:rsidRDefault="00917BC7" w:rsidP="00773203">
      <w:pPr>
        <w:spacing w:line="360" w:lineRule="auto"/>
        <w:ind w:firstLine="720"/>
        <w:jc w:val="both"/>
        <w:rPr>
          <w:rFonts w:ascii="Times New Roman" w:hAnsi="Times New Roman" w:cs="Times New Roman"/>
          <w:sz w:val="24"/>
          <w:szCs w:val="24"/>
        </w:rPr>
      </w:pPr>
      <w:r w:rsidRPr="00773203">
        <w:rPr>
          <w:rFonts w:ascii="Times New Roman" w:hAnsi="Times New Roman" w:cs="Times New Roman"/>
          <w:sz w:val="24"/>
          <w:szCs w:val="24"/>
        </w:rPr>
        <w:t xml:space="preserve">In </w:t>
      </w:r>
      <w:r w:rsidR="00773203" w:rsidRPr="00773203">
        <w:rPr>
          <w:rFonts w:ascii="Times New Roman" w:hAnsi="Times New Roman" w:cs="Times New Roman"/>
          <w:sz w:val="24"/>
          <w:szCs w:val="24"/>
        </w:rPr>
        <w:t>count two</w:t>
      </w:r>
      <w:r w:rsidR="00292187">
        <w:rPr>
          <w:rFonts w:ascii="Times New Roman" w:hAnsi="Times New Roman" w:cs="Times New Roman"/>
          <w:sz w:val="24"/>
          <w:szCs w:val="24"/>
        </w:rPr>
        <w:t>,</w:t>
      </w:r>
      <w:r w:rsidR="00773203" w:rsidRPr="00773203">
        <w:rPr>
          <w:rFonts w:ascii="Times New Roman" w:hAnsi="Times New Roman" w:cs="Times New Roman"/>
          <w:sz w:val="24"/>
          <w:szCs w:val="24"/>
        </w:rPr>
        <w:t xml:space="preserve"> it being alleged that</w:t>
      </w:r>
      <w:r w:rsidR="00D31596" w:rsidRPr="00773203">
        <w:rPr>
          <w:rFonts w:ascii="Times New Roman" w:hAnsi="Times New Roman" w:cs="Times New Roman"/>
          <w:sz w:val="24"/>
          <w:szCs w:val="24"/>
        </w:rPr>
        <w:t xml:space="preserve"> 20</w:t>
      </w:r>
      <w:r w:rsidR="00D31596" w:rsidRPr="00773203">
        <w:rPr>
          <w:rFonts w:ascii="Times New Roman" w:hAnsi="Times New Roman" w:cs="Times New Roman"/>
          <w:sz w:val="24"/>
          <w:szCs w:val="24"/>
          <w:vertAlign w:val="superscript"/>
        </w:rPr>
        <w:t>th</w:t>
      </w:r>
      <w:r w:rsidR="00D31596" w:rsidRPr="00773203">
        <w:rPr>
          <w:rFonts w:ascii="Times New Roman" w:hAnsi="Times New Roman" w:cs="Times New Roman"/>
          <w:sz w:val="24"/>
          <w:szCs w:val="24"/>
        </w:rPr>
        <w:t xml:space="preserve"> of January 2020</w:t>
      </w:r>
      <w:r w:rsidR="00773203" w:rsidRPr="00773203">
        <w:rPr>
          <w:rFonts w:ascii="Times New Roman" w:hAnsi="Times New Roman" w:cs="Times New Roman"/>
          <w:sz w:val="24"/>
          <w:szCs w:val="24"/>
        </w:rPr>
        <w:t>,</w:t>
      </w:r>
      <w:r w:rsidR="00D31596" w:rsidRPr="00773203">
        <w:rPr>
          <w:rFonts w:ascii="Times New Roman" w:hAnsi="Times New Roman" w:cs="Times New Roman"/>
          <w:sz w:val="24"/>
          <w:szCs w:val="24"/>
        </w:rPr>
        <w:t xml:space="preserve"> and at Mishe</w:t>
      </w:r>
      <w:r w:rsidR="005846F1">
        <w:rPr>
          <w:rFonts w:ascii="Times New Roman" w:hAnsi="Times New Roman" w:cs="Times New Roman"/>
          <w:sz w:val="24"/>
          <w:szCs w:val="24"/>
        </w:rPr>
        <w:t>c</w:t>
      </w:r>
      <w:r w:rsidR="00D31596" w:rsidRPr="00773203">
        <w:rPr>
          <w:rFonts w:ascii="Times New Roman" w:hAnsi="Times New Roman" w:cs="Times New Roman"/>
          <w:sz w:val="24"/>
          <w:szCs w:val="24"/>
        </w:rPr>
        <w:t>k</w:t>
      </w:r>
      <w:r w:rsidR="00F506DF">
        <w:rPr>
          <w:rFonts w:ascii="Times New Roman" w:hAnsi="Times New Roman" w:cs="Times New Roman"/>
          <w:sz w:val="24"/>
          <w:szCs w:val="24"/>
        </w:rPr>
        <w:t xml:space="preserve"> </w:t>
      </w:r>
      <w:r w:rsidR="00D31596" w:rsidRPr="00773203">
        <w:rPr>
          <w:rFonts w:ascii="Times New Roman" w:hAnsi="Times New Roman" w:cs="Times New Roman"/>
          <w:sz w:val="24"/>
          <w:szCs w:val="24"/>
        </w:rPr>
        <w:t>Moyo’s homestead, Village 2B, Stalope, Nyama</w:t>
      </w:r>
      <w:r w:rsidR="00773203">
        <w:rPr>
          <w:rFonts w:ascii="Times New Roman" w:hAnsi="Times New Roman" w:cs="Times New Roman"/>
          <w:sz w:val="24"/>
          <w:szCs w:val="24"/>
        </w:rPr>
        <w:t>n</w:t>
      </w:r>
      <w:r w:rsidR="00D31596" w:rsidRPr="00773203">
        <w:rPr>
          <w:rFonts w:ascii="Times New Roman" w:hAnsi="Times New Roman" w:cs="Times New Roman"/>
          <w:sz w:val="24"/>
          <w:szCs w:val="24"/>
        </w:rPr>
        <w:t xml:space="preserve">dlovu, in </w:t>
      </w:r>
      <w:r w:rsidR="00773203" w:rsidRPr="00773203">
        <w:rPr>
          <w:rFonts w:ascii="Times New Roman" w:hAnsi="Times New Roman" w:cs="Times New Roman"/>
          <w:sz w:val="24"/>
          <w:szCs w:val="24"/>
        </w:rPr>
        <w:t>the accused</w:t>
      </w:r>
      <w:r w:rsidR="00D31596" w:rsidRPr="00773203">
        <w:rPr>
          <w:rFonts w:ascii="Times New Roman" w:hAnsi="Times New Roman" w:cs="Times New Roman"/>
          <w:sz w:val="24"/>
          <w:szCs w:val="24"/>
        </w:rPr>
        <w:t xml:space="preserve"> unlawfully strangled Rumbidzai</w:t>
      </w:r>
      <w:r w:rsidR="00F506DF">
        <w:rPr>
          <w:rFonts w:ascii="Times New Roman" w:hAnsi="Times New Roman" w:cs="Times New Roman"/>
          <w:sz w:val="24"/>
          <w:szCs w:val="24"/>
        </w:rPr>
        <w:t xml:space="preserve"> </w:t>
      </w:r>
      <w:r w:rsidR="00D31596" w:rsidRPr="00773203">
        <w:rPr>
          <w:rFonts w:ascii="Times New Roman" w:hAnsi="Times New Roman" w:cs="Times New Roman"/>
          <w:sz w:val="24"/>
          <w:szCs w:val="24"/>
        </w:rPr>
        <w:t>Mkhwananzi with bare hands, intend</w:t>
      </w:r>
      <w:r w:rsidR="00773203" w:rsidRPr="00773203">
        <w:rPr>
          <w:rFonts w:ascii="Times New Roman" w:hAnsi="Times New Roman" w:cs="Times New Roman"/>
          <w:sz w:val="24"/>
          <w:szCs w:val="24"/>
        </w:rPr>
        <w:t>ing to kill her</w:t>
      </w:r>
      <w:r w:rsidR="00D31596" w:rsidRPr="00773203">
        <w:rPr>
          <w:rFonts w:ascii="Times New Roman" w:hAnsi="Times New Roman" w:cs="Times New Roman"/>
          <w:sz w:val="24"/>
          <w:szCs w:val="24"/>
        </w:rPr>
        <w:t xml:space="preserve"> or realising that there is a real risk or possibilit</w:t>
      </w:r>
      <w:r w:rsidR="00C6198E">
        <w:rPr>
          <w:rFonts w:ascii="Times New Roman" w:hAnsi="Times New Roman" w:cs="Times New Roman"/>
          <w:sz w:val="24"/>
          <w:szCs w:val="24"/>
        </w:rPr>
        <w:t>y that his conduct may cause</w:t>
      </w:r>
      <w:r w:rsidR="00773203" w:rsidRPr="00773203">
        <w:rPr>
          <w:rFonts w:ascii="Times New Roman" w:hAnsi="Times New Roman" w:cs="Times New Roman"/>
          <w:sz w:val="24"/>
          <w:szCs w:val="24"/>
        </w:rPr>
        <w:t xml:space="preserve">her death and </w:t>
      </w:r>
      <w:r w:rsidR="00D31596" w:rsidRPr="00773203">
        <w:rPr>
          <w:rFonts w:ascii="Times New Roman" w:hAnsi="Times New Roman" w:cs="Times New Roman"/>
          <w:sz w:val="24"/>
          <w:szCs w:val="24"/>
        </w:rPr>
        <w:t xml:space="preserve">continued to </w:t>
      </w:r>
      <w:r w:rsidR="00493B70" w:rsidRPr="00773203">
        <w:rPr>
          <w:rFonts w:ascii="Times New Roman" w:hAnsi="Times New Roman" w:cs="Times New Roman"/>
          <w:sz w:val="24"/>
          <w:szCs w:val="24"/>
        </w:rPr>
        <w:t>engage in</w:t>
      </w:r>
      <w:r w:rsidR="00D31596" w:rsidRPr="00773203">
        <w:rPr>
          <w:rFonts w:ascii="Times New Roman" w:hAnsi="Times New Roman" w:cs="Times New Roman"/>
          <w:sz w:val="24"/>
          <w:szCs w:val="24"/>
        </w:rPr>
        <w:t xml:space="preserve"> that conduct despite the risk or possibility.</w:t>
      </w:r>
    </w:p>
    <w:p w:rsidR="00773203" w:rsidRDefault="00773203" w:rsidP="00773203">
      <w:pPr>
        <w:spacing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lang w:val="en-ZW"/>
        </w:rPr>
        <w:t>The accused pleaded not</w:t>
      </w:r>
      <w:r w:rsidRPr="006715C7">
        <w:rPr>
          <w:rFonts w:ascii="Times New Roman" w:hAnsi="Times New Roman" w:cs="Times New Roman"/>
          <w:color w:val="000000"/>
          <w:sz w:val="24"/>
          <w:szCs w:val="24"/>
          <w:lang w:val="en-ZW"/>
        </w:rPr>
        <w:t xml:space="preserve"> guilty to </w:t>
      </w:r>
      <w:r>
        <w:rPr>
          <w:rFonts w:ascii="Times New Roman" w:hAnsi="Times New Roman" w:cs="Times New Roman"/>
          <w:color w:val="000000"/>
          <w:sz w:val="24"/>
          <w:szCs w:val="24"/>
          <w:lang w:val="en-ZW"/>
        </w:rPr>
        <w:t>count one, and in respect of count two, guilty to the lesser</w:t>
      </w:r>
      <w:r w:rsidR="00C6198E">
        <w:rPr>
          <w:rFonts w:ascii="Times New Roman" w:hAnsi="Times New Roman" w:cs="Times New Roman"/>
          <w:color w:val="000000"/>
          <w:sz w:val="24"/>
          <w:szCs w:val="24"/>
          <w:lang w:val="en-ZW"/>
        </w:rPr>
        <w:t xml:space="preserve"> crime of culpable homicide, this</w:t>
      </w:r>
      <w:r>
        <w:rPr>
          <w:rFonts w:ascii="Times New Roman" w:hAnsi="Times New Roman" w:cs="Times New Roman"/>
          <w:color w:val="000000"/>
          <w:sz w:val="24"/>
          <w:szCs w:val="24"/>
          <w:lang w:val="en-ZW"/>
        </w:rPr>
        <w:t xml:space="preserve"> plea was not accepted by the state. </w:t>
      </w:r>
      <w:r w:rsidRPr="006715C7">
        <w:rPr>
          <w:rFonts w:ascii="Times New Roman" w:hAnsi="Times New Roman" w:cs="Times New Roman"/>
          <w:color w:val="000000"/>
          <w:sz w:val="24"/>
          <w:szCs w:val="24"/>
          <w:lang w:val="en-ZW"/>
        </w:rPr>
        <w:t xml:space="preserve">He was legally represented throughout the trial. </w:t>
      </w:r>
      <w:r>
        <w:rPr>
          <w:rFonts w:ascii="Times New Roman" w:hAnsi="Times New Roman" w:cs="Times New Roman"/>
          <w:sz w:val="24"/>
          <w:szCs w:val="24"/>
        </w:rPr>
        <w:t>The S</w:t>
      </w:r>
      <w:r w:rsidRPr="006715C7">
        <w:rPr>
          <w:rFonts w:ascii="Times New Roman" w:hAnsi="Times New Roman" w:cs="Times New Roman"/>
          <w:sz w:val="24"/>
          <w:szCs w:val="24"/>
        </w:rPr>
        <w:t xml:space="preserve">tate tendered an outline of the state case. It shall not be necessary to repeat the entire contents of the state outline. It now forms part </w:t>
      </w:r>
      <w:r>
        <w:rPr>
          <w:rFonts w:ascii="Times New Roman" w:hAnsi="Times New Roman" w:cs="Times New Roman"/>
          <w:sz w:val="24"/>
          <w:szCs w:val="24"/>
        </w:rPr>
        <w:t>of the record. T</w:t>
      </w:r>
      <w:r w:rsidRPr="006715C7">
        <w:rPr>
          <w:rFonts w:ascii="Times New Roman" w:hAnsi="Times New Roman" w:cs="Times New Roman"/>
          <w:sz w:val="24"/>
          <w:szCs w:val="24"/>
        </w:rPr>
        <w:t xml:space="preserve">he accused tendered into the record an outline of his defence case. </w:t>
      </w:r>
    </w:p>
    <w:p w:rsidR="00773203" w:rsidRPr="00773203" w:rsidRDefault="00773203" w:rsidP="00FF33E8">
      <w:pPr>
        <w:spacing w:line="360" w:lineRule="auto"/>
        <w:ind w:firstLine="720"/>
        <w:jc w:val="both"/>
        <w:rPr>
          <w:rFonts w:ascii="Times New Roman" w:hAnsi="Times New Roman" w:cs="Times New Roman"/>
        </w:rPr>
      </w:pPr>
      <w:r w:rsidRPr="004E4547">
        <w:rPr>
          <w:rFonts w:ascii="Times New Roman" w:hAnsi="Times New Roman" w:cs="Times New Roman"/>
          <w:sz w:val="24"/>
          <w:szCs w:val="24"/>
        </w:rPr>
        <w:t>The state produced a confirmed warned and cautioned statement record</w:t>
      </w:r>
      <w:r>
        <w:rPr>
          <w:rFonts w:ascii="Times New Roman" w:hAnsi="Times New Roman" w:cs="Times New Roman"/>
          <w:sz w:val="24"/>
          <w:szCs w:val="24"/>
        </w:rPr>
        <w:t>ed by the police at ZRP Nyamandlovu on 23</w:t>
      </w:r>
      <w:r w:rsidRPr="004E4547">
        <w:rPr>
          <w:rFonts w:ascii="Times New Roman" w:hAnsi="Times New Roman" w:cs="Times New Roman"/>
          <w:sz w:val="24"/>
          <w:szCs w:val="24"/>
        </w:rPr>
        <w:t xml:space="preserve"> January 2020. The statement was co</w:t>
      </w:r>
      <w:r>
        <w:rPr>
          <w:rFonts w:ascii="Times New Roman" w:hAnsi="Times New Roman" w:cs="Times New Roman"/>
          <w:sz w:val="24"/>
          <w:szCs w:val="24"/>
        </w:rPr>
        <w:t>nfirmed by a magistrate on the 24</w:t>
      </w:r>
      <w:r w:rsidRPr="00773203">
        <w:rPr>
          <w:rFonts w:ascii="Times New Roman" w:hAnsi="Times New Roman" w:cs="Times New Roman"/>
          <w:sz w:val="24"/>
          <w:szCs w:val="24"/>
          <w:vertAlign w:val="superscript"/>
        </w:rPr>
        <w:t>th</w:t>
      </w:r>
      <w:r w:rsidRPr="004E4547">
        <w:rPr>
          <w:rFonts w:ascii="Times New Roman" w:hAnsi="Times New Roman" w:cs="Times New Roman"/>
          <w:sz w:val="24"/>
          <w:szCs w:val="24"/>
        </w:rPr>
        <w:t>January 2020.</w:t>
      </w:r>
    </w:p>
    <w:p w:rsidR="00186EFD" w:rsidRPr="005D66EF" w:rsidRDefault="00186EFD" w:rsidP="00186EFD">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lastRenderedPageBreak/>
        <w:t>The state tendered a post mortem report compiled by Dr Juana Rodriguez Gregori at United Bul</w:t>
      </w:r>
      <w:r>
        <w:rPr>
          <w:rFonts w:ascii="Times New Roman" w:hAnsi="Times New Roman" w:cs="Times New Roman"/>
          <w:sz w:val="24"/>
          <w:szCs w:val="24"/>
        </w:rPr>
        <w:t>awayo Hospitals on 24</w:t>
      </w:r>
      <w:r w:rsidRPr="005D66EF">
        <w:rPr>
          <w:rFonts w:ascii="Times New Roman" w:hAnsi="Times New Roman" w:cs="Times New Roman"/>
          <w:sz w:val="24"/>
          <w:szCs w:val="24"/>
        </w:rPr>
        <w:t xml:space="preserve"> January 2020.  Following an examination of the remains of the deceased, the pathologist concluded that the cause of death was:</w:t>
      </w:r>
      <w:r>
        <w:rPr>
          <w:rFonts w:ascii="Times New Roman" w:hAnsi="Times New Roman" w:cs="Times New Roman"/>
          <w:sz w:val="24"/>
          <w:szCs w:val="24"/>
        </w:rPr>
        <w:t xml:space="preserve"> m</w:t>
      </w:r>
      <w:r w:rsidRPr="00186EFD">
        <w:rPr>
          <w:rFonts w:ascii="Times New Roman" w:hAnsi="Times New Roman" w:cs="Times New Roman"/>
          <w:sz w:val="24"/>
          <w:szCs w:val="24"/>
        </w:rPr>
        <w:t>echanic asphyxia</w:t>
      </w:r>
      <w:r>
        <w:rPr>
          <w:rFonts w:ascii="Times New Roman" w:hAnsi="Times New Roman" w:cs="Times New Roman"/>
          <w:sz w:val="24"/>
          <w:szCs w:val="24"/>
        </w:rPr>
        <w:t>; n</w:t>
      </w:r>
      <w:r w:rsidRPr="00186EFD">
        <w:rPr>
          <w:rFonts w:ascii="Times New Roman" w:hAnsi="Times New Roman" w:cs="Times New Roman"/>
          <w:sz w:val="24"/>
          <w:szCs w:val="24"/>
        </w:rPr>
        <w:t>eck constriction</w:t>
      </w:r>
      <w:r>
        <w:rPr>
          <w:rFonts w:ascii="Times New Roman" w:hAnsi="Times New Roman" w:cs="Times New Roman"/>
          <w:sz w:val="24"/>
          <w:szCs w:val="24"/>
        </w:rPr>
        <w:t xml:space="preserve"> and s</w:t>
      </w:r>
      <w:r w:rsidRPr="00186EFD">
        <w:rPr>
          <w:rFonts w:ascii="Times New Roman" w:hAnsi="Times New Roman" w:cs="Times New Roman"/>
          <w:sz w:val="24"/>
          <w:szCs w:val="24"/>
        </w:rPr>
        <w:t>trangulation by hands</w:t>
      </w:r>
      <w:r>
        <w:rPr>
          <w:rFonts w:ascii="Times New Roman" w:hAnsi="Times New Roman" w:cs="Times New Roman"/>
          <w:sz w:val="24"/>
          <w:szCs w:val="24"/>
        </w:rPr>
        <w:t xml:space="preserve">. </w:t>
      </w:r>
    </w:p>
    <w:p w:rsidR="00186EFD" w:rsidRPr="005D66EF" w:rsidRDefault="00186EFD" w:rsidP="00186E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shovel</w:t>
      </w:r>
      <w:r w:rsidRPr="005D66EF">
        <w:rPr>
          <w:rFonts w:ascii="Times New Roman" w:hAnsi="Times New Roman" w:cs="Times New Roman"/>
          <w:sz w:val="24"/>
          <w:szCs w:val="24"/>
        </w:rPr>
        <w:t xml:space="preserve"> was produce</w:t>
      </w:r>
      <w:r w:rsidR="00C6198E">
        <w:rPr>
          <w:rFonts w:ascii="Times New Roman" w:hAnsi="Times New Roman" w:cs="Times New Roman"/>
          <w:sz w:val="24"/>
          <w:szCs w:val="24"/>
        </w:rPr>
        <w:t xml:space="preserve">d by the state as areal </w:t>
      </w:r>
      <w:r w:rsidRPr="005D66EF">
        <w:rPr>
          <w:rFonts w:ascii="Times New Roman" w:hAnsi="Times New Roman" w:cs="Times New Roman"/>
          <w:sz w:val="24"/>
          <w:szCs w:val="24"/>
        </w:rPr>
        <w:t xml:space="preserve">exhibit. Its measurements are as follows:  </w:t>
      </w:r>
      <w:r>
        <w:rPr>
          <w:rFonts w:ascii="Times New Roman" w:hAnsi="Times New Roman" w:cs="Times New Roman"/>
          <w:sz w:val="24"/>
          <w:szCs w:val="24"/>
        </w:rPr>
        <w:t>weight 1.8 kg; circumference of the shaft 11 cm; length of the shovel 92 cm; width of shovel head 22 cm and length of shovel head 20 cm</w:t>
      </w:r>
      <w:r w:rsidR="00C6198E">
        <w:rPr>
          <w:rFonts w:ascii="Times New Roman" w:hAnsi="Times New Roman" w:cs="Times New Roman"/>
          <w:sz w:val="24"/>
          <w:szCs w:val="24"/>
        </w:rPr>
        <w:t>. The state also produced, as a real</w:t>
      </w:r>
      <w:r>
        <w:rPr>
          <w:rFonts w:ascii="Times New Roman" w:hAnsi="Times New Roman" w:cs="Times New Roman"/>
          <w:sz w:val="24"/>
          <w:szCs w:val="24"/>
        </w:rPr>
        <w:t xml:space="preserve"> exhibit a burnt sail, whitish in colour.  </w:t>
      </w:r>
    </w:p>
    <w:p w:rsidR="00773203" w:rsidRDefault="00186EFD" w:rsidP="00186EFD">
      <w:pPr>
        <w:spacing w:line="276" w:lineRule="auto"/>
        <w:jc w:val="both"/>
        <w:rPr>
          <w:rFonts w:ascii="Times New Roman" w:hAnsi="Times New Roman" w:cs="Times New Roman"/>
          <w:b/>
          <w:sz w:val="24"/>
          <w:szCs w:val="24"/>
        </w:rPr>
      </w:pPr>
      <w:r w:rsidRPr="00186EFD">
        <w:rPr>
          <w:rFonts w:ascii="Times New Roman" w:hAnsi="Times New Roman" w:cs="Times New Roman"/>
          <w:b/>
          <w:sz w:val="24"/>
          <w:szCs w:val="24"/>
        </w:rPr>
        <w:t xml:space="preserve">State case </w:t>
      </w:r>
    </w:p>
    <w:p w:rsidR="00C41781" w:rsidRPr="00C6198E" w:rsidRDefault="00DB7153" w:rsidP="009A2E7F">
      <w:pPr>
        <w:spacing w:line="360" w:lineRule="auto"/>
        <w:ind w:firstLine="720"/>
        <w:jc w:val="both"/>
        <w:rPr>
          <w:rFonts w:ascii="Times New Roman" w:hAnsi="Times New Roman" w:cs="Times New Roman"/>
          <w:sz w:val="24"/>
          <w:szCs w:val="24"/>
          <w:lang w:val="en-ZW"/>
        </w:rPr>
      </w:pPr>
      <w:r w:rsidRPr="00DB7153">
        <w:rPr>
          <w:rFonts w:ascii="Times New Roman" w:hAnsi="Times New Roman" w:cs="Times New Roman"/>
          <w:sz w:val="24"/>
          <w:szCs w:val="24"/>
        </w:rPr>
        <w:t>The sta</w:t>
      </w:r>
      <w:r w:rsidR="00D20152">
        <w:rPr>
          <w:rFonts w:ascii="Times New Roman" w:hAnsi="Times New Roman" w:cs="Times New Roman"/>
          <w:sz w:val="24"/>
          <w:szCs w:val="24"/>
        </w:rPr>
        <w:t>te led oral testimony from two</w:t>
      </w:r>
      <w:r w:rsidRPr="00DB7153">
        <w:rPr>
          <w:rFonts w:ascii="Times New Roman" w:hAnsi="Times New Roman" w:cs="Times New Roman"/>
          <w:sz w:val="24"/>
          <w:szCs w:val="24"/>
        </w:rPr>
        <w:t xml:space="preserve"> witnesses. The first to testify was </w:t>
      </w:r>
      <w:r>
        <w:rPr>
          <w:rFonts w:ascii="Times New Roman" w:hAnsi="Times New Roman" w:cs="Times New Roman"/>
          <w:sz w:val="24"/>
          <w:szCs w:val="24"/>
        </w:rPr>
        <w:t>Mthulisi</w:t>
      </w:r>
      <w:r w:rsidR="00F506DF">
        <w:rPr>
          <w:rFonts w:ascii="Times New Roman" w:hAnsi="Times New Roman" w:cs="Times New Roman"/>
          <w:sz w:val="24"/>
          <w:szCs w:val="24"/>
        </w:rPr>
        <w:t xml:space="preserve"> </w:t>
      </w:r>
      <w:r>
        <w:rPr>
          <w:rFonts w:ascii="Times New Roman" w:hAnsi="Times New Roman" w:cs="Times New Roman"/>
          <w:sz w:val="24"/>
          <w:szCs w:val="24"/>
        </w:rPr>
        <w:t>Mkwananzi</w:t>
      </w:r>
      <w:r w:rsidRPr="00DB7153">
        <w:rPr>
          <w:rFonts w:ascii="Times New Roman" w:hAnsi="Times New Roman" w:cs="Times New Roman"/>
          <w:sz w:val="24"/>
          <w:szCs w:val="24"/>
        </w:rPr>
        <w:t xml:space="preserve">.  </w:t>
      </w:r>
      <w:r>
        <w:rPr>
          <w:rFonts w:ascii="Times New Roman" w:hAnsi="Times New Roman" w:cs="Times New Roman"/>
          <w:sz w:val="24"/>
          <w:szCs w:val="24"/>
        </w:rPr>
        <w:t>Prior to the commencement of the testimony of this wit</w:t>
      </w:r>
      <w:r w:rsidR="00C6198E">
        <w:rPr>
          <w:rFonts w:ascii="Times New Roman" w:hAnsi="Times New Roman" w:cs="Times New Roman"/>
          <w:sz w:val="24"/>
          <w:szCs w:val="24"/>
        </w:rPr>
        <w:t>ness, State Counsel informed this</w:t>
      </w:r>
      <w:r>
        <w:rPr>
          <w:rFonts w:ascii="Times New Roman" w:hAnsi="Times New Roman" w:cs="Times New Roman"/>
          <w:sz w:val="24"/>
          <w:szCs w:val="24"/>
        </w:rPr>
        <w:t xml:space="preserve"> court that this witness was a vulnerable wit</w:t>
      </w:r>
      <w:r w:rsidR="00C6198E">
        <w:rPr>
          <w:rFonts w:ascii="Times New Roman" w:hAnsi="Times New Roman" w:cs="Times New Roman"/>
          <w:sz w:val="24"/>
          <w:szCs w:val="24"/>
        </w:rPr>
        <w:t>ness. State Counsel applied</w:t>
      </w:r>
      <w:r>
        <w:rPr>
          <w:rFonts w:ascii="Times New Roman" w:hAnsi="Times New Roman" w:cs="Times New Roman"/>
          <w:sz w:val="24"/>
          <w:szCs w:val="24"/>
        </w:rPr>
        <w:t xml:space="preserve"> in </w:t>
      </w:r>
      <w:r w:rsidRPr="00DB7153">
        <w:rPr>
          <w:rFonts w:ascii="Times New Roman" w:hAnsi="Times New Roman" w:cs="Times New Roman"/>
          <w:sz w:val="24"/>
          <w:szCs w:val="24"/>
        </w:rPr>
        <w:t xml:space="preserve">terms of section 319 B (b) (3) of the Criminal Procedure and Evidence Act </w:t>
      </w:r>
      <w:r w:rsidR="00C6198E">
        <w:rPr>
          <w:rFonts w:ascii="Times New Roman" w:hAnsi="Times New Roman" w:cs="Times New Roman"/>
          <w:sz w:val="24"/>
          <w:szCs w:val="24"/>
        </w:rPr>
        <w:t xml:space="preserve">[Chapter 9:07], </w:t>
      </w:r>
      <w:r w:rsidRPr="00DB7153">
        <w:rPr>
          <w:rFonts w:ascii="Times New Roman" w:hAnsi="Times New Roman" w:cs="Times New Roman"/>
          <w:sz w:val="24"/>
          <w:szCs w:val="24"/>
        </w:rPr>
        <w:t xml:space="preserve">for this witness to testify by means of a </w:t>
      </w:r>
      <w:r w:rsidRPr="00DB7153">
        <w:rPr>
          <w:rFonts w:ascii="Times New Roman" w:hAnsi="Times New Roman" w:cs="Times New Roman"/>
          <w:sz w:val="24"/>
          <w:szCs w:val="24"/>
          <w:lang w:val="en-ZW"/>
        </w:rPr>
        <w:t xml:space="preserve">closed-circuit television. </w:t>
      </w:r>
      <w:r w:rsidR="00C6198E">
        <w:rPr>
          <w:rFonts w:ascii="Times New Roman" w:hAnsi="Times New Roman" w:cs="Times New Roman"/>
          <w:sz w:val="24"/>
          <w:szCs w:val="24"/>
          <w:lang w:val="en-ZW"/>
        </w:rPr>
        <w:t>The court</w:t>
      </w:r>
      <w:r w:rsidR="00C41781" w:rsidRPr="00C41781">
        <w:rPr>
          <w:rFonts w:ascii="Times New Roman" w:hAnsi="Times New Roman" w:cs="Times New Roman"/>
          <w:sz w:val="24"/>
          <w:szCs w:val="24"/>
          <w:lang w:val="en-ZW"/>
        </w:rPr>
        <w:t xml:space="preserve"> was informed that the witness, aged 10 years</w:t>
      </w:r>
      <w:r w:rsidR="00C6198E">
        <w:rPr>
          <w:rFonts w:ascii="Times New Roman" w:hAnsi="Times New Roman" w:cs="Times New Roman"/>
          <w:sz w:val="24"/>
          <w:szCs w:val="24"/>
          <w:lang w:val="en-ZW"/>
        </w:rPr>
        <w:t>,</w:t>
      </w:r>
      <w:r w:rsidR="00C41781" w:rsidRPr="00C41781">
        <w:rPr>
          <w:rFonts w:ascii="Times New Roman" w:hAnsi="Times New Roman" w:cs="Times New Roman"/>
          <w:sz w:val="24"/>
          <w:szCs w:val="24"/>
          <w:lang w:val="en-ZW"/>
        </w:rPr>
        <w:t xml:space="preserve"> will suffer substantial emotional stress from giving evidence and be intimidated, by the nature of the proceedings and by the court room. The witness is related to the accused.  It was submitted that</w:t>
      </w:r>
      <w:r w:rsidR="00C6198E">
        <w:rPr>
          <w:rFonts w:ascii="Times New Roman" w:hAnsi="Times New Roman" w:cs="Times New Roman"/>
          <w:sz w:val="24"/>
          <w:szCs w:val="24"/>
          <w:lang w:val="en-ZW"/>
        </w:rPr>
        <w:t>, as a result of the above,</w:t>
      </w:r>
      <w:r w:rsidR="00C41781" w:rsidRPr="00C41781">
        <w:rPr>
          <w:rFonts w:ascii="Times New Roman" w:hAnsi="Times New Roman" w:cs="Times New Roman"/>
          <w:sz w:val="24"/>
          <w:szCs w:val="24"/>
          <w:lang w:val="en-ZW"/>
        </w:rPr>
        <w:t xml:space="preserve"> the witness will not to be able to give evidence fully and truthfully in the court room. </w:t>
      </w:r>
      <w:r w:rsidR="00C41781">
        <w:rPr>
          <w:rFonts w:ascii="Times New Roman" w:hAnsi="Times New Roman" w:cs="Times New Roman"/>
          <w:sz w:val="24"/>
          <w:szCs w:val="24"/>
          <w:lang w:val="en-ZW"/>
        </w:rPr>
        <w:t xml:space="preserve">The application was not opposed. We </w:t>
      </w:r>
      <w:r w:rsidR="00C41781" w:rsidRPr="00C6198E">
        <w:rPr>
          <w:rFonts w:ascii="Times New Roman" w:hAnsi="Times New Roman" w:cs="Times New Roman"/>
          <w:sz w:val="24"/>
          <w:szCs w:val="24"/>
          <w:lang w:val="en-ZW"/>
        </w:rPr>
        <w:t xml:space="preserve">found merit in the application and granted it. </w:t>
      </w:r>
      <w:r w:rsidR="009A2E7F" w:rsidRPr="00C6198E">
        <w:rPr>
          <w:rFonts w:ascii="Times New Roman" w:hAnsi="Times New Roman" w:cs="Times New Roman"/>
          <w:sz w:val="24"/>
          <w:szCs w:val="24"/>
          <w:lang w:val="en-ZW"/>
        </w:rPr>
        <w:t>The witness was in the presence of his maternal aunt, and</w:t>
      </w:r>
      <w:r w:rsidR="00C41781" w:rsidRPr="00C6198E">
        <w:rPr>
          <w:rFonts w:ascii="Times New Roman" w:hAnsi="Times New Roman" w:cs="Times New Roman"/>
          <w:sz w:val="24"/>
          <w:szCs w:val="24"/>
          <w:lang w:val="en-ZW"/>
        </w:rPr>
        <w:t xml:space="preserve"> testified</w:t>
      </w:r>
      <w:r w:rsidR="009A2E7F" w:rsidRPr="00C6198E">
        <w:rPr>
          <w:rFonts w:ascii="Times New Roman" w:hAnsi="Times New Roman" w:cs="Times New Roman"/>
          <w:sz w:val="24"/>
          <w:szCs w:val="24"/>
          <w:lang w:val="en-ZW"/>
        </w:rPr>
        <w:t xml:space="preserve"> through an intermediaryby means of a closed-circuit television. </w:t>
      </w:r>
    </w:p>
    <w:p w:rsidR="00DB7153" w:rsidRPr="000A223D" w:rsidRDefault="00C6198E" w:rsidP="000A223D">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This witness </w:t>
      </w:r>
      <w:r w:rsidR="009A2E7F" w:rsidRPr="009A2E7F">
        <w:rPr>
          <w:rFonts w:ascii="Times New Roman" w:hAnsi="Times New Roman" w:cs="Times New Roman"/>
          <w:sz w:val="24"/>
          <w:szCs w:val="24"/>
          <w:lang w:val="en-ZW"/>
        </w:rPr>
        <w:t xml:space="preserve">resides at </w:t>
      </w:r>
      <w:r w:rsidR="009A2E7F">
        <w:rPr>
          <w:rFonts w:ascii="Times New Roman" w:hAnsi="Times New Roman" w:cs="Times New Roman"/>
          <w:sz w:val="24"/>
          <w:szCs w:val="24"/>
          <w:lang w:val="en-ZW"/>
        </w:rPr>
        <w:t>stand 16 Village 2B, Stanhope North, N</w:t>
      </w:r>
      <w:r w:rsidR="005846F1">
        <w:rPr>
          <w:rFonts w:ascii="Times New Roman" w:hAnsi="Times New Roman" w:cs="Times New Roman"/>
          <w:sz w:val="24"/>
          <w:szCs w:val="24"/>
          <w:lang w:val="en-ZW"/>
        </w:rPr>
        <w:t>yamandlovu. The deceased was his sister. The accused is his</w:t>
      </w:r>
      <w:r w:rsidR="009A2E7F">
        <w:rPr>
          <w:rFonts w:ascii="Times New Roman" w:hAnsi="Times New Roman" w:cs="Times New Roman"/>
          <w:sz w:val="24"/>
          <w:szCs w:val="24"/>
          <w:lang w:val="en-ZW"/>
        </w:rPr>
        <w:t xml:space="preserve"> cousin. On the 19</w:t>
      </w:r>
      <w:r w:rsidR="009A2E7F" w:rsidRPr="009A2E7F">
        <w:rPr>
          <w:rFonts w:ascii="Times New Roman" w:hAnsi="Times New Roman" w:cs="Times New Roman"/>
          <w:sz w:val="24"/>
          <w:szCs w:val="24"/>
          <w:vertAlign w:val="superscript"/>
          <w:lang w:val="en-ZW"/>
        </w:rPr>
        <w:t>th</w:t>
      </w:r>
      <w:r w:rsidR="009A2E7F">
        <w:rPr>
          <w:rFonts w:ascii="Times New Roman" w:hAnsi="Times New Roman" w:cs="Times New Roman"/>
          <w:sz w:val="24"/>
          <w:szCs w:val="24"/>
          <w:lang w:val="en-ZW"/>
        </w:rPr>
        <w:t xml:space="preserve"> January 2020, at approximately 2000 hours, the witness, accused, the deceased and </w:t>
      </w:r>
      <w:r>
        <w:rPr>
          <w:rFonts w:ascii="Times New Roman" w:hAnsi="Times New Roman" w:cs="Times New Roman"/>
          <w:sz w:val="24"/>
          <w:szCs w:val="24"/>
          <w:lang w:val="en-ZW"/>
        </w:rPr>
        <w:t xml:space="preserve">one </w:t>
      </w:r>
      <w:r w:rsidR="009A2E7F">
        <w:rPr>
          <w:rFonts w:ascii="Times New Roman" w:hAnsi="Times New Roman" w:cs="Times New Roman"/>
          <w:sz w:val="24"/>
          <w:szCs w:val="24"/>
          <w:lang w:val="en-ZW"/>
        </w:rPr>
        <w:t xml:space="preserve">Sibusisiwe Moyo retired to bed. </w:t>
      </w:r>
      <w:r w:rsidR="000A223D">
        <w:rPr>
          <w:rFonts w:ascii="Times New Roman" w:hAnsi="Times New Roman" w:cs="Times New Roman"/>
          <w:sz w:val="24"/>
          <w:szCs w:val="24"/>
          <w:lang w:val="en-ZW"/>
        </w:rPr>
        <w:t>As a result of the absence of their grandmother, t</w:t>
      </w:r>
      <w:r>
        <w:rPr>
          <w:rFonts w:ascii="Times New Roman" w:hAnsi="Times New Roman" w:cs="Times New Roman"/>
          <w:sz w:val="24"/>
          <w:szCs w:val="24"/>
          <w:lang w:val="en-ZW"/>
        </w:rPr>
        <w:t>hey all slept</w:t>
      </w:r>
      <w:r w:rsidR="009A2E7F">
        <w:rPr>
          <w:rFonts w:ascii="Times New Roman" w:hAnsi="Times New Roman" w:cs="Times New Roman"/>
          <w:sz w:val="24"/>
          <w:szCs w:val="24"/>
          <w:lang w:val="en-ZW"/>
        </w:rPr>
        <w:t xml:space="preserve"> in one bedroom hut. The witness shared the bed with the accused while deceased and Sibusisiwe Moyo slept on the floor. </w:t>
      </w:r>
      <w:r w:rsidR="000A223D">
        <w:rPr>
          <w:rFonts w:ascii="Times New Roman" w:hAnsi="Times New Roman" w:cs="Times New Roman"/>
          <w:sz w:val="24"/>
          <w:szCs w:val="24"/>
          <w:lang w:val="en-ZW"/>
        </w:rPr>
        <w:t xml:space="preserve">During the night he did not hear or see anything amiss. In the morning </w:t>
      </w:r>
      <w:r>
        <w:rPr>
          <w:rFonts w:ascii="Times New Roman" w:hAnsi="Times New Roman" w:cs="Times New Roman"/>
          <w:sz w:val="24"/>
          <w:szCs w:val="24"/>
          <w:lang w:val="en-ZW"/>
        </w:rPr>
        <w:t>deceased was missing</w:t>
      </w:r>
      <w:r w:rsidR="000A223D">
        <w:rPr>
          <w:rFonts w:ascii="Times New Roman" w:hAnsi="Times New Roman" w:cs="Times New Roman"/>
          <w:sz w:val="24"/>
          <w:szCs w:val="24"/>
          <w:lang w:val="en-ZW"/>
        </w:rPr>
        <w:t xml:space="preserve">. </w:t>
      </w:r>
    </w:p>
    <w:p w:rsidR="000A223D" w:rsidRPr="00DB7153" w:rsidRDefault="000A223D" w:rsidP="000A223D">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second witness was Petros</w:t>
      </w:r>
      <w:r w:rsidR="00F506DF">
        <w:rPr>
          <w:rFonts w:ascii="Times New Roman" w:hAnsi="Times New Roman" w:cs="Times New Roman"/>
          <w:sz w:val="24"/>
          <w:szCs w:val="24"/>
        </w:rPr>
        <w:t xml:space="preserve"> </w:t>
      </w:r>
      <w:r>
        <w:rPr>
          <w:rFonts w:ascii="Times New Roman" w:hAnsi="Times New Roman" w:cs="Times New Roman"/>
          <w:sz w:val="24"/>
          <w:szCs w:val="24"/>
        </w:rPr>
        <w:t xml:space="preserve">Nkomo, he </w:t>
      </w:r>
      <w:r w:rsidR="00B7184B">
        <w:rPr>
          <w:rFonts w:ascii="Times New Roman" w:hAnsi="Times New Roman" w:cs="Times New Roman"/>
          <w:sz w:val="24"/>
          <w:szCs w:val="24"/>
        </w:rPr>
        <w:t>is 63 years old and resides at stand 42 Village 2B Stanhope North</w:t>
      </w:r>
      <w:r>
        <w:rPr>
          <w:rFonts w:ascii="Times New Roman" w:hAnsi="Times New Roman" w:cs="Times New Roman"/>
          <w:sz w:val="24"/>
          <w:szCs w:val="24"/>
        </w:rPr>
        <w:t>,</w:t>
      </w:r>
      <w:r w:rsidR="00F506DF">
        <w:rPr>
          <w:rFonts w:ascii="Times New Roman" w:hAnsi="Times New Roman" w:cs="Times New Roman"/>
          <w:sz w:val="24"/>
          <w:szCs w:val="24"/>
        </w:rPr>
        <w:t xml:space="preserve"> </w:t>
      </w:r>
      <w:r w:rsidR="00B7184B">
        <w:rPr>
          <w:rFonts w:ascii="Times New Roman" w:hAnsi="Times New Roman" w:cs="Times New Roman"/>
          <w:sz w:val="24"/>
          <w:szCs w:val="24"/>
        </w:rPr>
        <w:t>Nyamandlovu. He is a member of the special constabulary stationed a Nyamandlovu Police Station. He did not know the deceased during her lifetime. He knows the accused as stay</w:t>
      </w:r>
      <w:r w:rsidR="005846F1">
        <w:rPr>
          <w:rFonts w:ascii="Times New Roman" w:hAnsi="Times New Roman" w:cs="Times New Roman"/>
          <w:sz w:val="24"/>
          <w:szCs w:val="24"/>
        </w:rPr>
        <w:t>ing</w:t>
      </w:r>
      <w:r w:rsidR="00B7184B">
        <w:rPr>
          <w:rFonts w:ascii="Times New Roman" w:hAnsi="Times New Roman" w:cs="Times New Roman"/>
          <w:sz w:val="24"/>
          <w:szCs w:val="24"/>
        </w:rPr>
        <w:t xml:space="preserve"> in the same village. </w:t>
      </w:r>
      <w:r w:rsidR="001903F1">
        <w:rPr>
          <w:rFonts w:ascii="Times New Roman" w:hAnsi="Times New Roman" w:cs="Times New Roman"/>
          <w:sz w:val="24"/>
          <w:szCs w:val="24"/>
        </w:rPr>
        <w:t xml:space="preserve">The accused made statements and </w:t>
      </w:r>
      <w:r w:rsidR="001903F1">
        <w:rPr>
          <w:rFonts w:ascii="Times New Roman" w:hAnsi="Times New Roman" w:cs="Times New Roman"/>
          <w:sz w:val="24"/>
          <w:szCs w:val="24"/>
        </w:rPr>
        <w:lastRenderedPageBreak/>
        <w:t>indications to t</w:t>
      </w:r>
      <w:r w:rsidR="00D20152">
        <w:rPr>
          <w:rFonts w:ascii="Times New Roman" w:hAnsi="Times New Roman" w:cs="Times New Roman"/>
          <w:sz w:val="24"/>
          <w:szCs w:val="24"/>
        </w:rPr>
        <w:t>his witness. As a result of these</w:t>
      </w:r>
      <w:r w:rsidR="001903F1">
        <w:rPr>
          <w:rFonts w:ascii="Times New Roman" w:hAnsi="Times New Roman" w:cs="Times New Roman"/>
          <w:sz w:val="24"/>
          <w:szCs w:val="24"/>
        </w:rPr>
        <w:t xml:space="preserve"> statements and indications this witness</w:t>
      </w:r>
      <w:r w:rsidR="00B7184B">
        <w:rPr>
          <w:rFonts w:ascii="Times New Roman" w:hAnsi="Times New Roman" w:cs="Times New Roman"/>
          <w:sz w:val="24"/>
          <w:szCs w:val="24"/>
        </w:rPr>
        <w:t xml:space="preserve"> arrested the accused and handed him over the police officers from Nyamandlovu Police Station. He was present when the body of the deceased was exhumed from a shallow grave. He observed that the body was covered with a burnt sail, it had soil on the head and face. The body had burns on the neck</w:t>
      </w:r>
      <w:r w:rsidR="00D20152">
        <w:rPr>
          <w:rFonts w:ascii="Times New Roman" w:hAnsi="Times New Roman" w:cs="Times New Roman"/>
          <w:sz w:val="24"/>
          <w:szCs w:val="24"/>
        </w:rPr>
        <w:t>, breasts and down</w:t>
      </w:r>
      <w:r w:rsidR="00B7184B">
        <w:rPr>
          <w:rFonts w:ascii="Times New Roman" w:hAnsi="Times New Roman" w:cs="Times New Roman"/>
          <w:sz w:val="24"/>
          <w:szCs w:val="24"/>
        </w:rPr>
        <w:t xml:space="preserve"> to the knees. </w:t>
      </w:r>
    </w:p>
    <w:p w:rsidR="00D31596" w:rsidRPr="0009461F" w:rsidRDefault="00F00D3E" w:rsidP="00F00D3E">
      <w:pPr>
        <w:spacing w:line="360" w:lineRule="auto"/>
        <w:ind w:firstLine="720"/>
        <w:jc w:val="both"/>
        <w:rPr>
          <w:rFonts w:ascii="Times New Roman" w:hAnsi="Times New Roman" w:cs="Times New Roman"/>
          <w:sz w:val="24"/>
          <w:szCs w:val="24"/>
        </w:rPr>
      </w:pPr>
      <w:r w:rsidRPr="000920DB">
        <w:rPr>
          <w:rFonts w:ascii="Times New Roman" w:hAnsi="Times New Roman" w:cs="Times New Roman"/>
          <w:sz w:val="24"/>
          <w:szCs w:val="24"/>
        </w:rPr>
        <w:t>The prosecutor sought admissions from the accused in terms of s 314 of the Criminal Procedure &amp; Evidence Act [</w:t>
      </w:r>
      <w:r w:rsidRPr="000920DB">
        <w:rPr>
          <w:rFonts w:ascii="Times New Roman" w:hAnsi="Times New Roman" w:cs="Times New Roman"/>
          <w:i/>
          <w:iCs/>
          <w:sz w:val="24"/>
          <w:szCs w:val="24"/>
        </w:rPr>
        <w:t>Chapter 9:07</w:t>
      </w:r>
      <w:r w:rsidRPr="000920DB">
        <w:rPr>
          <w:rFonts w:ascii="Times New Roman" w:hAnsi="Times New Roman" w:cs="Times New Roman"/>
          <w:sz w:val="24"/>
          <w:szCs w:val="24"/>
        </w:rPr>
        <w:t xml:space="preserve">]. The accused admitted the evidence of certain witnesses as contained in the </w:t>
      </w:r>
      <w:r>
        <w:rPr>
          <w:rFonts w:ascii="Times New Roman" w:hAnsi="Times New Roman" w:cs="Times New Roman"/>
          <w:sz w:val="24"/>
          <w:szCs w:val="24"/>
        </w:rPr>
        <w:t xml:space="preserve">summary of the state case. The first was the evidence of </w:t>
      </w:r>
      <w:r w:rsidR="00D31596" w:rsidRPr="0009461F">
        <w:rPr>
          <w:rFonts w:ascii="Times New Roman" w:hAnsi="Times New Roman" w:cs="Times New Roman"/>
          <w:sz w:val="24"/>
          <w:szCs w:val="24"/>
        </w:rPr>
        <w:t>Samuel Mpofu</w:t>
      </w:r>
      <w:r>
        <w:rPr>
          <w:rFonts w:ascii="Times New Roman" w:hAnsi="Times New Roman" w:cs="Times New Roman"/>
          <w:sz w:val="24"/>
          <w:szCs w:val="24"/>
        </w:rPr>
        <w:t>,</w:t>
      </w:r>
      <w:r w:rsidR="00D31596" w:rsidRPr="0009461F">
        <w:rPr>
          <w:rFonts w:ascii="Times New Roman" w:hAnsi="Times New Roman" w:cs="Times New Roman"/>
          <w:sz w:val="24"/>
          <w:szCs w:val="24"/>
        </w:rPr>
        <w:t xml:space="preserve"> he resides at Village 4A Stanhope, Nyamandlovu. The deceased was his niece. The accused is his nephew. </w:t>
      </w:r>
      <w:r w:rsidR="00493B70" w:rsidRPr="0009461F">
        <w:rPr>
          <w:rFonts w:ascii="Times New Roman" w:hAnsi="Times New Roman" w:cs="Times New Roman"/>
          <w:sz w:val="24"/>
          <w:szCs w:val="24"/>
        </w:rPr>
        <w:t>On the 21</w:t>
      </w:r>
      <w:r w:rsidR="00493B70" w:rsidRPr="0009461F">
        <w:rPr>
          <w:rFonts w:ascii="Times New Roman" w:hAnsi="Times New Roman" w:cs="Times New Roman"/>
          <w:sz w:val="24"/>
          <w:szCs w:val="24"/>
          <w:vertAlign w:val="superscript"/>
        </w:rPr>
        <w:t>st</w:t>
      </w:r>
      <w:r w:rsidR="00493B70" w:rsidRPr="0009461F">
        <w:rPr>
          <w:rFonts w:ascii="Times New Roman" w:hAnsi="Times New Roman" w:cs="Times New Roman"/>
          <w:sz w:val="24"/>
          <w:szCs w:val="24"/>
        </w:rPr>
        <w:t xml:space="preserve"> of January 2020</w:t>
      </w:r>
      <w:r>
        <w:rPr>
          <w:rFonts w:ascii="Times New Roman" w:hAnsi="Times New Roman" w:cs="Times New Roman"/>
          <w:sz w:val="24"/>
          <w:szCs w:val="24"/>
        </w:rPr>
        <w:t>,</w:t>
      </w:r>
      <w:r w:rsidR="00493B70" w:rsidRPr="0009461F">
        <w:rPr>
          <w:rFonts w:ascii="Times New Roman" w:hAnsi="Times New Roman" w:cs="Times New Roman"/>
          <w:sz w:val="24"/>
          <w:szCs w:val="24"/>
        </w:rPr>
        <w:t xml:space="preserve"> at 0900 hours</w:t>
      </w:r>
      <w:r w:rsidR="00D20152">
        <w:rPr>
          <w:rFonts w:ascii="Times New Roman" w:hAnsi="Times New Roman" w:cs="Times New Roman"/>
          <w:sz w:val="24"/>
          <w:szCs w:val="24"/>
        </w:rPr>
        <w:t>,</w:t>
      </w:r>
      <w:r w:rsidR="00493B70" w:rsidRPr="0009461F">
        <w:rPr>
          <w:rFonts w:ascii="Times New Roman" w:hAnsi="Times New Roman" w:cs="Times New Roman"/>
          <w:sz w:val="24"/>
          <w:szCs w:val="24"/>
        </w:rPr>
        <w:t xml:space="preserve"> the witness was at home when the accused in the company of Mthulisi</w:t>
      </w:r>
      <w:r w:rsidR="00F506DF">
        <w:rPr>
          <w:rFonts w:ascii="Times New Roman" w:hAnsi="Times New Roman" w:cs="Times New Roman"/>
          <w:sz w:val="24"/>
          <w:szCs w:val="24"/>
        </w:rPr>
        <w:t xml:space="preserve"> </w:t>
      </w:r>
      <w:r w:rsidR="00493B70" w:rsidRPr="0009461F">
        <w:rPr>
          <w:rFonts w:ascii="Times New Roman" w:hAnsi="Times New Roman" w:cs="Times New Roman"/>
          <w:sz w:val="24"/>
          <w:szCs w:val="24"/>
        </w:rPr>
        <w:t>Mkhwananzi reported to him that the deceased was missing. The witness went and reported to Special Constabulary Petros</w:t>
      </w:r>
      <w:r w:rsidR="00F506DF">
        <w:rPr>
          <w:rFonts w:ascii="Times New Roman" w:hAnsi="Times New Roman" w:cs="Times New Roman"/>
          <w:sz w:val="24"/>
          <w:szCs w:val="24"/>
        </w:rPr>
        <w:t xml:space="preserve"> </w:t>
      </w:r>
      <w:r w:rsidR="00493B70" w:rsidRPr="0009461F">
        <w:rPr>
          <w:rFonts w:ascii="Times New Roman" w:hAnsi="Times New Roman" w:cs="Times New Roman"/>
          <w:sz w:val="24"/>
          <w:szCs w:val="24"/>
        </w:rPr>
        <w:t>Nkomo. The witness and Nkomo went to accused’s home. Petros</w:t>
      </w:r>
      <w:r w:rsidR="00F506DF">
        <w:rPr>
          <w:rFonts w:ascii="Times New Roman" w:hAnsi="Times New Roman" w:cs="Times New Roman"/>
          <w:sz w:val="24"/>
          <w:szCs w:val="24"/>
        </w:rPr>
        <w:t xml:space="preserve"> </w:t>
      </w:r>
      <w:r w:rsidR="00493B70" w:rsidRPr="0009461F">
        <w:rPr>
          <w:rFonts w:ascii="Times New Roman" w:hAnsi="Times New Roman" w:cs="Times New Roman"/>
          <w:sz w:val="24"/>
          <w:szCs w:val="24"/>
        </w:rPr>
        <w:t>Nkomo inspected the bedroom in which the deceased was sleeping before she disappeared. He also discovered a spoor around the bedroom hut which went into the garden alongside the homeste</w:t>
      </w:r>
      <w:r w:rsidR="00F506DF">
        <w:rPr>
          <w:rFonts w:ascii="Times New Roman" w:hAnsi="Times New Roman" w:cs="Times New Roman"/>
          <w:sz w:val="24"/>
          <w:szCs w:val="24"/>
        </w:rPr>
        <w:t>a</w:t>
      </w:r>
      <w:r w:rsidR="00493B70" w:rsidRPr="0009461F">
        <w:rPr>
          <w:rFonts w:ascii="Times New Roman" w:hAnsi="Times New Roman" w:cs="Times New Roman"/>
          <w:sz w:val="24"/>
          <w:szCs w:val="24"/>
        </w:rPr>
        <w:t>d’s perimeter fence. The spoor showed that something big had been dragged. Alongside the spoor was the accused</w:t>
      </w:r>
      <w:r w:rsidR="00F506DF">
        <w:rPr>
          <w:rFonts w:ascii="Times New Roman" w:hAnsi="Times New Roman" w:cs="Times New Roman"/>
          <w:sz w:val="24"/>
          <w:szCs w:val="24"/>
        </w:rPr>
        <w:t>’</w:t>
      </w:r>
      <w:r w:rsidR="00493B70" w:rsidRPr="0009461F">
        <w:rPr>
          <w:rFonts w:ascii="Times New Roman" w:hAnsi="Times New Roman" w:cs="Times New Roman"/>
          <w:sz w:val="24"/>
          <w:szCs w:val="24"/>
        </w:rPr>
        <w:t>s shoe prints. The</w:t>
      </w:r>
      <w:r w:rsidR="005846F1">
        <w:rPr>
          <w:rFonts w:ascii="Times New Roman" w:hAnsi="Times New Roman" w:cs="Times New Roman"/>
          <w:sz w:val="24"/>
          <w:szCs w:val="24"/>
        </w:rPr>
        <w:t>y</w:t>
      </w:r>
      <w:r w:rsidR="00493B70" w:rsidRPr="0009461F">
        <w:rPr>
          <w:rFonts w:ascii="Times New Roman" w:hAnsi="Times New Roman" w:cs="Times New Roman"/>
          <w:sz w:val="24"/>
          <w:szCs w:val="24"/>
        </w:rPr>
        <w:t xml:space="preserve"> followed the spoor up to a point where they lost track of it. A search party was also organised by Philip Ndlovu which discovered a shallow grave about a kilometre from the homestead. The shallow grave </w:t>
      </w:r>
      <w:r w:rsidR="005846F1">
        <w:rPr>
          <w:rFonts w:ascii="Times New Roman" w:hAnsi="Times New Roman" w:cs="Times New Roman"/>
          <w:sz w:val="24"/>
          <w:szCs w:val="24"/>
        </w:rPr>
        <w:t xml:space="preserve">was </w:t>
      </w:r>
      <w:r w:rsidR="00493B70" w:rsidRPr="0009461F">
        <w:rPr>
          <w:rFonts w:ascii="Times New Roman" w:hAnsi="Times New Roman" w:cs="Times New Roman"/>
          <w:sz w:val="24"/>
          <w:szCs w:val="24"/>
        </w:rPr>
        <w:t>covered with soil grass and an umsusu log on top. A report was made to the police.</w:t>
      </w:r>
    </w:p>
    <w:p w:rsidR="00A6129D" w:rsidRDefault="00F00D3E" w:rsidP="00A612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was the evidence of </w:t>
      </w:r>
      <w:r w:rsidR="00493B70" w:rsidRPr="0009461F">
        <w:rPr>
          <w:rFonts w:ascii="Times New Roman" w:hAnsi="Times New Roman" w:cs="Times New Roman"/>
          <w:sz w:val="24"/>
          <w:szCs w:val="24"/>
        </w:rPr>
        <w:t>Sergeant Nyikadzino</w:t>
      </w:r>
      <w:r w:rsidR="00F506DF">
        <w:rPr>
          <w:rFonts w:ascii="Times New Roman" w:hAnsi="Times New Roman" w:cs="Times New Roman"/>
          <w:sz w:val="24"/>
          <w:szCs w:val="24"/>
        </w:rPr>
        <w:t xml:space="preserve"> </w:t>
      </w:r>
      <w:r w:rsidR="00493B70" w:rsidRPr="0009461F">
        <w:rPr>
          <w:rFonts w:ascii="Times New Roman" w:hAnsi="Times New Roman" w:cs="Times New Roman"/>
          <w:sz w:val="24"/>
          <w:szCs w:val="24"/>
        </w:rPr>
        <w:t>Shumba</w:t>
      </w:r>
      <w:r>
        <w:rPr>
          <w:rFonts w:ascii="Times New Roman" w:hAnsi="Times New Roman" w:cs="Times New Roman"/>
          <w:sz w:val="24"/>
          <w:szCs w:val="24"/>
        </w:rPr>
        <w:t xml:space="preserve">, </w:t>
      </w:r>
      <w:r w:rsidR="0009461F" w:rsidRPr="0009461F">
        <w:rPr>
          <w:rFonts w:ascii="Times New Roman" w:hAnsi="Times New Roman" w:cs="Times New Roman"/>
          <w:sz w:val="24"/>
          <w:szCs w:val="24"/>
        </w:rPr>
        <w:t>a member of ZRP and stationed at Nyamandlovu</w:t>
      </w:r>
      <w:r>
        <w:rPr>
          <w:rFonts w:ascii="Times New Roman" w:hAnsi="Times New Roman" w:cs="Times New Roman"/>
          <w:sz w:val="24"/>
          <w:szCs w:val="24"/>
        </w:rPr>
        <w:t>.  H</w:t>
      </w:r>
      <w:r w:rsidR="0009461F" w:rsidRPr="0009461F">
        <w:rPr>
          <w:rFonts w:ascii="Times New Roman" w:hAnsi="Times New Roman" w:cs="Times New Roman"/>
          <w:sz w:val="24"/>
          <w:szCs w:val="24"/>
        </w:rPr>
        <w:t>e knows the accused and deceased only in connection with this case. On the 21</w:t>
      </w:r>
      <w:r w:rsidR="0009461F" w:rsidRPr="0009461F">
        <w:rPr>
          <w:rFonts w:ascii="Times New Roman" w:hAnsi="Times New Roman" w:cs="Times New Roman"/>
          <w:sz w:val="24"/>
          <w:szCs w:val="24"/>
          <w:vertAlign w:val="superscript"/>
        </w:rPr>
        <w:t>st</w:t>
      </w:r>
      <w:r w:rsidR="0009461F" w:rsidRPr="0009461F">
        <w:rPr>
          <w:rFonts w:ascii="Times New Roman" w:hAnsi="Times New Roman" w:cs="Times New Roman"/>
          <w:sz w:val="24"/>
          <w:szCs w:val="24"/>
        </w:rPr>
        <w:t xml:space="preserve"> of January 2020</w:t>
      </w:r>
      <w:r>
        <w:rPr>
          <w:rFonts w:ascii="Times New Roman" w:hAnsi="Times New Roman" w:cs="Times New Roman"/>
          <w:sz w:val="24"/>
          <w:szCs w:val="24"/>
        </w:rPr>
        <w:t>,</w:t>
      </w:r>
      <w:r w:rsidR="0009461F" w:rsidRPr="0009461F">
        <w:rPr>
          <w:rFonts w:ascii="Times New Roman" w:hAnsi="Times New Roman" w:cs="Times New Roman"/>
          <w:sz w:val="24"/>
          <w:szCs w:val="24"/>
        </w:rPr>
        <w:t xml:space="preserve"> the witness was at work when he received a report about this case at 1700 hours from </w:t>
      </w:r>
      <w:r w:rsidR="0009461F">
        <w:rPr>
          <w:rFonts w:ascii="Times New Roman" w:hAnsi="Times New Roman" w:cs="Times New Roman"/>
          <w:sz w:val="24"/>
          <w:szCs w:val="24"/>
        </w:rPr>
        <w:t>Petros</w:t>
      </w:r>
      <w:r w:rsidR="00F506DF">
        <w:rPr>
          <w:rFonts w:ascii="Times New Roman" w:hAnsi="Times New Roman" w:cs="Times New Roman"/>
          <w:sz w:val="24"/>
          <w:szCs w:val="24"/>
        </w:rPr>
        <w:t xml:space="preserve"> </w:t>
      </w:r>
      <w:r w:rsidR="0009461F">
        <w:rPr>
          <w:rFonts w:ascii="Times New Roman" w:hAnsi="Times New Roman" w:cs="Times New Roman"/>
          <w:sz w:val="24"/>
          <w:szCs w:val="24"/>
        </w:rPr>
        <w:t xml:space="preserve">Nkomo. The witness attended the scene in the company </w:t>
      </w:r>
      <w:r w:rsidR="00F942B8">
        <w:rPr>
          <w:rFonts w:ascii="Times New Roman" w:hAnsi="Times New Roman" w:cs="Times New Roman"/>
          <w:sz w:val="24"/>
          <w:szCs w:val="24"/>
        </w:rPr>
        <w:t>of Constable Gwangwava on the 22</w:t>
      </w:r>
      <w:r w:rsidR="00F942B8" w:rsidRPr="00F942B8">
        <w:rPr>
          <w:rFonts w:ascii="Times New Roman" w:hAnsi="Times New Roman" w:cs="Times New Roman"/>
          <w:sz w:val="24"/>
          <w:szCs w:val="24"/>
          <w:vertAlign w:val="superscript"/>
        </w:rPr>
        <w:t>nd</w:t>
      </w:r>
      <w:r w:rsidR="00F942B8">
        <w:rPr>
          <w:rFonts w:ascii="Times New Roman" w:hAnsi="Times New Roman" w:cs="Times New Roman"/>
          <w:sz w:val="24"/>
          <w:szCs w:val="24"/>
        </w:rPr>
        <w:t xml:space="preserve"> of January at 0600 hours. The accused had already been arrested by Petros</w:t>
      </w:r>
      <w:r w:rsidR="00F506DF">
        <w:rPr>
          <w:rFonts w:ascii="Times New Roman" w:hAnsi="Times New Roman" w:cs="Times New Roman"/>
          <w:sz w:val="24"/>
          <w:szCs w:val="24"/>
        </w:rPr>
        <w:t xml:space="preserve"> </w:t>
      </w:r>
      <w:r w:rsidR="00F942B8">
        <w:rPr>
          <w:rFonts w:ascii="Times New Roman" w:hAnsi="Times New Roman" w:cs="Times New Roman"/>
          <w:sz w:val="24"/>
          <w:szCs w:val="24"/>
        </w:rPr>
        <w:t>Nkomo. The witness recorded a warned and cautioned statement from the accused. The accused also made indications at the scene of crime. The witness and Constable Gwangwa exhumed the deceased’s body from a shallow grave covered with soil and amsusu log. After digging up the grave the witness saw some logs that had been placed on top of the body. There was also a piece of bunt sail on top of the body which was covered with soil on the face and head. The body had burns on the neck, breasts and the stomach. The legs had no visible injuries. The deceased’s uncle Misheck</w:t>
      </w:r>
      <w:r w:rsidR="00F506DF">
        <w:rPr>
          <w:rFonts w:ascii="Times New Roman" w:hAnsi="Times New Roman" w:cs="Times New Roman"/>
          <w:sz w:val="24"/>
          <w:szCs w:val="24"/>
        </w:rPr>
        <w:t xml:space="preserve"> </w:t>
      </w:r>
      <w:r w:rsidR="00F942B8">
        <w:rPr>
          <w:rFonts w:ascii="Times New Roman" w:hAnsi="Times New Roman" w:cs="Times New Roman"/>
          <w:sz w:val="24"/>
          <w:szCs w:val="24"/>
        </w:rPr>
        <w:t xml:space="preserve">Moyo identified the body. </w:t>
      </w:r>
      <w:r w:rsidR="006A7F83">
        <w:rPr>
          <w:rFonts w:ascii="Times New Roman" w:hAnsi="Times New Roman" w:cs="Times New Roman"/>
          <w:sz w:val="24"/>
          <w:szCs w:val="24"/>
        </w:rPr>
        <w:t xml:space="preserve">The body was </w:t>
      </w:r>
      <w:r w:rsidR="006A7F83">
        <w:rPr>
          <w:rFonts w:ascii="Times New Roman" w:hAnsi="Times New Roman" w:cs="Times New Roman"/>
          <w:sz w:val="24"/>
          <w:szCs w:val="24"/>
        </w:rPr>
        <w:lastRenderedPageBreak/>
        <w:t xml:space="preserve">taken to hospital for a post mortem examination. The witness also recovered a shovel used to dig up a grave. </w:t>
      </w:r>
      <w:r>
        <w:rPr>
          <w:rFonts w:ascii="Times New Roman" w:hAnsi="Times New Roman" w:cs="Times New Roman"/>
          <w:sz w:val="24"/>
          <w:szCs w:val="24"/>
        </w:rPr>
        <w:t>The third was the evidence of Constable Prosper Gwangwava,</w:t>
      </w:r>
      <w:r w:rsidR="006A7F83">
        <w:rPr>
          <w:rFonts w:ascii="Times New Roman" w:hAnsi="Times New Roman" w:cs="Times New Roman"/>
          <w:sz w:val="24"/>
          <w:szCs w:val="24"/>
        </w:rPr>
        <w:t xml:space="preserve"> a member of ZRP stationed at Nyama</w:t>
      </w:r>
      <w:r>
        <w:rPr>
          <w:rFonts w:ascii="Times New Roman" w:hAnsi="Times New Roman" w:cs="Times New Roman"/>
          <w:sz w:val="24"/>
          <w:szCs w:val="24"/>
        </w:rPr>
        <w:t>ndlovu. This</w:t>
      </w:r>
      <w:r w:rsidR="006A7F83">
        <w:rPr>
          <w:rFonts w:ascii="Times New Roman" w:hAnsi="Times New Roman" w:cs="Times New Roman"/>
          <w:sz w:val="24"/>
          <w:szCs w:val="24"/>
        </w:rPr>
        <w:t xml:space="preserve"> witness was present when accused’s statements was recorded.</w:t>
      </w:r>
      <w:r>
        <w:rPr>
          <w:rFonts w:ascii="Times New Roman" w:hAnsi="Times New Roman" w:cs="Times New Roman"/>
          <w:sz w:val="24"/>
          <w:szCs w:val="24"/>
        </w:rPr>
        <w:t xml:space="preserve"> The fourth was the evidence of </w:t>
      </w:r>
      <w:r w:rsidRPr="005D66EF">
        <w:rPr>
          <w:rFonts w:ascii="Times New Roman" w:hAnsi="Times New Roman" w:cs="Times New Roman"/>
          <w:sz w:val="24"/>
          <w:szCs w:val="24"/>
        </w:rPr>
        <w:t>Dr Juana Rodriguez Gregori</w:t>
      </w:r>
      <w:r>
        <w:rPr>
          <w:rFonts w:ascii="Times New Roman" w:hAnsi="Times New Roman" w:cs="Times New Roman"/>
          <w:sz w:val="24"/>
          <w:szCs w:val="24"/>
        </w:rPr>
        <w:t xml:space="preserve">, who examined the remains of the deceased and compiled a post mortem report. </w:t>
      </w:r>
    </w:p>
    <w:p w:rsidR="00A6129D" w:rsidRDefault="00A6129D" w:rsidP="00A612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prosecution witnesses who gave oral evidence</w:t>
      </w:r>
      <w:r w:rsidRPr="004C2C3E">
        <w:rPr>
          <w:rFonts w:ascii="Times New Roman" w:hAnsi="Times New Roman" w:cs="Times New Roman"/>
          <w:sz w:val="24"/>
          <w:szCs w:val="24"/>
        </w:rPr>
        <w:t xml:space="preserve"> were truthful, honest and reliable as witnesses in this court.</w:t>
      </w:r>
      <w:r>
        <w:rPr>
          <w:rFonts w:ascii="Times New Roman" w:hAnsi="Times New Roman" w:cs="Times New Roman"/>
          <w:sz w:val="24"/>
          <w:szCs w:val="24"/>
        </w:rPr>
        <w:t xml:space="preserve">  We accept their evidence as the truth of what happened in connection with this case</w:t>
      </w:r>
      <w:r w:rsidRPr="004C2C3E">
        <w:rPr>
          <w:rFonts w:ascii="Times New Roman" w:hAnsi="Times New Roman" w:cs="Times New Roman"/>
          <w:sz w:val="24"/>
          <w:szCs w:val="24"/>
        </w:rPr>
        <w:t xml:space="preserve">. </w:t>
      </w:r>
    </w:p>
    <w:p w:rsidR="00A6129D" w:rsidRDefault="00A6129D" w:rsidP="00A612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 state case.</w:t>
      </w:r>
    </w:p>
    <w:p w:rsidR="001903F1" w:rsidRDefault="001903F1" w:rsidP="001903F1">
      <w:pPr>
        <w:spacing w:line="360" w:lineRule="auto"/>
        <w:jc w:val="both"/>
        <w:rPr>
          <w:rFonts w:ascii="Times New Roman" w:hAnsi="Times New Roman" w:cs="Times New Roman"/>
          <w:b/>
          <w:sz w:val="24"/>
          <w:szCs w:val="24"/>
        </w:rPr>
      </w:pPr>
      <w:r w:rsidRPr="001903F1">
        <w:rPr>
          <w:rFonts w:ascii="Times New Roman" w:hAnsi="Times New Roman" w:cs="Times New Roman"/>
          <w:b/>
          <w:sz w:val="24"/>
          <w:szCs w:val="24"/>
        </w:rPr>
        <w:t>Defence case</w:t>
      </w:r>
    </w:p>
    <w:p w:rsidR="001903F1" w:rsidRDefault="001903F1" w:rsidP="001903F1">
      <w:pPr>
        <w:spacing w:line="360" w:lineRule="auto"/>
        <w:ind w:firstLine="720"/>
        <w:jc w:val="both"/>
        <w:rPr>
          <w:rFonts w:ascii="Times New Roman" w:hAnsi="Times New Roman" w:cs="Times New Roman"/>
          <w:sz w:val="24"/>
          <w:szCs w:val="24"/>
        </w:rPr>
      </w:pPr>
      <w:r w:rsidRPr="00815CDC">
        <w:rPr>
          <w:rFonts w:ascii="Times New Roman" w:hAnsi="Times New Roman" w:cs="Times New Roman"/>
          <w:sz w:val="24"/>
          <w:szCs w:val="24"/>
        </w:rPr>
        <w:t>The accused elected to give evidence under oath. He testified that</w:t>
      </w:r>
      <w:r>
        <w:rPr>
          <w:rFonts w:ascii="Times New Roman" w:hAnsi="Times New Roman" w:cs="Times New Roman"/>
          <w:sz w:val="24"/>
          <w:szCs w:val="24"/>
        </w:rPr>
        <w:t xml:space="preserve"> he was 18 years old. </w:t>
      </w:r>
      <w:r w:rsidR="00DD15D1">
        <w:rPr>
          <w:rFonts w:ascii="Times New Roman" w:hAnsi="Times New Roman" w:cs="Times New Roman"/>
          <w:sz w:val="24"/>
          <w:szCs w:val="24"/>
        </w:rPr>
        <w:t xml:space="preserve">He went to school up to Form 3. </w:t>
      </w:r>
      <w:r>
        <w:rPr>
          <w:rFonts w:ascii="Times New Roman" w:hAnsi="Times New Roman" w:cs="Times New Roman"/>
          <w:sz w:val="24"/>
          <w:szCs w:val="24"/>
        </w:rPr>
        <w:t>On the 22</w:t>
      </w:r>
      <w:r w:rsidRPr="001903F1">
        <w:rPr>
          <w:rFonts w:ascii="Times New Roman" w:hAnsi="Times New Roman" w:cs="Times New Roman"/>
          <w:sz w:val="24"/>
          <w:szCs w:val="24"/>
          <w:vertAlign w:val="superscript"/>
        </w:rPr>
        <w:t>nd</w:t>
      </w:r>
      <w:r w:rsidR="005846F1">
        <w:rPr>
          <w:rFonts w:ascii="Times New Roman" w:hAnsi="Times New Roman" w:cs="Times New Roman"/>
          <w:sz w:val="24"/>
          <w:szCs w:val="24"/>
        </w:rPr>
        <w:t xml:space="preserve"> October 2019, he was at</w:t>
      </w:r>
      <w:r>
        <w:rPr>
          <w:rFonts w:ascii="Times New Roman" w:hAnsi="Times New Roman" w:cs="Times New Roman"/>
          <w:sz w:val="24"/>
          <w:szCs w:val="24"/>
        </w:rPr>
        <w:t xml:space="preserve"> home in the evening from the day’s work. He went to sleep in the bedroom hut. He </w:t>
      </w:r>
      <w:r w:rsidR="00DD6094">
        <w:rPr>
          <w:rFonts w:ascii="Times New Roman" w:hAnsi="Times New Roman" w:cs="Times New Roman"/>
          <w:sz w:val="24"/>
          <w:szCs w:val="24"/>
        </w:rPr>
        <w:t>did not notice Mthulisi</w:t>
      </w:r>
      <w:r w:rsidR="00F506DF">
        <w:rPr>
          <w:rFonts w:ascii="Times New Roman" w:hAnsi="Times New Roman" w:cs="Times New Roman"/>
          <w:sz w:val="24"/>
          <w:szCs w:val="24"/>
        </w:rPr>
        <w:t xml:space="preserve"> </w:t>
      </w:r>
      <w:r w:rsidR="00DD6094">
        <w:rPr>
          <w:rFonts w:ascii="Times New Roman" w:hAnsi="Times New Roman" w:cs="Times New Roman"/>
          <w:sz w:val="24"/>
          <w:szCs w:val="24"/>
        </w:rPr>
        <w:t xml:space="preserve">Mkwananzi, deceased and Sibusisiwe Moyo when they entered the bedroom. He woke up at night, strangled someone, he did not know who he was strangling. When he finished he saw himself carrying the body of the deceased, to the garden. From the garden he started dragging the body, carrying a shovel and a sail and a plastic container. He dug a hole, put the body there, and then poured paraffin on the body. He then set the body alight. After that he covered the body with soil, and retuned home. </w:t>
      </w:r>
    </w:p>
    <w:p w:rsidR="00DD6094" w:rsidRDefault="00DD6094" w:rsidP="001903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got home he was feeling weak. He harnessed cattle and went to the fields with Mthulisi</w:t>
      </w:r>
      <w:r w:rsidR="00F506DF">
        <w:rPr>
          <w:rFonts w:ascii="Times New Roman" w:hAnsi="Times New Roman" w:cs="Times New Roman"/>
          <w:sz w:val="24"/>
          <w:szCs w:val="24"/>
        </w:rPr>
        <w:t xml:space="preserve"> </w:t>
      </w:r>
      <w:r>
        <w:rPr>
          <w:rFonts w:ascii="Times New Roman" w:hAnsi="Times New Roman" w:cs="Times New Roman"/>
          <w:sz w:val="24"/>
          <w:szCs w:val="24"/>
        </w:rPr>
        <w:t xml:space="preserve">Mkwananzi, and one Gift. They were going to till the land. </w:t>
      </w:r>
      <w:r w:rsidR="005846F1">
        <w:rPr>
          <w:rFonts w:ascii="Times New Roman" w:hAnsi="Times New Roman" w:cs="Times New Roman"/>
          <w:sz w:val="24"/>
          <w:szCs w:val="24"/>
        </w:rPr>
        <w:t>After working the fields they</w:t>
      </w:r>
      <w:r w:rsidR="00131EDC">
        <w:rPr>
          <w:rFonts w:ascii="Times New Roman" w:hAnsi="Times New Roman" w:cs="Times New Roman"/>
          <w:sz w:val="24"/>
          <w:szCs w:val="24"/>
        </w:rPr>
        <w:t xml:space="preserve"> went back home. Sibusisiwe Moyo asked accused about the whereabouts of the deceased, he said at that did not know</w:t>
      </w:r>
      <w:r w:rsidR="005846F1">
        <w:rPr>
          <w:rFonts w:ascii="Times New Roman" w:hAnsi="Times New Roman" w:cs="Times New Roman"/>
          <w:sz w:val="24"/>
          <w:szCs w:val="24"/>
        </w:rPr>
        <w:t>. Accused</w:t>
      </w:r>
      <w:r w:rsidR="00131EDC">
        <w:rPr>
          <w:rFonts w:ascii="Times New Roman" w:hAnsi="Times New Roman" w:cs="Times New Roman"/>
          <w:sz w:val="24"/>
          <w:szCs w:val="24"/>
        </w:rPr>
        <w:t xml:space="preserve"> started informing people about the disappearance of the deceased. The following morning, people came to his homestead, and asked him what happened to the deceased. He told them that it was him who had killed the deceased. </w:t>
      </w:r>
    </w:p>
    <w:p w:rsidR="00131EDC" w:rsidRDefault="00131EDC" w:rsidP="001903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admitted that the signature in the confirmed warned and cautioned statement is his, but he did not tell the police that he raped the deceased. He told the police that he strangled </w:t>
      </w:r>
      <w:r w:rsidR="00DD15D1">
        <w:rPr>
          <w:rFonts w:ascii="Times New Roman" w:hAnsi="Times New Roman" w:cs="Times New Roman"/>
          <w:sz w:val="24"/>
          <w:szCs w:val="24"/>
        </w:rPr>
        <w:t xml:space="preserve">the deceased until she died. </w:t>
      </w:r>
    </w:p>
    <w:p w:rsidR="00DD15D1" w:rsidRDefault="00DD15D1" w:rsidP="001903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second defence witness was Nqhabuthu</w:t>
      </w:r>
      <w:r w:rsidR="00F506DF">
        <w:rPr>
          <w:rFonts w:ascii="Times New Roman" w:hAnsi="Times New Roman" w:cs="Times New Roman"/>
          <w:sz w:val="24"/>
          <w:szCs w:val="24"/>
        </w:rPr>
        <w:t xml:space="preserve"> </w:t>
      </w:r>
      <w:r>
        <w:rPr>
          <w:rFonts w:ascii="Times New Roman" w:hAnsi="Times New Roman" w:cs="Times New Roman"/>
          <w:sz w:val="24"/>
          <w:szCs w:val="24"/>
        </w:rPr>
        <w:t>Moyo. He is 24 years old, and a b</w:t>
      </w:r>
      <w:r w:rsidR="005846F1">
        <w:rPr>
          <w:rFonts w:ascii="Times New Roman" w:hAnsi="Times New Roman" w:cs="Times New Roman"/>
          <w:sz w:val="24"/>
          <w:szCs w:val="24"/>
        </w:rPr>
        <w:t>r</w:t>
      </w:r>
      <w:r>
        <w:rPr>
          <w:rFonts w:ascii="Times New Roman" w:hAnsi="Times New Roman" w:cs="Times New Roman"/>
          <w:sz w:val="24"/>
          <w:szCs w:val="24"/>
        </w:rPr>
        <w:t xml:space="preserve">other to the accused.  </w:t>
      </w:r>
      <w:r w:rsidR="005846F1">
        <w:rPr>
          <w:rFonts w:ascii="Times New Roman" w:hAnsi="Times New Roman" w:cs="Times New Roman"/>
          <w:sz w:val="24"/>
          <w:szCs w:val="24"/>
        </w:rPr>
        <w:t>The accused’s family</w:t>
      </w:r>
      <w:r w:rsidR="003A4C29">
        <w:rPr>
          <w:rFonts w:ascii="Times New Roman" w:hAnsi="Times New Roman" w:cs="Times New Roman"/>
          <w:sz w:val="24"/>
          <w:szCs w:val="24"/>
        </w:rPr>
        <w:t xml:space="preserve"> lost a sister, and her death is still traumatic</w:t>
      </w:r>
      <w:r w:rsidR="005846F1">
        <w:rPr>
          <w:rFonts w:ascii="Times New Roman" w:hAnsi="Times New Roman" w:cs="Times New Roman"/>
          <w:sz w:val="24"/>
          <w:szCs w:val="24"/>
        </w:rPr>
        <w:t xml:space="preserve"> in the family</w:t>
      </w:r>
      <w:r w:rsidR="003A4C29">
        <w:rPr>
          <w:rFonts w:ascii="Times New Roman" w:hAnsi="Times New Roman" w:cs="Times New Roman"/>
          <w:sz w:val="24"/>
          <w:szCs w:val="24"/>
        </w:rPr>
        <w:t>. Accused is a quiet person. He likes sports. At home</w:t>
      </w:r>
      <w:r w:rsidR="005846F1">
        <w:rPr>
          <w:rFonts w:ascii="Times New Roman" w:hAnsi="Times New Roman" w:cs="Times New Roman"/>
          <w:sz w:val="24"/>
          <w:szCs w:val="24"/>
        </w:rPr>
        <w:t>,</w:t>
      </w:r>
      <w:r w:rsidR="003A4C29">
        <w:rPr>
          <w:rFonts w:ascii="Times New Roman" w:hAnsi="Times New Roman" w:cs="Times New Roman"/>
          <w:sz w:val="24"/>
          <w:szCs w:val="24"/>
        </w:rPr>
        <w:t xml:space="preserve"> he would encourage </w:t>
      </w:r>
      <w:r w:rsidR="005846F1">
        <w:rPr>
          <w:rFonts w:ascii="Times New Roman" w:hAnsi="Times New Roman" w:cs="Times New Roman"/>
          <w:sz w:val="24"/>
          <w:szCs w:val="24"/>
        </w:rPr>
        <w:t>everyone to go to church. He had</w:t>
      </w:r>
      <w:r w:rsidR="003A4C29">
        <w:rPr>
          <w:rFonts w:ascii="Times New Roman" w:hAnsi="Times New Roman" w:cs="Times New Roman"/>
          <w:sz w:val="24"/>
          <w:szCs w:val="24"/>
        </w:rPr>
        <w:t xml:space="preserve"> not observed an</w:t>
      </w:r>
      <w:r w:rsidR="005846F1">
        <w:rPr>
          <w:rFonts w:ascii="Times New Roman" w:hAnsi="Times New Roman" w:cs="Times New Roman"/>
          <w:sz w:val="24"/>
          <w:szCs w:val="24"/>
        </w:rPr>
        <w:t>y odd behaviour from</w:t>
      </w:r>
      <w:r w:rsidR="003A4C29">
        <w:rPr>
          <w:rFonts w:ascii="Times New Roman" w:hAnsi="Times New Roman" w:cs="Times New Roman"/>
          <w:sz w:val="24"/>
          <w:szCs w:val="24"/>
        </w:rPr>
        <w:t xml:space="preserve"> the accused and this case shocked him. </w:t>
      </w:r>
    </w:p>
    <w:p w:rsidR="00192A74" w:rsidRPr="003A4C29" w:rsidRDefault="00192A74" w:rsidP="001903F1">
      <w:pPr>
        <w:spacing w:line="360" w:lineRule="auto"/>
        <w:ind w:firstLine="720"/>
        <w:jc w:val="both"/>
        <w:rPr>
          <w:rFonts w:ascii="Times New Roman" w:hAnsi="Times New Roman" w:cs="Times New Roman"/>
          <w:b/>
          <w:sz w:val="24"/>
          <w:szCs w:val="24"/>
        </w:rPr>
      </w:pPr>
      <w:r w:rsidRPr="00D167F4">
        <w:rPr>
          <w:rFonts w:ascii="Times New Roman" w:hAnsi="Times New Roman" w:cs="Times New Roman"/>
          <w:sz w:val="24"/>
          <w:szCs w:val="24"/>
        </w:rPr>
        <w:t>The accused was evading the truth and trying to mislead this co</w:t>
      </w:r>
      <w:r>
        <w:rPr>
          <w:rFonts w:ascii="Times New Roman" w:hAnsi="Times New Roman" w:cs="Times New Roman"/>
          <w:sz w:val="24"/>
          <w:szCs w:val="24"/>
        </w:rPr>
        <w:t>urt.</w:t>
      </w:r>
      <w:r w:rsidRPr="00D167F4">
        <w:rPr>
          <w:rFonts w:ascii="Times New Roman" w:hAnsi="Times New Roman" w:cs="Times New Roman"/>
          <w:sz w:val="24"/>
          <w:szCs w:val="24"/>
        </w:rPr>
        <w:t xml:space="preserve">  We find that the accused was a poor witness. </w:t>
      </w:r>
      <w:r>
        <w:rPr>
          <w:rFonts w:ascii="Times New Roman" w:hAnsi="Times New Roman" w:cs="Times New Roman"/>
          <w:sz w:val="24"/>
          <w:szCs w:val="24"/>
        </w:rPr>
        <w:t>He had selective memory, he chose to remember those things that he t</w:t>
      </w:r>
      <w:r w:rsidR="005846F1">
        <w:rPr>
          <w:rFonts w:ascii="Times New Roman" w:hAnsi="Times New Roman" w:cs="Times New Roman"/>
          <w:sz w:val="24"/>
          <w:szCs w:val="24"/>
        </w:rPr>
        <w:t>hought were in his favour and cho</w:t>
      </w:r>
      <w:r>
        <w:rPr>
          <w:rFonts w:ascii="Times New Roman" w:hAnsi="Times New Roman" w:cs="Times New Roman"/>
          <w:sz w:val="24"/>
          <w:szCs w:val="24"/>
        </w:rPr>
        <w:t xml:space="preserve">se to forget those things which were against his interests.  </w:t>
      </w:r>
      <w:r w:rsidRPr="00D167F4">
        <w:rPr>
          <w:rFonts w:ascii="Times New Roman" w:hAnsi="Times New Roman" w:cs="Times New Roman"/>
          <w:sz w:val="24"/>
          <w:szCs w:val="24"/>
        </w:rPr>
        <w:t>Where his evidence contradicts that of the state w</w:t>
      </w:r>
      <w:r w:rsidR="005846F1">
        <w:rPr>
          <w:rFonts w:ascii="Times New Roman" w:hAnsi="Times New Roman" w:cs="Times New Roman"/>
          <w:sz w:val="24"/>
          <w:szCs w:val="24"/>
        </w:rPr>
        <w:t xml:space="preserve">itnesses, we reject it </w:t>
      </w:r>
      <w:r w:rsidRPr="00D167F4">
        <w:rPr>
          <w:rFonts w:ascii="Times New Roman" w:hAnsi="Times New Roman" w:cs="Times New Roman"/>
          <w:sz w:val="24"/>
          <w:szCs w:val="24"/>
        </w:rPr>
        <w:t>as false beyond a reasonable doubt.</w:t>
      </w:r>
    </w:p>
    <w:p w:rsidR="003A4C29" w:rsidRDefault="003A4C29" w:rsidP="003A4C29">
      <w:pPr>
        <w:spacing w:line="360" w:lineRule="auto"/>
        <w:jc w:val="both"/>
        <w:rPr>
          <w:rFonts w:ascii="Times New Roman" w:hAnsi="Times New Roman" w:cs="Times New Roman"/>
          <w:b/>
          <w:sz w:val="24"/>
          <w:szCs w:val="24"/>
        </w:rPr>
      </w:pPr>
      <w:r w:rsidRPr="003A4C29">
        <w:rPr>
          <w:rFonts w:ascii="Times New Roman" w:hAnsi="Times New Roman" w:cs="Times New Roman"/>
          <w:b/>
          <w:sz w:val="24"/>
          <w:szCs w:val="24"/>
        </w:rPr>
        <w:t xml:space="preserve">Analysis of the evidence </w:t>
      </w:r>
    </w:p>
    <w:p w:rsidR="007D666D" w:rsidRDefault="00E0091D" w:rsidP="007D66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evidence of Mthulisi</w:t>
      </w:r>
      <w:r w:rsidR="00F506DF">
        <w:rPr>
          <w:rFonts w:ascii="Times New Roman" w:hAnsi="Times New Roman" w:cs="Times New Roman"/>
          <w:sz w:val="24"/>
          <w:szCs w:val="24"/>
        </w:rPr>
        <w:t xml:space="preserve"> </w:t>
      </w:r>
      <w:r>
        <w:rPr>
          <w:rFonts w:ascii="Times New Roman" w:hAnsi="Times New Roman" w:cs="Times New Roman"/>
          <w:sz w:val="24"/>
          <w:szCs w:val="24"/>
        </w:rPr>
        <w:t>Mkwananzi that on the 19 January 2020, the accused and the deceased slept in the same bedroom hut. Accused and this witness slept on the bed, while deceased and one Sibusisiwe Moyo slept on the floor. The deceased was missing the following morning. The accused reported to Samuel Mpofu that the deceased was missing, this witness (Samuel Mpofu) reported to Petros</w:t>
      </w:r>
      <w:r w:rsidR="00F506DF">
        <w:rPr>
          <w:rFonts w:ascii="Times New Roman" w:hAnsi="Times New Roman" w:cs="Times New Roman"/>
          <w:sz w:val="24"/>
          <w:szCs w:val="24"/>
        </w:rPr>
        <w:t xml:space="preserve"> </w:t>
      </w:r>
      <w:r>
        <w:rPr>
          <w:rFonts w:ascii="Times New Roman" w:hAnsi="Times New Roman" w:cs="Times New Roman"/>
          <w:sz w:val="24"/>
          <w:szCs w:val="24"/>
        </w:rPr>
        <w:t xml:space="preserve">Nkomo, that the deceased was indeed missing. </w:t>
      </w:r>
      <w:r w:rsidR="007D666D">
        <w:rPr>
          <w:rFonts w:ascii="Times New Roman" w:hAnsi="Times New Roman" w:cs="Times New Roman"/>
          <w:sz w:val="24"/>
          <w:szCs w:val="24"/>
        </w:rPr>
        <w:t xml:space="preserve">In his defence outline, accused says he </w:t>
      </w:r>
      <w:r w:rsidR="007D666D" w:rsidRPr="007D666D">
        <w:rPr>
          <w:rFonts w:ascii="Times New Roman" w:hAnsi="Times New Roman" w:cs="Times New Roman"/>
          <w:sz w:val="24"/>
          <w:szCs w:val="24"/>
        </w:rPr>
        <w:t>went that very morning to one Petros</w:t>
      </w:r>
      <w:r w:rsidR="00F506DF">
        <w:rPr>
          <w:rFonts w:ascii="Times New Roman" w:hAnsi="Times New Roman" w:cs="Times New Roman"/>
          <w:sz w:val="24"/>
          <w:szCs w:val="24"/>
        </w:rPr>
        <w:t xml:space="preserve"> </w:t>
      </w:r>
      <w:r w:rsidR="007D666D" w:rsidRPr="007D666D">
        <w:rPr>
          <w:rFonts w:ascii="Times New Roman" w:hAnsi="Times New Roman" w:cs="Times New Roman"/>
          <w:sz w:val="24"/>
          <w:szCs w:val="24"/>
        </w:rPr>
        <w:t>Nkomo, a neighbourhood watch in the village to whom he immediately narrated the events that he could remember.</w:t>
      </w:r>
      <w:r w:rsidR="00F506DF">
        <w:rPr>
          <w:rFonts w:ascii="Times New Roman" w:hAnsi="Times New Roman" w:cs="Times New Roman"/>
          <w:sz w:val="24"/>
          <w:szCs w:val="24"/>
        </w:rPr>
        <w:t xml:space="preserve">  </w:t>
      </w:r>
      <w:r w:rsidR="007D666D">
        <w:rPr>
          <w:rFonts w:ascii="Times New Roman" w:hAnsi="Times New Roman" w:cs="Times New Roman"/>
          <w:sz w:val="24"/>
          <w:szCs w:val="24"/>
        </w:rPr>
        <w:t>Petros</w:t>
      </w:r>
      <w:r w:rsidR="00F506DF">
        <w:rPr>
          <w:rFonts w:ascii="Times New Roman" w:hAnsi="Times New Roman" w:cs="Times New Roman"/>
          <w:sz w:val="24"/>
          <w:szCs w:val="24"/>
        </w:rPr>
        <w:t xml:space="preserve"> </w:t>
      </w:r>
      <w:r w:rsidR="007D666D">
        <w:rPr>
          <w:rFonts w:ascii="Times New Roman" w:hAnsi="Times New Roman" w:cs="Times New Roman"/>
          <w:sz w:val="24"/>
          <w:szCs w:val="24"/>
        </w:rPr>
        <w:t xml:space="preserve">Nkomo told the court that the accused said to him that he is the one who dragged the body of the deceased to the bush and put it in a shallow grave. He then handcuffed the accused. </w:t>
      </w:r>
    </w:p>
    <w:p w:rsidR="00DA267A" w:rsidRPr="00DA267A" w:rsidRDefault="007D666D" w:rsidP="00DA26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confirmed warned and cautioned statement accused gives details of how he strangled the deceased and buried the body in a shallow grave.</w:t>
      </w:r>
      <w:r w:rsidR="00DA267A" w:rsidRPr="004E4547">
        <w:rPr>
          <w:rFonts w:ascii="Times New Roman" w:hAnsi="Times New Roman" w:cs="Times New Roman"/>
          <w:sz w:val="24"/>
          <w:szCs w:val="24"/>
        </w:rPr>
        <w:t xml:space="preserve">The statement reads: </w:t>
      </w:r>
    </w:p>
    <w:p w:rsidR="00DA267A" w:rsidRPr="00773203" w:rsidRDefault="00DA267A" w:rsidP="00DA267A">
      <w:pPr>
        <w:pStyle w:val="ListParagraph"/>
        <w:spacing w:line="276" w:lineRule="auto"/>
        <w:ind w:left="1080"/>
        <w:jc w:val="both"/>
        <w:rPr>
          <w:rFonts w:ascii="Times New Roman" w:hAnsi="Times New Roman" w:cs="Times New Roman"/>
        </w:rPr>
      </w:pPr>
      <w:r w:rsidRPr="00773203">
        <w:rPr>
          <w:rFonts w:ascii="Times New Roman" w:hAnsi="Times New Roman" w:cs="Times New Roman"/>
        </w:rPr>
        <w:t>I am pleading guilty to the charges laid against me, that I ra</w:t>
      </w:r>
      <w:r>
        <w:rPr>
          <w:rFonts w:ascii="Times New Roman" w:hAnsi="Times New Roman" w:cs="Times New Roman"/>
        </w:rPr>
        <w:t>p</w:t>
      </w:r>
      <w:r w:rsidRPr="00773203">
        <w:rPr>
          <w:rFonts w:ascii="Times New Roman" w:hAnsi="Times New Roman" w:cs="Times New Roman"/>
        </w:rPr>
        <w:t>ed and strangled the now deceased to death. At around three at night I shifted from the bed where I was sleeping with Mthulisi</w:t>
      </w:r>
      <w:r w:rsidR="00F506DF">
        <w:rPr>
          <w:rFonts w:ascii="Times New Roman" w:hAnsi="Times New Roman" w:cs="Times New Roman"/>
        </w:rPr>
        <w:t xml:space="preserve"> </w:t>
      </w:r>
      <w:r w:rsidRPr="00773203">
        <w:rPr>
          <w:rFonts w:ascii="Times New Roman" w:hAnsi="Times New Roman" w:cs="Times New Roman"/>
        </w:rPr>
        <w:t>Mkhwananzi, to the floor where the now late was sleeping. On arrival I closed her mouth and raped her once. On realising that I had made a mistake, I strangled her to death. When she died, I took the body and placed it outside our bedroom house. I then dragged the now late Rumbidzai’s body along the shrub fence of the garden. I left the body and</w:t>
      </w:r>
      <w:r w:rsidR="005846F1">
        <w:rPr>
          <w:rFonts w:ascii="Times New Roman" w:hAnsi="Times New Roman" w:cs="Times New Roman"/>
        </w:rPr>
        <w:t xml:space="preserve"> went</w:t>
      </w:r>
      <w:r w:rsidRPr="00773203">
        <w:rPr>
          <w:rFonts w:ascii="Times New Roman" w:hAnsi="Times New Roman" w:cs="Times New Roman"/>
        </w:rPr>
        <w:t xml:space="preserve"> back home to collect a tent, plastic, matches, paraffin and a shovel. I returned to where the body was and wrapped it in a tent plastic and carried it on my shoulders and went to the bush. In the bush, I dug a pit and placed the now late’s body inside. I</w:t>
      </w:r>
      <w:r w:rsidR="00BF6F48">
        <w:rPr>
          <w:rFonts w:ascii="Times New Roman" w:hAnsi="Times New Roman" w:cs="Times New Roman"/>
        </w:rPr>
        <w:t xml:space="preserve"> poured paraffin on it and lit</w:t>
      </w:r>
      <w:r w:rsidRPr="00773203">
        <w:rPr>
          <w:rFonts w:ascii="Times New Roman" w:hAnsi="Times New Roman" w:cs="Times New Roman"/>
        </w:rPr>
        <w:t xml:space="preserve"> matches and burnt it. I placed logs on the body </w:t>
      </w:r>
      <w:r w:rsidRPr="00773203">
        <w:rPr>
          <w:rFonts w:ascii="Times New Roman" w:hAnsi="Times New Roman" w:cs="Times New Roman"/>
        </w:rPr>
        <w:lastRenderedPageBreak/>
        <w:t>together with soil. On top of the soil I placed another dry teak and after that I went back home.</w:t>
      </w:r>
    </w:p>
    <w:p w:rsidR="00DA267A" w:rsidRDefault="00DA267A" w:rsidP="00DA267A">
      <w:pPr>
        <w:autoSpaceDE w:val="0"/>
        <w:autoSpaceDN w:val="0"/>
        <w:adjustRightInd w:val="0"/>
        <w:spacing w:after="0" w:line="360" w:lineRule="auto"/>
        <w:ind w:firstLine="720"/>
        <w:jc w:val="both"/>
        <w:rPr>
          <w:rFonts w:ascii="Times New Roman" w:hAnsi="Times New Roman" w:cs="Times New Roman"/>
          <w:sz w:val="24"/>
          <w:szCs w:val="24"/>
          <w:lang w:val="en-ZW"/>
        </w:rPr>
      </w:pPr>
    </w:p>
    <w:p w:rsidR="007B439F" w:rsidRPr="00B94FCF" w:rsidRDefault="007B439F" w:rsidP="007B439F">
      <w:pPr>
        <w:spacing w:line="360" w:lineRule="auto"/>
        <w:ind w:firstLine="720"/>
        <w:jc w:val="both"/>
        <w:rPr>
          <w:rFonts w:ascii="Times New Roman" w:hAnsi="Times New Roman" w:cs="Times New Roman"/>
          <w:sz w:val="24"/>
          <w:szCs w:val="24"/>
        </w:rPr>
      </w:pPr>
      <w:r w:rsidRPr="00B94FCF">
        <w:rPr>
          <w:rFonts w:ascii="Times New Roman" w:hAnsi="Times New Roman" w:cs="Times New Roman"/>
          <w:sz w:val="24"/>
          <w:szCs w:val="24"/>
          <w:lang w:val="en-ZW"/>
        </w:rPr>
        <w:t>Accused told the court that he could not remember whether he read the contents of his warned and cautioned statement. He acknowledged that the signat</w:t>
      </w:r>
      <w:r w:rsidR="00BF6F48">
        <w:rPr>
          <w:rFonts w:ascii="Times New Roman" w:hAnsi="Times New Roman" w:cs="Times New Roman"/>
          <w:sz w:val="24"/>
          <w:szCs w:val="24"/>
          <w:lang w:val="en-ZW"/>
        </w:rPr>
        <w:t>ure appended in the statement is</w:t>
      </w:r>
      <w:r w:rsidRPr="00B94FCF">
        <w:rPr>
          <w:rFonts w:ascii="Times New Roman" w:hAnsi="Times New Roman" w:cs="Times New Roman"/>
          <w:sz w:val="24"/>
          <w:szCs w:val="24"/>
          <w:lang w:val="en-ZW"/>
        </w:rPr>
        <w:t xml:space="preserve"> his, he signed the statement. He alleges that he did not rape the deceased, only told the police that the strangled the deceased until she died.  In cross examination</w:t>
      </w:r>
      <w:r w:rsidR="00BF6F48">
        <w:rPr>
          <w:rFonts w:ascii="Times New Roman" w:hAnsi="Times New Roman" w:cs="Times New Roman"/>
          <w:sz w:val="24"/>
          <w:szCs w:val="24"/>
          <w:lang w:val="en-ZW"/>
        </w:rPr>
        <w:t>,</w:t>
      </w:r>
      <w:r w:rsidRPr="00B94FCF">
        <w:rPr>
          <w:rFonts w:ascii="Times New Roman" w:hAnsi="Times New Roman" w:cs="Times New Roman"/>
          <w:sz w:val="24"/>
          <w:szCs w:val="24"/>
          <w:lang w:val="en-ZW"/>
        </w:rPr>
        <w:t xml:space="preserve"> he said he does not know what the police wrote in the statement. The statement was confirmed by a magistrate in terms of section 113 of the Criminal Procedure and Evidence Act. In the of section 266 (2) of the Criminal Procedure and Evidence Act, a confirmed statement shallbe received in evidence before any court upon its mere production by the prosecutor without further proof, provided that the statement shall not be used as evidence against the accused if he proves thatthe statement was not made by him or was not made freely and voluntarily without his having been unduly influencedthereto. </w:t>
      </w:r>
    </w:p>
    <w:p w:rsidR="007B439F" w:rsidRDefault="007B439F" w:rsidP="007B439F">
      <w:pPr>
        <w:autoSpaceDE w:val="0"/>
        <w:autoSpaceDN w:val="0"/>
        <w:adjustRightInd w:val="0"/>
        <w:spacing w:after="0" w:line="240" w:lineRule="auto"/>
        <w:rPr>
          <w:rFonts w:ascii="Times New Roman" w:hAnsi="Times New Roman" w:cs="Times New Roman"/>
          <w:sz w:val="21"/>
          <w:szCs w:val="21"/>
          <w:lang w:val="en-ZW"/>
        </w:rPr>
      </w:pPr>
    </w:p>
    <w:p w:rsidR="007B439F" w:rsidRPr="0042059A" w:rsidRDefault="007B439F" w:rsidP="007B439F">
      <w:pPr>
        <w:pStyle w:val="BodyTextIndent"/>
        <w:spacing w:line="360" w:lineRule="auto"/>
        <w:ind w:left="0" w:firstLine="720"/>
        <w:rPr>
          <w:rFonts w:ascii="Times New Roman" w:hAnsi="Times New Roman"/>
          <w:snapToGrid w:val="0"/>
        </w:rPr>
      </w:pPr>
      <w:r>
        <w:rPr>
          <w:rFonts w:ascii="Times New Roman" w:hAnsi="Times New Roman"/>
          <w:snapToGrid w:val="0"/>
        </w:rPr>
        <w:t xml:space="preserve">The accused did not say in evidence that he did not make the warned and cautioned statement freely and voluntarily.  Accused did not discharged the </w:t>
      </w:r>
      <w:r>
        <w:rPr>
          <w:rFonts w:ascii="Times New Roman" w:hAnsi="Times New Roman"/>
          <w:i/>
          <w:snapToGrid w:val="0"/>
        </w:rPr>
        <w:t>onus</w:t>
      </w:r>
      <w:r>
        <w:rPr>
          <w:rFonts w:ascii="Times New Roman" w:hAnsi="Times New Roman"/>
          <w:snapToGrid w:val="0"/>
        </w:rPr>
        <w:t xml:space="preserve"> on him to show that the confirmed warned and cautioned statement </w:t>
      </w:r>
      <w:r w:rsidRPr="00B94FCF">
        <w:rPr>
          <w:rFonts w:ascii="Times New Roman" w:hAnsi="Times New Roman"/>
          <w:szCs w:val="24"/>
          <w:lang w:val="en-ZW"/>
        </w:rPr>
        <w:t xml:space="preserve">statement was not made by him </w:t>
      </w:r>
      <w:r>
        <w:rPr>
          <w:rFonts w:ascii="Times New Roman" w:hAnsi="Times New Roman"/>
          <w:szCs w:val="24"/>
          <w:lang w:val="en-ZW"/>
        </w:rPr>
        <w:t xml:space="preserve"> or </w:t>
      </w:r>
      <w:r>
        <w:rPr>
          <w:rFonts w:ascii="Times New Roman" w:hAnsi="Times New Roman"/>
          <w:snapToGrid w:val="0"/>
        </w:rPr>
        <w:t xml:space="preserve">was not made freely and voluntarily without any undue influence having been brought to bear upon him. Therefore, the statement is properly before court as an exhibit. </w:t>
      </w:r>
    </w:p>
    <w:p w:rsidR="007B439F" w:rsidRPr="00B94FCF" w:rsidRDefault="007B439F" w:rsidP="007B439F">
      <w:pPr>
        <w:autoSpaceDE w:val="0"/>
        <w:autoSpaceDN w:val="0"/>
        <w:adjustRightInd w:val="0"/>
        <w:spacing w:after="0" w:line="360" w:lineRule="auto"/>
        <w:rPr>
          <w:rFonts w:ascii="Times New Roman" w:hAnsi="Times New Roman" w:cs="Times New Roman"/>
          <w:sz w:val="21"/>
          <w:szCs w:val="21"/>
          <w:lang w:val="en-ZW"/>
        </w:rPr>
      </w:pPr>
    </w:p>
    <w:p w:rsidR="007B439F" w:rsidRDefault="007B439F" w:rsidP="007B439F">
      <w:pPr>
        <w:pStyle w:val="BodyTextIndent"/>
        <w:spacing w:line="360" w:lineRule="auto"/>
        <w:ind w:left="0" w:firstLine="720"/>
        <w:rPr>
          <w:rFonts w:ascii="Times New Roman" w:hAnsi="Times New Roman"/>
        </w:rPr>
      </w:pPr>
      <w:r>
        <w:rPr>
          <w:rFonts w:ascii="Times New Roman" w:hAnsi="Times New Roman"/>
          <w:snapToGrid w:val="0"/>
        </w:rPr>
        <w:t>In the statement the accused mentions facts which could only be known by him, and he presented</w:t>
      </w:r>
      <w:r>
        <w:rPr>
          <w:rFonts w:ascii="Times New Roman" w:hAnsi="Times New Roman"/>
        </w:rPr>
        <w:t xml:space="preserve"> a coherent and convincing story into which all the known facts dovetail perfectly.   A confession of such a type will often, therefore, itself prove its genuineness.</w:t>
      </w:r>
      <w:r>
        <w:rPr>
          <w:rFonts w:ascii="Times New Roman" w:eastAsia="Times New Roman"/>
        </w:rPr>
        <w:t>That kind of information could only have come from the appellant. See</w:t>
      </w:r>
      <w:r w:rsidR="00F506DF">
        <w:rPr>
          <w:rFonts w:ascii="Times New Roman" w:eastAsia="Times New Roman"/>
        </w:rPr>
        <w:t xml:space="preserve"> </w:t>
      </w:r>
      <w:r w:rsidRPr="0042059A">
        <w:rPr>
          <w:rFonts w:ascii="Times New Roman" w:eastAsia="Times New Roman"/>
          <w:i/>
        </w:rPr>
        <w:t>Bhebhe v The State</w:t>
      </w:r>
      <w:r>
        <w:rPr>
          <w:rFonts w:ascii="Times New Roman" w:eastAsia="Times New Roman"/>
        </w:rPr>
        <w:t xml:space="preserve"> SC 129/02;</w:t>
      </w:r>
      <w:r>
        <w:rPr>
          <w:rFonts w:ascii="Times New Roman" w:hAnsi="Times New Roman"/>
          <w:i/>
        </w:rPr>
        <w:t>R v Sambo</w:t>
      </w:r>
      <w:r>
        <w:rPr>
          <w:rFonts w:ascii="Times New Roman" w:hAnsi="Times New Roman"/>
        </w:rPr>
        <w:t xml:space="preserve"> 1964 RLR 565. </w:t>
      </w:r>
    </w:p>
    <w:p w:rsidR="007B439F" w:rsidRPr="00DA267A" w:rsidRDefault="007B439F" w:rsidP="007B439F">
      <w:pPr>
        <w:pStyle w:val="BodyTextIndent"/>
        <w:spacing w:line="360" w:lineRule="auto"/>
        <w:ind w:left="0" w:firstLine="720"/>
        <w:rPr>
          <w:rFonts w:ascii="Times New Roman" w:hAnsi="Times New Roman"/>
        </w:rPr>
      </w:pPr>
    </w:p>
    <w:p w:rsidR="007D666D" w:rsidRDefault="007B2B29" w:rsidP="00DA267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oral evidence before court</w:t>
      </w:r>
      <w:r w:rsidR="00BF6F48">
        <w:rPr>
          <w:rFonts w:ascii="Times New Roman" w:hAnsi="Times New Roman" w:cs="Times New Roman"/>
          <w:sz w:val="24"/>
          <w:szCs w:val="24"/>
        </w:rPr>
        <w:t>,</w:t>
      </w:r>
      <w:r>
        <w:rPr>
          <w:rFonts w:ascii="Times New Roman" w:hAnsi="Times New Roman" w:cs="Times New Roman"/>
          <w:sz w:val="24"/>
          <w:szCs w:val="24"/>
        </w:rPr>
        <w:t xml:space="preserve"> he says he</w:t>
      </w:r>
      <w:r w:rsidR="007D666D">
        <w:rPr>
          <w:rFonts w:ascii="Times New Roman" w:hAnsi="Times New Roman" w:cs="Times New Roman"/>
          <w:sz w:val="24"/>
          <w:szCs w:val="24"/>
        </w:rPr>
        <w:t xml:space="preserve"> woke up at night</w:t>
      </w:r>
      <w:r>
        <w:rPr>
          <w:rFonts w:ascii="Times New Roman" w:hAnsi="Times New Roman" w:cs="Times New Roman"/>
          <w:sz w:val="24"/>
          <w:szCs w:val="24"/>
        </w:rPr>
        <w:t>, strangled someone.</w:t>
      </w:r>
      <w:r w:rsidR="00BF6F48">
        <w:rPr>
          <w:rFonts w:ascii="Times New Roman" w:hAnsi="Times New Roman" w:cs="Times New Roman"/>
          <w:sz w:val="24"/>
          <w:szCs w:val="24"/>
        </w:rPr>
        <w:t xml:space="preserve"> He carried the body</w:t>
      </w:r>
      <w:r w:rsidR="007D666D">
        <w:rPr>
          <w:rFonts w:ascii="Times New Roman" w:hAnsi="Times New Roman" w:cs="Times New Roman"/>
          <w:sz w:val="24"/>
          <w:szCs w:val="24"/>
        </w:rPr>
        <w:t xml:space="preserve"> to the garden. From the garden he started dragging the body, carrying a shovel and a sail and a plastic container. He dug a hole, put the body there, and then poured paraffin on the body. He then set the body alight. After that</w:t>
      </w:r>
      <w:r w:rsidR="00BF6F48">
        <w:rPr>
          <w:rFonts w:ascii="Times New Roman" w:hAnsi="Times New Roman" w:cs="Times New Roman"/>
          <w:sz w:val="24"/>
          <w:szCs w:val="24"/>
        </w:rPr>
        <w:t>,</w:t>
      </w:r>
      <w:r w:rsidR="007D666D">
        <w:rPr>
          <w:rFonts w:ascii="Times New Roman" w:hAnsi="Times New Roman" w:cs="Times New Roman"/>
          <w:sz w:val="24"/>
          <w:szCs w:val="24"/>
        </w:rPr>
        <w:t xml:space="preserve"> he covered the body with soil, and retuned home. </w:t>
      </w:r>
      <w:r>
        <w:rPr>
          <w:rFonts w:ascii="Times New Roman" w:hAnsi="Times New Roman" w:cs="Times New Roman"/>
          <w:sz w:val="24"/>
          <w:szCs w:val="24"/>
        </w:rPr>
        <w:t>This is in sync with his confirmed statement.</w:t>
      </w:r>
      <w:r w:rsidR="00DA267A">
        <w:rPr>
          <w:rFonts w:ascii="Times New Roman" w:hAnsi="Times New Roman" w:cs="Times New Roman"/>
          <w:sz w:val="24"/>
          <w:szCs w:val="24"/>
        </w:rPr>
        <w:t xml:space="preserve"> T</w:t>
      </w:r>
      <w:r w:rsidR="00DA267A" w:rsidRPr="005D66EF">
        <w:rPr>
          <w:rFonts w:ascii="Times New Roman" w:hAnsi="Times New Roman" w:cs="Times New Roman"/>
          <w:sz w:val="24"/>
          <w:szCs w:val="24"/>
        </w:rPr>
        <w:t>he pathologist concluded that the cause of death was:</w:t>
      </w:r>
      <w:r w:rsidR="00DA267A">
        <w:rPr>
          <w:rFonts w:ascii="Times New Roman" w:hAnsi="Times New Roman" w:cs="Times New Roman"/>
          <w:sz w:val="24"/>
          <w:szCs w:val="24"/>
        </w:rPr>
        <w:t xml:space="preserve"> m</w:t>
      </w:r>
      <w:r w:rsidR="00DA267A" w:rsidRPr="00186EFD">
        <w:rPr>
          <w:rFonts w:ascii="Times New Roman" w:hAnsi="Times New Roman" w:cs="Times New Roman"/>
          <w:sz w:val="24"/>
          <w:szCs w:val="24"/>
        </w:rPr>
        <w:t>echanic asphyxia</w:t>
      </w:r>
      <w:r w:rsidR="00DA267A">
        <w:rPr>
          <w:rFonts w:ascii="Times New Roman" w:hAnsi="Times New Roman" w:cs="Times New Roman"/>
          <w:sz w:val="24"/>
          <w:szCs w:val="24"/>
        </w:rPr>
        <w:t>; n</w:t>
      </w:r>
      <w:r w:rsidR="00DA267A" w:rsidRPr="00186EFD">
        <w:rPr>
          <w:rFonts w:ascii="Times New Roman" w:hAnsi="Times New Roman" w:cs="Times New Roman"/>
          <w:sz w:val="24"/>
          <w:szCs w:val="24"/>
        </w:rPr>
        <w:t>eck constriction</w:t>
      </w:r>
      <w:r w:rsidR="00DA267A">
        <w:rPr>
          <w:rFonts w:ascii="Times New Roman" w:hAnsi="Times New Roman" w:cs="Times New Roman"/>
          <w:sz w:val="24"/>
          <w:szCs w:val="24"/>
        </w:rPr>
        <w:t xml:space="preserve"> and s</w:t>
      </w:r>
      <w:r w:rsidR="00DA267A" w:rsidRPr="00186EFD">
        <w:rPr>
          <w:rFonts w:ascii="Times New Roman" w:hAnsi="Times New Roman" w:cs="Times New Roman"/>
          <w:sz w:val="24"/>
          <w:szCs w:val="24"/>
        </w:rPr>
        <w:t>trangulation by hands</w:t>
      </w:r>
      <w:r w:rsidR="00DA267A">
        <w:rPr>
          <w:rFonts w:ascii="Times New Roman" w:hAnsi="Times New Roman" w:cs="Times New Roman"/>
          <w:sz w:val="24"/>
          <w:szCs w:val="24"/>
        </w:rPr>
        <w:t xml:space="preserve">. </w:t>
      </w:r>
      <w:r w:rsidR="00DA267A">
        <w:rPr>
          <w:rFonts w:ascii="Times New Roman" w:hAnsi="Times New Roman" w:cs="Times New Roman"/>
          <w:sz w:val="24"/>
          <w:szCs w:val="24"/>
        </w:rPr>
        <w:lastRenderedPageBreak/>
        <w:t xml:space="preserve">This is also in sync with the confirmed statement of the accused and his oral evidence in court. The evidence proves that it is the accused who caused the death of the deceased. </w:t>
      </w:r>
    </w:p>
    <w:p w:rsidR="000927EF" w:rsidRDefault="001D427B" w:rsidP="000927EF">
      <w:pPr>
        <w:spacing w:line="360" w:lineRule="auto"/>
        <w:ind w:firstLine="720"/>
        <w:jc w:val="both"/>
        <w:rPr>
          <w:rFonts w:ascii="Times New Roman" w:hAnsi="Times New Roman" w:cs="Times New Roman"/>
          <w:sz w:val="24"/>
          <w:szCs w:val="24"/>
          <w:lang w:val="en-ZW"/>
        </w:rPr>
      </w:pPr>
      <w:r w:rsidRPr="001D427B">
        <w:rPr>
          <w:rFonts w:ascii="Times New Roman" w:hAnsi="Times New Roman" w:cs="Times New Roman"/>
          <w:sz w:val="24"/>
          <w:szCs w:val="24"/>
        </w:rPr>
        <w:t>In his defence outline, accused raised diminished responsibility. In relation to t</w:t>
      </w:r>
      <w:r>
        <w:rPr>
          <w:rFonts w:ascii="Times New Roman" w:hAnsi="Times New Roman" w:cs="Times New Roman"/>
          <w:sz w:val="24"/>
          <w:szCs w:val="24"/>
        </w:rPr>
        <w:t>he count of rape, he avers that he</w:t>
      </w:r>
      <w:r w:rsidRPr="001D427B">
        <w:rPr>
          <w:rFonts w:ascii="Times New Roman" w:hAnsi="Times New Roman" w:cs="Times New Roman"/>
          <w:sz w:val="24"/>
          <w:szCs w:val="24"/>
        </w:rPr>
        <w:t xml:space="preserve"> does not clearly remember all his actions on that night</w:t>
      </w:r>
      <w:r>
        <w:rPr>
          <w:rFonts w:ascii="Times New Roman" w:hAnsi="Times New Roman" w:cs="Times New Roman"/>
          <w:sz w:val="24"/>
          <w:szCs w:val="24"/>
        </w:rPr>
        <w:t>. In relation to the c</w:t>
      </w:r>
      <w:r w:rsidR="000927EF">
        <w:rPr>
          <w:rFonts w:ascii="Times New Roman" w:hAnsi="Times New Roman" w:cs="Times New Roman"/>
          <w:sz w:val="24"/>
          <w:szCs w:val="24"/>
        </w:rPr>
        <w:t xml:space="preserve">ount of murder, he alleges that he pleads guilty to the crime of culpable homicide, because of diminished responsibility short of insanity. </w:t>
      </w:r>
      <w:r w:rsidR="000927EF" w:rsidRPr="000927EF">
        <w:rPr>
          <w:rFonts w:ascii="Times New Roman" w:hAnsi="Times New Roman" w:cs="Times New Roman"/>
          <w:sz w:val="24"/>
          <w:szCs w:val="24"/>
          <w:lang w:val="en-ZW"/>
        </w:rPr>
        <w:t xml:space="preserve">Section 218 (1) of the Criminal Law (Codification and Reform) Act provides that </w:t>
      </w:r>
      <w:r w:rsidR="000927EF">
        <w:rPr>
          <w:rFonts w:ascii="Times New Roman" w:hAnsi="Times New Roman" w:cs="Times New Roman"/>
          <w:sz w:val="24"/>
          <w:szCs w:val="24"/>
          <w:lang w:val="en-ZW"/>
        </w:rPr>
        <w:t xml:space="preserve">diminished responsibility </w:t>
      </w:r>
      <w:r w:rsidR="000927EF" w:rsidRPr="000927EF">
        <w:rPr>
          <w:rFonts w:ascii="Times New Roman" w:hAnsi="Times New Roman" w:cs="Times New Roman"/>
          <w:sz w:val="24"/>
          <w:szCs w:val="24"/>
          <w:lang w:val="en-ZW"/>
        </w:rPr>
        <w:t>is not a defence to the crime</w:t>
      </w:r>
      <w:r w:rsidR="000927EF">
        <w:rPr>
          <w:rFonts w:ascii="Times New Roman" w:hAnsi="Times New Roman" w:cs="Times New Roman"/>
          <w:sz w:val="24"/>
          <w:szCs w:val="24"/>
          <w:lang w:val="en-ZW"/>
        </w:rPr>
        <w:t>. Where proved to exist</w:t>
      </w:r>
      <w:r w:rsidR="000927EF" w:rsidRPr="000927EF">
        <w:rPr>
          <w:rFonts w:ascii="Times New Roman" w:hAnsi="Times New Roman" w:cs="Times New Roman"/>
          <w:sz w:val="24"/>
          <w:szCs w:val="24"/>
          <w:lang w:val="en-ZW"/>
        </w:rPr>
        <w:t xml:space="preserve"> a court convicting such person shall take it </w:t>
      </w:r>
      <w:r w:rsidR="007B626F">
        <w:rPr>
          <w:rFonts w:ascii="Times New Roman" w:hAnsi="Times New Roman" w:cs="Times New Roman"/>
          <w:sz w:val="24"/>
          <w:szCs w:val="24"/>
          <w:lang w:val="en-ZW"/>
        </w:rPr>
        <w:t>in mitigation of sentence</w:t>
      </w:r>
      <w:r w:rsidR="000927EF" w:rsidRPr="000927EF">
        <w:rPr>
          <w:rFonts w:ascii="Times New Roman" w:hAnsi="Times New Roman" w:cs="Times New Roman"/>
          <w:sz w:val="24"/>
          <w:szCs w:val="24"/>
          <w:lang w:val="en-ZW"/>
        </w:rPr>
        <w:t>.</w:t>
      </w:r>
      <w:r w:rsidR="007B626F">
        <w:rPr>
          <w:rFonts w:ascii="Times New Roman" w:hAnsi="Times New Roman" w:cs="Times New Roman"/>
          <w:sz w:val="24"/>
          <w:szCs w:val="24"/>
          <w:lang w:val="en-ZW"/>
        </w:rPr>
        <w:t xml:space="preserve"> In </w:t>
      </w:r>
      <w:r w:rsidR="007B439F">
        <w:rPr>
          <w:rFonts w:ascii="Times New Roman" w:hAnsi="Times New Roman" w:cs="Times New Roman"/>
          <w:sz w:val="24"/>
          <w:szCs w:val="24"/>
          <w:lang w:val="en-ZW"/>
        </w:rPr>
        <w:t>our law</w:t>
      </w:r>
      <w:r w:rsidR="007B626F">
        <w:rPr>
          <w:rFonts w:ascii="Times New Roman" w:hAnsi="Times New Roman" w:cs="Times New Roman"/>
          <w:sz w:val="24"/>
          <w:szCs w:val="24"/>
          <w:lang w:val="en-ZW"/>
        </w:rPr>
        <w:t xml:space="preserve"> diminished responsibility is not a defence to a crime. It can only reduce the moral blameworthiness of the accused. See Feltoe</w:t>
      </w:r>
      <w:r w:rsidR="007B626F" w:rsidRPr="007B626F">
        <w:rPr>
          <w:rFonts w:ascii="Times New Roman" w:hAnsi="Times New Roman" w:cs="Times New Roman"/>
          <w:i/>
          <w:sz w:val="24"/>
          <w:szCs w:val="24"/>
          <w:lang w:val="en-ZW"/>
        </w:rPr>
        <w:t xml:space="preserve"> A Guide to Criminal Law in Zimbabwe </w:t>
      </w:r>
      <w:r w:rsidR="007B626F">
        <w:rPr>
          <w:rFonts w:ascii="Times New Roman" w:hAnsi="Times New Roman" w:cs="Times New Roman"/>
          <w:sz w:val="24"/>
          <w:szCs w:val="24"/>
          <w:lang w:val="en-ZW"/>
        </w:rPr>
        <w:t xml:space="preserve">20. </w:t>
      </w:r>
    </w:p>
    <w:p w:rsidR="007B439F" w:rsidRDefault="007B439F" w:rsidP="00B4070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We now deal with the individual counts. The count of rape and the count of murder. Accused pleaded not guilty to rape and guilty to a lesser crime of culpable homicide. </w:t>
      </w:r>
    </w:p>
    <w:p w:rsidR="007B439F" w:rsidRDefault="007B439F" w:rsidP="007B439F">
      <w:pPr>
        <w:spacing w:line="360" w:lineRule="auto"/>
        <w:jc w:val="both"/>
        <w:rPr>
          <w:rFonts w:ascii="Times New Roman" w:hAnsi="Times New Roman" w:cs="Times New Roman"/>
          <w:b/>
          <w:sz w:val="24"/>
          <w:szCs w:val="24"/>
          <w:lang w:val="en-ZW"/>
        </w:rPr>
      </w:pPr>
      <w:r w:rsidRPr="007B439F">
        <w:rPr>
          <w:rFonts w:ascii="Times New Roman" w:hAnsi="Times New Roman" w:cs="Times New Roman"/>
          <w:b/>
          <w:sz w:val="24"/>
          <w:szCs w:val="24"/>
          <w:lang w:val="en-ZW"/>
        </w:rPr>
        <w:t xml:space="preserve">Count 1: Rape </w:t>
      </w:r>
    </w:p>
    <w:p w:rsidR="007B439F" w:rsidRPr="007B439F" w:rsidRDefault="007B439F" w:rsidP="007B439F">
      <w:pPr>
        <w:spacing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b/>
      </w:r>
      <w:r w:rsidRPr="007B439F">
        <w:rPr>
          <w:rFonts w:ascii="Times New Roman" w:hAnsi="Times New Roman" w:cs="Times New Roman"/>
          <w:sz w:val="24"/>
          <w:szCs w:val="24"/>
          <w:lang w:val="en-ZW"/>
        </w:rPr>
        <w:t xml:space="preserve">In his </w:t>
      </w:r>
      <w:r w:rsidRPr="007B439F">
        <w:rPr>
          <w:rFonts w:ascii="Times New Roman" w:hAnsi="Times New Roman" w:cs="Times New Roman"/>
          <w:sz w:val="24"/>
          <w:szCs w:val="24"/>
        </w:rPr>
        <w:t>confirmed statement accused says at around three at night he shifted from the bed where he was sleeping with Mthulisi</w:t>
      </w:r>
      <w:r w:rsidR="00F506DF">
        <w:rPr>
          <w:rFonts w:ascii="Times New Roman" w:hAnsi="Times New Roman" w:cs="Times New Roman"/>
          <w:sz w:val="24"/>
          <w:szCs w:val="24"/>
        </w:rPr>
        <w:t xml:space="preserve"> </w:t>
      </w:r>
      <w:r w:rsidRPr="007B439F">
        <w:rPr>
          <w:rFonts w:ascii="Times New Roman" w:hAnsi="Times New Roman" w:cs="Times New Roman"/>
          <w:sz w:val="24"/>
          <w:szCs w:val="24"/>
        </w:rPr>
        <w:t>Mkhwananzi, to the floor where the deceased was sleeping. He closed her mouth and raped her once.</w:t>
      </w:r>
    </w:p>
    <w:p w:rsidR="00A52107" w:rsidRDefault="00A52107" w:rsidP="00C24803">
      <w:pPr>
        <w:pStyle w:val="BodyTextIndent"/>
        <w:spacing w:line="360" w:lineRule="auto"/>
        <w:ind w:left="0" w:firstLine="720"/>
        <w:rPr>
          <w:rFonts w:ascii="Times New Roman" w:hAnsi="Times New Roman"/>
          <w:snapToGrid w:val="0"/>
        </w:rPr>
      </w:pPr>
      <w:r w:rsidRPr="00A52107">
        <w:rPr>
          <w:rFonts w:ascii="Times New Roman" w:hAnsi="Times New Roman"/>
          <w:szCs w:val="24"/>
          <w:lang w:val="en-ZW"/>
        </w:rPr>
        <w:t>Section 273 of the Criminal Procedure and Evidence Act</w:t>
      </w:r>
      <w:r w:rsidR="00BF6F48">
        <w:rPr>
          <w:rFonts w:ascii="Times New Roman" w:hAnsi="Times New Roman"/>
          <w:szCs w:val="24"/>
          <w:lang w:val="en-ZW"/>
        </w:rPr>
        <w:t>,</w:t>
      </w:r>
      <w:r w:rsidRPr="00A52107">
        <w:rPr>
          <w:rFonts w:ascii="Times New Roman" w:hAnsi="Times New Roman"/>
          <w:szCs w:val="24"/>
          <w:lang w:val="en-ZW"/>
        </w:rPr>
        <w:t xml:space="preserve"> provides that any court which is trying any person on a charge of any offence may convict him of any offence with which he is charged by reason of a confession of that offence proved to have been made by him, although the confession is not confirmed by other evidence: Provided that the offence has, by competent evidence other than such confession, been proved to have been actually committed. </w:t>
      </w:r>
      <w:r w:rsidR="00C24803">
        <w:rPr>
          <w:rFonts w:ascii="Times New Roman" w:hAnsi="Times New Roman"/>
          <w:szCs w:val="24"/>
          <w:lang w:val="en-ZW"/>
        </w:rPr>
        <w:t xml:space="preserve">There must be </w:t>
      </w:r>
      <w:r w:rsidR="008C4D0D">
        <w:rPr>
          <w:rFonts w:ascii="Times New Roman" w:hAnsi="Times New Roman"/>
          <w:szCs w:val="24"/>
          <w:lang w:val="en-ZW"/>
        </w:rPr>
        <w:t xml:space="preserve">competent </w:t>
      </w:r>
      <w:r w:rsidR="00C24803">
        <w:rPr>
          <w:rFonts w:ascii="Times New Roman" w:hAnsi="Times New Roman"/>
          <w:szCs w:val="24"/>
          <w:lang w:val="en-ZW"/>
        </w:rPr>
        <w:t xml:space="preserve">evidence </w:t>
      </w:r>
      <w:r w:rsidR="00C24803" w:rsidRPr="00C24803">
        <w:rPr>
          <w:rFonts w:ascii="Times New Roman" w:hAnsi="Times New Roman"/>
          <w:i/>
          <w:szCs w:val="24"/>
          <w:lang w:val="en-ZW"/>
        </w:rPr>
        <w:t>aliunde</w:t>
      </w:r>
      <w:r w:rsidR="00C24803">
        <w:rPr>
          <w:rFonts w:ascii="Times New Roman" w:hAnsi="Times New Roman"/>
          <w:i/>
          <w:szCs w:val="24"/>
          <w:lang w:val="en-ZW"/>
        </w:rPr>
        <w:t xml:space="preserve">, </w:t>
      </w:r>
      <w:r w:rsidR="00C24803" w:rsidRPr="00C24803">
        <w:rPr>
          <w:rFonts w:ascii="Times New Roman" w:hAnsi="Times New Roman"/>
          <w:szCs w:val="24"/>
          <w:lang w:val="en-ZW"/>
        </w:rPr>
        <w:t xml:space="preserve">i.e. </w:t>
      </w:r>
      <w:r w:rsidR="00C24803">
        <w:rPr>
          <w:rFonts w:ascii="Times New Roman" w:hAnsi="Times New Roman"/>
          <w:szCs w:val="24"/>
          <w:lang w:val="en-ZW"/>
        </w:rPr>
        <w:t xml:space="preserve">outside the statement proving that the crime of rape was indeed committed.  </w:t>
      </w:r>
      <w:r w:rsidR="008C4D0D">
        <w:rPr>
          <w:rFonts w:ascii="Times New Roman" w:hAnsi="Times New Roman"/>
          <w:szCs w:val="24"/>
          <w:lang w:val="en-ZW"/>
        </w:rPr>
        <w:t xml:space="preserve">In </w:t>
      </w:r>
      <w:r w:rsidR="008C4D0D" w:rsidRPr="008C4D0D">
        <w:rPr>
          <w:rFonts w:ascii="Times New Roman" w:hAnsi="Times New Roman"/>
          <w:i/>
          <w:szCs w:val="24"/>
          <w:lang w:val="en-ZW"/>
        </w:rPr>
        <w:t>casu,</w:t>
      </w:r>
      <w:r w:rsidR="008C4D0D">
        <w:rPr>
          <w:rFonts w:ascii="Times New Roman" w:hAnsi="Times New Roman"/>
          <w:szCs w:val="24"/>
          <w:lang w:val="en-ZW"/>
        </w:rPr>
        <w:t xml:space="preserve"> there must be competent evidence proving that the crime of rape was committed. </w:t>
      </w:r>
      <w:r w:rsidR="00C24803">
        <w:rPr>
          <w:rFonts w:ascii="Times New Roman" w:hAnsi="Times New Roman"/>
          <w:snapToGrid w:val="0"/>
          <w:szCs w:val="24"/>
        </w:rPr>
        <w:t>See</w:t>
      </w:r>
      <w:r w:rsidR="008C4D0D" w:rsidRPr="008C4D0D">
        <w:rPr>
          <w:rFonts w:ascii="Times New Roman" w:hAnsi="Times New Roman"/>
          <w:i/>
          <w:snapToGrid w:val="0"/>
          <w:szCs w:val="24"/>
        </w:rPr>
        <w:t>S v Tsorayi</w:t>
      </w:r>
      <w:r w:rsidR="008C4D0D">
        <w:rPr>
          <w:rFonts w:ascii="Times New Roman" w:hAnsi="Times New Roman"/>
          <w:snapToGrid w:val="0"/>
          <w:szCs w:val="24"/>
        </w:rPr>
        <w:t xml:space="preserve"> 1985 (1) ZLR 138 (HC); </w:t>
      </w:r>
      <w:r w:rsidRPr="00A52107">
        <w:rPr>
          <w:rFonts w:ascii="Times New Roman" w:hAnsi="Times New Roman"/>
          <w:i/>
          <w:snapToGrid w:val="0"/>
          <w:szCs w:val="24"/>
        </w:rPr>
        <w:t>Bhebhe v The State</w:t>
      </w:r>
      <w:r w:rsidR="00C24803">
        <w:rPr>
          <w:rFonts w:ascii="Times New Roman" w:hAnsi="Times New Roman"/>
          <w:snapToGrid w:val="0"/>
          <w:szCs w:val="24"/>
        </w:rPr>
        <w:t xml:space="preserve"> SC 192/02; </w:t>
      </w:r>
      <w:r w:rsidR="00C24803">
        <w:rPr>
          <w:rFonts w:ascii="Times New Roman" w:hAnsi="Times New Roman"/>
          <w:i/>
          <w:snapToGrid w:val="0"/>
        </w:rPr>
        <w:t>R v Taputsa</w:t>
      </w:r>
      <w:r w:rsidR="00F506DF">
        <w:rPr>
          <w:rFonts w:ascii="Times New Roman" w:hAnsi="Times New Roman"/>
          <w:i/>
          <w:snapToGrid w:val="0"/>
        </w:rPr>
        <w:t xml:space="preserve"> </w:t>
      </w:r>
      <w:r w:rsidR="00C24803">
        <w:rPr>
          <w:rFonts w:ascii="Times New Roman" w:hAnsi="Times New Roman"/>
          <w:i/>
          <w:snapToGrid w:val="0"/>
        </w:rPr>
        <w:t>&amp;</w:t>
      </w:r>
      <w:r w:rsidR="00F506DF">
        <w:rPr>
          <w:rFonts w:ascii="Times New Roman" w:hAnsi="Times New Roman"/>
          <w:i/>
          <w:snapToGrid w:val="0"/>
        </w:rPr>
        <w:t xml:space="preserve"> </w:t>
      </w:r>
      <w:r w:rsidR="00C24803">
        <w:rPr>
          <w:rFonts w:ascii="Times New Roman" w:hAnsi="Times New Roman"/>
          <w:i/>
          <w:snapToGrid w:val="0"/>
        </w:rPr>
        <w:t>Ors</w:t>
      </w:r>
      <w:r w:rsidR="00C24803">
        <w:rPr>
          <w:rFonts w:ascii="Times New Roman" w:hAnsi="Times New Roman"/>
          <w:snapToGrid w:val="0"/>
        </w:rPr>
        <w:t xml:space="preserve"> 1966 RLR 662; </w:t>
      </w:r>
      <w:r w:rsidR="00C24803">
        <w:rPr>
          <w:rFonts w:ascii="Times New Roman" w:hAnsi="Times New Roman"/>
          <w:i/>
          <w:snapToGrid w:val="0"/>
        </w:rPr>
        <w:t>S v Jokasi</w:t>
      </w:r>
      <w:r w:rsidR="00C24803">
        <w:rPr>
          <w:rFonts w:ascii="Times New Roman" w:hAnsi="Times New Roman"/>
          <w:snapToGrid w:val="0"/>
        </w:rPr>
        <w:t xml:space="preserve"> 1986 (2) ZLR 79; </w:t>
      </w:r>
      <w:r w:rsidR="00C24803">
        <w:rPr>
          <w:rFonts w:ascii="Times New Roman" w:hAnsi="Times New Roman"/>
          <w:i/>
          <w:snapToGrid w:val="0"/>
        </w:rPr>
        <w:t>S v Shoniwa</w:t>
      </w:r>
      <w:r w:rsidR="00C24803">
        <w:rPr>
          <w:rFonts w:ascii="Times New Roman" w:hAnsi="Times New Roman"/>
          <w:snapToGrid w:val="0"/>
        </w:rPr>
        <w:t xml:space="preserve"> 1987 (1) ZLR 215; </w:t>
      </w:r>
      <w:r w:rsidR="00C24803">
        <w:rPr>
          <w:rFonts w:ascii="Times New Roman" w:hAnsi="Times New Roman"/>
          <w:i/>
          <w:snapToGrid w:val="0"/>
        </w:rPr>
        <w:t>S v Dube</w:t>
      </w:r>
      <w:r w:rsidR="00C24803">
        <w:rPr>
          <w:rFonts w:ascii="Times New Roman" w:hAnsi="Times New Roman"/>
          <w:snapToGrid w:val="0"/>
        </w:rPr>
        <w:t xml:space="preserve"> 1992 (1) ZLR 234.</w:t>
      </w:r>
    </w:p>
    <w:p w:rsidR="00C24803" w:rsidRPr="00C24803" w:rsidRDefault="00C24803" w:rsidP="00C24803">
      <w:pPr>
        <w:pStyle w:val="BodyTextIndent"/>
        <w:spacing w:line="360" w:lineRule="auto"/>
        <w:ind w:left="0" w:firstLine="720"/>
        <w:rPr>
          <w:snapToGrid w:val="0"/>
        </w:rPr>
      </w:pPr>
    </w:p>
    <w:p w:rsidR="00A52107" w:rsidRPr="00E6247C" w:rsidRDefault="00A52107" w:rsidP="008C4D0D">
      <w:pPr>
        <w:pStyle w:val="BodyTextIndent"/>
        <w:spacing w:line="360" w:lineRule="auto"/>
        <w:ind w:left="0" w:firstLine="720"/>
        <w:rPr>
          <w:rFonts w:ascii="Times New Roman" w:hAnsi="Times New Roman"/>
          <w:snapToGrid w:val="0"/>
          <w:szCs w:val="24"/>
        </w:rPr>
      </w:pPr>
      <w:r w:rsidRPr="00E6247C">
        <w:rPr>
          <w:rFonts w:ascii="Times New Roman" w:hAnsi="Times New Roman"/>
          <w:snapToGrid w:val="0"/>
          <w:szCs w:val="24"/>
        </w:rPr>
        <w:t>The first witness, Mthulisi</w:t>
      </w:r>
      <w:r w:rsidR="00F506DF">
        <w:rPr>
          <w:rFonts w:ascii="Times New Roman" w:hAnsi="Times New Roman"/>
          <w:snapToGrid w:val="0"/>
          <w:szCs w:val="24"/>
        </w:rPr>
        <w:t xml:space="preserve"> </w:t>
      </w:r>
      <w:r w:rsidRPr="00E6247C">
        <w:rPr>
          <w:rFonts w:ascii="Times New Roman" w:hAnsi="Times New Roman"/>
          <w:snapToGrid w:val="0"/>
          <w:szCs w:val="24"/>
        </w:rPr>
        <w:t xml:space="preserve">Mkwananzi, who was in the same hut with the accused and the deceased, did not </w:t>
      </w:r>
      <w:r w:rsidR="00787FBF" w:rsidRPr="00E6247C">
        <w:rPr>
          <w:rFonts w:ascii="Times New Roman" w:hAnsi="Times New Roman"/>
          <w:snapToGrid w:val="0"/>
          <w:szCs w:val="24"/>
        </w:rPr>
        <w:t>tes</w:t>
      </w:r>
      <w:r w:rsidR="008C4D0D">
        <w:rPr>
          <w:rFonts w:ascii="Times New Roman" w:hAnsi="Times New Roman"/>
          <w:snapToGrid w:val="0"/>
          <w:szCs w:val="24"/>
        </w:rPr>
        <w:t>tify about the crime of rape. H</w:t>
      </w:r>
      <w:r w:rsidR="00787FBF" w:rsidRPr="00E6247C">
        <w:rPr>
          <w:rFonts w:ascii="Times New Roman" w:hAnsi="Times New Roman"/>
          <w:snapToGrid w:val="0"/>
          <w:szCs w:val="24"/>
        </w:rPr>
        <w:t xml:space="preserve">e was sleeping on the bed with the accused while deceased was sleeping on the floor with another young girl. </w:t>
      </w:r>
      <w:r w:rsidR="00A46CEB" w:rsidRPr="00E6247C">
        <w:rPr>
          <w:rFonts w:ascii="Times New Roman" w:hAnsi="Times New Roman"/>
          <w:snapToGrid w:val="0"/>
          <w:szCs w:val="24"/>
        </w:rPr>
        <w:t xml:space="preserve">The post mortem </w:t>
      </w:r>
      <w:r w:rsidR="00A46CEB" w:rsidRPr="00E6247C">
        <w:rPr>
          <w:rFonts w:ascii="Times New Roman" w:hAnsi="Times New Roman"/>
          <w:snapToGrid w:val="0"/>
          <w:szCs w:val="24"/>
        </w:rPr>
        <w:lastRenderedPageBreak/>
        <w:t xml:space="preserve">report </w:t>
      </w:r>
      <w:r w:rsidR="00787FBF" w:rsidRPr="00E6247C">
        <w:rPr>
          <w:rFonts w:ascii="Times New Roman" w:hAnsi="Times New Roman"/>
          <w:snapToGrid w:val="0"/>
          <w:szCs w:val="24"/>
        </w:rPr>
        <w:t>say</w:t>
      </w:r>
      <w:r w:rsidR="00A46CEB" w:rsidRPr="00E6247C">
        <w:rPr>
          <w:rFonts w:ascii="Times New Roman" w:hAnsi="Times New Roman"/>
          <w:snapToGrid w:val="0"/>
          <w:szCs w:val="24"/>
        </w:rPr>
        <w:t>s</w:t>
      </w:r>
      <w:r w:rsidR="00787FBF" w:rsidRPr="00E6247C">
        <w:rPr>
          <w:rFonts w:ascii="Times New Roman" w:hAnsi="Times New Roman"/>
          <w:snapToGrid w:val="0"/>
          <w:szCs w:val="24"/>
        </w:rPr>
        <w:t xml:space="preserve"> the g</w:t>
      </w:r>
      <w:r w:rsidR="00AF7E27">
        <w:rPr>
          <w:rFonts w:ascii="Times New Roman" w:hAnsi="Times New Roman"/>
          <w:snapToGrid w:val="0"/>
          <w:szCs w:val="24"/>
        </w:rPr>
        <w:t>enerative</w:t>
      </w:r>
      <w:r w:rsidR="00A46CEB" w:rsidRPr="00E6247C">
        <w:rPr>
          <w:rFonts w:ascii="Times New Roman" w:hAnsi="Times New Roman"/>
          <w:snapToGrid w:val="0"/>
          <w:szCs w:val="24"/>
        </w:rPr>
        <w:t xml:space="preserve"> organs </w:t>
      </w:r>
      <w:r w:rsidR="00A46CEB" w:rsidRPr="00E6247C">
        <w:rPr>
          <w:rStyle w:val="FootnoteReference"/>
          <w:rFonts w:ascii="Times New Roman" w:hAnsi="Times New Roman"/>
          <w:snapToGrid w:val="0"/>
          <w:szCs w:val="24"/>
        </w:rPr>
        <w:footnoteReference w:id="2"/>
      </w:r>
      <w:r w:rsidR="00A46CEB" w:rsidRPr="00E6247C">
        <w:rPr>
          <w:rFonts w:ascii="Times New Roman" w:hAnsi="Times New Roman"/>
          <w:snapToGrid w:val="0"/>
          <w:szCs w:val="24"/>
        </w:rPr>
        <w:t xml:space="preserve"> were normal. </w:t>
      </w:r>
      <w:r w:rsidR="00E6247C" w:rsidRPr="00E6247C">
        <w:rPr>
          <w:rFonts w:ascii="Times New Roman" w:hAnsi="Times New Roman"/>
          <w:snapToGrid w:val="0"/>
          <w:szCs w:val="24"/>
        </w:rPr>
        <w:t xml:space="preserve">This means they did not show any signs of rape. </w:t>
      </w:r>
      <w:r w:rsidR="008C4D0D">
        <w:rPr>
          <w:rFonts w:ascii="Times New Roman" w:hAnsi="Times New Roman"/>
          <w:snapToGrid w:val="0"/>
          <w:szCs w:val="24"/>
        </w:rPr>
        <w:t>There must be ev</w:t>
      </w:r>
      <w:bookmarkStart w:id="0" w:name="_GoBack"/>
      <w:bookmarkEnd w:id="0"/>
      <w:r w:rsidR="008C4D0D">
        <w:rPr>
          <w:rFonts w:ascii="Times New Roman" w:hAnsi="Times New Roman"/>
          <w:snapToGrid w:val="0"/>
          <w:szCs w:val="24"/>
        </w:rPr>
        <w:t xml:space="preserve">idence outside the statement proving that the crime of rape was committed. The outside evidence must corroborate the statement, </w:t>
      </w:r>
      <w:r w:rsidR="00697A7F">
        <w:rPr>
          <w:rFonts w:ascii="Times New Roman" w:hAnsi="Times New Roman"/>
          <w:snapToGrid w:val="0"/>
          <w:szCs w:val="24"/>
        </w:rPr>
        <w:t xml:space="preserve">but need not directly implicate the accused. See </w:t>
      </w:r>
      <w:r w:rsidR="00697A7F" w:rsidRPr="008C4D0D">
        <w:rPr>
          <w:rFonts w:ascii="Times New Roman" w:hAnsi="Times New Roman"/>
          <w:i/>
          <w:snapToGrid w:val="0"/>
          <w:szCs w:val="24"/>
        </w:rPr>
        <w:t>S v Tsorayi</w:t>
      </w:r>
      <w:r w:rsidR="00697A7F">
        <w:rPr>
          <w:rFonts w:ascii="Times New Roman" w:hAnsi="Times New Roman"/>
          <w:snapToGrid w:val="0"/>
          <w:szCs w:val="24"/>
        </w:rPr>
        <w:t xml:space="preserve"> (supra). </w:t>
      </w:r>
      <w:r w:rsidR="00E6247C">
        <w:rPr>
          <w:rFonts w:ascii="Times New Roman" w:hAnsi="Times New Roman"/>
          <w:snapToGrid w:val="0"/>
          <w:szCs w:val="24"/>
        </w:rPr>
        <w:t xml:space="preserve">The State Counsel submitted that the accused’s motive in strangling the deceased and burying her body on a shallow grave was to conceal the crime of rape. It was argued that this </w:t>
      </w:r>
      <w:r w:rsidR="008C4D0D">
        <w:rPr>
          <w:rFonts w:ascii="Times New Roman" w:hAnsi="Times New Roman"/>
          <w:snapToGrid w:val="0"/>
          <w:szCs w:val="24"/>
        </w:rPr>
        <w:t xml:space="preserve">is </w:t>
      </w:r>
      <w:r w:rsidR="00E6247C">
        <w:rPr>
          <w:rFonts w:ascii="Times New Roman" w:hAnsi="Times New Roman"/>
          <w:snapToGrid w:val="0"/>
          <w:szCs w:val="24"/>
        </w:rPr>
        <w:t>evidence ou</w:t>
      </w:r>
      <w:r w:rsidR="008C4D0D">
        <w:rPr>
          <w:rFonts w:ascii="Times New Roman" w:hAnsi="Times New Roman"/>
          <w:snapToGrid w:val="0"/>
          <w:szCs w:val="24"/>
        </w:rPr>
        <w:t>tside the confession which proves</w:t>
      </w:r>
      <w:r w:rsidR="00E6247C">
        <w:rPr>
          <w:rFonts w:ascii="Times New Roman" w:hAnsi="Times New Roman"/>
          <w:snapToGrid w:val="0"/>
          <w:szCs w:val="24"/>
        </w:rPr>
        <w:t xml:space="preserve"> that the crime of rape was indeed committed. We do not agree. We find that t</w:t>
      </w:r>
      <w:r w:rsidR="00787FBF" w:rsidRPr="00E6247C">
        <w:rPr>
          <w:rFonts w:ascii="Times New Roman" w:hAnsi="Times New Roman"/>
          <w:snapToGrid w:val="0"/>
          <w:szCs w:val="24"/>
        </w:rPr>
        <w:t xml:space="preserve">here is no </w:t>
      </w:r>
      <w:r w:rsidR="008C4D0D">
        <w:rPr>
          <w:rFonts w:ascii="Times New Roman" w:hAnsi="Times New Roman"/>
          <w:snapToGrid w:val="0"/>
          <w:szCs w:val="24"/>
        </w:rPr>
        <w:t xml:space="preserve">competent </w:t>
      </w:r>
      <w:r w:rsidR="00787FBF" w:rsidRPr="00E6247C">
        <w:rPr>
          <w:rFonts w:ascii="Times New Roman" w:hAnsi="Times New Roman"/>
          <w:snapToGrid w:val="0"/>
          <w:szCs w:val="24"/>
        </w:rPr>
        <w:t xml:space="preserve">evidence </w:t>
      </w:r>
      <w:r w:rsidR="00787FBF" w:rsidRPr="00E6247C">
        <w:rPr>
          <w:rFonts w:ascii="Times New Roman" w:hAnsi="Times New Roman"/>
          <w:i/>
          <w:snapToGrid w:val="0"/>
          <w:szCs w:val="24"/>
        </w:rPr>
        <w:t>aliunde</w:t>
      </w:r>
      <w:r w:rsidR="008C4D0D">
        <w:rPr>
          <w:rFonts w:ascii="Times New Roman" w:hAnsi="Times New Roman"/>
          <w:i/>
          <w:snapToGrid w:val="0"/>
          <w:szCs w:val="24"/>
        </w:rPr>
        <w:t xml:space="preserve">, </w:t>
      </w:r>
      <w:r w:rsidR="008C4D0D" w:rsidRPr="008C4D0D">
        <w:rPr>
          <w:rFonts w:ascii="Times New Roman" w:hAnsi="Times New Roman"/>
          <w:snapToGrid w:val="0"/>
          <w:szCs w:val="24"/>
        </w:rPr>
        <w:t xml:space="preserve">or </w:t>
      </w:r>
      <w:r w:rsidR="008C4D0D">
        <w:rPr>
          <w:rFonts w:ascii="Times New Roman" w:hAnsi="Times New Roman"/>
          <w:snapToGrid w:val="0"/>
          <w:szCs w:val="24"/>
        </w:rPr>
        <w:t>outside the statement</w:t>
      </w:r>
      <w:r w:rsidR="00787FBF" w:rsidRPr="00E6247C">
        <w:rPr>
          <w:rFonts w:ascii="Times New Roman" w:hAnsi="Times New Roman"/>
          <w:snapToGrid w:val="0"/>
          <w:szCs w:val="24"/>
        </w:rPr>
        <w:t xml:space="preserve">proving that the crime of rape was indeed committed. </w:t>
      </w:r>
    </w:p>
    <w:p w:rsidR="00787FBF" w:rsidRDefault="00787FBF" w:rsidP="00787FBF">
      <w:pPr>
        <w:pStyle w:val="BodyTextIndent"/>
        <w:spacing w:line="360" w:lineRule="auto"/>
        <w:ind w:left="0" w:firstLine="720"/>
        <w:rPr>
          <w:rFonts w:ascii="Times New Roman" w:hAnsi="Times New Roman"/>
          <w:snapToGrid w:val="0"/>
          <w:sz w:val="22"/>
          <w:szCs w:val="22"/>
        </w:rPr>
      </w:pPr>
    </w:p>
    <w:p w:rsidR="00A52107" w:rsidRPr="00C96F8F" w:rsidRDefault="00C96F8F" w:rsidP="00C96F8F">
      <w:pPr>
        <w:pStyle w:val="BodyTextIndent"/>
        <w:spacing w:line="276" w:lineRule="auto"/>
        <w:ind w:left="0" w:firstLine="0"/>
        <w:rPr>
          <w:rFonts w:ascii="Times New Roman" w:hAnsi="Times New Roman"/>
          <w:b/>
          <w:snapToGrid w:val="0"/>
          <w:szCs w:val="24"/>
        </w:rPr>
      </w:pPr>
      <w:r w:rsidRPr="00C96F8F">
        <w:rPr>
          <w:rFonts w:ascii="Times New Roman" w:hAnsi="Times New Roman"/>
          <w:b/>
          <w:snapToGrid w:val="0"/>
          <w:szCs w:val="24"/>
        </w:rPr>
        <w:t xml:space="preserve">Count 2: Murder </w:t>
      </w:r>
    </w:p>
    <w:p w:rsidR="00A52107" w:rsidRPr="00A52107" w:rsidRDefault="00A52107" w:rsidP="00A52107">
      <w:pPr>
        <w:pStyle w:val="BodyTextIndent"/>
        <w:spacing w:line="276" w:lineRule="auto"/>
        <w:ind w:left="720" w:firstLine="0"/>
        <w:rPr>
          <w:snapToGrid w:val="0"/>
          <w:sz w:val="22"/>
          <w:szCs w:val="22"/>
        </w:rPr>
      </w:pPr>
    </w:p>
    <w:p w:rsidR="00A309D6" w:rsidRPr="00A309D6" w:rsidRDefault="00697A7F" w:rsidP="00A309D6">
      <w:pPr>
        <w:pStyle w:val="BodyTextIndent"/>
        <w:spacing w:line="360" w:lineRule="auto"/>
        <w:ind w:left="0" w:firstLine="0"/>
        <w:rPr>
          <w:rFonts w:ascii="Times New Roman" w:hAnsi="Times New Roman"/>
        </w:rPr>
      </w:pPr>
      <w:r w:rsidRPr="00697A7F">
        <w:rPr>
          <w:rFonts w:ascii="Times New Roman" w:hAnsi="Times New Roman"/>
          <w:snapToGrid w:val="0"/>
          <w:szCs w:val="24"/>
        </w:rPr>
        <w:tab/>
        <w:t>Mthulisi</w:t>
      </w:r>
      <w:r w:rsidR="00F506DF">
        <w:rPr>
          <w:rFonts w:ascii="Times New Roman" w:hAnsi="Times New Roman"/>
          <w:snapToGrid w:val="0"/>
          <w:szCs w:val="24"/>
        </w:rPr>
        <w:t xml:space="preserve"> </w:t>
      </w:r>
      <w:r w:rsidRPr="00697A7F">
        <w:rPr>
          <w:rFonts w:ascii="Times New Roman" w:hAnsi="Times New Roman"/>
          <w:snapToGrid w:val="0"/>
          <w:szCs w:val="24"/>
        </w:rPr>
        <w:t xml:space="preserve">Mkwananzi testified that he slept in the same bedroom hut with the accused, deceased and Sibusisiwe Moyo. </w:t>
      </w:r>
      <w:r>
        <w:rPr>
          <w:rFonts w:ascii="Times New Roman" w:hAnsi="Times New Roman"/>
          <w:snapToGrid w:val="0"/>
          <w:szCs w:val="24"/>
        </w:rPr>
        <w:t>In the following morning the deceased was missing. The evidence of Samuel Mpofu; Petros</w:t>
      </w:r>
      <w:r w:rsidR="00F506DF">
        <w:rPr>
          <w:rFonts w:ascii="Times New Roman" w:hAnsi="Times New Roman"/>
          <w:snapToGrid w:val="0"/>
          <w:szCs w:val="24"/>
        </w:rPr>
        <w:t xml:space="preserve"> </w:t>
      </w:r>
      <w:r>
        <w:rPr>
          <w:rFonts w:ascii="Times New Roman" w:hAnsi="Times New Roman"/>
          <w:snapToGrid w:val="0"/>
          <w:szCs w:val="24"/>
        </w:rPr>
        <w:t>Nkomo and Sergeant Nyikadzino</w:t>
      </w:r>
      <w:r w:rsidR="00F506DF">
        <w:rPr>
          <w:rFonts w:ascii="Times New Roman" w:hAnsi="Times New Roman"/>
          <w:snapToGrid w:val="0"/>
          <w:szCs w:val="24"/>
        </w:rPr>
        <w:t xml:space="preserve"> </w:t>
      </w:r>
      <w:r>
        <w:rPr>
          <w:rFonts w:ascii="Times New Roman" w:hAnsi="Times New Roman"/>
          <w:snapToGrid w:val="0"/>
          <w:szCs w:val="24"/>
        </w:rPr>
        <w:t>Shumba proves that the accused made indications that led to the discovery and the exhumation of the body of the deceased. The accused in hi</w:t>
      </w:r>
      <w:r w:rsidR="00A309D6">
        <w:rPr>
          <w:rFonts w:ascii="Times New Roman" w:hAnsi="Times New Roman"/>
          <w:snapToGrid w:val="0"/>
          <w:szCs w:val="24"/>
        </w:rPr>
        <w:t>s confirmed statement says that</w:t>
      </w:r>
      <w:r w:rsidR="00A309D6" w:rsidRPr="00773203">
        <w:rPr>
          <w:rFonts w:ascii="Times New Roman" w:hAnsi="Times New Roman"/>
        </w:rPr>
        <w:t xml:space="preserve"> strangled her to death</w:t>
      </w:r>
      <w:r w:rsidR="00A309D6">
        <w:rPr>
          <w:rFonts w:ascii="Times New Roman" w:hAnsi="Times New Roman"/>
        </w:rPr>
        <w:t>, he repeats this in his oral evidence before this court. T</w:t>
      </w:r>
      <w:r w:rsidR="00A309D6" w:rsidRPr="005D66EF">
        <w:rPr>
          <w:rFonts w:ascii="Times New Roman" w:hAnsi="Times New Roman"/>
          <w:szCs w:val="24"/>
        </w:rPr>
        <w:t>he pathologist</w:t>
      </w:r>
      <w:r w:rsidR="00A309D6">
        <w:rPr>
          <w:rFonts w:ascii="Times New Roman" w:hAnsi="Times New Roman"/>
          <w:szCs w:val="24"/>
        </w:rPr>
        <w:t>, in the post mortem report</w:t>
      </w:r>
      <w:r w:rsidR="00A309D6" w:rsidRPr="005D66EF">
        <w:rPr>
          <w:rFonts w:ascii="Times New Roman" w:hAnsi="Times New Roman"/>
          <w:szCs w:val="24"/>
        </w:rPr>
        <w:t xml:space="preserve"> concluded that the cause of death was:</w:t>
      </w:r>
      <w:r w:rsidR="00A309D6">
        <w:rPr>
          <w:rFonts w:ascii="Times New Roman" w:hAnsi="Times New Roman"/>
          <w:szCs w:val="24"/>
        </w:rPr>
        <w:t xml:space="preserve"> m</w:t>
      </w:r>
      <w:r w:rsidR="00A309D6" w:rsidRPr="00186EFD">
        <w:rPr>
          <w:rFonts w:ascii="Times New Roman" w:hAnsi="Times New Roman"/>
          <w:szCs w:val="24"/>
        </w:rPr>
        <w:t>echanic asphyxia</w:t>
      </w:r>
      <w:r w:rsidR="00A309D6">
        <w:rPr>
          <w:rFonts w:ascii="Times New Roman" w:hAnsi="Times New Roman"/>
          <w:szCs w:val="24"/>
        </w:rPr>
        <w:t>; n</w:t>
      </w:r>
      <w:r w:rsidR="00A309D6" w:rsidRPr="00186EFD">
        <w:rPr>
          <w:rFonts w:ascii="Times New Roman" w:hAnsi="Times New Roman"/>
          <w:szCs w:val="24"/>
        </w:rPr>
        <w:t>eck constriction</w:t>
      </w:r>
      <w:r w:rsidR="00A309D6">
        <w:rPr>
          <w:rFonts w:ascii="Times New Roman" w:hAnsi="Times New Roman"/>
          <w:szCs w:val="24"/>
        </w:rPr>
        <w:t xml:space="preserve"> and s</w:t>
      </w:r>
      <w:r w:rsidR="00A309D6" w:rsidRPr="00186EFD">
        <w:rPr>
          <w:rFonts w:ascii="Times New Roman" w:hAnsi="Times New Roman"/>
          <w:szCs w:val="24"/>
        </w:rPr>
        <w:t>trangulation by hands</w:t>
      </w:r>
      <w:r w:rsidR="00A309D6">
        <w:rPr>
          <w:rFonts w:ascii="Times New Roman" w:hAnsi="Times New Roman"/>
          <w:szCs w:val="24"/>
        </w:rPr>
        <w:t xml:space="preserve">. There is overwhelming competent evidence, outside the confirmed statement that the crime of murder was indeed committed. </w:t>
      </w:r>
    </w:p>
    <w:p w:rsidR="00A309D6" w:rsidRPr="00697A7F" w:rsidRDefault="00A309D6" w:rsidP="00697A7F">
      <w:pPr>
        <w:pStyle w:val="BodyTextIndent"/>
        <w:spacing w:line="360" w:lineRule="auto"/>
        <w:ind w:left="0" w:firstLine="0"/>
        <w:rPr>
          <w:rFonts w:ascii="Times New Roman" w:hAnsi="Times New Roman"/>
          <w:snapToGrid w:val="0"/>
          <w:szCs w:val="24"/>
        </w:rPr>
      </w:pPr>
    </w:p>
    <w:p w:rsidR="00473391" w:rsidRDefault="00A309D6" w:rsidP="00473391">
      <w:pPr>
        <w:spacing w:line="360" w:lineRule="auto"/>
        <w:jc w:val="both"/>
        <w:rPr>
          <w:rFonts w:ascii="Times New Roman" w:eastAsia="Times New Roman" w:hAnsi="Times New Roman" w:cs="Times New Roman"/>
          <w:color w:val="202020"/>
          <w:sz w:val="24"/>
          <w:szCs w:val="24"/>
          <w:lang w:eastAsia="en-ZW"/>
        </w:rPr>
      </w:pPr>
      <w:r>
        <w:rPr>
          <w:rFonts w:ascii="Times New Roman" w:hAnsi="Times New Roman" w:cs="Times New Roman"/>
          <w:sz w:val="24"/>
          <w:szCs w:val="24"/>
        </w:rPr>
        <w:tab/>
      </w:r>
      <w:r w:rsidRPr="00473391">
        <w:rPr>
          <w:rFonts w:ascii="Times New Roman" w:hAnsi="Times New Roman" w:cs="Times New Roman"/>
          <w:sz w:val="24"/>
          <w:szCs w:val="24"/>
        </w:rPr>
        <w:t xml:space="preserve">The prosecution seeks a conviction of murder with actual intent in terms of section 47 (1) (a) of the Criminal Law [Codification and Reform] Act. </w:t>
      </w:r>
      <w:r w:rsidR="00473391" w:rsidRPr="00473391">
        <w:rPr>
          <w:rFonts w:ascii="Times New Roman" w:hAnsi="Times New Roman" w:cs="Times New Roman"/>
          <w:sz w:val="24"/>
          <w:szCs w:val="24"/>
        </w:rPr>
        <w:t>For this court to return a verdict of murder with actual intent, we must be satisfied that the accused d</w:t>
      </w:r>
      <w:r w:rsidR="00473391" w:rsidRPr="00473391">
        <w:rPr>
          <w:rFonts w:ascii="Times New Roman" w:eastAsia="Times New Roman" w:hAnsi="Times New Roman" w:cs="Times New Roman"/>
          <w:color w:val="202020"/>
          <w:sz w:val="24"/>
          <w:szCs w:val="24"/>
          <w:lang w:eastAsia="en-ZW"/>
        </w:rPr>
        <w:t>esired death, and that death was his aim and object.</w:t>
      </w:r>
      <w:r w:rsidR="00473391">
        <w:rPr>
          <w:rFonts w:ascii="Times New Roman" w:eastAsia="Times New Roman" w:hAnsi="Times New Roman" w:cs="Times New Roman"/>
          <w:color w:val="202020"/>
          <w:sz w:val="24"/>
          <w:szCs w:val="24"/>
          <w:lang w:eastAsia="en-ZW"/>
        </w:rPr>
        <w:t xml:space="preserve"> The accused strangled the deceased by the neck until she died. The post mortem report confirms that the deceased died of </w:t>
      </w:r>
      <w:r w:rsidR="00473391">
        <w:rPr>
          <w:rFonts w:ascii="Times New Roman" w:hAnsi="Times New Roman" w:cs="Times New Roman"/>
          <w:sz w:val="24"/>
          <w:szCs w:val="24"/>
        </w:rPr>
        <w:t>m</w:t>
      </w:r>
      <w:r w:rsidR="00473391" w:rsidRPr="00186EFD">
        <w:rPr>
          <w:rFonts w:ascii="Times New Roman" w:hAnsi="Times New Roman" w:cs="Times New Roman"/>
          <w:sz w:val="24"/>
          <w:szCs w:val="24"/>
        </w:rPr>
        <w:t>echanic asphyxia</w:t>
      </w:r>
      <w:r w:rsidR="00473391">
        <w:rPr>
          <w:rFonts w:ascii="Times New Roman" w:hAnsi="Times New Roman" w:cs="Times New Roman"/>
          <w:sz w:val="24"/>
          <w:szCs w:val="24"/>
        </w:rPr>
        <w:t>; n</w:t>
      </w:r>
      <w:r w:rsidR="00473391" w:rsidRPr="00186EFD">
        <w:rPr>
          <w:rFonts w:ascii="Times New Roman" w:hAnsi="Times New Roman" w:cs="Times New Roman"/>
          <w:sz w:val="24"/>
          <w:szCs w:val="24"/>
        </w:rPr>
        <w:t>eck constriction</w:t>
      </w:r>
      <w:r w:rsidR="00473391">
        <w:rPr>
          <w:rFonts w:ascii="Times New Roman" w:hAnsi="Times New Roman" w:cs="Times New Roman"/>
          <w:sz w:val="24"/>
          <w:szCs w:val="24"/>
        </w:rPr>
        <w:t xml:space="preserve"> and s</w:t>
      </w:r>
      <w:r w:rsidR="00473391" w:rsidRPr="00186EFD">
        <w:rPr>
          <w:rFonts w:ascii="Times New Roman" w:hAnsi="Times New Roman" w:cs="Times New Roman"/>
          <w:sz w:val="24"/>
          <w:szCs w:val="24"/>
        </w:rPr>
        <w:t>trangulation by hands</w:t>
      </w:r>
      <w:r w:rsidR="00473391">
        <w:rPr>
          <w:rFonts w:ascii="Times New Roman" w:hAnsi="Times New Roman" w:cs="Times New Roman"/>
          <w:sz w:val="24"/>
          <w:szCs w:val="24"/>
        </w:rPr>
        <w:t xml:space="preserve">. We are satisfied on the evidence before us, that the accused desired death, and that death was his aim and object. See </w:t>
      </w:r>
      <w:r w:rsidR="00473391" w:rsidRPr="00202795">
        <w:rPr>
          <w:rFonts w:ascii="Times New Roman" w:eastAsia="Times New Roman" w:hAnsi="Times New Roman" w:cs="Times New Roman"/>
          <w:i/>
          <w:color w:val="202020"/>
          <w:sz w:val="24"/>
          <w:szCs w:val="24"/>
          <w:lang w:eastAsia="en-ZW"/>
        </w:rPr>
        <w:t>S v Mugwanda</w:t>
      </w:r>
      <w:r w:rsidR="00F506DF">
        <w:rPr>
          <w:rFonts w:ascii="Times New Roman" w:eastAsia="Times New Roman" w:hAnsi="Times New Roman" w:cs="Times New Roman"/>
          <w:i/>
          <w:color w:val="202020"/>
          <w:sz w:val="24"/>
          <w:szCs w:val="24"/>
          <w:lang w:eastAsia="en-ZW"/>
        </w:rPr>
        <w:t xml:space="preserve"> </w:t>
      </w:r>
      <w:r w:rsidR="00473391" w:rsidRPr="00202795">
        <w:rPr>
          <w:rFonts w:ascii="Times New Roman" w:eastAsia="Times New Roman" w:hAnsi="Times New Roman" w:cs="Times New Roman"/>
          <w:color w:val="202020"/>
          <w:sz w:val="24"/>
          <w:szCs w:val="24"/>
          <w:lang w:eastAsia="en-ZW"/>
        </w:rPr>
        <w:t>SC 215/01.</w:t>
      </w:r>
    </w:p>
    <w:p w:rsidR="000A08B9" w:rsidRDefault="00473391" w:rsidP="000A08B9">
      <w:pPr>
        <w:tabs>
          <w:tab w:val="left" w:pos="1335"/>
        </w:tabs>
        <w:spacing w:line="360" w:lineRule="auto"/>
        <w:jc w:val="both"/>
        <w:rPr>
          <w:rFonts w:ascii="Times New Roman" w:eastAsia="Times New Roman" w:hAnsi="Times New Roman" w:cs="Times New Roman"/>
          <w:b/>
          <w:color w:val="202020"/>
          <w:sz w:val="24"/>
          <w:szCs w:val="24"/>
          <w:lang w:eastAsia="en-ZW"/>
        </w:rPr>
      </w:pPr>
      <w:r w:rsidRPr="00473391">
        <w:rPr>
          <w:rFonts w:ascii="Times New Roman" w:eastAsia="Times New Roman" w:hAnsi="Times New Roman" w:cs="Times New Roman"/>
          <w:b/>
          <w:color w:val="202020"/>
          <w:sz w:val="24"/>
          <w:szCs w:val="24"/>
          <w:lang w:eastAsia="en-ZW"/>
        </w:rPr>
        <w:t xml:space="preserve">Verdict </w:t>
      </w:r>
    </w:p>
    <w:p w:rsidR="003C6C19" w:rsidRDefault="000A08B9" w:rsidP="000A08B9">
      <w:pPr>
        <w:autoSpaceDE w:val="0"/>
        <w:autoSpaceDN w:val="0"/>
        <w:adjustRightInd w:val="0"/>
        <w:spacing w:after="0" w:line="360" w:lineRule="auto"/>
        <w:ind w:firstLine="720"/>
        <w:jc w:val="both"/>
        <w:rPr>
          <w:rFonts w:ascii="Times New Roman" w:hAnsi="Times New Roman" w:cs="Times New Roman"/>
          <w:sz w:val="24"/>
          <w:szCs w:val="24"/>
        </w:rPr>
      </w:pPr>
      <w:r w:rsidRPr="004C2C3E">
        <w:rPr>
          <w:rFonts w:ascii="Times New Roman" w:hAnsi="Times New Roman" w:cs="Times New Roman"/>
          <w:sz w:val="24"/>
          <w:szCs w:val="24"/>
        </w:rPr>
        <w:t>Having carefully weighed the ev</w:t>
      </w:r>
      <w:r>
        <w:rPr>
          <w:rFonts w:ascii="Times New Roman" w:hAnsi="Times New Roman" w:cs="Times New Roman"/>
          <w:sz w:val="24"/>
          <w:szCs w:val="24"/>
        </w:rPr>
        <w:t>idence adduced as a whole in this</w:t>
      </w:r>
      <w:r w:rsidR="003C6C19">
        <w:rPr>
          <w:rFonts w:ascii="Times New Roman" w:hAnsi="Times New Roman" w:cs="Times New Roman"/>
          <w:sz w:val="24"/>
          <w:szCs w:val="24"/>
        </w:rPr>
        <w:t xml:space="preserve"> trial:</w:t>
      </w:r>
    </w:p>
    <w:p w:rsidR="003C6C19" w:rsidRPr="003C6C19" w:rsidRDefault="003C6C19" w:rsidP="003C6C19">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lastRenderedPageBreak/>
        <w:t>T</w:t>
      </w:r>
      <w:r w:rsidR="000A08B9" w:rsidRPr="003C6C19">
        <w:rPr>
          <w:rFonts w:ascii="Times New Roman" w:hAnsi="Times New Roman" w:cs="Times New Roman"/>
          <w:sz w:val="24"/>
          <w:szCs w:val="24"/>
        </w:rPr>
        <w:t xml:space="preserve">he accused is found not guilty and acquitted of count 1 i.e. the crime of rape. </w:t>
      </w:r>
    </w:p>
    <w:p w:rsidR="003C6C19" w:rsidRPr="003C6C19" w:rsidRDefault="003C6C19" w:rsidP="003C6C19">
      <w:pPr>
        <w:pStyle w:val="ListParagraph"/>
        <w:autoSpaceDE w:val="0"/>
        <w:autoSpaceDN w:val="0"/>
        <w:adjustRightInd w:val="0"/>
        <w:spacing w:after="0" w:line="360" w:lineRule="auto"/>
        <w:ind w:left="1080"/>
        <w:jc w:val="both"/>
        <w:rPr>
          <w:rFonts w:ascii="Times New Roman" w:hAnsi="Times New Roman" w:cs="Times New Roman"/>
          <w:sz w:val="24"/>
          <w:szCs w:val="24"/>
          <w:lang w:val="en-ZW"/>
        </w:rPr>
      </w:pPr>
    </w:p>
    <w:p w:rsidR="000A08B9" w:rsidRPr="003C6C19" w:rsidRDefault="003C6C19" w:rsidP="003C6C19">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 xml:space="preserve">The accused </w:t>
      </w:r>
      <w:r w:rsidR="000A08B9" w:rsidRPr="003C6C19">
        <w:rPr>
          <w:rFonts w:ascii="Times New Roman" w:hAnsi="Times New Roman" w:cs="Times New Roman"/>
          <w:sz w:val="24"/>
          <w:szCs w:val="24"/>
        </w:rPr>
        <w:t>is found guilty of murder with actual intent as defined in terms section 47 (1) (a) of the Criminal Law (Codification &amp; Reform Act) [</w:t>
      </w:r>
      <w:r w:rsidR="000A08B9" w:rsidRPr="003C6C19">
        <w:rPr>
          <w:rFonts w:ascii="Times New Roman" w:hAnsi="Times New Roman" w:cs="Times New Roman"/>
          <w:i/>
          <w:iCs/>
          <w:sz w:val="24"/>
          <w:szCs w:val="24"/>
        </w:rPr>
        <w:t>Chapter 9:23</w:t>
      </w:r>
      <w:r w:rsidR="000A08B9" w:rsidRPr="003C6C19">
        <w:rPr>
          <w:rFonts w:ascii="Times New Roman" w:hAnsi="Times New Roman" w:cs="Times New Roman"/>
          <w:sz w:val="24"/>
          <w:szCs w:val="24"/>
        </w:rPr>
        <w:t>].</w:t>
      </w:r>
    </w:p>
    <w:p w:rsidR="0065462F" w:rsidRPr="0065462F" w:rsidRDefault="0065462F" w:rsidP="00473391">
      <w:pPr>
        <w:tabs>
          <w:tab w:val="left" w:pos="1335"/>
        </w:tabs>
        <w:spacing w:line="360" w:lineRule="auto"/>
        <w:jc w:val="both"/>
        <w:rPr>
          <w:rFonts w:ascii="Times New Roman" w:eastAsia="Times New Roman" w:hAnsi="Times New Roman" w:cs="Times New Roman"/>
          <w:b/>
          <w:color w:val="202020"/>
          <w:sz w:val="24"/>
          <w:szCs w:val="24"/>
          <w:lang w:eastAsia="en-ZW"/>
        </w:rPr>
      </w:pPr>
      <w:r w:rsidRPr="0065462F">
        <w:rPr>
          <w:rFonts w:ascii="Times New Roman" w:eastAsia="Times New Roman" w:hAnsi="Times New Roman" w:cs="Times New Roman"/>
          <w:b/>
          <w:color w:val="202020"/>
          <w:sz w:val="24"/>
          <w:szCs w:val="24"/>
          <w:lang w:eastAsia="en-ZW"/>
        </w:rPr>
        <w:t xml:space="preserve">Sentence </w:t>
      </w:r>
    </w:p>
    <w:p w:rsidR="00D20152" w:rsidRDefault="0065462F" w:rsidP="00D20152">
      <w:pPr>
        <w:spacing w:line="360" w:lineRule="auto"/>
        <w:ind w:firstLine="720"/>
        <w:jc w:val="both"/>
        <w:rPr>
          <w:rFonts w:ascii="Times New Roman" w:hAnsi="Times New Roman" w:cs="Times New Roman"/>
          <w:color w:val="232020"/>
          <w:sz w:val="24"/>
          <w:szCs w:val="24"/>
        </w:rPr>
      </w:pPr>
      <w:r w:rsidRPr="00D20152">
        <w:rPr>
          <w:rFonts w:ascii="Times New Roman" w:hAnsi="Times New Roman" w:cs="Times New Roman"/>
          <w:color w:val="232020"/>
          <w:sz w:val="24"/>
          <w:szCs w:val="24"/>
        </w:rPr>
        <w:t>Mr. Moyo, the first issue that we have to decide is whether the murder you have been convicted off, was committed in aggravating circums</w:t>
      </w:r>
      <w:r w:rsidR="00D20152">
        <w:rPr>
          <w:rFonts w:ascii="Times New Roman" w:hAnsi="Times New Roman" w:cs="Times New Roman"/>
          <w:color w:val="232020"/>
          <w:sz w:val="24"/>
          <w:szCs w:val="24"/>
        </w:rPr>
        <w:t>tances. State Counsel and Defenc</w:t>
      </w:r>
      <w:r w:rsidRPr="00D20152">
        <w:rPr>
          <w:rFonts w:ascii="Times New Roman" w:hAnsi="Times New Roman" w:cs="Times New Roman"/>
          <w:color w:val="232020"/>
          <w:sz w:val="24"/>
          <w:szCs w:val="24"/>
        </w:rPr>
        <w:t xml:space="preserve">e Counsel submitted that this murder was </w:t>
      </w:r>
      <w:r w:rsidR="00D20152">
        <w:rPr>
          <w:rFonts w:ascii="Times New Roman" w:hAnsi="Times New Roman" w:cs="Times New Roman"/>
          <w:color w:val="232020"/>
          <w:sz w:val="24"/>
          <w:szCs w:val="24"/>
        </w:rPr>
        <w:t xml:space="preserve">indeed </w:t>
      </w:r>
      <w:r w:rsidRPr="00D20152">
        <w:rPr>
          <w:rFonts w:ascii="Times New Roman" w:hAnsi="Times New Roman" w:cs="Times New Roman"/>
          <w:color w:val="232020"/>
          <w:sz w:val="24"/>
          <w:szCs w:val="24"/>
        </w:rPr>
        <w:t>committed in aggravating circumstances. Both relied on section 47 (3) (b)</w:t>
      </w:r>
      <w:r w:rsidR="00D20152">
        <w:rPr>
          <w:rFonts w:ascii="Times New Roman" w:hAnsi="Times New Roman" w:cs="Times New Roman"/>
          <w:color w:val="232020"/>
          <w:sz w:val="24"/>
          <w:szCs w:val="24"/>
        </w:rPr>
        <w:t xml:space="preserve"> of the </w:t>
      </w:r>
      <w:r w:rsidR="00D20152" w:rsidRPr="00D20152">
        <w:rPr>
          <w:rFonts w:ascii="Times New Roman" w:hAnsi="Times New Roman" w:cs="Times New Roman"/>
          <w:sz w:val="24"/>
          <w:szCs w:val="24"/>
          <w:lang w:val="en-ZW"/>
        </w:rPr>
        <w:t>Criminal Law [Codification and Reform] Act</w:t>
      </w:r>
      <w:r w:rsidR="00D20152">
        <w:rPr>
          <w:rFonts w:ascii="Times New Roman" w:hAnsi="Times New Roman" w:cs="Times New Roman"/>
          <w:color w:val="232020"/>
          <w:sz w:val="24"/>
          <w:szCs w:val="24"/>
        </w:rPr>
        <w:t xml:space="preserve">, argued that because the victim was a minor, it follows that this murder was committed in aggravating circumstances. </w:t>
      </w:r>
    </w:p>
    <w:p w:rsidR="0065462F" w:rsidRPr="00D20152" w:rsidRDefault="00D84DA0" w:rsidP="00D20152">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In relation to aggravating, s</w:t>
      </w:r>
      <w:r w:rsidRPr="00D20152">
        <w:rPr>
          <w:rFonts w:ascii="Times New Roman" w:hAnsi="Times New Roman" w:cs="Times New Roman"/>
          <w:sz w:val="24"/>
          <w:szCs w:val="24"/>
          <w:lang w:val="en-ZW"/>
        </w:rPr>
        <w:t>section</w:t>
      </w:r>
      <w:r w:rsidR="0065462F" w:rsidRPr="00D20152">
        <w:rPr>
          <w:rFonts w:ascii="Times New Roman" w:hAnsi="Times New Roman" w:cs="Times New Roman"/>
          <w:sz w:val="24"/>
          <w:szCs w:val="24"/>
          <w:lang w:val="en-ZW"/>
        </w:rPr>
        <w:t xml:space="preserve"> 47 (2) of the Criminal Law [Codification and Reform] Act provides that:</w:t>
      </w:r>
    </w:p>
    <w:p w:rsidR="0065462F" w:rsidRPr="00D20152" w:rsidRDefault="0065462F" w:rsidP="00D20152">
      <w:pPr>
        <w:autoSpaceDE w:val="0"/>
        <w:autoSpaceDN w:val="0"/>
        <w:adjustRightInd w:val="0"/>
        <w:spacing w:after="0" w:line="240" w:lineRule="auto"/>
        <w:jc w:val="both"/>
        <w:rPr>
          <w:rFonts w:ascii="Times New Roman" w:hAnsi="Times New Roman" w:cs="Times New Roman"/>
          <w:sz w:val="24"/>
          <w:szCs w:val="24"/>
          <w:lang w:val="en-ZW"/>
        </w:rPr>
      </w:pPr>
    </w:p>
    <w:p w:rsidR="0065462F" w:rsidRPr="00D84DA0" w:rsidRDefault="0065462F" w:rsidP="00D84DA0">
      <w:pPr>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In determining an appropriate sentence to be imposed upon a person convicted of murder, and without limitation on any other factors or circumstances which a court may take into account, a court shall regard it as an aggravating circumstance if—</w:t>
      </w:r>
    </w:p>
    <w:p w:rsidR="0065462F" w:rsidRPr="00D84DA0" w:rsidRDefault="0065462F" w:rsidP="00D84DA0">
      <w:pPr>
        <w:autoSpaceDE w:val="0"/>
        <w:autoSpaceDN w:val="0"/>
        <w:adjustRightInd w:val="0"/>
        <w:spacing w:after="0" w:line="276" w:lineRule="auto"/>
        <w:jc w:val="both"/>
        <w:rPr>
          <w:rFonts w:ascii="Times New Roman" w:hAnsi="Times New Roman" w:cs="Times New Roman"/>
          <w:lang w:val="en-ZW"/>
        </w:rPr>
      </w:pPr>
    </w:p>
    <w:p w:rsidR="0065462F" w:rsidRPr="00D84DA0" w:rsidRDefault="0065462F" w:rsidP="00D84DA0">
      <w:pPr>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i/>
          <w:iCs/>
          <w:lang w:val="en-ZW"/>
        </w:rPr>
        <w:t>a</w:t>
      </w:r>
      <w:r w:rsidRPr="00D84DA0">
        <w:rPr>
          <w:rFonts w:ascii="Times New Roman" w:hAnsi="Times New Roman" w:cs="Times New Roman"/>
          <w:lang w:val="en-ZW"/>
        </w:rPr>
        <w:t>) the murder was committed by the accused in the course of, or in connection with, or as the result of, the commission of any one or more of the following crimes, or of any act constituting an essential element of any such crime (whether or not the accused was also charged with or convicted of such crime)—</w:t>
      </w:r>
    </w:p>
    <w:p w:rsidR="0065462F" w:rsidRPr="00D84DA0" w:rsidRDefault="0065462F" w:rsidP="00D84DA0">
      <w:pPr>
        <w:tabs>
          <w:tab w:val="left" w:pos="7305"/>
        </w:tabs>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(i) an act of insurgency, banditry, sabotage or terrorism; or</w:t>
      </w:r>
      <w:r w:rsidRPr="00D84DA0">
        <w:rPr>
          <w:rFonts w:ascii="Times New Roman" w:hAnsi="Times New Roman" w:cs="Times New Roman"/>
          <w:lang w:val="en-ZW"/>
        </w:rPr>
        <w:tab/>
      </w:r>
    </w:p>
    <w:p w:rsidR="0065462F" w:rsidRPr="00D84DA0" w:rsidRDefault="0065462F" w:rsidP="00D84DA0">
      <w:pPr>
        <w:tabs>
          <w:tab w:val="left" w:pos="7305"/>
        </w:tabs>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(ii) the rape or other sexual assault of the victim; or</w:t>
      </w:r>
    </w:p>
    <w:p w:rsidR="0065462F" w:rsidRPr="00D84DA0" w:rsidRDefault="0065462F" w:rsidP="00D84DA0">
      <w:pPr>
        <w:tabs>
          <w:tab w:val="left" w:pos="7305"/>
        </w:tabs>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 xml:space="preserve">(iii) kidnapping or illegal detention, robbery, hijacking, piracy or escaping from lawful custody; or (iv) unlawful entry into a dwelling house, or malicious damage to property if the property in question was a dwelling house and the damage was effected by the use of fire or explosives; or </w:t>
      </w:r>
    </w:p>
    <w:p w:rsidR="0065462F" w:rsidRPr="00D84DA0" w:rsidRDefault="0065462F" w:rsidP="00D84DA0">
      <w:pPr>
        <w:tabs>
          <w:tab w:val="left" w:pos="7305"/>
        </w:tabs>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w:t>
      </w:r>
      <w:r w:rsidRPr="00D84DA0">
        <w:rPr>
          <w:rFonts w:ascii="Times New Roman" w:hAnsi="Times New Roman" w:cs="Times New Roman"/>
          <w:i/>
          <w:iCs/>
          <w:lang w:val="en-ZW"/>
        </w:rPr>
        <w:t>b</w:t>
      </w:r>
      <w:r w:rsidRPr="00D84DA0">
        <w:rPr>
          <w:rFonts w:ascii="Times New Roman" w:hAnsi="Times New Roman" w:cs="Times New Roman"/>
          <w:lang w:val="en-ZW"/>
        </w:rPr>
        <w:t>) the murder was one of two or more murders committed by the accused during the same episode, or was one of a series of two or more murders committed by the accused over any period of time; or</w:t>
      </w:r>
    </w:p>
    <w:p w:rsidR="0065462F" w:rsidRPr="00D84DA0" w:rsidRDefault="0065462F" w:rsidP="00D84DA0">
      <w:pPr>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w:t>
      </w:r>
      <w:r w:rsidRPr="00D84DA0">
        <w:rPr>
          <w:rFonts w:ascii="Times New Roman" w:hAnsi="Times New Roman" w:cs="Times New Roman"/>
          <w:i/>
          <w:iCs/>
          <w:lang w:val="en-ZW"/>
        </w:rPr>
        <w:t>c</w:t>
      </w:r>
      <w:r w:rsidRPr="00D84DA0">
        <w:rPr>
          <w:rFonts w:ascii="Times New Roman" w:hAnsi="Times New Roman" w:cs="Times New Roman"/>
          <w:lang w:val="en-ZW"/>
        </w:rPr>
        <w:t xml:space="preserve">) the murder was preceded or accompanied by physical torture or mutilation inflicted by the accused on the victim; or </w:t>
      </w:r>
    </w:p>
    <w:p w:rsidR="0065462F" w:rsidRPr="00D84DA0" w:rsidRDefault="0065462F" w:rsidP="00D84DA0">
      <w:pPr>
        <w:autoSpaceDE w:val="0"/>
        <w:autoSpaceDN w:val="0"/>
        <w:adjustRightInd w:val="0"/>
        <w:spacing w:after="0" w:line="276" w:lineRule="auto"/>
        <w:ind w:left="720"/>
        <w:jc w:val="both"/>
        <w:rPr>
          <w:rFonts w:ascii="Times New Roman" w:hAnsi="Times New Roman" w:cs="Times New Roman"/>
          <w:lang w:val="en-ZW"/>
        </w:rPr>
      </w:pPr>
      <w:r w:rsidRPr="00D84DA0">
        <w:rPr>
          <w:rFonts w:ascii="Times New Roman" w:hAnsi="Times New Roman" w:cs="Times New Roman"/>
          <w:lang w:val="en-ZW"/>
        </w:rPr>
        <w:t>(</w:t>
      </w:r>
      <w:r w:rsidRPr="00D84DA0">
        <w:rPr>
          <w:rFonts w:ascii="Times New Roman" w:hAnsi="Times New Roman" w:cs="Times New Roman"/>
          <w:i/>
          <w:iCs/>
          <w:lang w:val="en-ZW"/>
        </w:rPr>
        <w:t>d</w:t>
      </w:r>
      <w:r w:rsidRPr="00D84DA0">
        <w:rPr>
          <w:rFonts w:ascii="Times New Roman" w:hAnsi="Times New Roman" w:cs="Times New Roman"/>
          <w:lang w:val="en-ZW"/>
        </w:rPr>
        <w:t>) the victim was murdered in a public place or in an aircraft, public passenger transport vehicle or vessel, railway car or other public conveyance by the use of means (such as fire, explosives or the indiscriminate firing of a weapon) that caused or involved a substantial risk of serious injury to bystanders.</w:t>
      </w:r>
    </w:p>
    <w:p w:rsidR="0065462F" w:rsidRPr="00D84DA0" w:rsidRDefault="0065462F" w:rsidP="00D84DA0">
      <w:pPr>
        <w:autoSpaceDE w:val="0"/>
        <w:autoSpaceDN w:val="0"/>
        <w:adjustRightInd w:val="0"/>
        <w:spacing w:after="0" w:line="276" w:lineRule="auto"/>
        <w:jc w:val="both"/>
        <w:rPr>
          <w:rFonts w:ascii="Times New Roman" w:hAnsi="Times New Roman" w:cs="Times New Roman"/>
          <w:lang w:val="en-ZW"/>
        </w:rPr>
      </w:pPr>
    </w:p>
    <w:p w:rsidR="0065462F" w:rsidRPr="00BF6F48"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r w:rsidRPr="00BF6F48">
        <w:rPr>
          <w:rFonts w:ascii="Times New Roman" w:hAnsi="Times New Roman" w:cs="Times New Roman"/>
          <w:sz w:val="24"/>
          <w:szCs w:val="24"/>
          <w:lang w:val="en-ZW"/>
        </w:rPr>
        <w:lastRenderedPageBreak/>
        <w:t xml:space="preserve">In relation to the circumstances in 47 (2) </w:t>
      </w:r>
      <w:r w:rsidR="00D84DA0" w:rsidRPr="00BF6F48">
        <w:rPr>
          <w:rFonts w:ascii="Times New Roman" w:hAnsi="Times New Roman" w:cs="Times New Roman"/>
          <w:sz w:val="24"/>
          <w:szCs w:val="24"/>
          <w:lang w:val="en-ZW"/>
        </w:rPr>
        <w:t xml:space="preserve">of the Act, </w:t>
      </w:r>
      <w:r w:rsidRPr="00BF6F48">
        <w:rPr>
          <w:rFonts w:ascii="Times New Roman" w:hAnsi="Times New Roman" w:cs="Times New Roman"/>
          <w:sz w:val="24"/>
          <w:szCs w:val="24"/>
          <w:lang w:val="en-ZW"/>
        </w:rPr>
        <w:t xml:space="preserve">the law giver uses the word </w:t>
      </w:r>
      <w:r w:rsidRPr="00BF6F48">
        <w:rPr>
          <w:rFonts w:ascii="Times New Roman" w:hAnsi="Times New Roman" w:cs="Times New Roman"/>
          <w:i/>
          <w:sz w:val="24"/>
          <w:szCs w:val="24"/>
          <w:lang w:val="en-ZW"/>
        </w:rPr>
        <w:t>shall</w:t>
      </w:r>
      <w:r w:rsidRPr="00BF6F48">
        <w:rPr>
          <w:rFonts w:ascii="Times New Roman" w:hAnsi="Times New Roman" w:cs="Times New Roman"/>
          <w:sz w:val="24"/>
          <w:szCs w:val="24"/>
          <w:lang w:val="en-ZW"/>
        </w:rPr>
        <w:t xml:space="preserve">. The word shall is peremptory. It leaves the court with no discretion. Once the court finds that the murder was committed </w:t>
      </w:r>
      <w:r w:rsidR="00D84DA0" w:rsidRPr="00BF6F48">
        <w:rPr>
          <w:rFonts w:ascii="Times New Roman" w:hAnsi="Times New Roman" w:cs="Times New Roman"/>
          <w:sz w:val="24"/>
          <w:szCs w:val="24"/>
          <w:lang w:val="en-ZW"/>
        </w:rPr>
        <w:t xml:space="preserve">under </w:t>
      </w:r>
      <w:r w:rsidRPr="00BF6F48">
        <w:rPr>
          <w:rFonts w:ascii="Times New Roman" w:hAnsi="Times New Roman" w:cs="Times New Roman"/>
          <w:sz w:val="24"/>
          <w:szCs w:val="24"/>
          <w:lang w:val="en-ZW"/>
        </w:rPr>
        <w:t xml:space="preserve">any </w:t>
      </w:r>
      <w:r w:rsidR="00D84DA0" w:rsidRPr="00BF6F48">
        <w:rPr>
          <w:rFonts w:ascii="Times New Roman" w:hAnsi="Times New Roman" w:cs="Times New Roman"/>
          <w:sz w:val="24"/>
          <w:szCs w:val="24"/>
          <w:lang w:val="en-ZW"/>
        </w:rPr>
        <w:t xml:space="preserve">of the </w:t>
      </w:r>
      <w:r w:rsidRPr="00BF6F48">
        <w:rPr>
          <w:rFonts w:ascii="Times New Roman" w:hAnsi="Times New Roman" w:cs="Times New Roman"/>
          <w:sz w:val="24"/>
          <w:szCs w:val="24"/>
          <w:lang w:val="en-ZW"/>
        </w:rPr>
        <w:t xml:space="preserve">circumstance listed in subsection (2), the court has no discretion but to find that the murder was </w:t>
      </w:r>
      <w:r w:rsidR="00D84DA0" w:rsidRPr="00BF6F48">
        <w:rPr>
          <w:rFonts w:ascii="Times New Roman" w:hAnsi="Times New Roman" w:cs="Times New Roman"/>
          <w:sz w:val="24"/>
          <w:szCs w:val="24"/>
          <w:lang w:val="en-ZW"/>
        </w:rPr>
        <w:t xml:space="preserve">indeed </w:t>
      </w:r>
      <w:r w:rsidRPr="00BF6F48">
        <w:rPr>
          <w:rFonts w:ascii="Times New Roman" w:hAnsi="Times New Roman" w:cs="Times New Roman"/>
          <w:sz w:val="24"/>
          <w:szCs w:val="24"/>
          <w:lang w:val="en-ZW"/>
        </w:rPr>
        <w:t>committed in aggravating circumstances.</w:t>
      </w:r>
    </w:p>
    <w:p w:rsidR="0065462F" w:rsidRPr="00BF6F48"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p>
    <w:p w:rsidR="0065462F" w:rsidRPr="00D20152" w:rsidRDefault="0065462F" w:rsidP="00D84DA0">
      <w:pPr>
        <w:autoSpaceDE w:val="0"/>
        <w:autoSpaceDN w:val="0"/>
        <w:adjustRightInd w:val="0"/>
        <w:spacing w:after="0"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 xml:space="preserve">Section 47 (3) of the Act provides that: </w:t>
      </w:r>
      <w:r w:rsidR="00D84DA0">
        <w:rPr>
          <w:rFonts w:ascii="Times New Roman" w:hAnsi="Times New Roman" w:cs="Times New Roman"/>
          <w:sz w:val="24"/>
          <w:szCs w:val="24"/>
          <w:lang w:val="en-ZW"/>
        </w:rPr>
        <w:t>“</w:t>
      </w:r>
      <w:r w:rsidRPr="00D20152">
        <w:rPr>
          <w:rFonts w:ascii="Times New Roman" w:hAnsi="Times New Roman" w:cs="Times New Roman"/>
          <w:sz w:val="24"/>
          <w:szCs w:val="24"/>
          <w:lang w:val="en-ZW"/>
        </w:rPr>
        <w:t>A court may also, in the absence of other circumstances of a mitigating nature, or together with other circumstances of an aggravating nature, regard as an aggravating circumstance the fact that—(</w:t>
      </w:r>
      <w:r w:rsidRPr="00D20152">
        <w:rPr>
          <w:rFonts w:ascii="Times New Roman" w:hAnsi="Times New Roman" w:cs="Times New Roman"/>
          <w:i/>
          <w:iCs/>
          <w:sz w:val="24"/>
          <w:szCs w:val="24"/>
          <w:lang w:val="en-ZW"/>
        </w:rPr>
        <w:t>a</w:t>
      </w:r>
      <w:r w:rsidRPr="00D20152">
        <w:rPr>
          <w:rFonts w:ascii="Times New Roman" w:hAnsi="Times New Roman" w:cs="Times New Roman"/>
          <w:sz w:val="24"/>
          <w:szCs w:val="24"/>
          <w:lang w:val="en-ZW"/>
        </w:rPr>
        <w:t>) the murder was premeditated; or(</w:t>
      </w:r>
      <w:r w:rsidRPr="00D20152">
        <w:rPr>
          <w:rFonts w:ascii="Times New Roman" w:hAnsi="Times New Roman" w:cs="Times New Roman"/>
          <w:i/>
          <w:iCs/>
          <w:sz w:val="24"/>
          <w:szCs w:val="24"/>
          <w:lang w:val="en-ZW"/>
        </w:rPr>
        <w:t>b</w:t>
      </w:r>
      <w:r w:rsidRPr="00D20152">
        <w:rPr>
          <w:rFonts w:ascii="Times New Roman" w:hAnsi="Times New Roman" w:cs="Times New Roman"/>
          <w:sz w:val="24"/>
          <w:szCs w:val="24"/>
          <w:lang w:val="en-ZW"/>
        </w:rPr>
        <w:t>) the murder victim was a police officer or prison officer, a minor, or was pregnant, or was of or over the age of seventy years, or was physically disabled.</w:t>
      </w:r>
      <w:r w:rsidR="00D84DA0">
        <w:rPr>
          <w:rFonts w:ascii="Times New Roman" w:hAnsi="Times New Roman" w:cs="Times New Roman"/>
          <w:sz w:val="24"/>
          <w:szCs w:val="24"/>
          <w:lang w:val="en-ZW"/>
        </w:rPr>
        <w:t>”</w:t>
      </w:r>
    </w:p>
    <w:p w:rsidR="0065462F" w:rsidRPr="00D20152" w:rsidRDefault="0065462F" w:rsidP="00D20152">
      <w:pPr>
        <w:autoSpaceDE w:val="0"/>
        <w:autoSpaceDN w:val="0"/>
        <w:adjustRightInd w:val="0"/>
        <w:spacing w:after="0" w:line="360" w:lineRule="auto"/>
        <w:jc w:val="both"/>
        <w:rPr>
          <w:rFonts w:ascii="Times New Roman" w:hAnsi="Times New Roman" w:cs="Times New Roman"/>
          <w:sz w:val="24"/>
          <w:szCs w:val="24"/>
          <w:lang w:val="en-ZW"/>
        </w:rPr>
      </w:pPr>
    </w:p>
    <w:p w:rsidR="0065462F" w:rsidRPr="00D84DA0" w:rsidRDefault="00D84DA0" w:rsidP="00D84DA0">
      <w:pPr>
        <w:autoSpaceDE w:val="0"/>
        <w:autoSpaceDN w:val="0"/>
        <w:adjustRightInd w:val="0"/>
        <w:spacing w:after="0" w:line="360" w:lineRule="auto"/>
        <w:ind w:firstLine="720"/>
        <w:jc w:val="both"/>
        <w:rPr>
          <w:rFonts w:ascii="Times New Roman" w:hAnsi="Times New Roman" w:cs="Times New Roman"/>
          <w:sz w:val="24"/>
          <w:szCs w:val="24"/>
          <w:lang w:val="en-ZW"/>
        </w:rPr>
      </w:pPr>
      <w:r w:rsidRPr="00D84DA0">
        <w:rPr>
          <w:rFonts w:ascii="Times New Roman" w:hAnsi="Times New Roman" w:cs="Times New Roman"/>
          <w:sz w:val="24"/>
          <w:szCs w:val="24"/>
          <w:lang w:val="en-ZW"/>
        </w:rPr>
        <w:t>In relation to</w:t>
      </w:r>
      <w:r w:rsidR="0065462F" w:rsidRPr="00D84DA0">
        <w:rPr>
          <w:rFonts w:ascii="Times New Roman" w:hAnsi="Times New Roman" w:cs="Times New Roman"/>
          <w:sz w:val="24"/>
          <w:szCs w:val="24"/>
          <w:lang w:val="en-ZW"/>
        </w:rPr>
        <w:t xml:space="preserve"> in 47 (3)</w:t>
      </w:r>
      <w:r w:rsidRPr="00D84DA0">
        <w:rPr>
          <w:rFonts w:ascii="Times New Roman" w:hAnsi="Times New Roman" w:cs="Times New Roman"/>
          <w:sz w:val="24"/>
          <w:szCs w:val="24"/>
          <w:lang w:val="en-ZW"/>
        </w:rPr>
        <w:t xml:space="preserve"> of the Act,</w:t>
      </w:r>
      <w:r w:rsidR="0065462F" w:rsidRPr="00D84DA0">
        <w:rPr>
          <w:rFonts w:ascii="Times New Roman" w:hAnsi="Times New Roman" w:cs="Times New Roman"/>
          <w:sz w:val="24"/>
          <w:szCs w:val="24"/>
          <w:lang w:val="en-ZW"/>
        </w:rPr>
        <w:t xml:space="preserve"> the legislature uses the word </w:t>
      </w:r>
      <w:r w:rsidR="0065462F" w:rsidRPr="00D84DA0">
        <w:rPr>
          <w:rFonts w:ascii="Times New Roman" w:hAnsi="Times New Roman" w:cs="Times New Roman"/>
          <w:i/>
          <w:sz w:val="24"/>
          <w:szCs w:val="24"/>
          <w:lang w:val="en-ZW"/>
        </w:rPr>
        <w:t>may.</w:t>
      </w:r>
      <w:r w:rsidR="0065462F" w:rsidRPr="00D84DA0">
        <w:rPr>
          <w:rFonts w:ascii="Times New Roman" w:hAnsi="Times New Roman" w:cs="Times New Roman"/>
          <w:sz w:val="24"/>
          <w:szCs w:val="24"/>
          <w:lang w:val="en-ZW"/>
        </w:rPr>
        <w:t xml:space="preserve"> The use of the word may, gives the court a discretion. It is not peremptory. The discretion must be exercised judiciously. In deciding whether this murder was committed in aggravating circumstances, we factor into account the following:</w:t>
      </w:r>
      <w:r w:rsidRPr="00D84DA0">
        <w:rPr>
          <w:rFonts w:ascii="Times New Roman" w:hAnsi="Times New Roman" w:cs="Times New Roman"/>
          <w:sz w:val="24"/>
          <w:szCs w:val="24"/>
          <w:lang w:val="en-ZW"/>
        </w:rPr>
        <w:t xml:space="preserve"> the victim was 14 years at the time she met her death. She was a minor, and that the</w:t>
      </w:r>
      <w:r w:rsidR="0065462F" w:rsidRPr="00D84DA0">
        <w:rPr>
          <w:rFonts w:ascii="Times New Roman" w:hAnsi="Times New Roman" w:cs="Times New Roman"/>
          <w:sz w:val="24"/>
          <w:szCs w:val="24"/>
          <w:lang w:val="en-ZW"/>
        </w:rPr>
        <w:t xml:space="preserve"> accuse</w:t>
      </w:r>
      <w:r w:rsidRPr="00D84DA0">
        <w:rPr>
          <w:rFonts w:ascii="Times New Roman" w:hAnsi="Times New Roman" w:cs="Times New Roman"/>
          <w:sz w:val="24"/>
          <w:szCs w:val="24"/>
          <w:lang w:val="en-ZW"/>
        </w:rPr>
        <w:t>d was had just turned 18 years. The accused was in his youthfulness. On these facts, we find</w:t>
      </w:r>
      <w:r w:rsidR="0065462F" w:rsidRPr="00D84DA0">
        <w:rPr>
          <w:rFonts w:ascii="Times New Roman" w:hAnsi="Times New Roman" w:cs="Times New Roman"/>
          <w:sz w:val="24"/>
          <w:szCs w:val="24"/>
          <w:lang w:val="en-ZW"/>
        </w:rPr>
        <w:t xml:space="preserve"> that this murder was not committed in aggravating circumstances. </w:t>
      </w:r>
    </w:p>
    <w:p w:rsidR="0065462F" w:rsidRPr="00D20152" w:rsidRDefault="0065462F" w:rsidP="00D20152">
      <w:pPr>
        <w:autoSpaceDE w:val="0"/>
        <w:autoSpaceDN w:val="0"/>
        <w:adjustRightInd w:val="0"/>
        <w:spacing w:after="0" w:line="360" w:lineRule="auto"/>
        <w:ind w:left="720"/>
        <w:jc w:val="both"/>
        <w:rPr>
          <w:rFonts w:ascii="Times New Roman" w:hAnsi="Times New Roman" w:cs="Times New Roman"/>
          <w:sz w:val="24"/>
          <w:szCs w:val="24"/>
          <w:lang w:val="en-ZW"/>
        </w:rPr>
      </w:pPr>
    </w:p>
    <w:p w:rsidR="0065462F" w:rsidRPr="00D20152" w:rsidRDefault="0065462F" w:rsidP="00D20152">
      <w:pPr>
        <w:spacing w:line="360" w:lineRule="auto"/>
        <w:ind w:firstLine="720"/>
        <w:jc w:val="both"/>
        <w:rPr>
          <w:rFonts w:ascii="Times New Roman" w:eastAsia="Times New Roman" w:hAnsi="Times New Roman" w:cs="Times New Roman"/>
          <w:sz w:val="24"/>
          <w:szCs w:val="24"/>
          <w:lang w:val="en-US"/>
        </w:rPr>
      </w:pPr>
      <w:r w:rsidRPr="00D20152">
        <w:rPr>
          <w:rFonts w:ascii="Times New Roman" w:hAnsi="Times New Roman" w:cs="Times New Roman"/>
          <w:color w:val="232020"/>
          <w:sz w:val="24"/>
          <w:szCs w:val="24"/>
        </w:rPr>
        <w:t xml:space="preserve">Mr.  </w:t>
      </w:r>
      <w:r w:rsidRPr="00D20152">
        <w:rPr>
          <w:rFonts w:ascii="Times New Roman" w:hAnsi="Times New Roman" w:cs="Times New Roman"/>
          <w:iCs/>
          <w:color w:val="232020"/>
          <w:sz w:val="24"/>
          <w:szCs w:val="24"/>
        </w:rPr>
        <w:t>Moyo</w:t>
      </w:r>
      <w:r w:rsidRPr="00D20152">
        <w:rPr>
          <w:rFonts w:ascii="Times New Roman" w:hAnsi="Times New Roman" w:cs="Times New Roman"/>
          <w:color w:val="232020"/>
          <w:sz w:val="24"/>
          <w:szCs w:val="24"/>
        </w:rPr>
        <w:t xml:space="preserve">, this Court must now decide what sentence is appropriate for the offence for which you have been found guilty. </w:t>
      </w:r>
      <w:r w:rsidRPr="00D20152">
        <w:rPr>
          <w:rFonts w:ascii="Times New Roman" w:hAnsi="Times New Roman" w:cs="Times New Roman"/>
          <w:sz w:val="24"/>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r w:rsidRPr="00D20152">
        <w:rPr>
          <w:rFonts w:ascii="Times New Roman" w:hAnsi="Times New Roman" w:cs="Times New Roman"/>
          <w:i/>
          <w:iCs/>
          <w:sz w:val="24"/>
          <w:szCs w:val="24"/>
        </w:rPr>
        <w:t>Zinn triad</w:t>
      </w:r>
      <w:r w:rsidRPr="00D20152">
        <w:rPr>
          <w:rFonts w:ascii="Times New Roman" w:hAnsi="Times New Roman" w:cs="Times New Roman"/>
          <w:sz w:val="24"/>
          <w:szCs w:val="24"/>
        </w:rPr>
        <w:t xml:space="preserve">’ after the often quoted decision of the Appellate Division that authoritatively confirmed them to be the relevant compass points. See </w:t>
      </w:r>
      <w:r w:rsidRPr="00D20152">
        <w:rPr>
          <w:rFonts w:ascii="Times New Roman" w:hAnsi="Times New Roman" w:cs="Times New Roman"/>
          <w:i/>
          <w:iCs/>
          <w:sz w:val="24"/>
          <w:szCs w:val="24"/>
        </w:rPr>
        <w:t xml:space="preserve">S v Zinn </w:t>
      </w:r>
      <w:r w:rsidRPr="00D20152">
        <w:rPr>
          <w:rFonts w:ascii="Times New Roman" w:hAnsi="Times New Roman" w:cs="Times New Roman"/>
          <w:sz w:val="24"/>
          <w:szCs w:val="24"/>
        </w:rPr>
        <w:t>1969 (2) SA 537 (A).</w:t>
      </w:r>
    </w:p>
    <w:p w:rsidR="0065462F" w:rsidRPr="00D20152" w:rsidRDefault="00D84DA0" w:rsidP="00D201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your </w:t>
      </w:r>
      <w:r w:rsidR="0065462F" w:rsidRPr="00D20152">
        <w:rPr>
          <w:rFonts w:ascii="Times New Roman" w:hAnsi="Times New Roman" w:cs="Times New Roman"/>
          <w:sz w:val="24"/>
          <w:szCs w:val="24"/>
        </w:rPr>
        <w:t>perso</w:t>
      </w:r>
      <w:r>
        <w:rPr>
          <w:rFonts w:ascii="Times New Roman" w:hAnsi="Times New Roman" w:cs="Times New Roman"/>
          <w:sz w:val="24"/>
          <w:szCs w:val="24"/>
        </w:rPr>
        <w:t xml:space="preserve">nal circumstances which are as follows: you are 18 years old; not married; no child. You are a first offender. </w:t>
      </w:r>
    </w:p>
    <w:p w:rsidR="0065462F" w:rsidRPr="00BF6F48"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r w:rsidRPr="00BF6F48">
        <w:rPr>
          <w:rFonts w:ascii="Times New Roman" w:hAnsi="Times New Roman" w:cs="Times New Roman"/>
          <w:spacing w:val="-3"/>
          <w:sz w:val="24"/>
          <w:szCs w:val="24"/>
          <w:lang w:val="en-ZW"/>
        </w:rPr>
        <w:t xml:space="preserve">The only strong mitigatory factor in your favour is your youthfulness. Which connotes immaturity, lack of experience of life, </w:t>
      </w:r>
      <w:r w:rsidR="00BF6F48">
        <w:rPr>
          <w:rFonts w:ascii="Times New Roman" w:hAnsi="Times New Roman" w:cs="Times New Roman"/>
          <w:spacing w:val="-3"/>
          <w:sz w:val="24"/>
          <w:szCs w:val="24"/>
          <w:lang w:val="en-ZW"/>
        </w:rPr>
        <w:t xml:space="preserve">and </w:t>
      </w:r>
      <w:r w:rsidRPr="00BF6F48">
        <w:rPr>
          <w:rFonts w:ascii="Times New Roman" w:hAnsi="Times New Roman" w:cs="Times New Roman"/>
          <w:spacing w:val="-3"/>
          <w:sz w:val="24"/>
          <w:szCs w:val="24"/>
          <w:lang w:val="en-ZW"/>
        </w:rPr>
        <w:t>thoughtlessness. It is the policy of the courts</w:t>
      </w:r>
      <w:r w:rsidRPr="00BF6F48">
        <w:rPr>
          <w:rFonts w:ascii="Times New Roman" w:hAnsi="Times New Roman" w:cs="Times New Roman"/>
          <w:sz w:val="24"/>
          <w:szCs w:val="24"/>
          <w:lang w:val="en-ZW"/>
        </w:rPr>
        <w:t xml:space="preserve"> to give </w:t>
      </w:r>
      <w:r w:rsidRPr="00BF6F48">
        <w:rPr>
          <w:rFonts w:ascii="Times New Roman" w:hAnsi="Times New Roman" w:cs="Times New Roman"/>
          <w:sz w:val="24"/>
          <w:szCs w:val="24"/>
          <w:lang w:val="en-ZW"/>
        </w:rPr>
        <w:lastRenderedPageBreak/>
        <w:t xml:space="preserve">sympathetic consideration to youthfulness because to measure the youth’s conduct using the yardstick of adult behaviour would be unfair. </w:t>
      </w:r>
    </w:p>
    <w:p w:rsidR="0065462F" w:rsidRPr="00D20152" w:rsidRDefault="0065462F" w:rsidP="00D20152">
      <w:pPr>
        <w:autoSpaceDE w:val="0"/>
        <w:autoSpaceDN w:val="0"/>
        <w:adjustRightInd w:val="0"/>
        <w:spacing w:after="0" w:line="276" w:lineRule="auto"/>
        <w:jc w:val="both"/>
        <w:rPr>
          <w:rFonts w:ascii="Times New Roman" w:hAnsi="Times New Roman" w:cs="Times New Roman"/>
          <w:sz w:val="24"/>
          <w:szCs w:val="24"/>
          <w:lang w:val="en-ZW"/>
        </w:rPr>
      </w:pPr>
      <w:r w:rsidRPr="00BF6F48">
        <w:rPr>
          <w:rFonts w:ascii="Times New Roman" w:hAnsi="Times New Roman" w:cs="Times New Roman"/>
          <w:sz w:val="24"/>
          <w:szCs w:val="24"/>
          <w:lang w:val="en-ZW"/>
        </w:rPr>
        <w:tab/>
      </w:r>
    </w:p>
    <w:p w:rsidR="0065462F" w:rsidRPr="00D20152"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Otherwise you stand convicted of a brutal murder of a young girl. The deceased was a child and her young life has been unnecessarily lost and the court has the duty to protect the sanctity of human life. Society requires protection from dangerous criminals and in fact the society looks up to the court to do justice not condone crime in a manner which would intrigue society into losing confidence in the whole justice delivery system. The attack was brutal and savage. The kind of brutality you exhibited on the day in question is alarming indeed.  The deceased died a violent death. You displayed a high degree of callousness. After killing the deceased you sought to conceal the crime, you dragged the body to the bush, dug a pit, put the body in the pity, set it alight and covered the pit with soil.</w:t>
      </w:r>
    </w:p>
    <w:p w:rsidR="0065462F" w:rsidRPr="00D20152" w:rsidRDefault="0065462F" w:rsidP="00D20152">
      <w:pPr>
        <w:tabs>
          <w:tab w:val="left" w:pos="5715"/>
        </w:tabs>
        <w:spacing w:after="0" w:line="360" w:lineRule="auto"/>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ab/>
      </w:r>
    </w:p>
    <w:p w:rsidR="0065462F" w:rsidRPr="00D20152" w:rsidRDefault="0065462F" w:rsidP="00D20152">
      <w:pPr>
        <w:spacing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 xml:space="preserve"> During her submissions, defence counsel told the court that you were examined by two medical doctors, who concluded that you did not suffer from any mental disorder or defect as defined in the Mental Health Act. This court accepts that diminished responsibility is some form of mental disturbance, which is not of a sufficient nature to justify a verdict that you were not responsible for your actions, which nonetheless reduces the blameworthiness of an accused.  See Feltoe</w:t>
      </w:r>
      <w:r w:rsidRPr="00D20152">
        <w:rPr>
          <w:rFonts w:ascii="Times New Roman" w:hAnsi="Times New Roman" w:cs="Times New Roman"/>
          <w:i/>
          <w:sz w:val="24"/>
          <w:szCs w:val="24"/>
          <w:lang w:val="en-ZW"/>
        </w:rPr>
        <w:t xml:space="preserve"> A Guide to the Criminal Law in Zimbabwe </w:t>
      </w:r>
      <w:r w:rsidRPr="00D20152">
        <w:rPr>
          <w:rFonts w:ascii="Times New Roman" w:hAnsi="Times New Roman" w:cs="Times New Roman"/>
          <w:sz w:val="24"/>
          <w:szCs w:val="24"/>
          <w:lang w:val="en-ZW"/>
        </w:rPr>
        <w:t>20. Diminished responsibility, to be factored into the equation in mitigation, must be proved by way of evidence. There is no evidence that you suffered from diminished responsibility. We take the view that you faked diminished responsibility to escape the consequences of the crime that you committed.</w:t>
      </w:r>
    </w:p>
    <w:p w:rsidR="0065462F" w:rsidRPr="00D20152" w:rsidRDefault="0065462F" w:rsidP="00D20152">
      <w:pPr>
        <w:spacing w:after="0" w:line="360" w:lineRule="auto"/>
        <w:ind w:firstLine="720"/>
        <w:jc w:val="both"/>
        <w:rPr>
          <w:rFonts w:ascii="Times New Roman" w:hAnsi="Times New Roman" w:cs="Times New Roman"/>
          <w:sz w:val="24"/>
          <w:szCs w:val="24"/>
          <w:lang w:val="en-ZW"/>
        </w:rPr>
      </w:pPr>
    </w:p>
    <w:p w:rsidR="0065462F" w:rsidRPr="00D20152"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You are a dangerous person and you must be kept away from the mainstream society for quite some time. Your age is a compelling mitigatory factor. You are just 18 years old. The court</w:t>
      </w:r>
      <w:r w:rsidR="00BF6F48">
        <w:rPr>
          <w:rFonts w:ascii="Times New Roman" w:hAnsi="Times New Roman" w:cs="Times New Roman"/>
          <w:sz w:val="24"/>
          <w:szCs w:val="24"/>
          <w:lang w:val="en-ZW"/>
        </w:rPr>
        <w:t xml:space="preserve"> hopes that by the time</w:t>
      </w:r>
      <w:r w:rsidRPr="00D20152">
        <w:rPr>
          <w:rFonts w:ascii="Times New Roman" w:hAnsi="Times New Roman" w:cs="Times New Roman"/>
          <w:sz w:val="24"/>
          <w:szCs w:val="24"/>
          <w:lang w:val="en-ZW"/>
        </w:rPr>
        <w:t xml:space="preserve"> you come out of prison you would have matured enough to be a useful member of society. </w:t>
      </w:r>
    </w:p>
    <w:p w:rsidR="0065462F" w:rsidRPr="00D20152" w:rsidRDefault="0065462F" w:rsidP="00D20152">
      <w:pPr>
        <w:autoSpaceDE w:val="0"/>
        <w:autoSpaceDN w:val="0"/>
        <w:adjustRightInd w:val="0"/>
        <w:spacing w:after="0" w:line="276" w:lineRule="auto"/>
        <w:ind w:firstLine="720"/>
        <w:jc w:val="both"/>
        <w:rPr>
          <w:rFonts w:ascii="Times New Roman" w:hAnsi="Times New Roman" w:cs="Times New Roman"/>
          <w:sz w:val="24"/>
          <w:szCs w:val="24"/>
          <w:lang w:val="en-ZW"/>
        </w:rPr>
      </w:pPr>
    </w:p>
    <w:p w:rsidR="0065462F" w:rsidRPr="00D20152"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 xml:space="preserve">This court takes into consideration all the mitigating features of the case and balance these against the interests of justice. We take into account the period of the pre-trial incarceration. You spent a period of approximately 8 months in remand prison pending trial. </w:t>
      </w:r>
      <w:r w:rsidRPr="00D20152">
        <w:rPr>
          <w:rFonts w:ascii="Times New Roman" w:hAnsi="Times New Roman" w:cs="Times New Roman"/>
          <w:sz w:val="24"/>
          <w:szCs w:val="24"/>
          <w:lang w:val="en-ZW"/>
        </w:rPr>
        <w:lastRenderedPageBreak/>
        <w:t>The appropriate sentence that reflects society’s disapproval of you</w:t>
      </w:r>
      <w:r w:rsidR="00BF6F48">
        <w:rPr>
          <w:rFonts w:ascii="Times New Roman" w:hAnsi="Times New Roman" w:cs="Times New Roman"/>
          <w:sz w:val="24"/>
          <w:szCs w:val="24"/>
          <w:lang w:val="en-ZW"/>
        </w:rPr>
        <w:t>r</w:t>
      </w:r>
      <w:r w:rsidRPr="00D20152">
        <w:rPr>
          <w:rFonts w:ascii="Times New Roman" w:hAnsi="Times New Roman" w:cs="Times New Roman"/>
          <w:sz w:val="24"/>
          <w:szCs w:val="24"/>
          <w:lang w:val="en-ZW"/>
        </w:rPr>
        <w:t xml:space="preserve"> ac</w:t>
      </w:r>
      <w:r w:rsidR="00BF6F48">
        <w:rPr>
          <w:rFonts w:ascii="Times New Roman" w:hAnsi="Times New Roman" w:cs="Times New Roman"/>
          <w:sz w:val="24"/>
          <w:szCs w:val="24"/>
          <w:lang w:val="en-ZW"/>
        </w:rPr>
        <w:t xml:space="preserve">tions and takes into </w:t>
      </w:r>
      <w:r w:rsidR="00BF6F48" w:rsidRPr="00434CB0">
        <w:rPr>
          <w:rFonts w:ascii="Times New Roman" w:hAnsi="Times New Roman" w:cs="Times New Roman"/>
          <w:sz w:val="24"/>
          <w:szCs w:val="24"/>
          <w:lang w:val="en-ZW"/>
        </w:rPr>
        <w:t>account</w:t>
      </w:r>
      <w:r w:rsidR="00434CB0" w:rsidRPr="00434CB0">
        <w:rPr>
          <w:rFonts w:ascii="Times New Roman" w:hAnsi="Times New Roman" w:cs="Times New Roman"/>
          <w:sz w:val="24"/>
          <w:szCs w:val="24"/>
          <w:lang w:val="en-ZW"/>
        </w:rPr>
        <w:t xml:space="preserve"> </w:t>
      </w:r>
      <w:r w:rsidRPr="00434CB0">
        <w:rPr>
          <w:rFonts w:ascii="Times New Roman" w:hAnsi="Times New Roman" w:cs="Times New Roman"/>
          <w:sz w:val="24"/>
          <w:szCs w:val="24"/>
          <w:lang w:val="en-ZW"/>
        </w:rPr>
        <w:t>mitigatory</w:t>
      </w:r>
      <w:r w:rsidRPr="00434CB0">
        <w:rPr>
          <w:rFonts w:ascii="Times New Roman" w:hAnsi="Times New Roman" w:cs="Times New Roman"/>
          <w:sz w:val="44"/>
          <w:szCs w:val="44"/>
          <w:lang w:val="en-ZW"/>
        </w:rPr>
        <w:t xml:space="preserve"> </w:t>
      </w:r>
      <w:r w:rsidRPr="00D20152">
        <w:rPr>
          <w:rFonts w:ascii="Times New Roman" w:hAnsi="Times New Roman" w:cs="Times New Roman"/>
          <w:sz w:val="24"/>
          <w:szCs w:val="24"/>
          <w:lang w:val="en-ZW"/>
        </w:rPr>
        <w:t>circumstances in your favour is the following:</w:t>
      </w:r>
    </w:p>
    <w:p w:rsidR="0065462F" w:rsidRPr="00D20152" w:rsidRDefault="0065462F" w:rsidP="00D20152">
      <w:pPr>
        <w:autoSpaceDE w:val="0"/>
        <w:autoSpaceDN w:val="0"/>
        <w:adjustRightInd w:val="0"/>
        <w:spacing w:after="0" w:line="360" w:lineRule="auto"/>
        <w:ind w:firstLine="720"/>
        <w:jc w:val="both"/>
        <w:rPr>
          <w:rFonts w:ascii="Times New Roman" w:hAnsi="Times New Roman" w:cs="Times New Roman"/>
          <w:sz w:val="24"/>
          <w:szCs w:val="24"/>
          <w:lang w:val="en-ZW"/>
        </w:rPr>
      </w:pPr>
    </w:p>
    <w:p w:rsidR="0065462F" w:rsidRPr="00D20152" w:rsidRDefault="0065462F" w:rsidP="00434CB0">
      <w:pPr>
        <w:autoSpaceDE w:val="0"/>
        <w:autoSpaceDN w:val="0"/>
        <w:adjustRightInd w:val="0"/>
        <w:spacing w:after="0" w:line="360" w:lineRule="auto"/>
        <w:ind w:firstLine="720"/>
        <w:jc w:val="both"/>
        <w:rPr>
          <w:rFonts w:ascii="Times New Roman" w:hAnsi="Times New Roman" w:cs="Times New Roman"/>
          <w:sz w:val="24"/>
          <w:szCs w:val="24"/>
          <w:lang w:val="en-ZW"/>
        </w:rPr>
      </w:pPr>
      <w:r w:rsidRPr="00D20152">
        <w:rPr>
          <w:rFonts w:ascii="Times New Roman" w:hAnsi="Times New Roman" w:cs="Times New Roman"/>
          <w:sz w:val="24"/>
          <w:szCs w:val="24"/>
          <w:lang w:val="en-ZW"/>
        </w:rPr>
        <w:t>You are sent</w:t>
      </w:r>
      <w:r w:rsidR="008515AA">
        <w:rPr>
          <w:rFonts w:ascii="Times New Roman" w:hAnsi="Times New Roman" w:cs="Times New Roman"/>
          <w:sz w:val="24"/>
          <w:szCs w:val="24"/>
          <w:lang w:val="en-ZW"/>
        </w:rPr>
        <w:t>enced to 18 years imprisonment.</w:t>
      </w:r>
    </w:p>
    <w:p w:rsidR="0065462F" w:rsidRPr="00D20152" w:rsidRDefault="0065462F" w:rsidP="00D20152">
      <w:pPr>
        <w:spacing w:line="360" w:lineRule="auto"/>
        <w:jc w:val="both"/>
        <w:rPr>
          <w:rFonts w:ascii="Times New Roman" w:eastAsia="Times New Roman" w:hAnsi="Times New Roman" w:cs="Times New Roman"/>
          <w:sz w:val="24"/>
          <w:szCs w:val="24"/>
          <w:lang w:val="en-US"/>
        </w:rPr>
      </w:pPr>
    </w:p>
    <w:p w:rsidR="00473391" w:rsidRPr="00D20152" w:rsidRDefault="00473391" w:rsidP="00D20152">
      <w:pPr>
        <w:spacing w:line="360" w:lineRule="auto"/>
        <w:jc w:val="both"/>
        <w:rPr>
          <w:rFonts w:ascii="Times New Roman" w:hAnsi="Times New Roman" w:cs="Times New Roman"/>
          <w:sz w:val="24"/>
          <w:szCs w:val="24"/>
        </w:rPr>
      </w:pPr>
    </w:p>
    <w:p w:rsidR="00511286" w:rsidRDefault="00511286" w:rsidP="00697A7F">
      <w:pPr>
        <w:spacing w:line="360" w:lineRule="auto"/>
        <w:jc w:val="both"/>
        <w:rPr>
          <w:rFonts w:ascii="Times New Roman" w:hAnsi="Times New Roman" w:cs="Times New Roman"/>
          <w:sz w:val="24"/>
          <w:szCs w:val="24"/>
        </w:rPr>
      </w:pPr>
    </w:p>
    <w:p w:rsidR="00511286" w:rsidRDefault="00511286" w:rsidP="00511286">
      <w:pPr>
        <w:pStyle w:val="NoSpacing"/>
        <w:jc w:val="both"/>
      </w:pPr>
      <w:r w:rsidRPr="00153DE8">
        <w:rPr>
          <w:i/>
        </w:rPr>
        <w:t>National Prosecuting Authority,</w:t>
      </w:r>
      <w:r>
        <w:t xml:space="preserve"> state’s legal practitioners</w:t>
      </w:r>
    </w:p>
    <w:p w:rsidR="00511286" w:rsidRPr="00196D07" w:rsidRDefault="00511286" w:rsidP="00511286">
      <w:pPr>
        <w:pStyle w:val="NoSpacing"/>
        <w:jc w:val="both"/>
      </w:pPr>
      <w:r>
        <w:rPr>
          <w:i/>
        </w:rPr>
        <w:t>Dube, Nkala and Company</w:t>
      </w:r>
      <w:r>
        <w:t>, accused’s legal practitioners</w:t>
      </w:r>
    </w:p>
    <w:p w:rsidR="00511286" w:rsidRPr="00473391" w:rsidRDefault="00511286" w:rsidP="00697A7F">
      <w:pPr>
        <w:spacing w:line="360" w:lineRule="auto"/>
        <w:jc w:val="both"/>
        <w:rPr>
          <w:rFonts w:ascii="Times New Roman" w:hAnsi="Times New Roman" w:cs="Times New Roman"/>
          <w:sz w:val="24"/>
          <w:szCs w:val="24"/>
        </w:rPr>
      </w:pPr>
    </w:p>
    <w:sectPr w:rsidR="00511286" w:rsidRPr="00473391" w:rsidSect="0049337B">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B68" w:rsidRDefault="002C0B68" w:rsidP="00A46CEB">
      <w:pPr>
        <w:spacing w:after="0" w:line="240" w:lineRule="auto"/>
      </w:pPr>
      <w:r>
        <w:separator/>
      </w:r>
    </w:p>
  </w:endnote>
  <w:endnote w:type="continuationSeparator" w:id="1">
    <w:p w:rsidR="002C0B68" w:rsidRDefault="002C0B68" w:rsidP="00A46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B68" w:rsidRDefault="002C0B68" w:rsidP="00A46CEB">
      <w:pPr>
        <w:spacing w:after="0" w:line="240" w:lineRule="auto"/>
      </w:pPr>
      <w:r>
        <w:separator/>
      </w:r>
    </w:p>
  </w:footnote>
  <w:footnote w:type="continuationSeparator" w:id="1">
    <w:p w:rsidR="002C0B68" w:rsidRDefault="002C0B68" w:rsidP="00A46CEB">
      <w:pPr>
        <w:spacing w:after="0" w:line="240" w:lineRule="auto"/>
      </w:pPr>
      <w:r>
        <w:continuationSeparator/>
      </w:r>
    </w:p>
  </w:footnote>
  <w:footnote w:id="2">
    <w:p w:rsidR="00A46CEB" w:rsidRPr="00A46CEB" w:rsidRDefault="00A46CEB" w:rsidP="00A46CEB">
      <w:pPr>
        <w:pStyle w:val="FootnoteText"/>
        <w:rPr>
          <w:rFonts w:ascii="Times New Roman" w:hAnsi="Times New Roman" w:cs="Times New Roman"/>
          <w:lang w:val="en-US"/>
        </w:rPr>
      </w:pPr>
      <w:r>
        <w:rPr>
          <w:rStyle w:val="FootnoteReference"/>
        </w:rPr>
        <w:footnoteRef/>
      </w:r>
      <w:r w:rsidRPr="00A46CEB">
        <w:rPr>
          <w:rFonts w:ascii="Times New Roman" w:hAnsi="Times New Roman" w:cs="Times New Roman"/>
          <w:lang w:val="en-US"/>
        </w:rPr>
        <w:t>The </w:t>
      </w:r>
      <w:r w:rsidRPr="00A46CEB">
        <w:rPr>
          <w:rFonts w:ascii="Times New Roman" w:hAnsi="Times New Roman" w:cs="Times New Roman"/>
          <w:bCs/>
          <w:lang w:val="en-US"/>
        </w:rPr>
        <w:t>female</w:t>
      </w:r>
      <w:r w:rsidRPr="00A46CEB">
        <w:rPr>
          <w:rFonts w:ascii="Times New Roman" w:hAnsi="Times New Roman" w:cs="Times New Roman"/>
          <w:lang w:val="en-US"/>
        </w:rPr>
        <w:t> internal </w:t>
      </w:r>
      <w:r w:rsidRPr="00A46CEB">
        <w:rPr>
          <w:rFonts w:ascii="Times New Roman" w:hAnsi="Times New Roman" w:cs="Times New Roman"/>
          <w:bCs/>
          <w:lang w:val="en-US"/>
        </w:rPr>
        <w:t>reproductive organs</w:t>
      </w:r>
      <w:r w:rsidRPr="00A46CEB">
        <w:rPr>
          <w:rFonts w:ascii="Times New Roman" w:hAnsi="Times New Roman" w:cs="Times New Roman"/>
          <w:lang w:val="en-US"/>
        </w:rPr>
        <w:t> are the vagina, uterus, Fallopian tubes, and ovaries.</w:t>
      </w:r>
    </w:p>
    <w:p w:rsidR="00A46CEB" w:rsidRPr="00A46CEB" w:rsidRDefault="00A46CEB">
      <w:pPr>
        <w:pStyle w:val="FootnoteText"/>
        <w:rPr>
          <w:rFonts w:ascii="Times New Roman" w:hAnsi="Times New Roman" w:cs="Times New Roman"/>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2940"/>
      <w:docPartObj>
        <w:docPartGallery w:val="Page Numbers (Top of Page)"/>
        <w:docPartUnique/>
      </w:docPartObj>
    </w:sdtPr>
    <w:sdtContent>
      <w:p w:rsidR="00F506DF" w:rsidRDefault="003724AC">
        <w:pPr>
          <w:pStyle w:val="Header"/>
          <w:jc w:val="right"/>
        </w:pPr>
        <w:fldSimple w:instr=" PAGE   \* MERGEFORMAT ">
          <w:r w:rsidR="00CC1BC0">
            <w:rPr>
              <w:noProof/>
            </w:rPr>
            <w:t>12</w:t>
          </w:r>
        </w:fldSimple>
      </w:p>
      <w:p w:rsidR="00F506DF" w:rsidRDefault="00F506DF">
        <w:pPr>
          <w:pStyle w:val="Header"/>
          <w:jc w:val="right"/>
        </w:pPr>
        <w:r>
          <w:t>HB  240/20</w:t>
        </w:r>
      </w:p>
      <w:p w:rsidR="00F506DF" w:rsidRDefault="00F506DF">
        <w:pPr>
          <w:pStyle w:val="Header"/>
          <w:jc w:val="right"/>
        </w:pPr>
        <w:r>
          <w:t>HC (CRB) 64/20</w:t>
        </w:r>
      </w:p>
    </w:sdtContent>
  </w:sdt>
  <w:p w:rsidR="00F506DF" w:rsidRDefault="00F506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1DC3"/>
    <w:multiLevelType w:val="hybridMultilevel"/>
    <w:tmpl w:val="B7B08186"/>
    <w:lvl w:ilvl="0" w:tplc="EEDADC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453687D"/>
    <w:multiLevelType w:val="hybridMultilevel"/>
    <w:tmpl w:val="E69A1E98"/>
    <w:lvl w:ilvl="0" w:tplc="891091B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804AA2"/>
    <w:multiLevelType w:val="hybridMultilevel"/>
    <w:tmpl w:val="DA92C85E"/>
    <w:lvl w:ilvl="0" w:tplc="48CC16C8">
      <w:start w:val="1"/>
      <w:numFmt w:val="decimal"/>
      <w:lvlText w:val="%1."/>
      <w:lvlJc w:val="left"/>
      <w:pPr>
        <w:ind w:left="1440" w:hanging="360"/>
      </w:pPr>
      <w:rPr>
        <w:rFonts w:ascii="Times New Roman" w:eastAsiaTheme="minorHAns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57EB2868"/>
    <w:multiLevelType w:val="hybridMultilevel"/>
    <w:tmpl w:val="5EF0B5FE"/>
    <w:lvl w:ilvl="0" w:tplc="F04297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D522E67"/>
    <w:multiLevelType w:val="hybridMultilevel"/>
    <w:tmpl w:val="162C1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EED38A7"/>
    <w:multiLevelType w:val="multilevel"/>
    <w:tmpl w:val="46FA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6E3B"/>
    <w:rsid w:val="000927EF"/>
    <w:rsid w:val="0009461F"/>
    <w:rsid w:val="000A08B9"/>
    <w:rsid w:val="000A223D"/>
    <w:rsid w:val="00131EDC"/>
    <w:rsid w:val="0014101E"/>
    <w:rsid w:val="00183BB2"/>
    <w:rsid w:val="00186EFD"/>
    <w:rsid w:val="001903F1"/>
    <w:rsid w:val="00192A74"/>
    <w:rsid w:val="001D427B"/>
    <w:rsid w:val="00202E69"/>
    <w:rsid w:val="00276003"/>
    <w:rsid w:val="00292187"/>
    <w:rsid w:val="002C0B68"/>
    <w:rsid w:val="003724AC"/>
    <w:rsid w:val="003A328C"/>
    <w:rsid w:val="003A4C29"/>
    <w:rsid w:val="003C6C19"/>
    <w:rsid w:val="0042059A"/>
    <w:rsid w:val="004246BB"/>
    <w:rsid w:val="00434CB0"/>
    <w:rsid w:val="00473391"/>
    <w:rsid w:val="0049337B"/>
    <w:rsid w:val="00493B70"/>
    <w:rsid w:val="004E00D9"/>
    <w:rsid w:val="004F3A1C"/>
    <w:rsid w:val="00511286"/>
    <w:rsid w:val="005846F1"/>
    <w:rsid w:val="0065462F"/>
    <w:rsid w:val="00697A7F"/>
    <w:rsid w:val="006A22BE"/>
    <w:rsid w:val="006A7F83"/>
    <w:rsid w:val="0073086C"/>
    <w:rsid w:val="00773203"/>
    <w:rsid w:val="00787FBF"/>
    <w:rsid w:val="007B2B29"/>
    <w:rsid w:val="007B439F"/>
    <w:rsid w:val="007B626F"/>
    <w:rsid w:val="007D666D"/>
    <w:rsid w:val="007D78FA"/>
    <w:rsid w:val="008515AA"/>
    <w:rsid w:val="008C4D0D"/>
    <w:rsid w:val="00917BC7"/>
    <w:rsid w:val="009A2E7F"/>
    <w:rsid w:val="00A309D6"/>
    <w:rsid w:val="00A46CEB"/>
    <w:rsid w:val="00A52107"/>
    <w:rsid w:val="00A6129D"/>
    <w:rsid w:val="00AF7E27"/>
    <w:rsid w:val="00B35A68"/>
    <w:rsid w:val="00B40705"/>
    <w:rsid w:val="00B7184B"/>
    <w:rsid w:val="00B94FCF"/>
    <w:rsid w:val="00BA1EB2"/>
    <w:rsid w:val="00BF6F48"/>
    <w:rsid w:val="00C24803"/>
    <w:rsid w:val="00C41781"/>
    <w:rsid w:val="00C52CDE"/>
    <w:rsid w:val="00C6198E"/>
    <w:rsid w:val="00C71126"/>
    <w:rsid w:val="00C86E3B"/>
    <w:rsid w:val="00C96F8F"/>
    <w:rsid w:val="00CC1BC0"/>
    <w:rsid w:val="00D20152"/>
    <w:rsid w:val="00D31596"/>
    <w:rsid w:val="00D84DA0"/>
    <w:rsid w:val="00DA267A"/>
    <w:rsid w:val="00DB7153"/>
    <w:rsid w:val="00DD15D1"/>
    <w:rsid w:val="00DD6094"/>
    <w:rsid w:val="00E0091D"/>
    <w:rsid w:val="00E6247C"/>
    <w:rsid w:val="00F00D3E"/>
    <w:rsid w:val="00F506DF"/>
    <w:rsid w:val="00F942B8"/>
    <w:rsid w:val="00FF3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A68"/>
    <w:pPr>
      <w:ind w:left="720"/>
      <w:contextualSpacing/>
    </w:pPr>
  </w:style>
  <w:style w:type="paragraph" w:styleId="BodyTextIndent">
    <w:name w:val="Body Text Indent"/>
    <w:basedOn w:val="Normal"/>
    <w:link w:val="BodyTextIndentChar"/>
    <w:uiPriority w:val="99"/>
    <w:rsid w:val="00A52107"/>
    <w:pPr>
      <w:widowControl w:val="0"/>
      <w:autoSpaceDE w:val="0"/>
      <w:autoSpaceDN w:val="0"/>
      <w:adjustRightInd w:val="0"/>
      <w:spacing w:after="0" w:line="240" w:lineRule="auto"/>
      <w:ind w:left="1440" w:hanging="720"/>
      <w:jc w:val="both"/>
    </w:pPr>
    <w:rPr>
      <w:rFonts w:ascii="Courier New" w:eastAsiaTheme="minorEastAsia" w:hAnsi="Courier New" w:cs="Times New Roman"/>
      <w:sz w:val="24"/>
      <w:szCs w:val="20"/>
      <w:lang w:val="en-US"/>
    </w:rPr>
  </w:style>
  <w:style w:type="character" w:customStyle="1" w:styleId="BodyTextIndentChar">
    <w:name w:val="Body Text Indent Char"/>
    <w:basedOn w:val="DefaultParagraphFont"/>
    <w:link w:val="BodyTextIndent"/>
    <w:uiPriority w:val="99"/>
    <w:rsid w:val="00A52107"/>
    <w:rPr>
      <w:rFonts w:ascii="Courier New" w:eastAsiaTheme="minorEastAsia" w:hAnsi="Courier New" w:cs="Times New Roman"/>
      <w:sz w:val="24"/>
      <w:szCs w:val="20"/>
      <w:lang w:val="en-US"/>
    </w:rPr>
  </w:style>
  <w:style w:type="paragraph" w:styleId="FootnoteText">
    <w:name w:val="footnote text"/>
    <w:basedOn w:val="Normal"/>
    <w:link w:val="FootnoteTextChar"/>
    <w:uiPriority w:val="99"/>
    <w:semiHidden/>
    <w:unhideWhenUsed/>
    <w:rsid w:val="00A46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CEB"/>
    <w:rPr>
      <w:sz w:val="20"/>
      <w:szCs w:val="20"/>
    </w:rPr>
  </w:style>
  <w:style w:type="character" w:styleId="FootnoteReference">
    <w:name w:val="footnote reference"/>
    <w:basedOn w:val="DefaultParagraphFont"/>
    <w:uiPriority w:val="99"/>
    <w:semiHidden/>
    <w:unhideWhenUsed/>
    <w:rsid w:val="00A46CEB"/>
    <w:rPr>
      <w:vertAlign w:val="superscript"/>
    </w:rPr>
  </w:style>
  <w:style w:type="paragraph" w:styleId="NoSpacing">
    <w:name w:val="No Spacing"/>
    <w:uiPriority w:val="1"/>
    <w:qFormat/>
    <w:rsid w:val="00511286"/>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292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187"/>
    <w:rPr>
      <w:rFonts w:ascii="Segoe UI" w:hAnsi="Segoe UI" w:cs="Segoe UI"/>
      <w:sz w:val="18"/>
      <w:szCs w:val="18"/>
    </w:rPr>
  </w:style>
  <w:style w:type="paragraph" w:styleId="Header">
    <w:name w:val="header"/>
    <w:basedOn w:val="Normal"/>
    <w:link w:val="HeaderChar"/>
    <w:uiPriority w:val="99"/>
    <w:unhideWhenUsed/>
    <w:rsid w:val="00F50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DF"/>
  </w:style>
  <w:style w:type="paragraph" w:styleId="Footer">
    <w:name w:val="footer"/>
    <w:basedOn w:val="Normal"/>
    <w:link w:val="FooterChar"/>
    <w:uiPriority w:val="99"/>
    <w:semiHidden/>
    <w:unhideWhenUsed/>
    <w:rsid w:val="00F506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06DF"/>
  </w:style>
</w:styles>
</file>

<file path=word/webSettings.xml><?xml version="1.0" encoding="utf-8"?>
<w:webSettings xmlns:r="http://schemas.openxmlformats.org/officeDocument/2006/relationships" xmlns:w="http://schemas.openxmlformats.org/wordprocessingml/2006/main">
  <w:divs>
    <w:div w:id="13722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088A6-8555-4674-BA3E-E2B574BE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sabawu</cp:lastModifiedBy>
  <cp:revision>2</cp:revision>
  <cp:lastPrinted>2020-10-26T10:18:00Z</cp:lastPrinted>
  <dcterms:created xsi:type="dcterms:W3CDTF">2020-11-10T10:17:00Z</dcterms:created>
  <dcterms:modified xsi:type="dcterms:W3CDTF">2020-11-10T10:17:00Z</dcterms:modified>
</cp:coreProperties>
</file>