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72" w:rsidRPr="00D015C7" w:rsidRDefault="00B80672" w:rsidP="00B80672">
      <w:pPr>
        <w:pStyle w:val="NoSpacing"/>
        <w:jc w:val="both"/>
        <w:rPr>
          <w:b/>
          <w:szCs w:val="24"/>
        </w:rPr>
      </w:pPr>
      <w:r w:rsidRPr="00D015C7">
        <w:rPr>
          <w:b/>
          <w:szCs w:val="24"/>
        </w:rPr>
        <w:t>THE STATE</w:t>
      </w:r>
    </w:p>
    <w:p w:rsidR="00B80672" w:rsidRPr="00D015C7" w:rsidRDefault="00B80672" w:rsidP="00B80672">
      <w:pPr>
        <w:pStyle w:val="NoSpacing"/>
        <w:jc w:val="both"/>
        <w:rPr>
          <w:b/>
          <w:szCs w:val="24"/>
        </w:rPr>
      </w:pPr>
    </w:p>
    <w:p w:rsidR="00B80672" w:rsidRPr="00D015C7" w:rsidRDefault="00B80672" w:rsidP="00B80672">
      <w:pPr>
        <w:pStyle w:val="NoSpacing"/>
        <w:jc w:val="both"/>
        <w:rPr>
          <w:b/>
          <w:szCs w:val="24"/>
        </w:rPr>
      </w:pPr>
      <w:r w:rsidRPr="00D015C7">
        <w:rPr>
          <w:b/>
          <w:szCs w:val="24"/>
        </w:rPr>
        <w:t>Versus</w:t>
      </w:r>
    </w:p>
    <w:p w:rsidR="00B80672" w:rsidRPr="00D015C7" w:rsidRDefault="00B80672" w:rsidP="00B80672">
      <w:pPr>
        <w:pStyle w:val="NoSpacing"/>
        <w:jc w:val="both"/>
        <w:rPr>
          <w:b/>
          <w:szCs w:val="24"/>
        </w:rPr>
      </w:pPr>
    </w:p>
    <w:p w:rsidR="00B80672" w:rsidRPr="00D015C7" w:rsidRDefault="00B80672" w:rsidP="00B80672">
      <w:pPr>
        <w:pStyle w:val="NoSpacing"/>
        <w:jc w:val="both"/>
        <w:rPr>
          <w:b/>
          <w:szCs w:val="24"/>
        </w:rPr>
      </w:pPr>
      <w:r>
        <w:rPr>
          <w:b/>
          <w:szCs w:val="24"/>
        </w:rPr>
        <w:t xml:space="preserve">NKOSILATHI </w:t>
      </w:r>
      <w:r w:rsidRPr="00D015C7">
        <w:rPr>
          <w:b/>
          <w:szCs w:val="24"/>
        </w:rPr>
        <w:t>MOYO</w:t>
      </w:r>
    </w:p>
    <w:p w:rsidR="00B80672" w:rsidRPr="00D015C7" w:rsidRDefault="00B80672" w:rsidP="00B80672">
      <w:pPr>
        <w:pStyle w:val="NoSpacing"/>
        <w:jc w:val="both"/>
        <w:rPr>
          <w:b/>
          <w:szCs w:val="24"/>
        </w:rPr>
      </w:pPr>
    </w:p>
    <w:p w:rsidR="00B80672" w:rsidRPr="00D015C7" w:rsidRDefault="00B80672" w:rsidP="00B80672">
      <w:pPr>
        <w:pStyle w:val="NoSpacing"/>
        <w:jc w:val="both"/>
        <w:rPr>
          <w:szCs w:val="24"/>
        </w:rPr>
      </w:pPr>
      <w:r w:rsidRPr="00D015C7">
        <w:rPr>
          <w:szCs w:val="24"/>
        </w:rPr>
        <w:t>IN THE HIGH COURT OF ZIMBABWE</w:t>
      </w:r>
    </w:p>
    <w:p w:rsidR="00B80672" w:rsidRPr="00D015C7" w:rsidRDefault="00B80672" w:rsidP="00B80672">
      <w:pPr>
        <w:pStyle w:val="NoSpacing"/>
        <w:jc w:val="both"/>
        <w:rPr>
          <w:szCs w:val="24"/>
        </w:rPr>
      </w:pPr>
      <w:r>
        <w:rPr>
          <w:szCs w:val="24"/>
        </w:rPr>
        <w:t xml:space="preserve">DUBE-BANDA J with Assessors </w:t>
      </w:r>
      <w:r w:rsidRPr="00D015C7">
        <w:rPr>
          <w:szCs w:val="24"/>
        </w:rPr>
        <w:t>Mr</w:t>
      </w:r>
      <w:r w:rsidR="0073221E">
        <w:rPr>
          <w:szCs w:val="24"/>
        </w:rPr>
        <w:t>.</w:t>
      </w:r>
      <w:r w:rsidRPr="00D015C7">
        <w:rPr>
          <w:szCs w:val="24"/>
        </w:rPr>
        <w:t xml:space="preserve"> J. Sobantu</w:t>
      </w:r>
      <w:r>
        <w:rPr>
          <w:szCs w:val="24"/>
        </w:rPr>
        <w:t xml:space="preserve"> and</w:t>
      </w:r>
      <w:r w:rsidR="00740BD2">
        <w:rPr>
          <w:szCs w:val="24"/>
        </w:rPr>
        <w:t xml:space="preserve"> Mr. P Damba</w:t>
      </w:r>
    </w:p>
    <w:p w:rsidR="00B80672" w:rsidRPr="00D015C7" w:rsidRDefault="00B80672" w:rsidP="00B80672">
      <w:pPr>
        <w:pStyle w:val="NoSpacing"/>
        <w:jc w:val="both"/>
        <w:rPr>
          <w:szCs w:val="24"/>
        </w:rPr>
      </w:pPr>
      <w:r>
        <w:rPr>
          <w:szCs w:val="24"/>
        </w:rPr>
        <w:t>BULAWAYO 28</w:t>
      </w:r>
      <w:r w:rsidR="00BF3B8C">
        <w:rPr>
          <w:szCs w:val="24"/>
        </w:rPr>
        <w:t>, 29 J</w:t>
      </w:r>
      <w:r w:rsidR="00027558">
        <w:rPr>
          <w:szCs w:val="24"/>
        </w:rPr>
        <w:t>ULY AND 3 AUGUST</w:t>
      </w:r>
      <w:r w:rsidR="00BF3B8C">
        <w:rPr>
          <w:szCs w:val="24"/>
        </w:rPr>
        <w:t xml:space="preserve"> 2020</w:t>
      </w:r>
    </w:p>
    <w:p w:rsidR="00B80672" w:rsidRPr="00D015C7" w:rsidRDefault="00B80672" w:rsidP="00B80672">
      <w:pPr>
        <w:pStyle w:val="NoSpacing"/>
        <w:jc w:val="both"/>
        <w:rPr>
          <w:szCs w:val="24"/>
        </w:rPr>
      </w:pPr>
    </w:p>
    <w:p w:rsidR="00B80672" w:rsidRPr="00D015C7" w:rsidRDefault="00B80672" w:rsidP="00B80672">
      <w:pPr>
        <w:pStyle w:val="NoSpacing"/>
        <w:jc w:val="both"/>
        <w:rPr>
          <w:b/>
          <w:szCs w:val="24"/>
        </w:rPr>
      </w:pPr>
      <w:r w:rsidRPr="00D015C7">
        <w:rPr>
          <w:b/>
          <w:szCs w:val="24"/>
        </w:rPr>
        <w:t>Criminal Trial</w:t>
      </w:r>
    </w:p>
    <w:p w:rsidR="00B80672" w:rsidRPr="00D015C7" w:rsidRDefault="00B80672" w:rsidP="00B80672">
      <w:pPr>
        <w:pStyle w:val="NoSpacing"/>
        <w:jc w:val="both"/>
        <w:rPr>
          <w:b/>
          <w:szCs w:val="24"/>
        </w:rPr>
      </w:pPr>
    </w:p>
    <w:p w:rsidR="00B80672" w:rsidRPr="00D015C7" w:rsidRDefault="00B80672" w:rsidP="00B80672">
      <w:pPr>
        <w:pStyle w:val="NoSpacing"/>
        <w:jc w:val="both"/>
        <w:rPr>
          <w:szCs w:val="24"/>
        </w:rPr>
      </w:pPr>
      <w:r>
        <w:rPr>
          <w:i/>
          <w:szCs w:val="24"/>
        </w:rPr>
        <w:t>B. Maphosa,</w:t>
      </w:r>
      <w:r w:rsidRPr="00D015C7">
        <w:rPr>
          <w:szCs w:val="24"/>
        </w:rPr>
        <w:t xml:space="preserve"> for the state</w:t>
      </w:r>
    </w:p>
    <w:p w:rsidR="00B80672" w:rsidRPr="00D015C7" w:rsidRDefault="00B80672" w:rsidP="00B80672">
      <w:pPr>
        <w:pStyle w:val="NoSpacing"/>
        <w:jc w:val="both"/>
        <w:rPr>
          <w:szCs w:val="24"/>
        </w:rPr>
      </w:pPr>
      <w:r>
        <w:rPr>
          <w:i/>
          <w:szCs w:val="24"/>
        </w:rPr>
        <w:t xml:space="preserve">B.C.Dube, with R. Mafirakureva </w:t>
      </w:r>
      <w:r w:rsidRPr="00D015C7">
        <w:rPr>
          <w:szCs w:val="24"/>
        </w:rPr>
        <w:t>for the accused</w:t>
      </w:r>
    </w:p>
    <w:p w:rsidR="00EF3FFC" w:rsidRDefault="00EF3FFC" w:rsidP="00EF3FFC">
      <w:pPr>
        <w:pStyle w:val="Default"/>
        <w:rPr>
          <w:sz w:val="23"/>
          <w:szCs w:val="23"/>
        </w:rPr>
      </w:pPr>
    </w:p>
    <w:p w:rsidR="004B331F" w:rsidRDefault="00EF3FFC" w:rsidP="004B331F">
      <w:pPr>
        <w:pStyle w:val="Default"/>
        <w:spacing w:line="360" w:lineRule="auto"/>
        <w:ind w:firstLine="720"/>
        <w:jc w:val="both"/>
      </w:pPr>
      <w:r w:rsidRPr="00A07B13">
        <w:rPr>
          <w:b/>
          <w:bCs/>
        </w:rPr>
        <w:t xml:space="preserve">DUBE-BANDA J: </w:t>
      </w:r>
      <w:r w:rsidR="005A1033" w:rsidRPr="005A1033">
        <w:rPr>
          <w:color w:val="242121"/>
          <w:shd w:val="clear" w:color="auto" w:fill="FFFFFF"/>
        </w:rPr>
        <w:t xml:space="preserve">The </w:t>
      </w:r>
      <w:r w:rsidR="004B331F">
        <w:rPr>
          <w:color w:val="242121"/>
          <w:shd w:val="clear" w:color="auto" w:fill="FFFFFF"/>
        </w:rPr>
        <w:t>a</w:t>
      </w:r>
      <w:r w:rsidR="00836B82">
        <w:rPr>
          <w:color w:val="242121"/>
          <w:shd w:val="clear" w:color="auto" w:fill="FFFFFF"/>
        </w:rPr>
        <w:t>ccused Mr</w:t>
      </w:r>
      <w:r w:rsidR="004A1B6A">
        <w:rPr>
          <w:color w:val="242121"/>
          <w:shd w:val="clear" w:color="auto" w:fill="FFFFFF"/>
        </w:rPr>
        <w:t xml:space="preserve"> </w:t>
      </w:r>
      <w:r w:rsidR="00836B82">
        <w:rPr>
          <w:color w:val="242121"/>
          <w:shd w:val="clear" w:color="auto" w:fill="FFFFFF"/>
        </w:rPr>
        <w:t>Nkosil</w:t>
      </w:r>
      <w:r w:rsidR="00836B82" w:rsidRPr="005A1033">
        <w:rPr>
          <w:color w:val="242121"/>
          <w:shd w:val="clear" w:color="auto" w:fill="FFFFFF"/>
        </w:rPr>
        <w:t>athi</w:t>
      </w:r>
      <w:r w:rsidR="005A1033" w:rsidRPr="005A1033">
        <w:rPr>
          <w:color w:val="242121"/>
          <w:shd w:val="clear" w:color="auto" w:fill="FFFFFF"/>
        </w:rPr>
        <w:t xml:space="preserve"> Moyo, is indicted before us for the murder </w:t>
      </w:r>
      <w:r w:rsidR="005A1033">
        <w:rPr>
          <w:color w:val="242121"/>
          <w:shd w:val="clear" w:color="auto" w:fill="FFFFFF"/>
        </w:rPr>
        <w:t xml:space="preserve">of the deceased person. He was arraigned </w:t>
      </w:r>
      <w:r w:rsidR="00A07B13">
        <w:t>on 28 July</w:t>
      </w:r>
      <w:r w:rsidRPr="00A07B13">
        <w:t xml:space="preserve"> 2020 on a charge of murder as defined in section 47 of the Criminal law [Codification and Reform] Act Chapter 9:23. It being alleged that on the </w:t>
      </w:r>
      <w:r w:rsidR="00836B82">
        <w:t>29</w:t>
      </w:r>
      <w:r w:rsidR="00836B82" w:rsidRPr="00836B82">
        <w:rPr>
          <w:vertAlign w:val="superscript"/>
        </w:rPr>
        <w:t>th</w:t>
      </w:r>
      <w:r w:rsidR="00836B82">
        <w:t xml:space="preserve"> August 2018 and at house number 9136 Methodist Village, Bulawayo, the accused person unlawfully caused the death of Marvellous Ncube </w:t>
      </w:r>
      <w:r w:rsidR="004B331F">
        <w:rPr>
          <w:color w:val="242121"/>
          <w:shd w:val="clear" w:color="auto" w:fill="FFFFFF"/>
        </w:rPr>
        <w:t>(who shall henceforth be referred to as the deceased)</w:t>
      </w:r>
      <w:r w:rsidR="00836B82">
        <w:t xml:space="preserve">by striking him with a knobkerrie on the left side of the forehead intending to </w:t>
      </w:r>
      <w:r w:rsidR="0073221E">
        <w:t xml:space="preserve">kill </w:t>
      </w:r>
      <w:r w:rsidR="00836B82">
        <w:t>him or realising that there is a risk or possibilit</w:t>
      </w:r>
      <w:r w:rsidR="0073221E">
        <w:t>y that his conduct may cause</w:t>
      </w:r>
      <w:r w:rsidR="00836B82">
        <w:t xml:space="preserve"> death, but continued to engage in that conduct despite the risk of possibility of death. </w:t>
      </w:r>
    </w:p>
    <w:p w:rsidR="00EF3FFC" w:rsidRDefault="00EF3FFC" w:rsidP="005A1033">
      <w:pPr>
        <w:pStyle w:val="Default"/>
        <w:spacing w:line="360" w:lineRule="auto"/>
        <w:ind w:firstLine="720"/>
        <w:jc w:val="both"/>
      </w:pPr>
      <w:r w:rsidRPr="00A07B13">
        <w:t>The accused pleaded not guilty to the charge. He was legally represented through</w:t>
      </w:r>
      <w:r w:rsidR="00836B82">
        <w:t>out the trial. The State called two</w:t>
      </w:r>
      <w:r w:rsidRPr="00A07B13">
        <w:t xml:space="preserve"> witnesses whilst the accused testified in his own defenc</w:t>
      </w:r>
      <w:r w:rsidR="003B48C2">
        <w:t xml:space="preserve">e. </w:t>
      </w:r>
      <w:r w:rsidRPr="00A07B13">
        <w:t xml:space="preserve"> At the commencement</w:t>
      </w:r>
      <w:r w:rsidR="003B48C2">
        <w:t xml:space="preserve"> of the trial certain documentary and real exhibits were placed </w:t>
      </w:r>
      <w:r w:rsidRPr="00A07B13">
        <w:t xml:space="preserve">before court by consent, these are: </w:t>
      </w:r>
    </w:p>
    <w:p w:rsidR="00A07B13" w:rsidRPr="00A07B13" w:rsidRDefault="00A07B13" w:rsidP="00A07B13">
      <w:pPr>
        <w:pStyle w:val="Default"/>
        <w:spacing w:line="360" w:lineRule="auto"/>
        <w:jc w:val="both"/>
      </w:pPr>
    </w:p>
    <w:p w:rsidR="00EF3FFC" w:rsidRPr="00A07B13" w:rsidRDefault="00EF3FFC" w:rsidP="003B48C2">
      <w:pPr>
        <w:pStyle w:val="Default"/>
        <w:spacing w:after="167" w:line="360" w:lineRule="auto"/>
        <w:ind w:firstLine="720"/>
        <w:jc w:val="both"/>
      </w:pPr>
      <w:r w:rsidRPr="00A07B13">
        <w:t xml:space="preserve">1. Summary of the state case, marked Annexure “A” </w:t>
      </w:r>
    </w:p>
    <w:p w:rsidR="003B48C2" w:rsidRDefault="003B48C2" w:rsidP="003B48C2">
      <w:pPr>
        <w:pStyle w:val="Default"/>
        <w:spacing w:after="167" w:line="360" w:lineRule="auto"/>
        <w:ind w:firstLine="720"/>
        <w:jc w:val="both"/>
      </w:pPr>
      <w:r>
        <w:t>2. Accused’s defenc</w:t>
      </w:r>
      <w:r w:rsidR="00EF3FFC" w:rsidRPr="00A07B13">
        <w:t xml:space="preserve">e outline, marked Annexure “B” </w:t>
      </w:r>
    </w:p>
    <w:p w:rsidR="003B48C2" w:rsidRDefault="003B48C2" w:rsidP="003B48C2">
      <w:pPr>
        <w:pStyle w:val="Default"/>
        <w:spacing w:after="167" w:line="360" w:lineRule="auto"/>
        <w:ind w:left="720"/>
        <w:jc w:val="both"/>
      </w:pPr>
      <w:r>
        <w:t>3. An affidavit statement in terms of section 278(3) of the Criminal Procedure and Evidence Act [Chapter 9:07] deposed to by Sehliselo Khumalo, marked Exhibit 1.</w:t>
      </w:r>
    </w:p>
    <w:p w:rsidR="003B48C2" w:rsidRDefault="003B48C2" w:rsidP="003B48C2">
      <w:pPr>
        <w:pStyle w:val="Default"/>
        <w:spacing w:after="167" w:line="360" w:lineRule="auto"/>
        <w:ind w:firstLine="720"/>
        <w:jc w:val="both"/>
      </w:pPr>
      <w:r>
        <w:t xml:space="preserve">4. </w:t>
      </w:r>
      <w:r w:rsidRPr="00A07B13">
        <w:t xml:space="preserve">Post </w:t>
      </w:r>
      <w:r>
        <w:t>mortem report number 838-837-2018</w:t>
      </w:r>
      <w:r w:rsidRPr="00A07B13">
        <w:t>, marked Exhibit 2</w:t>
      </w:r>
      <w:r>
        <w:t xml:space="preserve">. </w:t>
      </w:r>
    </w:p>
    <w:p w:rsidR="00EF3FFC" w:rsidRPr="00A07B13" w:rsidRDefault="003B48C2" w:rsidP="003B48C2">
      <w:pPr>
        <w:pStyle w:val="Default"/>
        <w:spacing w:after="167" w:line="360" w:lineRule="auto"/>
        <w:ind w:firstLine="720"/>
        <w:jc w:val="both"/>
      </w:pPr>
      <w:r>
        <w:t xml:space="preserve">5.  </w:t>
      </w:r>
      <w:r w:rsidR="00EF3FFC" w:rsidRPr="00A07B13">
        <w:t>Accused’s confirmed warned and cauti</w:t>
      </w:r>
      <w:r>
        <w:t xml:space="preserve">oned statement, marked Exhibit 3. </w:t>
      </w:r>
    </w:p>
    <w:p w:rsidR="00EF3FFC" w:rsidRDefault="003B48C2" w:rsidP="003B48C2">
      <w:pPr>
        <w:pStyle w:val="Default"/>
        <w:spacing w:line="360" w:lineRule="auto"/>
        <w:ind w:firstLine="720"/>
        <w:jc w:val="both"/>
      </w:pPr>
      <w:r>
        <w:lastRenderedPageBreak/>
        <w:t>6. A pink knobkerrie weighi</w:t>
      </w:r>
      <w:r w:rsidR="00333AFF">
        <w:t>ng 0. 645kg kilograms, Exhibit 5</w:t>
      </w:r>
      <w:r>
        <w:t>.</w:t>
      </w:r>
    </w:p>
    <w:p w:rsidR="00EF3FFC" w:rsidRDefault="003B48C2" w:rsidP="00716C5B">
      <w:pPr>
        <w:pStyle w:val="Default"/>
        <w:spacing w:line="360" w:lineRule="auto"/>
        <w:ind w:firstLine="720"/>
        <w:jc w:val="both"/>
      </w:pPr>
      <w:r>
        <w:t xml:space="preserve">7.  </w:t>
      </w:r>
      <w:r w:rsidR="00333AFF">
        <w:t xml:space="preserve">Hammer with a metal handle coated with rubber with an iron head, Exhibit 6. </w:t>
      </w:r>
    </w:p>
    <w:p w:rsidR="00716C5B" w:rsidRPr="00A07B13" w:rsidRDefault="00716C5B" w:rsidP="00716C5B">
      <w:pPr>
        <w:pStyle w:val="Default"/>
        <w:spacing w:line="360" w:lineRule="auto"/>
        <w:ind w:firstLine="720"/>
        <w:jc w:val="both"/>
      </w:pPr>
    </w:p>
    <w:p w:rsidR="00716C5B" w:rsidRDefault="0073221E" w:rsidP="0073221E">
      <w:pPr>
        <w:pStyle w:val="Default"/>
        <w:spacing w:line="360" w:lineRule="auto"/>
        <w:ind w:firstLine="720"/>
        <w:jc w:val="both"/>
      </w:pPr>
      <w:r>
        <w:t>At the conclusion of the s</w:t>
      </w:r>
      <w:r w:rsidR="00333AFF">
        <w:t>tate case, t</w:t>
      </w:r>
      <w:r w:rsidR="00EF3FFC" w:rsidRPr="00A07B13">
        <w:t>he prosecutor sought admissions from the accused in terms of s</w:t>
      </w:r>
      <w:r w:rsidR="00333AFF">
        <w:t>ection</w:t>
      </w:r>
      <w:r w:rsidR="00EF3FFC" w:rsidRPr="00A07B13">
        <w:t xml:space="preserve"> 314 of the Criminal Procedure &amp; Evidence Act [</w:t>
      </w:r>
      <w:r w:rsidR="00EF3FFC" w:rsidRPr="00A07B13">
        <w:rPr>
          <w:i/>
          <w:iCs/>
        </w:rPr>
        <w:t>Chapter 9:07</w:t>
      </w:r>
      <w:r w:rsidR="00EF3FFC" w:rsidRPr="00A07B13">
        <w:t>], these related to the evidence of certain witnesses as contained in the summary of the state case, i.e. the evidence of</w:t>
      </w:r>
      <w:r w:rsidR="00333AFF">
        <w:t xml:space="preserve"> the following: Zamani Never Ncube; Petros</w:t>
      </w:r>
      <w:r w:rsidR="004A1B6A">
        <w:t xml:space="preserve"> </w:t>
      </w:r>
      <w:r w:rsidR="00333AFF">
        <w:t>Mahlangu; Budget Ndiweni; Thokozani</w:t>
      </w:r>
      <w:r w:rsidR="004A1B6A">
        <w:t xml:space="preserve"> </w:t>
      </w:r>
      <w:r w:rsidR="00333AFF">
        <w:t xml:space="preserve">Moyo and Linda Nyika. </w:t>
      </w:r>
      <w:r w:rsidR="00333AFF" w:rsidRPr="00333AFF">
        <w:t>The admissions were duly made hence dispensing with the need for the prosecutor to lead evidence from these witnesses.</w:t>
      </w:r>
    </w:p>
    <w:p w:rsidR="00716C5B" w:rsidRDefault="00716C5B" w:rsidP="00716C5B">
      <w:pPr>
        <w:autoSpaceDE w:val="0"/>
        <w:autoSpaceDN w:val="0"/>
        <w:adjustRightInd w:val="0"/>
        <w:spacing w:after="0" w:line="240" w:lineRule="auto"/>
        <w:rPr>
          <w:rFonts w:ascii="Times New Roman" w:hAnsi="Times New Roman" w:cs="Times New Roman"/>
          <w:color w:val="000000"/>
          <w:sz w:val="24"/>
          <w:szCs w:val="24"/>
        </w:rPr>
      </w:pPr>
    </w:p>
    <w:p w:rsidR="00716C5B" w:rsidRDefault="00716C5B" w:rsidP="00716C5B">
      <w:pPr>
        <w:autoSpaceDE w:val="0"/>
        <w:autoSpaceDN w:val="0"/>
        <w:adjustRightInd w:val="0"/>
        <w:spacing w:after="0" w:line="240" w:lineRule="auto"/>
        <w:rPr>
          <w:rFonts w:ascii="Times New Roman" w:hAnsi="Times New Roman" w:cs="Times New Roman"/>
          <w:b/>
          <w:bCs/>
          <w:color w:val="000000"/>
          <w:sz w:val="24"/>
          <w:szCs w:val="24"/>
        </w:rPr>
      </w:pPr>
      <w:r w:rsidRPr="00716C5B">
        <w:rPr>
          <w:rFonts w:ascii="Times New Roman" w:hAnsi="Times New Roman" w:cs="Times New Roman"/>
          <w:b/>
          <w:bCs/>
          <w:color w:val="000000"/>
          <w:sz w:val="24"/>
          <w:szCs w:val="24"/>
        </w:rPr>
        <w:t xml:space="preserve">Summaries of evidence </w:t>
      </w:r>
    </w:p>
    <w:p w:rsidR="00716C5B" w:rsidRDefault="00716C5B" w:rsidP="00716C5B">
      <w:pPr>
        <w:autoSpaceDE w:val="0"/>
        <w:autoSpaceDN w:val="0"/>
        <w:adjustRightInd w:val="0"/>
        <w:spacing w:after="0" w:line="240" w:lineRule="auto"/>
        <w:rPr>
          <w:rFonts w:ascii="Times New Roman" w:hAnsi="Times New Roman" w:cs="Times New Roman"/>
          <w:color w:val="000000"/>
          <w:sz w:val="24"/>
          <w:szCs w:val="24"/>
        </w:rPr>
      </w:pPr>
    </w:p>
    <w:p w:rsidR="00716C5B" w:rsidRDefault="00716C5B" w:rsidP="00716C5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16C5B">
        <w:rPr>
          <w:rFonts w:ascii="Times New Roman" w:hAnsi="Times New Roman" w:cs="Times New Roman"/>
          <w:color w:val="000000"/>
          <w:sz w:val="24"/>
          <w:szCs w:val="24"/>
        </w:rPr>
        <w:t xml:space="preserve">For completeness we first provide a detailed summary of the evidence given by all the witnesses who testified in this trial. We </w:t>
      </w:r>
      <w:r w:rsidR="005474F9">
        <w:rPr>
          <w:rFonts w:ascii="Times New Roman" w:hAnsi="Times New Roman" w:cs="Times New Roman"/>
          <w:color w:val="000000"/>
          <w:sz w:val="24"/>
          <w:szCs w:val="24"/>
        </w:rPr>
        <w:t>start with S</w:t>
      </w:r>
      <w:r w:rsidRPr="00716C5B">
        <w:rPr>
          <w:rFonts w:ascii="Times New Roman" w:hAnsi="Times New Roman" w:cs="Times New Roman"/>
          <w:color w:val="000000"/>
          <w:sz w:val="24"/>
          <w:szCs w:val="24"/>
        </w:rPr>
        <w:t>tate witnesses an</w:t>
      </w:r>
      <w:r>
        <w:rPr>
          <w:rFonts w:ascii="Times New Roman" w:hAnsi="Times New Roman" w:cs="Times New Roman"/>
          <w:color w:val="000000"/>
          <w:sz w:val="24"/>
          <w:szCs w:val="24"/>
        </w:rPr>
        <w:t>d end with the evidence of the accused</w:t>
      </w:r>
      <w:r w:rsidRPr="00716C5B">
        <w:rPr>
          <w:rFonts w:ascii="Times New Roman" w:hAnsi="Times New Roman" w:cs="Times New Roman"/>
          <w:color w:val="000000"/>
          <w:sz w:val="24"/>
          <w:szCs w:val="24"/>
        </w:rPr>
        <w:t xml:space="preserve">. </w:t>
      </w:r>
    </w:p>
    <w:p w:rsidR="00716C5B" w:rsidRPr="00716C5B" w:rsidRDefault="00716C5B" w:rsidP="00716C5B">
      <w:pPr>
        <w:autoSpaceDE w:val="0"/>
        <w:autoSpaceDN w:val="0"/>
        <w:adjustRightInd w:val="0"/>
        <w:spacing w:after="0" w:line="360" w:lineRule="auto"/>
        <w:jc w:val="both"/>
        <w:rPr>
          <w:rFonts w:ascii="Times New Roman" w:hAnsi="Times New Roman" w:cs="Times New Roman"/>
          <w:color w:val="000000"/>
          <w:sz w:val="24"/>
          <w:szCs w:val="24"/>
        </w:rPr>
      </w:pPr>
    </w:p>
    <w:p w:rsidR="00716C5B" w:rsidRPr="00333AFF" w:rsidRDefault="00716C5B" w:rsidP="00716C5B">
      <w:pPr>
        <w:pStyle w:val="Default"/>
        <w:spacing w:line="360" w:lineRule="auto"/>
        <w:jc w:val="both"/>
      </w:pPr>
      <w:r w:rsidRPr="00716C5B">
        <w:rPr>
          <w:b/>
          <w:bCs/>
          <w:sz w:val="23"/>
          <w:szCs w:val="23"/>
        </w:rPr>
        <w:t>The witnesses for the State:</w:t>
      </w:r>
    </w:p>
    <w:p w:rsidR="009C4F40" w:rsidRDefault="00716C5B" w:rsidP="0013460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first witness for the State</w:t>
      </w:r>
      <w:r w:rsidR="0073221E">
        <w:rPr>
          <w:rFonts w:ascii="Times New Roman" w:hAnsi="Times New Roman" w:cs="Times New Roman"/>
          <w:color w:val="000000"/>
          <w:sz w:val="24"/>
          <w:szCs w:val="24"/>
        </w:rPr>
        <w:t xml:space="preserve"> was Mr Blessmore Moyo. He testified thaton the 28 August 2018 at </w:t>
      </w:r>
      <w:r w:rsidR="009C4F40" w:rsidRPr="009C4F40">
        <w:rPr>
          <w:rFonts w:ascii="Times New Roman" w:hAnsi="Times New Roman" w:cs="Times New Roman"/>
          <w:color w:val="000000"/>
          <w:sz w:val="24"/>
          <w:szCs w:val="24"/>
        </w:rPr>
        <w:t>approximat</w:t>
      </w:r>
      <w:r w:rsidR="00C067EC">
        <w:rPr>
          <w:rFonts w:ascii="Times New Roman" w:hAnsi="Times New Roman" w:cs="Times New Roman"/>
          <w:color w:val="000000"/>
          <w:sz w:val="24"/>
          <w:szCs w:val="24"/>
        </w:rPr>
        <w:t>ely 1</w:t>
      </w:r>
      <w:r w:rsidR="0073221E">
        <w:rPr>
          <w:rFonts w:ascii="Times New Roman" w:hAnsi="Times New Roman" w:cs="Times New Roman"/>
          <w:color w:val="000000"/>
          <w:sz w:val="24"/>
          <w:szCs w:val="24"/>
        </w:rPr>
        <w:t xml:space="preserve"> o’clock in the afternoon</w:t>
      </w:r>
      <w:r w:rsidR="00C067EC">
        <w:rPr>
          <w:rFonts w:ascii="Times New Roman" w:hAnsi="Times New Roman" w:cs="Times New Roman"/>
          <w:color w:val="000000"/>
          <w:sz w:val="24"/>
          <w:szCs w:val="24"/>
        </w:rPr>
        <w:t>,</w:t>
      </w:r>
      <w:r w:rsidR="004B331F">
        <w:rPr>
          <w:rFonts w:ascii="Times New Roman" w:hAnsi="Times New Roman" w:cs="Times New Roman"/>
          <w:color w:val="000000"/>
          <w:sz w:val="24"/>
          <w:szCs w:val="24"/>
        </w:rPr>
        <w:t xml:space="preserve"> he</w:t>
      </w:r>
      <w:r w:rsidR="0073221E">
        <w:rPr>
          <w:rFonts w:ascii="Times New Roman" w:hAnsi="Times New Roman" w:cs="Times New Roman"/>
          <w:color w:val="000000"/>
          <w:sz w:val="24"/>
          <w:szCs w:val="24"/>
        </w:rPr>
        <w:t xml:space="preserve"> and the</w:t>
      </w:r>
      <w:r w:rsidR="009C4F40" w:rsidRPr="009C4F40">
        <w:rPr>
          <w:rFonts w:ascii="Times New Roman" w:hAnsi="Times New Roman" w:cs="Times New Roman"/>
          <w:color w:val="000000"/>
          <w:sz w:val="24"/>
          <w:szCs w:val="24"/>
        </w:rPr>
        <w:t xml:space="preserve"> deceased went to the </w:t>
      </w:r>
      <w:r w:rsidR="0073221E">
        <w:rPr>
          <w:rFonts w:ascii="Times New Roman" w:hAnsi="Times New Roman" w:cs="Times New Roman"/>
          <w:color w:val="000000"/>
          <w:sz w:val="24"/>
          <w:szCs w:val="24"/>
        </w:rPr>
        <w:t xml:space="preserve">local </w:t>
      </w:r>
      <w:r w:rsidR="004B331F">
        <w:rPr>
          <w:rFonts w:ascii="Times New Roman" w:hAnsi="Times New Roman" w:cs="Times New Roman"/>
          <w:color w:val="000000"/>
          <w:sz w:val="24"/>
          <w:szCs w:val="24"/>
        </w:rPr>
        <w:t>shops to buy mealie meal</w:t>
      </w:r>
      <w:r w:rsidR="009C4F40" w:rsidRPr="009C4F40">
        <w:rPr>
          <w:rFonts w:ascii="Times New Roman" w:hAnsi="Times New Roman" w:cs="Times New Roman"/>
          <w:color w:val="000000"/>
          <w:sz w:val="24"/>
          <w:szCs w:val="24"/>
        </w:rPr>
        <w:t xml:space="preserve">.  </w:t>
      </w:r>
      <w:r w:rsidR="009C4F40">
        <w:rPr>
          <w:rFonts w:ascii="Times New Roman" w:hAnsi="Times New Roman" w:cs="Times New Roman"/>
          <w:color w:val="000000"/>
          <w:sz w:val="24"/>
          <w:szCs w:val="24"/>
        </w:rPr>
        <w:t xml:space="preserve">They found the accused person seated at the shops. The deceased proceeded to poke the accused with his finger. The witness asked the deceased to stop poking </w:t>
      </w:r>
      <w:r w:rsidR="0073221E">
        <w:rPr>
          <w:rFonts w:ascii="Times New Roman" w:hAnsi="Times New Roman" w:cs="Times New Roman"/>
          <w:color w:val="000000"/>
          <w:sz w:val="24"/>
          <w:szCs w:val="24"/>
        </w:rPr>
        <w:t>the accused. The witness</w:t>
      </w:r>
      <w:r w:rsidR="009C4F40">
        <w:rPr>
          <w:rFonts w:ascii="Times New Roman" w:hAnsi="Times New Roman" w:cs="Times New Roman"/>
          <w:color w:val="000000"/>
          <w:sz w:val="24"/>
          <w:szCs w:val="24"/>
        </w:rPr>
        <w:t xml:space="preserve"> pulled </w:t>
      </w:r>
      <w:r w:rsidR="0073221E">
        <w:rPr>
          <w:rFonts w:ascii="Times New Roman" w:hAnsi="Times New Roman" w:cs="Times New Roman"/>
          <w:color w:val="000000"/>
          <w:sz w:val="24"/>
          <w:szCs w:val="24"/>
        </w:rPr>
        <w:t xml:space="preserve">the deceased away from the accused. </w:t>
      </w:r>
      <w:r w:rsidR="00134608">
        <w:rPr>
          <w:rFonts w:ascii="Times New Roman" w:hAnsi="Times New Roman" w:cs="Times New Roman"/>
          <w:color w:val="000000"/>
          <w:sz w:val="24"/>
          <w:szCs w:val="24"/>
        </w:rPr>
        <w:t xml:space="preserve">After the witness and the deceased left, the accused stood up and said to the deceased that </w:t>
      </w:r>
      <w:r w:rsidR="0073221E">
        <w:rPr>
          <w:rFonts w:ascii="Times New Roman" w:hAnsi="Times New Roman" w:cs="Times New Roman"/>
          <w:color w:val="000000"/>
          <w:sz w:val="24"/>
          <w:szCs w:val="24"/>
        </w:rPr>
        <w:t>‘</w:t>
      </w:r>
      <w:r w:rsidR="00134608">
        <w:rPr>
          <w:rFonts w:ascii="Times New Roman" w:hAnsi="Times New Roman" w:cs="Times New Roman"/>
          <w:color w:val="000000"/>
          <w:sz w:val="24"/>
          <w:szCs w:val="24"/>
        </w:rPr>
        <w:t>you shall see.</w:t>
      </w:r>
      <w:r w:rsidR="0073221E">
        <w:rPr>
          <w:rFonts w:ascii="Times New Roman" w:hAnsi="Times New Roman" w:cs="Times New Roman"/>
          <w:color w:val="000000"/>
          <w:sz w:val="24"/>
          <w:szCs w:val="24"/>
        </w:rPr>
        <w:t>’</w:t>
      </w:r>
      <w:r w:rsidR="00134608">
        <w:rPr>
          <w:rFonts w:ascii="Times New Roman" w:hAnsi="Times New Roman" w:cs="Times New Roman"/>
          <w:color w:val="000000"/>
          <w:sz w:val="24"/>
          <w:szCs w:val="24"/>
        </w:rPr>
        <w:t xml:space="preserve"> The deceased returned to the accused and a fight started between the two of them. They fought using bare hands. The accused picked up some stones and threw them at the deceased. The witness pulled the deceased and said let us go home. </w:t>
      </w:r>
    </w:p>
    <w:p w:rsidR="00936834" w:rsidRDefault="00936834" w:rsidP="0013460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deceased and the witness went to their home. </w:t>
      </w:r>
      <w:r w:rsidR="00947BAB">
        <w:rPr>
          <w:rFonts w:ascii="Times New Roman" w:hAnsi="Times New Roman" w:cs="Times New Roman"/>
          <w:color w:val="000000"/>
          <w:sz w:val="24"/>
          <w:szCs w:val="24"/>
        </w:rPr>
        <w:t>Around e</w:t>
      </w:r>
      <w:r w:rsidR="0073221E">
        <w:rPr>
          <w:rFonts w:ascii="Times New Roman" w:hAnsi="Times New Roman" w:cs="Times New Roman"/>
          <w:color w:val="000000"/>
          <w:sz w:val="24"/>
          <w:szCs w:val="24"/>
        </w:rPr>
        <w:t>vening time two ladies asked</w:t>
      </w:r>
      <w:r w:rsidR="00947BAB">
        <w:rPr>
          <w:rFonts w:ascii="Times New Roman" w:hAnsi="Times New Roman" w:cs="Times New Roman"/>
          <w:color w:val="000000"/>
          <w:sz w:val="24"/>
          <w:szCs w:val="24"/>
        </w:rPr>
        <w:t xml:space="preserve"> the witness and the deceased to accompany them to buy beer at the accused’s home. When they go</w:t>
      </w:r>
      <w:r w:rsidR="00C067EC">
        <w:rPr>
          <w:rFonts w:ascii="Times New Roman" w:hAnsi="Times New Roman" w:cs="Times New Roman"/>
          <w:color w:val="000000"/>
          <w:sz w:val="24"/>
          <w:szCs w:val="24"/>
        </w:rPr>
        <w:t>t to</w:t>
      </w:r>
      <w:r w:rsidR="00947BAB">
        <w:rPr>
          <w:rFonts w:ascii="Times New Roman" w:hAnsi="Times New Roman" w:cs="Times New Roman"/>
          <w:color w:val="000000"/>
          <w:sz w:val="24"/>
          <w:szCs w:val="24"/>
        </w:rPr>
        <w:t xml:space="preserve"> the accused’s homestead, the witness and the ladies remained outside the yard, while deceased and one Mthokozisi got inside the yard. Mthokozisi returned to the gate and said to the witness that the money they had was not enough to buy beer. The witness</w:t>
      </w:r>
      <w:r w:rsidR="006E759D">
        <w:rPr>
          <w:rFonts w:ascii="Times New Roman" w:hAnsi="Times New Roman" w:cs="Times New Roman"/>
          <w:color w:val="000000"/>
          <w:sz w:val="24"/>
          <w:szCs w:val="24"/>
        </w:rPr>
        <w:t xml:space="preserve"> got up and followed Mthokozisi </w:t>
      </w:r>
      <w:r w:rsidR="00947BAB">
        <w:rPr>
          <w:rFonts w:ascii="Times New Roman" w:hAnsi="Times New Roman" w:cs="Times New Roman"/>
          <w:color w:val="000000"/>
          <w:sz w:val="24"/>
          <w:szCs w:val="24"/>
        </w:rPr>
        <w:t xml:space="preserve">inside the </w:t>
      </w:r>
      <w:r w:rsidR="006E759D">
        <w:rPr>
          <w:rFonts w:ascii="Times New Roman" w:hAnsi="Times New Roman" w:cs="Times New Roman"/>
          <w:color w:val="000000"/>
          <w:sz w:val="24"/>
          <w:szCs w:val="24"/>
        </w:rPr>
        <w:t>yard and that</w:t>
      </w:r>
      <w:r w:rsidR="00947BAB">
        <w:rPr>
          <w:rFonts w:ascii="Times New Roman" w:hAnsi="Times New Roman" w:cs="Times New Roman"/>
          <w:color w:val="000000"/>
          <w:sz w:val="24"/>
          <w:szCs w:val="24"/>
        </w:rPr>
        <w:t xml:space="preserve"> is when the witness says he heard the accused saying to his mother </w:t>
      </w:r>
      <w:r w:rsidR="006E759D">
        <w:rPr>
          <w:rFonts w:ascii="Times New Roman" w:hAnsi="Times New Roman" w:cs="Times New Roman"/>
          <w:color w:val="000000"/>
          <w:sz w:val="24"/>
          <w:szCs w:val="24"/>
        </w:rPr>
        <w:t xml:space="preserve">‘mother I </w:t>
      </w:r>
      <w:r w:rsidR="0081289A">
        <w:rPr>
          <w:rFonts w:ascii="Times New Roman" w:hAnsi="Times New Roman" w:cs="Times New Roman"/>
          <w:color w:val="000000"/>
          <w:sz w:val="24"/>
          <w:szCs w:val="24"/>
        </w:rPr>
        <w:t>have killed someone</w:t>
      </w:r>
      <w:r w:rsidR="006E759D">
        <w:rPr>
          <w:rFonts w:ascii="Times New Roman" w:hAnsi="Times New Roman" w:cs="Times New Roman"/>
          <w:color w:val="000000"/>
          <w:sz w:val="24"/>
          <w:szCs w:val="24"/>
        </w:rPr>
        <w:t>.’</w:t>
      </w:r>
    </w:p>
    <w:p w:rsidR="00947BAB" w:rsidRDefault="006E759D" w:rsidP="0013460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At that point the witness avers that</w:t>
      </w:r>
      <w:r w:rsidR="00947BAB">
        <w:rPr>
          <w:rFonts w:ascii="Times New Roman" w:hAnsi="Times New Roman" w:cs="Times New Roman"/>
          <w:color w:val="000000"/>
          <w:sz w:val="24"/>
          <w:szCs w:val="24"/>
        </w:rPr>
        <w:t xml:space="preserve"> the two ladies who had remained outside the yard got into the yard. The witness and the others then saw the deceased lying on the ground. The witness did not observe any injuries on the deceased, but saw some blood on his </w:t>
      </w:r>
      <w:r w:rsidR="00625683">
        <w:rPr>
          <w:rFonts w:ascii="Times New Roman" w:hAnsi="Times New Roman" w:cs="Times New Roman"/>
          <w:color w:val="000000"/>
          <w:sz w:val="24"/>
          <w:szCs w:val="24"/>
        </w:rPr>
        <w:t>forehead</w:t>
      </w:r>
      <w:r w:rsidR="00947BAB">
        <w:rPr>
          <w:rFonts w:ascii="Times New Roman" w:hAnsi="Times New Roman" w:cs="Times New Roman"/>
          <w:color w:val="000000"/>
          <w:sz w:val="24"/>
          <w:szCs w:val="24"/>
        </w:rPr>
        <w:t xml:space="preserve">. </w:t>
      </w:r>
      <w:r w:rsidR="00625683">
        <w:rPr>
          <w:rFonts w:ascii="Times New Roman" w:hAnsi="Times New Roman" w:cs="Times New Roman"/>
          <w:color w:val="000000"/>
          <w:sz w:val="24"/>
          <w:szCs w:val="24"/>
        </w:rPr>
        <w:t xml:space="preserve">The </w:t>
      </w:r>
      <w:r w:rsidR="00C067EC">
        <w:rPr>
          <w:rFonts w:ascii="Times New Roman" w:hAnsi="Times New Roman" w:cs="Times New Roman"/>
          <w:color w:val="000000"/>
          <w:sz w:val="24"/>
          <w:szCs w:val="24"/>
        </w:rPr>
        <w:t>accused had ru</w:t>
      </w:r>
      <w:r w:rsidR="00625683">
        <w:rPr>
          <w:rFonts w:ascii="Times New Roman" w:hAnsi="Times New Roman" w:cs="Times New Roman"/>
          <w:color w:val="000000"/>
          <w:sz w:val="24"/>
          <w:szCs w:val="24"/>
        </w:rPr>
        <w:t>n to the kitchen to collect some water. He came with a t</w:t>
      </w:r>
      <w:r>
        <w:rPr>
          <w:rFonts w:ascii="Times New Roman" w:hAnsi="Times New Roman" w:cs="Times New Roman"/>
          <w:color w:val="000000"/>
          <w:sz w:val="24"/>
          <w:szCs w:val="24"/>
        </w:rPr>
        <w:t>wenty litre container of water.The accused c</w:t>
      </w:r>
      <w:r w:rsidR="004B331F">
        <w:rPr>
          <w:rFonts w:ascii="Times New Roman" w:hAnsi="Times New Roman" w:cs="Times New Roman"/>
          <w:color w:val="000000"/>
          <w:sz w:val="24"/>
          <w:szCs w:val="24"/>
        </w:rPr>
        <w:t>ame carrying a knobkerrie, a tor</w:t>
      </w:r>
      <w:r>
        <w:rPr>
          <w:rFonts w:ascii="Times New Roman" w:hAnsi="Times New Roman" w:cs="Times New Roman"/>
          <w:color w:val="000000"/>
          <w:sz w:val="24"/>
          <w:szCs w:val="24"/>
        </w:rPr>
        <w:t>ch and a bucket of water.</w:t>
      </w:r>
    </w:p>
    <w:p w:rsidR="00625683" w:rsidRDefault="006E759D" w:rsidP="0013460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witness told the court that </w:t>
      </w:r>
      <w:r w:rsidR="00625683">
        <w:rPr>
          <w:rFonts w:ascii="Times New Roman" w:hAnsi="Times New Roman" w:cs="Times New Roman"/>
          <w:color w:val="000000"/>
          <w:sz w:val="24"/>
          <w:szCs w:val="24"/>
        </w:rPr>
        <w:t xml:space="preserve">he saw the hammer, Exhibit 6 for the first time the following morning, i.e. after it had been removed from the deceased’s house by the police. </w:t>
      </w:r>
      <w:r w:rsidR="001C3C2B">
        <w:rPr>
          <w:rFonts w:ascii="Times New Roman" w:hAnsi="Times New Roman" w:cs="Times New Roman"/>
          <w:color w:val="000000"/>
          <w:sz w:val="24"/>
          <w:szCs w:val="24"/>
        </w:rPr>
        <w:t>According to the witness, he did not know that the deceased was going</w:t>
      </w:r>
      <w:r>
        <w:rPr>
          <w:rFonts w:ascii="Times New Roman" w:hAnsi="Times New Roman" w:cs="Times New Roman"/>
          <w:color w:val="000000"/>
          <w:sz w:val="24"/>
          <w:szCs w:val="24"/>
        </w:rPr>
        <w:t xml:space="preserve"> to accused’s home for a fight, to him the mission was to go and buy beer. This witness contends that</w:t>
      </w:r>
      <w:r w:rsidR="001C3C2B">
        <w:rPr>
          <w:rFonts w:ascii="Times New Roman" w:hAnsi="Times New Roman" w:cs="Times New Roman"/>
          <w:color w:val="000000"/>
          <w:sz w:val="24"/>
          <w:szCs w:val="24"/>
        </w:rPr>
        <w:t xml:space="preserve"> the deceased wanted to continue the fight</w:t>
      </w:r>
      <w:r>
        <w:rPr>
          <w:rFonts w:ascii="Times New Roman" w:hAnsi="Times New Roman" w:cs="Times New Roman"/>
          <w:color w:val="000000"/>
          <w:sz w:val="24"/>
          <w:szCs w:val="24"/>
        </w:rPr>
        <w:t xml:space="preserve"> with the accused, which fight </w:t>
      </w:r>
      <w:r w:rsidR="0081289A">
        <w:rPr>
          <w:rFonts w:ascii="Times New Roman" w:hAnsi="Times New Roman" w:cs="Times New Roman"/>
          <w:color w:val="000000"/>
          <w:sz w:val="24"/>
          <w:szCs w:val="24"/>
        </w:rPr>
        <w:t xml:space="preserve">had </w:t>
      </w:r>
      <w:r>
        <w:rPr>
          <w:rFonts w:ascii="Times New Roman" w:hAnsi="Times New Roman" w:cs="Times New Roman"/>
          <w:color w:val="000000"/>
          <w:sz w:val="24"/>
          <w:szCs w:val="24"/>
        </w:rPr>
        <w:t>star</w:t>
      </w:r>
      <w:r w:rsidR="0081289A">
        <w:rPr>
          <w:rFonts w:ascii="Times New Roman" w:hAnsi="Times New Roman" w:cs="Times New Roman"/>
          <w:color w:val="000000"/>
          <w:sz w:val="24"/>
          <w:szCs w:val="24"/>
        </w:rPr>
        <w:t>t</w:t>
      </w:r>
      <w:r>
        <w:rPr>
          <w:rFonts w:ascii="Times New Roman" w:hAnsi="Times New Roman" w:cs="Times New Roman"/>
          <w:color w:val="000000"/>
          <w:sz w:val="24"/>
          <w:szCs w:val="24"/>
        </w:rPr>
        <w:t>ed</w:t>
      </w:r>
      <w:r w:rsidR="001C3C2B">
        <w:rPr>
          <w:rFonts w:ascii="Times New Roman" w:hAnsi="Times New Roman" w:cs="Times New Roman"/>
          <w:color w:val="000000"/>
          <w:sz w:val="24"/>
          <w:szCs w:val="24"/>
        </w:rPr>
        <w:t xml:space="preserve"> in the aft</w:t>
      </w:r>
      <w:r w:rsidR="0081289A">
        <w:rPr>
          <w:rFonts w:ascii="Times New Roman" w:hAnsi="Times New Roman" w:cs="Times New Roman"/>
          <w:color w:val="000000"/>
          <w:sz w:val="24"/>
          <w:szCs w:val="24"/>
        </w:rPr>
        <w:t xml:space="preserve">ernoon. </w:t>
      </w:r>
      <w:r w:rsidR="001C3C2B">
        <w:rPr>
          <w:rFonts w:ascii="Times New Roman" w:hAnsi="Times New Roman" w:cs="Times New Roman"/>
          <w:color w:val="000000"/>
          <w:sz w:val="24"/>
          <w:szCs w:val="24"/>
        </w:rPr>
        <w:t>The witness did not see any weapon in the hands of the deceased. He only heard accused sayi</w:t>
      </w:r>
      <w:r w:rsidR="0081289A">
        <w:rPr>
          <w:rFonts w:ascii="Times New Roman" w:hAnsi="Times New Roman" w:cs="Times New Roman"/>
          <w:color w:val="000000"/>
          <w:sz w:val="24"/>
          <w:szCs w:val="24"/>
        </w:rPr>
        <w:t>ng ‘mother I have killed someone.’</w:t>
      </w:r>
    </w:p>
    <w:p w:rsidR="001C3C2B" w:rsidRDefault="001C3C2B" w:rsidP="00134608">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During cross examination this witness said in the evening he did not witness the fight between the accused and the deceased. He merely heard the accused saying “mother I have killed someone.” It was p</w:t>
      </w:r>
      <w:r w:rsidR="0081289A">
        <w:rPr>
          <w:rFonts w:ascii="Times New Roman" w:hAnsi="Times New Roman" w:cs="Times New Roman"/>
          <w:color w:val="000000"/>
          <w:sz w:val="24"/>
          <w:szCs w:val="24"/>
        </w:rPr>
        <w:t>ut to the witness that it is was</w:t>
      </w:r>
      <w:r>
        <w:rPr>
          <w:rFonts w:ascii="Times New Roman" w:hAnsi="Times New Roman" w:cs="Times New Roman"/>
          <w:color w:val="000000"/>
          <w:sz w:val="24"/>
          <w:szCs w:val="24"/>
        </w:rPr>
        <w:t xml:space="preserve"> deceased who </w:t>
      </w:r>
      <w:r w:rsidR="0081289A">
        <w:rPr>
          <w:rFonts w:ascii="Times New Roman" w:hAnsi="Times New Roman" w:cs="Times New Roman"/>
          <w:color w:val="000000"/>
          <w:sz w:val="24"/>
          <w:szCs w:val="24"/>
        </w:rPr>
        <w:t xml:space="preserve">first </w:t>
      </w:r>
      <w:r>
        <w:rPr>
          <w:rFonts w:ascii="Times New Roman" w:hAnsi="Times New Roman" w:cs="Times New Roman"/>
          <w:color w:val="000000"/>
          <w:sz w:val="24"/>
          <w:szCs w:val="24"/>
        </w:rPr>
        <w:t xml:space="preserve">hit accused with a hammer. The witness said he could not dispute this. It was put to him that the accused hit the deceased in self-defence, the witness did not dispute this assertion. </w:t>
      </w:r>
      <w:r w:rsidR="006F1BB3">
        <w:rPr>
          <w:rFonts w:ascii="Times New Roman" w:hAnsi="Times New Roman" w:cs="Times New Roman"/>
          <w:color w:val="000000"/>
          <w:sz w:val="24"/>
          <w:szCs w:val="24"/>
        </w:rPr>
        <w:t>He said the deceased had a grudge emanating from the fight that occurred between him and the accused in the afternoon. The witness confirmed that when the accused came with water to pour on the deceased to try and resuscitate him, it was dark that i</w:t>
      </w:r>
      <w:r w:rsidR="004B331F">
        <w:rPr>
          <w:rFonts w:ascii="Times New Roman" w:hAnsi="Times New Roman" w:cs="Times New Roman"/>
          <w:color w:val="000000"/>
          <w:sz w:val="24"/>
          <w:szCs w:val="24"/>
        </w:rPr>
        <w:t>s why accused was carrying a tor</w:t>
      </w:r>
      <w:r w:rsidR="006F1BB3">
        <w:rPr>
          <w:rFonts w:ascii="Times New Roman" w:hAnsi="Times New Roman" w:cs="Times New Roman"/>
          <w:color w:val="000000"/>
          <w:sz w:val="24"/>
          <w:szCs w:val="24"/>
        </w:rPr>
        <w:t>ch. The   wit</w:t>
      </w:r>
      <w:r w:rsidR="009714BD">
        <w:rPr>
          <w:rFonts w:ascii="Times New Roman" w:hAnsi="Times New Roman" w:cs="Times New Roman"/>
          <w:color w:val="000000"/>
          <w:sz w:val="24"/>
          <w:szCs w:val="24"/>
        </w:rPr>
        <w:t>ness said he did not see the ham</w:t>
      </w:r>
      <w:r w:rsidR="006F1BB3">
        <w:rPr>
          <w:rFonts w:ascii="Times New Roman" w:hAnsi="Times New Roman" w:cs="Times New Roman"/>
          <w:color w:val="000000"/>
          <w:sz w:val="24"/>
          <w:szCs w:val="24"/>
        </w:rPr>
        <w:t xml:space="preserve">mer that evening. </w:t>
      </w:r>
    </w:p>
    <w:p w:rsidR="00737507" w:rsidRDefault="006F1BB3"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cross examination, the wi</w:t>
      </w:r>
      <w:r w:rsidR="00C067EC">
        <w:rPr>
          <w:rFonts w:ascii="Times New Roman" w:hAnsi="Times New Roman" w:cs="Times New Roman"/>
          <w:color w:val="000000"/>
          <w:sz w:val="24"/>
          <w:szCs w:val="24"/>
        </w:rPr>
        <w:t>tness confirmed that indeed it wa</w:t>
      </w:r>
      <w:r>
        <w:rPr>
          <w:rFonts w:ascii="Times New Roman" w:hAnsi="Times New Roman" w:cs="Times New Roman"/>
          <w:color w:val="000000"/>
          <w:sz w:val="24"/>
          <w:szCs w:val="24"/>
        </w:rPr>
        <w:t xml:space="preserve">s the deceased who during the day poked the accused. He says the accused did not provoke the deceased. </w:t>
      </w:r>
      <w:r w:rsidR="00F52A81">
        <w:rPr>
          <w:rFonts w:ascii="Times New Roman" w:hAnsi="Times New Roman" w:cs="Times New Roman"/>
          <w:color w:val="000000"/>
          <w:sz w:val="24"/>
          <w:szCs w:val="24"/>
        </w:rPr>
        <w:t>He said during the afternoon incident, the deceased followed the accused and assaulte</w:t>
      </w:r>
      <w:r w:rsidR="00C067EC">
        <w:rPr>
          <w:rFonts w:ascii="Times New Roman" w:hAnsi="Times New Roman" w:cs="Times New Roman"/>
          <w:color w:val="000000"/>
          <w:sz w:val="24"/>
          <w:szCs w:val="24"/>
        </w:rPr>
        <w:t>d him. The accused had to be sa</w:t>
      </w:r>
      <w:r w:rsidR="00F52A81">
        <w:rPr>
          <w:rFonts w:ascii="Times New Roman" w:hAnsi="Times New Roman" w:cs="Times New Roman"/>
          <w:color w:val="000000"/>
          <w:sz w:val="24"/>
          <w:szCs w:val="24"/>
        </w:rPr>
        <w:t xml:space="preserve">ved by the villagers. The deceased had become too violent that the villagers had to intercede and protect the accused. The accused had to seek refuge from a certain homestead, but the deceased continued pursuing him. </w:t>
      </w:r>
      <w:r w:rsidR="008C6496">
        <w:rPr>
          <w:rFonts w:ascii="Times New Roman" w:hAnsi="Times New Roman" w:cs="Times New Roman"/>
          <w:color w:val="000000"/>
          <w:sz w:val="24"/>
          <w:szCs w:val="24"/>
        </w:rPr>
        <w:t>This witness told the court that</w:t>
      </w:r>
      <w:r w:rsidR="00737507">
        <w:rPr>
          <w:rFonts w:ascii="Times New Roman" w:hAnsi="Times New Roman" w:cs="Times New Roman"/>
          <w:color w:val="000000"/>
          <w:sz w:val="24"/>
          <w:szCs w:val="24"/>
        </w:rPr>
        <w:t xml:space="preserve"> th</w:t>
      </w:r>
      <w:r w:rsidR="00C067EC">
        <w:rPr>
          <w:rFonts w:ascii="Times New Roman" w:hAnsi="Times New Roman" w:cs="Times New Roman"/>
          <w:color w:val="000000"/>
          <w:sz w:val="24"/>
          <w:szCs w:val="24"/>
        </w:rPr>
        <w:t>e accused picked stones and thre</w:t>
      </w:r>
      <w:r w:rsidR="00737507">
        <w:rPr>
          <w:rFonts w:ascii="Times New Roman" w:hAnsi="Times New Roman" w:cs="Times New Roman"/>
          <w:color w:val="000000"/>
          <w:sz w:val="24"/>
          <w:szCs w:val="24"/>
        </w:rPr>
        <w:t xml:space="preserve">w them at the </w:t>
      </w:r>
      <w:r w:rsidR="008C6496">
        <w:rPr>
          <w:rFonts w:ascii="Times New Roman" w:hAnsi="Times New Roman" w:cs="Times New Roman"/>
          <w:color w:val="000000"/>
          <w:sz w:val="24"/>
          <w:szCs w:val="24"/>
        </w:rPr>
        <w:t>deceased, but deceased kept pursuing the accused</w:t>
      </w:r>
      <w:r w:rsidR="00737507">
        <w:rPr>
          <w:rFonts w:ascii="Times New Roman" w:hAnsi="Times New Roman" w:cs="Times New Roman"/>
          <w:color w:val="000000"/>
          <w:sz w:val="24"/>
          <w:szCs w:val="24"/>
        </w:rPr>
        <w:t xml:space="preserve">. On being questioned by the court, this witness said the deceased was owing accused </w:t>
      </w:r>
      <w:r w:rsidR="008C6496">
        <w:rPr>
          <w:rFonts w:ascii="Times New Roman" w:hAnsi="Times New Roman" w:cs="Times New Roman"/>
          <w:color w:val="000000"/>
          <w:sz w:val="24"/>
          <w:szCs w:val="24"/>
        </w:rPr>
        <w:t>some money. The deceased was poking accused</w:t>
      </w:r>
      <w:r w:rsidR="00737507">
        <w:rPr>
          <w:rFonts w:ascii="Times New Roman" w:hAnsi="Times New Roman" w:cs="Times New Roman"/>
          <w:color w:val="000000"/>
          <w:sz w:val="24"/>
          <w:szCs w:val="24"/>
        </w:rPr>
        <w:t xml:space="preserve"> with his finger and saying </w:t>
      </w:r>
      <w:r w:rsidR="008C6496">
        <w:rPr>
          <w:rFonts w:ascii="Times New Roman" w:hAnsi="Times New Roman" w:cs="Times New Roman"/>
          <w:color w:val="000000"/>
          <w:sz w:val="24"/>
          <w:szCs w:val="24"/>
        </w:rPr>
        <w:t>‘</w:t>
      </w:r>
      <w:r w:rsidR="00737507">
        <w:rPr>
          <w:rFonts w:ascii="Times New Roman" w:hAnsi="Times New Roman" w:cs="Times New Roman"/>
          <w:color w:val="000000"/>
          <w:sz w:val="24"/>
          <w:szCs w:val="24"/>
        </w:rPr>
        <w:t>I will beat you up young man.</w:t>
      </w:r>
      <w:r w:rsidR="008C6496">
        <w:rPr>
          <w:rFonts w:ascii="Times New Roman" w:hAnsi="Times New Roman" w:cs="Times New Roman"/>
          <w:color w:val="000000"/>
          <w:sz w:val="24"/>
          <w:szCs w:val="24"/>
        </w:rPr>
        <w:t>’</w:t>
      </w:r>
    </w:p>
    <w:p w:rsidR="00737507" w:rsidRDefault="00737507"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State presented the evidence of Lungisani Tshuma. He is </w:t>
      </w:r>
      <w:r w:rsidR="00C067EC">
        <w:rPr>
          <w:rFonts w:ascii="Times New Roman" w:hAnsi="Times New Roman" w:cs="Times New Roman"/>
          <w:color w:val="000000"/>
          <w:sz w:val="24"/>
          <w:szCs w:val="24"/>
        </w:rPr>
        <w:t xml:space="preserve">a </w:t>
      </w:r>
      <w:r>
        <w:rPr>
          <w:rFonts w:ascii="Times New Roman" w:hAnsi="Times New Roman" w:cs="Times New Roman"/>
          <w:color w:val="000000"/>
          <w:sz w:val="24"/>
          <w:szCs w:val="24"/>
        </w:rPr>
        <w:t>police officer and attached to the Cri</w:t>
      </w:r>
      <w:r w:rsidR="008C6496">
        <w:rPr>
          <w:rFonts w:ascii="Times New Roman" w:hAnsi="Times New Roman" w:cs="Times New Roman"/>
          <w:color w:val="000000"/>
          <w:sz w:val="24"/>
          <w:szCs w:val="24"/>
        </w:rPr>
        <w:t>minal Investigations Department – Homicide Section.</w:t>
      </w:r>
      <w:r>
        <w:rPr>
          <w:rFonts w:ascii="Times New Roman" w:hAnsi="Times New Roman" w:cs="Times New Roman"/>
          <w:color w:val="000000"/>
          <w:sz w:val="24"/>
          <w:szCs w:val="24"/>
        </w:rPr>
        <w:t xml:space="preserve"> He hails from the </w:t>
      </w:r>
      <w:r>
        <w:rPr>
          <w:rFonts w:ascii="Times New Roman" w:hAnsi="Times New Roman" w:cs="Times New Roman"/>
          <w:color w:val="000000"/>
          <w:sz w:val="24"/>
          <w:szCs w:val="24"/>
        </w:rPr>
        <w:lastRenderedPageBreak/>
        <w:t xml:space="preserve">same village as accused and deceased. He knew both </w:t>
      </w:r>
      <w:r w:rsidR="00C067EC">
        <w:rPr>
          <w:rFonts w:ascii="Times New Roman" w:hAnsi="Times New Roman" w:cs="Times New Roman"/>
          <w:color w:val="000000"/>
          <w:sz w:val="24"/>
          <w:szCs w:val="24"/>
        </w:rPr>
        <w:t xml:space="preserve">the accused and the deceased </w:t>
      </w:r>
      <w:r w:rsidR="008C6496">
        <w:rPr>
          <w:rFonts w:ascii="Times New Roman" w:hAnsi="Times New Roman" w:cs="Times New Roman"/>
          <w:color w:val="000000"/>
          <w:sz w:val="24"/>
          <w:szCs w:val="24"/>
        </w:rPr>
        <w:t xml:space="preserve">growing up </w:t>
      </w:r>
      <w:r>
        <w:rPr>
          <w:rFonts w:ascii="Times New Roman" w:hAnsi="Times New Roman" w:cs="Times New Roman"/>
          <w:color w:val="000000"/>
          <w:sz w:val="24"/>
          <w:szCs w:val="24"/>
        </w:rPr>
        <w:t>as</w:t>
      </w:r>
      <w:r w:rsidR="008C6496">
        <w:rPr>
          <w:rFonts w:ascii="Times New Roman" w:hAnsi="Times New Roman" w:cs="Times New Roman"/>
          <w:color w:val="000000"/>
          <w:sz w:val="24"/>
          <w:szCs w:val="24"/>
        </w:rPr>
        <w:t xml:space="preserve"> young boys in the village</w:t>
      </w:r>
      <w:r>
        <w:rPr>
          <w:rFonts w:ascii="Times New Roman" w:hAnsi="Times New Roman" w:cs="Times New Roman"/>
          <w:color w:val="000000"/>
          <w:sz w:val="24"/>
          <w:szCs w:val="24"/>
        </w:rPr>
        <w:t xml:space="preserve">. </w:t>
      </w:r>
      <w:r w:rsidR="00D1762F">
        <w:rPr>
          <w:rFonts w:ascii="Times New Roman" w:hAnsi="Times New Roman" w:cs="Times New Roman"/>
          <w:color w:val="000000"/>
          <w:sz w:val="24"/>
          <w:szCs w:val="24"/>
        </w:rPr>
        <w:t>He recovered the bo</w:t>
      </w:r>
      <w:r w:rsidR="008C6496">
        <w:rPr>
          <w:rFonts w:ascii="Times New Roman" w:hAnsi="Times New Roman" w:cs="Times New Roman"/>
          <w:color w:val="000000"/>
          <w:sz w:val="24"/>
          <w:szCs w:val="24"/>
        </w:rPr>
        <w:t>d</w:t>
      </w:r>
      <w:r w:rsidR="009714BD">
        <w:rPr>
          <w:rFonts w:ascii="Times New Roman" w:hAnsi="Times New Roman" w:cs="Times New Roman"/>
          <w:color w:val="000000"/>
          <w:sz w:val="24"/>
          <w:szCs w:val="24"/>
        </w:rPr>
        <w:t>y of the deceased, and f</w:t>
      </w:r>
      <w:r w:rsidR="00D1762F">
        <w:rPr>
          <w:rFonts w:ascii="Times New Roman" w:hAnsi="Times New Roman" w:cs="Times New Roman"/>
          <w:color w:val="000000"/>
          <w:sz w:val="24"/>
          <w:szCs w:val="24"/>
        </w:rPr>
        <w:t>ound a hammer under deceased’s pillow. The hammer is before court as exhi</w:t>
      </w:r>
      <w:r w:rsidR="008C6496">
        <w:rPr>
          <w:rFonts w:ascii="Times New Roman" w:hAnsi="Times New Roman" w:cs="Times New Roman"/>
          <w:color w:val="000000"/>
          <w:sz w:val="24"/>
          <w:szCs w:val="24"/>
        </w:rPr>
        <w:t>bit 6. He arrested the accused for the crime of murder.</w:t>
      </w:r>
    </w:p>
    <w:p w:rsidR="00D1762F" w:rsidRDefault="008C6496"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this</w:t>
      </w:r>
      <w:r w:rsidR="00D1762F">
        <w:rPr>
          <w:rFonts w:ascii="Times New Roman" w:hAnsi="Times New Roman" w:cs="Times New Roman"/>
          <w:color w:val="000000"/>
          <w:sz w:val="24"/>
          <w:szCs w:val="24"/>
        </w:rPr>
        <w:t xml:space="preserve"> witness, the accused told him that the deceased was armed with a hammer. He said he was further told by other witnesses</w:t>
      </w:r>
      <w:r>
        <w:rPr>
          <w:rFonts w:ascii="Times New Roman" w:hAnsi="Times New Roman" w:cs="Times New Roman"/>
          <w:color w:val="000000"/>
          <w:sz w:val="24"/>
          <w:szCs w:val="24"/>
        </w:rPr>
        <w:t>, who were not called to testify</w:t>
      </w:r>
      <w:r w:rsidR="00D1762F">
        <w:rPr>
          <w:rFonts w:ascii="Times New Roman" w:hAnsi="Times New Roman" w:cs="Times New Roman"/>
          <w:color w:val="000000"/>
          <w:sz w:val="24"/>
          <w:szCs w:val="24"/>
        </w:rPr>
        <w:t xml:space="preserve"> that the deceased was armed with a hammer. That is </w:t>
      </w:r>
      <w:r>
        <w:rPr>
          <w:rFonts w:ascii="Times New Roman" w:hAnsi="Times New Roman" w:cs="Times New Roman"/>
          <w:color w:val="000000"/>
          <w:sz w:val="24"/>
          <w:szCs w:val="24"/>
        </w:rPr>
        <w:t xml:space="preserve">the reason why he recovered </w:t>
      </w:r>
      <w:r w:rsidR="009C468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hammer</w:t>
      </w:r>
      <w:r w:rsidR="00D1762F">
        <w:rPr>
          <w:rFonts w:ascii="Times New Roman" w:hAnsi="Times New Roman" w:cs="Times New Roman"/>
          <w:color w:val="000000"/>
          <w:sz w:val="24"/>
          <w:szCs w:val="24"/>
        </w:rPr>
        <w:t xml:space="preserve"> and itemised it as an exhibit. </w:t>
      </w:r>
    </w:p>
    <w:p w:rsidR="00887A31" w:rsidRDefault="00887A31"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sate closed its case. </w:t>
      </w:r>
    </w:p>
    <w:p w:rsidR="00716C5B" w:rsidRDefault="00716C5B"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16C5B" w:rsidRPr="00716C5B" w:rsidRDefault="00716C5B" w:rsidP="00716C5B">
      <w:pPr>
        <w:autoSpaceDE w:val="0"/>
        <w:autoSpaceDN w:val="0"/>
        <w:adjustRightInd w:val="0"/>
        <w:spacing w:after="0" w:line="360" w:lineRule="auto"/>
        <w:jc w:val="both"/>
        <w:rPr>
          <w:rFonts w:ascii="Times New Roman" w:hAnsi="Times New Roman" w:cs="Times New Roman"/>
          <w:b/>
          <w:color w:val="000000"/>
          <w:sz w:val="24"/>
          <w:szCs w:val="24"/>
        </w:rPr>
      </w:pPr>
      <w:r w:rsidRPr="00716C5B">
        <w:rPr>
          <w:rFonts w:ascii="Times New Roman" w:hAnsi="Times New Roman" w:cs="Times New Roman"/>
          <w:b/>
          <w:color w:val="000000"/>
          <w:sz w:val="24"/>
          <w:szCs w:val="24"/>
        </w:rPr>
        <w:t xml:space="preserve">Defence witnesses </w:t>
      </w:r>
    </w:p>
    <w:p w:rsidR="00887A31" w:rsidRDefault="00716C5B"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accused testified in his own defence. He </w:t>
      </w:r>
      <w:r w:rsidR="00887A31">
        <w:rPr>
          <w:rFonts w:ascii="Times New Roman" w:hAnsi="Times New Roman" w:cs="Times New Roman"/>
          <w:color w:val="000000"/>
          <w:sz w:val="24"/>
          <w:szCs w:val="24"/>
        </w:rPr>
        <w:t>told the court that he is 21 years old, and was 19 years when the crime was allegedly committed. He knew the deceased, he used to st</w:t>
      </w:r>
      <w:r w:rsidR="00563497">
        <w:rPr>
          <w:rFonts w:ascii="Times New Roman" w:hAnsi="Times New Roman" w:cs="Times New Roman"/>
          <w:color w:val="000000"/>
          <w:sz w:val="24"/>
          <w:szCs w:val="24"/>
        </w:rPr>
        <w:t>ay in the neighbourhood. He said</w:t>
      </w:r>
      <w:r w:rsidR="00887A31">
        <w:rPr>
          <w:rFonts w:ascii="Times New Roman" w:hAnsi="Times New Roman" w:cs="Times New Roman"/>
          <w:color w:val="000000"/>
          <w:sz w:val="24"/>
          <w:szCs w:val="24"/>
        </w:rPr>
        <w:t xml:space="preserve"> on the fateful day he was at the local shopping centre waiting for soccer players to turn up. While he was at the shops the deceased came in the company of Blessmore Moyo. The deceased bought </w:t>
      </w:r>
      <w:r w:rsidR="00563497">
        <w:rPr>
          <w:rFonts w:ascii="Times New Roman" w:hAnsi="Times New Roman" w:cs="Times New Roman"/>
          <w:color w:val="000000"/>
          <w:sz w:val="24"/>
          <w:szCs w:val="24"/>
        </w:rPr>
        <w:t xml:space="preserve">a </w:t>
      </w:r>
      <w:r w:rsidR="00887A31">
        <w:rPr>
          <w:rFonts w:ascii="Times New Roman" w:hAnsi="Times New Roman" w:cs="Times New Roman"/>
          <w:color w:val="000000"/>
          <w:sz w:val="24"/>
          <w:szCs w:val="24"/>
        </w:rPr>
        <w:t>5 kg maize meal</w:t>
      </w:r>
      <w:r w:rsidR="00C067EC">
        <w:rPr>
          <w:rFonts w:ascii="Times New Roman" w:hAnsi="Times New Roman" w:cs="Times New Roman"/>
          <w:color w:val="000000"/>
          <w:sz w:val="24"/>
          <w:szCs w:val="24"/>
        </w:rPr>
        <w:t xml:space="preserve"> bagand a</w:t>
      </w:r>
      <w:r w:rsidR="00887A31">
        <w:rPr>
          <w:rFonts w:ascii="Times New Roman" w:hAnsi="Times New Roman" w:cs="Times New Roman"/>
          <w:color w:val="000000"/>
          <w:sz w:val="24"/>
          <w:szCs w:val="24"/>
        </w:rPr>
        <w:t>beer called calaba</w:t>
      </w:r>
      <w:r w:rsidR="00563497">
        <w:rPr>
          <w:rFonts w:ascii="Times New Roman" w:hAnsi="Times New Roman" w:cs="Times New Roman"/>
          <w:color w:val="000000"/>
          <w:sz w:val="24"/>
          <w:szCs w:val="24"/>
        </w:rPr>
        <w:t>sh. The deceased approached the accused and alleged that ‘you are belittling me.’</w:t>
      </w:r>
      <w:r w:rsidR="00887A31">
        <w:rPr>
          <w:rFonts w:ascii="Times New Roman" w:hAnsi="Times New Roman" w:cs="Times New Roman"/>
          <w:color w:val="000000"/>
          <w:sz w:val="24"/>
          <w:szCs w:val="24"/>
        </w:rPr>
        <w:t xml:space="preserve"> The deceased </w:t>
      </w:r>
      <w:r w:rsidR="00563497">
        <w:rPr>
          <w:rFonts w:ascii="Times New Roman" w:hAnsi="Times New Roman" w:cs="Times New Roman"/>
          <w:color w:val="000000"/>
          <w:sz w:val="24"/>
          <w:szCs w:val="24"/>
        </w:rPr>
        <w:t xml:space="preserve">then </w:t>
      </w:r>
      <w:r w:rsidR="00887A31">
        <w:rPr>
          <w:rFonts w:ascii="Times New Roman" w:hAnsi="Times New Roman" w:cs="Times New Roman"/>
          <w:color w:val="000000"/>
          <w:sz w:val="24"/>
          <w:szCs w:val="24"/>
        </w:rPr>
        <w:t xml:space="preserve">hit </w:t>
      </w:r>
      <w:r w:rsidR="007849A3">
        <w:rPr>
          <w:rFonts w:ascii="Times New Roman" w:hAnsi="Times New Roman" w:cs="Times New Roman"/>
          <w:color w:val="000000"/>
          <w:sz w:val="24"/>
          <w:szCs w:val="24"/>
        </w:rPr>
        <w:t>accused with a bag of maize meal</w:t>
      </w:r>
      <w:r w:rsidR="00C067EC">
        <w:rPr>
          <w:rFonts w:ascii="Times New Roman" w:hAnsi="Times New Roman" w:cs="Times New Roman"/>
          <w:color w:val="000000"/>
          <w:sz w:val="24"/>
          <w:szCs w:val="24"/>
        </w:rPr>
        <w:t xml:space="preserve">which </w:t>
      </w:r>
      <w:r w:rsidR="00887A31">
        <w:rPr>
          <w:rFonts w:ascii="Times New Roman" w:hAnsi="Times New Roman" w:cs="Times New Roman"/>
          <w:color w:val="000000"/>
          <w:sz w:val="24"/>
          <w:szCs w:val="24"/>
        </w:rPr>
        <w:t xml:space="preserve">he was carrying. He then poked accused with his figure saying he was belittling him. </w:t>
      </w:r>
      <w:r w:rsidR="00A2700B">
        <w:rPr>
          <w:rFonts w:ascii="Times New Roman" w:hAnsi="Times New Roman" w:cs="Times New Roman"/>
          <w:color w:val="000000"/>
          <w:sz w:val="24"/>
          <w:szCs w:val="24"/>
        </w:rPr>
        <w:t>He slapped the accused. Accused said he left, when he was 30 to 40 metres</w:t>
      </w:r>
      <w:r w:rsidR="00752DDE">
        <w:rPr>
          <w:rFonts w:ascii="Times New Roman" w:hAnsi="Times New Roman" w:cs="Times New Roman"/>
          <w:color w:val="000000"/>
          <w:sz w:val="24"/>
          <w:szCs w:val="24"/>
        </w:rPr>
        <w:t xml:space="preserve"> away, the deceased followed</w:t>
      </w:r>
      <w:r w:rsidR="00A2700B">
        <w:rPr>
          <w:rFonts w:ascii="Times New Roman" w:hAnsi="Times New Roman" w:cs="Times New Roman"/>
          <w:color w:val="000000"/>
          <w:sz w:val="24"/>
          <w:szCs w:val="24"/>
        </w:rPr>
        <w:t xml:space="preserve"> him</w:t>
      </w:r>
      <w:r w:rsidR="00752DDE">
        <w:rPr>
          <w:rFonts w:ascii="Times New Roman" w:hAnsi="Times New Roman" w:cs="Times New Roman"/>
          <w:color w:val="000000"/>
          <w:sz w:val="24"/>
          <w:szCs w:val="24"/>
        </w:rPr>
        <w:t>. Accused avers that</w:t>
      </w:r>
      <w:r w:rsidR="00A2700B">
        <w:rPr>
          <w:rFonts w:ascii="Times New Roman" w:hAnsi="Times New Roman" w:cs="Times New Roman"/>
          <w:color w:val="000000"/>
          <w:sz w:val="24"/>
          <w:szCs w:val="24"/>
        </w:rPr>
        <w:t xml:space="preserve"> he jumped a hedge an</w:t>
      </w:r>
      <w:r w:rsidR="00752DDE">
        <w:rPr>
          <w:rFonts w:ascii="Times New Roman" w:hAnsi="Times New Roman" w:cs="Times New Roman"/>
          <w:color w:val="000000"/>
          <w:sz w:val="24"/>
          <w:szCs w:val="24"/>
        </w:rPr>
        <w:t>d entered a certain homestead, deceased</w:t>
      </w:r>
      <w:r w:rsidR="00A2700B">
        <w:rPr>
          <w:rFonts w:ascii="Times New Roman" w:hAnsi="Times New Roman" w:cs="Times New Roman"/>
          <w:color w:val="000000"/>
          <w:sz w:val="24"/>
          <w:szCs w:val="24"/>
        </w:rPr>
        <w:t xml:space="preserve"> pursued him into that homestead. The deceased was armed with a knobkerrie. Accused says he tried to run away, deceased caught up wit</w:t>
      </w:r>
      <w:r w:rsidR="00752DDE">
        <w:rPr>
          <w:rFonts w:ascii="Times New Roman" w:hAnsi="Times New Roman" w:cs="Times New Roman"/>
          <w:color w:val="000000"/>
          <w:sz w:val="24"/>
          <w:szCs w:val="24"/>
        </w:rPr>
        <w:t>h him in that homestead. The accused avers that</w:t>
      </w:r>
      <w:r w:rsidR="00C067EC">
        <w:rPr>
          <w:rFonts w:ascii="Times New Roman" w:hAnsi="Times New Roman" w:cs="Times New Roman"/>
          <w:color w:val="000000"/>
          <w:sz w:val="24"/>
          <w:szCs w:val="24"/>
        </w:rPr>
        <w:t xml:space="preserve"> at that time, most people were</w:t>
      </w:r>
      <w:r w:rsidR="00A2700B">
        <w:rPr>
          <w:rFonts w:ascii="Times New Roman" w:hAnsi="Times New Roman" w:cs="Times New Roman"/>
          <w:color w:val="000000"/>
          <w:sz w:val="24"/>
          <w:szCs w:val="24"/>
        </w:rPr>
        <w:t xml:space="preserve"> see</w:t>
      </w:r>
      <w:r w:rsidR="00C067EC">
        <w:rPr>
          <w:rFonts w:ascii="Times New Roman" w:hAnsi="Times New Roman" w:cs="Times New Roman"/>
          <w:color w:val="000000"/>
          <w:sz w:val="24"/>
          <w:szCs w:val="24"/>
        </w:rPr>
        <w:t>ing</w:t>
      </w:r>
      <w:r w:rsidR="00A2700B">
        <w:rPr>
          <w:rFonts w:ascii="Times New Roman" w:hAnsi="Times New Roman" w:cs="Times New Roman"/>
          <w:color w:val="000000"/>
          <w:sz w:val="24"/>
          <w:szCs w:val="24"/>
        </w:rPr>
        <w:t xml:space="preserve"> what was happening and started to gather at the scene. An elder</w:t>
      </w:r>
      <w:r w:rsidR="00752DDE">
        <w:rPr>
          <w:rFonts w:ascii="Times New Roman" w:hAnsi="Times New Roman" w:cs="Times New Roman"/>
          <w:color w:val="000000"/>
          <w:sz w:val="24"/>
          <w:szCs w:val="24"/>
        </w:rPr>
        <w:t>ly</w:t>
      </w:r>
      <w:r w:rsidR="00A2700B">
        <w:rPr>
          <w:rFonts w:ascii="Times New Roman" w:hAnsi="Times New Roman" w:cs="Times New Roman"/>
          <w:color w:val="000000"/>
          <w:sz w:val="24"/>
          <w:szCs w:val="24"/>
        </w:rPr>
        <w:t xml:space="preserve"> person</w:t>
      </w:r>
      <w:r w:rsidR="00752DDE">
        <w:rPr>
          <w:rFonts w:ascii="Times New Roman" w:hAnsi="Times New Roman" w:cs="Times New Roman"/>
          <w:color w:val="000000"/>
          <w:sz w:val="24"/>
          <w:szCs w:val="24"/>
        </w:rPr>
        <w:t xml:space="preserve"> called Sodumo</w:t>
      </w:r>
      <w:r w:rsidR="00A2700B">
        <w:rPr>
          <w:rFonts w:ascii="Times New Roman" w:hAnsi="Times New Roman" w:cs="Times New Roman"/>
          <w:color w:val="000000"/>
          <w:sz w:val="24"/>
          <w:szCs w:val="24"/>
        </w:rPr>
        <w:t xml:space="preserve"> came and asked </w:t>
      </w:r>
      <w:r w:rsidR="00752DDE">
        <w:rPr>
          <w:rFonts w:ascii="Times New Roman" w:hAnsi="Times New Roman" w:cs="Times New Roman"/>
          <w:color w:val="000000"/>
          <w:sz w:val="24"/>
          <w:szCs w:val="24"/>
        </w:rPr>
        <w:t xml:space="preserve">the </w:t>
      </w:r>
      <w:r w:rsidR="00A2700B">
        <w:rPr>
          <w:rFonts w:ascii="Times New Roman" w:hAnsi="Times New Roman" w:cs="Times New Roman"/>
          <w:color w:val="000000"/>
          <w:sz w:val="24"/>
          <w:szCs w:val="24"/>
        </w:rPr>
        <w:t>deceased to leave th</w:t>
      </w:r>
      <w:r w:rsidR="00752DDE">
        <w:rPr>
          <w:rFonts w:ascii="Times New Roman" w:hAnsi="Times New Roman" w:cs="Times New Roman"/>
          <w:color w:val="000000"/>
          <w:sz w:val="24"/>
          <w:szCs w:val="24"/>
        </w:rPr>
        <w:t>at homestead.</w:t>
      </w:r>
      <w:r w:rsidR="00A2700B">
        <w:rPr>
          <w:rFonts w:ascii="Times New Roman" w:hAnsi="Times New Roman" w:cs="Times New Roman"/>
          <w:color w:val="000000"/>
          <w:sz w:val="24"/>
          <w:szCs w:val="24"/>
        </w:rPr>
        <w:t xml:space="preserve"> Accused was escorted</w:t>
      </w:r>
      <w:r w:rsidR="00752DDE">
        <w:rPr>
          <w:rFonts w:ascii="Times New Roman" w:hAnsi="Times New Roman" w:cs="Times New Roman"/>
          <w:color w:val="000000"/>
          <w:sz w:val="24"/>
          <w:szCs w:val="24"/>
        </w:rPr>
        <w:t xml:space="preserve"> by some people</w:t>
      </w:r>
      <w:r w:rsidR="00A2700B">
        <w:rPr>
          <w:rFonts w:ascii="Times New Roman" w:hAnsi="Times New Roman" w:cs="Times New Roman"/>
          <w:color w:val="000000"/>
          <w:sz w:val="24"/>
          <w:szCs w:val="24"/>
        </w:rPr>
        <w:t xml:space="preserve"> to another homestead. </w:t>
      </w:r>
      <w:r w:rsidR="00752DDE">
        <w:rPr>
          <w:rFonts w:ascii="Times New Roman" w:hAnsi="Times New Roman" w:cs="Times New Roman"/>
          <w:color w:val="000000"/>
          <w:sz w:val="24"/>
          <w:szCs w:val="24"/>
        </w:rPr>
        <w:t>When the d</w:t>
      </w:r>
      <w:r w:rsidR="00A2700B">
        <w:rPr>
          <w:rFonts w:ascii="Times New Roman" w:hAnsi="Times New Roman" w:cs="Times New Roman"/>
          <w:color w:val="000000"/>
          <w:sz w:val="24"/>
          <w:szCs w:val="24"/>
        </w:rPr>
        <w:t xml:space="preserve">eceased left, accused </w:t>
      </w:r>
      <w:r w:rsidR="00752DDE">
        <w:rPr>
          <w:rFonts w:ascii="Times New Roman" w:hAnsi="Times New Roman" w:cs="Times New Roman"/>
          <w:color w:val="000000"/>
          <w:sz w:val="24"/>
          <w:szCs w:val="24"/>
        </w:rPr>
        <w:t xml:space="preserve">says he </w:t>
      </w:r>
      <w:r w:rsidR="00A2700B">
        <w:rPr>
          <w:rFonts w:ascii="Times New Roman" w:hAnsi="Times New Roman" w:cs="Times New Roman"/>
          <w:color w:val="000000"/>
          <w:sz w:val="24"/>
          <w:szCs w:val="24"/>
        </w:rPr>
        <w:t>then went to his home.</w:t>
      </w:r>
    </w:p>
    <w:p w:rsidR="00A2700B" w:rsidRDefault="002742AD"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Accused avers that</w:t>
      </w:r>
      <w:r w:rsidR="001132F6">
        <w:rPr>
          <w:rFonts w:ascii="Times New Roman" w:hAnsi="Times New Roman" w:cs="Times New Roman"/>
          <w:color w:val="000000"/>
          <w:sz w:val="24"/>
          <w:szCs w:val="24"/>
        </w:rPr>
        <w:t xml:space="preserve"> at approximately between 7 p.m. and 8 p</w:t>
      </w:r>
      <w:r w:rsidR="00752DDE">
        <w:rPr>
          <w:rFonts w:ascii="Times New Roman" w:hAnsi="Times New Roman" w:cs="Times New Roman"/>
          <w:color w:val="000000"/>
          <w:sz w:val="24"/>
          <w:szCs w:val="24"/>
        </w:rPr>
        <w:t>.m.</w:t>
      </w:r>
      <w:r w:rsidR="00924124">
        <w:rPr>
          <w:rFonts w:ascii="Times New Roman" w:hAnsi="Times New Roman" w:cs="Times New Roman"/>
          <w:color w:val="000000"/>
          <w:sz w:val="24"/>
          <w:szCs w:val="24"/>
        </w:rPr>
        <w:t>,</w:t>
      </w:r>
      <w:r w:rsidR="00752DDE">
        <w:rPr>
          <w:rFonts w:ascii="Times New Roman" w:hAnsi="Times New Roman" w:cs="Times New Roman"/>
          <w:color w:val="000000"/>
          <w:sz w:val="24"/>
          <w:szCs w:val="24"/>
        </w:rPr>
        <w:t xml:space="preserve"> he saw people entering their</w:t>
      </w:r>
      <w:r w:rsidR="001132F6">
        <w:rPr>
          <w:rFonts w:ascii="Times New Roman" w:hAnsi="Times New Roman" w:cs="Times New Roman"/>
          <w:color w:val="000000"/>
          <w:sz w:val="24"/>
          <w:szCs w:val="24"/>
        </w:rPr>
        <w:t xml:space="preserve"> homestead where he stays with his mother. These people were wearing long jackets. He realised that it was deceased and one Mthokozisi. He said when the two got into the homestead, </w:t>
      </w:r>
      <w:r w:rsidR="00752DDE">
        <w:rPr>
          <w:rFonts w:ascii="Times New Roman" w:hAnsi="Times New Roman" w:cs="Times New Roman"/>
          <w:color w:val="000000"/>
          <w:sz w:val="24"/>
          <w:szCs w:val="24"/>
        </w:rPr>
        <w:t>they proceeded to his mother’s hut. A</w:t>
      </w:r>
      <w:r w:rsidR="001132F6">
        <w:rPr>
          <w:rFonts w:ascii="Times New Roman" w:hAnsi="Times New Roman" w:cs="Times New Roman"/>
          <w:color w:val="000000"/>
          <w:sz w:val="24"/>
          <w:szCs w:val="24"/>
        </w:rPr>
        <w:t xml:space="preserve">ccused </w:t>
      </w:r>
      <w:r w:rsidR="00752DDE">
        <w:rPr>
          <w:rFonts w:ascii="Times New Roman" w:hAnsi="Times New Roman" w:cs="Times New Roman"/>
          <w:color w:val="000000"/>
          <w:sz w:val="24"/>
          <w:szCs w:val="24"/>
        </w:rPr>
        <w:t xml:space="preserve">say at that time he </w:t>
      </w:r>
      <w:r w:rsidR="001132F6">
        <w:rPr>
          <w:rFonts w:ascii="Times New Roman" w:hAnsi="Times New Roman" w:cs="Times New Roman"/>
          <w:color w:val="000000"/>
          <w:sz w:val="24"/>
          <w:szCs w:val="24"/>
        </w:rPr>
        <w:t xml:space="preserve">was standing at the door of his mother’s hut. The two called accused’s mother and said they wanted to </w:t>
      </w:r>
      <w:r w:rsidR="00752DDE">
        <w:rPr>
          <w:rFonts w:ascii="Times New Roman" w:hAnsi="Times New Roman" w:cs="Times New Roman"/>
          <w:color w:val="000000"/>
          <w:sz w:val="24"/>
          <w:szCs w:val="24"/>
        </w:rPr>
        <w:t>buy beer called double punch. The accused</w:t>
      </w:r>
      <w:r w:rsidR="001132F6">
        <w:rPr>
          <w:rFonts w:ascii="Times New Roman" w:hAnsi="Times New Roman" w:cs="Times New Roman"/>
          <w:color w:val="000000"/>
          <w:sz w:val="24"/>
          <w:szCs w:val="24"/>
        </w:rPr>
        <w:t xml:space="preserve"> says the two did not talk to him, he then proceeded to </w:t>
      </w:r>
      <w:r w:rsidR="001132F6">
        <w:rPr>
          <w:rFonts w:ascii="Times New Roman" w:hAnsi="Times New Roman" w:cs="Times New Roman"/>
          <w:color w:val="000000"/>
          <w:sz w:val="24"/>
          <w:szCs w:val="24"/>
        </w:rPr>
        <w:lastRenderedPageBreak/>
        <w:t xml:space="preserve">sit at the door step of his hut. He says </w:t>
      </w:r>
      <w:r w:rsidR="00752DDE">
        <w:rPr>
          <w:rFonts w:ascii="Times New Roman" w:hAnsi="Times New Roman" w:cs="Times New Roman"/>
          <w:color w:val="000000"/>
          <w:sz w:val="24"/>
          <w:szCs w:val="24"/>
        </w:rPr>
        <w:t>t</w:t>
      </w:r>
      <w:r w:rsidR="001132F6">
        <w:rPr>
          <w:rFonts w:ascii="Times New Roman" w:hAnsi="Times New Roman" w:cs="Times New Roman"/>
          <w:color w:val="000000"/>
          <w:sz w:val="24"/>
          <w:szCs w:val="24"/>
        </w:rPr>
        <w:t>he distance between his mother’s hut and his hut is between 6 to 7 metres. Accused says he heard the two saying they wanted beer but d</w:t>
      </w:r>
      <w:r w:rsidR="00752DDE">
        <w:rPr>
          <w:rFonts w:ascii="Times New Roman" w:hAnsi="Times New Roman" w:cs="Times New Roman"/>
          <w:color w:val="000000"/>
          <w:sz w:val="24"/>
          <w:szCs w:val="24"/>
        </w:rPr>
        <w:t>id not have enough money, the money that they had was less by 20 cents.</w:t>
      </w:r>
    </w:p>
    <w:p w:rsidR="006B2353" w:rsidRDefault="006B2353"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two left the homestead, when they were at the gate the deceased returned and went straight to where the accused was sitting, i.e. at t</w:t>
      </w:r>
      <w:r w:rsidR="00036BA6">
        <w:rPr>
          <w:rFonts w:ascii="Times New Roman" w:hAnsi="Times New Roman" w:cs="Times New Roman"/>
          <w:color w:val="000000"/>
          <w:sz w:val="24"/>
          <w:szCs w:val="24"/>
        </w:rPr>
        <w:t>he door step of his hut. He avers that</w:t>
      </w:r>
      <w:r>
        <w:rPr>
          <w:rFonts w:ascii="Times New Roman" w:hAnsi="Times New Roman" w:cs="Times New Roman"/>
          <w:color w:val="000000"/>
          <w:sz w:val="24"/>
          <w:szCs w:val="24"/>
        </w:rPr>
        <w:t xml:space="preserve"> the deceased asked him</w:t>
      </w:r>
      <w:r w:rsidR="00036BA6">
        <w:rPr>
          <w:rFonts w:ascii="Times New Roman" w:hAnsi="Times New Roman" w:cs="Times New Roman"/>
          <w:color w:val="000000"/>
          <w:sz w:val="24"/>
          <w:szCs w:val="24"/>
        </w:rPr>
        <w:t xml:space="preserve"> as f</w:t>
      </w:r>
      <w:r w:rsidR="00C067EC">
        <w:rPr>
          <w:rFonts w:ascii="Times New Roman" w:hAnsi="Times New Roman" w:cs="Times New Roman"/>
          <w:color w:val="000000"/>
          <w:sz w:val="24"/>
          <w:szCs w:val="24"/>
        </w:rPr>
        <w:t>ol</w:t>
      </w:r>
      <w:r w:rsidR="00036BA6">
        <w:rPr>
          <w:rFonts w:ascii="Times New Roman" w:hAnsi="Times New Roman" w:cs="Times New Roman"/>
          <w:color w:val="000000"/>
          <w:sz w:val="24"/>
          <w:szCs w:val="24"/>
        </w:rPr>
        <w:t>lows ‘are you serious about what you</w:t>
      </w:r>
      <w:r>
        <w:rPr>
          <w:rFonts w:ascii="Times New Roman" w:hAnsi="Times New Roman" w:cs="Times New Roman"/>
          <w:color w:val="000000"/>
          <w:sz w:val="24"/>
          <w:szCs w:val="24"/>
        </w:rPr>
        <w:t xml:space="preserve"> did in the afternoon.</w:t>
      </w:r>
      <w:r w:rsidR="00036BA6">
        <w:rPr>
          <w:rFonts w:ascii="Times New Roman" w:hAnsi="Times New Roman" w:cs="Times New Roman"/>
          <w:color w:val="000000"/>
          <w:sz w:val="24"/>
          <w:szCs w:val="24"/>
        </w:rPr>
        <w:t>’ The deceased</w:t>
      </w:r>
      <w:r>
        <w:rPr>
          <w:rFonts w:ascii="Times New Roman" w:hAnsi="Times New Roman" w:cs="Times New Roman"/>
          <w:color w:val="000000"/>
          <w:sz w:val="24"/>
          <w:szCs w:val="24"/>
        </w:rPr>
        <w:t xml:space="preserve"> was approximately two metres away from where the accused was sitting. Accused said he asked the deceased wh</w:t>
      </w:r>
      <w:r w:rsidR="00833B61">
        <w:rPr>
          <w:rFonts w:ascii="Times New Roman" w:hAnsi="Times New Roman" w:cs="Times New Roman"/>
          <w:color w:val="000000"/>
          <w:sz w:val="24"/>
          <w:szCs w:val="24"/>
        </w:rPr>
        <w:t xml:space="preserve">at he meant, because it was the </w:t>
      </w:r>
      <w:r>
        <w:rPr>
          <w:rFonts w:ascii="Times New Roman" w:hAnsi="Times New Roman" w:cs="Times New Roman"/>
          <w:color w:val="000000"/>
          <w:sz w:val="24"/>
          <w:szCs w:val="24"/>
        </w:rPr>
        <w:t>deceased</w:t>
      </w:r>
      <w:r w:rsidR="00833B61">
        <w:rPr>
          <w:rFonts w:ascii="Times New Roman" w:hAnsi="Times New Roman" w:cs="Times New Roman"/>
          <w:color w:val="000000"/>
          <w:sz w:val="24"/>
          <w:szCs w:val="24"/>
        </w:rPr>
        <w:t xml:space="preserve"> who had assaulted accused in the afternoon</w:t>
      </w:r>
      <w:r>
        <w:rPr>
          <w:rFonts w:ascii="Times New Roman" w:hAnsi="Times New Roman" w:cs="Times New Roman"/>
          <w:color w:val="000000"/>
          <w:sz w:val="24"/>
          <w:szCs w:val="24"/>
        </w:rPr>
        <w:t xml:space="preserve">. </w:t>
      </w:r>
      <w:r w:rsidR="00833B61">
        <w:rPr>
          <w:rFonts w:ascii="Times New Roman" w:hAnsi="Times New Roman" w:cs="Times New Roman"/>
          <w:color w:val="000000"/>
          <w:sz w:val="24"/>
          <w:szCs w:val="24"/>
        </w:rPr>
        <w:t>According to the accused, the deceased repeated the allegation that accused was</w:t>
      </w:r>
      <w:r>
        <w:rPr>
          <w:rFonts w:ascii="Times New Roman" w:hAnsi="Times New Roman" w:cs="Times New Roman"/>
          <w:color w:val="000000"/>
          <w:sz w:val="24"/>
          <w:szCs w:val="24"/>
        </w:rPr>
        <w:t xml:space="preserve"> belittling him. </w:t>
      </w:r>
    </w:p>
    <w:p w:rsidR="006B2353" w:rsidRDefault="002742AD"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Accused contends</w:t>
      </w:r>
      <w:r w:rsidR="006B2353">
        <w:rPr>
          <w:rFonts w:ascii="Times New Roman" w:hAnsi="Times New Roman" w:cs="Times New Roman"/>
          <w:color w:val="000000"/>
          <w:sz w:val="24"/>
          <w:szCs w:val="24"/>
        </w:rPr>
        <w:t xml:space="preserve"> while deceased was speaking, he saw him producing a weapon underneath his ja</w:t>
      </w:r>
      <w:r w:rsidR="00833B61">
        <w:rPr>
          <w:rFonts w:ascii="Times New Roman" w:hAnsi="Times New Roman" w:cs="Times New Roman"/>
          <w:color w:val="000000"/>
          <w:sz w:val="24"/>
          <w:szCs w:val="24"/>
        </w:rPr>
        <w:t>cket. The accused believed that deceased</w:t>
      </w:r>
      <w:r w:rsidR="006B2353">
        <w:rPr>
          <w:rFonts w:ascii="Times New Roman" w:hAnsi="Times New Roman" w:cs="Times New Roman"/>
          <w:color w:val="000000"/>
          <w:sz w:val="24"/>
          <w:szCs w:val="24"/>
        </w:rPr>
        <w:t xml:space="preserve"> int</w:t>
      </w:r>
      <w:r w:rsidR="00833B61">
        <w:rPr>
          <w:rFonts w:ascii="Times New Roman" w:hAnsi="Times New Roman" w:cs="Times New Roman"/>
          <w:color w:val="000000"/>
          <w:sz w:val="24"/>
          <w:szCs w:val="24"/>
        </w:rPr>
        <w:t>ended to hit him with the weapon</w:t>
      </w:r>
      <w:r w:rsidR="006B2353">
        <w:rPr>
          <w:rFonts w:ascii="Times New Roman" w:hAnsi="Times New Roman" w:cs="Times New Roman"/>
          <w:color w:val="000000"/>
          <w:sz w:val="24"/>
          <w:szCs w:val="24"/>
        </w:rPr>
        <w:t xml:space="preserve">. Accused </w:t>
      </w:r>
      <w:r w:rsidR="00833B61">
        <w:rPr>
          <w:rFonts w:ascii="Times New Roman" w:hAnsi="Times New Roman" w:cs="Times New Roman"/>
          <w:color w:val="000000"/>
          <w:sz w:val="24"/>
          <w:szCs w:val="24"/>
        </w:rPr>
        <w:t xml:space="preserve">says it is at that point that he </w:t>
      </w:r>
      <w:r w:rsidR="006B2353">
        <w:rPr>
          <w:rFonts w:ascii="Times New Roman" w:hAnsi="Times New Roman" w:cs="Times New Roman"/>
          <w:color w:val="000000"/>
          <w:sz w:val="24"/>
          <w:szCs w:val="24"/>
        </w:rPr>
        <w:t>then pulled a knobkerrie from the roof of his hut. He says he hit the deceased with that knobkerrie, before the deceased could hit him. He says he hit him once and he fell down. Accused ran to collect water to resusci</w:t>
      </w:r>
      <w:r w:rsidR="00833B61">
        <w:rPr>
          <w:rFonts w:ascii="Times New Roman" w:hAnsi="Times New Roman" w:cs="Times New Roman"/>
          <w:color w:val="000000"/>
          <w:sz w:val="24"/>
          <w:szCs w:val="24"/>
        </w:rPr>
        <w:t>tate him.</w:t>
      </w:r>
      <w:r w:rsidR="00115D83">
        <w:rPr>
          <w:rFonts w:ascii="Times New Roman" w:hAnsi="Times New Roman" w:cs="Times New Roman"/>
          <w:color w:val="000000"/>
          <w:sz w:val="24"/>
          <w:szCs w:val="24"/>
        </w:rPr>
        <w:t xml:space="preserve"> He saw the hammer next to the deceased, when he came with </w:t>
      </w:r>
      <w:r w:rsidR="00833B61">
        <w:rPr>
          <w:rFonts w:ascii="Times New Roman" w:hAnsi="Times New Roman" w:cs="Times New Roman"/>
          <w:color w:val="000000"/>
          <w:sz w:val="24"/>
          <w:szCs w:val="24"/>
        </w:rPr>
        <w:t xml:space="preserve">a bucket of </w:t>
      </w:r>
      <w:r w:rsidR="00115D83">
        <w:rPr>
          <w:rFonts w:ascii="Times New Roman" w:hAnsi="Times New Roman" w:cs="Times New Roman"/>
          <w:color w:val="000000"/>
          <w:sz w:val="24"/>
          <w:szCs w:val="24"/>
        </w:rPr>
        <w:t>wat</w:t>
      </w:r>
      <w:r w:rsidR="00924124">
        <w:rPr>
          <w:rFonts w:ascii="Times New Roman" w:hAnsi="Times New Roman" w:cs="Times New Roman"/>
          <w:color w:val="000000"/>
          <w:sz w:val="24"/>
          <w:szCs w:val="24"/>
        </w:rPr>
        <w:t>er. It was dark so he used a tor</w:t>
      </w:r>
      <w:r w:rsidR="00115D83">
        <w:rPr>
          <w:rFonts w:ascii="Times New Roman" w:hAnsi="Times New Roman" w:cs="Times New Roman"/>
          <w:color w:val="000000"/>
          <w:sz w:val="24"/>
          <w:szCs w:val="24"/>
        </w:rPr>
        <w:t>ch. He was shown Exhibit 6, the hammer, he confirmed that it</w:t>
      </w:r>
      <w:r w:rsidR="00833B61">
        <w:rPr>
          <w:rFonts w:ascii="Times New Roman" w:hAnsi="Times New Roman" w:cs="Times New Roman"/>
          <w:color w:val="000000"/>
          <w:sz w:val="24"/>
          <w:szCs w:val="24"/>
        </w:rPr>
        <w:t xml:space="preserve"> is the same hammer he saw next to the</w:t>
      </w:r>
      <w:r w:rsidR="00924124">
        <w:rPr>
          <w:rFonts w:ascii="Times New Roman" w:hAnsi="Times New Roman" w:cs="Times New Roman"/>
          <w:color w:val="000000"/>
          <w:sz w:val="24"/>
          <w:szCs w:val="24"/>
        </w:rPr>
        <w:t xml:space="preserve"> deceased. He avers that</w:t>
      </w:r>
      <w:r w:rsidR="00115D83">
        <w:rPr>
          <w:rFonts w:ascii="Times New Roman" w:hAnsi="Times New Roman" w:cs="Times New Roman"/>
          <w:color w:val="000000"/>
          <w:sz w:val="24"/>
          <w:szCs w:val="24"/>
        </w:rPr>
        <w:t xml:space="preserve"> he does not know what happened to the hammer, when the deceased was taken </w:t>
      </w:r>
      <w:r w:rsidR="00924124">
        <w:rPr>
          <w:rFonts w:ascii="Times New Roman" w:hAnsi="Times New Roman" w:cs="Times New Roman"/>
          <w:color w:val="000000"/>
          <w:sz w:val="24"/>
          <w:szCs w:val="24"/>
        </w:rPr>
        <w:t>away by his friends who he had come with</w:t>
      </w:r>
      <w:r w:rsidR="00115D83">
        <w:rPr>
          <w:rFonts w:ascii="Times New Roman" w:hAnsi="Times New Roman" w:cs="Times New Roman"/>
          <w:color w:val="000000"/>
          <w:sz w:val="24"/>
          <w:szCs w:val="24"/>
        </w:rPr>
        <w:t xml:space="preserve">. Accused says he was afraid of the deceased, </w:t>
      </w:r>
      <w:r w:rsidR="00833B61">
        <w:rPr>
          <w:rFonts w:ascii="Times New Roman" w:hAnsi="Times New Roman" w:cs="Times New Roman"/>
          <w:color w:val="000000"/>
          <w:sz w:val="24"/>
          <w:szCs w:val="24"/>
        </w:rPr>
        <w:t>because the deceased had beaten him up</w:t>
      </w:r>
      <w:r w:rsidR="00115D83">
        <w:rPr>
          <w:rFonts w:ascii="Times New Roman" w:hAnsi="Times New Roman" w:cs="Times New Roman"/>
          <w:color w:val="000000"/>
          <w:sz w:val="24"/>
          <w:szCs w:val="24"/>
        </w:rPr>
        <w:t xml:space="preserve"> during the day, and he was coming to beat him up again now at his homestead. </w:t>
      </w:r>
    </w:p>
    <w:p w:rsidR="00115D83" w:rsidRDefault="00115D83"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cross examination, accused conceded that the </w:t>
      </w:r>
      <w:r w:rsidR="00C067EC">
        <w:rPr>
          <w:rFonts w:ascii="Times New Roman" w:hAnsi="Times New Roman" w:cs="Times New Roman"/>
          <w:color w:val="000000"/>
          <w:sz w:val="24"/>
          <w:szCs w:val="24"/>
        </w:rPr>
        <w:t>deceased died of the injuries</w:t>
      </w:r>
      <w:r>
        <w:rPr>
          <w:rFonts w:ascii="Times New Roman" w:hAnsi="Times New Roman" w:cs="Times New Roman"/>
          <w:color w:val="000000"/>
          <w:sz w:val="24"/>
          <w:szCs w:val="24"/>
        </w:rPr>
        <w:t xml:space="preserve"> caused by him. When asked why he hit the head, he said the incident happened so fast, he did not intend to hit the head. H</w:t>
      </w:r>
      <w:r w:rsidR="005E5DAA">
        <w:rPr>
          <w:rFonts w:ascii="Times New Roman" w:hAnsi="Times New Roman" w:cs="Times New Roman"/>
          <w:color w:val="000000"/>
          <w:sz w:val="24"/>
          <w:szCs w:val="24"/>
        </w:rPr>
        <w:t>e was afraid as the deceased was advancing towards him. It was put to him that he used excessiv</w:t>
      </w:r>
      <w:r w:rsidR="00833B61">
        <w:rPr>
          <w:rFonts w:ascii="Times New Roman" w:hAnsi="Times New Roman" w:cs="Times New Roman"/>
          <w:color w:val="000000"/>
          <w:sz w:val="24"/>
          <w:szCs w:val="24"/>
        </w:rPr>
        <w:t>e force, he agreed. Accused contends that</w:t>
      </w:r>
      <w:r w:rsidR="005E5DAA">
        <w:rPr>
          <w:rFonts w:ascii="Times New Roman" w:hAnsi="Times New Roman" w:cs="Times New Roman"/>
          <w:color w:val="000000"/>
          <w:sz w:val="24"/>
          <w:szCs w:val="24"/>
        </w:rPr>
        <w:t xml:space="preserve"> he was defending himself, because the deceased could have killed him. He was asked why he did not strike the hand that was carrying a hammer,</w:t>
      </w:r>
      <w:r w:rsidR="00833B61">
        <w:rPr>
          <w:rFonts w:ascii="Times New Roman" w:hAnsi="Times New Roman" w:cs="Times New Roman"/>
          <w:color w:val="000000"/>
          <w:sz w:val="24"/>
          <w:szCs w:val="24"/>
        </w:rPr>
        <w:t xml:space="preserve"> his answer was,‘</w:t>
      </w:r>
      <w:r w:rsidR="005E5DAA">
        <w:rPr>
          <w:rFonts w:ascii="Times New Roman" w:hAnsi="Times New Roman" w:cs="Times New Roman"/>
          <w:color w:val="000000"/>
          <w:sz w:val="24"/>
          <w:szCs w:val="24"/>
        </w:rPr>
        <w:t>I do not</w:t>
      </w:r>
      <w:r w:rsidR="00833B61">
        <w:rPr>
          <w:rFonts w:ascii="Times New Roman" w:hAnsi="Times New Roman" w:cs="Times New Roman"/>
          <w:color w:val="000000"/>
          <w:sz w:val="24"/>
          <w:szCs w:val="24"/>
        </w:rPr>
        <w:t xml:space="preserve"> know and</w:t>
      </w:r>
      <w:r w:rsidR="005E5DAA">
        <w:rPr>
          <w:rFonts w:ascii="Times New Roman" w:hAnsi="Times New Roman" w:cs="Times New Roman"/>
          <w:color w:val="000000"/>
          <w:sz w:val="24"/>
          <w:szCs w:val="24"/>
        </w:rPr>
        <w:t xml:space="preserve"> I apologise to the court that this person ended up dying.</w:t>
      </w:r>
      <w:r w:rsidR="00833B61">
        <w:rPr>
          <w:rFonts w:ascii="Times New Roman" w:hAnsi="Times New Roman" w:cs="Times New Roman"/>
          <w:color w:val="000000"/>
          <w:sz w:val="24"/>
          <w:szCs w:val="24"/>
        </w:rPr>
        <w:t>’</w:t>
      </w:r>
      <w:r w:rsidR="005E5DAA">
        <w:rPr>
          <w:rFonts w:ascii="Times New Roman" w:hAnsi="Times New Roman" w:cs="Times New Roman"/>
          <w:color w:val="000000"/>
          <w:sz w:val="24"/>
          <w:szCs w:val="24"/>
        </w:rPr>
        <w:t xml:space="preserve"> Accused says in the afternoon the deceased assaulted him, in the evening when he came to his homestead</w:t>
      </w:r>
      <w:r w:rsidR="00833B61">
        <w:rPr>
          <w:rFonts w:ascii="Times New Roman" w:hAnsi="Times New Roman" w:cs="Times New Roman"/>
          <w:color w:val="000000"/>
          <w:sz w:val="24"/>
          <w:szCs w:val="24"/>
        </w:rPr>
        <w:t>, he tried to avoid him and proceeded</w:t>
      </w:r>
      <w:r w:rsidR="005E5DAA">
        <w:rPr>
          <w:rFonts w:ascii="Times New Roman" w:hAnsi="Times New Roman" w:cs="Times New Roman"/>
          <w:color w:val="000000"/>
          <w:sz w:val="24"/>
          <w:szCs w:val="24"/>
        </w:rPr>
        <w:t xml:space="preserve"> to sit on the door step of his hut. </w:t>
      </w:r>
    </w:p>
    <w:p w:rsidR="00AB6DB2" w:rsidRDefault="00AB6DB2"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cross examination the accused told the court t</w:t>
      </w:r>
      <w:r w:rsidR="003D6BEA">
        <w:rPr>
          <w:rFonts w:ascii="Times New Roman" w:hAnsi="Times New Roman" w:cs="Times New Roman"/>
          <w:color w:val="000000"/>
          <w:sz w:val="24"/>
          <w:szCs w:val="24"/>
        </w:rPr>
        <w:t>hat, when the deceased was</w:t>
      </w:r>
      <w:r>
        <w:rPr>
          <w:rFonts w:ascii="Times New Roman" w:hAnsi="Times New Roman" w:cs="Times New Roman"/>
          <w:color w:val="000000"/>
          <w:sz w:val="24"/>
          <w:szCs w:val="24"/>
        </w:rPr>
        <w:t xml:space="preserve"> taken </w:t>
      </w:r>
      <w:r w:rsidR="00C067EC">
        <w:rPr>
          <w:rFonts w:ascii="Times New Roman" w:hAnsi="Times New Roman" w:cs="Times New Roman"/>
          <w:color w:val="000000"/>
          <w:sz w:val="24"/>
          <w:szCs w:val="24"/>
        </w:rPr>
        <w:t xml:space="preserve">to </w:t>
      </w:r>
      <w:r w:rsidR="00B53170">
        <w:rPr>
          <w:rFonts w:ascii="Times New Roman" w:hAnsi="Times New Roman" w:cs="Times New Roman"/>
          <w:color w:val="000000"/>
          <w:sz w:val="24"/>
          <w:szCs w:val="24"/>
        </w:rPr>
        <w:t xml:space="preserve">his </w:t>
      </w:r>
      <w:r>
        <w:rPr>
          <w:rFonts w:ascii="Times New Roman" w:hAnsi="Times New Roman" w:cs="Times New Roman"/>
          <w:color w:val="000000"/>
          <w:sz w:val="24"/>
          <w:szCs w:val="24"/>
        </w:rPr>
        <w:t xml:space="preserve">home by his friends, he was talking. He was still insisting that he could not be beaten by the accused. Accused insisted that he saw the hammer after striking the deceased with a </w:t>
      </w:r>
      <w:r>
        <w:rPr>
          <w:rFonts w:ascii="Times New Roman" w:hAnsi="Times New Roman" w:cs="Times New Roman"/>
          <w:color w:val="000000"/>
          <w:sz w:val="24"/>
          <w:szCs w:val="24"/>
        </w:rPr>
        <w:lastRenderedPageBreak/>
        <w:t xml:space="preserve">knobkerrie. In re-examination, he told the court that he was afraid of the deceased. The deceased had beaten him during the day. </w:t>
      </w:r>
    </w:p>
    <w:p w:rsidR="00000ADD" w:rsidRDefault="00000ADD"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5474F9" w:rsidRDefault="005474F9" w:rsidP="0073750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accused closed his case. </w:t>
      </w:r>
    </w:p>
    <w:p w:rsidR="004A1B6A" w:rsidRDefault="004A1B6A" w:rsidP="000E522C">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0E522C" w:rsidRDefault="000E522C" w:rsidP="000E522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E522C">
        <w:rPr>
          <w:rFonts w:ascii="Times New Roman" w:hAnsi="Times New Roman" w:cs="Times New Roman"/>
          <w:color w:val="000000"/>
          <w:sz w:val="24"/>
          <w:szCs w:val="24"/>
        </w:rPr>
        <w:t xml:space="preserve">In his defence outline, the accused contends that he acted in self-defence by averting an imminent threat and danger to his life in the hands of the deceased. </w:t>
      </w:r>
    </w:p>
    <w:p w:rsidR="009C4F40" w:rsidRDefault="009C4F40" w:rsidP="009968FC">
      <w:pPr>
        <w:autoSpaceDE w:val="0"/>
        <w:autoSpaceDN w:val="0"/>
        <w:adjustRightInd w:val="0"/>
        <w:spacing w:after="0" w:line="240" w:lineRule="auto"/>
        <w:jc w:val="both"/>
        <w:rPr>
          <w:rFonts w:ascii="Times New Roman" w:hAnsi="Times New Roman" w:cs="Times New Roman"/>
          <w:color w:val="000000"/>
          <w:sz w:val="24"/>
          <w:szCs w:val="24"/>
        </w:rPr>
      </w:pPr>
    </w:p>
    <w:p w:rsidR="000E522C" w:rsidRDefault="000E522C" w:rsidP="000E522C">
      <w:pPr>
        <w:autoSpaceDE w:val="0"/>
        <w:autoSpaceDN w:val="0"/>
        <w:adjustRightInd w:val="0"/>
        <w:spacing w:after="0" w:line="240" w:lineRule="auto"/>
        <w:jc w:val="both"/>
        <w:rPr>
          <w:rFonts w:ascii="Times New Roman" w:hAnsi="Times New Roman" w:cs="Times New Roman"/>
          <w:b/>
          <w:color w:val="000000"/>
          <w:sz w:val="24"/>
          <w:szCs w:val="24"/>
        </w:rPr>
      </w:pPr>
      <w:r w:rsidRPr="000E522C">
        <w:rPr>
          <w:rFonts w:ascii="Times New Roman" w:hAnsi="Times New Roman" w:cs="Times New Roman"/>
          <w:b/>
          <w:color w:val="000000"/>
          <w:sz w:val="24"/>
          <w:szCs w:val="24"/>
        </w:rPr>
        <w:t>The law on self defence</w:t>
      </w:r>
    </w:p>
    <w:p w:rsidR="000E522C" w:rsidRPr="000E522C" w:rsidRDefault="000E522C" w:rsidP="000E522C">
      <w:pPr>
        <w:autoSpaceDE w:val="0"/>
        <w:autoSpaceDN w:val="0"/>
        <w:adjustRightInd w:val="0"/>
        <w:spacing w:after="0" w:line="240" w:lineRule="auto"/>
        <w:jc w:val="both"/>
        <w:rPr>
          <w:rFonts w:ascii="Times New Roman" w:hAnsi="Times New Roman" w:cs="Times New Roman"/>
          <w:b/>
          <w:color w:val="000000"/>
          <w:sz w:val="24"/>
          <w:szCs w:val="24"/>
        </w:rPr>
      </w:pPr>
    </w:p>
    <w:p w:rsidR="001F735A" w:rsidRPr="001F735A" w:rsidRDefault="001F735A" w:rsidP="001F73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w:t>
      </w:r>
      <w:r w:rsidRPr="001F735A">
        <w:rPr>
          <w:rFonts w:ascii="Times New Roman" w:hAnsi="Times New Roman" w:cs="Times New Roman"/>
          <w:sz w:val="24"/>
          <w:szCs w:val="24"/>
        </w:rPr>
        <w:t xml:space="preserve">law in this jurisdiction the defence of </w:t>
      </w:r>
      <w:r>
        <w:rPr>
          <w:rFonts w:ascii="Times New Roman" w:hAnsi="Times New Roman" w:cs="Times New Roman"/>
          <w:sz w:val="24"/>
          <w:szCs w:val="24"/>
        </w:rPr>
        <w:t>“</w:t>
      </w:r>
      <w:r w:rsidRPr="001F735A">
        <w:rPr>
          <w:rFonts w:ascii="Times New Roman" w:hAnsi="Times New Roman" w:cs="Times New Roman"/>
          <w:sz w:val="24"/>
          <w:szCs w:val="24"/>
        </w:rPr>
        <w:t>self-defence</w:t>
      </w:r>
      <w:r>
        <w:rPr>
          <w:rFonts w:ascii="Times New Roman" w:hAnsi="Times New Roman" w:cs="Times New Roman"/>
          <w:sz w:val="24"/>
          <w:szCs w:val="24"/>
        </w:rPr>
        <w:t>”</w:t>
      </w:r>
      <w:r w:rsidRPr="001F735A">
        <w:rPr>
          <w:rFonts w:ascii="Times New Roman" w:hAnsi="Times New Roman" w:cs="Times New Roman"/>
          <w:sz w:val="24"/>
          <w:szCs w:val="24"/>
        </w:rPr>
        <w:t xml:space="preserve"> has been codified in section 253 of the Criminal Law (Codification and Reform) Act (Chapter 9:23).  It is a complete defence and the section provides as follows:</w:t>
      </w:r>
    </w:p>
    <w:p w:rsidR="001F735A" w:rsidRPr="00D015C7" w:rsidRDefault="004A1B6A" w:rsidP="001F735A">
      <w:pPr>
        <w:pStyle w:val="NoSpacing"/>
        <w:ind w:left="2160" w:hanging="1440"/>
        <w:jc w:val="both"/>
        <w:rPr>
          <w:szCs w:val="24"/>
        </w:rPr>
      </w:pPr>
      <w:r>
        <w:rPr>
          <w:szCs w:val="24"/>
        </w:rPr>
        <w:t>“(1)</w:t>
      </w:r>
      <w:r>
        <w:rPr>
          <w:szCs w:val="24"/>
        </w:rPr>
        <w:tab/>
      </w:r>
      <w:r w:rsidR="001F735A" w:rsidRPr="00D015C7">
        <w:rPr>
          <w:szCs w:val="24"/>
        </w:rPr>
        <w:t>Subject to this Part, the fact that a person accused of a crime was defending himself or herself or another person against an unlawful attack when he or she did or omitted to do anything which is an essential element of the crime shall be a compete defence to the charge  if:-</w:t>
      </w:r>
    </w:p>
    <w:p w:rsidR="001F735A" w:rsidRPr="00D015C7" w:rsidRDefault="001F735A" w:rsidP="001F735A">
      <w:pPr>
        <w:pStyle w:val="NoSpacing"/>
        <w:numPr>
          <w:ilvl w:val="0"/>
          <w:numId w:val="1"/>
        </w:numPr>
        <w:jc w:val="both"/>
        <w:rPr>
          <w:szCs w:val="24"/>
        </w:rPr>
      </w:pPr>
      <w:r w:rsidRPr="00D015C7">
        <w:rPr>
          <w:szCs w:val="24"/>
        </w:rPr>
        <w:t>where he or she did or omitted to do the  thing, he or she believed on reasonable grounds that the unlawful attack had commenced or was imminent; and</w:t>
      </w:r>
    </w:p>
    <w:p w:rsidR="001F735A" w:rsidRPr="00D015C7" w:rsidRDefault="001F735A" w:rsidP="001F735A">
      <w:pPr>
        <w:pStyle w:val="NoSpacing"/>
        <w:numPr>
          <w:ilvl w:val="0"/>
          <w:numId w:val="1"/>
        </w:numPr>
        <w:jc w:val="both"/>
        <w:rPr>
          <w:szCs w:val="24"/>
        </w:rPr>
      </w:pPr>
      <w:r w:rsidRPr="00D015C7">
        <w:rPr>
          <w:szCs w:val="24"/>
        </w:rPr>
        <w:t>he or she believed on reasonable grounds that his or her conduct was necessary to avert the unlawful attack and that he or she could not otherwise escape from or avert the attack; and</w:t>
      </w:r>
    </w:p>
    <w:p w:rsidR="001F735A" w:rsidRPr="00D015C7" w:rsidRDefault="001F735A" w:rsidP="001F735A">
      <w:pPr>
        <w:pStyle w:val="NoSpacing"/>
        <w:numPr>
          <w:ilvl w:val="0"/>
          <w:numId w:val="1"/>
        </w:numPr>
        <w:jc w:val="both"/>
        <w:rPr>
          <w:szCs w:val="24"/>
        </w:rPr>
      </w:pPr>
      <w:r w:rsidRPr="00D015C7">
        <w:rPr>
          <w:szCs w:val="24"/>
        </w:rPr>
        <w:t>the  means he or she used to avert the unlawful attack were reasonable in all the circumstances; and</w:t>
      </w:r>
    </w:p>
    <w:p w:rsidR="001F735A" w:rsidRPr="00D015C7" w:rsidRDefault="001F735A" w:rsidP="001F735A">
      <w:pPr>
        <w:pStyle w:val="NoSpacing"/>
        <w:numPr>
          <w:ilvl w:val="0"/>
          <w:numId w:val="1"/>
        </w:numPr>
        <w:jc w:val="both"/>
        <w:rPr>
          <w:szCs w:val="24"/>
        </w:rPr>
      </w:pPr>
      <w:r w:rsidRPr="00D015C7">
        <w:rPr>
          <w:szCs w:val="24"/>
        </w:rPr>
        <w:t>any harm or injury caused by his or her conduct –</w:t>
      </w:r>
    </w:p>
    <w:p w:rsidR="001F735A" w:rsidRPr="00D015C7" w:rsidRDefault="001F735A" w:rsidP="001F735A">
      <w:pPr>
        <w:pStyle w:val="NoSpacing"/>
        <w:numPr>
          <w:ilvl w:val="0"/>
          <w:numId w:val="2"/>
        </w:numPr>
        <w:jc w:val="both"/>
        <w:rPr>
          <w:szCs w:val="24"/>
        </w:rPr>
      </w:pPr>
      <w:r w:rsidRPr="00D015C7">
        <w:rPr>
          <w:szCs w:val="24"/>
        </w:rPr>
        <w:t>was caused to the attacker and not to any innocent third party;</w:t>
      </w:r>
    </w:p>
    <w:p w:rsidR="00DF3119" w:rsidRPr="00DF3119" w:rsidRDefault="001F735A" w:rsidP="00DF3119">
      <w:pPr>
        <w:pStyle w:val="NoSpacing"/>
        <w:numPr>
          <w:ilvl w:val="0"/>
          <w:numId w:val="2"/>
        </w:numPr>
        <w:jc w:val="both"/>
        <w:rPr>
          <w:szCs w:val="24"/>
        </w:rPr>
      </w:pPr>
      <w:r w:rsidRPr="00D015C7">
        <w:rPr>
          <w:szCs w:val="24"/>
        </w:rPr>
        <w:t>was not grossly disproportionate to that liable to be caused by the unlawful attack.</w:t>
      </w:r>
    </w:p>
    <w:p w:rsidR="00722D1D" w:rsidRPr="00722D1D" w:rsidRDefault="001F735A" w:rsidP="00DF3119">
      <w:pPr>
        <w:spacing w:line="360" w:lineRule="auto"/>
        <w:ind w:firstLine="720"/>
        <w:jc w:val="both"/>
        <w:rPr>
          <w:rFonts w:ascii="Times New Roman" w:hAnsi="Times New Roman" w:cs="Times New Roman"/>
          <w:sz w:val="24"/>
          <w:szCs w:val="24"/>
        </w:rPr>
      </w:pPr>
      <w:r w:rsidRPr="001F735A">
        <w:rPr>
          <w:rFonts w:ascii="Times New Roman" w:hAnsi="Times New Roman" w:cs="Times New Roman"/>
          <w:sz w:val="24"/>
          <w:szCs w:val="24"/>
        </w:rPr>
        <w:t xml:space="preserve">These principles </w:t>
      </w:r>
      <w:r w:rsidR="00DF3119">
        <w:rPr>
          <w:rFonts w:ascii="Times New Roman" w:hAnsi="Times New Roman" w:cs="Times New Roman"/>
          <w:sz w:val="24"/>
          <w:szCs w:val="24"/>
        </w:rPr>
        <w:t>of the defence of self-defence have been</w:t>
      </w:r>
      <w:r w:rsidRPr="001F735A">
        <w:rPr>
          <w:rFonts w:ascii="Times New Roman" w:hAnsi="Times New Roman" w:cs="Times New Roman"/>
          <w:sz w:val="24"/>
          <w:szCs w:val="24"/>
        </w:rPr>
        <w:t xml:space="preserve"> applied and re-affirmed in seve</w:t>
      </w:r>
      <w:r w:rsidR="00DF3119">
        <w:rPr>
          <w:rFonts w:ascii="Times New Roman" w:hAnsi="Times New Roman" w:cs="Times New Roman"/>
          <w:sz w:val="24"/>
          <w:szCs w:val="24"/>
        </w:rPr>
        <w:t>ral cases in this jurisdiction. See</w:t>
      </w:r>
      <w:r w:rsidR="004A1B6A">
        <w:rPr>
          <w:rFonts w:ascii="Times New Roman" w:hAnsi="Times New Roman" w:cs="Times New Roman"/>
          <w:sz w:val="24"/>
          <w:szCs w:val="24"/>
        </w:rPr>
        <w:t xml:space="preserve"> </w:t>
      </w:r>
      <w:r w:rsidRPr="00722D1D">
        <w:rPr>
          <w:rFonts w:ascii="Times New Roman" w:hAnsi="Times New Roman" w:cs="Times New Roman"/>
          <w:i/>
          <w:sz w:val="24"/>
          <w:szCs w:val="24"/>
        </w:rPr>
        <w:t>State</w:t>
      </w:r>
      <w:r w:rsidRPr="00722D1D">
        <w:rPr>
          <w:rFonts w:ascii="Times New Roman" w:hAnsi="Times New Roman" w:cs="Times New Roman"/>
          <w:sz w:val="24"/>
          <w:szCs w:val="24"/>
        </w:rPr>
        <w:t xml:space="preserve"> v </w:t>
      </w:r>
      <w:r w:rsidRPr="00722D1D">
        <w:rPr>
          <w:rFonts w:ascii="Times New Roman" w:hAnsi="Times New Roman" w:cs="Times New Roman"/>
          <w:i/>
          <w:sz w:val="24"/>
          <w:szCs w:val="24"/>
        </w:rPr>
        <w:t>Herold Moyo</w:t>
      </w:r>
      <w:r w:rsidRPr="00722D1D">
        <w:rPr>
          <w:rFonts w:ascii="Times New Roman" w:hAnsi="Times New Roman" w:cs="Times New Roman"/>
          <w:sz w:val="24"/>
          <w:szCs w:val="24"/>
        </w:rPr>
        <w:t xml:space="preserve"> HB-19-2017 and </w:t>
      </w:r>
      <w:r w:rsidRPr="00722D1D">
        <w:rPr>
          <w:rFonts w:ascii="Times New Roman" w:hAnsi="Times New Roman" w:cs="Times New Roman"/>
          <w:i/>
          <w:sz w:val="24"/>
          <w:szCs w:val="24"/>
        </w:rPr>
        <w:t>State</w:t>
      </w:r>
      <w:r w:rsidRPr="00722D1D">
        <w:rPr>
          <w:rFonts w:ascii="Times New Roman" w:hAnsi="Times New Roman" w:cs="Times New Roman"/>
          <w:sz w:val="24"/>
          <w:szCs w:val="24"/>
        </w:rPr>
        <w:t xml:space="preserve"> v </w:t>
      </w:r>
      <w:r w:rsidRPr="00722D1D">
        <w:rPr>
          <w:rFonts w:ascii="Times New Roman" w:hAnsi="Times New Roman" w:cs="Times New Roman"/>
          <w:i/>
          <w:sz w:val="24"/>
          <w:szCs w:val="24"/>
        </w:rPr>
        <w:t>Manzonza</w:t>
      </w:r>
      <w:r w:rsidR="004A1B6A">
        <w:rPr>
          <w:rFonts w:ascii="Times New Roman" w:hAnsi="Times New Roman" w:cs="Times New Roman"/>
          <w:i/>
          <w:sz w:val="24"/>
          <w:szCs w:val="24"/>
        </w:rPr>
        <w:t xml:space="preserve"> </w:t>
      </w:r>
      <w:r w:rsidRPr="00722D1D">
        <w:rPr>
          <w:rFonts w:ascii="Times New Roman" w:hAnsi="Times New Roman" w:cs="Times New Roman"/>
          <w:sz w:val="24"/>
          <w:szCs w:val="24"/>
        </w:rPr>
        <w:t>HMA-02-16.</w:t>
      </w:r>
    </w:p>
    <w:p w:rsidR="001F735A" w:rsidRPr="000E522C" w:rsidRDefault="001F735A" w:rsidP="00722D1D">
      <w:pPr>
        <w:spacing w:line="360" w:lineRule="auto"/>
        <w:ind w:firstLine="720"/>
        <w:jc w:val="both"/>
        <w:rPr>
          <w:rFonts w:ascii="Times New Roman" w:hAnsi="Times New Roman" w:cs="Times New Roman"/>
          <w:sz w:val="24"/>
          <w:szCs w:val="24"/>
        </w:rPr>
      </w:pPr>
      <w:r w:rsidRPr="000E522C">
        <w:rPr>
          <w:rFonts w:ascii="Times New Roman" w:hAnsi="Times New Roman" w:cs="Times New Roman"/>
          <w:sz w:val="24"/>
          <w:szCs w:val="24"/>
        </w:rPr>
        <w:t xml:space="preserve">In his book, </w:t>
      </w:r>
      <w:r w:rsidRPr="000E522C">
        <w:rPr>
          <w:rFonts w:ascii="Times New Roman" w:hAnsi="Times New Roman" w:cs="Times New Roman"/>
          <w:i/>
          <w:sz w:val="24"/>
          <w:szCs w:val="24"/>
        </w:rPr>
        <w:t>A Guide to the Criminal Law of Zimbabwe</w:t>
      </w:r>
      <w:r w:rsidRPr="000E522C">
        <w:rPr>
          <w:rFonts w:ascii="Times New Roman" w:hAnsi="Times New Roman" w:cs="Times New Roman"/>
          <w:sz w:val="24"/>
          <w:szCs w:val="24"/>
        </w:rPr>
        <w:t xml:space="preserve">, at page 45, the author </w:t>
      </w:r>
      <w:r w:rsidR="00DF3119">
        <w:rPr>
          <w:rFonts w:ascii="Times New Roman" w:hAnsi="Times New Roman" w:cs="Times New Roman"/>
          <w:sz w:val="24"/>
          <w:szCs w:val="24"/>
        </w:rPr>
        <w:t xml:space="preserve">Prof. </w:t>
      </w:r>
      <w:r w:rsidRPr="000E522C">
        <w:rPr>
          <w:rFonts w:ascii="Times New Roman" w:hAnsi="Times New Roman" w:cs="Times New Roman"/>
          <w:sz w:val="24"/>
          <w:szCs w:val="24"/>
        </w:rPr>
        <w:t>G. Feltoe states as follows:</w:t>
      </w:r>
    </w:p>
    <w:p w:rsidR="001F735A" w:rsidRPr="000E522C" w:rsidRDefault="001F735A" w:rsidP="001F735A">
      <w:pPr>
        <w:pStyle w:val="NoSpacing"/>
        <w:ind w:left="720"/>
        <w:jc w:val="both"/>
        <w:rPr>
          <w:rFonts w:cs="Times New Roman"/>
          <w:sz w:val="22"/>
        </w:rPr>
      </w:pPr>
      <w:r w:rsidRPr="000E522C">
        <w:rPr>
          <w:rFonts w:cs="Times New Roman"/>
          <w:sz w:val="22"/>
        </w:rPr>
        <w:t>The law provides that a person is entitled to take reasonable steps to defend himself against an unlawful attack.  Harm, and sometimes death, may be inflicted on the assailant in order to wade</w:t>
      </w:r>
      <w:r w:rsidR="00722D1D" w:rsidRPr="000E522C">
        <w:rPr>
          <w:rFonts w:cs="Times New Roman"/>
          <w:sz w:val="22"/>
        </w:rPr>
        <w:t xml:space="preserve"> off the attack.</w:t>
      </w:r>
    </w:p>
    <w:p w:rsidR="001F735A" w:rsidRPr="00442A71" w:rsidRDefault="001F735A" w:rsidP="00442A71">
      <w:pPr>
        <w:spacing w:line="360" w:lineRule="auto"/>
        <w:jc w:val="both"/>
        <w:rPr>
          <w:rFonts w:ascii="Times New Roman" w:hAnsi="Times New Roman" w:cs="Times New Roman"/>
          <w:sz w:val="24"/>
          <w:szCs w:val="24"/>
        </w:rPr>
      </w:pPr>
      <w:r w:rsidRPr="000E522C">
        <w:rPr>
          <w:rFonts w:ascii="Times New Roman" w:hAnsi="Times New Roman" w:cs="Times New Roman"/>
        </w:rPr>
        <w:lastRenderedPageBreak/>
        <w:tab/>
      </w:r>
      <w:r w:rsidRPr="000E522C">
        <w:rPr>
          <w:rFonts w:ascii="Times New Roman" w:hAnsi="Times New Roman" w:cs="Times New Roman"/>
          <w:sz w:val="24"/>
          <w:szCs w:val="24"/>
        </w:rPr>
        <w:t>It is set</w:t>
      </w:r>
      <w:r w:rsidR="00722D1D" w:rsidRPr="000E522C">
        <w:rPr>
          <w:rFonts w:ascii="Times New Roman" w:hAnsi="Times New Roman" w:cs="Times New Roman"/>
          <w:sz w:val="24"/>
          <w:szCs w:val="24"/>
        </w:rPr>
        <w:t>tled law that the test for self-</w:t>
      </w:r>
      <w:r w:rsidRPr="000E522C">
        <w:rPr>
          <w:rFonts w:ascii="Times New Roman" w:hAnsi="Times New Roman" w:cs="Times New Roman"/>
          <w:sz w:val="24"/>
          <w:szCs w:val="24"/>
        </w:rPr>
        <w:t>defence is an objective one.  In other words, the court must consider what a reasonable person in accused’s position would have done taking into account the specific circumstances of the case.  The courts must not take an arm chair approach w</w:t>
      </w:r>
      <w:r w:rsidR="00722D1D" w:rsidRPr="000E522C">
        <w:rPr>
          <w:rFonts w:ascii="Times New Roman" w:hAnsi="Times New Roman" w:cs="Times New Roman"/>
          <w:sz w:val="24"/>
          <w:szCs w:val="24"/>
        </w:rPr>
        <w:t xml:space="preserve">here such </w:t>
      </w:r>
      <w:r w:rsidR="000E522C">
        <w:rPr>
          <w:rFonts w:ascii="Times New Roman" w:hAnsi="Times New Roman" w:cs="Times New Roman"/>
          <w:sz w:val="24"/>
          <w:szCs w:val="24"/>
        </w:rPr>
        <w:t xml:space="preserve">a </w:t>
      </w:r>
      <w:r w:rsidR="00722D1D" w:rsidRPr="000E522C">
        <w:rPr>
          <w:rFonts w:ascii="Times New Roman" w:hAnsi="Times New Roman" w:cs="Times New Roman"/>
          <w:sz w:val="24"/>
          <w:szCs w:val="24"/>
        </w:rPr>
        <w:t>defence</w:t>
      </w:r>
      <w:r w:rsidRPr="000E522C">
        <w:rPr>
          <w:rFonts w:ascii="Times New Roman" w:hAnsi="Times New Roman" w:cs="Times New Roman"/>
          <w:sz w:val="24"/>
          <w:szCs w:val="24"/>
        </w:rPr>
        <w:t xml:space="preserve"> is raised.</w:t>
      </w:r>
      <w:r w:rsidR="000E522C">
        <w:rPr>
          <w:rFonts w:ascii="Times New Roman" w:hAnsi="Times New Roman" w:cs="Times New Roman"/>
          <w:sz w:val="24"/>
          <w:szCs w:val="24"/>
        </w:rPr>
        <w:t xml:space="preserve">  The court</w:t>
      </w:r>
      <w:r w:rsidRPr="000E522C">
        <w:rPr>
          <w:rFonts w:ascii="Times New Roman" w:hAnsi="Times New Roman" w:cs="Times New Roman"/>
          <w:sz w:val="24"/>
          <w:szCs w:val="24"/>
        </w:rPr>
        <w:t xml:space="preserve"> must determine what a reasonable person in accused’s situation would have done to repel an unlawful attack in defence of his person or property. An unlawful attack means any unlawful conduct which endangers a person’s life, bodily integrity or freedom.</w:t>
      </w:r>
      <w:r w:rsidR="000E522C">
        <w:rPr>
          <w:rFonts w:ascii="Times New Roman" w:hAnsi="Times New Roman" w:cs="Times New Roman"/>
          <w:sz w:val="24"/>
          <w:szCs w:val="24"/>
        </w:rPr>
        <w:t xml:space="preserve"> See</w:t>
      </w:r>
      <w:r w:rsidR="000E522C" w:rsidRPr="000E522C">
        <w:rPr>
          <w:rFonts w:ascii="Times New Roman" w:hAnsi="Times New Roman" w:cs="Times New Roman"/>
          <w:i/>
          <w:sz w:val="24"/>
          <w:szCs w:val="24"/>
        </w:rPr>
        <w:t xml:space="preserve"> S v Moyo</w:t>
      </w:r>
      <w:r w:rsidR="000E522C">
        <w:rPr>
          <w:rFonts w:ascii="Times New Roman" w:hAnsi="Times New Roman" w:cs="Times New Roman"/>
          <w:sz w:val="24"/>
          <w:szCs w:val="24"/>
        </w:rPr>
        <w:t xml:space="preserve"> HB 36/20. </w:t>
      </w:r>
    </w:p>
    <w:p w:rsidR="00C168C7" w:rsidRPr="00CD4CE8" w:rsidRDefault="005474F9" w:rsidP="00EF3FF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Legal principles </w:t>
      </w:r>
    </w:p>
    <w:p w:rsidR="00C168C7" w:rsidRPr="00EF3FFC" w:rsidRDefault="00C168C7" w:rsidP="00EF3FFC">
      <w:pPr>
        <w:spacing w:after="0" w:line="360" w:lineRule="auto"/>
        <w:jc w:val="both"/>
        <w:rPr>
          <w:rFonts w:ascii="Times New Roman" w:hAnsi="Times New Roman" w:cs="Times New Roman"/>
          <w:sz w:val="24"/>
          <w:szCs w:val="24"/>
        </w:rPr>
      </w:pPr>
      <w:r w:rsidRPr="00EF3FFC">
        <w:rPr>
          <w:rFonts w:ascii="Times New Roman" w:hAnsi="Times New Roman" w:cs="Times New Roman"/>
          <w:sz w:val="24"/>
          <w:szCs w:val="24"/>
        </w:rPr>
        <w:tab/>
        <w:t xml:space="preserve">Proof of an accused’s guilt beyond a reasonable doubt is what the State must achieve before it succeeds in pushing the wall of guilt onto the side of the accused. There is no duty on an accused person to push any part of that wall onto the side of the State. An accused’s person should be acquitted if the State evidence is not strong enough.  He should be acquitted if there exists a reasonable possibility that his evidence may be true. See: </w:t>
      </w:r>
      <w:r w:rsidRPr="00EF3FFC">
        <w:rPr>
          <w:rFonts w:ascii="Times New Roman" w:hAnsi="Times New Roman" w:cs="Times New Roman"/>
          <w:i/>
          <w:sz w:val="24"/>
          <w:szCs w:val="24"/>
        </w:rPr>
        <w:t>S v Alex Carriers (Pty) Ltd en ‘n Ander</w:t>
      </w:r>
      <w:r w:rsidRPr="00EF3FFC">
        <w:rPr>
          <w:rFonts w:ascii="Times New Roman" w:hAnsi="Times New Roman" w:cs="Times New Roman"/>
          <w:sz w:val="24"/>
          <w:szCs w:val="24"/>
        </w:rPr>
        <w:t xml:space="preserve"> 1985 (3) SA 79 (T); </w:t>
      </w:r>
      <w:r w:rsidRPr="00EF3FFC">
        <w:rPr>
          <w:rFonts w:ascii="Times New Roman" w:hAnsi="Times New Roman" w:cs="Times New Roman"/>
          <w:i/>
          <w:sz w:val="24"/>
          <w:szCs w:val="24"/>
        </w:rPr>
        <w:t>S v Radebe</w:t>
      </w:r>
      <w:r w:rsidRPr="00EF3FFC">
        <w:rPr>
          <w:rFonts w:ascii="Times New Roman" w:hAnsi="Times New Roman" w:cs="Times New Roman"/>
          <w:sz w:val="24"/>
          <w:szCs w:val="24"/>
        </w:rPr>
        <w:t xml:space="preserve"> 1991 (2) SA 166 (T); </w:t>
      </w:r>
      <w:r w:rsidRPr="00EF3FFC">
        <w:rPr>
          <w:rFonts w:ascii="Times New Roman" w:hAnsi="Times New Roman" w:cs="Times New Roman"/>
          <w:i/>
          <w:sz w:val="24"/>
          <w:szCs w:val="24"/>
        </w:rPr>
        <w:t>S v Munyai</w:t>
      </w:r>
      <w:r w:rsidRPr="00EF3FFC">
        <w:rPr>
          <w:rFonts w:ascii="Times New Roman" w:hAnsi="Times New Roman" w:cs="Times New Roman"/>
          <w:sz w:val="24"/>
          <w:szCs w:val="24"/>
        </w:rPr>
        <w:t xml:space="preserve"> 1986 (4) SA 712 (V).</w:t>
      </w:r>
    </w:p>
    <w:p w:rsidR="00EF3FFC" w:rsidRPr="00EF3FFC" w:rsidRDefault="00C168C7" w:rsidP="00EF3FFC">
      <w:pPr>
        <w:spacing w:after="0" w:line="360" w:lineRule="auto"/>
        <w:jc w:val="both"/>
        <w:rPr>
          <w:rFonts w:ascii="Times New Roman" w:hAnsi="Times New Roman" w:cs="Times New Roman"/>
          <w:sz w:val="24"/>
          <w:szCs w:val="24"/>
        </w:rPr>
      </w:pPr>
      <w:r w:rsidRPr="00EF3FFC">
        <w:rPr>
          <w:rFonts w:ascii="Times New Roman" w:hAnsi="Times New Roman" w:cs="Times New Roman"/>
          <w:snapToGrid w:val="0"/>
          <w:sz w:val="24"/>
          <w:szCs w:val="24"/>
        </w:rPr>
        <w:tab/>
        <w:t>In evaluating the evidence led</w:t>
      </w:r>
      <w:r w:rsidR="00C067EC">
        <w:rPr>
          <w:rFonts w:ascii="Times New Roman" w:hAnsi="Times New Roman" w:cs="Times New Roman"/>
          <w:snapToGrid w:val="0"/>
          <w:sz w:val="24"/>
          <w:szCs w:val="24"/>
        </w:rPr>
        <w:t>,</w:t>
      </w:r>
      <w:r w:rsidRPr="00EF3FFC">
        <w:rPr>
          <w:rFonts w:ascii="Times New Roman" w:hAnsi="Times New Roman" w:cs="Times New Roman"/>
          <w:snapToGrid w:val="0"/>
          <w:sz w:val="24"/>
          <w:szCs w:val="24"/>
        </w:rPr>
        <w:t xml:space="preserve"> the court must not decide the matter in a piecemeal fashion. All the evidence presented mu</w:t>
      </w:r>
      <w:r w:rsidR="00CD4CE8">
        <w:rPr>
          <w:rFonts w:ascii="Times New Roman" w:hAnsi="Times New Roman" w:cs="Times New Roman"/>
          <w:snapToGrid w:val="0"/>
          <w:sz w:val="24"/>
          <w:szCs w:val="24"/>
        </w:rPr>
        <w:t>st be taken into account.  The S</w:t>
      </w:r>
      <w:r w:rsidRPr="00EF3FFC">
        <w:rPr>
          <w:rFonts w:ascii="Times New Roman" w:hAnsi="Times New Roman" w:cs="Times New Roman"/>
          <w:snapToGrid w:val="0"/>
          <w:sz w:val="24"/>
          <w:szCs w:val="24"/>
        </w:rPr>
        <w:t>tate</w:t>
      </w:r>
      <w:r w:rsidR="00C067EC">
        <w:rPr>
          <w:rFonts w:ascii="Times New Roman" w:hAnsi="Times New Roman" w:cs="Times New Roman"/>
          <w:snapToGrid w:val="0"/>
          <w:sz w:val="24"/>
          <w:szCs w:val="24"/>
        </w:rPr>
        <w:t>’s</w:t>
      </w:r>
      <w:r w:rsidRPr="00EF3FFC">
        <w:rPr>
          <w:rFonts w:ascii="Times New Roman" w:hAnsi="Times New Roman" w:cs="Times New Roman"/>
          <w:snapToGrid w:val="0"/>
          <w:sz w:val="24"/>
          <w:szCs w:val="24"/>
        </w:rPr>
        <w:t xml:space="preserve"> case and the defence case are not to be viewed in isolated compartments.  They must be weighed, the one against the other, looking at both as part of a whole while all the time bearing in mind that it is the State that bears the </w:t>
      </w:r>
      <w:r w:rsidRPr="00EF3FFC">
        <w:rPr>
          <w:rFonts w:ascii="Times New Roman" w:hAnsi="Times New Roman" w:cs="Times New Roman"/>
          <w:i/>
          <w:snapToGrid w:val="0"/>
          <w:sz w:val="24"/>
          <w:szCs w:val="24"/>
        </w:rPr>
        <w:t>onus</w:t>
      </w:r>
      <w:r w:rsidRPr="00EF3FFC">
        <w:rPr>
          <w:rFonts w:ascii="Times New Roman" w:hAnsi="Times New Roman" w:cs="Times New Roman"/>
          <w:snapToGrid w:val="0"/>
          <w:sz w:val="24"/>
          <w:szCs w:val="24"/>
        </w:rPr>
        <w:t xml:space="preserve"> of proving the accused’s guilt beyond a reasonable doubt.</w:t>
      </w:r>
      <w:r w:rsidR="00AD5BF0">
        <w:rPr>
          <w:rFonts w:ascii="Times New Roman" w:hAnsi="Times New Roman" w:cs="Times New Roman"/>
          <w:sz w:val="24"/>
          <w:szCs w:val="24"/>
        </w:rPr>
        <w:t xml:space="preserve">See: </w:t>
      </w:r>
      <w:r w:rsidRPr="00EF3FFC">
        <w:rPr>
          <w:rFonts w:ascii="Times New Roman" w:hAnsi="Times New Roman" w:cs="Times New Roman"/>
          <w:i/>
          <w:sz w:val="24"/>
          <w:szCs w:val="24"/>
        </w:rPr>
        <w:t>S v Chabalala</w:t>
      </w:r>
      <w:r w:rsidR="00EF3FFC" w:rsidRPr="00EF3FFC">
        <w:rPr>
          <w:rFonts w:ascii="Times New Roman" w:hAnsi="Times New Roman" w:cs="Times New Roman"/>
          <w:sz w:val="24"/>
          <w:szCs w:val="24"/>
        </w:rPr>
        <w:t xml:space="preserve">2003 (1) SACR 134 (SCA); </w:t>
      </w:r>
      <w:r w:rsidRPr="00EF3FFC">
        <w:rPr>
          <w:rFonts w:ascii="Times New Roman" w:hAnsi="Times New Roman" w:cs="Times New Roman"/>
          <w:i/>
          <w:sz w:val="24"/>
          <w:szCs w:val="24"/>
        </w:rPr>
        <w:t>S v Van Aswegen</w:t>
      </w:r>
      <w:r w:rsidRPr="00EF3FFC">
        <w:rPr>
          <w:rFonts w:ascii="Times New Roman" w:hAnsi="Times New Roman" w:cs="Times New Roman"/>
          <w:sz w:val="24"/>
          <w:szCs w:val="24"/>
        </w:rPr>
        <w:t>2001 (2) SACR 97 (SCA).</w:t>
      </w:r>
    </w:p>
    <w:p w:rsidR="00EF3FFC" w:rsidRPr="00EF3FFC" w:rsidRDefault="00C168C7" w:rsidP="00EF3FFC">
      <w:pPr>
        <w:spacing w:after="0" w:line="360" w:lineRule="auto"/>
        <w:ind w:firstLine="720"/>
        <w:jc w:val="both"/>
        <w:rPr>
          <w:rFonts w:ascii="Times New Roman" w:hAnsi="Times New Roman" w:cs="Times New Roman"/>
          <w:sz w:val="24"/>
          <w:szCs w:val="24"/>
        </w:rPr>
      </w:pPr>
      <w:r w:rsidRPr="00EF3FFC">
        <w:rPr>
          <w:rFonts w:ascii="Times New Roman" w:hAnsi="Times New Roman" w:cs="Times New Roman"/>
          <w:sz w:val="24"/>
          <w:szCs w:val="24"/>
        </w:rPr>
        <w:t>The court does not have to believe the defence story, still less does it have to believe it in all its details.  It is sufficient if it views it as being reasonably possibly true.</w:t>
      </w:r>
      <w:r w:rsidR="00EF3FFC" w:rsidRPr="00EF3FFC">
        <w:rPr>
          <w:rFonts w:ascii="Times New Roman" w:hAnsi="Times New Roman" w:cs="Times New Roman"/>
          <w:sz w:val="24"/>
          <w:szCs w:val="24"/>
        </w:rPr>
        <w:t xml:space="preserve"> See: </w:t>
      </w:r>
      <w:r w:rsidRPr="00EF3FFC">
        <w:rPr>
          <w:rFonts w:ascii="Times New Roman" w:hAnsi="Times New Roman" w:cs="Times New Roman"/>
          <w:i/>
          <w:sz w:val="24"/>
          <w:szCs w:val="24"/>
        </w:rPr>
        <w:t>R v M</w:t>
      </w:r>
      <w:r w:rsidR="00EF3FFC" w:rsidRPr="00EF3FFC">
        <w:rPr>
          <w:rFonts w:ascii="Times New Roman" w:hAnsi="Times New Roman" w:cs="Times New Roman"/>
          <w:sz w:val="24"/>
          <w:szCs w:val="24"/>
        </w:rPr>
        <w:t xml:space="preserve"> 1946 AD 1023 at 1027; </w:t>
      </w:r>
      <w:r w:rsidRPr="00EF3FFC">
        <w:rPr>
          <w:rFonts w:ascii="Times New Roman" w:hAnsi="Times New Roman" w:cs="Times New Roman"/>
          <w:i/>
          <w:sz w:val="24"/>
          <w:szCs w:val="24"/>
        </w:rPr>
        <w:t>S v Jaffer</w:t>
      </w:r>
      <w:r w:rsidRPr="00EF3FFC">
        <w:rPr>
          <w:rFonts w:ascii="Times New Roman" w:hAnsi="Times New Roman" w:cs="Times New Roman"/>
          <w:sz w:val="24"/>
          <w:szCs w:val="24"/>
        </w:rPr>
        <w:t xml:space="preserve"> 1988 (2) SACR 84 (C) at 89D.</w:t>
      </w:r>
    </w:p>
    <w:p w:rsidR="00C168C7" w:rsidRDefault="00C168C7" w:rsidP="00A07B13">
      <w:pPr>
        <w:spacing w:after="0" w:line="360" w:lineRule="auto"/>
        <w:ind w:firstLine="720"/>
        <w:jc w:val="both"/>
        <w:rPr>
          <w:rFonts w:ascii="Times New Roman" w:hAnsi="Times New Roman" w:cs="Times New Roman"/>
          <w:sz w:val="24"/>
          <w:szCs w:val="24"/>
        </w:rPr>
      </w:pPr>
      <w:r w:rsidRPr="00EF3FFC">
        <w:rPr>
          <w:rFonts w:ascii="Times New Roman" w:hAnsi="Times New Roman" w:cs="Times New Roman"/>
          <w:sz w:val="24"/>
          <w:szCs w:val="24"/>
        </w:rPr>
        <w:t>The court must also not only apply its mind to the merits and demerits of the State and defence witnesses but also to the probabilities of the case.  Such probabilities should also be tested against the prov</w:t>
      </w:r>
      <w:r w:rsidR="00EF3FFC" w:rsidRPr="00EF3FFC">
        <w:rPr>
          <w:rFonts w:ascii="Times New Roman" w:hAnsi="Times New Roman" w:cs="Times New Roman"/>
          <w:sz w:val="24"/>
          <w:szCs w:val="24"/>
        </w:rPr>
        <w:t xml:space="preserve">en facts that are common cause. </w:t>
      </w:r>
      <w:r w:rsidRPr="00EF3FFC">
        <w:rPr>
          <w:rFonts w:ascii="Times New Roman" w:hAnsi="Times New Roman" w:cs="Times New Roman"/>
          <w:sz w:val="24"/>
          <w:szCs w:val="24"/>
        </w:rPr>
        <w:t>See:</w:t>
      </w:r>
      <w:r w:rsidRPr="00EF3FFC">
        <w:rPr>
          <w:rFonts w:ascii="Times New Roman" w:hAnsi="Times New Roman" w:cs="Times New Roman"/>
          <w:sz w:val="24"/>
          <w:szCs w:val="24"/>
        </w:rPr>
        <w:tab/>
      </w:r>
      <w:r w:rsidRPr="00EF3FFC">
        <w:rPr>
          <w:rFonts w:ascii="Times New Roman" w:hAnsi="Times New Roman" w:cs="Times New Roman"/>
          <w:i/>
          <w:sz w:val="24"/>
          <w:szCs w:val="24"/>
        </w:rPr>
        <w:t>S v Abrahams</w:t>
      </w:r>
      <w:r w:rsidR="00EF3FFC" w:rsidRPr="00EF3FFC">
        <w:rPr>
          <w:rFonts w:ascii="Times New Roman" w:hAnsi="Times New Roman" w:cs="Times New Roman"/>
          <w:sz w:val="24"/>
          <w:szCs w:val="24"/>
        </w:rPr>
        <w:t xml:space="preserve"> 1979 (1) SA 203 (A); </w:t>
      </w:r>
      <w:r w:rsidRPr="00EF3FFC">
        <w:rPr>
          <w:rFonts w:ascii="Times New Roman" w:hAnsi="Times New Roman" w:cs="Times New Roman"/>
          <w:i/>
          <w:sz w:val="24"/>
          <w:szCs w:val="24"/>
        </w:rPr>
        <w:t>S v Mhlongo</w:t>
      </w:r>
      <w:r w:rsidR="00EF3FFC" w:rsidRPr="00EF3FFC">
        <w:rPr>
          <w:rFonts w:ascii="Times New Roman" w:hAnsi="Times New Roman" w:cs="Times New Roman"/>
          <w:sz w:val="24"/>
          <w:szCs w:val="24"/>
        </w:rPr>
        <w:t xml:space="preserve"> 1991 (4) SACR 207 (A); </w:t>
      </w:r>
      <w:r w:rsidRPr="00EF3FFC">
        <w:rPr>
          <w:rFonts w:ascii="Times New Roman" w:hAnsi="Times New Roman" w:cs="Times New Roman"/>
          <w:i/>
          <w:sz w:val="24"/>
          <w:szCs w:val="24"/>
        </w:rPr>
        <w:t>S v Guess</w:t>
      </w:r>
      <w:r w:rsidR="00EF3FFC" w:rsidRPr="00EF3FFC">
        <w:rPr>
          <w:rFonts w:ascii="Times New Roman" w:hAnsi="Times New Roman" w:cs="Times New Roman"/>
          <w:sz w:val="24"/>
          <w:szCs w:val="24"/>
        </w:rPr>
        <w:t xml:space="preserve"> 1976 (4) SA 715 (A); </w:t>
      </w:r>
      <w:r w:rsidRPr="00EF3FFC">
        <w:rPr>
          <w:rFonts w:ascii="Times New Roman" w:hAnsi="Times New Roman" w:cs="Times New Roman"/>
          <w:i/>
          <w:sz w:val="24"/>
          <w:szCs w:val="24"/>
        </w:rPr>
        <w:t>S v Trainor</w:t>
      </w:r>
      <w:r w:rsidR="00A07B13">
        <w:rPr>
          <w:rFonts w:ascii="Times New Roman" w:hAnsi="Times New Roman" w:cs="Times New Roman"/>
          <w:sz w:val="24"/>
          <w:szCs w:val="24"/>
        </w:rPr>
        <w:t xml:space="preserve"> 2003 (1) SACR 35 (SCA).</w:t>
      </w:r>
    </w:p>
    <w:p w:rsidR="00722D1D" w:rsidRDefault="00722D1D" w:rsidP="00CD4CE8">
      <w:pPr>
        <w:spacing w:after="0" w:line="360" w:lineRule="auto"/>
        <w:ind w:firstLine="720"/>
        <w:jc w:val="both"/>
        <w:rPr>
          <w:rFonts w:ascii="Times New Roman" w:hAnsi="Times New Roman" w:cs="Times New Roman"/>
          <w:sz w:val="24"/>
          <w:szCs w:val="24"/>
        </w:rPr>
      </w:pPr>
      <w:r w:rsidRPr="00722D1D">
        <w:rPr>
          <w:rFonts w:ascii="Times New Roman" w:hAnsi="Times New Roman" w:cs="Times New Roman"/>
          <w:sz w:val="24"/>
          <w:szCs w:val="24"/>
        </w:rPr>
        <w:t xml:space="preserve">When the court is faced with a situation where there is doubt as to what happened in a particular case, the doubt must be resolved in favour of the accused. In </w:t>
      </w:r>
      <w:r w:rsidRPr="00722D1D">
        <w:rPr>
          <w:rFonts w:ascii="Times New Roman" w:hAnsi="Times New Roman" w:cs="Times New Roman"/>
          <w:i/>
          <w:sz w:val="24"/>
          <w:szCs w:val="24"/>
        </w:rPr>
        <w:t>Edward Chindunga v The State</w:t>
      </w:r>
      <w:r w:rsidR="00CD4CE8">
        <w:rPr>
          <w:rFonts w:ascii="Times New Roman" w:hAnsi="Times New Roman" w:cs="Times New Roman"/>
          <w:sz w:val="24"/>
          <w:szCs w:val="24"/>
        </w:rPr>
        <w:t xml:space="preserve"> SC 21/02</w:t>
      </w:r>
      <w:r w:rsidR="00C067EC">
        <w:rPr>
          <w:rFonts w:ascii="Times New Roman" w:hAnsi="Times New Roman" w:cs="Times New Roman"/>
          <w:sz w:val="24"/>
          <w:szCs w:val="24"/>
        </w:rPr>
        <w:t>,</w:t>
      </w:r>
      <w:r w:rsidRPr="00722D1D">
        <w:rPr>
          <w:rFonts w:ascii="Times New Roman" w:hAnsi="Times New Roman" w:cs="Times New Roman"/>
          <w:sz w:val="24"/>
          <w:szCs w:val="24"/>
        </w:rPr>
        <w:t>the court state</w:t>
      </w:r>
      <w:r w:rsidR="00CD4CE8">
        <w:rPr>
          <w:rFonts w:ascii="Times New Roman" w:hAnsi="Times New Roman" w:cs="Times New Roman"/>
          <w:sz w:val="24"/>
          <w:szCs w:val="24"/>
        </w:rPr>
        <w:t>d</w:t>
      </w:r>
      <w:r w:rsidRPr="00722D1D">
        <w:rPr>
          <w:rFonts w:ascii="Times New Roman" w:hAnsi="Times New Roman" w:cs="Times New Roman"/>
          <w:sz w:val="24"/>
          <w:szCs w:val="24"/>
        </w:rPr>
        <w:t xml:space="preserve"> that where an accused gives a reasonable explanation of </w:t>
      </w:r>
      <w:r w:rsidRPr="00722D1D">
        <w:rPr>
          <w:rFonts w:ascii="Times New Roman" w:hAnsi="Times New Roman" w:cs="Times New Roman"/>
          <w:sz w:val="24"/>
          <w:szCs w:val="24"/>
        </w:rPr>
        <w:lastRenderedPageBreak/>
        <w:t xml:space="preserve">his actions. That explanation cannot be rejected out of hand.  See also; </w:t>
      </w:r>
      <w:r w:rsidRPr="00722D1D">
        <w:rPr>
          <w:rFonts w:ascii="Times New Roman" w:hAnsi="Times New Roman" w:cs="Times New Roman"/>
          <w:i/>
          <w:sz w:val="24"/>
          <w:szCs w:val="24"/>
        </w:rPr>
        <w:t>S v Kuiper</w:t>
      </w:r>
      <w:r w:rsidRPr="00722D1D">
        <w:rPr>
          <w:rFonts w:ascii="Times New Roman" w:hAnsi="Times New Roman" w:cs="Times New Roman"/>
          <w:sz w:val="24"/>
          <w:szCs w:val="24"/>
        </w:rPr>
        <w:t xml:space="preserve"> 2000 (1) ZLR 113 (S) and </w:t>
      </w:r>
      <w:r w:rsidRPr="00722D1D">
        <w:rPr>
          <w:rFonts w:ascii="Times New Roman" w:hAnsi="Times New Roman" w:cs="Times New Roman"/>
          <w:i/>
          <w:sz w:val="24"/>
          <w:szCs w:val="24"/>
        </w:rPr>
        <w:t>S v Manyika</w:t>
      </w:r>
      <w:r w:rsidRPr="00722D1D">
        <w:rPr>
          <w:rFonts w:ascii="Times New Roman" w:hAnsi="Times New Roman" w:cs="Times New Roman"/>
          <w:sz w:val="24"/>
          <w:szCs w:val="24"/>
        </w:rPr>
        <w:t xml:space="preserve"> 2002 (2) ZLR 103 (H).</w:t>
      </w:r>
    </w:p>
    <w:p w:rsidR="00CD4CE8" w:rsidRDefault="00CD4CE8" w:rsidP="00CD4C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with these legal principles in mind that this court will proceed to analyse the evidence presented in this trial. </w:t>
      </w:r>
    </w:p>
    <w:p w:rsidR="00002A73" w:rsidRDefault="00002A73" w:rsidP="00CD4CE8">
      <w:pPr>
        <w:spacing w:after="0" w:line="360" w:lineRule="auto"/>
        <w:ind w:firstLine="720"/>
        <w:jc w:val="both"/>
        <w:rPr>
          <w:rFonts w:ascii="Times New Roman" w:hAnsi="Times New Roman" w:cs="Times New Roman"/>
          <w:sz w:val="24"/>
          <w:szCs w:val="24"/>
        </w:rPr>
      </w:pPr>
    </w:p>
    <w:p w:rsidR="00CD4CE8" w:rsidRDefault="00A07B13" w:rsidP="00A07B13">
      <w:pPr>
        <w:spacing w:after="0" w:line="360" w:lineRule="auto"/>
        <w:jc w:val="both"/>
        <w:rPr>
          <w:rFonts w:ascii="Times New Roman" w:hAnsi="Times New Roman" w:cs="Times New Roman"/>
          <w:b/>
          <w:sz w:val="24"/>
          <w:szCs w:val="24"/>
        </w:rPr>
      </w:pPr>
      <w:r w:rsidRPr="00CD4CE8">
        <w:rPr>
          <w:rFonts w:ascii="Times New Roman" w:hAnsi="Times New Roman" w:cs="Times New Roman"/>
          <w:b/>
          <w:sz w:val="24"/>
          <w:szCs w:val="24"/>
        </w:rPr>
        <w:t xml:space="preserve">Analysis </w:t>
      </w:r>
      <w:r w:rsidR="00CD4CE8" w:rsidRPr="00CD4CE8">
        <w:rPr>
          <w:rFonts w:ascii="Times New Roman" w:hAnsi="Times New Roman" w:cs="Times New Roman"/>
          <w:b/>
          <w:sz w:val="24"/>
          <w:szCs w:val="24"/>
        </w:rPr>
        <w:t xml:space="preserve">of the evidence </w:t>
      </w:r>
    </w:p>
    <w:p w:rsidR="00053E6B" w:rsidRDefault="00053E6B" w:rsidP="00A07B13">
      <w:pPr>
        <w:spacing w:after="0" w:line="360" w:lineRule="auto"/>
        <w:jc w:val="both"/>
        <w:rPr>
          <w:rFonts w:ascii="Times New Roman" w:hAnsi="Times New Roman" w:cs="Times New Roman"/>
          <w:b/>
          <w:sz w:val="24"/>
          <w:szCs w:val="24"/>
        </w:rPr>
      </w:pPr>
    </w:p>
    <w:p w:rsidR="00663F31" w:rsidRDefault="00180AD9" w:rsidP="00180AD9">
      <w:pPr>
        <w:autoSpaceDE w:val="0"/>
        <w:autoSpaceDN w:val="0"/>
        <w:adjustRightInd w:val="0"/>
        <w:spacing w:after="0" w:line="360" w:lineRule="auto"/>
        <w:ind w:firstLine="720"/>
        <w:jc w:val="both"/>
        <w:rPr>
          <w:rFonts w:ascii="Times New Roman" w:hAnsi="Times New Roman" w:cs="Times New Roman"/>
          <w:sz w:val="24"/>
          <w:szCs w:val="24"/>
        </w:rPr>
      </w:pPr>
      <w:r w:rsidRPr="00180AD9">
        <w:rPr>
          <w:rFonts w:ascii="Times New Roman" w:hAnsi="Times New Roman" w:cs="Times New Roman"/>
          <w:sz w:val="24"/>
          <w:szCs w:val="24"/>
        </w:rPr>
        <w:t xml:space="preserve">In analysing the evidence before us, we start by considering the events that occurred in the afternoon of the </w:t>
      </w:r>
      <w:r w:rsidR="00AD5BF0" w:rsidRPr="00180AD9">
        <w:rPr>
          <w:rFonts w:ascii="Times New Roman" w:hAnsi="Times New Roman" w:cs="Times New Roman"/>
          <w:sz w:val="24"/>
          <w:szCs w:val="24"/>
        </w:rPr>
        <w:t>fate</w:t>
      </w:r>
      <w:r w:rsidR="00AD5BF0">
        <w:rPr>
          <w:rFonts w:ascii="Times New Roman" w:hAnsi="Times New Roman" w:cs="Times New Roman"/>
          <w:sz w:val="24"/>
          <w:szCs w:val="24"/>
        </w:rPr>
        <w:t>ful</w:t>
      </w:r>
      <w:r w:rsidRPr="00180AD9">
        <w:rPr>
          <w:rFonts w:ascii="Times New Roman" w:hAnsi="Times New Roman" w:cs="Times New Roman"/>
          <w:sz w:val="24"/>
          <w:szCs w:val="24"/>
        </w:rPr>
        <w:t xml:space="preserve"> day. </w:t>
      </w:r>
      <w:r>
        <w:rPr>
          <w:rFonts w:ascii="Times New Roman" w:hAnsi="Times New Roman" w:cs="Times New Roman"/>
          <w:sz w:val="24"/>
          <w:szCs w:val="24"/>
        </w:rPr>
        <w:t>We do so because the ac</w:t>
      </w:r>
      <w:r w:rsidR="00DF3119">
        <w:rPr>
          <w:rFonts w:ascii="Times New Roman" w:hAnsi="Times New Roman" w:cs="Times New Roman"/>
          <w:sz w:val="24"/>
          <w:szCs w:val="24"/>
        </w:rPr>
        <w:t>cused contends that whatmade</w:t>
      </w:r>
      <w:r w:rsidRPr="00180AD9">
        <w:rPr>
          <w:rFonts w:ascii="Times New Roman" w:hAnsi="Times New Roman" w:cs="Times New Roman"/>
          <w:sz w:val="24"/>
          <w:szCs w:val="24"/>
        </w:rPr>
        <w:t xml:space="preserve"> him to strike at the deceased was the fear he had for him. </w:t>
      </w:r>
      <w:r w:rsidR="00B735D5" w:rsidRPr="00180AD9">
        <w:rPr>
          <w:rFonts w:ascii="Times New Roman" w:hAnsi="Times New Roman" w:cs="Times New Roman"/>
          <w:sz w:val="24"/>
          <w:szCs w:val="24"/>
        </w:rPr>
        <w:t xml:space="preserve">In terms of section 253 </w:t>
      </w:r>
      <w:r w:rsidR="00663F31" w:rsidRPr="00180AD9">
        <w:rPr>
          <w:rFonts w:ascii="Times New Roman" w:hAnsi="Times New Roman" w:cs="Times New Roman"/>
          <w:sz w:val="24"/>
          <w:szCs w:val="24"/>
        </w:rPr>
        <w:t xml:space="preserve">(2) </w:t>
      </w:r>
      <w:r w:rsidR="00B735D5" w:rsidRPr="00180AD9">
        <w:rPr>
          <w:rFonts w:ascii="Times New Roman" w:hAnsi="Times New Roman" w:cs="Times New Roman"/>
          <w:sz w:val="24"/>
          <w:szCs w:val="24"/>
        </w:rPr>
        <w:t xml:space="preserve">of the Criminal Law [Codification and Reform] </w:t>
      </w:r>
      <w:r>
        <w:rPr>
          <w:rFonts w:ascii="Times New Roman" w:hAnsi="Times New Roman" w:cs="Times New Roman"/>
          <w:sz w:val="24"/>
          <w:szCs w:val="24"/>
        </w:rPr>
        <w:t>Act</w:t>
      </w:r>
      <w:r w:rsidRPr="00180AD9">
        <w:rPr>
          <w:rFonts w:ascii="Times New Roman" w:hAnsi="Times New Roman" w:cs="Times New Roman"/>
          <w:sz w:val="24"/>
          <w:szCs w:val="24"/>
        </w:rPr>
        <w:t xml:space="preserve"> i</w:t>
      </w:r>
      <w:r w:rsidR="00663F31" w:rsidRPr="00180AD9">
        <w:rPr>
          <w:rFonts w:ascii="Times New Roman" w:hAnsi="Times New Roman" w:cs="Times New Roman"/>
          <w:sz w:val="24"/>
          <w:szCs w:val="24"/>
        </w:rPr>
        <w:t>n determining whether or not the require</w:t>
      </w:r>
      <w:r w:rsidRPr="00180AD9">
        <w:rPr>
          <w:rFonts w:ascii="Times New Roman" w:hAnsi="Times New Roman" w:cs="Times New Roman"/>
          <w:sz w:val="24"/>
          <w:szCs w:val="24"/>
        </w:rPr>
        <w:t>ments of self-defence have been satisfied</w:t>
      </w:r>
      <w:r w:rsidR="00663F31" w:rsidRPr="00180AD9">
        <w:rPr>
          <w:rFonts w:ascii="Times New Roman" w:hAnsi="Times New Roman" w:cs="Times New Roman"/>
          <w:sz w:val="24"/>
          <w:szCs w:val="24"/>
        </w:rPr>
        <w:t xml:space="preserve"> a court shall take due account of the circumstances in which the accused foun</w:t>
      </w:r>
      <w:r w:rsidRPr="00180AD9">
        <w:rPr>
          <w:rFonts w:ascii="Times New Roman" w:hAnsi="Times New Roman" w:cs="Times New Roman"/>
          <w:sz w:val="24"/>
          <w:szCs w:val="24"/>
        </w:rPr>
        <w:t>d himself</w:t>
      </w:r>
      <w:r w:rsidR="00663F31" w:rsidRPr="00180AD9">
        <w:rPr>
          <w:rFonts w:ascii="Times New Roman" w:hAnsi="Times New Roman" w:cs="Times New Roman"/>
          <w:sz w:val="24"/>
          <w:szCs w:val="24"/>
        </w:rPr>
        <w:t xml:space="preserve"> including any k</w:t>
      </w:r>
      <w:r w:rsidRPr="00180AD9">
        <w:rPr>
          <w:rFonts w:ascii="Times New Roman" w:hAnsi="Times New Roman" w:cs="Times New Roman"/>
          <w:sz w:val="24"/>
          <w:szCs w:val="24"/>
        </w:rPr>
        <w:t>nowledge or capability he</w:t>
      </w:r>
      <w:r w:rsidR="00663F31" w:rsidRPr="00180AD9">
        <w:rPr>
          <w:rFonts w:ascii="Times New Roman" w:hAnsi="Times New Roman" w:cs="Times New Roman"/>
          <w:sz w:val="24"/>
          <w:szCs w:val="24"/>
        </w:rPr>
        <w:t xml:space="preserve"> may have had and any stress or fear that may have been operating on his or her mind.</w:t>
      </w:r>
    </w:p>
    <w:p w:rsidR="00B626DF" w:rsidRDefault="00180AD9" w:rsidP="00C0222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Did the accused have any reason to fear the deceased? </w:t>
      </w:r>
      <w:r w:rsidR="00546410" w:rsidRPr="00546410">
        <w:rPr>
          <w:rFonts w:ascii="Times New Roman" w:hAnsi="Times New Roman" w:cs="Times New Roman"/>
          <w:sz w:val="24"/>
          <w:szCs w:val="24"/>
        </w:rPr>
        <w:t>The State’</w:t>
      </w:r>
      <w:r w:rsidR="00D27E64">
        <w:rPr>
          <w:rFonts w:ascii="Times New Roman" w:hAnsi="Times New Roman" w:cs="Times New Roman"/>
          <w:sz w:val="24"/>
          <w:szCs w:val="24"/>
        </w:rPr>
        <w:t>s version was placed before court by the witness</w:t>
      </w:r>
      <w:r w:rsidR="00546410">
        <w:rPr>
          <w:rFonts w:ascii="Times New Roman" w:hAnsi="Times New Roman" w:cs="Times New Roman"/>
          <w:sz w:val="24"/>
          <w:szCs w:val="24"/>
        </w:rPr>
        <w:t xml:space="preserve"> Blessmore Moyo. </w:t>
      </w:r>
      <w:r w:rsidR="00D27E64">
        <w:rPr>
          <w:rFonts w:ascii="Times New Roman" w:hAnsi="Times New Roman" w:cs="Times New Roman"/>
          <w:sz w:val="24"/>
          <w:szCs w:val="24"/>
        </w:rPr>
        <w:t>We know from this witness that i</w:t>
      </w:r>
      <w:r w:rsidR="00B626DF">
        <w:rPr>
          <w:rFonts w:ascii="Times New Roman" w:hAnsi="Times New Roman" w:cs="Times New Roman"/>
          <w:sz w:val="24"/>
          <w:szCs w:val="24"/>
        </w:rPr>
        <w:t>n the afternoon</w:t>
      </w:r>
      <w:r w:rsidR="00D27E64">
        <w:rPr>
          <w:rFonts w:ascii="Times New Roman" w:hAnsi="Times New Roman" w:cs="Times New Roman"/>
          <w:sz w:val="24"/>
          <w:szCs w:val="24"/>
        </w:rPr>
        <w:t xml:space="preserve"> of the fateful day</w:t>
      </w:r>
      <w:r w:rsidR="00B626DF">
        <w:rPr>
          <w:rFonts w:ascii="Times New Roman" w:hAnsi="Times New Roman" w:cs="Times New Roman"/>
          <w:sz w:val="24"/>
          <w:szCs w:val="24"/>
        </w:rPr>
        <w:t xml:space="preserve">, the deceased found the accused at the shops. He poked him. </w:t>
      </w:r>
      <w:r w:rsidR="00D27E64">
        <w:rPr>
          <w:rFonts w:ascii="Times New Roman" w:hAnsi="Times New Roman" w:cs="Times New Roman"/>
          <w:color w:val="000000"/>
          <w:sz w:val="24"/>
          <w:szCs w:val="24"/>
        </w:rPr>
        <w:t xml:space="preserve">He was poking him with his finger and saying </w:t>
      </w:r>
      <w:r w:rsidR="00DF3119">
        <w:rPr>
          <w:rFonts w:ascii="Times New Roman" w:hAnsi="Times New Roman" w:cs="Times New Roman"/>
          <w:color w:val="000000"/>
          <w:sz w:val="24"/>
          <w:szCs w:val="24"/>
        </w:rPr>
        <w:t>‘</w:t>
      </w:r>
      <w:r w:rsidR="00D27E64">
        <w:rPr>
          <w:rFonts w:ascii="Times New Roman" w:hAnsi="Times New Roman" w:cs="Times New Roman"/>
          <w:color w:val="000000"/>
          <w:sz w:val="24"/>
          <w:szCs w:val="24"/>
        </w:rPr>
        <w:t>I will beat you up young man.</w:t>
      </w:r>
      <w:r w:rsidR="00DF3119">
        <w:rPr>
          <w:rFonts w:ascii="Times New Roman" w:hAnsi="Times New Roman" w:cs="Times New Roman"/>
          <w:color w:val="000000"/>
          <w:sz w:val="24"/>
          <w:szCs w:val="24"/>
        </w:rPr>
        <w:t>’</w:t>
      </w:r>
      <w:r w:rsidR="00DF3119">
        <w:rPr>
          <w:rFonts w:ascii="Times New Roman" w:hAnsi="Times New Roman" w:cs="Times New Roman"/>
          <w:sz w:val="24"/>
          <w:szCs w:val="24"/>
        </w:rPr>
        <w:t>He was alleging that the accused</w:t>
      </w:r>
      <w:r w:rsidR="00B626DF">
        <w:rPr>
          <w:rFonts w:ascii="Times New Roman" w:hAnsi="Times New Roman" w:cs="Times New Roman"/>
          <w:sz w:val="24"/>
          <w:szCs w:val="24"/>
        </w:rPr>
        <w:t xml:space="preserve"> was belittling him. The deceased had to be restrained by this witness from further poking the accused. The witness pulled the deceased away from the accused. </w:t>
      </w:r>
      <w:r w:rsidR="00B626DF">
        <w:rPr>
          <w:rFonts w:ascii="Times New Roman" w:hAnsi="Times New Roman" w:cs="Times New Roman"/>
          <w:color w:val="000000"/>
          <w:sz w:val="24"/>
          <w:szCs w:val="24"/>
        </w:rPr>
        <w:t xml:space="preserve"> After the witness and the deceased left, the accused </w:t>
      </w:r>
      <w:r w:rsidR="00C02220">
        <w:rPr>
          <w:rFonts w:ascii="Times New Roman" w:hAnsi="Times New Roman" w:cs="Times New Roman"/>
          <w:color w:val="000000"/>
          <w:sz w:val="24"/>
          <w:szCs w:val="24"/>
        </w:rPr>
        <w:t xml:space="preserve">is alleged to have </w:t>
      </w:r>
      <w:r w:rsidR="00B626DF">
        <w:rPr>
          <w:rFonts w:ascii="Times New Roman" w:hAnsi="Times New Roman" w:cs="Times New Roman"/>
          <w:color w:val="000000"/>
          <w:sz w:val="24"/>
          <w:szCs w:val="24"/>
        </w:rPr>
        <w:t xml:space="preserve">stood up and said to the deceased that “you shall see.” The accused denies having uttered these words, but even if he did, that would be a normal reaction of somebody who is being harassed. </w:t>
      </w:r>
      <w:r w:rsidR="00C02220">
        <w:rPr>
          <w:rFonts w:ascii="Times New Roman" w:hAnsi="Times New Roman" w:cs="Times New Roman"/>
          <w:color w:val="000000"/>
          <w:sz w:val="24"/>
          <w:szCs w:val="24"/>
        </w:rPr>
        <w:t>The State’s version is that after the accused allegedly said, “you shall see” the deceased returned to the accused and there was</w:t>
      </w:r>
      <w:r w:rsidR="00B626DF">
        <w:rPr>
          <w:rFonts w:ascii="Times New Roman" w:hAnsi="Times New Roman" w:cs="Times New Roman"/>
          <w:color w:val="000000"/>
          <w:sz w:val="24"/>
          <w:szCs w:val="24"/>
        </w:rPr>
        <w:t xml:space="preserve"> a fig</w:t>
      </w:r>
      <w:r w:rsidR="00995B47">
        <w:rPr>
          <w:rFonts w:ascii="Times New Roman" w:hAnsi="Times New Roman" w:cs="Times New Roman"/>
          <w:color w:val="000000"/>
          <w:sz w:val="24"/>
          <w:szCs w:val="24"/>
        </w:rPr>
        <w:t>ht</w:t>
      </w:r>
      <w:r w:rsidR="00B626DF">
        <w:rPr>
          <w:rFonts w:ascii="Times New Roman" w:hAnsi="Times New Roman" w:cs="Times New Roman"/>
          <w:color w:val="000000"/>
          <w:sz w:val="24"/>
          <w:szCs w:val="24"/>
        </w:rPr>
        <w:t xml:space="preserve"> between the two of them. They fought using bare hands. The accused </w:t>
      </w:r>
      <w:r w:rsidR="00C02220">
        <w:rPr>
          <w:rFonts w:ascii="Times New Roman" w:hAnsi="Times New Roman" w:cs="Times New Roman"/>
          <w:color w:val="000000"/>
          <w:sz w:val="24"/>
          <w:szCs w:val="24"/>
        </w:rPr>
        <w:t xml:space="preserve">is alleged to have </w:t>
      </w:r>
      <w:r w:rsidR="00B626DF">
        <w:rPr>
          <w:rFonts w:ascii="Times New Roman" w:hAnsi="Times New Roman" w:cs="Times New Roman"/>
          <w:color w:val="000000"/>
          <w:sz w:val="24"/>
          <w:szCs w:val="24"/>
        </w:rPr>
        <w:t>picked up some stones and</w:t>
      </w:r>
      <w:r w:rsidR="00C02220">
        <w:rPr>
          <w:rFonts w:ascii="Times New Roman" w:hAnsi="Times New Roman" w:cs="Times New Roman"/>
          <w:color w:val="000000"/>
          <w:sz w:val="24"/>
          <w:szCs w:val="24"/>
        </w:rPr>
        <w:t xml:space="preserve"> threw them at the deceased. This</w:t>
      </w:r>
      <w:r w:rsidR="00B626DF">
        <w:rPr>
          <w:rFonts w:ascii="Times New Roman" w:hAnsi="Times New Roman" w:cs="Times New Roman"/>
          <w:color w:val="000000"/>
          <w:sz w:val="24"/>
          <w:szCs w:val="24"/>
        </w:rPr>
        <w:t xml:space="preserve"> witness </w:t>
      </w:r>
      <w:r w:rsidR="00C02220">
        <w:rPr>
          <w:rFonts w:ascii="Times New Roman" w:hAnsi="Times New Roman" w:cs="Times New Roman"/>
          <w:color w:val="000000"/>
          <w:sz w:val="24"/>
          <w:szCs w:val="24"/>
        </w:rPr>
        <w:t>said again he pulled the</w:t>
      </w:r>
      <w:r w:rsidR="00B626DF">
        <w:rPr>
          <w:rFonts w:ascii="Times New Roman" w:hAnsi="Times New Roman" w:cs="Times New Roman"/>
          <w:color w:val="000000"/>
          <w:sz w:val="24"/>
          <w:szCs w:val="24"/>
        </w:rPr>
        <w:t xml:space="preserve"> deceased and said </w:t>
      </w:r>
      <w:r w:rsidR="00C02220">
        <w:rPr>
          <w:rFonts w:ascii="Times New Roman" w:hAnsi="Times New Roman" w:cs="Times New Roman"/>
          <w:color w:val="000000"/>
          <w:sz w:val="24"/>
          <w:szCs w:val="24"/>
        </w:rPr>
        <w:t>“</w:t>
      </w:r>
      <w:r w:rsidR="00B626DF">
        <w:rPr>
          <w:rFonts w:ascii="Times New Roman" w:hAnsi="Times New Roman" w:cs="Times New Roman"/>
          <w:color w:val="000000"/>
          <w:sz w:val="24"/>
          <w:szCs w:val="24"/>
        </w:rPr>
        <w:t>let us go home.</w:t>
      </w:r>
      <w:r w:rsidR="00C02220">
        <w:rPr>
          <w:rFonts w:ascii="Times New Roman" w:hAnsi="Times New Roman" w:cs="Times New Roman"/>
          <w:color w:val="000000"/>
          <w:sz w:val="24"/>
          <w:szCs w:val="24"/>
        </w:rPr>
        <w:t>”</w:t>
      </w:r>
    </w:p>
    <w:p w:rsidR="00C02220" w:rsidRDefault="00C02220" w:rsidP="00D27E64">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the version of the State, the accused did not provoke the deceased. After the d</w:t>
      </w:r>
      <w:r w:rsidR="00995B47">
        <w:rPr>
          <w:rFonts w:ascii="Times New Roman" w:hAnsi="Times New Roman" w:cs="Times New Roman"/>
          <w:color w:val="000000"/>
          <w:sz w:val="24"/>
          <w:szCs w:val="24"/>
        </w:rPr>
        <w:t>eceased was pulled away</w:t>
      </w:r>
      <w:r w:rsidR="00C067EC">
        <w:rPr>
          <w:rFonts w:ascii="Times New Roman" w:hAnsi="Times New Roman" w:cs="Times New Roman"/>
          <w:color w:val="000000"/>
          <w:sz w:val="24"/>
          <w:szCs w:val="24"/>
        </w:rPr>
        <w:t xml:space="preserve"> by</w:t>
      </w:r>
      <w:r w:rsidR="004A1B6A">
        <w:rPr>
          <w:rFonts w:ascii="Times New Roman" w:hAnsi="Times New Roman" w:cs="Times New Roman"/>
          <w:color w:val="000000"/>
          <w:sz w:val="24"/>
          <w:szCs w:val="24"/>
        </w:rPr>
        <w:t xml:space="preserve"> </w:t>
      </w:r>
      <w:r w:rsidR="00995B47">
        <w:rPr>
          <w:rFonts w:ascii="Times New Roman" w:hAnsi="Times New Roman" w:cs="Times New Roman"/>
          <w:color w:val="000000"/>
          <w:sz w:val="24"/>
          <w:szCs w:val="24"/>
        </w:rPr>
        <w:t>Blessmore</w:t>
      </w:r>
      <w:r w:rsidR="004A1B6A">
        <w:rPr>
          <w:rFonts w:ascii="Times New Roman" w:hAnsi="Times New Roman" w:cs="Times New Roman"/>
          <w:color w:val="000000"/>
          <w:sz w:val="24"/>
          <w:szCs w:val="24"/>
        </w:rPr>
        <w:t xml:space="preserve"> </w:t>
      </w:r>
      <w:r w:rsidR="00995B47">
        <w:rPr>
          <w:rFonts w:ascii="Times New Roman" w:hAnsi="Times New Roman" w:cs="Times New Roman"/>
          <w:color w:val="000000"/>
          <w:sz w:val="24"/>
          <w:szCs w:val="24"/>
        </w:rPr>
        <w:t>Moyo</w:t>
      </w:r>
      <w:r w:rsidR="00D27E64">
        <w:rPr>
          <w:rFonts w:ascii="Times New Roman" w:hAnsi="Times New Roman" w:cs="Times New Roman"/>
          <w:color w:val="000000"/>
          <w:sz w:val="24"/>
          <w:szCs w:val="24"/>
        </w:rPr>
        <w:t>, he again</w:t>
      </w:r>
      <w:r>
        <w:rPr>
          <w:rFonts w:ascii="Times New Roman" w:hAnsi="Times New Roman" w:cs="Times New Roman"/>
          <w:color w:val="000000"/>
          <w:sz w:val="24"/>
          <w:szCs w:val="24"/>
        </w:rPr>
        <w:t xml:space="preserve"> followed the accused and assaulted h</w:t>
      </w:r>
      <w:r w:rsidR="00995B47">
        <w:rPr>
          <w:rFonts w:ascii="Times New Roman" w:hAnsi="Times New Roman" w:cs="Times New Roman"/>
          <w:color w:val="000000"/>
          <w:sz w:val="24"/>
          <w:szCs w:val="24"/>
        </w:rPr>
        <w:t xml:space="preserve">im. The accused had to be saved by other </w:t>
      </w:r>
      <w:r>
        <w:rPr>
          <w:rFonts w:ascii="Times New Roman" w:hAnsi="Times New Roman" w:cs="Times New Roman"/>
          <w:color w:val="000000"/>
          <w:sz w:val="24"/>
          <w:szCs w:val="24"/>
        </w:rPr>
        <w:t>villagers. The deceased had become too violent that the villagers had</w:t>
      </w:r>
      <w:r w:rsidR="00995B47">
        <w:rPr>
          <w:rFonts w:ascii="Times New Roman" w:hAnsi="Times New Roman" w:cs="Times New Roman"/>
          <w:color w:val="000000"/>
          <w:sz w:val="24"/>
          <w:szCs w:val="24"/>
        </w:rPr>
        <w:t xml:space="preserve"> to intercede</w:t>
      </w:r>
      <w:r w:rsidR="00D27E64">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protect the accused. The accused had to seek refuge from a certain homestead, but the deceased continued pursuing him. </w:t>
      </w:r>
    </w:p>
    <w:p w:rsidR="00663F31" w:rsidRDefault="00663F31" w:rsidP="00D27E64">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version of the State, in its material respects, is consistent with the accused’s version. First, in his defence outline, the accused avers that:</w:t>
      </w:r>
    </w:p>
    <w:p w:rsidR="00663F31" w:rsidRDefault="00663F31" w:rsidP="00663F3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that on the afternoon of the 29 August 2018, whilst he was sitting down at the local shops, he had been confronted by the deceased who slapped him several times on his head and from nowhere reiterating that accused person thinks he is better than anyone else in the community. </w:t>
      </w:r>
    </w:p>
    <w:p w:rsidR="00663F31" w:rsidRDefault="00663F31" w:rsidP="00663F3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 accused tried to run away, the deceased caught up with him and continued being violent by poking him on the head and chest with his finger, aggressively pushing him and threatening to teach him a lesson. </w:t>
      </w:r>
    </w:p>
    <w:p w:rsidR="00666EA0" w:rsidRPr="00666EA0" w:rsidRDefault="00663F31" w:rsidP="00666EA0">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 will state that it was then that he was rescued by certain villagers whose compound is nearby. They took him in and also chased the deceased away. </w:t>
      </w:r>
    </w:p>
    <w:p w:rsidR="00D27E64" w:rsidRDefault="00D27E64" w:rsidP="00C02220">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66EA0" w:rsidRDefault="00666EA0" w:rsidP="00666EA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Second, in his evidence in court the accused contends</w:t>
      </w:r>
      <w:r w:rsidR="00995B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in the afternoon of the fateful day, </w:t>
      </w:r>
      <w:r w:rsidR="00995B47">
        <w:rPr>
          <w:rFonts w:ascii="Times New Roman" w:hAnsi="Times New Roman" w:cs="Times New Roman"/>
          <w:color w:val="000000"/>
          <w:sz w:val="24"/>
          <w:szCs w:val="24"/>
        </w:rPr>
        <w:t>the deceased slapped him</w:t>
      </w:r>
      <w:r>
        <w:rPr>
          <w:rFonts w:ascii="Times New Roman" w:hAnsi="Times New Roman" w:cs="Times New Roman"/>
          <w:color w:val="000000"/>
          <w:sz w:val="24"/>
          <w:szCs w:val="24"/>
        </w:rPr>
        <w:t>. Accused ran and jumped a hedge and entered a certain homestead, the deceased pursued him i</w:t>
      </w:r>
      <w:r w:rsidR="00995B47">
        <w:rPr>
          <w:rFonts w:ascii="Times New Roman" w:hAnsi="Times New Roman" w:cs="Times New Roman"/>
          <w:color w:val="000000"/>
          <w:sz w:val="24"/>
          <w:szCs w:val="24"/>
        </w:rPr>
        <w:t>nto that homestead. Accused contends that</w:t>
      </w:r>
      <w:r>
        <w:rPr>
          <w:rFonts w:ascii="Times New Roman" w:hAnsi="Times New Roman" w:cs="Times New Roman"/>
          <w:color w:val="000000"/>
          <w:sz w:val="24"/>
          <w:szCs w:val="24"/>
        </w:rPr>
        <w:t xml:space="preserve"> he tried to run away, deceased caught up wit</w:t>
      </w:r>
      <w:r w:rsidR="00995B47">
        <w:rPr>
          <w:rFonts w:ascii="Times New Roman" w:hAnsi="Times New Roman" w:cs="Times New Roman"/>
          <w:color w:val="000000"/>
          <w:sz w:val="24"/>
          <w:szCs w:val="24"/>
        </w:rPr>
        <w:t>h him in that homestead. He avers that</w:t>
      </w:r>
      <w:r>
        <w:rPr>
          <w:rFonts w:ascii="Times New Roman" w:hAnsi="Times New Roman" w:cs="Times New Roman"/>
          <w:color w:val="000000"/>
          <w:sz w:val="24"/>
          <w:szCs w:val="24"/>
        </w:rPr>
        <w:t xml:space="preserve"> at that time, most people had seen what was happening and started to gather at the scene. An elder person came and asked deceased to leave that homestead. Accused was escorted to another homestead. </w:t>
      </w:r>
      <w:r w:rsidR="00995B47">
        <w:rPr>
          <w:rFonts w:ascii="Times New Roman" w:hAnsi="Times New Roman" w:cs="Times New Roman"/>
          <w:color w:val="000000"/>
          <w:sz w:val="24"/>
          <w:szCs w:val="24"/>
        </w:rPr>
        <w:t>After deceased left, a</w:t>
      </w:r>
      <w:r>
        <w:rPr>
          <w:rFonts w:ascii="Times New Roman" w:hAnsi="Times New Roman" w:cs="Times New Roman"/>
          <w:color w:val="000000"/>
          <w:sz w:val="24"/>
          <w:szCs w:val="24"/>
        </w:rPr>
        <w:t xml:space="preserve">ccused </w:t>
      </w:r>
      <w:r w:rsidR="00995B47">
        <w:rPr>
          <w:rFonts w:ascii="Times New Roman" w:hAnsi="Times New Roman" w:cs="Times New Roman"/>
          <w:color w:val="000000"/>
          <w:sz w:val="24"/>
          <w:szCs w:val="24"/>
        </w:rPr>
        <w:t xml:space="preserve">was then able </w:t>
      </w:r>
      <w:r>
        <w:rPr>
          <w:rFonts w:ascii="Times New Roman" w:hAnsi="Times New Roman" w:cs="Times New Roman"/>
          <w:color w:val="000000"/>
          <w:sz w:val="24"/>
          <w:szCs w:val="24"/>
        </w:rPr>
        <w:t xml:space="preserve">to </w:t>
      </w:r>
      <w:r w:rsidR="00995B47">
        <w:rPr>
          <w:rFonts w:ascii="Times New Roman" w:hAnsi="Times New Roman" w:cs="Times New Roman"/>
          <w:color w:val="000000"/>
          <w:sz w:val="24"/>
          <w:szCs w:val="24"/>
        </w:rPr>
        <w:t xml:space="preserve">go to </w:t>
      </w:r>
      <w:r>
        <w:rPr>
          <w:rFonts w:ascii="Times New Roman" w:hAnsi="Times New Roman" w:cs="Times New Roman"/>
          <w:color w:val="000000"/>
          <w:sz w:val="24"/>
          <w:szCs w:val="24"/>
        </w:rPr>
        <w:t>his home.</w:t>
      </w:r>
    </w:p>
    <w:p w:rsidR="00666EA0" w:rsidRDefault="00666EA0" w:rsidP="00666EA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State’s version and that of the accused in relation to the events of the a</w:t>
      </w:r>
      <w:r w:rsidR="00C067EC">
        <w:rPr>
          <w:rFonts w:ascii="Times New Roman" w:hAnsi="Times New Roman" w:cs="Times New Roman"/>
          <w:color w:val="000000"/>
          <w:sz w:val="24"/>
          <w:szCs w:val="24"/>
        </w:rPr>
        <w:t>fternoon of the 29 August 2018,</w:t>
      </w:r>
      <w:r w:rsidR="00995B47">
        <w:rPr>
          <w:rFonts w:ascii="Times New Roman" w:hAnsi="Times New Roman" w:cs="Times New Roman"/>
          <w:color w:val="000000"/>
          <w:sz w:val="24"/>
          <w:szCs w:val="24"/>
        </w:rPr>
        <w:t xml:space="preserve"> in material respects corroborate each other</w:t>
      </w:r>
      <w:r>
        <w:rPr>
          <w:rFonts w:ascii="Times New Roman" w:hAnsi="Times New Roman" w:cs="Times New Roman"/>
          <w:color w:val="000000"/>
          <w:sz w:val="24"/>
          <w:szCs w:val="24"/>
        </w:rPr>
        <w:t>. What comes out is that the deceased was acting violently towards the accused. The deceased was the aggressor. He was poking and beating u</w:t>
      </w:r>
      <w:r w:rsidR="00C067EC">
        <w:rPr>
          <w:rFonts w:ascii="Times New Roman" w:hAnsi="Times New Roman" w:cs="Times New Roman"/>
          <w:color w:val="000000"/>
          <w:sz w:val="24"/>
          <w:szCs w:val="24"/>
        </w:rPr>
        <w:t>p the accused. We find that</w:t>
      </w:r>
      <w:r w:rsidR="00EE57E5">
        <w:rPr>
          <w:rFonts w:ascii="Times New Roman" w:hAnsi="Times New Roman" w:cs="Times New Roman"/>
          <w:color w:val="000000"/>
          <w:sz w:val="24"/>
          <w:szCs w:val="24"/>
        </w:rPr>
        <w:t xml:space="preserve"> the evening of the 29 August 2018 the accused had sound</w:t>
      </w:r>
      <w:r>
        <w:rPr>
          <w:rFonts w:ascii="Times New Roman" w:hAnsi="Times New Roman" w:cs="Times New Roman"/>
          <w:color w:val="000000"/>
          <w:sz w:val="24"/>
          <w:szCs w:val="24"/>
        </w:rPr>
        <w:t xml:space="preserve"> reasons to fear the deceased</w:t>
      </w:r>
      <w:r w:rsidR="00EE57E5">
        <w:rPr>
          <w:rFonts w:ascii="Times New Roman" w:hAnsi="Times New Roman" w:cs="Times New Roman"/>
          <w:color w:val="000000"/>
          <w:sz w:val="24"/>
          <w:szCs w:val="24"/>
        </w:rPr>
        <w:t xml:space="preserve">. </w:t>
      </w:r>
    </w:p>
    <w:p w:rsidR="00EE57E5" w:rsidRDefault="00EE57E5" w:rsidP="00EE57E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common cause that in the evening the deceased and his friends proceeded to accused</w:t>
      </w:r>
      <w:r w:rsidR="00027558">
        <w:rPr>
          <w:rFonts w:ascii="Times New Roman" w:hAnsi="Times New Roman" w:cs="Times New Roman"/>
          <w:color w:val="000000"/>
          <w:sz w:val="24"/>
          <w:szCs w:val="24"/>
        </w:rPr>
        <w:t>’</w:t>
      </w:r>
      <w:r w:rsidR="00C067E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home, to buy beer. The beer was being sold by the accused’s mother. Accused told the court that </w:t>
      </w:r>
      <w:r w:rsidR="00995B4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two (deceased and Mthokozisi) when they got to his mother’s hut, did not talk to him. Accused decided to leave them with his mother, and then proceeded to sit at the door step of his hut. The distance between accused</w:t>
      </w:r>
      <w:r w:rsidR="00C067E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hut and </w:t>
      </w:r>
      <w:r w:rsidR="00995B47">
        <w:rPr>
          <w:rFonts w:ascii="Times New Roman" w:hAnsi="Times New Roman" w:cs="Times New Roman"/>
          <w:color w:val="000000"/>
          <w:sz w:val="24"/>
          <w:szCs w:val="24"/>
        </w:rPr>
        <w:t>his mother’s hut is</w:t>
      </w:r>
      <w:r>
        <w:rPr>
          <w:rFonts w:ascii="Times New Roman" w:hAnsi="Times New Roman" w:cs="Times New Roman"/>
          <w:color w:val="000000"/>
          <w:sz w:val="24"/>
          <w:szCs w:val="24"/>
        </w:rPr>
        <w:t xml:space="preserve"> between 6 to 7 metres. </w:t>
      </w:r>
    </w:p>
    <w:p w:rsidR="00EE57E5" w:rsidRDefault="00EE57E5" w:rsidP="00EE57E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two, i.e. Mthokozisi and the deceased left the homestead, when they were at the gate the deceased returned and went straight to where the accused was sitting, i.e. at the door</w:t>
      </w:r>
      <w:r w:rsidR="00AD5BF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step of his hut. The</w:t>
      </w:r>
      <w:r w:rsidR="001514B4">
        <w:rPr>
          <w:rFonts w:ascii="Times New Roman" w:hAnsi="Times New Roman" w:cs="Times New Roman"/>
          <w:color w:val="000000"/>
          <w:sz w:val="24"/>
          <w:szCs w:val="24"/>
        </w:rPr>
        <w:t xml:space="preserve"> accused</w:t>
      </w:r>
      <w:r>
        <w:rPr>
          <w:rFonts w:ascii="Times New Roman" w:hAnsi="Times New Roman" w:cs="Times New Roman"/>
          <w:color w:val="000000"/>
          <w:sz w:val="24"/>
          <w:szCs w:val="24"/>
        </w:rPr>
        <w:t xml:space="preserve"> told the court that the deceased asked him whether </w:t>
      </w:r>
      <w:r w:rsidR="001514B4">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lastRenderedPageBreak/>
        <w:t xml:space="preserve">serious about what he did in the afternoon. </w:t>
      </w:r>
      <w:r w:rsidR="001514B4">
        <w:rPr>
          <w:rFonts w:ascii="Times New Roman" w:hAnsi="Times New Roman" w:cs="Times New Roman"/>
          <w:color w:val="000000"/>
          <w:sz w:val="24"/>
          <w:szCs w:val="24"/>
        </w:rPr>
        <w:t>The two were now</w:t>
      </w:r>
      <w:r>
        <w:rPr>
          <w:rFonts w:ascii="Times New Roman" w:hAnsi="Times New Roman" w:cs="Times New Roman"/>
          <w:color w:val="000000"/>
          <w:sz w:val="24"/>
          <w:szCs w:val="24"/>
        </w:rPr>
        <w:t xml:space="preserve"> approximately two metres away from </w:t>
      </w:r>
      <w:r w:rsidR="001514B4">
        <w:rPr>
          <w:rFonts w:ascii="Times New Roman" w:hAnsi="Times New Roman" w:cs="Times New Roman"/>
          <w:color w:val="000000"/>
          <w:sz w:val="24"/>
          <w:szCs w:val="24"/>
        </w:rPr>
        <w:t>each other. Accused told the court that</w:t>
      </w:r>
      <w:r>
        <w:rPr>
          <w:rFonts w:ascii="Times New Roman" w:hAnsi="Times New Roman" w:cs="Times New Roman"/>
          <w:color w:val="000000"/>
          <w:sz w:val="24"/>
          <w:szCs w:val="24"/>
        </w:rPr>
        <w:t xml:space="preserve"> he asked the deceased what he meant, because it was him </w:t>
      </w:r>
      <w:r w:rsidR="001514B4">
        <w:rPr>
          <w:rFonts w:ascii="Times New Roman" w:hAnsi="Times New Roman" w:cs="Times New Roman"/>
          <w:color w:val="000000"/>
          <w:sz w:val="24"/>
          <w:szCs w:val="24"/>
        </w:rPr>
        <w:t>the</w:t>
      </w:r>
      <w:r w:rsidR="00995B47">
        <w:rPr>
          <w:rFonts w:ascii="Times New Roman" w:hAnsi="Times New Roman" w:cs="Times New Roman"/>
          <w:color w:val="000000"/>
          <w:sz w:val="24"/>
          <w:szCs w:val="24"/>
        </w:rPr>
        <w:t xml:space="preserve"> deceased who had assaulted the</w:t>
      </w:r>
      <w:r w:rsidR="001514B4">
        <w:rPr>
          <w:rFonts w:ascii="Times New Roman" w:hAnsi="Times New Roman" w:cs="Times New Roman"/>
          <w:color w:val="000000"/>
          <w:sz w:val="24"/>
          <w:szCs w:val="24"/>
        </w:rPr>
        <w:t xml:space="preserve"> accused</w:t>
      </w:r>
      <w:r>
        <w:rPr>
          <w:rFonts w:ascii="Times New Roman" w:hAnsi="Times New Roman" w:cs="Times New Roman"/>
          <w:color w:val="000000"/>
          <w:sz w:val="24"/>
          <w:szCs w:val="24"/>
        </w:rPr>
        <w:t xml:space="preserve">. The deceased said the accused was belittling him. </w:t>
      </w:r>
    </w:p>
    <w:p w:rsidR="00666EA0" w:rsidRDefault="00EE57E5" w:rsidP="00EE57E5">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Accused contends </w:t>
      </w:r>
      <w:r w:rsidR="00995B47">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while d</w:t>
      </w:r>
      <w:r w:rsidR="001514B4">
        <w:rPr>
          <w:rFonts w:ascii="Times New Roman" w:hAnsi="Times New Roman" w:cs="Times New Roman"/>
          <w:color w:val="000000"/>
          <w:sz w:val="24"/>
          <w:szCs w:val="24"/>
        </w:rPr>
        <w:t>eceased w</w:t>
      </w:r>
      <w:r w:rsidR="00995B47">
        <w:rPr>
          <w:rFonts w:ascii="Times New Roman" w:hAnsi="Times New Roman" w:cs="Times New Roman"/>
          <w:color w:val="000000"/>
          <w:sz w:val="24"/>
          <w:szCs w:val="24"/>
        </w:rPr>
        <w:t>as speaking, he saw him</w:t>
      </w:r>
      <w:r>
        <w:rPr>
          <w:rFonts w:ascii="Times New Roman" w:hAnsi="Times New Roman" w:cs="Times New Roman"/>
          <w:color w:val="000000"/>
          <w:sz w:val="24"/>
          <w:szCs w:val="24"/>
        </w:rPr>
        <w:t xml:space="preserve"> producing a weapon underneath his jacket. Deceased produced a weapon intending to hit accused with it. </w:t>
      </w:r>
      <w:r w:rsidR="005474F9">
        <w:rPr>
          <w:rFonts w:ascii="Times New Roman" w:hAnsi="Times New Roman" w:cs="Times New Roman"/>
          <w:color w:val="000000"/>
          <w:sz w:val="24"/>
          <w:szCs w:val="24"/>
        </w:rPr>
        <w:t>T</w:t>
      </w:r>
      <w:r w:rsidR="001514B4">
        <w:rPr>
          <w:rFonts w:ascii="Times New Roman" w:hAnsi="Times New Roman" w:cs="Times New Roman"/>
          <w:color w:val="000000"/>
          <w:sz w:val="24"/>
          <w:szCs w:val="24"/>
        </w:rPr>
        <w:t>he a</w:t>
      </w:r>
      <w:r w:rsidR="00043C74">
        <w:rPr>
          <w:rFonts w:ascii="Times New Roman" w:hAnsi="Times New Roman" w:cs="Times New Roman"/>
          <w:color w:val="000000"/>
          <w:sz w:val="24"/>
          <w:szCs w:val="24"/>
        </w:rPr>
        <w:t>ccused</w:t>
      </w:r>
      <w:r>
        <w:rPr>
          <w:rFonts w:ascii="Times New Roman" w:hAnsi="Times New Roman" w:cs="Times New Roman"/>
          <w:color w:val="000000"/>
          <w:sz w:val="24"/>
          <w:szCs w:val="24"/>
        </w:rPr>
        <w:t>then pulled a knobk</w:t>
      </w:r>
      <w:r w:rsidR="001514B4">
        <w:rPr>
          <w:rFonts w:ascii="Times New Roman" w:hAnsi="Times New Roman" w:cs="Times New Roman"/>
          <w:color w:val="000000"/>
          <w:sz w:val="24"/>
          <w:szCs w:val="24"/>
        </w:rPr>
        <w:t>errie from the roof of his hut, and used it to strike the deceased</w:t>
      </w:r>
      <w:r>
        <w:rPr>
          <w:rFonts w:ascii="Times New Roman" w:hAnsi="Times New Roman" w:cs="Times New Roman"/>
          <w:color w:val="000000"/>
          <w:sz w:val="24"/>
          <w:szCs w:val="24"/>
        </w:rPr>
        <w:t xml:space="preserve"> once </w:t>
      </w:r>
      <w:r w:rsidR="001514B4">
        <w:rPr>
          <w:rFonts w:ascii="Times New Roman" w:hAnsi="Times New Roman" w:cs="Times New Roman"/>
          <w:color w:val="000000"/>
          <w:sz w:val="24"/>
          <w:szCs w:val="24"/>
        </w:rPr>
        <w:t xml:space="preserve">on the head </w:t>
      </w:r>
      <w:r>
        <w:rPr>
          <w:rFonts w:ascii="Times New Roman" w:hAnsi="Times New Roman" w:cs="Times New Roman"/>
          <w:color w:val="000000"/>
          <w:sz w:val="24"/>
          <w:szCs w:val="24"/>
        </w:rPr>
        <w:t>and he fell down.</w:t>
      </w:r>
    </w:p>
    <w:p w:rsidR="004A2443" w:rsidRDefault="001514B4" w:rsidP="004A2443">
      <w:pPr>
        <w:autoSpaceDE w:val="0"/>
        <w:autoSpaceDN w:val="0"/>
        <w:adjustRightInd w:val="0"/>
        <w:spacing w:after="0" w:line="360" w:lineRule="auto"/>
        <w:ind w:firstLine="720"/>
        <w:jc w:val="both"/>
        <w:rPr>
          <w:rFonts w:ascii="Times New Roman" w:hAnsi="Times New Roman" w:cs="Times New Roman"/>
          <w:color w:val="1F1F1F"/>
          <w:sz w:val="24"/>
          <w:szCs w:val="24"/>
        </w:rPr>
      </w:pPr>
      <w:r>
        <w:rPr>
          <w:rFonts w:ascii="Times New Roman" w:hAnsi="Times New Roman" w:cs="Times New Roman"/>
          <w:color w:val="000000"/>
          <w:sz w:val="24"/>
          <w:szCs w:val="24"/>
        </w:rPr>
        <w:t>The only version be</w:t>
      </w:r>
      <w:r w:rsidR="005474F9">
        <w:rPr>
          <w:rFonts w:ascii="Times New Roman" w:hAnsi="Times New Roman" w:cs="Times New Roman"/>
          <w:color w:val="000000"/>
          <w:sz w:val="24"/>
          <w:szCs w:val="24"/>
        </w:rPr>
        <w:t>fore court as to what happened o</w:t>
      </w:r>
      <w:r>
        <w:rPr>
          <w:rFonts w:ascii="Times New Roman" w:hAnsi="Times New Roman" w:cs="Times New Roman"/>
          <w:color w:val="000000"/>
          <w:sz w:val="24"/>
          <w:szCs w:val="24"/>
        </w:rPr>
        <w:t xml:space="preserve">n the door step of the accused’s hut is that of the accused. </w:t>
      </w:r>
      <w:r w:rsidR="004A2443" w:rsidRPr="004A2443">
        <w:rPr>
          <w:rFonts w:ascii="Times New Roman" w:hAnsi="Times New Roman" w:cs="Times New Roman"/>
          <w:color w:val="000000"/>
          <w:sz w:val="24"/>
          <w:szCs w:val="24"/>
        </w:rPr>
        <w:t xml:space="preserve">It is trite law that in a criminal trial the </w:t>
      </w:r>
      <w:r w:rsidR="004A2443" w:rsidRPr="004A2443">
        <w:rPr>
          <w:rFonts w:ascii="Times New Roman" w:hAnsi="Times New Roman" w:cs="Times New Roman"/>
          <w:i/>
          <w:iCs/>
          <w:color w:val="000000"/>
          <w:sz w:val="24"/>
          <w:szCs w:val="24"/>
        </w:rPr>
        <w:t xml:space="preserve">onus </w:t>
      </w:r>
      <w:r w:rsidR="004A2443" w:rsidRPr="004A2443">
        <w:rPr>
          <w:rFonts w:ascii="Times New Roman" w:hAnsi="Times New Roman" w:cs="Times New Roman"/>
          <w:color w:val="000000"/>
          <w:sz w:val="24"/>
          <w:szCs w:val="24"/>
        </w:rPr>
        <w:t xml:space="preserve">is on the State to prove the commission of the offence beyond reasonable doubt and that there is no </w:t>
      </w:r>
      <w:r w:rsidR="004A2443" w:rsidRPr="004A2443">
        <w:rPr>
          <w:rFonts w:ascii="Times New Roman" w:hAnsi="Times New Roman" w:cs="Times New Roman"/>
          <w:i/>
          <w:iCs/>
          <w:color w:val="000000"/>
          <w:sz w:val="24"/>
          <w:szCs w:val="24"/>
        </w:rPr>
        <w:t xml:space="preserve">onus </w:t>
      </w:r>
      <w:r w:rsidR="004A2443" w:rsidRPr="004A2443">
        <w:rPr>
          <w:rFonts w:ascii="Times New Roman" w:hAnsi="Times New Roman" w:cs="Times New Roman"/>
          <w:color w:val="000000"/>
          <w:sz w:val="24"/>
          <w:szCs w:val="24"/>
        </w:rPr>
        <w:t xml:space="preserve">on an accused person to prove his innocence. </w:t>
      </w:r>
      <w:r w:rsidR="004A2443" w:rsidRPr="004A2443">
        <w:rPr>
          <w:rFonts w:ascii="Times New Roman" w:hAnsi="Times New Roman" w:cs="Times New Roman"/>
          <w:color w:val="1F1F1F"/>
          <w:sz w:val="24"/>
          <w:szCs w:val="24"/>
        </w:rPr>
        <w:t xml:space="preserve">This court is alive to the basic principles to be applied in dealing with the version of an accused. </w:t>
      </w:r>
      <w:r w:rsidR="004A2443">
        <w:rPr>
          <w:rFonts w:ascii="Times New Roman" w:hAnsi="Times New Roman" w:cs="Times New Roman"/>
          <w:color w:val="1F1F1F"/>
          <w:sz w:val="24"/>
          <w:szCs w:val="24"/>
        </w:rPr>
        <w:t>If the accused</w:t>
      </w:r>
      <w:r w:rsidR="004A2443" w:rsidRPr="004A2443">
        <w:rPr>
          <w:rFonts w:ascii="Times New Roman" w:hAnsi="Times New Roman" w:cs="Times New Roman"/>
          <w:color w:val="1F1F1F"/>
          <w:sz w:val="24"/>
          <w:szCs w:val="24"/>
        </w:rPr>
        <w:t xml:space="preserv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entitled to his acquittal.</w:t>
      </w:r>
      <w:r w:rsidR="004A2443">
        <w:rPr>
          <w:rFonts w:ascii="Times New Roman" w:hAnsi="Times New Roman" w:cs="Times New Roman"/>
          <w:color w:val="1F1F1F"/>
          <w:sz w:val="24"/>
          <w:szCs w:val="24"/>
        </w:rPr>
        <w:t xml:space="preserve"> See </w:t>
      </w:r>
      <w:r w:rsidR="004A2443" w:rsidRPr="004A2443">
        <w:rPr>
          <w:rFonts w:ascii="Times New Roman" w:hAnsi="Times New Roman" w:cs="Times New Roman"/>
          <w:i/>
          <w:iCs/>
          <w:color w:val="1F1F1F"/>
          <w:sz w:val="24"/>
          <w:szCs w:val="24"/>
        </w:rPr>
        <w:t xml:space="preserve">S v Kuiper </w:t>
      </w:r>
      <w:r w:rsidR="004A2443">
        <w:rPr>
          <w:rFonts w:ascii="Times New Roman" w:hAnsi="Times New Roman" w:cs="Times New Roman"/>
          <w:color w:val="1F1F1F"/>
          <w:sz w:val="24"/>
          <w:szCs w:val="24"/>
        </w:rPr>
        <w:t xml:space="preserve">2000 (1) ZLR 113 (S) at 118B-D; </w:t>
      </w:r>
      <w:r w:rsidR="004A2443" w:rsidRPr="004A2443">
        <w:rPr>
          <w:rFonts w:ascii="Times New Roman" w:hAnsi="Times New Roman" w:cs="Times New Roman"/>
          <w:i/>
          <w:iCs/>
          <w:color w:val="1F1F1F"/>
          <w:sz w:val="24"/>
          <w:szCs w:val="24"/>
        </w:rPr>
        <w:t xml:space="preserve">R v Difford </w:t>
      </w:r>
      <w:r w:rsidR="004A2443" w:rsidRPr="004A2443">
        <w:rPr>
          <w:rFonts w:ascii="Times New Roman" w:hAnsi="Times New Roman" w:cs="Times New Roman"/>
          <w:color w:val="1F1F1F"/>
          <w:sz w:val="24"/>
          <w:szCs w:val="24"/>
        </w:rPr>
        <w:t>1937 AD 370. A</w:t>
      </w:r>
      <w:r w:rsidR="00442A71">
        <w:rPr>
          <w:rFonts w:ascii="Times New Roman" w:hAnsi="Times New Roman" w:cs="Times New Roman"/>
          <w:color w:val="1F1F1F"/>
          <w:sz w:val="24"/>
          <w:szCs w:val="24"/>
        </w:rPr>
        <w:t>t 373.  I</w:t>
      </w:r>
      <w:r w:rsidR="004A2443" w:rsidRPr="004A2443">
        <w:rPr>
          <w:rFonts w:ascii="Times New Roman" w:hAnsi="Times New Roman" w:cs="Times New Roman"/>
          <w:color w:val="1F1F1F"/>
          <w:sz w:val="24"/>
          <w:szCs w:val="24"/>
        </w:rPr>
        <w:t xml:space="preserve">n </w:t>
      </w:r>
      <w:r w:rsidR="004A2443" w:rsidRPr="004A2443">
        <w:rPr>
          <w:rFonts w:ascii="Times New Roman" w:hAnsi="Times New Roman" w:cs="Times New Roman"/>
          <w:i/>
          <w:iCs/>
          <w:color w:val="1F1F1F"/>
          <w:sz w:val="24"/>
          <w:szCs w:val="24"/>
        </w:rPr>
        <w:t xml:space="preserve">R v M </w:t>
      </w:r>
      <w:r w:rsidR="00442A71">
        <w:rPr>
          <w:rFonts w:ascii="Times New Roman" w:hAnsi="Times New Roman" w:cs="Times New Roman"/>
          <w:color w:val="1F1F1F"/>
          <w:sz w:val="24"/>
          <w:szCs w:val="24"/>
        </w:rPr>
        <w:t>1946 AD 1023, DAVIS AJA</w:t>
      </w:r>
      <w:r w:rsidR="004A2443" w:rsidRPr="004A2443">
        <w:rPr>
          <w:rFonts w:ascii="Times New Roman" w:hAnsi="Times New Roman" w:cs="Times New Roman"/>
          <w:color w:val="1F1F1F"/>
          <w:sz w:val="24"/>
          <w:szCs w:val="24"/>
        </w:rPr>
        <w:t xml:space="preserve"> said the court does not have to believe the defence story; still less has it to believe it in all its details; it is sufficient if it thinks that there is a reasonable possibility that it may be substantially true.</w:t>
      </w:r>
      <w:r w:rsidR="000055F7">
        <w:rPr>
          <w:rFonts w:ascii="Times New Roman" w:hAnsi="Times New Roman" w:cs="Times New Roman"/>
          <w:color w:val="1F1F1F"/>
          <w:sz w:val="24"/>
          <w:szCs w:val="24"/>
        </w:rPr>
        <w:t xml:space="preserve"> There is no basis upon which this court can reject the version of the accused. We accept it, it accords with the probabilities of the case. </w:t>
      </w:r>
    </w:p>
    <w:p w:rsidR="002C5186" w:rsidRPr="00AD5BF0" w:rsidRDefault="000055F7" w:rsidP="00AD5BF0">
      <w:pPr>
        <w:spacing w:after="0" w:line="360" w:lineRule="auto"/>
        <w:ind w:firstLine="720"/>
        <w:jc w:val="both"/>
        <w:rPr>
          <w:rFonts w:ascii="Times New Roman" w:hAnsi="Times New Roman" w:cs="Times New Roman"/>
          <w:sz w:val="24"/>
          <w:szCs w:val="24"/>
        </w:rPr>
      </w:pPr>
      <w:r w:rsidRPr="000055F7">
        <w:rPr>
          <w:rFonts w:ascii="Times New Roman" w:hAnsi="Times New Roman" w:cs="Times New Roman"/>
          <w:sz w:val="24"/>
          <w:szCs w:val="24"/>
        </w:rPr>
        <w:t xml:space="preserve">The court must also not only apply its mind to the merits and demerits of the State and defence witnesses but also to the probabilities of the case. Such probabilities should also be tested against the proven facts that are common cause. See: </w:t>
      </w:r>
      <w:r w:rsidRPr="000055F7">
        <w:rPr>
          <w:rFonts w:ascii="Times New Roman" w:hAnsi="Times New Roman" w:cs="Times New Roman"/>
          <w:i/>
          <w:iCs/>
          <w:sz w:val="24"/>
          <w:szCs w:val="24"/>
        </w:rPr>
        <w:t xml:space="preserve">S v Abrahams </w:t>
      </w:r>
      <w:r w:rsidRPr="000055F7">
        <w:rPr>
          <w:rFonts w:ascii="Times New Roman" w:hAnsi="Times New Roman" w:cs="Times New Roman"/>
          <w:sz w:val="24"/>
          <w:szCs w:val="24"/>
        </w:rPr>
        <w:t xml:space="preserve">1979 (1) SA 203 (A); </w:t>
      </w:r>
      <w:r w:rsidRPr="000055F7">
        <w:rPr>
          <w:rFonts w:ascii="Times New Roman" w:hAnsi="Times New Roman" w:cs="Times New Roman"/>
          <w:i/>
          <w:iCs/>
          <w:sz w:val="24"/>
          <w:szCs w:val="24"/>
        </w:rPr>
        <w:t xml:space="preserve">S v Mhlongo </w:t>
      </w:r>
      <w:r w:rsidRPr="000055F7">
        <w:rPr>
          <w:rFonts w:ascii="Times New Roman" w:hAnsi="Times New Roman" w:cs="Times New Roman"/>
          <w:sz w:val="24"/>
          <w:szCs w:val="24"/>
        </w:rPr>
        <w:t xml:space="preserve">1991 (4) SACR 207 (A); </w:t>
      </w:r>
      <w:r w:rsidRPr="000055F7">
        <w:rPr>
          <w:rFonts w:ascii="Times New Roman" w:hAnsi="Times New Roman" w:cs="Times New Roman"/>
          <w:i/>
          <w:iCs/>
          <w:sz w:val="24"/>
          <w:szCs w:val="24"/>
        </w:rPr>
        <w:t xml:space="preserve">S v Guess </w:t>
      </w:r>
      <w:r w:rsidRPr="000055F7">
        <w:rPr>
          <w:rFonts w:ascii="Times New Roman" w:hAnsi="Times New Roman" w:cs="Times New Roman"/>
          <w:sz w:val="24"/>
          <w:szCs w:val="24"/>
        </w:rPr>
        <w:t xml:space="preserve">1976 (4) SA 715 (A); </w:t>
      </w:r>
      <w:r w:rsidRPr="000055F7">
        <w:rPr>
          <w:rFonts w:ascii="Times New Roman" w:hAnsi="Times New Roman" w:cs="Times New Roman"/>
          <w:i/>
          <w:iCs/>
          <w:sz w:val="24"/>
          <w:szCs w:val="24"/>
        </w:rPr>
        <w:t xml:space="preserve">S v Trainor </w:t>
      </w:r>
      <w:r w:rsidRPr="000055F7">
        <w:rPr>
          <w:rFonts w:ascii="Times New Roman" w:hAnsi="Times New Roman" w:cs="Times New Roman"/>
          <w:sz w:val="24"/>
          <w:szCs w:val="24"/>
        </w:rPr>
        <w:t>2003 (1) SACR 35 (SCA).</w:t>
      </w:r>
      <w:r>
        <w:rPr>
          <w:rFonts w:ascii="Times New Roman" w:hAnsi="Times New Roman" w:cs="Times New Roman"/>
          <w:sz w:val="24"/>
          <w:szCs w:val="24"/>
        </w:rPr>
        <w:t xml:space="preserve"> We know that in the afternoon of the fateful day, the deceased was violent towards the accused. In the evening the deceased went to accused’s homestead. The accused attempted to avoid him by leaving </w:t>
      </w:r>
      <w:r w:rsidR="00AD5BF0">
        <w:rPr>
          <w:rFonts w:ascii="Times New Roman" w:hAnsi="Times New Roman" w:cs="Times New Roman"/>
          <w:sz w:val="24"/>
          <w:szCs w:val="24"/>
        </w:rPr>
        <w:t>his mother’s hut and</w:t>
      </w:r>
      <w:r>
        <w:rPr>
          <w:rFonts w:ascii="Times New Roman" w:hAnsi="Times New Roman" w:cs="Times New Roman"/>
          <w:sz w:val="24"/>
          <w:szCs w:val="24"/>
        </w:rPr>
        <w:t>go and sit on the door</w:t>
      </w:r>
      <w:r w:rsidR="00AD5BF0">
        <w:rPr>
          <w:rFonts w:ascii="Times New Roman" w:hAnsi="Times New Roman" w:cs="Times New Roman"/>
          <w:sz w:val="24"/>
          <w:szCs w:val="24"/>
        </w:rPr>
        <w:t>’s</w:t>
      </w:r>
      <w:r>
        <w:rPr>
          <w:rFonts w:ascii="Times New Roman" w:hAnsi="Times New Roman" w:cs="Times New Roman"/>
          <w:sz w:val="24"/>
          <w:szCs w:val="24"/>
        </w:rPr>
        <w:t xml:space="preserve"> step of his own hut. The deceased followed accused to the accused’s hut. It was dark, that is why the accused when he came with the bucket of w</w:t>
      </w:r>
      <w:r w:rsidR="00043C74">
        <w:rPr>
          <w:rFonts w:ascii="Times New Roman" w:hAnsi="Times New Roman" w:cs="Times New Roman"/>
          <w:sz w:val="24"/>
          <w:szCs w:val="24"/>
        </w:rPr>
        <w:t>ater, he was also carrying a tor</w:t>
      </w:r>
      <w:r>
        <w:rPr>
          <w:rFonts w:ascii="Times New Roman" w:hAnsi="Times New Roman" w:cs="Times New Roman"/>
          <w:sz w:val="24"/>
          <w:szCs w:val="24"/>
        </w:rPr>
        <w:t xml:space="preserve">ch to light the place. Accused told the court that the deceased continued being violent. </w:t>
      </w:r>
      <w:r w:rsidR="008E4E2C">
        <w:rPr>
          <w:rFonts w:ascii="Times New Roman" w:hAnsi="Times New Roman" w:cs="Times New Roman"/>
          <w:sz w:val="24"/>
          <w:szCs w:val="24"/>
        </w:rPr>
        <w:t xml:space="preserve">The accused struck the deceased once. He used a knobkerrie that was </w:t>
      </w:r>
      <w:r w:rsidR="00442A71">
        <w:rPr>
          <w:rFonts w:ascii="Times New Roman" w:hAnsi="Times New Roman" w:cs="Times New Roman"/>
          <w:sz w:val="24"/>
          <w:szCs w:val="24"/>
        </w:rPr>
        <w:t>in his hut. That was the closest weapon he could lay his hands on.</w:t>
      </w:r>
      <w:r w:rsidR="002C5186">
        <w:rPr>
          <w:rFonts w:ascii="Times New Roman" w:hAnsi="Times New Roman" w:cs="Times New Roman"/>
          <w:sz w:val="24"/>
          <w:szCs w:val="24"/>
        </w:rPr>
        <w:t xml:space="preserve">There is no evidence that he used excessive force in the circumstances. </w:t>
      </w:r>
      <w:r w:rsidR="002C5186" w:rsidRPr="00AD5BF0">
        <w:rPr>
          <w:rFonts w:ascii="Times New Roman" w:hAnsi="Times New Roman" w:cs="Times New Roman"/>
          <w:sz w:val="24"/>
          <w:szCs w:val="24"/>
        </w:rPr>
        <w:lastRenderedPageBreak/>
        <w:t>The court must not take an armchair approach, it must place itself, as far as possible, in the position of the accused at the time of the events.  See</w:t>
      </w:r>
      <w:r w:rsidR="002C5186" w:rsidRPr="00AD5BF0">
        <w:rPr>
          <w:rFonts w:ascii="Times New Roman" w:hAnsi="Times New Roman" w:cs="Times New Roman"/>
          <w:i/>
          <w:sz w:val="24"/>
          <w:szCs w:val="24"/>
        </w:rPr>
        <w:t xml:space="preserve"> S v Sataardien</w:t>
      </w:r>
      <w:r w:rsidR="002C5186" w:rsidRPr="00AD5BF0">
        <w:rPr>
          <w:rFonts w:ascii="Times New Roman" w:hAnsi="Times New Roman" w:cs="Times New Roman"/>
          <w:sz w:val="24"/>
          <w:szCs w:val="24"/>
        </w:rPr>
        <w:t xml:space="preserve"> 1998 (1) SACR 637 (C).</w:t>
      </w:r>
    </w:p>
    <w:p w:rsidR="008E4E2C" w:rsidRDefault="00AA16D3" w:rsidP="0059539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reason the attacker</w:t>
      </w:r>
      <w:r w:rsidR="00595395">
        <w:rPr>
          <w:rFonts w:ascii="Times New Roman" w:hAnsi="Times New Roman" w:cs="Times New Roman"/>
          <w:sz w:val="24"/>
          <w:szCs w:val="24"/>
        </w:rPr>
        <w:t xml:space="preserve"> would go to the accused’s </w:t>
      </w:r>
      <w:r>
        <w:rPr>
          <w:rFonts w:ascii="Times New Roman" w:hAnsi="Times New Roman" w:cs="Times New Roman"/>
          <w:sz w:val="24"/>
          <w:szCs w:val="24"/>
        </w:rPr>
        <w:t>hut was to continue the fight which stopped halfway in the afternoon</w:t>
      </w:r>
      <w:r w:rsidR="00595395">
        <w:rPr>
          <w:rFonts w:ascii="Times New Roman" w:hAnsi="Times New Roman" w:cs="Times New Roman"/>
          <w:sz w:val="24"/>
          <w:szCs w:val="24"/>
        </w:rPr>
        <w:t xml:space="preserve">. Otherwise deceased had no reason to go to the hut of a person he was fighting during the day, except to continue the fight. </w:t>
      </w:r>
      <w:r>
        <w:rPr>
          <w:rFonts w:ascii="Times New Roman" w:hAnsi="Times New Roman" w:cs="Times New Roman"/>
          <w:sz w:val="24"/>
          <w:szCs w:val="24"/>
        </w:rPr>
        <w:t>If he wanted beer, it was not being sold in the accused’s hut. To contend that the accused should not have hit the head of the attacker, or he should have hit the hand so that the attacker dropped the weapon, is d</w:t>
      </w:r>
      <w:r w:rsidR="00053E6B">
        <w:rPr>
          <w:rFonts w:ascii="Times New Roman" w:hAnsi="Times New Roman" w:cs="Times New Roman"/>
          <w:sz w:val="24"/>
          <w:szCs w:val="24"/>
        </w:rPr>
        <w:t xml:space="preserve">isingenuous. The accused neither had the </w:t>
      </w:r>
      <w:r>
        <w:rPr>
          <w:rFonts w:ascii="Times New Roman" w:hAnsi="Times New Roman" w:cs="Times New Roman"/>
          <w:sz w:val="24"/>
          <w:szCs w:val="24"/>
        </w:rPr>
        <w:t xml:space="preserve">luxury </w:t>
      </w:r>
      <w:r w:rsidR="00053E6B">
        <w:rPr>
          <w:rFonts w:ascii="Times New Roman" w:hAnsi="Times New Roman" w:cs="Times New Roman"/>
          <w:sz w:val="24"/>
          <w:szCs w:val="24"/>
        </w:rPr>
        <w:t xml:space="preserve">nor the time </w:t>
      </w:r>
      <w:r>
        <w:rPr>
          <w:rFonts w:ascii="Times New Roman" w:hAnsi="Times New Roman" w:cs="Times New Roman"/>
          <w:sz w:val="24"/>
          <w:szCs w:val="24"/>
        </w:rPr>
        <w:t xml:space="preserve">to think and rationalise his response to the imminent attack directed at him. He had to act and to act at that moment to avert an unlawful attack against his person. </w:t>
      </w:r>
    </w:p>
    <w:p w:rsidR="00495159" w:rsidRPr="00495159" w:rsidRDefault="00A2118E" w:rsidP="004951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afternoon the accused ran away from the deceased, jumping hedges, entering other homesteads in the neighbourhood and being protected by other villagers </w:t>
      </w:r>
      <w:r w:rsidR="00A7008A">
        <w:rPr>
          <w:rFonts w:ascii="Times New Roman" w:hAnsi="Times New Roman" w:cs="Times New Roman"/>
          <w:sz w:val="24"/>
          <w:szCs w:val="24"/>
        </w:rPr>
        <w:t xml:space="preserve">while </w:t>
      </w:r>
      <w:r>
        <w:rPr>
          <w:rFonts w:ascii="Times New Roman" w:hAnsi="Times New Roman" w:cs="Times New Roman"/>
          <w:sz w:val="24"/>
          <w:szCs w:val="24"/>
        </w:rPr>
        <w:t>escaping an attack by the deceased. Accused was running because he was not at his home, he was</w:t>
      </w:r>
      <w:r w:rsidR="003D7BAF">
        <w:rPr>
          <w:rFonts w:ascii="Times New Roman" w:hAnsi="Times New Roman" w:cs="Times New Roman"/>
          <w:sz w:val="24"/>
          <w:szCs w:val="24"/>
        </w:rPr>
        <w:t xml:space="preserve"> escaping to finally seek refuge</w:t>
      </w:r>
      <w:r>
        <w:rPr>
          <w:rFonts w:ascii="Times New Roman" w:hAnsi="Times New Roman" w:cs="Times New Roman"/>
          <w:sz w:val="24"/>
          <w:szCs w:val="24"/>
        </w:rPr>
        <w:t xml:space="preserve"> at hi</w:t>
      </w:r>
      <w:r w:rsidR="003D7BAF">
        <w:rPr>
          <w:rFonts w:ascii="Times New Roman" w:hAnsi="Times New Roman" w:cs="Times New Roman"/>
          <w:sz w:val="24"/>
          <w:szCs w:val="24"/>
        </w:rPr>
        <w:t>s home.  Accused finally managed</w:t>
      </w:r>
      <w:r>
        <w:rPr>
          <w:rFonts w:ascii="Times New Roman" w:hAnsi="Times New Roman" w:cs="Times New Roman"/>
          <w:sz w:val="24"/>
          <w:szCs w:val="24"/>
        </w:rPr>
        <w:t xml:space="preserve"> to get to his home. In the evening </w:t>
      </w:r>
      <w:r w:rsidR="00495159">
        <w:rPr>
          <w:rFonts w:ascii="Times New Roman" w:hAnsi="Times New Roman" w:cs="Times New Roman"/>
          <w:sz w:val="24"/>
          <w:szCs w:val="24"/>
        </w:rPr>
        <w:t xml:space="preserve">when he was now home </w:t>
      </w:r>
      <w:r>
        <w:rPr>
          <w:rFonts w:ascii="Times New Roman" w:hAnsi="Times New Roman" w:cs="Times New Roman"/>
          <w:sz w:val="24"/>
          <w:szCs w:val="24"/>
        </w:rPr>
        <w:t xml:space="preserve">there was nowhere </w:t>
      </w:r>
      <w:r w:rsidR="00495159">
        <w:rPr>
          <w:rFonts w:ascii="Times New Roman" w:hAnsi="Times New Roman" w:cs="Times New Roman"/>
          <w:sz w:val="24"/>
          <w:szCs w:val="24"/>
        </w:rPr>
        <w:t xml:space="preserve">else </w:t>
      </w:r>
      <w:r>
        <w:rPr>
          <w:rFonts w:ascii="Times New Roman" w:hAnsi="Times New Roman" w:cs="Times New Roman"/>
          <w:sz w:val="24"/>
          <w:szCs w:val="24"/>
        </w:rPr>
        <w:t xml:space="preserve">were the accused could escape to. </w:t>
      </w:r>
      <w:r w:rsidR="00495159">
        <w:rPr>
          <w:rFonts w:ascii="Times New Roman" w:hAnsi="Times New Roman" w:cs="Times New Roman"/>
          <w:sz w:val="24"/>
          <w:szCs w:val="24"/>
        </w:rPr>
        <w:t>He had to stand his ground. It must be understood that it is a risk to attack a person when he is in the refuge of his home and his hut.</w:t>
      </w:r>
      <w:r w:rsidR="00A7008A">
        <w:rPr>
          <w:rFonts w:ascii="Times New Roman" w:hAnsi="Times New Roman" w:cs="Times New Roman"/>
          <w:sz w:val="24"/>
          <w:szCs w:val="24"/>
        </w:rPr>
        <w:t xml:space="preserve"> Worse still at night. </w:t>
      </w:r>
      <w:r w:rsidR="00495159" w:rsidRPr="00495159">
        <w:rPr>
          <w:rFonts w:ascii="Times New Roman" w:hAnsi="Times New Roman" w:cs="Times New Roman"/>
          <w:sz w:val="24"/>
          <w:szCs w:val="24"/>
        </w:rPr>
        <w:t>Faced with such an attack a person is entitled to take reasonable steps to defend himself against an unlawful attack.  Harm, and sometimes death, may be inflicted on the assailant in order to wade off the attack.</w:t>
      </w:r>
      <w:r w:rsidR="00495159" w:rsidRPr="00495159">
        <w:rPr>
          <w:rFonts w:ascii="Times New Roman" w:hAnsi="Times New Roman" w:cs="Times New Roman"/>
          <w:sz w:val="24"/>
          <w:szCs w:val="24"/>
        </w:rPr>
        <w:tab/>
      </w:r>
    </w:p>
    <w:p w:rsidR="0047776D" w:rsidRPr="00CD7E7D" w:rsidRDefault="00CD7E7D" w:rsidP="0047776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5474F9" w:rsidRPr="00CD7E7D">
        <w:rPr>
          <w:rFonts w:ascii="Times New Roman" w:hAnsi="Times New Roman" w:cs="Times New Roman"/>
          <w:sz w:val="24"/>
          <w:szCs w:val="24"/>
        </w:rPr>
        <w:t xml:space="preserve"> was r</w:t>
      </w:r>
      <w:r>
        <w:rPr>
          <w:rFonts w:ascii="Times New Roman" w:hAnsi="Times New Roman" w:cs="Times New Roman"/>
          <w:sz w:val="24"/>
          <w:szCs w:val="24"/>
        </w:rPr>
        <w:t>easonable in his belief that he was under attack.</w:t>
      </w:r>
      <w:r w:rsidR="005474F9" w:rsidRPr="00CD7E7D">
        <w:rPr>
          <w:rFonts w:ascii="Times New Roman" w:hAnsi="Times New Roman" w:cs="Times New Roman"/>
          <w:sz w:val="24"/>
          <w:szCs w:val="24"/>
        </w:rPr>
        <w:t xml:space="preserve"> The actions of the attacker posed an immediate threat to the bodily integrity a</w:t>
      </w:r>
      <w:r>
        <w:rPr>
          <w:rFonts w:ascii="Times New Roman" w:hAnsi="Times New Roman" w:cs="Times New Roman"/>
          <w:sz w:val="24"/>
          <w:szCs w:val="24"/>
        </w:rPr>
        <w:t xml:space="preserve">nd the life of the accused. The accused </w:t>
      </w:r>
      <w:r w:rsidR="005474F9" w:rsidRPr="00CD7E7D">
        <w:rPr>
          <w:rFonts w:ascii="Times New Roman" w:hAnsi="Times New Roman" w:cs="Times New Roman"/>
          <w:sz w:val="24"/>
          <w:szCs w:val="24"/>
        </w:rPr>
        <w:t xml:space="preserve">was entitled to use all his strength and remedies he had at his disposal, even if these remedies meant that his attacker would die in the process. There was no duty on the </w:t>
      </w:r>
      <w:r w:rsidR="00FD5160">
        <w:rPr>
          <w:rFonts w:ascii="Times New Roman" w:hAnsi="Times New Roman" w:cs="Times New Roman"/>
          <w:sz w:val="24"/>
          <w:szCs w:val="24"/>
        </w:rPr>
        <w:t>accused</w:t>
      </w:r>
      <w:r w:rsidR="005474F9" w:rsidRPr="00CD7E7D">
        <w:rPr>
          <w:rFonts w:ascii="Times New Roman" w:hAnsi="Times New Roman" w:cs="Times New Roman"/>
          <w:sz w:val="24"/>
          <w:szCs w:val="24"/>
        </w:rPr>
        <w:t xml:space="preserve"> to wait until his attacker first physically h</w:t>
      </w:r>
      <w:r w:rsidR="00FD5160">
        <w:rPr>
          <w:rFonts w:ascii="Times New Roman" w:hAnsi="Times New Roman" w:cs="Times New Roman"/>
          <w:sz w:val="24"/>
          <w:szCs w:val="24"/>
        </w:rPr>
        <w:t>armed him</w:t>
      </w:r>
      <w:r w:rsidR="005474F9" w:rsidRPr="00CD7E7D">
        <w:rPr>
          <w:rFonts w:ascii="Times New Roman" w:hAnsi="Times New Roman" w:cs="Times New Roman"/>
          <w:sz w:val="24"/>
          <w:szCs w:val="24"/>
        </w:rPr>
        <w:t xml:space="preserve"> before he defended himself.If</w:t>
      </w:r>
      <w:r w:rsidR="00FD5160">
        <w:rPr>
          <w:rFonts w:ascii="Times New Roman" w:hAnsi="Times New Roman" w:cs="Times New Roman"/>
          <w:sz w:val="24"/>
          <w:szCs w:val="24"/>
        </w:rPr>
        <w:t xml:space="preserve">accused had not acted he may well could have been </w:t>
      </w:r>
      <w:r w:rsidR="005474F9" w:rsidRPr="00CD7E7D">
        <w:rPr>
          <w:rFonts w:ascii="Times New Roman" w:hAnsi="Times New Roman" w:cs="Times New Roman"/>
          <w:sz w:val="24"/>
          <w:szCs w:val="24"/>
        </w:rPr>
        <w:t>the dece</w:t>
      </w:r>
      <w:r w:rsidR="00FD5160">
        <w:rPr>
          <w:rFonts w:ascii="Times New Roman" w:hAnsi="Times New Roman" w:cs="Times New Roman"/>
          <w:sz w:val="24"/>
          <w:szCs w:val="24"/>
        </w:rPr>
        <w:t xml:space="preserve">ased. </w:t>
      </w:r>
    </w:p>
    <w:p w:rsidR="008E4E2C" w:rsidRDefault="008E4E2C" w:rsidP="0059539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w:t>
      </w:r>
      <w:r w:rsidR="00595395">
        <w:rPr>
          <w:rFonts w:ascii="Times New Roman" w:hAnsi="Times New Roman" w:cs="Times New Roman"/>
          <w:sz w:val="24"/>
          <w:szCs w:val="24"/>
        </w:rPr>
        <w:t>sed’s version is that the attacker</w:t>
      </w:r>
      <w:r>
        <w:rPr>
          <w:rFonts w:ascii="Times New Roman" w:hAnsi="Times New Roman" w:cs="Times New Roman"/>
          <w:sz w:val="24"/>
          <w:szCs w:val="24"/>
        </w:rPr>
        <w:t xml:space="preserve"> drew a weapon</w:t>
      </w:r>
      <w:r w:rsidR="00595395">
        <w:rPr>
          <w:rFonts w:ascii="Times New Roman" w:hAnsi="Times New Roman" w:cs="Times New Roman"/>
          <w:sz w:val="24"/>
          <w:szCs w:val="24"/>
        </w:rPr>
        <w:t xml:space="preserve"> intending to strike him</w:t>
      </w:r>
      <w:r>
        <w:rPr>
          <w:rFonts w:ascii="Times New Roman" w:hAnsi="Times New Roman" w:cs="Times New Roman"/>
          <w:sz w:val="24"/>
          <w:szCs w:val="24"/>
        </w:rPr>
        <w:t>. In his warned and cautioned statement the accused says:</w:t>
      </w:r>
    </w:p>
    <w:p w:rsidR="008E4E2C" w:rsidRDefault="008E4E2C" w:rsidP="008E4E2C">
      <w:pPr>
        <w:autoSpaceDE w:val="0"/>
        <w:autoSpaceDN w:val="0"/>
        <w:adjustRightInd w:val="0"/>
        <w:spacing w:after="0" w:line="276" w:lineRule="auto"/>
        <w:ind w:left="720"/>
        <w:jc w:val="both"/>
        <w:rPr>
          <w:rFonts w:ascii="Times New Roman" w:hAnsi="Times New Roman" w:cs="Times New Roman"/>
        </w:rPr>
      </w:pPr>
      <w:r w:rsidRPr="008E4E2C">
        <w:rPr>
          <w:rFonts w:ascii="Times New Roman" w:hAnsi="Times New Roman" w:cs="Times New Roman"/>
        </w:rPr>
        <w:t>I do not admit to the charge levelled against me, he got to the shops whilst drunk, attacked and struck me. I ran away and he followed me where I stay. He came carrying an iron object that was when I acted in self-defence. I neither admit nor deny the charges because I struck with a knobkerrie but he went to his place of residence and he passed away on in the morning.</w:t>
      </w:r>
    </w:p>
    <w:p w:rsidR="00595395" w:rsidRDefault="00595395" w:rsidP="00595395">
      <w:pPr>
        <w:autoSpaceDE w:val="0"/>
        <w:autoSpaceDN w:val="0"/>
        <w:adjustRightInd w:val="0"/>
        <w:spacing w:after="0" w:line="276" w:lineRule="auto"/>
        <w:jc w:val="both"/>
        <w:rPr>
          <w:rFonts w:ascii="Times New Roman" w:hAnsi="Times New Roman" w:cs="Times New Roman"/>
        </w:rPr>
      </w:pPr>
    </w:p>
    <w:p w:rsidR="00442A71" w:rsidRDefault="00595395" w:rsidP="00442A71">
      <w:pPr>
        <w:autoSpaceDE w:val="0"/>
        <w:autoSpaceDN w:val="0"/>
        <w:adjustRightInd w:val="0"/>
        <w:spacing w:after="0" w:line="360" w:lineRule="auto"/>
        <w:ind w:firstLine="720"/>
        <w:jc w:val="both"/>
        <w:rPr>
          <w:rFonts w:ascii="Times New Roman" w:hAnsi="Times New Roman" w:cs="Times New Roman"/>
          <w:sz w:val="24"/>
          <w:szCs w:val="24"/>
        </w:rPr>
      </w:pPr>
      <w:r w:rsidRPr="00595395">
        <w:rPr>
          <w:rFonts w:ascii="Times New Roman" w:hAnsi="Times New Roman" w:cs="Times New Roman"/>
          <w:sz w:val="24"/>
          <w:szCs w:val="24"/>
        </w:rPr>
        <w:lastRenderedPageBreak/>
        <w:t>In cross examination</w:t>
      </w:r>
      <w:r w:rsidR="00043C74">
        <w:rPr>
          <w:rFonts w:ascii="Times New Roman" w:hAnsi="Times New Roman" w:cs="Times New Roman"/>
          <w:sz w:val="24"/>
          <w:szCs w:val="24"/>
        </w:rPr>
        <w:t>,</w:t>
      </w:r>
      <w:r w:rsidRPr="00595395">
        <w:rPr>
          <w:rFonts w:ascii="Times New Roman" w:hAnsi="Times New Roman" w:cs="Times New Roman"/>
          <w:sz w:val="24"/>
          <w:szCs w:val="24"/>
        </w:rPr>
        <w:t xml:space="preserve"> State counsel put the accused to task about why in his warned and cautioned</w:t>
      </w:r>
      <w:r w:rsidR="00A7008A">
        <w:rPr>
          <w:rFonts w:ascii="Times New Roman" w:hAnsi="Times New Roman" w:cs="Times New Roman"/>
          <w:sz w:val="24"/>
          <w:szCs w:val="24"/>
        </w:rPr>
        <w:t xml:space="preserve"> statement</w:t>
      </w:r>
      <w:r w:rsidRPr="00595395">
        <w:rPr>
          <w:rFonts w:ascii="Times New Roman" w:hAnsi="Times New Roman" w:cs="Times New Roman"/>
          <w:sz w:val="24"/>
          <w:szCs w:val="24"/>
        </w:rPr>
        <w:t xml:space="preserve">, he merely referred to an iron object, not a hammer. </w:t>
      </w:r>
      <w:r>
        <w:rPr>
          <w:rFonts w:ascii="Times New Roman" w:hAnsi="Times New Roman" w:cs="Times New Roman"/>
          <w:sz w:val="24"/>
          <w:szCs w:val="24"/>
        </w:rPr>
        <w:t>Nothi</w:t>
      </w:r>
      <w:r w:rsidR="002005C8">
        <w:rPr>
          <w:rFonts w:ascii="Times New Roman" w:hAnsi="Times New Roman" w:cs="Times New Roman"/>
          <w:sz w:val="24"/>
          <w:szCs w:val="24"/>
        </w:rPr>
        <w:t xml:space="preserve">ng material turns on this issue, whether it was a hammer or an iron object, the accused was reasonable in his belief that he was under attack. </w:t>
      </w:r>
      <w:r w:rsidR="00442A71">
        <w:rPr>
          <w:rFonts w:ascii="Times New Roman" w:hAnsi="Times New Roman" w:cs="Times New Roman"/>
          <w:sz w:val="24"/>
          <w:szCs w:val="24"/>
        </w:rPr>
        <w:t>In any event the accused is also protected by t</w:t>
      </w:r>
      <w:r w:rsidR="00442A71" w:rsidRPr="000E522C">
        <w:rPr>
          <w:rFonts w:ascii="Times New Roman" w:hAnsi="Times New Roman" w:cs="Times New Roman"/>
          <w:sz w:val="24"/>
          <w:szCs w:val="24"/>
        </w:rPr>
        <w:t xml:space="preserve">he provisions of </w:t>
      </w:r>
      <w:r w:rsidR="00442A71">
        <w:rPr>
          <w:rFonts w:ascii="Times New Roman" w:hAnsi="Times New Roman" w:cs="Times New Roman"/>
          <w:sz w:val="24"/>
          <w:szCs w:val="24"/>
        </w:rPr>
        <w:t>section 255 of the Criminal Law [Codification and Reform] Act which</w:t>
      </w:r>
      <w:r w:rsidR="00F655F2">
        <w:rPr>
          <w:rFonts w:ascii="Times New Roman" w:hAnsi="Times New Roman" w:cs="Times New Roman"/>
          <w:sz w:val="24"/>
          <w:szCs w:val="24"/>
        </w:rPr>
        <w:t xml:space="preserve"> provides as that:</w:t>
      </w:r>
    </w:p>
    <w:p w:rsidR="00442A71" w:rsidRDefault="00442A71" w:rsidP="00442A71">
      <w:pPr>
        <w:spacing w:line="276" w:lineRule="auto"/>
        <w:ind w:left="720"/>
        <w:jc w:val="both"/>
        <w:rPr>
          <w:rFonts w:ascii="Times New Roman" w:hAnsi="Times New Roman" w:cs="Times New Roman"/>
        </w:rPr>
      </w:pPr>
      <w:r w:rsidRPr="00CD4CE8">
        <w:rPr>
          <w:rFonts w:ascii="Times New Roman" w:hAnsi="Times New Roman" w:cs="Times New Roman"/>
        </w:rPr>
        <w:t>If a person genuinely and on reasonable grounds, but mistakenly, believes that he or she is defending himself or herself or another person against an unlawful attack, he or she shall be entitled to a complete or partial defence in terms of this Part to any criminal charge in all respects as if his or her belief were in fact correct.</w:t>
      </w:r>
    </w:p>
    <w:p w:rsidR="00442A71" w:rsidRDefault="00F655F2" w:rsidP="00F655F2">
      <w:pPr>
        <w:spacing w:after="0" w:line="360" w:lineRule="auto"/>
        <w:ind w:firstLine="720"/>
        <w:jc w:val="both"/>
        <w:rPr>
          <w:rFonts w:ascii="Times New Roman" w:hAnsi="Times New Roman" w:cs="Times New Roman"/>
          <w:sz w:val="24"/>
          <w:szCs w:val="24"/>
        </w:rPr>
      </w:pPr>
      <w:r w:rsidRPr="00F655F2">
        <w:rPr>
          <w:rFonts w:ascii="Times New Roman" w:hAnsi="Times New Roman" w:cs="Times New Roman"/>
          <w:sz w:val="24"/>
          <w:szCs w:val="24"/>
        </w:rPr>
        <w:t xml:space="preserve">Whether the deceased had an iron object or a hammer, the accused believed that he was under attack, and he had to act. </w:t>
      </w:r>
    </w:p>
    <w:p w:rsidR="00595395" w:rsidRDefault="00F655F2" w:rsidP="00F655F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Furthermore,the version of the s</w:t>
      </w:r>
      <w:r w:rsidR="002005C8">
        <w:rPr>
          <w:rFonts w:ascii="Times New Roman" w:hAnsi="Times New Roman" w:cs="Times New Roman"/>
          <w:sz w:val="24"/>
          <w:szCs w:val="24"/>
        </w:rPr>
        <w:t>tate</w:t>
      </w:r>
      <w:r w:rsidR="00595395">
        <w:rPr>
          <w:rFonts w:ascii="Times New Roman" w:hAnsi="Times New Roman" w:cs="Times New Roman"/>
          <w:sz w:val="24"/>
          <w:szCs w:val="24"/>
        </w:rPr>
        <w:t xml:space="preserve"> as testified to by </w:t>
      </w:r>
      <w:r w:rsidR="002005C8">
        <w:rPr>
          <w:rFonts w:ascii="Times New Roman" w:hAnsi="Times New Roman" w:cs="Times New Roman"/>
          <w:color w:val="000000"/>
          <w:sz w:val="24"/>
          <w:szCs w:val="24"/>
        </w:rPr>
        <w:t xml:space="preserve">Lungisani Tshuma is that </w:t>
      </w:r>
      <w:r>
        <w:rPr>
          <w:rFonts w:ascii="Times New Roman" w:hAnsi="Times New Roman" w:cs="Times New Roman"/>
          <w:color w:val="000000"/>
          <w:sz w:val="24"/>
          <w:szCs w:val="24"/>
        </w:rPr>
        <w:t xml:space="preserve">the </w:t>
      </w:r>
      <w:r w:rsidR="002005C8">
        <w:rPr>
          <w:rFonts w:ascii="Times New Roman" w:hAnsi="Times New Roman" w:cs="Times New Roman"/>
          <w:color w:val="000000"/>
          <w:sz w:val="24"/>
          <w:szCs w:val="24"/>
        </w:rPr>
        <w:t>attacker</w:t>
      </w:r>
      <w:r w:rsidR="00595395">
        <w:rPr>
          <w:rFonts w:ascii="Times New Roman" w:hAnsi="Times New Roman" w:cs="Times New Roman"/>
          <w:color w:val="000000"/>
          <w:sz w:val="24"/>
          <w:szCs w:val="24"/>
        </w:rPr>
        <w:t xml:space="preserve"> was armed with a hammer. </w:t>
      </w:r>
      <w:r>
        <w:rPr>
          <w:rFonts w:ascii="Times New Roman" w:hAnsi="Times New Roman" w:cs="Times New Roman"/>
          <w:color w:val="000000"/>
          <w:sz w:val="24"/>
          <w:szCs w:val="24"/>
        </w:rPr>
        <w:t xml:space="preserve"> This is the witness who removed the body of the deceased from the house. This is the witness who arrested the accused. He was part of the investigating team. He said he was told by the accused and</w:t>
      </w:r>
      <w:r w:rsidR="002005C8">
        <w:rPr>
          <w:rFonts w:ascii="Times New Roman" w:hAnsi="Times New Roman" w:cs="Times New Roman"/>
          <w:color w:val="000000"/>
          <w:sz w:val="24"/>
          <w:szCs w:val="24"/>
        </w:rPr>
        <w:t xml:space="preserve"> by other witnesses who were not called to testify. That is the </w:t>
      </w:r>
      <w:r>
        <w:rPr>
          <w:rFonts w:ascii="Times New Roman" w:hAnsi="Times New Roman" w:cs="Times New Roman"/>
          <w:color w:val="000000"/>
          <w:sz w:val="24"/>
          <w:szCs w:val="24"/>
        </w:rPr>
        <w:t>reason this witness recovered</w:t>
      </w:r>
      <w:r w:rsidR="00043C7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hammer</w:t>
      </w:r>
      <w:r w:rsidR="00595395">
        <w:rPr>
          <w:rFonts w:ascii="Times New Roman" w:hAnsi="Times New Roman" w:cs="Times New Roman"/>
          <w:color w:val="000000"/>
          <w:sz w:val="24"/>
          <w:szCs w:val="24"/>
        </w:rPr>
        <w:t xml:space="preserve">as an exhibit. </w:t>
      </w:r>
      <w:r w:rsidR="002005C8">
        <w:rPr>
          <w:rFonts w:ascii="Times New Roman" w:hAnsi="Times New Roman" w:cs="Times New Roman"/>
          <w:color w:val="000000"/>
          <w:sz w:val="24"/>
          <w:szCs w:val="24"/>
        </w:rPr>
        <w:t xml:space="preserve">The State cannot turn around and challenge the issue of a hammer, when its witness testified to it. </w:t>
      </w:r>
      <w:r>
        <w:rPr>
          <w:rFonts w:ascii="Times New Roman" w:hAnsi="Times New Roman" w:cs="Times New Roman"/>
          <w:color w:val="000000"/>
          <w:sz w:val="24"/>
          <w:szCs w:val="24"/>
        </w:rPr>
        <w:t xml:space="preserve">The state cannot put a version before court, and when convenient </w:t>
      </w:r>
      <w:r w:rsidR="00F8435E">
        <w:rPr>
          <w:rFonts w:ascii="Times New Roman" w:hAnsi="Times New Roman" w:cs="Times New Roman"/>
          <w:color w:val="000000"/>
          <w:sz w:val="24"/>
          <w:szCs w:val="24"/>
        </w:rPr>
        <w:t xml:space="preserve">to it start </w:t>
      </w:r>
      <w:r>
        <w:rPr>
          <w:rFonts w:ascii="Times New Roman" w:hAnsi="Times New Roman" w:cs="Times New Roman"/>
          <w:color w:val="000000"/>
          <w:sz w:val="24"/>
          <w:szCs w:val="24"/>
        </w:rPr>
        <w:t xml:space="preserve">challenging the same version. </w:t>
      </w:r>
      <w:r w:rsidR="00F8435E">
        <w:rPr>
          <w:rFonts w:ascii="Times New Roman" w:hAnsi="Times New Roman" w:cs="Times New Roman"/>
          <w:color w:val="000000"/>
          <w:sz w:val="24"/>
          <w:szCs w:val="24"/>
        </w:rPr>
        <w:t xml:space="preserve">Such is unattainable. </w:t>
      </w:r>
    </w:p>
    <w:p w:rsidR="00A25833" w:rsidRDefault="00A25833" w:rsidP="00F655F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accused is alleged to have thrown stones against the deceased during the afternoon encounter. There is no evidence that the deceased was hit with any one of those stones. In any event the accused had a right to defend himself. He could not be expected to just be running away without any effort to defend himself. It is also being alleged that after the strike on the deceased with a knobkerrie he said ‘mother I have killed someone,’ even if he said these words, nothing turns on this utterance. This was said after the attack, not before. It could have been different if he had said ‘mother I will kill someone.’ This appears to have been a spontaneous reaction after the deceased became unconscious. </w:t>
      </w:r>
    </w:p>
    <w:p w:rsidR="002C5186" w:rsidRDefault="002C5186" w:rsidP="00A07B13">
      <w:pPr>
        <w:spacing w:after="0" w:line="360" w:lineRule="auto"/>
        <w:jc w:val="both"/>
      </w:pPr>
    </w:p>
    <w:p w:rsidR="001F735A" w:rsidRPr="00F8435E" w:rsidRDefault="001F735A" w:rsidP="001F735A">
      <w:pPr>
        <w:jc w:val="both"/>
        <w:rPr>
          <w:rFonts w:ascii="Times New Roman" w:hAnsi="Times New Roman" w:cs="Times New Roman"/>
          <w:b/>
          <w:sz w:val="24"/>
          <w:szCs w:val="24"/>
        </w:rPr>
      </w:pPr>
      <w:r w:rsidRPr="00F8435E">
        <w:rPr>
          <w:rFonts w:ascii="Times New Roman" w:hAnsi="Times New Roman" w:cs="Times New Roman"/>
          <w:b/>
          <w:sz w:val="24"/>
          <w:szCs w:val="24"/>
        </w:rPr>
        <w:t>Conclusion</w:t>
      </w:r>
    </w:p>
    <w:p w:rsidR="001F735A" w:rsidRPr="00F8435E" w:rsidRDefault="001F735A" w:rsidP="002C5186">
      <w:pPr>
        <w:spacing w:line="360" w:lineRule="auto"/>
        <w:jc w:val="both"/>
        <w:rPr>
          <w:rFonts w:ascii="Times New Roman" w:hAnsi="Times New Roman" w:cs="Times New Roman"/>
          <w:sz w:val="24"/>
          <w:szCs w:val="24"/>
        </w:rPr>
      </w:pPr>
      <w:r w:rsidRPr="00F8435E">
        <w:rPr>
          <w:rFonts w:ascii="Times New Roman" w:hAnsi="Times New Roman" w:cs="Times New Roman"/>
          <w:sz w:val="24"/>
          <w:szCs w:val="24"/>
        </w:rPr>
        <w:tab/>
        <w:t xml:space="preserve">The accused person’s defence is that he believed </w:t>
      </w:r>
      <w:r w:rsidR="002C5186" w:rsidRPr="00F8435E">
        <w:rPr>
          <w:rFonts w:ascii="Times New Roman" w:hAnsi="Times New Roman" w:cs="Times New Roman"/>
          <w:sz w:val="24"/>
          <w:szCs w:val="24"/>
        </w:rPr>
        <w:t>that he was under attack</w:t>
      </w:r>
      <w:r w:rsidRPr="00F8435E">
        <w:rPr>
          <w:rFonts w:ascii="Times New Roman" w:hAnsi="Times New Roman" w:cs="Times New Roman"/>
          <w:sz w:val="24"/>
          <w:szCs w:val="24"/>
        </w:rPr>
        <w:t xml:space="preserve">.  The accused person has given an explanation which has not been rebutted by the evidence adduced from state witnesses.  His explanation has not been proven to be false or improbable.  </w:t>
      </w:r>
      <w:r w:rsidRPr="00F8435E">
        <w:rPr>
          <w:rFonts w:ascii="Times New Roman" w:hAnsi="Times New Roman" w:cs="Times New Roman"/>
          <w:sz w:val="24"/>
          <w:szCs w:val="24"/>
        </w:rPr>
        <w:lastRenderedPageBreak/>
        <w:t>There are gaps in the evidence of the state case.  The only version o</w:t>
      </w:r>
      <w:r w:rsidR="002C5186" w:rsidRPr="00F8435E">
        <w:rPr>
          <w:rFonts w:ascii="Times New Roman" w:hAnsi="Times New Roman" w:cs="Times New Roman"/>
          <w:sz w:val="24"/>
          <w:szCs w:val="24"/>
        </w:rPr>
        <w:t>n what led to the strike with a knobkerrie is</w:t>
      </w:r>
      <w:r w:rsidRPr="00F8435E">
        <w:rPr>
          <w:rFonts w:ascii="Times New Roman" w:hAnsi="Times New Roman" w:cs="Times New Roman"/>
          <w:sz w:val="24"/>
          <w:szCs w:val="24"/>
        </w:rPr>
        <w:t xml:space="preserve"> the accused’s version.  </w:t>
      </w:r>
      <w:r w:rsidR="00B80672" w:rsidRPr="00F8435E">
        <w:rPr>
          <w:rFonts w:ascii="Times New Roman" w:hAnsi="Times New Roman" w:cs="Times New Roman"/>
          <w:sz w:val="24"/>
          <w:szCs w:val="24"/>
        </w:rPr>
        <w:t xml:space="preserve">The accused’s actions meet the requirement of self-defence as stated above. </w:t>
      </w:r>
      <w:r w:rsidRPr="00F8435E">
        <w:rPr>
          <w:rFonts w:ascii="Times New Roman" w:hAnsi="Times New Roman" w:cs="Times New Roman"/>
          <w:sz w:val="24"/>
          <w:szCs w:val="24"/>
        </w:rPr>
        <w:t>The allegations against the accused are largely speculative.  The state did not discharge the burden of proof to prove its case beyond a reasonable doubt.  When all the evidence has been assessed, we are satisfied that the state failed to prove its case</w:t>
      </w:r>
      <w:r w:rsidR="00A7008A">
        <w:rPr>
          <w:rFonts w:ascii="Times New Roman" w:hAnsi="Times New Roman" w:cs="Times New Roman"/>
          <w:sz w:val="24"/>
          <w:szCs w:val="24"/>
        </w:rPr>
        <w:t xml:space="preserve"> beyond a reasonable doubt</w:t>
      </w:r>
      <w:r w:rsidRPr="00F8435E">
        <w:rPr>
          <w:rFonts w:ascii="Times New Roman" w:hAnsi="Times New Roman" w:cs="Times New Roman"/>
          <w:sz w:val="24"/>
          <w:szCs w:val="24"/>
        </w:rPr>
        <w:t>, and consequently we find the accused not guilty on the charge of murder.</w:t>
      </w:r>
    </w:p>
    <w:p w:rsidR="001F735A" w:rsidRPr="00F8435E" w:rsidRDefault="001F735A" w:rsidP="002C5186">
      <w:pPr>
        <w:spacing w:line="360" w:lineRule="auto"/>
        <w:jc w:val="both"/>
        <w:rPr>
          <w:rFonts w:ascii="Times New Roman" w:hAnsi="Times New Roman" w:cs="Times New Roman"/>
          <w:sz w:val="24"/>
          <w:szCs w:val="24"/>
        </w:rPr>
      </w:pPr>
      <w:r w:rsidRPr="00F8435E">
        <w:rPr>
          <w:rFonts w:ascii="Times New Roman" w:hAnsi="Times New Roman" w:cs="Times New Roman"/>
          <w:sz w:val="24"/>
          <w:szCs w:val="24"/>
        </w:rPr>
        <w:t>Verdict:</w:t>
      </w:r>
      <w:r w:rsidRPr="00F8435E">
        <w:rPr>
          <w:rFonts w:ascii="Times New Roman" w:hAnsi="Times New Roman" w:cs="Times New Roman"/>
          <w:sz w:val="24"/>
          <w:szCs w:val="24"/>
        </w:rPr>
        <w:tab/>
        <w:t>Not guilty and acquitted.</w:t>
      </w:r>
    </w:p>
    <w:p w:rsidR="001F735A" w:rsidRPr="00F8435E" w:rsidRDefault="001F735A" w:rsidP="002C5186">
      <w:pPr>
        <w:spacing w:line="360" w:lineRule="auto"/>
        <w:jc w:val="both"/>
        <w:rPr>
          <w:rFonts w:ascii="Times New Roman" w:hAnsi="Times New Roman" w:cs="Times New Roman"/>
          <w:sz w:val="24"/>
          <w:szCs w:val="24"/>
        </w:rPr>
      </w:pPr>
    </w:p>
    <w:p w:rsidR="001F735A" w:rsidRPr="00F8435E" w:rsidRDefault="001F735A" w:rsidP="002C5186">
      <w:pPr>
        <w:spacing w:line="360" w:lineRule="auto"/>
        <w:jc w:val="both"/>
        <w:rPr>
          <w:rFonts w:ascii="Times New Roman" w:hAnsi="Times New Roman" w:cs="Times New Roman"/>
          <w:sz w:val="24"/>
          <w:szCs w:val="24"/>
        </w:rPr>
      </w:pPr>
    </w:p>
    <w:p w:rsidR="001F735A" w:rsidRPr="00F8435E" w:rsidRDefault="001F735A" w:rsidP="001F735A">
      <w:pPr>
        <w:pStyle w:val="NoSpacing"/>
        <w:jc w:val="both"/>
        <w:rPr>
          <w:rFonts w:cs="Times New Roman"/>
          <w:szCs w:val="24"/>
        </w:rPr>
      </w:pPr>
      <w:r w:rsidRPr="00F8435E">
        <w:rPr>
          <w:rFonts w:cs="Times New Roman"/>
          <w:i/>
          <w:szCs w:val="24"/>
        </w:rPr>
        <w:t>National Prosecuting Authority</w:t>
      </w:r>
      <w:r w:rsidRPr="00F8435E">
        <w:rPr>
          <w:rFonts w:cs="Times New Roman"/>
          <w:szCs w:val="24"/>
        </w:rPr>
        <w:t>, state’s legal practitioners</w:t>
      </w:r>
    </w:p>
    <w:p w:rsidR="001F735A" w:rsidRPr="00F8435E" w:rsidRDefault="00B80672" w:rsidP="001F735A">
      <w:pPr>
        <w:pStyle w:val="NoSpacing"/>
        <w:jc w:val="both"/>
        <w:rPr>
          <w:rFonts w:cs="Times New Roman"/>
          <w:szCs w:val="24"/>
        </w:rPr>
      </w:pPr>
      <w:r w:rsidRPr="00F8435E">
        <w:rPr>
          <w:rFonts w:cs="Times New Roman"/>
          <w:i/>
          <w:szCs w:val="24"/>
        </w:rPr>
        <w:t>Moyo and Nyoni Legal Practitioners</w:t>
      </w:r>
      <w:r w:rsidR="001F735A" w:rsidRPr="00F8435E">
        <w:rPr>
          <w:rFonts w:cs="Times New Roman"/>
          <w:szCs w:val="24"/>
        </w:rPr>
        <w:t>, accused’s legal practitioners</w:t>
      </w:r>
    </w:p>
    <w:p w:rsidR="001F735A" w:rsidRPr="00A07B13" w:rsidRDefault="001F735A" w:rsidP="00A07B13">
      <w:pPr>
        <w:spacing w:after="0" w:line="360" w:lineRule="auto"/>
        <w:jc w:val="both"/>
        <w:rPr>
          <w:rFonts w:ascii="Times New Roman" w:hAnsi="Times New Roman" w:cs="Times New Roman"/>
          <w:sz w:val="24"/>
          <w:szCs w:val="24"/>
        </w:rPr>
      </w:pPr>
      <w:bookmarkStart w:id="0" w:name="_GoBack"/>
      <w:bookmarkEnd w:id="0"/>
    </w:p>
    <w:sectPr w:rsidR="001F735A" w:rsidRPr="00A07B13" w:rsidSect="0084414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A61" w:rsidRDefault="001F0A61" w:rsidP="00027558">
      <w:pPr>
        <w:spacing w:after="0" w:line="240" w:lineRule="auto"/>
      </w:pPr>
      <w:r>
        <w:separator/>
      </w:r>
    </w:p>
  </w:endnote>
  <w:endnote w:type="continuationSeparator" w:id="1">
    <w:p w:rsidR="001F0A61" w:rsidRDefault="001F0A61" w:rsidP="0002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A61" w:rsidRDefault="001F0A61" w:rsidP="00027558">
      <w:pPr>
        <w:spacing w:after="0" w:line="240" w:lineRule="auto"/>
      </w:pPr>
      <w:r>
        <w:separator/>
      </w:r>
    </w:p>
  </w:footnote>
  <w:footnote w:type="continuationSeparator" w:id="1">
    <w:p w:rsidR="001F0A61" w:rsidRDefault="001F0A61" w:rsidP="00027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6192"/>
      <w:docPartObj>
        <w:docPartGallery w:val="Page Numbers (Top of Page)"/>
        <w:docPartUnique/>
      </w:docPartObj>
    </w:sdtPr>
    <w:sdtContent>
      <w:p w:rsidR="00027558" w:rsidRDefault="00F32103">
        <w:pPr>
          <w:pStyle w:val="Header"/>
          <w:jc w:val="right"/>
        </w:pPr>
        <w:r>
          <w:rPr>
            <w:noProof/>
          </w:rPr>
          <w:fldChar w:fldCharType="begin"/>
        </w:r>
        <w:r w:rsidR="00A7008A">
          <w:rPr>
            <w:noProof/>
          </w:rPr>
          <w:instrText xml:space="preserve"> PAGE   \* MERGEFORMAT </w:instrText>
        </w:r>
        <w:r>
          <w:rPr>
            <w:noProof/>
          </w:rPr>
          <w:fldChar w:fldCharType="separate"/>
        </w:r>
        <w:r w:rsidR="00561F48">
          <w:rPr>
            <w:noProof/>
          </w:rPr>
          <w:t>13</w:t>
        </w:r>
        <w:r>
          <w:rPr>
            <w:noProof/>
          </w:rPr>
          <w:fldChar w:fldCharType="end"/>
        </w:r>
      </w:p>
      <w:p w:rsidR="00027558" w:rsidRDefault="00027558">
        <w:pPr>
          <w:pStyle w:val="Header"/>
          <w:jc w:val="right"/>
        </w:pPr>
        <w:r>
          <w:t>HB 161/20</w:t>
        </w:r>
      </w:p>
      <w:p w:rsidR="00027558" w:rsidRDefault="00027558">
        <w:pPr>
          <w:pStyle w:val="Header"/>
          <w:jc w:val="right"/>
        </w:pPr>
        <w:r>
          <w:t>HC (CRB) 81/20</w:t>
        </w:r>
      </w:p>
    </w:sdtContent>
  </w:sdt>
  <w:p w:rsidR="00027558" w:rsidRDefault="00027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3C14"/>
    <w:multiLevelType w:val="hybridMultilevel"/>
    <w:tmpl w:val="FD8A355E"/>
    <w:lvl w:ilvl="0" w:tplc="7A2C71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8B63A9"/>
    <w:multiLevelType w:val="hybridMultilevel"/>
    <w:tmpl w:val="7B74B7AA"/>
    <w:lvl w:ilvl="0" w:tplc="976478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79CA04B8"/>
    <w:multiLevelType w:val="hybridMultilevel"/>
    <w:tmpl w:val="16AE65A0"/>
    <w:lvl w:ilvl="0" w:tplc="865E42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68FC"/>
    <w:rsid w:val="00000ADD"/>
    <w:rsid w:val="00002A73"/>
    <w:rsid w:val="000055F7"/>
    <w:rsid w:val="00027558"/>
    <w:rsid w:val="00036BA6"/>
    <w:rsid w:val="00043C74"/>
    <w:rsid w:val="00053E6B"/>
    <w:rsid w:val="000E522C"/>
    <w:rsid w:val="001132F6"/>
    <w:rsid w:val="00115D83"/>
    <w:rsid w:val="00134608"/>
    <w:rsid w:val="001514B4"/>
    <w:rsid w:val="00180AD9"/>
    <w:rsid w:val="001C3C2B"/>
    <w:rsid w:val="001F0A61"/>
    <w:rsid w:val="001F735A"/>
    <w:rsid w:val="002005C8"/>
    <w:rsid w:val="002742AD"/>
    <w:rsid w:val="002C5186"/>
    <w:rsid w:val="00333AFF"/>
    <w:rsid w:val="003B48C2"/>
    <w:rsid w:val="003D6BEA"/>
    <w:rsid w:val="003D7BAF"/>
    <w:rsid w:val="00437919"/>
    <w:rsid w:val="00442A71"/>
    <w:rsid w:val="0047776D"/>
    <w:rsid w:val="00495159"/>
    <w:rsid w:val="004A1B6A"/>
    <w:rsid w:val="004A2443"/>
    <w:rsid w:val="004B331F"/>
    <w:rsid w:val="00546410"/>
    <w:rsid w:val="005474F9"/>
    <w:rsid w:val="00561F48"/>
    <w:rsid w:val="00563497"/>
    <w:rsid w:val="00595395"/>
    <w:rsid w:val="005A1033"/>
    <w:rsid w:val="005E5DAA"/>
    <w:rsid w:val="00625683"/>
    <w:rsid w:val="00663F31"/>
    <w:rsid w:val="00666EA0"/>
    <w:rsid w:val="006B2353"/>
    <w:rsid w:val="006E759D"/>
    <w:rsid w:val="006F1BB3"/>
    <w:rsid w:val="00716C5B"/>
    <w:rsid w:val="00722D1D"/>
    <w:rsid w:val="0073221E"/>
    <w:rsid w:val="00737507"/>
    <w:rsid w:val="00740BD2"/>
    <w:rsid w:val="00752DDE"/>
    <w:rsid w:val="007849A3"/>
    <w:rsid w:val="0081289A"/>
    <w:rsid w:val="00833B61"/>
    <w:rsid w:val="00836B82"/>
    <w:rsid w:val="0084414C"/>
    <w:rsid w:val="00887A31"/>
    <w:rsid w:val="008C6496"/>
    <w:rsid w:val="008E4E2C"/>
    <w:rsid w:val="00924124"/>
    <w:rsid w:val="00936834"/>
    <w:rsid w:val="00947BAB"/>
    <w:rsid w:val="009714BD"/>
    <w:rsid w:val="00995B47"/>
    <w:rsid w:val="009968FC"/>
    <w:rsid w:val="009C4684"/>
    <w:rsid w:val="009C4F40"/>
    <w:rsid w:val="009C7424"/>
    <w:rsid w:val="00A07B13"/>
    <w:rsid w:val="00A2118E"/>
    <w:rsid w:val="00A25833"/>
    <w:rsid w:val="00A2700B"/>
    <w:rsid w:val="00A7008A"/>
    <w:rsid w:val="00AA16D3"/>
    <w:rsid w:val="00AB6DB2"/>
    <w:rsid w:val="00AD5BF0"/>
    <w:rsid w:val="00AF6313"/>
    <w:rsid w:val="00B53170"/>
    <w:rsid w:val="00B626DF"/>
    <w:rsid w:val="00B735D5"/>
    <w:rsid w:val="00B80672"/>
    <w:rsid w:val="00B96DCC"/>
    <w:rsid w:val="00BF3B8C"/>
    <w:rsid w:val="00C02220"/>
    <w:rsid w:val="00C067EC"/>
    <w:rsid w:val="00C168C7"/>
    <w:rsid w:val="00C22231"/>
    <w:rsid w:val="00CD4CE8"/>
    <w:rsid w:val="00CD7E7D"/>
    <w:rsid w:val="00CE1D61"/>
    <w:rsid w:val="00D1762F"/>
    <w:rsid w:val="00D27E64"/>
    <w:rsid w:val="00DF3119"/>
    <w:rsid w:val="00EE57E5"/>
    <w:rsid w:val="00EF3FFC"/>
    <w:rsid w:val="00F32103"/>
    <w:rsid w:val="00F52A81"/>
    <w:rsid w:val="00F655F2"/>
    <w:rsid w:val="00F8435E"/>
    <w:rsid w:val="00FB44C0"/>
    <w:rsid w:val="00FD516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FF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F735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63F31"/>
    <w:pPr>
      <w:ind w:left="720"/>
      <w:contextualSpacing/>
    </w:pPr>
  </w:style>
  <w:style w:type="paragraph" w:styleId="BalloonText">
    <w:name w:val="Balloon Text"/>
    <w:basedOn w:val="Normal"/>
    <w:link w:val="BalloonTextChar"/>
    <w:uiPriority w:val="99"/>
    <w:semiHidden/>
    <w:unhideWhenUsed/>
    <w:rsid w:val="00740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D2"/>
    <w:rPr>
      <w:rFonts w:ascii="Segoe UI" w:hAnsi="Segoe UI" w:cs="Segoe UI"/>
      <w:sz w:val="18"/>
      <w:szCs w:val="18"/>
    </w:rPr>
  </w:style>
  <w:style w:type="paragraph" w:styleId="Header">
    <w:name w:val="header"/>
    <w:basedOn w:val="Normal"/>
    <w:link w:val="HeaderChar"/>
    <w:uiPriority w:val="99"/>
    <w:unhideWhenUsed/>
    <w:rsid w:val="00027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58"/>
  </w:style>
  <w:style w:type="paragraph" w:styleId="Footer">
    <w:name w:val="footer"/>
    <w:basedOn w:val="Normal"/>
    <w:link w:val="FooterChar"/>
    <w:uiPriority w:val="99"/>
    <w:semiHidden/>
    <w:unhideWhenUsed/>
    <w:rsid w:val="000275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55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cp:revision>
  <cp:lastPrinted>2020-07-31T06:22:00Z</cp:lastPrinted>
  <dcterms:created xsi:type="dcterms:W3CDTF">2020-08-03T06:47:00Z</dcterms:created>
  <dcterms:modified xsi:type="dcterms:W3CDTF">2020-08-03T06:47:00Z</dcterms:modified>
</cp:coreProperties>
</file>