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DD1AE" w14:textId="2C50B3EC" w:rsidR="00153008" w:rsidRPr="00D10188" w:rsidRDefault="00BD51D5" w:rsidP="00153008">
      <w:pPr>
        <w:pStyle w:val="NoSpacing"/>
        <w:jc w:val="both"/>
        <w:rPr>
          <w:b/>
          <w:szCs w:val="24"/>
        </w:rPr>
      </w:pPr>
      <w:r>
        <w:rPr>
          <w:b/>
          <w:szCs w:val="24"/>
        </w:rPr>
        <w:t xml:space="preserve">THE STATE </w:t>
      </w:r>
    </w:p>
    <w:p w14:paraId="3A81D75A" w14:textId="77777777" w:rsidR="00153008" w:rsidRPr="00D10188" w:rsidRDefault="00153008" w:rsidP="00153008">
      <w:pPr>
        <w:pStyle w:val="NoSpacing"/>
        <w:jc w:val="both"/>
        <w:rPr>
          <w:b/>
          <w:szCs w:val="24"/>
        </w:rPr>
      </w:pPr>
    </w:p>
    <w:p w14:paraId="222F7B0D" w14:textId="77777777" w:rsidR="00153008" w:rsidRPr="00D10188" w:rsidRDefault="00153008" w:rsidP="00153008">
      <w:pPr>
        <w:pStyle w:val="NoSpacing"/>
        <w:jc w:val="both"/>
        <w:rPr>
          <w:b/>
          <w:szCs w:val="24"/>
        </w:rPr>
      </w:pPr>
      <w:r w:rsidRPr="00D10188">
        <w:rPr>
          <w:b/>
          <w:szCs w:val="24"/>
        </w:rPr>
        <w:t>Versus</w:t>
      </w:r>
    </w:p>
    <w:p w14:paraId="12907605" w14:textId="77777777" w:rsidR="00153008" w:rsidRPr="00D10188" w:rsidRDefault="00153008" w:rsidP="00153008">
      <w:pPr>
        <w:pStyle w:val="NoSpacing"/>
        <w:jc w:val="both"/>
        <w:rPr>
          <w:b/>
          <w:szCs w:val="24"/>
        </w:rPr>
      </w:pPr>
    </w:p>
    <w:p w14:paraId="4B0C5E8E" w14:textId="654043AB" w:rsidR="00153008" w:rsidRPr="00D10188" w:rsidRDefault="00BD51D5" w:rsidP="00153008">
      <w:pPr>
        <w:pStyle w:val="NoSpacing"/>
        <w:jc w:val="both"/>
        <w:rPr>
          <w:b/>
          <w:szCs w:val="24"/>
        </w:rPr>
      </w:pPr>
      <w:r>
        <w:rPr>
          <w:b/>
          <w:szCs w:val="24"/>
        </w:rPr>
        <w:t>NKOSILATHI GUMBO</w:t>
      </w:r>
    </w:p>
    <w:p w14:paraId="34944507" w14:textId="77777777" w:rsidR="00153008" w:rsidRPr="00D10188" w:rsidRDefault="00153008" w:rsidP="00153008">
      <w:pPr>
        <w:pStyle w:val="NoSpacing"/>
        <w:jc w:val="both"/>
        <w:rPr>
          <w:b/>
          <w:szCs w:val="24"/>
        </w:rPr>
      </w:pPr>
    </w:p>
    <w:p w14:paraId="3728F669" w14:textId="77777777" w:rsidR="00153008" w:rsidRPr="00D10188" w:rsidRDefault="00153008" w:rsidP="00153008">
      <w:pPr>
        <w:pStyle w:val="NoSpacing"/>
        <w:jc w:val="both"/>
        <w:rPr>
          <w:szCs w:val="24"/>
        </w:rPr>
      </w:pPr>
      <w:r w:rsidRPr="00D10188">
        <w:rPr>
          <w:szCs w:val="24"/>
        </w:rPr>
        <w:t>IN THE HIGH COURT OF ZIMBABWE</w:t>
      </w:r>
    </w:p>
    <w:p w14:paraId="3981DDF5" w14:textId="5F2B4926" w:rsidR="00153008" w:rsidRPr="00D10188" w:rsidRDefault="00BD51D5" w:rsidP="00153008">
      <w:pPr>
        <w:pStyle w:val="NoSpacing"/>
        <w:jc w:val="both"/>
        <w:rPr>
          <w:szCs w:val="24"/>
        </w:rPr>
      </w:pPr>
      <w:r>
        <w:rPr>
          <w:szCs w:val="24"/>
        </w:rPr>
        <w:t>DUBE-BANDA</w:t>
      </w:r>
      <w:r w:rsidR="00153008" w:rsidRPr="00D10188">
        <w:rPr>
          <w:szCs w:val="24"/>
        </w:rPr>
        <w:t xml:space="preserve"> J</w:t>
      </w:r>
    </w:p>
    <w:p w14:paraId="462CC23E" w14:textId="16C3B844" w:rsidR="00153008" w:rsidRPr="00D10188" w:rsidRDefault="00153008" w:rsidP="00153008">
      <w:pPr>
        <w:pStyle w:val="NoSpacing"/>
        <w:jc w:val="both"/>
        <w:rPr>
          <w:szCs w:val="24"/>
        </w:rPr>
      </w:pPr>
      <w:r w:rsidRPr="00D10188">
        <w:rPr>
          <w:szCs w:val="24"/>
        </w:rPr>
        <w:t xml:space="preserve">BULAWAYO </w:t>
      </w:r>
      <w:r w:rsidR="00BD51D5">
        <w:rPr>
          <w:szCs w:val="24"/>
        </w:rPr>
        <w:t>19 OCTOBER 2023</w:t>
      </w:r>
    </w:p>
    <w:p w14:paraId="3E248DE1" w14:textId="77777777" w:rsidR="00153008" w:rsidRPr="00D10188" w:rsidRDefault="00153008" w:rsidP="00153008">
      <w:pPr>
        <w:pStyle w:val="NoSpacing"/>
        <w:jc w:val="both"/>
        <w:rPr>
          <w:szCs w:val="24"/>
        </w:rPr>
      </w:pPr>
    </w:p>
    <w:p w14:paraId="5D5F8CF2" w14:textId="0E6DEC46" w:rsidR="00153008" w:rsidRPr="00BD51D5" w:rsidRDefault="00BD51D5" w:rsidP="00153008">
      <w:pPr>
        <w:pStyle w:val="NoSpacing"/>
        <w:jc w:val="both"/>
        <w:rPr>
          <w:b/>
          <w:bCs/>
          <w:szCs w:val="24"/>
        </w:rPr>
      </w:pPr>
      <w:r>
        <w:rPr>
          <w:b/>
          <w:szCs w:val="24"/>
        </w:rPr>
        <w:t>Review judgment</w:t>
      </w:r>
      <w:r w:rsidRPr="00BD51D5">
        <w:rPr>
          <w:b/>
          <w:bCs/>
          <w:szCs w:val="24"/>
        </w:rPr>
        <w:t xml:space="preserve"> </w:t>
      </w:r>
    </w:p>
    <w:p w14:paraId="77748EF9" w14:textId="2A0DF646" w:rsidR="00153008" w:rsidRDefault="00BD51D5" w:rsidP="002A1493">
      <w:pPr>
        <w:pStyle w:val="Default"/>
        <w:spacing w:line="360" w:lineRule="auto"/>
        <w:jc w:val="both"/>
        <w:rPr>
          <w:b/>
          <w:bCs/>
          <w:lang w:val="en-US"/>
        </w:rPr>
      </w:pPr>
      <w:r w:rsidRPr="00BD51D5">
        <w:rPr>
          <w:b/>
          <w:bCs/>
          <w:lang w:val="en-US"/>
        </w:rPr>
        <w:t>DUBE-BANDA J:</w:t>
      </w:r>
    </w:p>
    <w:p w14:paraId="44248B5D" w14:textId="77777777" w:rsidR="00BD51D5" w:rsidRPr="00BD51D5" w:rsidRDefault="00BD51D5" w:rsidP="002A1493">
      <w:pPr>
        <w:pStyle w:val="Default"/>
        <w:spacing w:line="360" w:lineRule="auto"/>
        <w:jc w:val="both"/>
        <w:rPr>
          <w:b/>
          <w:bCs/>
          <w:lang w:val="en-US"/>
        </w:rPr>
      </w:pPr>
    </w:p>
    <w:p w14:paraId="58983EA8" w14:textId="309C590C" w:rsidR="008F3BA7" w:rsidRDefault="007D506C" w:rsidP="002A1493">
      <w:pPr>
        <w:pStyle w:val="Default"/>
        <w:spacing w:line="360" w:lineRule="auto"/>
        <w:jc w:val="both"/>
        <w:rPr>
          <w:lang w:val="en-US"/>
        </w:rPr>
      </w:pPr>
      <w:r w:rsidRPr="002A1493">
        <w:rPr>
          <w:lang w:val="en-US"/>
        </w:rPr>
        <w:t xml:space="preserve">[1] </w:t>
      </w:r>
      <w:r w:rsidR="002A1493" w:rsidRPr="002A1493">
        <w:t xml:space="preserve">This matter was placed before me on automatic review. </w:t>
      </w:r>
      <w:r w:rsidRPr="002A1493">
        <w:rPr>
          <w:lang w:val="en-US"/>
        </w:rPr>
        <w:t xml:space="preserve">The accused was charged with the crime of </w:t>
      </w:r>
      <w:r w:rsidR="002A1493">
        <w:rPr>
          <w:lang w:val="en-US"/>
        </w:rPr>
        <w:t>having sexual intercourse with a young person as defined in s 70(1)(a) of the Criminal Law (Codification and Reform) Act [Chapter 9:23]</w:t>
      </w:r>
      <w:r w:rsidR="00D73496">
        <w:rPr>
          <w:lang w:val="en-US"/>
        </w:rPr>
        <w:t xml:space="preserve"> (Criminal </w:t>
      </w:r>
      <w:r w:rsidR="00322A37">
        <w:rPr>
          <w:lang w:val="en-US"/>
        </w:rPr>
        <w:t xml:space="preserve">Law </w:t>
      </w:r>
      <w:r w:rsidR="00D73496">
        <w:rPr>
          <w:lang w:val="en-US"/>
        </w:rPr>
        <w:t>Code)</w:t>
      </w:r>
      <w:r w:rsidR="002A1493">
        <w:rPr>
          <w:lang w:val="en-US"/>
        </w:rPr>
        <w:t>.</w:t>
      </w:r>
      <w:r w:rsidR="00191D45" w:rsidRPr="00191D45">
        <w:rPr>
          <w:lang w:val="en-US"/>
        </w:rPr>
        <w:t xml:space="preserve"> </w:t>
      </w:r>
      <w:r w:rsidR="00191D45" w:rsidRPr="00191D45">
        <w:t xml:space="preserve">Section 70 </w:t>
      </w:r>
      <w:r w:rsidR="00322A37">
        <w:t xml:space="preserve">of the </w:t>
      </w:r>
      <w:r w:rsidR="004A03A5">
        <w:t>C</w:t>
      </w:r>
      <w:r w:rsidR="00322A37">
        <w:t xml:space="preserve">riminal Law Code </w:t>
      </w:r>
      <w:r w:rsidR="00191D45" w:rsidRPr="00191D45">
        <w:t>makes it a crime for anyone to have extra-marital sexual intercourse with a young person or to commit indecent acts with a young person.</w:t>
      </w:r>
      <w:r w:rsidR="00191D45">
        <w:t xml:space="preserve"> </w:t>
      </w:r>
      <w:r w:rsidR="00322A37">
        <w:t xml:space="preserve">In this case it </w:t>
      </w:r>
      <w:r w:rsidR="00191D45">
        <w:t>was</w:t>
      </w:r>
      <w:r w:rsidR="002A1493">
        <w:rPr>
          <w:lang w:val="en-US"/>
        </w:rPr>
        <w:t xml:space="preserve"> alleged that </w:t>
      </w:r>
      <w:r w:rsidR="00191D45">
        <w:rPr>
          <w:lang w:val="en-US"/>
        </w:rPr>
        <w:t>the accused</w:t>
      </w:r>
      <w:r w:rsidR="002A1493">
        <w:rPr>
          <w:lang w:val="en-US"/>
        </w:rPr>
        <w:t xml:space="preserve"> had unlawful extra marital sexual intercourse once with the complainant a girl under the age of sixteen. </w:t>
      </w:r>
      <w:r w:rsidR="00D44E13">
        <w:rPr>
          <w:lang w:val="en-US"/>
        </w:rPr>
        <w:t xml:space="preserve">According to the outline of the State case, on 29 May 2023 the accused had sexual intercourse with the complainant. </w:t>
      </w:r>
      <w:r w:rsidR="002A1493">
        <w:rPr>
          <w:lang w:val="en-US"/>
        </w:rPr>
        <w:t xml:space="preserve">The accused pleaded guilty and was duly convicted and sentenced to 36 months imprisonment </w:t>
      </w:r>
      <w:r w:rsidR="008F3BA7">
        <w:rPr>
          <w:lang w:val="en-US"/>
        </w:rPr>
        <w:t xml:space="preserve">of which 18 months was suspended on the usual conditions of good behavior, and the remaining 18 months suspended on conditions of community service. </w:t>
      </w:r>
    </w:p>
    <w:p w14:paraId="5E4059C6" w14:textId="77777777" w:rsidR="00D73496" w:rsidRDefault="00D73496" w:rsidP="002A1493">
      <w:pPr>
        <w:pStyle w:val="Default"/>
        <w:spacing w:line="360" w:lineRule="auto"/>
        <w:jc w:val="both"/>
        <w:rPr>
          <w:lang w:val="en-US"/>
        </w:rPr>
      </w:pPr>
    </w:p>
    <w:p w14:paraId="5B0F901D" w14:textId="7457B7CB" w:rsidR="00D73496" w:rsidRPr="00D73496" w:rsidRDefault="00D73496" w:rsidP="00D73496">
      <w:pPr>
        <w:autoSpaceDE w:val="0"/>
        <w:autoSpaceDN w:val="0"/>
        <w:adjustRightInd w:val="0"/>
        <w:spacing w:after="0" w:line="360" w:lineRule="auto"/>
        <w:jc w:val="both"/>
        <w:rPr>
          <w:rFonts w:ascii="Times New Roman" w:hAnsi="Times New Roman" w:cs="Times New Roman"/>
          <w:sz w:val="24"/>
          <w:szCs w:val="24"/>
        </w:rPr>
      </w:pPr>
      <w:r w:rsidRPr="00D73496">
        <w:rPr>
          <w:rFonts w:ascii="Times New Roman" w:hAnsi="Times New Roman" w:cs="Times New Roman"/>
          <w:sz w:val="24"/>
          <w:szCs w:val="24"/>
        </w:rPr>
        <w:t>[2] The accused was charged with contravening s 70</w:t>
      </w:r>
      <w:r>
        <w:rPr>
          <w:rFonts w:ascii="Times New Roman" w:hAnsi="Times New Roman" w:cs="Times New Roman"/>
          <w:sz w:val="24"/>
          <w:szCs w:val="24"/>
        </w:rPr>
        <w:t>(1)(a)</w:t>
      </w:r>
      <w:r w:rsidRPr="00D73496">
        <w:rPr>
          <w:rFonts w:ascii="Times New Roman" w:hAnsi="Times New Roman" w:cs="Times New Roman"/>
          <w:sz w:val="24"/>
          <w:szCs w:val="24"/>
        </w:rPr>
        <w:t xml:space="preserve"> </w:t>
      </w:r>
      <w:r>
        <w:rPr>
          <w:rFonts w:ascii="Times New Roman" w:hAnsi="Times New Roman" w:cs="Times New Roman"/>
          <w:sz w:val="24"/>
          <w:szCs w:val="24"/>
        </w:rPr>
        <w:t xml:space="preserve">of the Criminal Code, and the provision states that: </w:t>
      </w:r>
    </w:p>
    <w:p w14:paraId="6B3D03CF" w14:textId="77777777" w:rsidR="00D73496" w:rsidRPr="00D73496" w:rsidRDefault="00D73496" w:rsidP="00D73496">
      <w:pPr>
        <w:autoSpaceDE w:val="0"/>
        <w:autoSpaceDN w:val="0"/>
        <w:adjustRightInd w:val="0"/>
        <w:spacing w:after="0" w:line="240" w:lineRule="auto"/>
        <w:rPr>
          <w:rFonts w:ascii="Times New Roman" w:hAnsi="Times New Roman" w:cs="Times New Roman"/>
          <w:sz w:val="24"/>
          <w:szCs w:val="24"/>
        </w:rPr>
      </w:pPr>
    </w:p>
    <w:p w14:paraId="2BCCBA31" w14:textId="242AF993" w:rsidR="00D73496" w:rsidRPr="00D73496" w:rsidRDefault="00D73496" w:rsidP="00D73496">
      <w:pPr>
        <w:autoSpaceDE w:val="0"/>
        <w:autoSpaceDN w:val="0"/>
        <w:adjustRightInd w:val="0"/>
        <w:spacing w:after="0" w:line="240" w:lineRule="auto"/>
        <w:ind w:firstLine="720"/>
        <w:jc w:val="both"/>
        <w:rPr>
          <w:rFonts w:ascii="Times New Roman" w:hAnsi="Times New Roman" w:cs="Times New Roman"/>
          <w:sz w:val="24"/>
          <w:szCs w:val="24"/>
          <w:lang w:val="en-ZW"/>
          <w14:ligatures w14:val="standardContextual"/>
        </w:rPr>
      </w:pPr>
      <w:r w:rsidRPr="00D73496">
        <w:rPr>
          <w:rFonts w:ascii="Times New Roman" w:hAnsi="Times New Roman" w:cs="Times New Roman"/>
          <w:sz w:val="24"/>
          <w:szCs w:val="24"/>
        </w:rPr>
        <w:t>“</w:t>
      </w:r>
      <w:r w:rsidRPr="00D73496">
        <w:rPr>
          <w:rFonts w:ascii="Times New Roman" w:hAnsi="Times New Roman" w:cs="Times New Roman"/>
          <w:sz w:val="24"/>
          <w:szCs w:val="24"/>
          <w:lang w:val="en-ZW"/>
          <w14:ligatures w14:val="standardContextual"/>
        </w:rPr>
        <w:t>Sexual intercourse or performing indecent acts with young persons</w:t>
      </w:r>
    </w:p>
    <w:p w14:paraId="2C88ED70" w14:textId="77777777" w:rsidR="00D73496" w:rsidRPr="00D73496" w:rsidRDefault="00D73496" w:rsidP="00D73496">
      <w:pPr>
        <w:autoSpaceDE w:val="0"/>
        <w:autoSpaceDN w:val="0"/>
        <w:adjustRightInd w:val="0"/>
        <w:spacing w:after="0" w:line="240" w:lineRule="auto"/>
        <w:ind w:firstLine="720"/>
        <w:jc w:val="both"/>
        <w:rPr>
          <w:rFonts w:ascii="Times New Roman" w:hAnsi="Times New Roman" w:cs="Times New Roman"/>
          <w:b/>
          <w:bCs/>
          <w:sz w:val="24"/>
          <w:szCs w:val="24"/>
          <w:lang w:val="en-ZW"/>
          <w14:ligatures w14:val="standardContextual"/>
        </w:rPr>
      </w:pPr>
    </w:p>
    <w:p w14:paraId="066A8BDC" w14:textId="3E7522C6" w:rsidR="00D73496" w:rsidRPr="00D73496" w:rsidRDefault="00D73496" w:rsidP="00D73496">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lang w:val="en-ZW"/>
          <w14:ligatures w14:val="standardContextual"/>
        </w:rPr>
      </w:pPr>
      <w:r w:rsidRPr="00D73496">
        <w:rPr>
          <w:rFonts w:ascii="Times New Roman" w:hAnsi="Times New Roman" w:cs="Times New Roman"/>
          <w:sz w:val="24"/>
          <w:szCs w:val="24"/>
          <w:lang w:val="en-ZW"/>
          <w14:ligatures w14:val="standardContextual"/>
        </w:rPr>
        <w:t>Subject to subsection (2), any person who—</w:t>
      </w:r>
    </w:p>
    <w:p w14:paraId="3C25468A" w14:textId="77777777" w:rsidR="00D73496" w:rsidRPr="00D73496" w:rsidRDefault="00D73496" w:rsidP="00D73496">
      <w:pPr>
        <w:autoSpaceDE w:val="0"/>
        <w:autoSpaceDN w:val="0"/>
        <w:adjustRightInd w:val="0"/>
        <w:spacing w:after="0" w:line="240" w:lineRule="auto"/>
        <w:ind w:firstLine="720"/>
        <w:jc w:val="both"/>
        <w:rPr>
          <w:rFonts w:ascii="Times New Roman" w:hAnsi="Times New Roman" w:cs="Times New Roman"/>
          <w:sz w:val="24"/>
          <w:szCs w:val="24"/>
          <w:lang w:val="en-ZW"/>
          <w14:ligatures w14:val="standardContextual"/>
        </w:rPr>
      </w:pPr>
      <w:r w:rsidRPr="00D73496">
        <w:rPr>
          <w:rFonts w:ascii="Times New Roman" w:hAnsi="Times New Roman" w:cs="Times New Roman"/>
          <w:sz w:val="24"/>
          <w:szCs w:val="24"/>
          <w:lang w:val="en-ZW"/>
          <w14:ligatures w14:val="standardContextual"/>
        </w:rPr>
        <w:t>(a) has extra-marital sexual intercourse with a young person; or</w:t>
      </w:r>
    </w:p>
    <w:p w14:paraId="6905BB7F" w14:textId="3D80C492" w:rsidR="00D73496" w:rsidRPr="00D73496" w:rsidRDefault="00D73496" w:rsidP="00D73496">
      <w:pPr>
        <w:autoSpaceDE w:val="0"/>
        <w:autoSpaceDN w:val="0"/>
        <w:adjustRightInd w:val="0"/>
        <w:spacing w:after="0" w:line="240" w:lineRule="auto"/>
        <w:ind w:firstLine="720"/>
        <w:jc w:val="both"/>
        <w:rPr>
          <w:rFonts w:ascii="Times New Roman" w:hAnsi="Times New Roman" w:cs="Times New Roman"/>
          <w:sz w:val="24"/>
          <w:szCs w:val="24"/>
          <w:lang w:val="en-ZW"/>
          <w14:ligatures w14:val="standardContextual"/>
        </w:rPr>
      </w:pPr>
      <w:r w:rsidRPr="00D73496">
        <w:rPr>
          <w:rFonts w:ascii="Times New Roman" w:hAnsi="Times New Roman" w:cs="Times New Roman"/>
          <w:sz w:val="24"/>
          <w:szCs w:val="24"/>
          <w:lang w:val="en-ZW"/>
          <w14:ligatures w14:val="standardContextual"/>
        </w:rPr>
        <w:t>(b) …………..</w:t>
      </w:r>
    </w:p>
    <w:p w14:paraId="2F4B5AA5" w14:textId="7AB73E1D" w:rsidR="00D73496" w:rsidRPr="00D73496" w:rsidRDefault="00D73496" w:rsidP="00D73496">
      <w:pPr>
        <w:autoSpaceDE w:val="0"/>
        <w:autoSpaceDN w:val="0"/>
        <w:adjustRightInd w:val="0"/>
        <w:spacing w:after="0" w:line="240" w:lineRule="auto"/>
        <w:ind w:firstLine="720"/>
        <w:jc w:val="both"/>
        <w:rPr>
          <w:rFonts w:ascii="Times New Roman" w:hAnsi="Times New Roman" w:cs="Times New Roman"/>
          <w:sz w:val="24"/>
          <w:szCs w:val="24"/>
          <w:lang w:val="en-ZW"/>
          <w14:ligatures w14:val="standardContextual"/>
        </w:rPr>
      </w:pPr>
      <w:r w:rsidRPr="00D73496">
        <w:rPr>
          <w:rFonts w:ascii="Times New Roman" w:hAnsi="Times New Roman" w:cs="Times New Roman"/>
          <w:sz w:val="24"/>
          <w:szCs w:val="24"/>
          <w:lang w:val="en-ZW"/>
          <w14:ligatures w14:val="standardContextual"/>
        </w:rPr>
        <w:t>(c) …………..</w:t>
      </w:r>
    </w:p>
    <w:p w14:paraId="344A7595" w14:textId="71B437CB" w:rsidR="00D73496" w:rsidRPr="00D73496" w:rsidRDefault="00D73496" w:rsidP="00D73496">
      <w:pPr>
        <w:autoSpaceDE w:val="0"/>
        <w:autoSpaceDN w:val="0"/>
        <w:adjustRightInd w:val="0"/>
        <w:spacing w:after="0" w:line="240" w:lineRule="auto"/>
        <w:ind w:left="720"/>
        <w:jc w:val="both"/>
        <w:rPr>
          <w:rFonts w:ascii="Times New Roman" w:hAnsi="Times New Roman" w:cs="Times New Roman"/>
          <w:sz w:val="24"/>
          <w:szCs w:val="24"/>
          <w:lang w:val="en-ZW"/>
          <w14:ligatures w14:val="standardContextual"/>
        </w:rPr>
      </w:pPr>
      <w:r w:rsidRPr="00D73496">
        <w:rPr>
          <w:rFonts w:ascii="Times New Roman" w:hAnsi="Times New Roman" w:cs="Times New Roman"/>
          <w:sz w:val="24"/>
          <w:szCs w:val="24"/>
          <w:lang w:val="en-ZW"/>
          <w14:ligatures w14:val="standardContextual"/>
        </w:rPr>
        <w:t>shall be guilty of sexual intercourse or performing an indecent act with a young person, as the case</w:t>
      </w:r>
      <w:r>
        <w:rPr>
          <w:rFonts w:ascii="Times New Roman" w:hAnsi="Times New Roman" w:cs="Times New Roman"/>
          <w:sz w:val="24"/>
          <w:szCs w:val="24"/>
          <w:lang w:val="en-ZW"/>
          <w14:ligatures w14:val="standardContextual"/>
        </w:rPr>
        <w:t xml:space="preserve"> </w:t>
      </w:r>
      <w:r w:rsidRPr="00D73496">
        <w:rPr>
          <w:rFonts w:ascii="Times New Roman" w:hAnsi="Times New Roman" w:cs="Times New Roman"/>
          <w:sz w:val="24"/>
          <w:szCs w:val="24"/>
          <w:lang w:val="en-ZW"/>
          <w14:ligatures w14:val="standardContextual"/>
        </w:rPr>
        <w:t>may be, and liable to a fine not exceeding level twelve or imprisonment for a period not exceeding</w:t>
      </w:r>
      <w:r>
        <w:rPr>
          <w:rFonts w:ascii="Times New Roman" w:hAnsi="Times New Roman" w:cs="Times New Roman"/>
          <w:sz w:val="24"/>
          <w:szCs w:val="24"/>
          <w:lang w:val="en-ZW"/>
          <w14:ligatures w14:val="standardContextual"/>
        </w:rPr>
        <w:t xml:space="preserve"> </w:t>
      </w:r>
      <w:r w:rsidRPr="00D73496">
        <w:rPr>
          <w:rFonts w:ascii="Times New Roman" w:hAnsi="Times New Roman" w:cs="Times New Roman"/>
          <w:sz w:val="24"/>
          <w:szCs w:val="24"/>
          <w:lang w:val="en-ZW"/>
          <w14:ligatures w14:val="standardContextual"/>
        </w:rPr>
        <w:t>ten years or both.</w:t>
      </w:r>
      <w:r w:rsidRPr="00D73496">
        <w:rPr>
          <w:rFonts w:ascii="Times New Roman" w:hAnsi="Times New Roman" w:cs="Times New Roman"/>
          <w:sz w:val="24"/>
          <w:szCs w:val="24"/>
        </w:rPr>
        <w:t>”</w:t>
      </w:r>
    </w:p>
    <w:p w14:paraId="53E09C4E" w14:textId="3CB74F0D" w:rsidR="008F3BA7" w:rsidRPr="00D73496" w:rsidRDefault="008F3BA7" w:rsidP="00D73496">
      <w:pPr>
        <w:pStyle w:val="Default"/>
        <w:spacing w:line="360" w:lineRule="auto"/>
        <w:jc w:val="both"/>
        <w:rPr>
          <w:lang w:val="en-US"/>
        </w:rPr>
      </w:pPr>
    </w:p>
    <w:p w14:paraId="619096C4" w14:textId="40038459" w:rsidR="007D4D87" w:rsidRDefault="008F3BA7" w:rsidP="008F3BA7">
      <w:pPr>
        <w:tabs>
          <w:tab w:val="left" w:pos="0"/>
        </w:tabs>
        <w:spacing w:after="0" w:line="360" w:lineRule="auto"/>
        <w:jc w:val="both"/>
        <w:rPr>
          <w:rFonts w:ascii="Times New Roman" w:hAnsi="Times New Roman" w:cs="Times New Roman"/>
          <w:sz w:val="24"/>
          <w:szCs w:val="24"/>
          <w:lang w:val="en-ZW"/>
        </w:rPr>
      </w:pPr>
      <w:r w:rsidRPr="008F3BA7">
        <w:rPr>
          <w:rFonts w:ascii="Times New Roman" w:hAnsi="Times New Roman" w:cs="Times New Roman"/>
          <w:sz w:val="24"/>
          <w:szCs w:val="24"/>
        </w:rPr>
        <w:lastRenderedPageBreak/>
        <w:t>[2]</w:t>
      </w:r>
      <w:r w:rsidRPr="00191D45">
        <w:rPr>
          <w:rFonts w:ascii="Times New Roman" w:hAnsi="Times New Roman" w:cs="Times New Roman"/>
          <w:sz w:val="24"/>
          <w:szCs w:val="24"/>
        </w:rPr>
        <w:t xml:space="preserve"> </w:t>
      </w:r>
      <w:r w:rsidR="00191D45" w:rsidRPr="00191D45">
        <w:rPr>
          <w:rFonts w:ascii="Times New Roman" w:hAnsi="Times New Roman" w:cs="Times New Roman"/>
          <w:sz w:val="24"/>
          <w:szCs w:val="24"/>
          <w:lang w:val="en-ZW"/>
        </w:rPr>
        <w:t xml:space="preserve">On the 24th May </w:t>
      </w:r>
      <w:r w:rsidR="00191D45">
        <w:rPr>
          <w:rFonts w:ascii="Times New Roman" w:hAnsi="Times New Roman" w:cs="Times New Roman"/>
          <w:sz w:val="24"/>
          <w:szCs w:val="24"/>
          <w:lang w:val="en-ZW"/>
        </w:rPr>
        <w:t xml:space="preserve">2022 </w:t>
      </w:r>
      <w:r w:rsidR="00191D45" w:rsidRPr="00191D45">
        <w:rPr>
          <w:rFonts w:ascii="Times New Roman" w:hAnsi="Times New Roman" w:cs="Times New Roman"/>
          <w:sz w:val="24"/>
          <w:szCs w:val="24"/>
          <w:lang w:val="en-ZW"/>
        </w:rPr>
        <w:t xml:space="preserve">the Constitutional Court declared that provisions of the Criminal Law Code governing the age at which children can consent to sexual intercourse unconstitutional.  The court was delivering its judgment in the case of </w:t>
      </w:r>
      <w:proofErr w:type="spellStart"/>
      <w:r w:rsidR="00191D45" w:rsidRPr="00191D45">
        <w:rPr>
          <w:rFonts w:ascii="Times New Roman" w:hAnsi="Times New Roman" w:cs="Times New Roman"/>
          <w:i/>
          <w:iCs/>
          <w:sz w:val="24"/>
          <w:szCs w:val="24"/>
          <w:lang w:val="en-ZW"/>
        </w:rPr>
        <w:t>Kawenda</w:t>
      </w:r>
      <w:proofErr w:type="spellEnd"/>
      <w:r w:rsidR="00191D45" w:rsidRPr="00191D45">
        <w:rPr>
          <w:rFonts w:ascii="Times New Roman" w:hAnsi="Times New Roman" w:cs="Times New Roman"/>
          <w:i/>
          <w:iCs/>
          <w:sz w:val="24"/>
          <w:szCs w:val="24"/>
          <w:lang w:val="en-ZW"/>
        </w:rPr>
        <w:t xml:space="preserve"> v Minister of Justice, Legal and Parliamentary Affairs &amp; Others </w:t>
      </w:r>
      <w:r w:rsidR="00191D45" w:rsidRPr="00191D45">
        <w:rPr>
          <w:rFonts w:ascii="Times New Roman" w:hAnsi="Times New Roman" w:cs="Times New Roman"/>
          <w:sz w:val="24"/>
          <w:szCs w:val="24"/>
          <w:lang w:val="en-ZW"/>
        </w:rPr>
        <w:t xml:space="preserve">CCZ 3/2022. </w:t>
      </w:r>
      <w:r w:rsidR="007D4D87">
        <w:rPr>
          <w:rFonts w:ascii="Times New Roman" w:hAnsi="Times New Roman" w:cs="Times New Roman"/>
          <w:sz w:val="24"/>
          <w:szCs w:val="24"/>
          <w:lang w:val="en-ZW"/>
        </w:rPr>
        <w:t xml:space="preserve">The Court ordered </w:t>
      </w:r>
      <w:r w:rsidR="007D4D87" w:rsidRPr="007D4D87">
        <w:rPr>
          <w:rFonts w:ascii="Times New Roman" w:hAnsi="Times New Roman" w:cs="Times New Roman"/>
          <w:i/>
          <w:iCs/>
          <w:sz w:val="24"/>
          <w:szCs w:val="24"/>
          <w:lang w:val="en-ZW"/>
        </w:rPr>
        <w:t>inter alia</w:t>
      </w:r>
      <w:r w:rsidR="007D4D87">
        <w:rPr>
          <w:rFonts w:ascii="Times New Roman" w:hAnsi="Times New Roman" w:cs="Times New Roman"/>
          <w:sz w:val="24"/>
          <w:szCs w:val="24"/>
          <w:lang w:val="en-ZW"/>
        </w:rPr>
        <w:t xml:space="preserve"> that: </w:t>
      </w:r>
    </w:p>
    <w:p w14:paraId="050D0568" w14:textId="77777777" w:rsidR="007D4D87" w:rsidRDefault="007D4D87" w:rsidP="008F3BA7">
      <w:pPr>
        <w:tabs>
          <w:tab w:val="left" w:pos="0"/>
        </w:tabs>
        <w:spacing w:after="0" w:line="360" w:lineRule="auto"/>
        <w:jc w:val="both"/>
        <w:rPr>
          <w:rFonts w:ascii="Times New Roman" w:hAnsi="Times New Roman" w:cs="Times New Roman"/>
          <w:sz w:val="24"/>
          <w:szCs w:val="24"/>
          <w:lang w:val="en-ZW"/>
        </w:rPr>
      </w:pPr>
    </w:p>
    <w:p w14:paraId="4ECD2212" w14:textId="77777777" w:rsidR="007D4D87" w:rsidRDefault="007D4D87" w:rsidP="008F3BA7">
      <w:pPr>
        <w:pStyle w:val="ListParagraph"/>
        <w:numPr>
          <w:ilvl w:val="0"/>
          <w:numId w:val="3"/>
        </w:numPr>
        <w:tabs>
          <w:tab w:val="left" w:pos="0"/>
        </w:tabs>
        <w:spacing w:after="0" w:line="360" w:lineRule="auto"/>
        <w:jc w:val="both"/>
        <w:rPr>
          <w:rFonts w:ascii="Times New Roman" w:hAnsi="Times New Roman" w:cs="Times New Roman"/>
          <w:color w:val="000000" w:themeColor="text1"/>
          <w:sz w:val="24"/>
          <w:szCs w:val="24"/>
        </w:rPr>
      </w:pPr>
      <w:r w:rsidRPr="007D4D87">
        <w:rPr>
          <w:rFonts w:ascii="Times New Roman" w:hAnsi="Times New Roman" w:cs="Times New Roman"/>
          <w:color w:val="000000" w:themeColor="text1"/>
          <w:sz w:val="24"/>
          <w:szCs w:val="24"/>
        </w:rPr>
        <w:t>Sections</w:t>
      </w:r>
      <w:r w:rsidR="008F3BA7" w:rsidRPr="007D4D87">
        <w:rPr>
          <w:rFonts w:ascii="Times New Roman" w:hAnsi="Times New Roman" w:cs="Times New Roman"/>
          <w:color w:val="000000" w:themeColor="text1"/>
          <w:sz w:val="24"/>
          <w:szCs w:val="24"/>
        </w:rPr>
        <w:t xml:space="preserve"> 70, 76, 83 and 86 of the Criminal Law (Codification and Reform) Act [</w:t>
      </w:r>
      <w:r w:rsidR="008F3BA7" w:rsidRPr="007D4D87">
        <w:rPr>
          <w:rFonts w:ascii="Times New Roman" w:hAnsi="Times New Roman" w:cs="Times New Roman"/>
          <w:i/>
          <w:color w:val="000000" w:themeColor="text1"/>
          <w:sz w:val="24"/>
          <w:szCs w:val="24"/>
        </w:rPr>
        <w:t>Chapter 9.23</w:t>
      </w:r>
      <w:r w:rsidR="008F3BA7" w:rsidRPr="007D4D87">
        <w:rPr>
          <w:rFonts w:ascii="Times New Roman" w:hAnsi="Times New Roman" w:cs="Times New Roman"/>
          <w:color w:val="000000" w:themeColor="text1"/>
          <w:sz w:val="24"/>
          <w:szCs w:val="24"/>
        </w:rPr>
        <w:t>] are declared unconstitutional and are hereby set aside</w:t>
      </w:r>
      <w:r w:rsidRPr="007D4D87">
        <w:rPr>
          <w:rFonts w:ascii="Times New Roman" w:hAnsi="Times New Roman" w:cs="Times New Roman"/>
          <w:color w:val="000000" w:themeColor="text1"/>
          <w:sz w:val="24"/>
          <w:szCs w:val="24"/>
        </w:rPr>
        <w:t xml:space="preserve">. </w:t>
      </w:r>
    </w:p>
    <w:p w14:paraId="3CAD1BF2" w14:textId="77777777" w:rsidR="007D4D87" w:rsidRDefault="007D4D87" w:rsidP="007D4D87">
      <w:pPr>
        <w:pStyle w:val="ListParagraph"/>
        <w:tabs>
          <w:tab w:val="left" w:pos="0"/>
        </w:tabs>
        <w:spacing w:after="0" w:line="360" w:lineRule="auto"/>
        <w:ind w:left="1080"/>
        <w:jc w:val="both"/>
        <w:rPr>
          <w:rFonts w:ascii="Times New Roman" w:hAnsi="Times New Roman" w:cs="Times New Roman"/>
          <w:color w:val="000000" w:themeColor="text1"/>
          <w:sz w:val="24"/>
          <w:szCs w:val="24"/>
        </w:rPr>
      </w:pPr>
    </w:p>
    <w:p w14:paraId="508F4627" w14:textId="5815E842" w:rsidR="008F3BA7" w:rsidRPr="007D4D87" w:rsidRDefault="008F3BA7" w:rsidP="007D4D87">
      <w:pPr>
        <w:pStyle w:val="ListParagraph"/>
        <w:numPr>
          <w:ilvl w:val="0"/>
          <w:numId w:val="3"/>
        </w:numPr>
        <w:tabs>
          <w:tab w:val="left" w:pos="0"/>
        </w:tabs>
        <w:spacing w:after="0" w:line="360" w:lineRule="auto"/>
        <w:jc w:val="both"/>
        <w:rPr>
          <w:rFonts w:ascii="Times New Roman" w:hAnsi="Times New Roman" w:cs="Times New Roman"/>
          <w:color w:val="000000" w:themeColor="text1"/>
          <w:sz w:val="24"/>
          <w:szCs w:val="24"/>
        </w:rPr>
      </w:pPr>
      <w:r w:rsidRPr="007D4D87">
        <w:rPr>
          <w:rFonts w:ascii="Times New Roman" w:hAnsi="Times New Roman" w:cs="Times New Roman"/>
          <w:color w:val="000000" w:themeColor="text1"/>
          <w:sz w:val="24"/>
          <w:szCs w:val="24"/>
        </w:rPr>
        <w:t xml:space="preserve"> </w:t>
      </w:r>
      <w:r w:rsidR="007D4D87" w:rsidRPr="007D4D87">
        <w:rPr>
          <w:rFonts w:ascii="Times New Roman" w:hAnsi="Times New Roman" w:cs="Times New Roman"/>
          <w:color w:val="000000" w:themeColor="text1"/>
          <w:sz w:val="24"/>
          <w:szCs w:val="24"/>
        </w:rPr>
        <w:t>T</w:t>
      </w:r>
      <w:r w:rsidRPr="007D4D87">
        <w:rPr>
          <w:rFonts w:ascii="Times New Roman" w:hAnsi="Times New Roman" w:cs="Times New Roman"/>
          <w:color w:val="000000" w:themeColor="text1"/>
          <w:sz w:val="24"/>
          <w:szCs w:val="24"/>
        </w:rPr>
        <w:t xml:space="preserve">he orders of constitutional invalidity </w:t>
      </w:r>
      <w:r w:rsidR="007D4D87" w:rsidRPr="007D4D87">
        <w:rPr>
          <w:rFonts w:ascii="Times New Roman" w:hAnsi="Times New Roman" w:cs="Times New Roman"/>
          <w:color w:val="000000" w:themeColor="text1"/>
          <w:sz w:val="24"/>
          <w:szCs w:val="24"/>
        </w:rPr>
        <w:t>made in paras (2) and (3) above are hereby suspended for</w:t>
      </w:r>
      <w:r w:rsidRPr="007D4D87">
        <w:rPr>
          <w:rFonts w:ascii="Times New Roman" w:hAnsi="Times New Roman" w:cs="Times New Roman"/>
          <w:color w:val="000000" w:themeColor="text1"/>
          <w:sz w:val="24"/>
          <w:szCs w:val="24"/>
        </w:rPr>
        <w:t xml:space="preserve"> 12 months from the date of this order to enable the respondents to enact a law that protects </w:t>
      </w:r>
      <w:r w:rsidRPr="007D4D87">
        <w:rPr>
          <w:rFonts w:ascii="Times New Roman" w:hAnsi="Times New Roman" w:cs="Times New Roman"/>
          <w:bCs/>
          <w:color w:val="000000" w:themeColor="text1"/>
          <w:sz w:val="24"/>
          <w:szCs w:val="24"/>
        </w:rPr>
        <w:t>all ch</w:t>
      </w:r>
      <w:r w:rsidRPr="007D4D87">
        <w:rPr>
          <w:rFonts w:ascii="Times New Roman" w:hAnsi="Times New Roman" w:cs="Times New Roman"/>
          <w:bCs/>
          <w:sz w:val="24"/>
          <w:szCs w:val="24"/>
        </w:rPr>
        <w:t xml:space="preserve">ildren </w:t>
      </w:r>
      <w:r w:rsidRPr="007D4D87">
        <w:rPr>
          <w:rFonts w:ascii="Times New Roman" w:hAnsi="Times New Roman" w:cs="Times New Roman"/>
          <w:sz w:val="24"/>
          <w:szCs w:val="24"/>
        </w:rPr>
        <w:t>from sexual exploitation in accordance with the provisions of s 81 (1) (e) of the Constitution of Zimbabwe.</w:t>
      </w:r>
    </w:p>
    <w:p w14:paraId="49E2BE8B" w14:textId="77777777" w:rsidR="00DD296D" w:rsidRDefault="00DD296D" w:rsidP="008F3BA7">
      <w:pPr>
        <w:tabs>
          <w:tab w:val="left" w:pos="0"/>
        </w:tabs>
        <w:spacing w:after="0" w:line="360" w:lineRule="auto"/>
        <w:jc w:val="both"/>
        <w:rPr>
          <w:rFonts w:ascii="Times New Roman" w:hAnsi="Times New Roman" w:cs="Times New Roman"/>
          <w:sz w:val="24"/>
          <w:szCs w:val="24"/>
        </w:rPr>
      </w:pPr>
    </w:p>
    <w:p w14:paraId="6A74AEA9" w14:textId="673FAE7E" w:rsidR="00E40E95" w:rsidRDefault="00DD296D" w:rsidP="008F3BA7">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A2085B">
        <w:rPr>
          <w:rFonts w:ascii="Times New Roman" w:hAnsi="Times New Roman" w:cs="Times New Roman"/>
          <w:sz w:val="24"/>
          <w:szCs w:val="24"/>
        </w:rPr>
        <w:t xml:space="preserve">The </w:t>
      </w:r>
      <w:r w:rsidR="00153008">
        <w:rPr>
          <w:rFonts w:ascii="Times New Roman" w:hAnsi="Times New Roman" w:cs="Times New Roman"/>
          <w:sz w:val="24"/>
          <w:szCs w:val="24"/>
        </w:rPr>
        <w:t>Constitutional C</w:t>
      </w:r>
      <w:r w:rsidR="00A2085B">
        <w:rPr>
          <w:rFonts w:ascii="Times New Roman" w:hAnsi="Times New Roman" w:cs="Times New Roman"/>
          <w:sz w:val="24"/>
          <w:szCs w:val="24"/>
        </w:rPr>
        <w:t>ourt suspended the declaration of invalidity for a period of 12 months to allow the competent authorities to correct the defect</w:t>
      </w:r>
      <w:r w:rsidR="00153008">
        <w:rPr>
          <w:rFonts w:ascii="Times New Roman" w:hAnsi="Times New Roman" w:cs="Times New Roman"/>
          <w:sz w:val="24"/>
          <w:szCs w:val="24"/>
        </w:rPr>
        <w:t xml:space="preserve"> and amend the law</w:t>
      </w:r>
      <w:r w:rsidR="00A2085B">
        <w:rPr>
          <w:rFonts w:ascii="Times New Roman" w:hAnsi="Times New Roman" w:cs="Times New Roman"/>
          <w:sz w:val="24"/>
          <w:szCs w:val="24"/>
        </w:rPr>
        <w:t xml:space="preserve">. </w:t>
      </w:r>
      <w:r w:rsidR="00153008">
        <w:rPr>
          <w:rFonts w:ascii="Times New Roman" w:hAnsi="Times New Roman" w:cs="Times New Roman"/>
          <w:sz w:val="24"/>
          <w:szCs w:val="24"/>
        </w:rPr>
        <w:t>The order was made on 24 May 2022, and t</w:t>
      </w:r>
      <w:r w:rsidR="00CA5B3D">
        <w:rPr>
          <w:rFonts w:ascii="Times New Roman" w:hAnsi="Times New Roman" w:cs="Times New Roman"/>
          <w:sz w:val="24"/>
          <w:szCs w:val="24"/>
        </w:rPr>
        <w:t>he 12 months expired on 2</w:t>
      </w:r>
      <w:r w:rsidR="009F5A7D">
        <w:rPr>
          <w:rFonts w:ascii="Times New Roman" w:hAnsi="Times New Roman" w:cs="Times New Roman"/>
          <w:sz w:val="24"/>
          <w:szCs w:val="24"/>
        </w:rPr>
        <w:t>5</w:t>
      </w:r>
      <w:r w:rsidR="00CA5B3D">
        <w:rPr>
          <w:rFonts w:ascii="Times New Roman" w:hAnsi="Times New Roman" w:cs="Times New Roman"/>
          <w:sz w:val="24"/>
          <w:szCs w:val="24"/>
        </w:rPr>
        <w:t xml:space="preserve"> May 202</w:t>
      </w:r>
      <w:r w:rsidR="00970557">
        <w:rPr>
          <w:rFonts w:ascii="Times New Roman" w:hAnsi="Times New Roman" w:cs="Times New Roman"/>
          <w:sz w:val="24"/>
          <w:szCs w:val="24"/>
        </w:rPr>
        <w:t xml:space="preserve">3. No law has been enacted to protect all children from sexual exploitation as ordered by the Constitutional Court. </w:t>
      </w:r>
      <w:r w:rsidR="0070641D">
        <w:rPr>
          <w:rFonts w:ascii="Times New Roman" w:hAnsi="Times New Roman" w:cs="Times New Roman"/>
          <w:sz w:val="24"/>
          <w:szCs w:val="24"/>
        </w:rPr>
        <w:t xml:space="preserve">By operation of law, the </w:t>
      </w:r>
      <w:r w:rsidR="00970557">
        <w:rPr>
          <w:rFonts w:ascii="Times New Roman" w:hAnsi="Times New Roman" w:cs="Times New Roman"/>
          <w:sz w:val="24"/>
          <w:szCs w:val="24"/>
        </w:rPr>
        <w:t xml:space="preserve">effect of the failure to enact a law as ordered by the Constitutional Court is that the declaration of invalidity </w:t>
      </w:r>
      <w:r w:rsidR="00E966A8">
        <w:rPr>
          <w:rFonts w:ascii="Times New Roman" w:hAnsi="Times New Roman" w:cs="Times New Roman"/>
          <w:sz w:val="24"/>
          <w:szCs w:val="24"/>
        </w:rPr>
        <w:t>came into effect</w:t>
      </w:r>
      <w:r w:rsidR="00970557">
        <w:rPr>
          <w:rFonts w:ascii="Times New Roman" w:hAnsi="Times New Roman" w:cs="Times New Roman"/>
          <w:sz w:val="24"/>
          <w:szCs w:val="24"/>
        </w:rPr>
        <w:t xml:space="preserve"> </w:t>
      </w:r>
      <w:r w:rsidR="00E966A8">
        <w:rPr>
          <w:rFonts w:ascii="Times New Roman" w:hAnsi="Times New Roman" w:cs="Times New Roman"/>
          <w:sz w:val="24"/>
          <w:szCs w:val="24"/>
        </w:rPr>
        <w:t>on</w:t>
      </w:r>
      <w:r w:rsidR="00970557">
        <w:rPr>
          <w:rFonts w:ascii="Times New Roman" w:hAnsi="Times New Roman" w:cs="Times New Roman"/>
          <w:sz w:val="24"/>
          <w:szCs w:val="24"/>
        </w:rPr>
        <w:t xml:space="preserve"> the expiry of the period of 12 months, i.e., on 2</w:t>
      </w:r>
      <w:r w:rsidR="009F5A7D">
        <w:rPr>
          <w:rFonts w:ascii="Times New Roman" w:hAnsi="Times New Roman" w:cs="Times New Roman"/>
          <w:sz w:val="24"/>
          <w:szCs w:val="24"/>
        </w:rPr>
        <w:t>5</w:t>
      </w:r>
      <w:r w:rsidR="00970557">
        <w:rPr>
          <w:rFonts w:ascii="Times New Roman" w:hAnsi="Times New Roman" w:cs="Times New Roman"/>
          <w:sz w:val="24"/>
          <w:szCs w:val="24"/>
        </w:rPr>
        <w:t xml:space="preserve"> May 2023. </w:t>
      </w:r>
    </w:p>
    <w:p w14:paraId="53417151" w14:textId="77777777" w:rsidR="0070641D" w:rsidRDefault="0070641D" w:rsidP="008F3BA7">
      <w:pPr>
        <w:tabs>
          <w:tab w:val="left" w:pos="0"/>
        </w:tabs>
        <w:spacing w:after="0" w:line="360" w:lineRule="auto"/>
        <w:jc w:val="both"/>
        <w:rPr>
          <w:rFonts w:ascii="Times New Roman" w:hAnsi="Times New Roman" w:cs="Times New Roman"/>
          <w:sz w:val="24"/>
          <w:szCs w:val="24"/>
        </w:rPr>
      </w:pPr>
    </w:p>
    <w:p w14:paraId="33BFFAB4" w14:textId="1115F403" w:rsidR="00171852" w:rsidRPr="00171852" w:rsidRDefault="00E40E95" w:rsidP="00171852">
      <w:pPr>
        <w:tabs>
          <w:tab w:val="left" w:pos="0"/>
        </w:tabs>
        <w:spacing w:after="0" w:line="360" w:lineRule="auto"/>
        <w:jc w:val="both"/>
        <w:rPr>
          <w:rFonts w:ascii="Times New Roman" w:hAnsi="Times New Roman" w:cs="Times New Roman"/>
          <w:sz w:val="24"/>
          <w:szCs w:val="24"/>
        </w:rPr>
      </w:pPr>
      <w:r w:rsidRPr="009F5A7D">
        <w:rPr>
          <w:rFonts w:ascii="Times New Roman" w:hAnsi="Times New Roman" w:cs="Times New Roman"/>
          <w:sz w:val="24"/>
          <w:szCs w:val="24"/>
        </w:rPr>
        <w:t>[4]</w:t>
      </w:r>
      <w:r w:rsidRPr="00171852">
        <w:rPr>
          <w:rFonts w:ascii="Times New Roman" w:hAnsi="Times New Roman" w:cs="Times New Roman"/>
          <w:sz w:val="24"/>
          <w:szCs w:val="24"/>
        </w:rPr>
        <w:t xml:space="preserve"> </w:t>
      </w:r>
      <w:r w:rsidR="00171852" w:rsidRPr="00171852">
        <w:rPr>
          <w:rFonts w:ascii="Times New Roman" w:hAnsi="Times New Roman" w:cs="Times New Roman"/>
          <w:sz w:val="24"/>
          <w:szCs w:val="24"/>
        </w:rPr>
        <w:t xml:space="preserve">The case of </w:t>
      </w:r>
      <w:r w:rsidR="00171852" w:rsidRPr="00171852">
        <w:rPr>
          <w:rFonts w:ascii="Times New Roman" w:hAnsi="Times New Roman" w:cs="Times New Roman"/>
          <w:i/>
          <w:iCs/>
          <w:sz w:val="24"/>
          <w:szCs w:val="24"/>
        </w:rPr>
        <w:t>State v Moyo</w:t>
      </w:r>
      <w:r w:rsidR="00171852" w:rsidRPr="00171852">
        <w:rPr>
          <w:rFonts w:ascii="Times New Roman" w:hAnsi="Times New Roman" w:cs="Times New Roman"/>
          <w:sz w:val="24"/>
          <w:szCs w:val="24"/>
        </w:rPr>
        <w:t xml:space="preserve"> HB 210/23 is pertinent in this regard. KABASA J stated therein</w:t>
      </w:r>
      <w:r w:rsidR="00153008">
        <w:rPr>
          <w:rFonts w:ascii="Times New Roman" w:hAnsi="Times New Roman" w:cs="Times New Roman"/>
          <w:sz w:val="24"/>
          <w:szCs w:val="24"/>
        </w:rPr>
        <w:t>,</w:t>
      </w:r>
      <w:r w:rsidR="00171852" w:rsidRPr="00171852">
        <w:rPr>
          <w:rFonts w:ascii="Times New Roman" w:hAnsi="Times New Roman" w:cs="Times New Roman"/>
          <w:sz w:val="24"/>
          <w:szCs w:val="24"/>
        </w:rPr>
        <w:t xml:space="preserve"> that:  </w:t>
      </w:r>
    </w:p>
    <w:p w14:paraId="29C5EE99" w14:textId="6468D558" w:rsidR="00E40E95" w:rsidRPr="009F5A7D" w:rsidRDefault="009F5A7D" w:rsidP="009F5A7D">
      <w:pPr>
        <w:pStyle w:val="Default"/>
        <w:spacing w:line="276" w:lineRule="auto"/>
        <w:ind w:left="720"/>
        <w:jc w:val="both"/>
      </w:pPr>
      <w:r>
        <w:t>“</w:t>
      </w:r>
      <w:r w:rsidR="00E40E95" w:rsidRPr="009F5A7D">
        <w:t xml:space="preserve">Section 70 was therefore declared unconstitutional and set aside but such was to be held in abeyance for 12 months so the respondents could address the cause of such invalidity. With the expiration of those 12 months section 70 as well as the other sections affected were unconstitutional and set aside. Put differently there was to be no section 70, 76, 83 and 86 unless the respondents acted within the 12 month period, and consequently a conviction or a charge could not competently stand on a provision that was set aside. </w:t>
      </w:r>
    </w:p>
    <w:p w14:paraId="415D5C9A" w14:textId="77777777" w:rsidR="00E40E95" w:rsidRPr="009F5A7D" w:rsidRDefault="00E40E95" w:rsidP="009F5A7D">
      <w:pPr>
        <w:pStyle w:val="Default"/>
        <w:spacing w:line="276" w:lineRule="auto"/>
        <w:ind w:left="720"/>
        <w:jc w:val="both"/>
      </w:pPr>
    </w:p>
    <w:p w14:paraId="76BAAFBA" w14:textId="006D0067" w:rsidR="00E40E95" w:rsidRPr="009F5A7D" w:rsidRDefault="00E40E95" w:rsidP="009F5A7D">
      <w:pPr>
        <w:pStyle w:val="Default"/>
        <w:spacing w:line="276" w:lineRule="auto"/>
        <w:ind w:left="720"/>
        <w:jc w:val="both"/>
      </w:pPr>
      <w:r w:rsidRPr="009F5A7D">
        <w:t>The respondents did not heed the court’s call. The order was granted on 25 May 2022. Twelve months lapsed in or around May 2023 and with that the order declaring</w:t>
      </w:r>
      <w:r w:rsidR="009F5A7D">
        <w:t xml:space="preserve"> </w:t>
      </w:r>
      <w:r w:rsidRPr="009F5A7D">
        <w:t xml:space="preserve">section </w:t>
      </w:r>
      <w:r w:rsidRPr="009F5A7D">
        <w:lastRenderedPageBreak/>
        <w:t>70 unconstitutional became effective. Section 70 of the Code was accordingly set aside.</w:t>
      </w:r>
      <w:r w:rsidR="009F5A7D" w:rsidRPr="009F5A7D">
        <w:t>”</w:t>
      </w:r>
    </w:p>
    <w:p w14:paraId="05C2618E" w14:textId="77777777" w:rsidR="00E966A8" w:rsidRPr="009F5A7D" w:rsidRDefault="00E966A8" w:rsidP="009F5A7D">
      <w:pPr>
        <w:tabs>
          <w:tab w:val="left" w:pos="0"/>
        </w:tabs>
        <w:spacing w:after="0" w:line="276" w:lineRule="auto"/>
        <w:jc w:val="both"/>
        <w:rPr>
          <w:rFonts w:ascii="Times New Roman" w:hAnsi="Times New Roman" w:cs="Times New Roman"/>
          <w:sz w:val="24"/>
          <w:szCs w:val="24"/>
        </w:rPr>
      </w:pPr>
    </w:p>
    <w:p w14:paraId="14DA417F" w14:textId="348046F2" w:rsidR="00221727" w:rsidRPr="00221727" w:rsidRDefault="00E966A8" w:rsidP="00221727">
      <w:pPr>
        <w:tabs>
          <w:tab w:val="left" w:pos="0"/>
        </w:tabs>
        <w:spacing w:after="0" w:line="360" w:lineRule="auto"/>
        <w:jc w:val="both"/>
        <w:rPr>
          <w:rFonts w:ascii="Times New Roman" w:hAnsi="Times New Roman" w:cs="Times New Roman"/>
          <w:sz w:val="24"/>
          <w:szCs w:val="24"/>
        </w:rPr>
      </w:pPr>
      <w:r w:rsidRPr="00221727">
        <w:rPr>
          <w:rFonts w:ascii="Times New Roman" w:hAnsi="Times New Roman" w:cs="Times New Roman"/>
          <w:sz w:val="24"/>
          <w:szCs w:val="24"/>
        </w:rPr>
        <w:t>[</w:t>
      </w:r>
      <w:r w:rsidR="00153008">
        <w:rPr>
          <w:rFonts w:ascii="Times New Roman" w:hAnsi="Times New Roman" w:cs="Times New Roman"/>
          <w:sz w:val="24"/>
          <w:szCs w:val="24"/>
        </w:rPr>
        <w:t>5</w:t>
      </w:r>
      <w:r w:rsidRPr="00221727">
        <w:rPr>
          <w:rFonts w:ascii="Times New Roman" w:hAnsi="Times New Roman" w:cs="Times New Roman"/>
          <w:sz w:val="24"/>
          <w:szCs w:val="24"/>
        </w:rPr>
        <w:t xml:space="preserve">] According to the outline of the State case, the accused had sexual intercourse with the complainant on 29 May 2023. At the time the accused had sexual intercourse with the complainant, the 12 months period </w:t>
      </w:r>
      <w:r w:rsidR="00221727" w:rsidRPr="00221727">
        <w:rPr>
          <w:rFonts w:ascii="Times New Roman" w:hAnsi="Times New Roman" w:cs="Times New Roman"/>
          <w:sz w:val="24"/>
          <w:szCs w:val="24"/>
        </w:rPr>
        <w:t xml:space="preserve">allowed by the Constitutional Court for the </w:t>
      </w:r>
      <w:r w:rsidR="00322A37">
        <w:rPr>
          <w:rFonts w:ascii="Times New Roman" w:hAnsi="Times New Roman" w:cs="Times New Roman"/>
          <w:sz w:val="24"/>
          <w:szCs w:val="24"/>
        </w:rPr>
        <w:t>alignment of the law with the provisions of the Constitution</w:t>
      </w:r>
      <w:r w:rsidR="00221727" w:rsidRPr="00221727">
        <w:rPr>
          <w:rFonts w:ascii="Times New Roman" w:hAnsi="Times New Roman" w:cs="Times New Roman"/>
          <w:sz w:val="24"/>
          <w:szCs w:val="24"/>
        </w:rPr>
        <w:t xml:space="preserve"> had expired, and the declaration of invalidity had come into effect and </w:t>
      </w:r>
      <w:r w:rsidR="00153008">
        <w:rPr>
          <w:rFonts w:ascii="Times New Roman" w:hAnsi="Times New Roman" w:cs="Times New Roman"/>
          <w:sz w:val="24"/>
          <w:szCs w:val="24"/>
        </w:rPr>
        <w:t xml:space="preserve">thus </w:t>
      </w:r>
      <w:r w:rsidR="00221727" w:rsidRPr="00221727">
        <w:rPr>
          <w:rFonts w:ascii="Times New Roman" w:hAnsi="Times New Roman" w:cs="Times New Roman"/>
          <w:sz w:val="24"/>
          <w:szCs w:val="24"/>
        </w:rPr>
        <w:t xml:space="preserve">s 70 </w:t>
      </w:r>
      <w:r w:rsidR="00322A37">
        <w:rPr>
          <w:rFonts w:ascii="Times New Roman" w:hAnsi="Times New Roman" w:cs="Times New Roman"/>
          <w:sz w:val="24"/>
          <w:szCs w:val="24"/>
        </w:rPr>
        <w:t xml:space="preserve">of the Criminal Law Code </w:t>
      </w:r>
      <w:r w:rsidR="00221727" w:rsidRPr="00221727">
        <w:rPr>
          <w:rFonts w:ascii="Times New Roman" w:hAnsi="Times New Roman" w:cs="Times New Roman"/>
          <w:sz w:val="24"/>
          <w:szCs w:val="24"/>
        </w:rPr>
        <w:t>had been struck down. Therefore, the accused was charged</w:t>
      </w:r>
      <w:r w:rsidR="00153008">
        <w:rPr>
          <w:rFonts w:ascii="Times New Roman" w:hAnsi="Times New Roman" w:cs="Times New Roman"/>
          <w:sz w:val="24"/>
          <w:szCs w:val="24"/>
        </w:rPr>
        <w:t xml:space="preserve">, prosecuted, convicted and sentenced </w:t>
      </w:r>
      <w:r w:rsidR="00322A37">
        <w:rPr>
          <w:rFonts w:ascii="Times New Roman" w:hAnsi="Times New Roman" w:cs="Times New Roman"/>
          <w:sz w:val="24"/>
          <w:szCs w:val="24"/>
        </w:rPr>
        <w:t>with</w:t>
      </w:r>
      <w:r w:rsidR="00221727" w:rsidRPr="00221727">
        <w:rPr>
          <w:rFonts w:ascii="Times New Roman" w:hAnsi="Times New Roman" w:cs="Times New Roman"/>
          <w:sz w:val="24"/>
          <w:szCs w:val="24"/>
        </w:rPr>
        <w:t xml:space="preserve"> contravention of a non-existent law. Charging</w:t>
      </w:r>
      <w:r w:rsidR="00153008">
        <w:rPr>
          <w:rFonts w:ascii="Times New Roman" w:hAnsi="Times New Roman" w:cs="Times New Roman"/>
          <w:sz w:val="24"/>
          <w:szCs w:val="24"/>
        </w:rPr>
        <w:t>, prosecuting</w:t>
      </w:r>
      <w:r w:rsidR="00BD51D5">
        <w:rPr>
          <w:rFonts w:ascii="Times New Roman" w:hAnsi="Times New Roman" w:cs="Times New Roman"/>
          <w:sz w:val="24"/>
          <w:szCs w:val="24"/>
        </w:rPr>
        <w:t xml:space="preserve">, </w:t>
      </w:r>
      <w:r w:rsidR="00221727" w:rsidRPr="00221727">
        <w:rPr>
          <w:rFonts w:ascii="Times New Roman" w:hAnsi="Times New Roman" w:cs="Times New Roman"/>
          <w:sz w:val="24"/>
          <w:szCs w:val="24"/>
        </w:rPr>
        <w:t xml:space="preserve">convicting </w:t>
      </w:r>
      <w:r w:rsidR="00BD51D5">
        <w:rPr>
          <w:rFonts w:ascii="Times New Roman" w:hAnsi="Times New Roman" w:cs="Times New Roman"/>
          <w:sz w:val="24"/>
          <w:szCs w:val="24"/>
        </w:rPr>
        <w:t xml:space="preserve">and sentencing </w:t>
      </w:r>
      <w:r w:rsidR="00221727" w:rsidRPr="00221727">
        <w:rPr>
          <w:rFonts w:ascii="Times New Roman" w:hAnsi="Times New Roman" w:cs="Times New Roman"/>
          <w:sz w:val="24"/>
          <w:szCs w:val="24"/>
        </w:rPr>
        <w:t>a</w:t>
      </w:r>
      <w:r w:rsidR="00153008">
        <w:rPr>
          <w:rFonts w:ascii="Times New Roman" w:hAnsi="Times New Roman" w:cs="Times New Roman"/>
          <w:sz w:val="24"/>
          <w:szCs w:val="24"/>
        </w:rPr>
        <w:t>n</w:t>
      </w:r>
      <w:r w:rsidR="00221727" w:rsidRPr="00221727">
        <w:rPr>
          <w:rFonts w:ascii="Times New Roman" w:hAnsi="Times New Roman" w:cs="Times New Roman"/>
          <w:sz w:val="24"/>
          <w:szCs w:val="24"/>
        </w:rPr>
        <w:t xml:space="preserve"> accused person with a non-existent law </w:t>
      </w:r>
      <w:r w:rsidR="00221727" w:rsidRPr="00221727">
        <w:rPr>
          <w:rFonts w:ascii="Times New Roman" w:hAnsi="Times New Roman" w:cs="Times New Roman"/>
          <w:color w:val="323232"/>
          <w:sz w:val="24"/>
          <w:szCs w:val="24"/>
        </w:rPr>
        <w:t>is an irregularity so fundamental that t</w:t>
      </w:r>
      <w:r w:rsidR="00BD51D5">
        <w:rPr>
          <w:rFonts w:ascii="Times New Roman" w:hAnsi="Times New Roman" w:cs="Times New Roman"/>
          <w:color w:val="323232"/>
          <w:sz w:val="24"/>
          <w:szCs w:val="24"/>
        </w:rPr>
        <w:t xml:space="preserve">he law </w:t>
      </w:r>
      <w:r w:rsidR="00153008">
        <w:rPr>
          <w:rFonts w:ascii="Times New Roman" w:hAnsi="Times New Roman" w:cs="Times New Roman"/>
          <w:color w:val="323232"/>
          <w:sz w:val="24"/>
          <w:szCs w:val="24"/>
        </w:rPr>
        <w:t>cannot countenance.  Such proceedings are susceptible to be</w:t>
      </w:r>
      <w:r w:rsidR="00221727" w:rsidRPr="00221727">
        <w:rPr>
          <w:rFonts w:ascii="Times New Roman" w:hAnsi="Times New Roman" w:cs="Times New Roman"/>
          <w:color w:val="323232"/>
          <w:sz w:val="24"/>
          <w:szCs w:val="24"/>
        </w:rPr>
        <w:t xml:space="preserve"> review</w:t>
      </w:r>
      <w:r w:rsidR="00153008">
        <w:rPr>
          <w:rFonts w:ascii="Times New Roman" w:hAnsi="Times New Roman" w:cs="Times New Roman"/>
          <w:color w:val="323232"/>
          <w:sz w:val="24"/>
          <w:szCs w:val="24"/>
        </w:rPr>
        <w:t>ed</w:t>
      </w:r>
      <w:r w:rsidR="00221727" w:rsidRPr="00221727">
        <w:rPr>
          <w:rFonts w:ascii="Times New Roman" w:hAnsi="Times New Roman" w:cs="Times New Roman"/>
          <w:color w:val="323232"/>
          <w:sz w:val="24"/>
          <w:szCs w:val="24"/>
        </w:rPr>
        <w:t xml:space="preserve"> </w:t>
      </w:r>
      <w:r w:rsidR="00153008">
        <w:rPr>
          <w:rFonts w:ascii="Times New Roman" w:hAnsi="Times New Roman" w:cs="Times New Roman"/>
          <w:color w:val="323232"/>
          <w:sz w:val="24"/>
          <w:szCs w:val="24"/>
        </w:rPr>
        <w:t>and set aside.</w:t>
      </w:r>
      <w:r w:rsidR="00221727" w:rsidRPr="00221727">
        <w:rPr>
          <w:rFonts w:ascii="Times New Roman" w:hAnsi="Times New Roman" w:cs="Times New Roman"/>
          <w:color w:val="323232"/>
          <w:sz w:val="24"/>
          <w:szCs w:val="24"/>
        </w:rPr>
        <w:t xml:space="preserve"> </w:t>
      </w:r>
      <w:r w:rsidR="00221727" w:rsidRPr="00221727">
        <w:rPr>
          <w:rFonts w:ascii="Times New Roman" w:hAnsi="Times New Roman" w:cs="Times New Roman"/>
          <w:sz w:val="24"/>
          <w:szCs w:val="24"/>
        </w:rPr>
        <w:t>I</w:t>
      </w:r>
      <w:r w:rsidR="00153008">
        <w:rPr>
          <w:rFonts w:ascii="Times New Roman" w:hAnsi="Times New Roman" w:cs="Times New Roman"/>
          <w:sz w:val="24"/>
          <w:szCs w:val="24"/>
        </w:rPr>
        <w:t xml:space="preserve"> therefore,</w:t>
      </w:r>
      <w:r w:rsidR="00221727" w:rsidRPr="00221727">
        <w:rPr>
          <w:rFonts w:ascii="Times New Roman" w:hAnsi="Times New Roman" w:cs="Times New Roman"/>
          <w:sz w:val="24"/>
          <w:szCs w:val="24"/>
        </w:rPr>
        <w:t xml:space="preserve"> find that the proceedings in the trial court</w:t>
      </w:r>
      <w:r w:rsidR="00221727" w:rsidRPr="00221727">
        <w:rPr>
          <w:rFonts w:ascii="Times New Roman" w:hAnsi="Times New Roman" w:cs="Times New Roman"/>
          <w:i/>
          <w:iCs/>
          <w:sz w:val="24"/>
          <w:szCs w:val="24"/>
        </w:rPr>
        <w:t xml:space="preserve"> </w:t>
      </w:r>
      <w:r w:rsidR="00221727" w:rsidRPr="00221727">
        <w:rPr>
          <w:rFonts w:ascii="Times New Roman" w:hAnsi="Times New Roman" w:cs="Times New Roman"/>
          <w:sz w:val="24"/>
          <w:szCs w:val="24"/>
        </w:rPr>
        <w:t>were not in accordance with real and substantial justice, as a result, a substantial mis</w:t>
      </w:r>
      <w:bookmarkStart w:id="0" w:name="_GoBack"/>
      <w:bookmarkEnd w:id="0"/>
      <w:r w:rsidR="00221727" w:rsidRPr="00221727">
        <w:rPr>
          <w:rFonts w:ascii="Times New Roman" w:hAnsi="Times New Roman" w:cs="Times New Roman"/>
          <w:sz w:val="24"/>
          <w:szCs w:val="24"/>
        </w:rPr>
        <w:t>carriage of justice has actually occurred. The conviction cannot stand.</w:t>
      </w:r>
    </w:p>
    <w:p w14:paraId="23503C38" w14:textId="77777777" w:rsidR="00E966A8" w:rsidRDefault="00E966A8" w:rsidP="008F3BA7">
      <w:pPr>
        <w:tabs>
          <w:tab w:val="left" w:pos="0"/>
        </w:tabs>
        <w:spacing w:after="0" w:line="360" w:lineRule="auto"/>
        <w:jc w:val="both"/>
        <w:rPr>
          <w:rFonts w:ascii="Times New Roman" w:hAnsi="Times New Roman" w:cs="Times New Roman"/>
          <w:sz w:val="24"/>
          <w:szCs w:val="24"/>
        </w:rPr>
      </w:pPr>
    </w:p>
    <w:p w14:paraId="7111E031" w14:textId="4A740857" w:rsidR="00171852" w:rsidRDefault="00171852" w:rsidP="00171852">
      <w:pPr>
        <w:pStyle w:val="Default"/>
        <w:rPr>
          <w:sz w:val="23"/>
          <w:szCs w:val="23"/>
        </w:rPr>
      </w:pPr>
      <w:r>
        <w:rPr>
          <w:sz w:val="23"/>
          <w:szCs w:val="23"/>
        </w:rPr>
        <w:t>In the result, I make the following order:</w:t>
      </w:r>
    </w:p>
    <w:p w14:paraId="25EBF6FD" w14:textId="77777777" w:rsidR="00171852" w:rsidRDefault="00171852" w:rsidP="00171852">
      <w:pPr>
        <w:pStyle w:val="Default"/>
        <w:rPr>
          <w:sz w:val="23"/>
          <w:szCs w:val="23"/>
        </w:rPr>
      </w:pPr>
    </w:p>
    <w:p w14:paraId="632C0F84" w14:textId="616A33B2" w:rsidR="00171852" w:rsidRPr="00D73496" w:rsidRDefault="00171852" w:rsidP="00D73496">
      <w:pPr>
        <w:pStyle w:val="Default"/>
        <w:rPr>
          <w:sz w:val="23"/>
          <w:szCs w:val="23"/>
        </w:rPr>
      </w:pPr>
      <w:r>
        <w:rPr>
          <w:sz w:val="23"/>
          <w:szCs w:val="23"/>
        </w:rPr>
        <w:t xml:space="preserve">The conviction </w:t>
      </w:r>
      <w:r w:rsidR="004A03A5">
        <w:rPr>
          <w:sz w:val="23"/>
          <w:szCs w:val="23"/>
        </w:rPr>
        <w:t xml:space="preserve">and sentence </w:t>
      </w:r>
      <w:r>
        <w:rPr>
          <w:sz w:val="23"/>
          <w:szCs w:val="23"/>
        </w:rPr>
        <w:t xml:space="preserve">be and is hereby quashed and set aside. </w:t>
      </w:r>
    </w:p>
    <w:p w14:paraId="6822AD0A" w14:textId="77777777" w:rsidR="00171852" w:rsidRPr="00171852" w:rsidRDefault="00171852" w:rsidP="00221727">
      <w:pPr>
        <w:tabs>
          <w:tab w:val="left" w:pos="0"/>
        </w:tabs>
        <w:spacing w:after="0" w:line="360" w:lineRule="auto"/>
        <w:jc w:val="both"/>
        <w:rPr>
          <w:rFonts w:ascii="Times New Roman" w:hAnsi="Times New Roman" w:cs="Times New Roman"/>
          <w:sz w:val="24"/>
          <w:szCs w:val="24"/>
          <w:lang w:val="en-ZW"/>
        </w:rPr>
      </w:pPr>
    </w:p>
    <w:p w14:paraId="177201F8" w14:textId="77777777" w:rsidR="00171852" w:rsidRDefault="00171852" w:rsidP="00221727">
      <w:pPr>
        <w:tabs>
          <w:tab w:val="left" w:pos="0"/>
        </w:tabs>
        <w:spacing w:after="0" w:line="360" w:lineRule="auto"/>
        <w:jc w:val="both"/>
        <w:rPr>
          <w:rFonts w:ascii="Times New Roman" w:hAnsi="Times New Roman" w:cs="Times New Roman"/>
          <w:sz w:val="24"/>
          <w:szCs w:val="24"/>
        </w:rPr>
      </w:pPr>
    </w:p>
    <w:p w14:paraId="1E1F5F34" w14:textId="155544FB" w:rsidR="00171852" w:rsidRDefault="00171852" w:rsidP="00221727">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Dube-Banda J …………………………………………..</w:t>
      </w:r>
    </w:p>
    <w:p w14:paraId="6733ADDF" w14:textId="77777777" w:rsidR="00171852" w:rsidRDefault="00171852" w:rsidP="00221727">
      <w:pPr>
        <w:tabs>
          <w:tab w:val="left" w:pos="0"/>
        </w:tabs>
        <w:spacing w:after="0" w:line="360" w:lineRule="auto"/>
        <w:jc w:val="both"/>
        <w:rPr>
          <w:rFonts w:ascii="Times New Roman" w:hAnsi="Times New Roman" w:cs="Times New Roman"/>
          <w:sz w:val="24"/>
          <w:szCs w:val="24"/>
        </w:rPr>
      </w:pPr>
    </w:p>
    <w:p w14:paraId="1B0115A1" w14:textId="3EF8C41C" w:rsidR="00171852" w:rsidRPr="00221727" w:rsidRDefault="00171852" w:rsidP="00221727">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Kabasa J </w:t>
      </w:r>
      <w:r w:rsidR="00153008">
        <w:rPr>
          <w:rFonts w:ascii="Times New Roman" w:hAnsi="Times New Roman" w:cs="Times New Roman"/>
          <w:sz w:val="24"/>
          <w:szCs w:val="24"/>
        </w:rPr>
        <w:t>agrees …………………………………………</w:t>
      </w:r>
    </w:p>
    <w:p w14:paraId="77280D23" w14:textId="77777777" w:rsidR="008F3BA7" w:rsidRPr="008F3BA7" w:rsidRDefault="008F3BA7" w:rsidP="008F3BA7">
      <w:pPr>
        <w:pStyle w:val="ListParagraph"/>
        <w:tabs>
          <w:tab w:val="left" w:pos="0"/>
        </w:tabs>
        <w:spacing w:after="0" w:line="360" w:lineRule="auto"/>
        <w:jc w:val="both"/>
        <w:rPr>
          <w:rFonts w:ascii="Times New Roman" w:hAnsi="Times New Roman" w:cs="Times New Roman"/>
          <w:sz w:val="24"/>
          <w:szCs w:val="24"/>
        </w:rPr>
      </w:pPr>
    </w:p>
    <w:p w14:paraId="37EC46B5" w14:textId="568D00E8" w:rsidR="00280941" w:rsidRPr="008F3BA7" w:rsidRDefault="00280941" w:rsidP="008F3BA7">
      <w:pPr>
        <w:pStyle w:val="Default"/>
        <w:spacing w:line="360" w:lineRule="auto"/>
        <w:jc w:val="both"/>
        <w:rPr>
          <w:lang w:val="en-US"/>
        </w:rPr>
      </w:pPr>
    </w:p>
    <w:sectPr w:rsidR="00280941" w:rsidRPr="008F3BA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0DA83" w14:textId="77777777" w:rsidR="00E337CC" w:rsidRDefault="00E337CC" w:rsidP="00E337CC">
      <w:pPr>
        <w:spacing w:after="0" w:line="240" w:lineRule="auto"/>
      </w:pPr>
      <w:r>
        <w:separator/>
      </w:r>
    </w:p>
  </w:endnote>
  <w:endnote w:type="continuationSeparator" w:id="0">
    <w:p w14:paraId="495B614D" w14:textId="77777777" w:rsidR="00E337CC" w:rsidRDefault="00E337CC" w:rsidP="00E3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33D6A" w14:textId="77777777" w:rsidR="00E337CC" w:rsidRDefault="00E337CC" w:rsidP="00E337CC">
      <w:pPr>
        <w:spacing w:after="0" w:line="240" w:lineRule="auto"/>
      </w:pPr>
      <w:r>
        <w:separator/>
      </w:r>
    </w:p>
  </w:footnote>
  <w:footnote w:type="continuationSeparator" w:id="0">
    <w:p w14:paraId="08905F30" w14:textId="77777777" w:rsidR="00E337CC" w:rsidRDefault="00E337CC" w:rsidP="00E337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8079679"/>
      <w:docPartObj>
        <w:docPartGallery w:val="Page Numbers (Top of Page)"/>
        <w:docPartUnique/>
      </w:docPartObj>
    </w:sdtPr>
    <w:sdtEndPr>
      <w:rPr>
        <w:noProof/>
      </w:rPr>
    </w:sdtEndPr>
    <w:sdtContent>
      <w:p w14:paraId="465BE4B4" w14:textId="77777777" w:rsidR="00E337CC" w:rsidRDefault="00E337CC">
        <w:pPr>
          <w:pStyle w:val="Header"/>
          <w:jc w:val="right"/>
          <w:rPr>
            <w:noProof/>
          </w:rPr>
        </w:pPr>
        <w:r>
          <w:fldChar w:fldCharType="begin"/>
        </w:r>
        <w:r>
          <w:instrText xml:space="preserve"> PAGE   \* MERGEFORMAT </w:instrText>
        </w:r>
        <w:r>
          <w:fldChar w:fldCharType="separate"/>
        </w:r>
        <w:r w:rsidR="00D6704E">
          <w:rPr>
            <w:noProof/>
          </w:rPr>
          <w:t>2</w:t>
        </w:r>
        <w:r>
          <w:rPr>
            <w:noProof/>
          </w:rPr>
          <w:fldChar w:fldCharType="end"/>
        </w:r>
      </w:p>
      <w:p w14:paraId="409978D7" w14:textId="10B4654A" w:rsidR="00E337CC" w:rsidRDefault="00E337CC">
        <w:pPr>
          <w:pStyle w:val="Header"/>
          <w:jc w:val="right"/>
          <w:rPr>
            <w:noProof/>
          </w:rPr>
        </w:pPr>
        <w:r>
          <w:rPr>
            <w:noProof/>
          </w:rPr>
          <w:t xml:space="preserve">HB </w:t>
        </w:r>
        <w:r w:rsidR="00D6704E">
          <w:rPr>
            <w:noProof/>
          </w:rPr>
          <w:t>214</w:t>
        </w:r>
        <w:r>
          <w:rPr>
            <w:noProof/>
          </w:rPr>
          <w:t>/23</w:t>
        </w:r>
      </w:p>
      <w:p w14:paraId="3966B653" w14:textId="7D985615" w:rsidR="00E337CC" w:rsidRDefault="00E337CC">
        <w:pPr>
          <w:pStyle w:val="Header"/>
          <w:jc w:val="right"/>
        </w:pPr>
        <w:r>
          <w:rPr>
            <w:noProof/>
          </w:rPr>
          <w:t>CRB W/C 1578/23</w:t>
        </w:r>
      </w:p>
    </w:sdtContent>
  </w:sdt>
  <w:p w14:paraId="08BB0C42" w14:textId="77777777" w:rsidR="00E337CC" w:rsidRDefault="00E337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34C16"/>
    <w:multiLevelType w:val="hybridMultilevel"/>
    <w:tmpl w:val="E1F29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81F2E"/>
    <w:multiLevelType w:val="hybridMultilevel"/>
    <w:tmpl w:val="D02C9D3E"/>
    <w:lvl w:ilvl="0" w:tplc="92789BEA">
      <w:start w:val="1"/>
      <w:numFmt w:val="lowerRoman"/>
      <w:lvlText w:val="%1."/>
      <w:lvlJc w:val="left"/>
      <w:pPr>
        <w:ind w:left="1080" w:hanging="72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65131B0"/>
    <w:multiLevelType w:val="hybridMultilevel"/>
    <w:tmpl w:val="7F2C5C9E"/>
    <w:lvl w:ilvl="0" w:tplc="26E818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6C"/>
    <w:rsid w:val="0015164A"/>
    <w:rsid w:val="00153008"/>
    <w:rsid w:val="00171852"/>
    <w:rsid w:val="00191D45"/>
    <w:rsid w:val="00215D6E"/>
    <w:rsid w:val="00221727"/>
    <w:rsid w:val="00280941"/>
    <w:rsid w:val="002A1493"/>
    <w:rsid w:val="00320181"/>
    <w:rsid w:val="00322A37"/>
    <w:rsid w:val="00474F99"/>
    <w:rsid w:val="004A03A5"/>
    <w:rsid w:val="004F6D4F"/>
    <w:rsid w:val="0070641D"/>
    <w:rsid w:val="007D4D87"/>
    <w:rsid w:val="007D506C"/>
    <w:rsid w:val="008F3BA7"/>
    <w:rsid w:val="00970557"/>
    <w:rsid w:val="009F5A7D"/>
    <w:rsid w:val="00A2085B"/>
    <w:rsid w:val="00BD51D5"/>
    <w:rsid w:val="00CA5B3D"/>
    <w:rsid w:val="00D44E13"/>
    <w:rsid w:val="00D6704E"/>
    <w:rsid w:val="00D73496"/>
    <w:rsid w:val="00DD296D"/>
    <w:rsid w:val="00E337CC"/>
    <w:rsid w:val="00E40E95"/>
    <w:rsid w:val="00E966A8"/>
    <w:rsid w:val="00EC7264"/>
    <w:rsid w:val="00FF351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1C5A4"/>
  <w15:chartTrackingRefBased/>
  <w15:docId w15:val="{D904EB22-251C-4C40-A0D6-0A11F8C73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BA7"/>
    <w:pPr>
      <w:spacing w:after="160" w:line="259" w:lineRule="auto"/>
      <w:jc w:val="left"/>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1493"/>
    <w:pPr>
      <w:autoSpaceDE w:val="0"/>
      <w:autoSpaceDN w:val="0"/>
      <w:adjustRightInd w:val="0"/>
      <w:spacing w:line="240" w:lineRule="auto"/>
      <w:jc w:val="left"/>
    </w:pPr>
    <w:rPr>
      <w:rFonts w:ascii="Times New Roman" w:hAnsi="Times New Roman" w:cs="Times New Roman"/>
      <w:color w:val="000000"/>
      <w:kern w:val="0"/>
      <w:sz w:val="24"/>
      <w:szCs w:val="24"/>
    </w:rPr>
  </w:style>
  <w:style w:type="paragraph" w:styleId="ListParagraph">
    <w:name w:val="List Paragraph"/>
    <w:basedOn w:val="Normal"/>
    <w:uiPriority w:val="34"/>
    <w:qFormat/>
    <w:rsid w:val="008F3BA7"/>
    <w:pPr>
      <w:ind w:left="720"/>
      <w:contextualSpacing/>
    </w:pPr>
  </w:style>
  <w:style w:type="paragraph" w:styleId="NoSpacing">
    <w:name w:val="No Spacing"/>
    <w:uiPriority w:val="1"/>
    <w:qFormat/>
    <w:rsid w:val="00153008"/>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styleId="Header">
    <w:name w:val="header"/>
    <w:basedOn w:val="Normal"/>
    <w:link w:val="HeaderChar"/>
    <w:uiPriority w:val="99"/>
    <w:unhideWhenUsed/>
    <w:rsid w:val="00E337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7CC"/>
    <w:rPr>
      <w:kern w:val="0"/>
      <w:lang w:val="en-US"/>
      <w14:ligatures w14:val="none"/>
    </w:rPr>
  </w:style>
  <w:style w:type="paragraph" w:styleId="Footer">
    <w:name w:val="footer"/>
    <w:basedOn w:val="Normal"/>
    <w:link w:val="FooterChar"/>
    <w:uiPriority w:val="99"/>
    <w:unhideWhenUsed/>
    <w:rsid w:val="00E337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7CC"/>
    <w:rPr>
      <w:kern w:val="0"/>
      <w:lang w:val="en-US"/>
      <w14:ligatures w14:val="none"/>
    </w:rPr>
  </w:style>
  <w:style w:type="paragraph" w:styleId="BalloonText">
    <w:name w:val="Balloon Text"/>
    <w:basedOn w:val="Normal"/>
    <w:link w:val="BalloonTextChar"/>
    <w:uiPriority w:val="99"/>
    <w:semiHidden/>
    <w:unhideWhenUsed/>
    <w:rsid w:val="00E337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7CC"/>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1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3</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15</cp:revision>
  <cp:lastPrinted>2023-10-20T13:21:00Z</cp:lastPrinted>
  <dcterms:created xsi:type="dcterms:W3CDTF">2023-10-17T16:38:00Z</dcterms:created>
  <dcterms:modified xsi:type="dcterms:W3CDTF">2023-10-20T13:21:00Z</dcterms:modified>
</cp:coreProperties>
</file>