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101B" w:rsidRDefault="003D7739" w:rsidP="00C63720">
      <w:pPr>
        <w:spacing w:after="0" w:line="240" w:lineRule="auto"/>
        <w:contextualSpacing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THE STATE </w:t>
      </w:r>
    </w:p>
    <w:p w:rsidR="003D7739" w:rsidRDefault="003D7739" w:rsidP="00C63720">
      <w:pPr>
        <w:spacing w:after="0" w:line="240" w:lineRule="auto"/>
        <w:contextualSpacing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Versus</w:t>
      </w:r>
    </w:p>
    <w:p w:rsidR="003D7739" w:rsidRDefault="00ED6E2B" w:rsidP="00C63720">
      <w:pPr>
        <w:spacing w:after="0" w:line="240" w:lineRule="auto"/>
        <w:contextualSpacing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NEVER SOZA</w:t>
      </w:r>
    </w:p>
    <w:p w:rsidR="00C63720" w:rsidRDefault="00C63720" w:rsidP="00C63720">
      <w:pPr>
        <w:spacing w:after="0" w:line="240" w:lineRule="auto"/>
        <w:contextualSpacing/>
        <w:rPr>
          <w:rFonts w:ascii="new roman" w:hAnsi="new roman"/>
          <w:sz w:val="24"/>
          <w:szCs w:val="24"/>
          <w:lang w:val="en-US"/>
        </w:rPr>
      </w:pPr>
    </w:p>
    <w:p w:rsidR="00C63720" w:rsidRDefault="00C63720" w:rsidP="00C63720">
      <w:pPr>
        <w:spacing w:after="0" w:line="240" w:lineRule="auto"/>
        <w:contextualSpacing/>
        <w:rPr>
          <w:rFonts w:ascii="new roman" w:hAnsi="new roman"/>
          <w:sz w:val="24"/>
          <w:szCs w:val="24"/>
          <w:lang w:val="en-US"/>
        </w:rPr>
      </w:pPr>
    </w:p>
    <w:p w:rsidR="003D7739" w:rsidRDefault="003D7739" w:rsidP="00C63720">
      <w:pPr>
        <w:spacing w:line="240" w:lineRule="auto"/>
        <w:contextualSpacing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HIGH COURT OF ZIMBA</w:t>
      </w:r>
      <w:r w:rsidR="00BC0DBE">
        <w:rPr>
          <w:rFonts w:ascii="new roman" w:hAnsi="new roman"/>
          <w:sz w:val="24"/>
          <w:szCs w:val="24"/>
          <w:lang w:val="en-US"/>
        </w:rPr>
        <w:t>BWE</w:t>
      </w:r>
      <w:r w:rsidR="00BC0DBE">
        <w:rPr>
          <w:rFonts w:ascii="new roman" w:hAnsi="new roman"/>
          <w:sz w:val="24"/>
          <w:szCs w:val="24"/>
          <w:lang w:val="en-US"/>
        </w:rPr>
        <w:br/>
        <w:t>BACHI MZAWAZI J</w:t>
      </w:r>
      <w:r w:rsidR="00BC0DBE">
        <w:rPr>
          <w:rFonts w:ascii="new roman" w:hAnsi="new roman"/>
          <w:sz w:val="24"/>
          <w:szCs w:val="24"/>
          <w:lang w:val="en-US"/>
        </w:rPr>
        <w:br/>
        <w:t xml:space="preserve">CHINHOYI, </w:t>
      </w:r>
      <w:r w:rsidR="00A67FD1">
        <w:rPr>
          <w:rFonts w:ascii="new roman" w:hAnsi="new roman"/>
          <w:sz w:val="24"/>
          <w:szCs w:val="24"/>
          <w:lang w:val="en-US"/>
        </w:rPr>
        <w:t>11</w:t>
      </w:r>
      <w:r w:rsidR="0017344F">
        <w:rPr>
          <w:rFonts w:ascii="new roman" w:hAnsi="new roman"/>
          <w:sz w:val="24"/>
          <w:szCs w:val="24"/>
          <w:lang w:val="en-US"/>
        </w:rPr>
        <w:t>,</w:t>
      </w:r>
      <w:r w:rsidR="00A67FD1">
        <w:rPr>
          <w:rFonts w:ascii="new roman" w:hAnsi="new roman"/>
          <w:sz w:val="24"/>
          <w:szCs w:val="24"/>
          <w:lang w:val="en-US"/>
        </w:rPr>
        <w:t xml:space="preserve"> 28 March 2024</w:t>
      </w:r>
      <w:r w:rsidR="0017344F">
        <w:rPr>
          <w:rFonts w:ascii="new roman" w:hAnsi="new roman"/>
          <w:sz w:val="24"/>
          <w:szCs w:val="24"/>
          <w:lang w:val="en-US"/>
        </w:rPr>
        <w:t>.</w:t>
      </w:r>
    </w:p>
    <w:p w:rsidR="003D7739" w:rsidRDefault="003D7739" w:rsidP="00C63720">
      <w:pPr>
        <w:spacing w:line="240" w:lineRule="auto"/>
        <w:contextualSpacing/>
        <w:rPr>
          <w:rFonts w:ascii="new roman" w:hAnsi="new roman"/>
          <w:sz w:val="24"/>
          <w:szCs w:val="24"/>
          <w:lang w:val="en-US"/>
        </w:rPr>
      </w:pPr>
    </w:p>
    <w:p w:rsidR="00C63720" w:rsidRDefault="00C63720" w:rsidP="00C63720">
      <w:pPr>
        <w:spacing w:line="240" w:lineRule="auto"/>
        <w:contextualSpacing/>
        <w:rPr>
          <w:rFonts w:ascii="new roman" w:hAnsi="new roman"/>
          <w:b/>
          <w:sz w:val="24"/>
          <w:szCs w:val="24"/>
          <w:lang w:val="en-US"/>
        </w:rPr>
      </w:pPr>
    </w:p>
    <w:p w:rsidR="003D7739" w:rsidRDefault="003D7739" w:rsidP="00C63720">
      <w:pPr>
        <w:spacing w:line="240" w:lineRule="auto"/>
        <w:contextualSpacing/>
        <w:rPr>
          <w:rFonts w:ascii="new roman" w:hAnsi="new roman"/>
          <w:b/>
          <w:sz w:val="24"/>
          <w:szCs w:val="24"/>
          <w:lang w:val="en-US"/>
        </w:rPr>
      </w:pPr>
      <w:r w:rsidRPr="003D7739">
        <w:rPr>
          <w:rFonts w:ascii="new roman" w:hAnsi="new roman"/>
          <w:b/>
          <w:sz w:val="24"/>
          <w:szCs w:val="24"/>
          <w:lang w:val="en-US"/>
        </w:rPr>
        <w:t xml:space="preserve">Criminal </w:t>
      </w:r>
      <w:r w:rsidR="00ED6E2B">
        <w:rPr>
          <w:rFonts w:ascii="new roman" w:hAnsi="new roman"/>
          <w:b/>
          <w:sz w:val="24"/>
          <w:szCs w:val="24"/>
          <w:lang w:val="en-US"/>
        </w:rPr>
        <w:t>Appeal Judgment</w:t>
      </w:r>
    </w:p>
    <w:p w:rsidR="00EB28E7" w:rsidRDefault="00EB28E7" w:rsidP="00C63720">
      <w:pPr>
        <w:spacing w:line="240" w:lineRule="auto"/>
        <w:contextualSpacing/>
        <w:rPr>
          <w:rFonts w:ascii="new roman" w:hAnsi="new roman"/>
          <w:b/>
          <w:sz w:val="24"/>
          <w:szCs w:val="24"/>
          <w:lang w:val="en-US"/>
        </w:rPr>
      </w:pPr>
    </w:p>
    <w:p w:rsidR="00EB28E7" w:rsidRDefault="00EB28E7" w:rsidP="00C63720">
      <w:pPr>
        <w:spacing w:line="240" w:lineRule="auto"/>
        <w:contextualSpacing/>
        <w:rPr>
          <w:rFonts w:ascii="new roman" w:hAnsi="new roman"/>
          <w:b/>
          <w:sz w:val="24"/>
          <w:szCs w:val="24"/>
          <w:lang w:val="en-US"/>
        </w:rPr>
      </w:pPr>
    </w:p>
    <w:p w:rsidR="00EB28E7" w:rsidRDefault="00EB28E7" w:rsidP="00C63720">
      <w:pPr>
        <w:spacing w:line="240" w:lineRule="auto"/>
        <w:contextualSpacing/>
        <w:rPr>
          <w:rFonts w:ascii="new roman" w:hAnsi="new roman"/>
          <w:bCs/>
          <w:sz w:val="24"/>
          <w:szCs w:val="24"/>
          <w:lang w:val="en-US"/>
        </w:rPr>
      </w:pPr>
      <w:r>
        <w:rPr>
          <w:rFonts w:ascii="new roman" w:hAnsi="new roman"/>
          <w:bCs/>
          <w:i/>
          <w:iCs/>
          <w:sz w:val="24"/>
          <w:szCs w:val="24"/>
          <w:lang w:val="en-US"/>
        </w:rPr>
        <w:t xml:space="preserve">R. </w:t>
      </w:r>
      <w:proofErr w:type="spellStart"/>
      <w:r>
        <w:rPr>
          <w:rFonts w:ascii="new roman" w:hAnsi="new roman"/>
          <w:bCs/>
          <w:i/>
          <w:iCs/>
          <w:sz w:val="24"/>
          <w:szCs w:val="24"/>
          <w:lang w:val="en-US"/>
        </w:rPr>
        <w:t>Nikisi</w:t>
      </w:r>
      <w:proofErr w:type="spellEnd"/>
      <w:r>
        <w:rPr>
          <w:rFonts w:ascii="new roman" w:hAnsi="new roman"/>
          <w:bCs/>
          <w:i/>
          <w:iCs/>
          <w:sz w:val="24"/>
          <w:szCs w:val="24"/>
          <w:lang w:val="en-US"/>
        </w:rPr>
        <w:t xml:space="preserve">, </w:t>
      </w:r>
      <w:r>
        <w:rPr>
          <w:rFonts w:ascii="new roman" w:hAnsi="new roman"/>
          <w:bCs/>
          <w:sz w:val="24"/>
          <w:szCs w:val="24"/>
          <w:lang w:val="en-US"/>
        </w:rPr>
        <w:t>for the State</w:t>
      </w:r>
    </w:p>
    <w:p w:rsidR="00EB28E7" w:rsidRPr="00EB28E7" w:rsidRDefault="00EB28E7" w:rsidP="00C63720">
      <w:pPr>
        <w:spacing w:line="240" w:lineRule="auto"/>
        <w:contextualSpacing/>
        <w:rPr>
          <w:rFonts w:ascii="new roman" w:hAnsi="new roman"/>
          <w:bCs/>
          <w:sz w:val="24"/>
          <w:szCs w:val="24"/>
          <w:lang w:val="en-US"/>
        </w:rPr>
      </w:pPr>
      <w:r>
        <w:rPr>
          <w:rFonts w:ascii="new roman" w:hAnsi="new roman"/>
          <w:bCs/>
          <w:sz w:val="24"/>
          <w:szCs w:val="24"/>
          <w:lang w:val="en-US"/>
        </w:rPr>
        <w:t>Appellant in person</w:t>
      </w:r>
    </w:p>
    <w:p w:rsidR="0006600E" w:rsidRDefault="0006600E" w:rsidP="009A6DBA">
      <w:pPr>
        <w:spacing w:line="360" w:lineRule="auto"/>
        <w:jc w:val="both"/>
        <w:rPr>
          <w:rFonts w:ascii="new roman" w:hAnsi="new roman"/>
          <w:b/>
          <w:sz w:val="24"/>
          <w:szCs w:val="24"/>
          <w:lang w:val="en-US"/>
        </w:rPr>
      </w:pPr>
    </w:p>
    <w:p w:rsidR="007865A5" w:rsidRDefault="003D7739" w:rsidP="001B7246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b/>
          <w:sz w:val="24"/>
          <w:szCs w:val="24"/>
          <w:lang w:val="en-US"/>
        </w:rPr>
        <w:t xml:space="preserve">BACHI MZAWAZI J: </w:t>
      </w:r>
      <w:r w:rsidR="00EB28E7">
        <w:rPr>
          <w:rFonts w:ascii="new roman" w:hAnsi="new roman"/>
          <w:sz w:val="24"/>
          <w:szCs w:val="24"/>
          <w:lang w:val="en-US"/>
        </w:rPr>
        <w:t>This is a criminal appeal wherein the accused person was charged and convicted of contravening s185 (1) (b) of the Criminal Law (Codification and Reform Act [</w:t>
      </w:r>
      <w:r w:rsidR="00EB28E7" w:rsidRPr="00C2161C">
        <w:rPr>
          <w:rFonts w:ascii="new roman" w:hAnsi="new roman"/>
          <w:i/>
          <w:iCs/>
          <w:sz w:val="24"/>
          <w:szCs w:val="24"/>
          <w:lang w:val="en-US"/>
        </w:rPr>
        <w:t>Chapter 9:23</w:t>
      </w:r>
      <w:r w:rsidR="00EB28E7">
        <w:rPr>
          <w:rFonts w:ascii="new roman" w:hAnsi="new roman"/>
          <w:sz w:val="24"/>
          <w:szCs w:val="24"/>
          <w:lang w:val="en-US"/>
        </w:rPr>
        <w:t>].</w:t>
      </w:r>
      <w:r w:rsidR="001B7246">
        <w:rPr>
          <w:rFonts w:ascii="new roman" w:hAnsi="new roman"/>
          <w:sz w:val="24"/>
          <w:szCs w:val="24"/>
          <w:lang w:val="en-US"/>
        </w:rPr>
        <w:t xml:space="preserve"> </w:t>
      </w:r>
      <w:r w:rsidR="00C55A57">
        <w:rPr>
          <w:rFonts w:ascii="new roman" w:hAnsi="new roman"/>
          <w:sz w:val="24"/>
          <w:szCs w:val="24"/>
          <w:lang w:val="en-US"/>
        </w:rPr>
        <w:t>It is alleged that on the 20</w:t>
      </w:r>
      <w:r w:rsidR="00C55A57" w:rsidRPr="00C55A57">
        <w:rPr>
          <w:rFonts w:ascii="new roman" w:hAnsi="new roman"/>
          <w:sz w:val="24"/>
          <w:szCs w:val="24"/>
          <w:vertAlign w:val="superscript"/>
          <w:lang w:val="en-US"/>
        </w:rPr>
        <w:t>th</w:t>
      </w:r>
      <w:r w:rsidR="00C55A57">
        <w:rPr>
          <w:rFonts w:ascii="new roman" w:hAnsi="new roman"/>
          <w:sz w:val="24"/>
          <w:szCs w:val="24"/>
          <w:lang w:val="en-US"/>
        </w:rPr>
        <w:t xml:space="preserve"> of August 2022 whilst </w:t>
      </w:r>
      <w:r w:rsidR="00C2161C">
        <w:rPr>
          <w:rFonts w:ascii="new roman" w:hAnsi="new roman"/>
          <w:sz w:val="24"/>
          <w:szCs w:val="24"/>
          <w:lang w:val="en-US"/>
        </w:rPr>
        <w:t>under</w:t>
      </w:r>
      <w:r w:rsidR="00C55A57">
        <w:rPr>
          <w:rFonts w:ascii="new roman" w:hAnsi="new roman"/>
          <w:sz w:val="24"/>
          <w:szCs w:val="24"/>
          <w:lang w:val="en-US"/>
        </w:rPr>
        <w:t xml:space="preserve"> prison </w:t>
      </w:r>
      <w:r w:rsidR="00FE1308">
        <w:rPr>
          <w:rFonts w:ascii="new roman" w:hAnsi="new roman"/>
          <w:sz w:val="24"/>
          <w:szCs w:val="24"/>
          <w:lang w:val="en-US"/>
        </w:rPr>
        <w:t xml:space="preserve">officials’ </w:t>
      </w:r>
      <w:r w:rsidR="00C55A57">
        <w:rPr>
          <w:rFonts w:ascii="new roman" w:hAnsi="new roman"/>
          <w:sz w:val="24"/>
          <w:szCs w:val="24"/>
          <w:lang w:val="en-US"/>
        </w:rPr>
        <w:t xml:space="preserve">custody, fetching firewood the accused unlawfully escaped from lawful custody. He </w:t>
      </w:r>
      <w:r w:rsidR="00E41C86">
        <w:rPr>
          <w:rFonts w:ascii="new roman" w:hAnsi="new roman"/>
          <w:sz w:val="24"/>
          <w:szCs w:val="24"/>
          <w:lang w:val="en-US"/>
        </w:rPr>
        <w:t>disappeared</w:t>
      </w:r>
      <w:r w:rsidR="00C55A57">
        <w:rPr>
          <w:rFonts w:ascii="new roman" w:hAnsi="new roman"/>
          <w:sz w:val="24"/>
          <w:szCs w:val="24"/>
          <w:lang w:val="en-US"/>
        </w:rPr>
        <w:t xml:space="preserve"> into the nearby bush whilst in the company of his inmates and escaped. He was arrested on the same day at the nearby </w:t>
      </w:r>
      <w:r w:rsidR="00E41C86">
        <w:rPr>
          <w:rFonts w:ascii="new roman" w:hAnsi="new roman"/>
          <w:sz w:val="24"/>
          <w:szCs w:val="24"/>
          <w:lang w:val="en-US"/>
        </w:rPr>
        <w:t>S</w:t>
      </w:r>
      <w:r w:rsidR="00C55A57">
        <w:rPr>
          <w:rFonts w:ascii="new roman" w:hAnsi="new roman"/>
          <w:sz w:val="24"/>
          <w:szCs w:val="24"/>
          <w:lang w:val="en-US"/>
        </w:rPr>
        <w:t xml:space="preserve">hopping </w:t>
      </w:r>
      <w:r w:rsidR="00E41C86">
        <w:rPr>
          <w:rFonts w:ascii="new roman" w:hAnsi="new roman"/>
          <w:sz w:val="24"/>
          <w:szCs w:val="24"/>
          <w:lang w:val="en-US"/>
        </w:rPr>
        <w:t>Centre</w:t>
      </w:r>
      <w:r w:rsidR="00C55A57">
        <w:rPr>
          <w:rFonts w:ascii="new roman" w:hAnsi="new roman"/>
          <w:sz w:val="24"/>
          <w:szCs w:val="24"/>
          <w:lang w:val="en-US"/>
        </w:rPr>
        <w:t>.</w:t>
      </w:r>
      <w:r w:rsidR="001B7246">
        <w:rPr>
          <w:rFonts w:ascii="new roman" w:hAnsi="new roman"/>
          <w:sz w:val="24"/>
          <w:szCs w:val="24"/>
          <w:lang w:val="en-US"/>
        </w:rPr>
        <w:t xml:space="preserve"> </w:t>
      </w:r>
      <w:r w:rsidR="00F32D44">
        <w:rPr>
          <w:rFonts w:ascii="new roman" w:hAnsi="new roman"/>
          <w:sz w:val="24"/>
          <w:szCs w:val="24"/>
          <w:lang w:val="en-US"/>
        </w:rPr>
        <w:t xml:space="preserve">He was sentenced to 46 months, with 12 months wholly suspended for 5 years on condition of good </w:t>
      </w:r>
      <w:r w:rsidR="00E41C86">
        <w:rPr>
          <w:rFonts w:ascii="new roman" w:hAnsi="new roman"/>
          <w:sz w:val="24"/>
          <w:szCs w:val="24"/>
          <w:lang w:val="en-US"/>
        </w:rPr>
        <w:t>behavior</w:t>
      </w:r>
      <w:r w:rsidR="00F32D44">
        <w:rPr>
          <w:rFonts w:ascii="new roman" w:hAnsi="new roman"/>
          <w:sz w:val="24"/>
          <w:szCs w:val="24"/>
          <w:lang w:val="en-US"/>
        </w:rPr>
        <w:t>. He is currently serving 34 months.</w:t>
      </w:r>
      <w:r w:rsidR="001B7246">
        <w:rPr>
          <w:rFonts w:ascii="new roman" w:hAnsi="new roman"/>
          <w:sz w:val="24"/>
          <w:szCs w:val="24"/>
          <w:lang w:val="en-US"/>
        </w:rPr>
        <w:t xml:space="preserve"> </w:t>
      </w:r>
      <w:r w:rsidR="007865A5">
        <w:rPr>
          <w:rFonts w:ascii="new roman" w:hAnsi="new roman"/>
          <w:sz w:val="24"/>
          <w:szCs w:val="24"/>
          <w:lang w:val="en-US"/>
        </w:rPr>
        <w:t xml:space="preserve">His grounds of appeal </w:t>
      </w:r>
      <w:r w:rsidR="00E41C86">
        <w:rPr>
          <w:rFonts w:ascii="new roman" w:hAnsi="new roman"/>
          <w:sz w:val="24"/>
          <w:szCs w:val="24"/>
          <w:lang w:val="en-US"/>
        </w:rPr>
        <w:t>are</w:t>
      </w:r>
      <w:r w:rsidR="007865A5">
        <w:rPr>
          <w:rFonts w:ascii="new roman" w:hAnsi="new roman"/>
          <w:sz w:val="24"/>
          <w:szCs w:val="24"/>
          <w:lang w:val="en-US"/>
        </w:rPr>
        <w:t xml:space="preserve"> basically against sentence which he says it is harsh and excessive in comparison to decided cases.</w:t>
      </w:r>
      <w:r w:rsidR="001B7246">
        <w:rPr>
          <w:rFonts w:ascii="new roman" w:hAnsi="new roman"/>
          <w:sz w:val="24"/>
          <w:szCs w:val="24"/>
          <w:lang w:val="en-US"/>
        </w:rPr>
        <w:t xml:space="preserve"> </w:t>
      </w:r>
      <w:r w:rsidR="007865A5">
        <w:rPr>
          <w:rFonts w:ascii="new roman" w:hAnsi="new roman"/>
          <w:sz w:val="24"/>
          <w:szCs w:val="24"/>
          <w:lang w:val="en-US"/>
        </w:rPr>
        <w:t>He prays for a sentence of 36 months with</w:t>
      </w:r>
      <w:r w:rsidR="001B7246">
        <w:rPr>
          <w:rFonts w:ascii="new roman" w:hAnsi="new roman"/>
          <w:sz w:val="24"/>
          <w:szCs w:val="24"/>
          <w:lang w:val="en-US"/>
        </w:rPr>
        <w:t xml:space="preserve"> 12 </w:t>
      </w:r>
      <w:r w:rsidR="007865A5">
        <w:rPr>
          <w:rFonts w:ascii="new roman" w:hAnsi="new roman"/>
          <w:sz w:val="24"/>
          <w:szCs w:val="24"/>
          <w:lang w:val="en-US"/>
        </w:rPr>
        <w:t xml:space="preserve">suspended on good </w:t>
      </w:r>
      <w:r w:rsidR="007A47F0">
        <w:rPr>
          <w:rFonts w:ascii="new roman" w:hAnsi="new roman"/>
          <w:sz w:val="24"/>
          <w:szCs w:val="24"/>
          <w:lang w:val="en-US"/>
        </w:rPr>
        <w:t>behavior</w:t>
      </w:r>
      <w:r w:rsidR="007865A5">
        <w:rPr>
          <w:rFonts w:ascii="new roman" w:hAnsi="new roman"/>
          <w:sz w:val="24"/>
          <w:szCs w:val="24"/>
          <w:lang w:val="en-US"/>
        </w:rPr>
        <w:t>.</w:t>
      </w:r>
    </w:p>
    <w:p w:rsidR="00DF53FB" w:rsidRDefault="007865A5" w:rsidP="00C2161C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In its opposing affidavit the State represented by </w:t>
      </w:r>
      <w:proofErr w:type="spellStart"/>
      <w:r w:rsidRPr="007A47F0">
        <w:rPr>
          <w:rFonts w:ascii="new roman" w:hAnsi="new roman"/>
          <w:i/>
          <w:iCs/>
          <w:sz w:val="24"/>
          <w:szCs w:val="24"/>
          <w:lang w:val="en-US"/>
        </w:rPr>
        <w:t>Mr</w:t>
      </w:r>
      <w:proofErr w:type="spellEnd"/>
      <w:r w:rsidRPr="007A47F0">
        <w:rPr>
          <w:rFonts w:ascii="new roman" w:hAnsi="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A47F0">
        <w:rPr>
          <w:rFonts w:ascii="new roman" w:hAnsi="new roman"/>
          <w:i/>
          <w:iCs/>
          <w:sz w:val="24"/>
          <w:szCs w:val="24"/>
          <w:lang w:val="en-US"/>
        </w:rPr>
        <w:t>Nikisi</w:t>
      </w:r>
      <w:proofErr w:type="spellEnd"/>
      <w:r w:rsidR="00C2161C">
        <w:rPr>
          <w:rFonts w:ascii="new roman" w:hAnsi="new roman"/>
          <w:i/>
          <w:iCs/>
          <w:sz w:val="24"/>
          <w:szCs w:val="24"/>
          <w:lang w:val="en-US"/>
        </w:rPr>
        <w:t>,</w:t>
      </w:r>
      <w:r>
        <w:rPr>
          <w:rFonts w:ascii="new roman" w:hAnsi="new roman"/>
          <w:sz w:val="24"/>
          <w:szCs w:val="24"/>
          <w:lang w:val="en-US"/>
        </w:rPr>
        <w:t xml:space="preserve"> pointed out</w:t>
      </w:r>
      <w:r w:rsidR="00DF53FB">
        <w:rPr>
          <w:rFonts w:ascii="new roman" w:hAnsi="new roman"/>
          <w:sz w:val="24"/>
          <w:szCs w:val="24"/>
          <w:lang w:val="en-US"/>
        </w:rPr>
        <w:t>,</w:t>
      </w:r>
      <w:r>
        <w:rPr>
          <w:rFonts w:ascii="new roman" w:hAnsi="new roman"/>
          <w:sz w:val="24"/>
          <w:szCs w:val="24"/>
          <w:lang w:val="en-US"/>
        </w:rPr>
        <w:t xml:space="preserve"> correctly so, that</w:t>
      </w:r>
      <w:r w:rsidR="00DF53FB">
        <w:rPr>
          <w:rFonts w:ascii="new roman" w:hAnsi="new roman"/>
          <w:sz w:val="24"/>
          <w:szCs w:val="24"/>
          <w:lang w:val="en-US"/>
        </w:rPr>
        <w:t>,</w:t>
      </w:r>
      <w:r>
        <w:rPr>
          <w:rFonts w:ascii="new roman" w:hAnsi="new roman"/>
          <w:sz w:val="24"/>
          <w:szCs w:val="24"/>
          <w:lang w:val="en-US"/>
        </w:rPr>
        <w:t xml:space="preserve"> in terms of s185 (1) (b) (ii) of the Criminal Law Code, in offences of this nature a custodial sentence is inescapable.</w:t>
      </w:r>
      <w:r w:rsidR="00C2161C">
        <w:rPr>
          <w:rFonts w:ascii="new roman" w:hAnsi="new roman"/>
          <w:sz w:val="24"/>
          <w:szCs w:val="24"/>
          <w:lang w:val="en-US"/>
        </w:rPr>
        <w:t xml:space="preserve"> </w:t>
      </w:r>
      <w:r>
        <w:rPr>
          <w:rFonts w:ascii="new roman" w:hAnsi="new roman"/>
          <w:sz w:val="24"/>
          <w:szCs w:val="24"/>
          <w:lang w:val="en-US"/>
        </w:rPr>
        <w:t xml:space="preserve">In my view, this is apparently the reason why the accused did not propagate for a non-custodial sentence but a reduction of the one imposed. </w:t>
      </w:r>
    </w:p>
    <w:p w:rsidR="007865A5" w:rsidRDefault="007865A5" w:rsidP="00C2161C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proofErr w:type="spellStart"/>
      <w:r w:rsidRPr="007A47F0">
        <w:rPr>
          <w:rFonts w:ascii="new roman" w:hAnsi="new roman"/>
          <w:i/>
          <w:iCs/>
          <w:sz w:val="24"/>
          <w:szCs w:val="24"/>
          <w:lang w:val="en-US"/>
        </w:rPr>
        <w:t>Mr</w:t>
      </w:r>
      <w:proofErr w:type="spellEnd"/>
      <w:r w:rsidRPr="007A47F0">
        <w:rPr>
          <w:rFonts w:ascii="new roman" w:hAnsi="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A47F0">
        <w:rPr>
          <w:rFonts w:ascii="new roman" w:hAnsi="new roman"/>
          <w:i/>
          <w:iCs/>
          <w:sz w:val="24"/>
          <w:szCs w:val="24"/>
          <w:lang w:val="en-US"/>
        </w:rPr>
        <w:t>Nikisi</w:t>
      </w:r>
      <w:proofErr w:type="spellEnd"/>
      <w:r>
        <w:rPr>
          <w:rFonts w:ascii="new roman" w:hAnsi="new roman"/>
          <w:sz w:val="24"/>
          <w:szCs w:val="24"/>
          <w:lang w:val="en-US"/>
        </w:rPr>
        <w:t xml:space="preserve"> for the State highlighted that the </w:t>
      </w:r>
      <w:r w:rsidR="007A47F0">
        <w:rPr>
          <w:rFonts w:ascii="new roman" w:hAnsi="new roman"/>
          <w:sz w:val="24"/>
          <w:szCs w:val="24"/>
          <w:lang w:val="en-US"/>
        </w:rPr>
        <w:t>accused’s</w:t>
      </w:r>
      <w:r>
        <w:rPr>
          <w:rFonts w:ascii="new roman" w:hAnsi="new roman"/>
          <w:sz w:val="24"/>
          <w:szCs w:val="24"/>
          <w:lang w:val="en-US"/>
        </w:rPr>
        <w:t xml:space="preserve"> reason for the escape </w:t>
      </w:r>
      <w:r w:rsidR="007A47F0">
        <w:rPr>
          <w:rFonts w:ascii="new roman" w:hAnsi="new roman"/>
          <w:sz w:val="24"/>
          <w:szCs w:val="24"/>
          <w:lang w:val="en-US"/>
        </w:rPr>
        <w:t>from prison</w:t>
      </w:r>
      <w:r>
        <w:rPr>
          <w:rFonts w:ascii="new roman" w:hAnsi="new roman"/>
          <w:sz w:val="24"/>
          <w:szCs w:val="24"/>
          <w:lang w:val="en-US"/>
        </w:rPr>
        <w:t xml:space="preserve"> authorities was not cogent and justified. </w:t>
      </w:r>
      <w:r w:rsidR="00524FCC">
        <w:rPr>
          <w:rFonts w:ascii="new roman" w:hAnsi="new roman"/>
          <w:sz w:val="24"/>
          <w:szCs w:val="24"/>
          <w:lang w:val="en-US"/>
        </w:rPr>
        <w:t xml:space="preserve"> Accused had given the reason that there was too much hard labour. </w:t>
      </w:r>
      <w:proofErr w:type="spellStart"/>
      <w:r w:rsidR="00524FCC" w:rsidRPr="00524FCC">
        <w:rPr>
          <w:rFonts w:ascii="new roman" w:hAnsi="new roman"/>
          <w:i/>
          <w:iCs/>
          <w:sz w:val="24"/>
          <w:szCs w:val="24"/>
          <w:lang w:val="en-US"/>
        </w:rPr>
        <w:t>Mr</w:t>
      </w:r>
      <w:proofErr w:type="spellEnd"/>
      <w:r w:rsidR="00524FCC" w:rsidRPr="00524FCC">
        <w:rPr>
          <w:rFonts w:ascii="new roman" w:hAnsi="new roman"/>
          <w:i/>
          <w:iCs/>
          <w:sz w:val="24"/>
          <w:szCs w:val="24"/>
          <w:lang w:val="en-US"/>
        </w:rPr>
        <w:t xml:space="preserve"> </w:t>
      </w:r>
      <w:proofErr w:type="spellStart"/>
      <w:r w:rsidR="00524FCC" w:rsidRPr="00524FCC">
        <w:rPr>
          <w:rFonts w:ascii="new roman" w:hAnsi="new roman"/>
          <w:i/>
          <w:iCs/>
          <w:sz w:val="24"/>
          <w:szCs w:val="24"/>
          <w:lang w:val="en-US"/>
        </w:rPr>
        <w:t>Nikisi</w:t>
      </w:r>
      <w:proofErr w:type="spellEnd"/>
      <w:r>
        <w:rPr>
          <w:rFonts w:ascii="new roman" w:hAnsi="new roman"/>
          <w:sz w:val="24"/>
          <w:szCs w:val="24"/>
          <w:lang w:val="en-US"/>
        </w:rPr>
        <w:t xml:space="preserve"> cited the </w:t>
      </w:r>
      <w:r w:rsidR="00107318">
        <w:rPr>
          <w:rFonts w:ascii="new roman" w:hAnsi="new roman"/>
          <w:sz w:val="24"/>
          <w:szCs w:val="24"/>
          <w:lang w:val="en-US"/>
        </w:rPr>
        <w:t xml:space="preserve">cases of </w:t>
      </w:r>
      <w:r w:rsidR="00107318" w:rsidRPr="00E017B6">
        <w:rPr>
          <w:rFonts w:ascii="new roman" w:hAnsi="new roman"/>
          <w:i/>
          <w:iCs/>
          <w:sz w:val="24"/>
          <w:szCs w:val="24"/>
          <w:lang w:val="en-US"/>
        </w:rPr>
        <w:t>State v Ngulube HH48-02</w:t>
      </w:r>
      <w:r w:rsidR="00107318">
        <w:rPr>
          <w:rFonts w:ascii="new roman" w:hAnsi="new roman"/>
          <w:sz w:val="24"/>
          <w:szCs w:val="24"/>
          <w:lang w:val="en-US"/>
        </w:rPr>
        <w:t xml:space="preserve"> in support of his argument.</w:t>
      </w:r>
    </w:p>
    <w:p w:rsidR="00473DE8" w:rsidRDefault="0022532B" w:rsidP="00C2161C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Nonetheless, the State conceded that the trial court erred and misdirected itself when it failed to make a finding on </w:t>
      </w:r>
      <w:r w:rsidR="007A47F0">
        <w:rPr>
          <w:rFonts w:ascii="new roman" w:hAnsi="new roman"/>
          <w:sz w:val="24"/>
          <w:szCs w:val="24"/>
          <w:lang w:val="en-US"/>
        </w:rPr>
        <w:t>whether</w:t>
      </w:r>
      <w:r>
        <w:rPr>
          <w:rFonts w:ascii="new roman" w:hAnsi="new roman"/>
          <w:sz w:val="24"/>
          <w:szCs w:val="24"/>
          <w:lang w:val="en-US"/>
        </w:rPr>
        <w:t xml:space="preserve"> the offence had been committed</w:t>
      </w:r>
      <w:r w:rsidR="00D72EEC">
        <w:rPr>
          <w:rFonts w:ascii="new roman" w:hAnsi="new roman"/>
          <w:sz w:val="24"/>
          <w:szCs w:val="24"/>
          <w:lang w:val="en-US"/>
        </w:rPr>
        <w:t xml:space="preserve"> in aggravating </w:t>
      </w:r>
      <w:r w:rsidR="007A47F0">
        <w:rPr>
          <w:rFonts w:ascii="new roman" w:hAnsi="new roman"/>
          <w:sz w:val="24"/>
          <w:szCs w:val="24"/>
          <w:lang w:val="en-US"/>
        </w:rPr>
        <w:t>circumstances</w:t>
      </w:r>
      <w:r w:rsidR="00D72EEC">
        <w:rPr>
          <w:rFonts w:ascii="new roman" w:hAnsi="new roman"/>
          <w:sz w:val="24"/>
          <w:szCs w:val="24"/>
          <w:lang w:val="en-US"/>
        </w:rPr>
        <w:t xml:space="preserve"> or not</w:t>
      </w:r>
      <w:r w:rsidR="007A47F0">
        <w:rPr>
          <w:rFonts w:ascii="new roman" w:hAnsi="new roman"/>
          <w:sz w:val="24"/>
          <w:szCs w:val="24"/>
          <w:lang w:val="en-US"/>
        </w:rPr>
        <w:t xml:space="preserve"> </w:t>
      </w:r>
      <w:r w:rsidR="00D72EEC">
        <w:rPr>
          <w:rFonts w:ascii="new roman" w:hAnsi="new roman"/>
          <w:sz w:val="24"/>
          <w:szCs w:val="24"/>
          <w:lang w:val="en-US"/>
        </w:rPr>
        <w:t xml:space="preserve">in order to justify its sentence of 48 months before deductions as dictated </w:t>
      </w:r>
      <w:r w:rsidR="00D72EEC">
        <w:rPr>
          <w:rFonts w:ascii="new roman" w:hAnsi="new roman"/>
          <w:sz w:val="24"/>
          <w:szCs w:val="24"/>
          <w:lang w:val="en-US"/>
        </w:rPr>
        <w:lastRenderedPageBreak/>
        <w:t>by s185 (4</w:t>
      </w:r>
      <w:r w:rsidR="00500A4F">
        <w:rPr>
          <w:rFonts w:ascii="new roman" w:hAnsi="new roman"/>
          <w:sz w:val="24"/>
          <w:szCs w:val="24"/>
          <w:lang w:val="en-US"/>
        </w:rPr>
        <w:t>)</w:t>
      </w:r>
      <w:r w:rsidR="00D72EEC">
        <w:rPr>
          <w:rFonts w:ascii="new roman" w:hAnsi="new roman"/>
          <w:sz w:val="24"/>
          <w:szCs w:val="24"/>
          <w:lang w:val="en-US"/>
        </w:rPr>
        <w:t xml:space="preserve"> of the Criminal Law Code.</w:t>
      </w:r>
      <w:r w:rsidR="00C2161C">
        <w:rPr>
          <w:rFonts w:ascii="new roman" w:hAnsi="new roman"/>
          <w:sz w:val="24"/>
          <w:szCs w:val="24"/>
          <w:lang w:val="en-US"/>
        </w:rPr>
        <w:t xml:space="preserve"> </w:t>
      </w:r>
      <w:r w:rsidR="006E32AC">
        <w:rPr>
          <w:rFonts w:ascii="new roman" w:hAnsi="new roman"/>
          <w:sz w:val="24"/>
          <w:szCs w:val="24"/>
          <w:lang w:val="en-US"/>
        </w:rPr>
        <w:t xml:space="preserve">This is an accurate observation by </w:t>
      </w:r>
      <w:r w:rsidR="006E32AC" w:rsidRPr="007A47F0">
        <w:rPr>
          <w:rFonts w:ascii="new roman" w:hAnsi="new roman"/>
          <w:i/>
          <w:iCs/>
          <w:sz w:val="24"/>
          <w:szCs w:val="24"/>
          <w:lang w:val="en-US"/>
        </w:rPr>
        <w:t xml:space="preserve">Mr. </w:t>
      </w:r>
      <w:proofErr w:type="spellStart"/>
      <w:r w:rsidR="006E32AC" w:rsidRPr="007A47F0">
        <w:rPr>
          <w:rFonts w:ascii="new roman" w:hAnsi="new roman"/>
          <w:i/>
          <w:iCs/>
          <w:sz w:val="24"/>
          <w:szCs w:val="24"/>
          <w:lang w:val="en-US"/>
        </w:rPr>
        <w:t>Nikisi</w:t>
      </w:r>
      <w:proofErr w:type="spellEnd"/>
      <w:r w:rsidR="006E32AC">
        <w:rPr>
          <w:rFonts w:ascii="new roman" w:hAnsi="new roman"/>
          <w:sz w:val="24"/>
          <w:szCs w:val="24"/>
          <w:lang w:val="en-US"/>
        </w:rPr>
        <w:t xml:space="preserve"> as gleaned from page 9 of the record. The court indeed omitted </w:t>
      </w:r>
      <w:r w:rsidR="002D56D8">
        <w:rPr>
          <w:rFonts w:ascii="new roman" w:hAnsi="new roman"/>
          <w:sz w:val="24"/>
          <w:szCs w:val="24"/>
          <w:lang w:val="en-US"/>
        </w:rPr>
        <w:t>to make</w:t>
      </w:r>
      <w:r w:rsidR="006E32AC">
        <w:rPr>
          <w:rFonts w:ascii="new roman" w:hAnsi="new roman"/>
          <w:sz w:val="24"/>
          <w:szCs w:val="24"/>
          <w:lang w:val="en-US"/>
        </w:rPr>
        <w:t xml:space="preserve"> such a finding</w:t>
      </w:r>
      <w:r w:rsidR="002D56D8">
        <w:rPr>
          <w:rFonts w:ascii="new roman" w:hAnsi="new roman"/>
          <w:sz w:val="24"/>
          <w:szCs w:val="24"/>
          <w:lang w:val="en-US"/>
        </w:rPr>
        <w:t xml:space="preserve"> of aggravatory circumstances</w:t>
      </w:r>
      <w:r w:rsidR="006E32AC">
        <w:rPr>
          <w:rFonts w:ascii="new roman" w:hAnsi="new roman"/>
          <w:sz w:val="24"/>
          <w:szCs w:val="24"/>
          <w:lang w:val="en-US"/>
        </w:rPr>
        <w:t>.</w:t>
      </w:r>
      <w:r w:rsidR="00C2161C">
        <w:rPr>
          <w:rFonts w:ascii="new roman" w:hAnsi="new roman"/>
          <w:sz w:val="24"/>
          <w:szCs w:val="24"/>
          <w:lang w:val="en-US"/>
        </w:rPr>
        <w:t xml:space="preserve"> </w:t>
      </w:r>
      <w:r w:rsidR="00C46EF7">
        <w:rPr>
          <w:rFonts w:ascii="new roman" w:hAnsi="new roman"/>
          <w:sz w:val="24"/>
          <w:szCs w:val="24"/>
          <w:lang w:val="en-US"/>
        </w:rPr>
        <w:t xml:space="preserve">In a case where an accused person is not </w:t>
      </w:r>
      <w:r w:rsidR="007A47F0">
        <w:rPr>
          <w:rFonts w:ascii="new roman" w:hAnsi="new roman"/>
          <w:sz w:val="24"/>
          <w:szCs w:val="24"/>
          <w:lang w:val="en-US"/>
        </w:rPr>
        <w:t>legally</w:t>
      </w:r>
      <w:r w:rsidR="00C46EF7">
        <w:rPr>
          <w:rFonts w:ascii="new roman" w:hAnsi="new roman"/>
          <w:sz w:val="24"/>
          <w:szCs w:val="24"/>
          <w:lang w:val="en-US"/>
        </w:rPr>
        <w:t xml:space="preserve"> represented such </w:t>
      </w:r>
      <w:r w:rsidR="007A47F0">
        <w:rPr>
          <w:rFonts w:ascii="new roman" w:hAnsi="new roman"/>
          <w:sz w:val="24"/>
          <w:szCs w:val="24"/>
          <w:lang w:val="en-US"/>
        </w:rPr>
        <w:t>omissions</w:t>
      </w:r>
      <w:r w:rsidR="00C46EF7">
        <w:rPr>
          <w:rFonts w:ascii="new roman" w:hAnsi="new roman"/>
          <w:sz w:val="24"/>
          <w:szCs w:val="24"/>
          <w:lang w:val="en-US"/>
        </w:rPr>
        <w:t xml:space="preserve"> are misdirections which </w:t>
      </w:r>
      <w:r w:rsidR="00C2161C">
        <w:rPr>
          <w:rFonts w:ascii="new roman" w:hAnsi="new roman"/>
          <w:sz w:val="24"/>
          <w:szCs w:val="24"/>
          <w:lang w:val="en-US"/>
        </w:rPr>
        <w:t xml:space="preserve">ordinarily </w:t>
      </w:r>
      <w:r w:rsidR="00C46EF7">
        <w:rPr>
          <w:rFonts w:ascii="new roman" w:hAnsi="new roman"/>
          <w:sz w:val="24"/>
          <w:szCs w:val="24"/>
          <w:lang w:val="en-US"/>
        </w:rPr>
        <w:t>vitiates the proceedings.</w:t>
      </w:r>
      <w:r w:rsidR="00C2161C">
        <w:rPr>
          <w:rFonts w:ascii="new roman" w:hAnsi="new roman"/>
          <w:sz w:val="24"/>
          <w:szCs w:val="24"/>
          <w:lang w:val="en-US"/>
        </w:rPr>
        <w:t xml:space="preserve"> In </w:t>
      </w:r>
      <w:r w:rsidR="00C2161C" w:rsidRPr="00C2161C">
        <w:rPr>
          <w:rFonts w:ascii="new roman" w:hAnsi="new roman"/>
          <w:i/>
          <w:iCs/>
          <w:sz w:val="24"/>
          <w:szCs w:val="24"/>
          <w:lang w:val="en-US"/>
        </w:rPr>
        <w:t>casu</w:t>
      </w:r>
      <w:r w:rsidR="00C2161C">
        <w:rPr>
          <w:rFonts w:ascii="new roman" w:hAnsi="new roman"/>
          <w:sz w:val="24"/>
          <w:szCs w:val="24"/>
          <w:lang w:val="en-US"/>
        </w:rPr>
        <w:t>, t</w:t>
      </w:r>
      <w:r w:rsidR="00473DE8">
        <w:rPr>
          <w:rFonts w:ascii="new roman" w:hAnsi="new roman"/>
          <w:sz w:val="24"/>
          <w:szCs w:val="24"/>
          <w:lang w:val="en-US"/>
        </w:rPr>
        <w:t>he State conceded that this was to some extent a gross misdirection.</w:t>
      </w:r>
    </w:p>
    <w:p w:rsidR="00125C0B" w:rsidRPr="00457498" w:rsidRDefault="00EB040A" w:rsidP="00457498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In our view, </w:t>
      </w:r>
      <w:r w:rsidR="002D56D8">
        <w:rPr>
          <w:rFonts w:ascii="new roman" w:hAnsi="new roman"/>
          <w:sz w:val="24"/>
          <w:szCs w:val="24"/>
          <w:lang w:val="en-US"/>
        </w:rPr>
        <w:t xml:space="preserve">even, </w:t>
      </w:r>
      <w:r>
        <w:rPr>
          <w:rFonts w:ascii="new roman" w:hAnsi="new roman"/>
          <w:sz w:val="24"/>
          <w:szCs w:val="24"/>
          <w:lang w:val="en-US"/>
        </w:rPr>
        <w:t xml:space="preserve">the court erred by failing to stipulate the aggravatory </w:t>
      </w:r>
      <w:r w:rsidR="007A47F0">
        <w:rPr>
          <w:rFonts w:ascii="new roman" w:hAnsi="new roman"/>
          <w:sz w:val="24"/>
          <w:szCs w:val="24"/>
          <w:lang w:val="en-US"/>
        </w:rPr>
        <w:t>circumstances</w:t>
      </w:r>
      <w:r w:rsidR="002D56D8">
        <w:rPr>
          <w:rFonts w:ascii="new roman" w:hAnsi="new roman"/>
          <w:sz w:val="24"/>
          <w:szCs w:val="24"/>
          <w:lang w:val="en-US"/>
        </w:rPr>
        <w:t>,</w:t>
      </w:r>
      <w:r>
        <w:rPr>
          <w:rFonts w:ascii="new roman" w:hAnsi="new roman"/>
          <w:sz w:val="24"/>
          <w:szCs w:val="24"/>
          <w:lang w:val="en-US"/>
        </w:rPr>
        <w:t xml:space="preserve"> there are </w:t>
      </w:r>
      <w:r w:rsidR="00C2161C">
        <w:rPr>
          <w:rFonts w:ascii="new roman" w:hAnsi="new roman"/>
          <w:sz w:val="24"/>
          <w:szCs w:val="24"/>
          <w:lang w:val="en-US"/>
        </w:rPr>
        <w:t xml:space="preserve">no </w:t>
      </w:r>
      <w:r>
        <w:rPr>
          <w:rFonts w:ascii="new roman" w:hAnsi="new roman"/>
          <w:sz w:val="24"/>
          <w:szCs w:val="24"/>
          <w:lang w:val="en-US"/>
        </w:rPr>
        <w:t xml:space="preserve">aggravatory </w:t>
      </w:r>
      <w:r w:rsidR="007A47F0">
        <w:rPr>
          <w:rFonts w:ascii="new roman" w:hAnsi="new roman"/>
          <w:sz w:val="24"/>
          <w:szCs w:val="24"/>
          <w:lang w:val="en-US"/>
        </w:rPr>
        <w:t>circumstances</w:t>
      </w:r>
      <w:r>
        <w:rPr>
          <w:rFonts w:ascii="new roman" w:hAnsi="new roman"/>
          <w:sz w:val="24"/>
          <w:szCs w:val="24"/>
          <w:lang w:val="en-US"/>
        </w:rPr>
        <w:t xml:space="preserve"> in this </w:t>
      </w:r>
      <w:r w:rsidR="007A47F0">
        <w:rPr>
          <w:rFonts w:ascii="new roman" w:hAnsi="new roman"/>
          <w:sz w:val="24"/>
          <w:szCs w:val="24"/>
          <w:lang w:val="en-US"/>
        </w:rPr>
        <w:t>case</w:t>
      </w:r>
      <w:r>
        <w:rPr>
          <w:rFonts w:ascii="new roman" w:hAnsi="new roman"/>
          <w:sz w:val="24"/>
          <w:szCs w:val="24"/>
          <w:lang w:val="en-US"/>
        </w:rPr>
        <w:t>.</w:t>
      </w:r>
      <w:r w:rsidR="007A47F0">
        <w:rPr>
          <w:rFonts w:ascii="new roman" w:hAnsi="new roman"/>
          <w:sz w:val="24"/>
          <w:szCs w:val="24"/>
          <w:lang w:val="en-US"/>
        </w:rPr>
        <w:t xml:space="preserve"> </w:t>
      </w:r>
      <w:r>
        <w:rPr>
          <w:rFonts w:ascii="new roman" w:hAnsi="new roman"/>
          <w:sz w:val="24"/>
          <w:szCs w:val="24"/>
          <w:lang w:val="en-US"/>
        </w:rPr>
        <w:t xml:space="preserve">Escape from lawful authority perse, </w:t>
      </w:r>
      <w:r w:rsidR="007A47F0">
        <w:rPr>
          <w:rFonts w:ascii="new roman" w:hAnsi="new roman"/>
          <w:sz w:val="24"/>
          <w:szCs w:val="24"/>
          <w:lang w:val="en-US"/>
        </w:rPr>
        <w:t>especially</w:t>
      </w:r>
      <w:r>
        <w:rPr>
          <w:rFonts w:ascii="new roman" w:hAnsi="new roman"/>
          <w:sz w:val="24"/>
          <w:szCs w:val="24"/>
          <w:lang w:val="en-US"/>
        </w:rPr>
        <w:t xml:space="preserve"> prison officials thereby </w:t>
      </w:r>
      <w:r w:rsidR="00125C0B">
        <w:rPr>
          <w:rFonts w:ascii="new roman" w:hAnsi="new roman"/>
          <w:sz w:val="24"/>
          <w:szCs w:val="24"/>
          <w:lang w:val="en-US"/>
        </w:rPr>
        <w:t xml:space="preserve">jeopardizing their career is in fact </w:t>
      </w:r>
      <w:r w:rsidR="00C2161C">
        <w:rPr>
          <w:rFonts w:ascii="new roman" w:hAnsi="new roman"/>
          <w:sz w:val="24"/>
          <w:szCs w:val="24"/>
          <w:lang w:val="en-US"/>
        </w:rPr>
        <w:t>very serious</w:t>
      </w:r>
      <w:r w:rsidR="00125C0B">
        <w:rPr>
          <w:rFonts w:ascii="new roman" w:hAnsi="new roman"/>
          <w:sz w:val="24"/>
          <w:szCs w:val="24"/>
          <w:lang w:val="en-US"/>
        </w:rPr>
        <w:t>.</w:t>
      </w:r>
      <w:r w:rsidR="00C2161C">
        <w:rPr>
          <w:rFonts w:ascii="new roman" w:hAnsi="new roman"/>
          <w:sz w:val="24"/>
          <w:szCs w:val="24"/>
          <w:lang w:val="en-US"/>
        </w:rPr>
        <w:t xml:space="preserve"> All things being equal it can be </w:t>
      </w:r>
      <w:r w:rsidR="00457498">
        <w:rPr>
          <w:rFonts w:ascii="new roman" w:hAnsi="new roman"/>
          <w:sz w:val="24"/>
          <w:szCs w:val="24"/>
          <w:lang w:val="en-US"/>
        </w:rPr>
        <w:t>a</w:t>
      </w:r>
      <w:r w:rsidR="00C2161C">
        <w:rPr>
          <w:rFonts w:ascii="new roman" w:hAnsi="new roman"/>
          <w:sz w:val="24"/>
          <w:szCs w:val="24"/>
          <w:lang w:val="en-US"/>
        </w:rPr>
        <w:t>n aggravatory circumstance.</w:t>
      </w:r>
      <w:r w:rsidR="00457498">
        <w:rPr>
          <w:rFonts w:ascii="new roman" w:hAnsi="new roman"/>
          <w:sz w:val="24"/>
          <w:szCs w:val="24"/>
          <w:lang w:val="en-US"/>
        </w:rPr>
        <w:t xml:space="preserve"> </w:t>
      </w:r>
      <w:r w:rsidR="00125C0B">
        <w:rPr>
          <w:rFonts w:ascii="new roman" w:hAnsi="new roman"/>
          <w:sz w:val="24"/>
          <w:szCs w:val="24"/>
          <w:lang w:val="en-US"/>
        </w:rPr>
        <w:t>No</w:t>
      </w:r>
      <w:r w:rsidR="00C2161C">
        <w:rPr>
          <w:rFonts w:ascii="new roman" w:hAnsi="new roman"/>
          <w:sz w:val="24"/>
          <w:szCs w:val="24"/>
          <w:lang w:val="en-US"/>
        </w:rPr>
        <w:t xml:space="preserve">twithstanding that, </w:t>
      </w:r>
      <w:r w:rsidR="00125C0B">
        <w:rPr>
          <w:rFonts w:ascii="new roman" w:hAnsi="new roman"/>
          <w:sz w:val="24"/>
          <w:szCs w:val="24"/>
          <w:lang w:val="en-US"/>
        </w:rPr>
        <w:t xml:space="preserve">case law has considered aggravatory </w:t>
      </w:r>
      <w:r w:rsidR="007A47F0">
        <w:rPr>
          <w:rFonts w:ascii="new roman" w:hAnsi="new roman"/>
          <w:sz w:val="24"/>
          <w:szCs w:val="24"/>
          <w:lang w:val="en-US"/>
        </w:rPr>
        <w:t>circumstances</w:t>
      </w:r>
      <w:r w:rsidR="00125C0B">
        <w:rPr>
          <w:rFonts w:ascii="new roman" w:hAnsi="new roman"/>
          <w:sz w:val="24"/>
          <w:szCs w:val="24"/>
          <w:lang w:val="en-US"/>
        </w:rPr>
        <w:t xml:space="preserve"> as those situations whereby the escapee from lawful </w:t>
      </w:r>
      <w:r w:rsidR="007A47F0">
        <w:rPr>
          <w:rFonts w:ascii="new roman" w:hAnsi="new roman"/>
          <w:sz w:val="24"/>
          <w:szCs w:val="24"/>
          <w:lang w:val="en-US"/>
        </w:rPr>
        <w:t>custody</w:t>
      </w:r>
      <w:r w:rsidR="00125C0B">
        <w:rPr>
          <w:rFonts w:ascii="new roman" w:hAnsi="new roman"/>
          <w:sz w:val="24"/>
          <w:szCs w:val="24"/>
          <w:lang w:val="en-US"/>
        </w:rPr>
        <w:t xml:space="preserve"> used force or fights</w:t>
      </w:r>
      <w:r w:rsidR="00457498">
        <w:rPr>
          <w:rFonts w:ascii="new roman" w:hAnsi="new roman"/>
          <w:sz w:val="24"/>
          <w:szCs w:val="24"/>
          <w:lang w:val="en-US"/>
        </w:rPr>
        <w:t xml:space="preserve"> </w:t>
      </w:r>
      <w:r w:rsidR="00125C0B">
        <w:rPr>
          <w:rFonts w:ascii="new roman" w:hAnsi="new roman"/>
          <w:sz w:val="24"/>
          <w:szCs w:val="24"/>
          <w:lang w:val="en-US"/>
        </w:rPr>
        <w:t xml:space="preserve">his custodians. See </w:t>
      </w:r>
      <w:r w:rsidR="00125C0B" w:rsidRPr="0012077D">
        <w:rPr>
          <w:rFonts w:ascii="new roman" w:hAnsi="new roman"/>
          <w:i/>
          <w:iCs/>
          <w:sz w:val="24"/>
          <w:szCs w:val="24"/>
          <w:lang w:val="en-US"/>
        </w:rPr>
        <w:t>State v Davison Nyandoro HMA 33-2023</w:t>
      </w:r>
      <w:r w:rsidR="00125C0B">
        <w:rPr>
          <w:rFonts w:ascii="new roman" w:hAnsi="new roman"/>
          <w:sz w:val="24"/>
          <w:szCs w:val="24"/>
          <w:lang w:val="en-US"/>
        </w:rPr>
        <w:t>. In cases where there was no force the sentence ranged in the range of 18 months. Se</w:t>
      </w:r>
      <w:r w:rsidR="00C2161C">
        <w:rPr>
          <w:rFonts w:ascii="new roman" w:hAnsi="new roman"/>
          <w:sz w:val="24"/>
          <w:szCs w:val="24"/>
          <w:lang w:val="en-US"/>
        </w:rPr>
        <w:t xml:space="preserve">e </w:t>
      </w:r>
      <w:r w:rsidR="00C2161C">
        <w:rPr>
          <w:rFonts w:ascii="new roman" w:hAnsi="new roman"/>
          <w:i/>
          <w:iCs/>
          <w:sz w:val="24"/>
          <w:szCs w:val="24"/>
          <w:lang w:val="en-US"/>
        </w:rPr>
        <w:t>State v Runesu HMA 38/22.</w:t>
      </w:r>
    </w:p>
    <w:p w:rsidR="009D50BC" w:rsidRDefault="009D50BC" w:rsidP="00EB28E7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In </w:t>
      </w:r>
      <w:r w:rsidRPr="00B67954">
        <w:rPr>
          <w:rFonts w:ascii="new roman" w:hAnsi="new roman"/>
          <w:i/>
          <w:iCs/>
          <w:sz w:val="24"/>
          <w:szCs w:val="24"/>
          <w:lang w:val="en-US"/>
        </w:rPr>
        <w:t>State v Davison Nyandoro Supra</w:t>
      </w:r>
      <w:r>
        <w:rPr>
          <w:rFonts w:ascii="new roman" w:hAnsi="new roman"/>
          <w:sz w:val="24"/>
          <w:szCs w:val="24"/>
          <w:lang w:val="en-US"/>
        </w:rPr>
        <w:t xml:space="preserve">, the accused who had escaped from Bikita Prison after pretending to go to the toilet had his sentence of 36 months imprisonment with 12 months suspended on conditions of </w:t>
      </w:r>
      <w:r w:rsidR="00B67954">
        <w:rPr>
          <w:rFonts w:ascii="new roman" w:hAnsi="new roman"/>
          <w:sz w:val="24"/>
          <w:szCs w:val="24"/>
          <w:lang w:val="en-US"/>
        </w:rPr>
        <w:t>good behavior</w:t>
      </w:r>
      <w:r>
        <w:rPr>
          <w:rFonts w:ascii="new roman" w:hAnsi="new roman"/>
          <w:sz w:val="24"/>
          <w:szCs w:val="24"/>
          <w:lang w:val="en-US"/>
        </w:rPr>
        <w:t xml:space="preserve"> review on appeal. The appellate court found the sentence unduly harsh and restituted it with 18 months imprisonment with 6 suspended on good </w:t>
      </w:r>
      <w:r w:rsidR="00B67954">
        <w:rPr>
          <w:rFonts w:ascii="new roman" w:hAnsi="new roman"/>
          <w:sz w:val="24"/>
          <w:szCs w:val="24"/>
          <w:lang w:val="en-US"/>
        </w:rPr>
        <w:t>behavior</w:t>
      </w:r>
      <w:r>
        <w:rPr>
          <w:rFonts w:ascii="new roman" w:hAnsi="new roman"/>
          <w:sz w:val="24"/>
          <w:szCs w:val="24"/>
          <w:lang w:val="en-US"/>
        </w:rPr>
        <w:t xml:space="preserve">. A finding was made that there </w:t>
      </w:r>
      <w:r w:rsidR="00B67954">
        <w:rPr>
          <w:rFonts w:ascii="new roman" w:hAnsi="new roman"/>
          <w:sz w:val="24"/>
          <w:szCs w:val="24"/>
          <w:lang w:val="en-US"/>
        </w:rPr>
        <w:t>were</w:t>
      </w:r>
      <w:r>
        <w:rPr>
          <w:rFonts w:ascii="new roman" w:hAnsi="new roman"/>
          <w:sz w:val="24"/>
          <w:szCs w:val="24"/>
          <w:lang w:val="en-US"/>
        </w:rPr>
        <w:t xml:space="preserve"> no aggravatory </w:t>
      </w:r>
      <w:r w:rsidR="00B67954">
        <w:rPr>
          <w:rFonts w:ascii="new roman" w:hAnsi="new roman"/>
          <w:sz w:val="24"/>
          <w:szCs w:val="24"/>
          <w:lang w:val="en-US"/>
        </w:rPr>
        <w:t>circumstances</w:t>
      </w:r>
      <w:r>
        <w:rPr>
          <w:rFonts w:ascii="new roman" w:hAnsi="new roman"/>
          <w:sz w:val="24"/>
          <w:szCs w:val="24"/>
          <w:lang w:val="en-US"/>
        </w:rPr>
        <w:t>.</w:t>
      </w:r>
    </w:p>
    <w:p w:rsidR="001404A6" w:rsidRDefault="001404A6" w:rsidP="00EB28E7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The same scenario of reduction of the original sentence on review was applied in the case of </w:t>
      </w:r>
      <w:r w:rsidR="00E017B6" w:rsidRPr="00E017B6">
        <w:rPr>
          <w:rFonts w:ascii="new roman" w:hAnsi="new roman"/>
          <w:i/>
          <w:iCs/>
          <w:sz w:val="24"/>
          <w:szCs w:val="24"/>
          <w:lang w:val="en-US"/>
        </w:rPr>
        <w:t>S</w:t>
      </w:r>
      <w:r w:rsidRPr="00E017B6">
        <w:rPr>
          <w:rFonts w:ascii="new roman" w:hAnsi="new roman"/>
          <w:i/>
          <w:iCs/>
          <w:sz w:val="24"/>
          <w:szCs w:val="24"/>
          <w:lang w:val="en-US"/>
        </w:rPr>
        <w:t xml:space="preserve">tate v Polite Runesu </w:t>
      </w:r>
      <w:r w:rsidR="00457498">
        <w:rPr>
          <w:rFonts w:ascii="new roman" w:hAnsi="new roman"/>
          <w:i/>
          <w:iCs/>
          <w:sz w:val="24"/>
          <w:szCs w:val="24"/>
          <w:lang w:val="en-US"/>
        </w:rPr>
        <w:t>(Supra)</w:t>
      </w:r>
      <w:r>
        <w:rPr>
          <w:rFonts w:ascii="new roman" w:hAnsi="new roman"/>
          <w:sz w:val="24"/>
          <w:szCs w:val="24"/>
          <w:lang w:val="en-US"/>
        </w:rPr>
        <w:t>. In this case</w:t>
      </w:r>
      <w:r w:rsidR="00586468">
        <w:rPr>
          <w:rFonts w:ascii="new roman" w:hAnsi="new roman"/>
          <w:sz w:val="24"/>
          <w:szCs w:val="24"/>
          <w:lang w:val="en-US"/>
        </w:rPr>
        <w:t xml:space="preserve"> the accused sneaked from prison guard surveillance and supervision in Chiredzi whilst gathering firewood. A sentence of 36 months was further reduced to 18 months with 6 suspended </w:t>
      </w:r>
      <w:r w:rsidR="00457498">
        <w:rPr>
          <w:rFonts w:ascii="new roman" w:hAnsi="new roman"/>
          <w:sz w:val="24"/>
          <w:szCs w:val="24"/>
          <w:lang w:val="en-US"/>
        </w:rPr>
        <w:t>on</w:t>
      </w:r>
      <w:r w:rsidR="002037AA">
        <w:rPr>
          <w:rFonts w:ascii="new roman" w:hAnsi="new roman"/>
          <w:sz w:val="24"/>
          <w:szCs w:val="24"/>
          <w:lang w:val="en-US"/>
        </w:rPr>
        <w:t xml:space="preserve"> </w:t>
      </w:r>
      <w:r w:rsidR="00586468">
        <w:rPr>
          <w:rFonts w:ascii="new roman" w:hAnsi="new roman"/>
          <w:sz w:val="24"/>
          <w:szCs w:val="24"/>
          <w:lang w:val="en-US"/>
        </w:rPr>
        <w:t>conditions</w:t>
      </w:r>
      <w:r w:rsidR="00457498">
        <w:rPr>
          <w:rFonts w:ascii="new roman" w:hAnsi="new roman"/>
          <w:sz w:val="24"/>
          <w:szCs w:val="24"/>
          <w:lang w:val="en-US"/>
        </w:rPr>
        <w:t>, on review.</w:t>
      </w:r>
    </w:p>
    <w:p w:rsidR="002037AA" w:rsidRDefault="002037AA" w:rsidP="00EB28E7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In </w:t>
      </w:r>
      <w:r w:rsidRPr="00B67954">
        <w:rPr>
          <w:rFonts w:ascii="new roman" w:hAnsi="new roman"/>
          <w:i/>
          <w:iCs/>
          <w:sz w:val="24"/>
          <w:szCs w:val="24"/>
          <w:lang w:val="en-US"/>
        </w:rPr>
        <w:t>State v Runesu</w:t>
      </w:r>
      <w:r>
        <w:rPr>
          <w:rFonts w:ascii="new roman" w:hAnsi="new roman"/>
          <w:sz w:val="24"/>
          <w:szCs w:val="24"/>
          <w:lang w:val="en-US"/>
        </w:rPr>
        <w:t xml:space="preserve"> above, </w:t>
      </w:r>
      <w:r w:rsidR="00B67954">
        <w:rPr>
          <w:rFonts w:ascii="new roman" w:hAnsi="new roman"/>
          <w:sz w:val="24"/>
          <w:szCs w:val="24"/>
          <w:lang w:val="en-US"/>
        </w:rPr>
        <w:t>J</w:t>
      </w:r>
      <w:r>
        <w:rPr>
          <w:rFonts w:ascii="new roman" w:hAnsi="new roman"/>
          <w:sz w:val="24"/>
          <w:szCs w:val="24"/>
          <w:lang w:val="en-US"/>
        </w:rPr>
        <w:t>ustice Zi</w:t>
      </w:r>
      <w:r w:rsidR="00457498">
        <w:rPr>
          <w:rFonts w:ascii="new roman" w:hAnsi="new roman"/>
          <w:sz w:val="24"/>
          <w:szCs w:val="24"/>
          <w:lang w:val="en-US"/>
        </w:rPr>
        <w:t>sen</w:t>
      </w:r>
      <w:r>
        <w:rPr>
          <w:rFonts w:ascii="new roman" w:hAnsi="new roman"/>
          <w:sz w:val="24"/>
          <w:szCs w:val="24"/>
          <w:lang w:val="en-US"/>
        </w:rPr>
        <w:t>gwe</w:t>
      </w:r>
      <w:r w:rsidR="00457498">
        <w:rPr>
          <w:rFonts w:ascii="new roman" w:hAnsi="new roman"/>
          <w:sz w:val="24"/>
          <w:szCs w:val="24"/>
          <w:lang w:val="en-US"/>
        </w:rPr>
        <w:t>,</w:t>
      </w:r>
      <w:r>
        <w:rPr>
          <w:rFonts w:ascii="new roman" w:hAnsi="new roman"/>
          <w:sz w:val="24"/>
          <w:szCs w:val="24"/>
          <w:lang w:val="en-US"/>
        </w:rPr>
        <w:t xml:space="preserve"> outlined five instances that are recognized as amounting to aggravatory </w:t>
      </w:r>
      <w:r w:rsidR="00B67954">
        <w:rPr>
          <w:rFonts w:ascii="new roman" w:hAnsi="new roman"/>
          <w:sz w:val="24"/>
          <w:szCs w:val="24"/>
          <w:lang w:val="en-US"/>
        </w:rPr>
        <w:t>circumstances</w:t>
      </w:r>
      <w:r>
        <w:rPr>
          <w:rFonts w:ascii="new roman" w:hAnsi="new roman"/>
          <w:sz w:val="24"/>
          <w:szCs w:val="24"/>
          <w:lang w:val="en-US"/>
        </w:rPr>
        <w:t xml:space="preserve"> for the purpose of this offence.</w:t>
      </w:r>
      <w:r w:rsidR="005F5301">
        <w:rPr>
          <w:rFonts w:ascii="new roman" w:hAnsi="new roman"/>
          <w:sz w:val="24"/>
          <w:szCs w:val="24"/>
          <w:lang w:val="en-US"/>
        </w:rPr>
        <w:t xml:space="preserve"> These are;</w:t>
      </w:r>
    </w:p>
    <w:p w:rsidR="005F5301" w:rsidRDefault="005F5301" w:rsidP="005F53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The length of the prison term or what remaining of it.</w:t>
      </w:r>
    </w:p>
    <w:p w:rsidR="001D10BD" w:rsidRDefault="001D10BD" w:rsidP="005F53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The offence for which he/she was serving prior to his/her escape.</w:t>
      </w:r>
    </w:p>
    <w:p w:rsidR="001D10BD" w:rsidRDefault="00B67954" w:rsidP="005F53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Whether</w:t>
      </w:r>
      <w:r w:rsidR="001D10BD">
        <w:rPr>
          <w:rFonts w:ascii="new roman" w:hAnsi="new roman"/>
          <w:sz w:val="24"/>
          <w:szCs w:val="24"/>
          <w:lang w:val="en-US"/>
        </w:rPr>
        <w:t xml:space="preserve"> there was damage to State or to the property in the course of escaping.</w:t>
      </w:r>
    </w:p>
    <w:p w:rsidR="001D10BD" w:rsidRDefault="00B67954" w:rsidP="005F53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Whether</w:t>
      </w:r>
      <w:r w:rsidR="001D10BD">
        <w:rPr>
          <w:rFonts w:ascii="new roman" w:hAnsi="new roman"/>
          <w:sz w:val="24"/>
          <w:szCs w:val="24"/>
          <w:lang w:val="en-US"/>
        </w:rPr>
        <w:t xml:space="preserve"> violence or any weapons were used in the course of escaping.</w:t>
      </w:r>
    </w:p>
    <w:p w:rsidR="001D10BD" w:rsidRDefault="001D10BD" w:rsidP="005F530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>The duration of the ill-gotten freedom and diff</w:t>
      </w:r>
      <w:r w:rsidR="008B27C3">
        <w:rPr>
          <w:rFonts w:ascii="new roman" w:hAnsi="new roman"/>
          <w:sz w:val="24"/>
          <w:szCs w:val="24"/>
          <w:lang w:val="en-US"/>
        </w:rPr>
        <w:t>iculty</w:t>
      </w:r>
      <w:r>
        <w:rPr>
          <w:rFonts w:ascii="new roman" w:hAnsi="new roman"/>
          <w:sz w:val="24"/>
          <w:szCs w:val="24"/>
          <w:lang w:val="en-US"/>
        </w:rPr>
        <w:t xml:space="preserve"> associate</w:t>
      </w:r>
      <w:r w:rsidR="008B27C3">
        <w:rPr>
          <w:rFonts w:ascii="new roman" w:hAnsi="new roman"/>
          <w:sz w:val="24"/>
          <w:szCs w:val="24"/>
          <w:lang w:val="en-US"/>
        </w:rPr>
        <w:t>d</w:t>
      </w:r>
      <w:r>
        <w:rPr>
          <w:rFonts w:ascii="new roman" w:hAnsi="new roman"/>
          <w:sz w:val="24"/>
          <w:szCs w:val="24"/>
          <w:lang w:val="en-US"/>
        </w:rPr>
        <w:t xml:space="preserve"> with re-apprehending the escapee.</w:t>
      </w:r>
    </w:p>
    <w:p w:rsidR="008B27C3" w:rsidRDefault="00B67954" w:rsidP="008B27C3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lastRenderedPageBreak/>
        <w:t>Distinguishably</w:t>
      </w:r>
      <w:r w:rsidR="001D10BD">
        <w:rPr>
          <w:rFonts w:ascii="new roman" w:hAnsi="new roman"/>
          <w:sz w:val="24"/>
          <w:szCs w:val="24"/>
          <w:lang w:val="en-US"/>
        </w:rPr>
        <w:t xml:space="preserve">, in the case of </w:t>
      </w:r>
      <w:r w:rsidR="001D10BD" w:rsidRPr="00B67954">
        <w:rPr>
          <w:rFonts w:ascii="new roman" w:hAnsi="new roman"/>
          <w:i/>
          <w:iCs/>
          <w:sz w:val="24"/>
          <w:szCs w:val="24"/>
          <w:lang w:val="en-US"/>
        </w:rPr>
        <w:t>State v Enock HCC26-22</w:t>
      </w:r>
      <w:r w:rsidR="001D10BD">
        <w:rPr>
          <w:rFonts w:ascii="new roman" w:hAnsi="new roman"/>
          <w:sz w:val="24"/>
          <w:szCs w:val="24"/>
          <w:lang w:val="en-US"/>
        </w:rPr>
        <w:t xml:space="preserve"> a sentence of 48 months with 12 months imprisonment suspended was deemed appropriate as there was an element of force when the convict escaped.</w:t>
      </w:r>
    </w:p>
    <w:p w:rsidR="008B27C3" w:rsidRDefault="008B27C3" w:rsidP="008B27C3">
      <w:pPr>
        <w:spacing w:line="360" w:lineRule="auto"/>
        <w:ind w:firstLine="720"/>
        <w:jc w:val="both"/>
        <w:rPr>
          <w:rFonts w:ascii="new roman" w:hAnsi="new roman"/>
          <w:sz w:val="24"/>
          <w:szCs w:val="24"/>
          <w:lang w:val="en-US"/>
        </w:rPr>
      </w:pPr>
      <w:r>
        <w:rPr>
          <w:rFonts w:ascii="new roman" w:hAnsi="new roman"/>
          <w:sz w:val="24"/>
          <w:szCs w:val="24"/>
          <w:lang w:val="en-US"/>
        </w:rPr>
        <w:t xml:space="preserve">Accordingly, the appeal succeeds. The </w:t>
      </w:r>
      <w:r w:rsidR="00457498">
        <w:rPr>
          <w:rFonts w:ascii="new roman" w:hAnsi="new roman"/>
          <w:sz w:val="24"/>
          <w:szCs w:val="24"/>
          <w:lang w:val="en-US"/>
        </w:rPr>
        <w:t xml:space="preserve">conviction is upheld. The </w:t>
      </w:r>
      <w:r>
        <w:rPr>
          <w:rFonts w:ascii="new roman" w:hAnsi="new roman"/>
          <w:sz w:val="24"/>
          <w:szCs w:val="24"/>
          <w:lang w:val="en-US"/>
        </w:rPr>
        <w:t>sentence is set aside and substituted with 18 months</w:t>
      </w:r>
      <w:r w:rsidR="00457498">
        <w:rPr>
          <w:rFonts w:ascii="new roman" w:hAnsi="new roman"/>
          <w:sz w:val="24"/>
          <w:szCs w:val="24"/>
          <w:lang w:val="en-US"/>
        </w:rPr>
        <w:t xml:space="preserve"> imprisonment</w:t>
      </w:r>
      <w:r>
        <w:rPr>
          <w:rFonts w:ascii="new roman" w:hAnsi="new roman"/>
          <w:sz w:val="24"/>
          <w:szCs w:val="24"/>
          <w:lang w:val="en-US"/>
        </w:rPr>
        <w:t xml:space="preserve"> with 8 months </w:t>
      </w:r>
      <w:r w:rsidR="00457498">
        <w:rPr>
          <w:rFonts w:ascii="new roman" w:hAnsi="new roman"/>
          <w:sz w:val="24"/>
          <w:szCs w:val="24"/>
          <w:lang w:val="en-US"/>
        </w:rPr>
        <w:t xml:space="preserve">imprisonment </w:t>
      </w:r>
      <w:r>
        <w:rPr>
          <w:rFonts w:ascii="new roman" w:hAnsi="new roman"/>
          <w:sz w:val="24"/>
          <w:szCs w:val="24"/>
          <w:lang w:val="en-US"/>
        </w:rPr>
        <w:t>suspended for 2 years on condition accused does not commit any offences involving dishonest and escape from lawful custody. He is sentenced to 10 months effective to run concurrently with his prison term.</w:t>
      </w:r>
    </w:p>
    <w:p w:rsidR="00CA37F9" w:rsidRDefault="00CA37F9" w:rsidP="009A6DBA">
      <w:pPr>
        <w:spacing w:line="360" w:lineRule="auto"/>
        <w:jc w:val="both"/>
        <w:rPr>
          <w:rFonts w:ascii="new roman" w:hAnsi="new roman"/>
          <w:i/>
          <w:sz w:val="24"/>
          <w:szCs w:val="24"/>
        </w:rPr>
      </w:pPr>
    </w:p>
    <w:p w:rsidR="00D856C8" w:rsidRPr="00133C74" w:rsidRDefault="00D856C8" w:rsidP="00D856C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MUZOFA J Agrees</w:t>
      </w:r>
    </w:p>
    <w:p w:rsidR="00D856C8" w:rsidRPr="00D856C8" w:rsidRDefault="00D856C8" w:rsidP="009A6DBA">
      <w:pPr>
        <w:spacing w:line="360" w:lineRule="auto"/>
        <w:jc w:val="both"/>
        <w:rPr>
          <w:rFonts w:ascii="new roman" w:hAnsi="new roman"/>
          <w:iCs/>
          <w:sz w:val="24"/>
          <w:szCs w:val="24"/>
        </w:rPr>
      </w:pPr>
    </w:p>
    <w:p w:rsidR="00435135" w:rsidRDefault="00CA37F9" w:rsidP="00D856C8">
      <w:pPr>
        <w:spacing w:line="240" w:lineRule="auto"/>
        <w:jc w:val="both"/>
        <w:rPr>
          <w:rFonts w:ascii="new roman" w:hAnsi="new roman"/>
          <w:i/>
          <w:sz w:val="24"/>
          <w:szCs w:val="24"/>
        </w:rPr>
      </w:pPr>
      <w:bookmarkStart w:id="0" w:name="_Hlk160003052"/>
      <w:r>
        <w:rPr>
          <w:rFonts w:ascii="new roman" w:hAnsi="new roman"/>
          <w:i/>
          <w:sz w:val="24"/>
          <w:szCs w:val="24"/>
        </w:rPr>
        <w:t>National Prosecuting Authority</w:t>
      </w:r>
      <w:r w:rsidR="00BC0DBE">
        <w:rPr>
          <w:rFonts w:ascii="new roman" w:hAnsi="new roman"/>
          <w:i/>
          <w:sz w:val="24"/>
          <w:szCs w:val="24"/>
        </w:rPr>
        <w:t xml:space="preserve"> for the State</w:t>
      </w:r>
      <w:bookmarkEnd w:id="0"/>
      <w:r w:rsidR="000502BE">
        <w:rPr>
          <w:rFonts w:ascii="new roman" w:hAnsi="new roman"/>
          <w:i/>
          <w:sz w:val="24"/>
          <w:szCs w:val="24"/>
        </w:rPr>
        <w:t>.</w:t>
      </w:r>
    </w:p>
    <w:sectPr w:rsidR="004351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4AEE" w:rsidRDefault="00D94AEE" w:rsidP="00C63720">
      <w:pPr>
        <w:spacing w:after="0" w:line="240" w:lineRule="auto"/>
      </w:pPr>
      <w:r>
        <w:separator/>
      </w:r>
    </w:p>
  </w:endnote>
  <w:endnote w:type="continuationSeparator" w:id="0">
    <w:p w:rsidR="00D94AEE" w:rsidRDefault="00D94AEE" w:rsidP="00C6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4AEE" w:rsidRDefault="00D94AEE" w:rsidP="00C63720">
      <w:pPr>
        <w:spacing w:after="0" w:line="240" w:lineRule="auto"/>
      </w:pPr>
      <w:r>
        <w:separator/>
      </w:r>
    </w:p>
  </w:footnote>
  <w:footnote w:type="continuationSeparator" w:id="0">
    <w:p w:rsidR="00D94AEE" w:rsidRDefault="00D94AEE" w:rsidP="00C6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5961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3720" w:rsidRDefault="00C6372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C63720" w:rsidRDefault="00C63720">
        <w:pPr>
          <w:pStyle w:val="Header"/>
          <w:jc w:val="right"/>
          <w:rPr>
            <w:noProof/>
          </w:rPr>
        </w:pPr>
        <w:r>
          <w:rPr>
            <w:noProof/>
          </w:rPr>
          <w:t>HCC</w:t>
        </w:r>
        <w:r w:rsidR="0017344F">
          <w:rPr>
            <w:noProof/>
          </w:rPr>
          <w:t>35/24</w:t>
        </w:r>
      </w:p>
      <w:p w:rsidR="00C63720" w:rsidRDefault="00C63720">
        <w:pPr>
          <w:pStyle w:val="Header"/>
          <w:jc w:val="right"/>
        </w:pPr>
        <w:r>
          <w:rPr>
            <w:noProof/>
          </w:rPr>
          <w:t>HCC</w:t>
        </w:r>
        <w:r w:rsidR="00CF1866">
          <w:rPr>
            <w:noProof/>
          </w:rPr>
          <w:t>R1528/23</w:t>
        </w:r>
      </w:p>
    </w:sdtContent>
  </w:sdt>
  <w:p w:rsidR="00C63720" w:rsidRDefault="00C63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8039E"/>
    <w:multiLevelType w:val="multilevel"/>
    <w:tmpl w:val="07F2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8B4"/>
    <w:multiLevelType w:val="hybridMultilevel"/>
    <w:tmpl w:val="091A692E"/>
    <w:lvl w:ilvl="0" w:tplc="3F484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617457">
    <w:abstractNumId w:val="0"/>
  </w:num>
  <w:num w:numId="2" w16cid:durableId="140445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39"/>
    <w:rsid w:val="000502BE"/>
    <w:rsid w:val="0006600E"/>
    <w:rsid w:val="00107318"/>
    <w:rsid w:val="0012077D"/>
    <w:rsid w:val="00125C0B"/>
    <w:rsid w:val="001404A6"/>
    <w:rsid w:val="00140B92"/>
    <w:rsid w:val="00142E36"/>
    <w:rsid w:val="0016238A"/>
    <w:rsid w:val="0017344F"/>
    <w:rsid w:val="001A5DE6"/>
    <w:rsid w:val="001B7246"/>
    <w:rsid w:val="001D10BD"/>
    <w:rsid w:val="001D51D4"/>
    <w:rsid w:val="002037AA"/>
    <w:rsid w:val="0022532B"/>
    <w:rsid w:val="002D56D8"/>
    <w:rsid w:val="002E371C"/>
    <w:rsid w:val="0032199C"/>
    <w:rsid w:val="003C4CC4"/>
    <w:rsid w:val="003D7739"/>
    <w:rsid w:val="003F3458"/>
    <w:rsid w:val="00435135"/>
    <w:rsid w:val="00457498"/>
    <w:rsid w:val="00473DE8"/>
    <w:rsid w:val="0047665A"/>
    <w:rsid w:val="00497095"/>
    <w:rsid w:val="004A1904"/>
    <w:rsid w:val="004E1815"/>
    <w:rsid w:val="00500A4F"/>
    <w:rsid w:val="00504F3E"/>
    <w:rsid w:val="00523A44"/>
    <w:rsid w:val="00524FCC"/>
    <w:rsid w:val="005443E2"/>
    <w:rsid w:val="00570764"/>
    <w:rsid w:val="00586468"/>
    <w:rsid w:val="005D44B4"/>
    <w:rsid w:val="005F5301"/>
    <w:rsid w:val="006117AB"/>
    <w:rsid w:val="00653227"/>
    <w:rsid w:val="006C0C2A"/>
    <w:rsid w:val="006E32AC"/>
    <w:rsid w:val="007865A5"/>
    <w:rsid w:val="00793E27"/>
    <w:rsid w:val="007A47F0"/>
    <w:rsid w:val="007E2129"/>
    <w:rsid w:val="00810D17"/>
    <w:rsid w:val="008B27C3"/>
    <w:rsid w:val="008B75DF"/>
    <w:rsid w:val="009A276F"/>
    <w:rsid w:val="009A6DBA"/>
    <w:rsid w:val="009D50BC"/>
    <w:rsid w:val="00A67FD1"/>
    <w:rsid w:val="00B16770"/>
    <w:rsid w:val="00B3101B"/>
    <w:rsid w:val="00B67954"/>
    <w:rsid w:val="00BA5561"/>
    <w:rsid w:val="00BC0DBE"/>
    <w:rsid w:val="00C2161C"/>
    <w:rsid w:val="00C46EF7"/>
    <w:rsid w:val="00C55A57"/>
    <w:rsid w:val="00C63720"/>
    <w:rsid w:val="00CA37F9"/>
    <w:rsid w:val="00CF1866"/>
    <w:rsid w:val="00D001B5"/>
    <w:rsid w:val="00D72EEC"/>
    <w:rsid w:val="00D856C8"/>
    <w:rsid w:val="00D94AEE"/>
    <w:rsid w:val="00DE57AD"/>
    <w:rsid w:val="00DF53FB"/>
    <w:rsid w:val="00E017B6"/>
    <w:rsid w:val="00E41C86"/>
    <w:rsid w:val="00E75016"/>
    <w:rsid w:val="00EB040A"/>
    <w:rsid w:val="00EB28E7"/>
    <w:rsid w:val="00ED6E2B"/>
    <w:rsid w:val="00F32D44"/>
    <w:rsid w:val="00F33208"/>
    <w:rsid w:val="00F369C0"/>
    <w:rsid w:val="00F56032"/>
    <w:rsid w:val="00FB20DF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A9B5"/>
  <w15:docId w15:val="{0102244F-E78E-4616-B18B-2C26262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181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A1904"/>
    <w:rPr>
      <w:i/>
      <w:iCs/>
    </w:rPr>
  </w:style>
  <w:style w:type="character" w:customStyle="1" w:styleId="cs1-format">
    <w:name w:val="cs1-format"/>
    <w:basedOn w:val="DefaultParagraphFont"/>
    <w:rsid w:val="004A1904"/>
  </w:style>
  <w:style w:type="character" w:customStyle="1" w:styleId="reference-accessdate">
    <w:name w:val="reference-accessdate"/>
    <w:basedOn w:val="DefaultParagraphFont"/>
    <w:rsid w:val="004A1904"/>
  </w:style>
  <w:style w:type="character" w:customStyle="1" w:styleId="nowrap">
    <w:name w:val="nowrap"/>
    <w:basedOn w:val="DefaultParagraphFont"/>
    <w:rsid w:val="004A1904"/>
  </w:style>
  <w:style w:type="character" w:customStyle="1" w:styleId="mw-cite-backlink">
    <w:name w:val="mw-cite-backlink"/>
    <w:basedOn w:val="DefaultParagraphFont"/>
    <w:rsid w:val="004A1904"/>
  </w:style>
  <w:style w:type="paragraph" w:styleId="Header">
    <w:name w:val="header"/>
    <w:basedOn w:val="Normal"/>
    <w:link w:val="HeaderChar"/>
    <w:uiPriority w:val="99"/>
    <w:unhideWhenUsed/>
    <w:rsid w:val="00C6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20"/>
  </w:style>
  <w:style w:type="paragraph" w:styleId="Footer">
    <w:name w:val="footer"/>
    <w:basedOn w:val="Normal"/>
    <w:link w:val="FooterChar"/>
    <w:uiPriority w:val="99"/>
    <w:unhideWhenUsed/>
    <w:rsid w:val="00C6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20"/>
  </w:style>
  <w:style w:type="paragraph" w:styleId="ListParagraph">
    <w:name w:val="List Paragraph"/>
    <w:basedOn w:val="Normal"/>
    <w:uiPriority w:val="34"/>
    <w:qFormat/>
    <w:rsid w:val="005F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cp:lastModifiedBy>user</cp:lastModifiedBy>
  <cp:revision>43</cp:revision>
  <cp:lastPrinted>2024-03-28T09:39:00Z</cp:lastPrinted>
  <dcterms:created xsi:type="dcterms:W3CDTF">2024-03-25T08:20:00Z</dcterms:created>
  <dcterms:modified xsi:type="dcterms:W3CDTF">2024-03-28T09:39:00Z</dcterms:modified>
</cp:coreProperties>
</file>