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044AA" w14:textId="0F292E52" w:rsidR="007B2673" w:rsidRDefault="00492832" w:rsidP="00DF7FEB">
      <w:pPr>
        <w:spacing w:line="240" w:lineRule="auto"/>
        <w:rPr>
          <w:rFonts w:ascii="new roman" w:hAnsi="new roman"/>
          <w:sz w:val="24"/>
          <w:szCs w:val="24"/>
          <w:lang w:val="en-US"/>
        </w:rPr>
      </w:pPr>
      <w:r>
        <w:rPr>
          <w:rFonts w:ascii="new roman" w:hAnsi="new roman"/>
          <w:sz w:val="24"/>
          <w:szCs w:val="24"/>
          <w:lang w:val="en-US"/>
        </w:rPr>
        <w:t xml:space="preserve">THE </w:t>
      </w:r>
      <w:r w:rsidR="007B2673">
        <w:rPr>
          <w:rFonts w:ascii="new roman" w:hAnsi="new roman"/>
          <w:sz w:val="24"/>
          <w:szCs w:val="24"/>
          <w:lang w:val="en-US"/>
        </w:rPr>
        <w:t>STATE</w:t>
      </w:r>
    </w:p>
    <w:p w14:paraId="4FB3997F" w14:textId="15B84D5A" w:rsidR="009E5968" w:rsidRDefault="009E5968" w:rsidP="00DF7FEB">
      <w:pPr>
        <w:spacing w:line="240" w:lineRule="auto"/>
        <w:rPr>
          <w:rFonts w:ascii="new roman" w:hAnsi="new roman"/>
          <w:sz w:val="24"/>
          <w:szCs w:val="24"/>
          <w:lang w:val="en-US"/>
        </w:rPr>
      </w:pPr>
      <w:r>
        <w:rPr>
          <w:rFonts w:ascii="new roman" w:hAnsi="new roman"/>
          <w:sz w:val="24"/>
          <w:szCs w:val="24"/>
          <w:lang w:val="en-US"/>
        </w:rPr>
        <w:t>V</w:t>
      </w:r>
      <w:r w:rsidR="007B2673">
        <w:rPr>
          <w:rFonts w:ascii="new roman" w:hAnsi="new roman"/>
          <w:sz w:val="24"/>
          <w:szCs w:val="24"/>
          <w:lang w:val="en-US"/>
        </w:rPr>
        <w:t>ersu</w:t>
      </w:r>
      <w:r>
        <w:rPr>
          <w:rFonts w:ascii="new roman" w:hAnsi="new roman"/>
          <w:sz w:val="24"/>
          <w:szCs w:val="24"/>
          <w:lang w:val="en-US"/>
        </w:rPr>
        <w:t>s</w:t>
      </w:r>
      <w:r>
        <w:rPr>
          <w:rFonts w:ascii="new roman" w:hAnsi="new roman"/>
          <w:sz w:val="24"/>
          <w:szCs w:val="24"/>
          <w:lang w:val="en-US"/>
        </w:rPr>
        <w:tab/>
      </w:r>
      <w:r>
        <w:rPr>
          <w:rFonts w:ascii="new roman" w:hAnsi="new roman"/>
          <w:sz w:val="24"/>
          <w:szCs w:val="24"/>
          <w:lang w:val="en-US"/>
        </w:rPr>
        <w:tab/>
      </w:r>
      <w:r>
        <w:rPr>
          <w:rFonts w:ascii="new roman" w:hAnsi="new roman"/>
          <w:sz w:val="24"/>
          <w:szCs w:val="24"/>
          <w:lang w:val="en-US"/>
        </w:rPr>
        <w:tab/>
      </w:r>
      <w:r>
        <w:rPr>
          <w:rFonts w:ascii="new roman" w:hAnsi="new roman"/>
          <w:sz w:val="24"/>
          <w:szCs w:val="24"/>
          <w:lang w:val="en-US"/>
        </w:rPr>
        <w:tab/>
      </w:r>
      <w:r>
        <w:rPr>
          <w:rFonts w:ascii="new roman" w:hAnsi="new roman"/>
          <w:sz w:val="24"/>
          <w:szCs w:val="24"/>
          <w:lang w:val="en-US"/>
        </w:rPr>
        <w:tab/>
      </w:r>
      <w:r>
        <w:rPr>
          <w:rFonts w:ascii="new roman" w:hAnsi="new roman"/>
          <w:sz w:val="24"/>
          <w:szCs w:val="24"/>
          <w:lang w:val="en-US"/>
        </w:rPr>
        <w:tab/>
      </w:r>
      <w:r>
        <w:rPr>
          <w:rFonts w:ascii="new roman" w:hAnsi="new roman"/>
          <w:sz w:val="24"/>
          <w:szCs w:val="24"/>
          <w:lang w:val="en-US"/>
        </w:rPr>
        <w:tab/>
      </w:r>
    </w:p>
    <w:p w14:paraId="51729CEC" w14:textId="77777777" w:rsidR="00DF7FEB" w:rsidRDefault="007B2673" w:rsidP="00DF7FEB">
      <w:pPr>
        <w:spacing w:line="240" w:lineRule="auto"/>
        <w:contextualSpacing/>
        <w:rPr>
          <w:rFonts w:ascii="new roman" w:hAnsi="new roman"/>
          <w:sz w:val="24"/>
          <w:szCs w:val="24"/>
          <w:lang w:val="en-US"/>
        </w:rPr>
      </w:pPr>
      <w:r>
        <w:rPr>
          <w:rFonts w:ascii="new roman" w:hAnsi="new roman"/>
          <w:sz w:val="24"/>
          <w:szCs w:val="24"/>
          <w:lang w:val="en-US"/>
        </w:rPr>
        <w:t xml:space="preserve">MATHEW MUSUSA                                                 </w:t>
      </w:r>
      <w:r w:rsidR="008900AD">
        <w:rPr>
          <w:rFonts w:ascii="new roman" w:hAnsi="new roman"/>
          <w:sz w:val="24"/>
          <w:szCs w:val="24"/>
          <w:lang w:val="en-US"/>
        </w:rPr>
        <w:tab/>
      </w:r>
    </w:p>
    <w:p w14:paraId="573BCD79" w14:textId="434F3A0B" w:rsidR="009019BE" w:rsidRDefault="007B2673" w:rsidP="00DF7FEB">
      <w:pPr>
        <w:spacing w:line="240" w:lineRule="auto"/>
        <w:contextualSpacing/>
        <w:rPr>
          <w:rFonts w:ascii="new roman" w:hAnsi="new roman"/>
          <w:sz w:val="24"/>
          <w:szCs w:val="24"/>
          <w:lang w:val="en-US"/>
        </w:rPr>
      </w:pPr>
      <w:r>
        <w:rPr>
          <w:rFonts w:ascii="new roman" w:hAnsi="new roman"/>
          <w:sz w:val="24"/>
          <w:szCs w:val="24"/>
          <w:lang w:val="en-US"/>
        </w:rPr>
        <w:t xml:space="preserve">TINASHE MAZURU                                              </w:t>
      </w:r>
      <w:r w:rsidR="00C86B09">
        <w:rPr>
          <w:rFonts w:ascii="new roman" w:hAnsi="new roman"/>
          <w:sz w:val="24"/>
          <w:szCs w:val="24"/>
          <w:lang w:val="en-US"/>
        </w:rPr>
        <w:t xml:space="preserve">   </w:t>
      </w:r>
      <w:r w:rsidR="008900AD">
        <w:rPr>
          <w:rFonts w:ascii="new roman" w:hAnsi="new roman"/>
          <w:sz w:val="24"/>
          <w:szCs w:val="24"/>
          <w:lang w:val="en-US"/>
        </w:rPr>
        <w:tab/>
      </w:r>
      <w:r w:rsidR="00C86B09">
        <w:rPr>
          <w:rFonts w:ascii="new roman" w:hAnsi="new roman"/>
          <w:sz w:val="24"/>
          <w:szCs w:val="24"/>
          <w:lang w:val="en-US"/>
        </w:rPr>
        <w:t xml:space="preserve"> </w:t>
      </w:r>
    </w:p>
    <w:p w14:paraId="2C467E63" w14:textId="34FAFD46" w:rsidR="009019BE" w:rsidRDefault="007B2673" w:rsidP="00DF7FEB">
      <w:pPr>
        <w:spacing w:line="240" w:lineRule="auto"/>
        <w:contextualSpacing/>
        <w:rPr>
          <w:rFonts w:ascii="new roman" w:hAnsi="new roman"/>
          <w:sz w:val="24"/>
          <w:szCs w:val="24"/>
          <w:lang w:val="en-US"/>
        </w:rPr>
      </w:pPr>
      <w:r>
        <w:rPr>
          <w:rFonts w:ascii="new roman" w:hAnsi="new roman"/>
          <w:sz w:val="24"/>
          <w:szCs w:val="24"/>
          <w:lang w:val="en-US"/>
        </w:rPr>
        <w:t xml:space="preserve">LISTON KAPIRINGISHE                                        </w:t>
      </w:r>
      <w:r w:rsidR="008900AD">
        <w:rPr>
          <w:rFonts w:ascii="new roman" w:hAnsi="new roman"/>
          <w:sz w:val="24"/>
          <w:szCs w:val="24"/>
          <w:lang w:val="en-US"/>
        </w:rPr>
        <w:tab/>
      </w:r>
      <w:r>
        <w:rPr>
          <w:rFonts w:ascii="new roman" w:hAnsi="new roman"/>
          <w:sz w:val="24"/>
          <w:szCs w:val="24"/>
          <w:lang w:val="en-US"/>
        </w:rPr>
        <w:t xml:space="preserve"> </w:t>
      </w:r>
    </w:p>
    <w:p w14:paraId="276B773B" w14:textId="0B90EF87" w:rsidR="009019BE" w:rsidRDefault="007B2673" w:rsidP="00DF7FEB">
      <w:pPr>
        <w:spacing w:line="240" w:lineRule="auto"/>
        <w:contextualSpacing/>
        <w:rPr>
          <w:rFonts w:ascii="new roman" w:hAnsi="new roman"/>
          <w:sz w:val="24"/>
          <w:szCs w:val="24"/>
          <w:lang w:val="en-US"/>
        </w:rPr>
      </w:pPr>
      <w:r>
        <w:rPr>
          <w:rFonts w:ascii="new roman" w:hAnsi="new roman"/>
          <w:sz w:val="24"/>
          <w:szCs w:val="24"/>
          <w:lang w:val="en-US"/>
        </w:rPr>
        <w:t xml:space="preserve">TARIRO MUMANYI                                                </w:t>
      </w:r>
      <w:r w:rsidR="008900AD">
        <w:rPr>
          <w:rFonts w:ascii="new roman" w:hAnsi="new roman"/>
          <w:sz w:val="24"/>
          <w:szCs w:val="24"/>
          <w:lang w:val="en-US"/>
        </w:rPr>
        <w:tab/>
      </w:r>
      <w:r w:rsidR="008900AD">
        <w:rPr>
          <w:rFonts w:ascii="new roman" w:hAnsi="new roman"/>
          <w:sz w:val="24"/>
          <w:szCs w:val="24"/>
          <w:lang w:val="en-US"/>
        </w:rPr>
        <w:tab/>
      </w:r>
      <w:r>
        <w:rPr>
          <w:rFonts w:ascii="new roman" w:hAnsi="new roman"/>
          <w:sz w:val="24"/>
          <w:szCs w:val="24"/>
          <w:lang w:val="en-US"/>
        </w:rPr>
        <w:t xml:space="preserve"> </w:t>
      </w:r>
    </w:p>
    <w:p w14:paraId="60C9CF0D" w14:textId="7A9D7837" w:rsidR="009019BE" w:rsidRDefault="007B2673" w:rsidP="00DF7FEB">
      <w:pPr>
        <w:spacing w:line="240" w:lineRule="auto"/>
        <w:contextualSpacing/>
        <w:rPr>
          <w:rFonts w:ascii="new roman" w:hAnsi="new roman"/>
          <w:sz w:val="24"/>
          <w:szCs w:val="24"/>
          <w:lang w:val="en-US"/>
        </w:rPr>
      </w:pPr>
      <w:r>
        <w:rPr>
          <w:rFonts w:ascii="new roman" w:hAnsi="new roman"/>
          <w:sz w:val="24"/>
          <w:szCs w:val="24"/>
          <w:lang w:val="en-US"/>
        </w:rPr>
        <w:t xml:space="preserve">FANUEL CHINYERE                                              </w:t>
      </w:r>
      <w:r w:rsidR="008900AD">
        <w:rPr>
          <w:rFonts w:ascii="new roman" w:hAnsi="new roman"/>
          <w:sz w:val="24"/>
          <w:szCs w:val="24"/>
          <w:lang w:val="en-US"/>
        </w:rPr>
        <w:tab/>
        <w:t xml:space="preserve">          </w:t>
      </w:r>
      <w:r>
        <w:rPr>
          <w:rFonts w:ascii="new roman" w:hAnsi="new roman"/>
          <w:sz w:val="24"/>
          <w:szCs w:val="24"/>
          <w:lang w:val="en-US"/>
        </w:rPr>
        <w:t xml:space="preserve">  </w:t>
      </w:r>
    </w:p>
    <w:p w14:paraId="096527CD" w14:textId="667DCCC5" w:rsidR="000F285E" w:rsidRDefault="000D0D3B" w:rsidP="00DF7FEB">
      <w:pPr>
        <w:spacing w:line="240" w:lineRule="auto"/>
        <w:contextualSpacing/>
        <w:rPr>
          <w:rFonts w:ascii="new roman" w:hAnsi="new roman"/>
          <w:sz w:val="24"/>
          <w:szCs w:val="24"/>
          <w:lang w:val="en-US"/>
        </w:rPr>
      </w:pPr>
      <w:r>
        <w:rPr>
          <w:rFonts w:ascii="new roman" w:hAnsi="new roman"/>
          <w:sz w:val="24"/>
          <w:szCs w:val="24"/>
          <w:lang w:val="en-US"/>
        </w:rPr>
        <w:t>T</w:t>
      </w:r>
      <w:r w:rsidR="007B2673">
        <w:rPr>
          <w:rFonts w:ascii="new roman" w:hAnsi="new roman"/>
          <w:sz w:val="24"/>
          <w:szCs w:val="24"/>
          <w:lang w:val="en-US"/>
        </w:rPr>
        <w:t xml:space="preserve">HABANI SIBANDA                                         </w:t>
      </w:r>
      <w:r w:rsidR="009E5968">
        <w:rPr>
          <w:rFonts w:ascii="new roman" w:hAnsi="new roman"/>
          <w:sz w:val="24"/>
          <w:szCs w:val="24"/>
          <w:lang w:val="en-US"/>
        </w:rPr>
        <w:t xml:space="preserve">      </w:t>
      </w:r>
      <w:r w:rsidR="00C86B09">
        <w:rPr>
          <w:rFonts w:ascii="new roman" w:hAnsi="new roman"/>
          <w:sz w:val="24"/>
          <w:szCs w:val="24"/>
          <w:lang w:val="en-US"/>
        </w:rPr>
        <w:t xml:space="preserve">    </w:t>
      </w:r>
      <w:r w:rsidR="008900AD">
        <w:rPr>
          <w:rFonts w:ascii="new roman" w:hAnsi="new roman"/>
          <w:sz w:val="24"/>
          <w:szCs w:val="24"/>
          <w:lang w:val="en-US"/>
        </w:rPr>
        <w:t xml:space="preserve">       </w:t>
      </w:r>
    </w:p>
    <w:p w14:paraId="25E8FDC5" w14:textId="23E6BFB1" w:rsidR="007B2673" w:rsidRDefault="007B2673" w:rsidP="00DF7FEB">
      <w:pPr>
        <w:spacing w:line="240" w:lineRule="auto"/>
        <w:contextualSpacing/>
        <w:jc w:val="both"/>
        <w:rPr>
          <w:rFonts w:ascii="new roman" w:hAnsi="new roman"/>
          <w:sz w:val="24"/>
          <w:szCs w:val="24"/>
          <w:lang w:val="en-US"/>
        </w:rPr>
      </w:pPr>
      <w:r>
        <w:rPr>
          <w:rFonts w:ascii="new roman" w:hAnsi="new roman"/>
          <w:sz w:val="24"/>
          <w:szCs w:val="24"/>
          <w:lang w:val="en-US"/>
        </w:rPr>
        <w:t>RYAN MADYIWA AND</w:t>
      </w:r>
      <w:r w:rsidR="00863716">
        <w:rPr>
          <w:rFonts w:ascii="new roman" w:hAnsi="new roman"/>
          <w:sz w:val="24"/>
          <w:szCs w:val="24"/>
          <w:lang w:val="en-US"/>
        </w:rPr>
        <w:t xml:space="preserve"> ASHLEY H KUDZAI</w:t>
      </w:r>
      <w:r>
        <w:rPr>
          <w:rFonts w:ascii="new roman" w:hAnsi="new roman"/>
          <w:sz w:val="24"/>
          <w:szCs w:val="24"/>
          <w:lang w:val="en-US"/>
        </w:rPr>
        <w:t xml:space="preserve">  </w:t>
      </w:r>
      <w:r w:rsidR="009E5968">
        <w:rPr>
          <w:rFonts w:ascii="new roman" w:hAnsi="new roman"/>
          <w:sz w:val="24"/>
          <w:szCs w:val="24"/>
          <w:lang w:val="en-US"/>
        </w:rPr>
        <w:t xml:space="preserve">   </w:t>
      </w:r>
      <w:r w:rsidR="008900AD">
        <w:rPr>
          <w:rFonts w:ascii="new roman" w:hAnsi="new roman"/>
          <w:sz w:val="24"/>
          <w:szCs w:val="24"/>
          <w:lang w:val="en-US"/>
        </w:rPr>
        <w:t xml:space="preserve">         </w:t>
      </w:r>
      <w:r w:rsidR="009E5968">
        <w:rPr>
          <w:rFonts w:ascii="new roman" w:hAnsi="new roman"/>
          <w:sz w:val="24"/>
          <w:szCs w:val="24"/>
          <w:lang w:val="en-US"/>
        </w:rPr>
        <w:t xml:space="preserve"> </w:t>
      </w:r>
      <w:r>
        <w:rPr>
          <w:rFonts w:ascii="new roman" w:hAnsi="new roman"/>
          <w:sz w:val="24"/>
          <w:szCs w:val="24"/>
          <w:lang w:val="en-US"/>
        </w:rPr>
        <w:t xml:space="preserve"> </w:t>
      </w:r>
    </w:p>
    <w:p w14:paraId="1413B90B" w14:textId="77777777" w:rsidR="00DF7FEB" w:rsidRDefault="007B2673" w:rsidP="00DF7FEB">
      <w:pPr>
        <w:spacing w:line="240" w:lineRule="auto"/>
        <w:contextualSpacing/>
        <w:jc w:val="both"/>
        <w:rPr>
          <w:rFonts w:ascii="new roman" w:hAnsi="new roman"/>
          <w:sz w:val="24"/>
          <w:szCs w:val="24"/>
          <w:lang w:val="en-US"/>
        </w:rPr>
      </w:pPr>
      <w:r>
        <w:rPr>
          <w:rFonts w:ascii="new roman" w:hAnsi="new roman"/>
          <w:sz w:val="24"/>
          <w:szCs w:val="24"/>
          <w:lang w:val="en-US"/>
        </w:rPr>
        <w:t xml:space="preserve">GODKNOWS PHIRI </w:t>
      </w:r>
    </w:p>
    <w:p w14:paraId="6A436DA3" w14:textId="77777777" w:rsidR="00DF7FEB" w:rsidRDefault="00DF7FEB" w:rsidP="00DF7FEB">
      <w:pPr>
        <w:spacing w:line="240" w:lineRule="auto"/>
        <w:contextualSpacing/>
        <w:jc w:val="both"/>
        <w:rPr>
          <w:rFonts w:ascii="new roman" w:hAnsi="new roman"/>
          <w:sz w:val="24"/>
          <w:szCs w:val="24"/>
          <w:lang w:val="en-US"/>
        </w:rPr>
      </w:pPr>
    </w:p>
    <w:p w14:paraId="6926AD04" w14:textId="53AE8C26" w:rsidR="009E5968" w:rsidRDefault="007B2673" w:rsidP="00DF7FEB">
      <w:pPr>
        <w:spacing w:line="240" w:lineRule="auto"/>
        <w:contextualSpacing/>
        <w:jc w:val="both"/>
        <w:rPr>
          <w:rFonts w:ascii="new roman" w:hAnsi="new roman"/>
          <w:sz w:val="24"/>
          <w:szCs w:val="24"/>
          <w:lang w:val="en-US"/>
        </w:rPr>
      </w:pPr>
      <w:r>
        <w:rPr>
          <w:rFonts w:ascii="new roman" w:hAnsi="new roman"/>
          <w:sz w:val="24"/>
          <w:szCs w:val="24"/>
          <w:lang w:val="en-US"/>
        </w:rPr>
        <w:t xml:space="preserve">         </w:t>
      </w:r>
      <w:r>
        <w:rPr>
          <w:rFonts w:ascii="new roman" w:hAnsi="new roman"/>
          <w:sz w:val="24"/>
          <w:szCs w:val="24"/>
          <w:lang w:val="en-US"/>
        </w:rPr>
        <w:tab/>
      </w:r>
      <w:r>
        <w:rPr>
          <w:rFonts w:ascii="new roman" w:hAnsi="new roman"/>
          <w:sz w:val="24"/>
          <w:szCs w:val="24"/>
          <w:lang w:val="en-US"/>
        </w:rPr>
        <w:tab/>
      </w:r>
      <w:r>
        <w:rPr>
          <w:rFonts w:ascii="new roman" w:hAnsi="new roman"/>
          <w:sz w:val="24"/>
          <w:szCs w:val="24"/>
          <w:lang w:val="en-US"/>
        </w:rPr>
        <w:tab/>
        <w:t xml:space="preserve">       </w:t>
      </w:r>
      <w:r w:rsidR="009E5968">
        <w:rPr>
          <w:rFonts w:ascii="new roman" w:hAnsi="new roman"/>
          <w:sz w:val="24"/>
          <w:szCs w:val="24"/>
          <w:lang w:val="en-US"/>
        </w:rPr>
        <w:t xml:space="preserve">    </w:t>
      </w:r>
      <w:r w:rsidR="008900AD">
        <w:rPr>
          <w:rFonts w:ascii="new roman" w:hAnsi="new roman"/>
          <w:sz w:val="24"/>
          <w:szCs w:val="24"/>
          <w:lang w:val="en-US"/>
        </w:rPr>
        <w:tab/>
        <w:t xml:space="preserve">          </w:t>
      </w:r>
      <w:r w:rsidR="009E5968">
        <w:rPr>
          <w:rFonts w:ascii="new roman" w:hAnsi="new roman"/>
          <w:sz w:val="24"/>
          <w:szCs w:val="24"/>
          <w:lang w:val="en-US"/>
        </w:rPr>
        <w:t xml:space="preserve"> </w:t>
      </w:r>
    </w:p>
    <w:p w14:paraId="10E2130B" w14:textId="4CF9B1B7" w:rsidR="007F05E8" w:rsidRDefault="000802C2" w:rsidP="009E5968">
      <w:pPr>
        <w:spacing w:after="0" w:line="240" w:lineRule="auto"/>
        <w:rPr>
          <w:rFonts w:ascii="new roman" w:hAnsi="new roman"/>
          <w:sz w:val="24"/>
          <w:szCs w:val="24"/>
          <w:lang w:val="en-US"/>
        </w:rPr>
      </w:pPr>
      <w:r>
        <w:rPr>
          <w:rFonts w:ascii="new roman" w:hAnsi="new roman"/>
          <w:sz w:val="24"/>
          <w:szCs w:val="24"/>
          <w:lang w:val="en-US"/>
        </w:rPr>
        <w:t>HIGH COURT OF ZIMBABWE</w:t>
      </w:r>
      <w:r>
        <w:rPr>
          <w:rFonts w:ascii="new roman" w:hAnsi="new roman"/>
          <w:sz w:val="24"/>
          <w:szCs w:val="24"/>
          <w:lang w:val="en-US"/>
        </w:rPr>
        <w:br/>
      </w:r>
      <w:r w:rsidR="000F11F6">
        <w:rPr>
          <w:rFonts w:ascii="new roman" w:hAnsi="new roman"/>
          <w:sz w:val="24"/>
          <w:szCs w:val="24"/>
          <w:lang w:val="en-US"/>
        </w:rPr>
        <w:t xml:space="preserve">MUZOFA &amp; </w:t>
      </w:r>
      <w:r>
        <w:rPr>
          <w:rFonts w:ascii="new roman" w:hAnsi="new roman"/>
          <w:sz w:val="24"/>
          <w:szCs w:val="24"/>
          <w:lang w:val="en-US"/>
        </w:rPr>
        <w:t>BACHI MZAWAZI J</w:t>
      </w:r>
      <w:r w:rsidR="000F11F6">
        <w:rPr>
          <w:rFonts w:ascii="new roman" w:hAnsi="new roman"/>
          <w:sz w:val="24"/>
          <w:szCs w:val="24"/>
          <w:lang w:val="en-US"/>
        </w:rPr>
        <w:t>J</w:t>
      </w:r>
      <w:r>
        <w:rPr>
          <w:rFonts w:ascii="new roman" w:hAnsi="new roman"/>
          <w:sz w:val="24"/>
          <w:szCs w:val="24"/>
          <w:lang w:val="en-US"/>
        </w:rPr>
        <w:br/>
      </w:r>
      <w:r w:rsidR="00C86B09">
        <w:rPr>
          <w:rFonts w:ascii="new roman" w:hAnsi="new roman"/>
          <w:sz w:val="24"/>
          <w:szCs w:val="24"/>
          <w:lang w:val="en-US"/>
        </w:rPr>
        <w:t xml:space="preserve">CHINHOYI, </w:t>
      </w:r>
      <w:r w:rsidR="00933365">
        <w:rPr>
          <w:rFonts w:ascii="new roman" w:hAnsi="new roman"/>
          <w:sz w:val="24"/>
          <w:szCs w:val="24"/>
          <w:lang w:val="en-US"/>
        </w:rPr>
        <w:t>22</w:t>
      </w:r>
      <w:r>
        <w:rPr>
          <w:rFonts w:ascii="new roman" w:hAnsi="new roman"/>
          <w:sz w:val="24"/>
          <w:szCs w:val="24"/>
          <w:lang w:val="en-US"/>
        </w:rPr>
        <w:t xml:space="preserve"> November, 2023,</w:t>
      </w:r>
    </w:p>
    <w:p w14:paraId="4C0139E1" w14:textId="77777777" w:rsidR="000802C2" w:rsidRDefault="000802C2" w:rsidP="00A903F3">
      <w:pPr>
        <w:jc w:val="both"/>
        <w:rPr>
          <w:rFonts w:ascii="new roman" w:hAnsi="new roman"/>
          <w:sz w:val="24"/>
          <w:szCs w:val="24"/>
          <w:lang w:val="en-US"/>
        </w:rPr>
      </w:pPr>
    </w:p>
    <w:p w14:paraId="66163F02" w14:textId="7A2559E3" w:rsidR="000802C2" w:rsidRDefault="009019BE" w:rsidP="00A903F3">
      <w:pPr>
        <w:jc w:val="both"/>
        <w:rPr>
          <w:rFonts w:ascii="new roman" w:hAnsi="new roman"/>
          <w:b/>
          <w:sz w:val="24"/>
          <w:szCs w:val="24"/>
          <w:lang w:val="en-US"/>
        </w:rPr>
      </w:pPr>
      <w:r>
        <w:rPr>
          <w:rFonts w:ascii="new roman" w:hAnsi="new roman"/>
          <w:b/>
          <w:sz w:val="24"/>
          <w:szCs w:val="24"/>
          <w:lang w:val="en-US"/>
        </w:rPr>
        <w:t>Criminal Review</w:t>
      </w:r>
    </w:p>
    <w:p w14:paraId="7E7C1A7F" w14:textId="77777777" w:rsidR="00780C92" w:rsidRDefault="00780C92" w:rsidP="00A903F3">
      <w:pPr>
        <w:jc w:val="both"/>
        <w:rPr>
          <w:rFonts w:ascii="new roman" w:hAnsi="new roman"/>
          <w:b/>
          <w:sz w:val="24"/>
          <w:szCs w:val="24"/>
          <w:lang w:val="en-US"/>
        </w:rPr>
      </w:pPr>
    </w:p>
    <w:p w14:paraId="37C03938" w14:textId="51D575C9" w:rsidR="00466736" w:rsidRDefault="009019BE" w:rsidP="00824C0F">
      <w:pPr>
        <w:spacing w:line="360" w:lineRule="auto"/>
        <w:ind w:firstLine="720"/>
        <w:jc w:val="both"/>
        <w:rPr>
          <w:rFonts w:ascii="new roman" w:hAnsi="new roman"/>
          <w:sz w:val="24"/>
          <w:szCs w:val="24"/>
          <w:lang w:val="en-US"/>
        </w:rPr>
      </w:pPr>
      <w:r w:rsidRPr="009019BE">
        <w:rPr>
          <w:rFonts w:ascii="new roman" w:hAnsi="new roman"/>
          <w:b/>
          <w:bCs/>
          <w:sz w:val="24"/>
          <w:szCs w:val="24"/>
          <w:lang w:val="en-US"/>
        </w:rPr>
        <w:t>BACHI-MZAWAZI J:</w:t>
      </w:r>
      <w:r>
        <w:rPr>
          <w:rFonts w:ascii="new roman" w:hAnsi="new roman"/>
          <w:sz w:val="24"/>
          <w:szCs w:val="24"/>
          <w:lang w:val="en-US"/>
        </w:rPr>
        <w:t xml:space="preserve"> </w:t>
      </w:r>
      <w:r w:rsidR="009C0A13">
        <w:rPr>
          <w:rFonts w:ascii="new roman" w:hAnsi="new roman"/>
          <w:sz w:val="24"/>
          <w:szCs w:val="24"/>
          <w:lang w:val="en-US"/>
        </w:rPr>
        <w:t xml:space="preserve"> </w:t>
      </w:r>
      <w:r w:rsidR="00C85B74">
        <w:rPr>
          <w:rFonts w:ascii="new roman" w:hAnsi="new roman"/>
          <w:sz w:val="24"/>
          <w:szCs w:val="24"/>
          <w:lang w:val="en-US"/>
        </w:rPr>
        <w:t>These records have not been processed</w:t>
      </w:r>
      <w:r w:rsidR="000150E6">
        <w:rPr>
          <w:rFonts w:ascii="new roman" w:hAnsi="new roman"/>
          <w:sz w:val="24"/>
          <w:szCs w:val="24"/>
          <w:lang w:val="en-US"/>
        </w:rPr>
        <w:t xml:space="preserve"> as</w:t>
      </w:r>
      <w:r w:rsidR="00C85B74">
        <w:rPr>
          <w:rFonts w:ascii="new roman" w:hAnsi="new roman"/>
          <w:sz w:val="24"/>
          <w:szCs w:val="24"/>
          <w:lang w:val="en-US"/>
        </w:rPr>
        <w:t xml:space="preserve"> timeously as the court would have wanted to</w:t>
      </w:r>
      <w:r w:rsidR="00466736">
        <w:rPr>
          <w:rFonts w:ascii="new roman" w:hAnsi="new roman"/>
          <w:sz w:val="24"/>
          <w:szCs w:val="24"/>
          <w:lang w:val="en-US"/>
        </w:rPr>
        <w:t>. It is trite</w:t>
      </w:r>
      <w:r w:rsidR="00C85B74">
        <w:rPr>
          <w:rFonts w:ascii="new roman" w:hAnsi="new roman"/>
          <w:sz w:val="24"/>
          <w:szCs w:val="24"/>
          <w:lang w:val="en-US"/>
        </w:rPr>
        <w:t xml:space="preserve"> that review matters should be accorded urgent attention. The court is also mindful of the adage that justice delayed is justice denied</w:t>
      </w:r>
      <w:r w:rsidR="00492832">
        <w:rPr>
          <w:rFonts w:ascii="new roman" w:hAnsi="new roman"/>
          <w:sz w:val="24"/>
          <w:szCs w:val="24"/>
          <w:lang w:val="en-US"/>
        </w:rPr>
        <w:t xml:space="preserve"> which is also a judiciary constitutional mandate</w:t>
      </w:r>
      <w:r w:rsidR="00466736">
        <w:rPr>
          <w:rFonts w:ascii="new roman" w:hAnsi="new roman"/>
          <w:sz w:val="24"/>
          <w:szCs w:val="24"/>
          <w:lang w:val="en-US"/>
        </w:rPr>
        <w:t xml:space="preserve">. However, in the same </w:t>
      </w:r>
      <w:proofErr w:type="gramStart"/>
      <w:r w:rsidR="00466736">
        <w:rPr>
          <w:rFonts w:ascii="new roman" w:hAnsi="new roman"/>
          <w:sz w:val="24"/>
          <w:szCs w:val="24"/>
          <w:lang w:val="en-US"/>
        </w:rPr>
        <w:t>breathe</w:t>
      </w:r>
      <w:proofErr w:type="gramEnd"/>
      <w:r w:rsidR="00C85B74">
        <w:rPr>
          <w:rFonts w:ascii="new roman" w:hAnsi="new roman"/>
          <w:sz w:val="24"/>
          <w:szCs w:val="24"/>
          <w:lang w:val="en-US"/>
        </w:rPr>
        <w:t xml:space="preserve"> justice hurried is justice aborted.</w:t>
      </w:r>
    </w:p>
    <w:p w14:paraId="3B4252E4" w14:textId="5F80359F" w:rsidR="001032EC" w:rsidRDefault="00466736" w:rsidP="00824C0F">
      <w:pPr>
        <w:spacing w:line="360" w:lineRule="auto"/>
        <w:ind w:firstLine="720"/>
        <w:jc w:val="both"/>
        <w:rPr>
          <w:rFonts w:ascii="new roman" w:hAnsi="new roman"/>
          <w:sz w:val="24"/>
          <w:szCs w:val="24"/>
          <w:lang w:val="en-US"/>
        </w:rPr>
      </w:pPr>
      <w:r>
        <w:rPr>
          <w:rFonts w:ascii="new roman" w:hAnsi="new roman"/>
          <w:sz w:val="24"/>
          <w:szCs w:val="24"/>
          <w:lang w:val="en-US"/>
        </w:rPr>
        <w:t xml:space="preserve">What is common in all the </w:t>
      </w:r>
      <w:proofErr w:type="gramStart"/>
      <w:r>
        <w:rPr>
          <w:rFonts w:ascii="new roman" w:hAnsi="new roman"/>
          <w:sz w:val="24"/>
          <w:szCs w:val="24"/>
          <w:lang w:val="en-US"/>
        </w:rPr>
        <w:t>lumped up</w:t>
      </w:r>
      <w:proofErr w:type="gramEnd"/>
      <w:r>
        <w:rPr>
          <w:rFonts w:ascii="new roman" w:hAnsi="new roman"/>
          <w:sz w:val="24"/>
          <w:szCs w:val="24"/>
          <w:lang w:val="en-US"/>
        </w:rPr>
        <w:t xml:space="preserve"> cases</w:t>
      </w:r>
      <w:r w:rsidR="002D024B">
        <w:rPr>
          <w:rFonts w:ascii="new roman" w:hAnsi="new roman"/>
          <w:sz w:val="24"/>
          <w:szCs w:val="24"/>
          <w:lang w:val="en-US"/>
        </w:rPr>
        <w:t xml:space="preserve"> warranting a composite judgment</w:t>
      </w:r>
      <w:r>
        <w:rPr>
          <w:rFonts w:ascii="new roman" w:hAnsi="new roman"/>
          <w:sz w:val="24"/>
          <w:szCs w:val="24"/>
          <w:lang w:val="en-US"/>
        </w:rPr>
        <w:t xml:space="preserve"> is the</w:t>
      </w:r>
      <w:r w:rsidR="002D024B">
        <w:rPr>
          <w:rFonts w:ascii="new roman" w:hAnsi="new roman"/>
          <w:sz w:val="24"/>
          <w:szCs w:val="24"/>
          <w:lang w:val="en-US"/>
        </w:rPr>
        <w:t xml:space="preserve"> harshness of the ultimate sentences imposed without careful consideration of tried and </w:t>
      </w:r>
      <w:r w:rsidR="00897C51">
        <w:rPr>
          <w:rFonts w:ascii="new roman" w:hAnsi="new roman"/>
          <w:sz w:val="24"/>
          <w:szCs w:val="24"/>
          <w:lang w:val="en-US"/>
        </w:rPr>
        <w:t>tested sentencing</w:t>
      </w:r>
      <w:r w:rsidR="002D024B">
        <w:rPr>
          <w:rFonts w:ascii="new roman" w:hAnsi="new roman"/>
          <w:sz w:val="24"/>
          <w:szCs w:val="24"/>
          <w:lang w:val="en-US"/>
        </w:rPr>
        <w:t xml:space="preserve"> principles emb</w:t>
      </w:r>
      <w:r w:rsidR="001032EC">
        <w:rPr>
          <w:rFonts w:ascii="new roman" w:hAnsi="new roman"/>
          <w:sz w:val="24"/>
          <w:szCs w:val="24"/>
          <w:lang w:val="en-US"/>
        </w:rPr>
        <w:t xml:space="preserve">oldened and </w:t>
      </w:r>
      <w:r w:rsidR="00897C51">
        <w:rPr>
          <w:rFonts w:ascii="new roman" w:hAnsi="new roman"/>
          <w:sz w:val="24"/>
          <w:szCs w:val="24"/>
          <w:lang w:val="en-US"/>
        </w:rPr>
        <w:t>embedded in</w:t>
      </w:r>
      <w:r w:rsidR="002D024B">
        <w:rPr>
          <w:rFonts w:ascii="new roman" w:hAnsi="new roman"/>
          <w:sz w:val="24"/>
          <w:szCs w:val="24"/>
          <w:lang w:val="en-US"/>
        </w:rPr>
        <w:t xml:space="preserve"> judicial precedent</w:t>
      </w:r>
      <w:r w:rsidR="001032EC">
        <w:rPr>
          <w:rFonts w:ascii="new roman" w:hAnsi="new roman"/>
          <w:sz w:val="24"/>
          <w:szCs w:val="24"/>
          <w:lang w:val="en-US"/>
        </w:rPr>
        <w:t xml:space="preserve"> now</w:t>
      </w:r>
      <w:r w:rsidR="002D024B">
        <w:rPr>
          <w:rFonts w:ascii="new roman" w:hAnsi="new roman"/>
          <w:sz w:val="24"/>
          <w:szCs w:val="24"/>
          <w:lang w:val="en-US"/>
        </w:rPr>
        <w:t xml:space="preserve"> codified </w:t>
      </w:r>
      <w:r w:rsidR="001032EC">
        <w:rPr>
          <w:rFonts w:ascii="new roman" w:hAnsi="new roman"/>
          <w:sz w:val="24"/>
          <w:szCs w:val="24"/>
          <w:lang w:val="en-US"/>
        </w:rPr>
        <w:t xml:space="preserve">and amplified </w:t>
      </w:r>
      <w:r w:rsidR="002D024B">
        <w:rPr>
          <w:rFonts w:ascii="new roman" w:hAnsi="new roman"/>
          <w:sz w:val="24"/>
          <w:szCs w:val="24"/>
          <w:lang w:val="en-US"/>
        </w:rPr>
        <w:t>by</w:t>
      </w:r>
      <w:r w:rsidR="001032EC">
        <w:rPr>
          <w:rFonts w:ascii="new roman" w:hAnsi="new roman"/>
          <w:sz w:val="24"/>
          <w:szCs w:val="24"/>
          <w:lang w:val="en-US"/>
        </w:rPr>
        <w:t xml:space="preserve"> the</w:t>
      </w:r>
      <w:r>
        <w:rPr>
          <w:rFonts w:ascii="new roman" w:hAnsi="new roman"/>
          <w:sz w:val="24"/>
          <w:szCs w:val="24"/>
          <w:lang w:val="en-US"/>
        </w:rPr>
        <w:t xml:space="preserve"> new sentencing guidelines, Statutory Instrument 146/21. </w:t>
      </w:r>
      <w:r w:rsidR="002D024B">
        <w:rPr>
          <w:rFonts w:ascii="new roman" w:hAnsi="new roman"/>
          <w:sz w:val="24"/>
          <w:szCs w:val="24"/>
          <w:lang w:val="en-US"/>
        </w:rPr>
        <w:t xml:space="preserve"> </w:t>
      </w:r>
      <w:r w:rsidR="00016731" w:rsidRPr="00016731">
        <w:rPr>
          <w:rFonts w:ascii="new roman" w:hAnsi="new roman"/>
          <w:sz w:val="24"/>
          <w:szCs w:val="24"/>
          <w:lang w:val="en-US"/>
        </w:rPr>
        <w:t xml:space="preserve"> </w:t>
      </w:r>
    </w:p>
    <w:p w14:paraId="62A02DC6" w14:textId="1A5612D8" w:rsidR="000150E6" w:rsidRDefault="001032EC" w:rsidP="00824C0F">
      <w:pPr>
        <w:spacing w:line="360" w:lineRule="auto"/>
        <w:ind w:firstLine="720"/>
        <w:jc w:val="both"/>
        <w:rPr>
          <w:rFonts w:ascii="new roman" w:hAnsi="new roman"/>
          <w:sz w:val="24"/>
          <w:szCs w:val="24"/>
          <w:lang w:val="en-US"/>
        </w:rPr>
      </w:pPr>
      <w:r>
        <w:rPr>
          <w:rFonts w:ascii="new roman" w:hAnsi="new roman"/>
          <w:sz w:val="24"/>
          <w:szCs w:val="24"/>
          <w:lang w:val="en-US"/>
        </w:rPr>
        <w:t>The</w:t>
      </w:r>
      <w:r w:rsidR="000150E6">
        <w:rPr>
          <w:rFonts w:ascii="new roman" w:hAnsi="new roman"/>
          <w:sz w:val="24"/>
          <w:szCs w:val="24"/>
          <w:lang w:val="en-US"/>
        </w:rPr>
        <w:t xml:space="preserve"> sentencing</w:t>
      </w:r>
      <w:r>
        <w:rPr>
          <w:rFonts w:ascii="new roman" w:hAnsi="new roman"/>
          <w:sz w:val="24"/>
          <w:szCs w:val="24"/>
          <w:lang w:val="en-US"/>
        </w:rPr>
        <w:t xml:space="preserve"> tradition, </w:t>
      </w:r>
      <w:r w:rsidR="000150E6">
        <w:rPr>
          <w:rFonts w:ascii="new roman" w:hAnsi="new roman"/>
          <w:sz w:val="24"/>
          <w:szCs w:val="24"/>
          <w:lang w:val="en-US"/>
        </w:rPr>
        <w:t xml:space="preserve">has always been the counter balancing </w:t>
      </w:r>
      <w:r w:rsidR="00492832">
        <w:rPr>
          <w:rFonts w:ascii="new roman" w:hAnsi="new roman"/>
          <w:sz w:val="24"/>
          <w:szCs w:val="24"/>
          <w:lang w:val="en-US"/>
        </w:rPr>
        <w:t xml:space="preserve">of </w:t>
      </w:r>
      <w:r w:rsidR="000150E6">
        <w:rPr>
          <w:rFonts w:ascii="new roman" w:hAnsi="new roman"/>
          <w:sz w:val="24"/>
          <w:szCs w:val="24"/>
          <w:lang w:val="en-US"/>
        </w:rPr>
        <w:t>corrective and retributive penalties</w:t>
      </w:r>
      <w:r>
        <w:rPr>
          <w:rFonts w:ascii="new roman" w:hAnsi="new roman"/>
          <w:sz w:val="24"/>
          <w:szCs w:val="24"/>
          <w:lang w:val="en-US"/>
        </w:rPr>
        <w:t xml:space="preserve"> weighed against </w:t>
      </w:r>
      <w:r w:rsidR="000150E6">
        <w:rPr>
          <w:rFonts w:ascii="new roman" w:hAnsi="new roman"/>
          <w:sz w:val="24"/>
          <w:szCs w:val="24"/>
          <w:lang w:val="en-US"/>
        </w:rPr>
        <w:t>individual and peculiar circumstances of every case and the interest of the administration of justice and society at large.</w:t>
      </w:r>
    </w:p>
    <w:p w14:paraId="3D696BAF" w14:textId="6D7CE3E1" w:rsidR="00A45E3D" w:rsidRDefault="000150E6" w:rsidP="00824C0F">
      <w:pPr>
        <w:spacing w:line="360" w:lineRule="auto"/>
        <w:ind w:firstLine="720"/>
        <w:jc w:val="both"/>
        <w:rPr>
          <w:rFonts w:ascii="new roman" w:hAnsi="new roman"/>
          <w:sz w:val="24"/>
          <w:szCs w:val="24"/>
          <w:lang w:val="en-US"/>
        </w:rPr>
      </w:pPr>
      <w:r>
        <w:rPr>
          <w:rFonts w:ascii="new roman" w:hAnsi="new roman"/>
          <w:sz w:val="24"/>
          <w:szCs w:val="24"/>
          <w:lang w:val="en-US"/>
        </w:rPr>
        <w:lastRenderedPageBreak/>
        <w:t xml:space="preserve">Considerations have in the past been made to the age, sex, restorative justice, actual prejudice on the victim, amounts involved, recoveries made and the accused’s delinquency measured against his previous brushes with the law and his novelty in the crime world. </w:t>
      </w:r>
      <w:r w:rsidR="00A45E3D">
        <w:rPr>
          <w:rFonts w:ascii="new roman" w:hAnsi="new roman"/>
          <w:sz w:val="24"/>
          <w:szCs w:val="24"/>
          <w:lang w:val="en-US"/>
        </w:rPr>
        <w:t>Notably, a</w:t>
      </w:r>
      <w:r>
        <w:rPr>
          <w:rFonts w:ascii="new roman" w:hAnsi="new roman"/>
          <w:sz w:val="24"/>
          <w:szCs w:val="24"/>
          <w:lang w:val="en-US"/>
        </w:rPr>
        <w:t>lternatives to imprisonment also featured in the traditional sentencing patterns</w:t>
      </w:r>
      <w:r w:rsidR="00A45E3D">
        <w:rPr>
          <w:rFonts w:ascii="new roman" w:hAnsi="new roman"/>
          <w:sz w:val="24"/>
          <w:szCs w:val="24"/>
          <w:lang w:val="en-US"/>
        </w:rPr>
        <w:t xml:space="preserve">. All these factors have been condensed and </w:t>
      </w:r>
      <w:r>
        <w:rPr>
          <w:rFonts w:ascii="new roman" w:hAnsi="new roman"/>
          <w:sz w:val="24"/>
          <w:szCs w:val="24"/>
          <w:lang w:val="en-US"/>
        </w:rPr>
        <w:t>encapsulated in the new sentencing guidelines for uniform</w:t>
      </w:r>
      <w:r w:rsidR="00A45E3D">
        <w:rPr>
          <w:rFonts w:ascii="new roman" w:hAnsi="new roman"/>
          <w:sz w:val="24"/>
          <w:szCs w:val="24"/>
          <w:lang w:val="en-US"/>
        </w:rPr>
        <w:t>ity</w:t>
      </w:r>
      <w:r w:rsidR="00DF7FEB">
        <w:rPr>
          <w:rFonts w:ascii="new roman" w:hAnsi="new roman"/>
          <w:sz w:val="24"/>
          <w:szCs w:val="24"/>
          <w:lang w:val="en-US"/>
        </w:rPr>
        <w:t>,</w:t>
      </w:r>
      <w:r w:rsidR="00A45E3D">
        <w:rPr>
          <w:rFonts w:ascii="new roman" w:hAnsi="new roman"/>
          <w:sz w:val="24"/>
          <w:szCs w:val="24"/>
          <w:lang w:val="en-US"/>
        </w:rPr>
        <w:t xml:space="preserve"> standardization and guidance. </w:t>
      </w:r>
    </w:p>
    <w:p w14:paraId="25EC2FAE" w14:textId="4A010D6A" w:rsidR="000150E6" w:rsidRDefault="00A45E3D" w:rsidP="00824C0F">
      <w:pPr>
        <w:spacing w:line="360" w:lineRule="auto"/>
        <w:ind w:firstLine="720"/>
        <w:jc w:val="both"/>
        <w:rPr>
          <w:rFonts w:ascii="new roman" w:hAnsi="new roman"/>
          <w:sz w:val="24"/>
          <w:szCs w:val="24"/>
          <w:lang w:val="en-US"/>
        </w:rPr>
      </w:pPr>
      <w:r>
        <w:rPr>
          <w:rFonts w:ascii="new roman" w:hAnsi="new roman"/>
          <w:sz w:val="24"/>
          <w:szCs w:val="24"/>
          <w:lang w:val="en-US"/>
        </w:rPr>
        <w:t>As the name denotes, the sentencing guidelines are simpl</w:t>
      </w:r>
      <w:r w:rsidR="00492832">
        <w:rPr>
          <w:rFonts w:ascii="new roman" w:hAnsi="new roman"/>
          <w:sz w:val="24"/>
          <w:szCs w:val="24"/>
          <w:lang w:val="en-US"/>
        </w:rPr>
        <w:t>e</w:t>
      </w:r>
      <w:r>
        <w:rPr>
          <w:rFonts w:ascii="new roman" w:hAnsi="new roman"/>
          <w:sz w:val="24"/>
          <w:szCs w:val="24"/>
          <w:lang w:val="en-US"/>
        </w:rPr>
        <w:t xml:space="preserve"> and straight forward guides. The presumptive sentences provide</w:t>
      </w:r>
      <w:r w:rsidR="00492832">
        <w:rPr>
          <w:rFonts w:ascii="new roman" w:hAnsi="new roman"/>
          <w:sz w:val="24"/>
          <w:szCs w:val="24"/>
          <w:lang w:val="en-US"/>
        </w:rPr>
        <w:t>d</w:t>
      </w:r>
      <w:r>
        <w:rPr>
          <w:rFonts w:ascii="new roman" w:hAnsi="new roman"/>
          <w:sz w:val="24"/>
          <w:szCs w:val="24"/>
          <w:lang w:val="en-US"/>
        </w:rPr>
        <w:t xml:space="preserve"> therein are the springboard </w:t>
      </w:r>
      <w:r w:rsidR="00DF7FEB">
        <w:rPr>
          <w:rFonts w:ascii="new roman" w:hAnsi="new roman"/>
          <w:sz w:val="24"/>
          <w:szCs w:val="24"/>
          <w:lang w:val="en-US"/>
        </w:rPr>
        <w:t xml:space="preserve">or starting point </w:t>
      </w:r>
      <w:r>
        <w:rPr>
          <w:rFonts w:ascii="new roman" w:hAnsi="new roman"/>
          <w:sz w:val="24"/>
          <w:szCs w:val="24"/>
          <w:lang w:val="en-US"/>
        </w:rPr>
        <w:t xml:space="preserve">which is </w:t>
      </w:r>
      <w:r w:rsidR="00DA541A">
        <w:rPr>
          <w:rFonts w:ascii="new roman" w:hAnsi="new roman"/>
          <w:sz w:val="24"/>
          <w:szCs w:val="24"/>
          <w:lang w:val="en-US"/>
        </w:rPr>
        <w:t xml:space="preserve">to be </w:t>
      </w:r>
      <w:r>
        <w:rPr>
          <w:rFonts w:ascii="new roman" w:hAnsi="new roman"/>
          <w:sz w:val="24"/>
          <w:szCs w:val="24"/>
          <w:lang w:val="en-US"/>
        </w:rPr>
        <w:t>considered</w:t>
      </w:r>
      <w:r w:rsidR="00DF7FEB">
        <w:rPr>
          <w:rFonts w:ascii="new roman" w:hAnsi="new roman"/>
          <w:sz w:val="24"/>
          <w:szCs w:val="24"/>
          <w:lang w:val="en-US"/>
        </w:rPr>
        <w:t xml:space="preserve"> </w:t>
      </w:r>
      <w:r>
        <w:rPr>
          <w:rFonts w:ascii="new roman" w:hAnsi="new roman"/>
          <w:sz w:val="24"/>
          <w:szCs w:val="24"/>
          <w:lang w:val="en-US"/>
        </w:rPr>
        <w:t>alongside binding judicial precedent. What the judiciary officer needs to do is to justify their departure from the ceiling penalty provided for in the guide.</w:t>
      </w:r>
    </w:p>
    <w:p w14:paraId="567060F7" w14:textId="29E34F14" w:rsidR="00A45E3D" w:rsidRDefault="000150E6" w:rsidP="00824C0F">
      <w:pPr>
        <w:spacing w:line="360" w:lineRule="auto"/>
        <w:ind w:firstLine="720"/>
        <w:jc w:val="both"/>
        <w:rPr>
          <w:rFonts w:ascii="new roman" w:hAnsi="new roman"/>
          <w:sz w:val="24"/>
          <w:szCs w:val="24"/>
          <w:lang w:val="en-US"/>
        </w:rPr>
      </w:pPr>
      <w:r>
        <w:rPr>
          <w:rFonts w:ascii="new roman" w:hAnsi="new roman"/>
          <w:sz w:val="24"/>
          <w:szCs w:val="24"/>
          <w:lang w:val="en-US"/>
        </w:rPr>
        <w:t>Though in most of the reviews grouped herein the offenders pleaded gu</w:t>
      </w:r>
      <w:r w:rsidR="00A95D3C">
        <w:rPr>
          <w:rFonts w:ascii="new roman" w:hAnsi="new roman"/>
          <w:sz w:val="24"/>
          <w:szCs w:val="24"/>
          <w:lang w:val="en-US"/>
        </w:rPr>
        <w:t>ilty to the offences they faced,</w:t>
      </w:r>
      <w:r>
        <w:rPr>
          <w:rFonts w:ascii="new roman" w:hAnsi="new roman"/>
          <w:sz w:val="24"/>
          <w:szCs w:val="24"/>
          <w:lang w:val="en-US"/>
        </w:rPr>
        <w:t xml:space="preserve"> </w:t>
      </w:r>
      <w:r w:rsidR="00A95D3C">
        <w:rPr>
          <w:rFonts w:ascii="new roman" w:hAnsi="new roman"/>
          <w:sz w:val="24"/>
          <w:szCs w:val="24"/>
          <w:lang w:val="en-US"/>
        </w:rPr>
        <w:t xml:space="preserve">in our view taking into account the above observations </w:t>
      </w:r>
      <w:r>
        <w:rPr>
          <w:rFonts w:ascii="new roman" w:hAnsi="new roman"/>
          <w:sz w:val="24"/>
          <w:szCs w:val="24"/>
          <w:lang w:val="en-US"/>
        </w:rPr>
        <w:t>the sentence</w:t>
      </w:r>
      <w:r w:rsidR="00A45E3D">
        <w:rPr>
          <w:rFonts w:ascii="new roman" w:hAnsi="new roman"/>
          <w:sz w:val="24"/>
          <w:szCs w:val="24"/>
          <w:lang w:val="en-US"/>
        </w:rPr>
        <w:t xml:space="preserve">s were not in accordance with real and substantial justice. </w:t>
      </w:r>
      <w:r w:rsidR="00A95D3C">
        <w:rPr>
          <w:rFonts w:ascii="new roman" w:hAnsi="new roman"/>
          <w:sz w:val="24"/>
          <w:szCs w:val="24"/>
          <w:lang w:val="en-US"/>
        </w:rPr>
        <w:t>We</w:t>
      </w:r>
      <w:r w:rsidR="00A45E3D">
        <w:rPr>
          <w:rFonts w:ascii="new roman" w:hAnsi="new roman"/>
          <w:sz w:val="24"/>
          <w:szCs w:val="24"/>
          <w:lang w:val="en-US"/>
        </w:rPr>
        <w:t xml:space="preserve"> will summarize the facts of each case and the penalty imposed. </w:t>
      </w:r>
      <w:r w:rsidR="00A95D3C">
        <w:rPr>
          <w:rFonts w:ascii="new roman" w:hAnsi="new roman"/>
          <w:sz w:val="24"/>
          <w:szCs w:val="24"/>
          <w:lang w:val="en-US"/>
        </w:rPr>
        <w:t xml:space="preserve">The </w:t>
      </w:r>
      <w:r w:rsidR="00A45E3D">
        <w:rPr>
          <w:rFonts w:ascii="new roman" w:hAnsi="new roman"/>
          <w:sz w:val="24"/>
          <w:szCs w:val="24"/>
          <w:lang w:val="en-US"/>
        </w:rPr>
        <w:t>comments</w:t>
      </w:r>
      <w:r w:rsidR="00A95D3C">
        <w:rPr>
          <w:rFonts w:ascii="new roman" w:hAnsi="new roman"/>
          <w:sz w:val="24"/>
          <w:szCs w:val="24"/>
          <w:lang w:val="en-US"/>
        </w:rPr>
        <w:t xml:space="preserve"> and conclusions</w:t>
      </w:r>
      <w:r w:rsidR="00A45E3D">
        <w:rPr>
          <w:rFonts w:ascii="new roman" w:hAnsi="new roman"/>
          <w:sz w:val="24"/>
          <w:szCs w:val="24"/>
          <w:lang w:val="en-US"/>
        </w:rPr>
        <w:t xml:space="preserve"> made in the last case will then encompass the rest.</w:t>
      </w:r>
    </w:p>
    <w:p w14:paraId="654E0B13" w14:textId="6FA8EE11" w:rsidR="00A45E3D" w:rsidRDefault="00A45E3D" w:rsidP="00824C0F">
      <w:pPr>
        <w:spacing w:line="360" w:lineRule="auto"/>
        <w:ind w:firstLine="720"/>
        <w:jc w:val="both"/>
        <w:rPr>
          <w:rFonts w:ascii="new roman" w:hAnsi="new roman"/>
          <w:sz w:val="24"/>
          <w:szCs w:val="24"/>
          <w:lang w:val="en-US"/>
        </w:rPr>
      </w:pPr>
      <w:r w:rsidRPr="002112F0">
        <w:rPr>
          <w:rFonts w:ascii="new roman" w:hAnsi="new roman"/>
          <w:sz w:val="24"/>
          <w:szCs w:val="24"/>
          <w:lang w:val="en-US"/>
        </w:rPr>
        <w:t xml:space="preserve"> </w:t>
      </w:r>
      <w:r>
        <w:rPr>
          <w:rFonts w:ascii="new roman" w:hAnsi="new roman"/>
          <w:sz w:val="24"/>
          <w:szCs w:val="24"/>
          <w:lang w:val="en-US"/>
        </w:rPr>
        <w:t xml:space="preserve">In the case of Tinashe Marufu, a 21year old first offender was sentenced to 14 months imprisonment, 6 suspended for 5 years with attached conditions after being convicted on his guilty plea for an unlawful entry offence. The accused had stolen few clothing </w:t>
      </w:r>
      <w:r w:rsidR="00A95D3C">
        <w:rPr>
          <w:rFonts w:ascii="new roman" w:hAnsi="new roman"/>
          <w:sz w:val="24"/>
          <w:szCs w:val="24"/>
          <w:lang w:val="en-US"/>
        </w:rPr>
        <w:t>items</w:t>
      </w:r>
      <w:r>
        <w:rPr>
          <w:rFonts w:ascii="new roman" w:hAnsi="new roman"/>
          <w:sz w:val="24"/>
          <w:szCs w:val="24"/>
          <w:lang w:val="en-US"/>
        </w:rPr>
        <w:t xml:space="preserve"> valued US40 dollars from a semi- constructed building. There was no prejudice on the complainant as all was recovered.  Overemphasis was placed on the presumptive penalty without appreciating that it had to be balanced with several other factors.</w:t>
      </w:r>
    </w:p>
    <w:p w14:paraId="7E0BCE36" w14:textId="105D836B" w:rsidR="00A45E3D" w:rsidRDefault="00A45E3D" w:rsidP="00824C0F">
      <w:pPr>
        <w:spacing w:line="360" w:lineRule="auto"/>
        <w:ind w:firstLine="720"/>
        <w:jc w:val="both"/>
        <w:rPr>
          <w:rFonts w:ascii="new roman" w:hAnsi="new roman"/>
          <w:sz w:val="24"/>
          <w:szCs w:val="24"/>
          <w:lang w:val="en-US"/>
        </w:rPr>
      </w:pPr>
      <w:r>
        <w:rPr>
          <w:rFonts w:ascii="new roman" w:hAnsi="new roman"/>
          <w:sz w:val="24"/>
          <w:szCs w:val="24"/>
          <w:lang w:val="en-US"/>
        </w:rPr>
        <w:t>Liston Kapiringishe, a 19-year-old was sentenced to 13 months imprisonment with 6 suspended for unlawfully entering a neighbor’s house and stealing food items valued at US$30,00. One month was suspended on restitution meaning goods in the sum of US8.00 Goods to the tune of US22.00 were recovered. Technically, the suspended sentence was cosmetic since the accused had no means of payment. Logically</w:t>
      </w:r>
      <w:r w:rsidR="00492832">
        <w:rPr>
          <w:rFonts w:ascii="new roman" w:hAnsi="new roman"/>
          <w:sz w:val="24"/>
          <w:szCs w:val="24"/>
          <w:lang w:val="en-US"/>
        </w:rPr>
        <w:t>,</w:t>
      </w:r>
      <w:r>
        <w:rPr>
          <w:rFonts w:ascii="new roman" w:hAnsi="new roman"/>
          <w:sz w:val="24"/>
          <w:szCs w:val="24"/>
          <w:lang w:val="en-US"/>
        </w:rPr>
        <w:t xml:space="preserve"> given the damaging effect of </w:t>
      </w:r>
      <w:r>
        <w:rPr>
          <w:rFonts w:ascii="new roman" w:hAnsi="new roman"/>
          <w:sz w:val="24"/>
          <w:szCs w:val="24"/>
          <w:lang w:val="en-US"/>
        </w:rPr>
        <w:lastRenderedPageBreak/>
        <w:t>prison even for a single day was the sum of US$8.00 proportionate to a month’s extra stay in jail.</w:t>
      </w:r>
    </w:p>
    <w:p w14:paraId="25F2E68E" w14:textId="3500FED0" w:rsidR="00A45E3D" w:rsidRDefault="00A45E3D" w:rsidP="00824C0F">
      <w:pPr>
        <w:spacing w:line="360" w:lineRule="auto"/>
        <w:ind w:firstLine="720"/>
        <w:jc w:val="both"/>
        <w:rPr>
          <w:rFonts w:ascii="new roman" w:hAnsi="new roman"/>
          <w:sz w:val="24"/>
          <w:szCs w:val="24"/>
          <w:lang w:val="en-US"/>
        </w:rPr>
      </w:pPr>
      <w:r>
        <w:rPr>
          <w:rFonts w:ascii="new roman" w:hAnsi="new roman"/>
          <w:sz w:val="24"/>
          <w:szCs w:val="24"/>
          <w:lang w:val="en-US"/>
        </w:rPr>
        <w:t xml:space="preserve">A 22-year-old female first offender, Tariro </w:t>
      </w:r>
      <w:proofErr w:type="spellStart"/>
      <w:r>
        <w:rPr>
          <w:rFonts w:ascii="new roman" w:hAnsi="new roman"/>
          <w:sz w:val="24"/>
          <w:szCs w:val="24"/>
          <w:lang w:val="en-US"/>
        </w:rPr>
        <w:t>Mumanyi</w:t>
      </w:r>
      <w:proofErr w:type="spellEnd"/>
      <w:r>
        <w:rPr>
          <w:rFonts w:ascii="new roman" w:hAnsi="new roman"/>
          <w:sz w:val="24"/>
          <w:szCs w:val="24"/>
          <w:lang w:val="en-US"/>
        </w:rPr>
        <w:t xml:space="preserve">, who falls in the special and vulnerable category of first offenders was convicted and jailed for assault. She was sentenced to 24 months in jail, with 6 suspended with conditions. She is serving 18 months imprisonment for the single act in an uncontrolled situation. She struck her customer on the forehead with a pot after an altercation in her small canteen. She was a single mother with an infant child. Though the medical report noted the possibility of serious repercussions manifesting at a later stage but where not present at </w:t>
      </w:r>
      <w:r w:rsidR="009F7B76">
        <w:rPr>
          <w:rFonts w:ascii="new roman" w:hAnsi="new roman"/>
          <w:sz w:val="24"/>
          <w:szCs w:val="24"/>
          <w:lang w:val="en-US"/>
        </w:rPr>
        <w:t>the</w:t>
      </w:r>
      <w:r>
        <w:rPr>
          <w:rFonts w:ascii="new roman" w:hAnsi="new roman"/>
          <w:sz w:val="24"/>
          <w:szCs w:val="24"/>
          <w:lang w:val="en-US"/>
        </w:rPr>
        <w:t xml:space="preserve"> time of observations</w:t>
      </w:r>
      <w:r w:rsidRPr="00425045">
        <w:rPr>
          <w:rFonts w:ascii="new roman" w:hAnsi="new roman"/>
          <w:sz w:val="24"/>
          <w:szCs w:val="24"/>
          <w:lang w:val="en-US"/>
        </w:rPr>
        <w:t xml:space="preserve"> </w:t>
      </w:r>
      <w:r>
        <w:rPr>
          <w:rFonts w:ascii="new roman" w:hAnsi="new roman"/>
          <w:sz w:val="24"/>
          <w:szCs w:val="24"/>
          <w:lang w:val="en-US"/>
        </w:rPr>
        <w:t xml:space="preserve">later on there were none at the time of the examination. Evidence of her action of restorative justice in paying for the medical bills was placed before the court with little impact or effect. This </w:t>
      </w:r>
      <w:r w:rsidR="009F7B76">
        <w:rPr>
          <w:rFonts w:ascii="new roman" w:hAnsi="new roman"/>
          <w:sz w:val="24"/>
          <w:szCs w:val="24"/>
          <w:lang w:val="en-US"/>
        </w:rPr>
        <w:t xml:space="preserve">is </w:t>
      </w:r>
      <w:r>
        <w:rPr>
          <w:rFonts w:ascii="new roman" w:hAnsi="new roman"/>
          <w:sz w:val="24"/>
          <w:szCs w:val="24"/>
          <w:lang w:val="en-US"/>
        </w:rPr>
        <w:t>where section 12 of the new sentencing guide comes into play, an enquiry on personal circumstances and establishing the root cause or underlying circumstances behind the ventilation of such rage.</w:t>
      </w:r>
    </w:p>
    <w:p w14:paraId="72838FA7" w14:textId="78EAD22D" w:rsidR="00A45E3D" w:rsidRDefault="00A45E3D" w:rsidP="00824C0F">
      <w:pPr>
        <w:spacing w:line="360" w:lineRule="auto"/>
        <w:ind w:firstLine="720"/>
        <w:jc w:val="both"/>
        <w:rPr>
          <w:rFonts w:ascii="new roman" w:hAnsi="new roman"/>
          <w:sz w:val="24"/>
          <w:szCs w:val="24"/>
          <w:lang w:val="en-US"/>
        </w:rPr>
      </w:pPr>
      <w:r>
        <w:rPr>
          <w:rFonts w:ascii="new roman" w:hAnsi="new roman"/>
          <w:sz w:val="24"/>
          <w:szCs w:val="24"/>
          <w:lang w:val="en-US"/>
        </w:rPr>
        <w:t xml:space="preserve">Fanuel </w:t>
      </w:r>
      <w:proofErr w:type="spellStart"/>
      <w:r>
        <w:rPr>
          <w:rFonts w:ascii="new roman" w:hAnsi="new roman"/>
          <w:sz w:val="24"/>
          <w:szCs w:val="24"/>
          <w:lang w:val="en-US"/>
        </w:rPr>
        <w:t>Chinyerere</w:t>
      </w:r>
      <w:proofErr w:type="spellEnd"/>
      <w:r>
        <w:rPr>
          <w:rFonts w:ascii="new roman" w:hAnsi="new roman"/>
          <w:sz w:val="24"/>
          <w:szCs w:val="24"/>
          <w:lang w:val="en-US"/>
        </w:rPr>
        <w:t xml:space="preserve"> a 19-year-old was sentenced to 4 years imprisonment with</w:t>
      </w:r>
      <w:r w:rsidR="00F37342">
        <w:rPr>
          <w:rFonts w:ascii="new roman" w:hAnsi="new roman"/>
          <w:sz w:val="24"/>
          <w:szCs w:val="24"/>
          <w:lang w:val="en-US"/>
        </w:rPr>
        <w:t xml:space="preserve"> </w:t>
      </w:r>
      <w:r>
        <w:rPr>
          <w:rFonts w:ascii="new roman" w:hAnsi="new roman"/>
          <w:sz w:val="24"/>
          <w:szCs w:val="24"/>
          <w:lang w:val="en-US"/>
        </w:rPr>
        <w:t>1</w:t>
      </w:r>
      <w:r w:rsidR="00F37342">
        <w:rPr>
          <w:rFonts w:ascii="new roman" w:hAnsi="new roman"/>
          <w:sz w:val="24"/>
          <w:szCs w:val="24"/>
          <w:lang w:val="en-US"/>
        </w:rPr>
        <w:t xml:space="preserve"> </w:t>
      </w:r>
      <w:r>
        <w:rPr>
          <w:rFonts w:ascii="new roman" w:hAnsi="new roman"/>
          <w:sz w:val="24"/>
          <w:szCs w:val="24"/>
          <w:lang w:val="en-US"/>
        </w:rPr>
        <w:t xml:space="preserve">year suspended on good </w:t>
      </w:r>
      <w:r w:rsidR="00F33180">
        <w:rPr>
          <w:rFonts w:ascii="new roman" w:hAnsi="new roman"/>
          <w:sz w:val="24"/>
          <w:szCs w:val="24"/>
          <w:lang w:val="en-US"/>
        </w:rPr>
        <w:t>behavior</w:t>
      </w:r>
      <w:r>
        <w:rPr>
          <w:rFonts w:ascii="new roman" w:hAnsi="new roman"/>
          <w:sz w:val="24"/>
          <w:szCs w:val="24"/>
          <w:lang w:val="en-US"/>
        </w:rPr>
        <w:t xml:space="preserve">. He is serving an effective 3 years for having </w:t>
      </w:r>
      <w:r w:rsidR="009F7B76">
        <w:rPr>
          <w:rFonts w:ascii="new roman" w:hAnsi="new roman"/>
          <w:sz w:val="24"/>
          <w:szCs w:val="24"/>
          <w:lang w:val="en-US"/>
        </w:rPr>
        <w:t xml:space="preserve">a </w:t>
      </w:r>
      <w:r>
        <w:rPr>
          <w:rFonts w:ascii="new roman" w:hAnsi="new roman"/>
          <w:sz w:val="24"/>
          <w:szCs w:val="24"/>
          <w:lang w:val="en-US"/>
        </w:rPr>
        <w:t>sexual relationship and impregnating a girl aged 16years</w:t>
      </w:r>
      <w:r w:rsidR="00F33180">
        <w:rPr>
          <w:rFonts w:ascii="new roman" w:hAnsi="new roman"/>
          <w:sz w:val="24"/>
          <w:szCs w:val="24"/>
          <w:lang w:val="en-US"/>
        </w:rPr>
        <w:t xml:space="preserve"> </w:t>
      </w:r>
      <w:r>
        <w:rPr>
          <w:rFonts w:ascii="new roman" w:hAnsi="new roman"/>
          <w:sz w:val="24"/>
          <w:szCs w:val="24"/>
          <w:lang w:val="en-US"/>
        </w:rPr>
        <w:t>in contravention of s70 of the Criminal law code.  There was only a three-year difference</w:t>
      </w:r>
      <w:r w:rsidR="00F33180">
        <w:rPr>
          <w:rFonts w:ascii="new roman" w:hAnsi="new roman"/>
          <w:sz w:val="24"/>
          <w:szCs w:val="24"/>
          <w:lang w:val="en-US"/>
        </w:rPr>
        <w:t>.</w:t>
      </w:r>
      <w:r>
        <w:rPr>
          <w:rFonts w:ascii="new roman" w:hAnsi="new roman"/>
          <w:sz w:val="24"/>
          <w:szCs w:val="24"/>
          <w:lang w:val="en-US"/>
        </w:rPr>
        <w:t xml:space="preserve"> </w:t>
      </w:r>
      <w:r w:rsidR="00F33180">
        <w:rPr>
          <w:rFonts w:ascii="new roman" w:hAnsi="new roman"/>
          <w:sz w:val="24"/>
          <w:szCs w:val="24"/>
          <w:lang w:val="en-US"/>
        </w:rPr>
        <w:t>A</w:t>
      </w:r>
      <w:r>
        <w:rPr>
          <w:rFonts w:ascii="new roman" w:hAnsi="new roman"/>
          <w:sz w:val="24"/>
          <w:szCs w:val="24"/>
          <w:lang w:val="en-US"/>
        </w:rPr>
        <w:t xml:space="preserve"> child was on the way who needed a father and family unit. The accused and the alleged victim were in a love relationship. Though the law seeks to protect the girl child and</w:t>
      </w:r>
      <w:r w:rsidR="009F7B76">
        <w:rPr>
          <w:rFonts w:ascii="new roman" w:hAnsi="new roman"/>
          <w:sz w:val="24"/>
          <w:szCs w:val="24"/>
          <w:lang w:val="en-US"/>
        </w:rPr>
        <w:t xml:space="preserve"> has criminalized</w:t>
      </w:r>
      <w:r>
        <w:rPr>
          <w:rFonts w:ascii="new roman" w:hAnsi="new roman"/>
          <w:sz w:val="24"/>
          <w:szCs w:val="24"/>
          <w:lang w:val="en-US"/>
        </w:rPr>
        <w:t xml:space="preserve"> early child marriages it seems prevention is better than cure. Where there is a child the interests of the unborn baby should be taken abode. That is the reason why each case should stand on its own merit. The trial court in this instance was misguided by her interpretation of the presumptive penalty clause and disregarded all other factors embodied in the whole statutory instrument.   </w:t>
      </w:r>
    </w:p>
    <w:p w14:paraId="37BEBB51" w14:textId="13B7F104" w:rsidR="00A95D3C" w:rsidRDefault="00A95D3C" w:rsidP="00824C0F">
      <w:pPr>
        <w:spacing w:line="360" w:lineRule="auto"/>
        <w:ind w:firstLine="720"/>
        <w:jc w:val="both"/>
        <w:rPr>
          <w:rFonts w:ascii="new roman" w:hAnsi="new roman"/>
          <w:sz w:val="24"/>
          <w:szCs w:val="24"/>
          <w:lang w:val="en-US"/>
        </w:rPr>
      </w:pPr>
      <w:r>
        <w:rPr>
          <w:rFonts w:ascii="new roman" w:hAnsi="new roman"/>
          <w:sz w:val="24"/>
          <w:szCs w:val="24"/>
          <w:lang w:val="en-US"/>
        </w:rPr>
        <w:t>The case of Thabani Sibanda is another assault case involving a 23-year-old who assaulted a female bar patron resulting in the loosening of three of her teeth. It was after an altercation in intoxicating circumstances. He was sentenced to 24 months imprisonment of which 8 months was suspended for 5 years on condition within this period the offender d</w:t>
      </w:r>
      <w:r w:rsidR="009F7B76">
        <w:rPr>
          <w:rFonts w:ascii="new roman" w:hAnsi="new roman"/>
          <w:sz w:val="24"/>
          <w:szCs w:val="24"/>
          <w:lang w:val="en-US"/>
        </w:rPr>
        <w:t>id</w:t>
      </w:r>
      <w:r>
        <w:rPr>
          <w:rFonts w:ascii="new roman" w:hAnsi="new roman"/>
          <w:sz w:val="24"/>
          <w:szCs w:val="24"/>
          <w:lang w:val="en-US"/>
        </w:rPr>
        <w:t xml:space="preserve"> not </w:t>
      </w:r>
      <w:r>
        <w:rPr>
          <w:rFonts w:ascii="new roman" w:hAnsi="new roman"/>
          <w:sz w:val="24"/>
          <w:szCs w:val="24"/>
          <w:lang w:val="en-US"/>
        </w:rPr>
        <w:lastRenderedPageBreak/>
        <w:t xml:space="preserve">commit any offence involving unlawful entry into premises and or theft as an element for which upon conviction is imprisoned without the option of a fine. Of the remaining 16 months imprisonment, 4 </w:t>
      </w:r>
      <w:proofErr w:type="spellStart"/>
      <w:r>
        <w:rPr>
          <w:rFonts w:ascii="new roman" w:hAnsi="new roman"/>
          <w:sz w:val="24"/>
          <w:szCs w:val="24"/>
          <w:lang w:val="en-US"/>
        </w:rPr>
        <w:t>months</w:t>
      </w:r>
      <w:proofErr w:type="spellEnd"/>
      <w:r>
        <w:rPr>
          <w:rFonts w:ascii="new roman" w:hAnsi="new roman"/>
          <w:sz w:val="24"/>
          <w:szCs w:val="24"/>
          <w:lang w:val="en-US"/>
        </w:rPr>
        <w:t xml:space="preserve"> imprisonment </w:t>
      </w:r>
      <w:r w:rsidR="009F7B76">
        <w:rPr>
          <w:rFonts w:ascii="new roman" w:hAnsi="new roman"/>
          <w:sz w:val="24"/>
          <w:szCs w:val="24"/>
          <w:lang w:val="en-US"/>
        </w:rPr>
        <w:t>wa</w:t>
      </w:r>
      <w:r>
        <w:rPr>
          <w:rFonts w:ascii="new roman" w:hAnsi="new roman"/>
          <w:sz w:val="24"/>
          <w:szCs w:val="24"/>
          <w:lang w:val="en-US"/>
        </w:rPr>
        <w:t xml:space="preserve">s suspended on condition </w:t>
      </w:r>
      <w:r w:rsidR="009F7B76">
        <w:rPr>
          <w:rFonts w:ascii="new roman" w:hAnsi="new roman"/>
          <w:sz w:val="24"/>
          <w:szCs w:val="24"/>
          <w:lang w:val="en-US"/>
        </w:rPr>
        <w:t>of</w:t>
      </w:r>
      <w:r>
        <w:rPr>
          <w:rFonts w:ascii="new roman" w:hAnsi="new roman"/>
          <w:sz w:val="24"/>
          <w:szCs w:val="24"/>
          <w:lang w:val="en-US"/>
        </w:rPr>
        <w:t xml:space="preserve"> </w:t>
      </w:r>
      <w:r w:rsidR="00F37342">
        <w:rPr>
          <w:rFonts w:ascii="new roman" w:hAnsi="new roman"/>
          <w:sz w:val="24"/>
          <w:szCs w:val="24"/>
          <w:lang w:val="en-US"/>
        </w:rPr>
        <w:t>restitution to</w:t>
      </w:r>
      <w:r>
        <w:rPr>
          <w:rFonts w:ascii="new roman" w:hAnsi="new roman"/>
          <w:sz w:val="24"/>
          <w:szCs w:val="24"/>
          <w:lang w:val="en-US"/>
        </w:rPr>
        <w:t xml:space="preserve"> Melody Kaunda in the specified sum</w:t>
      </w:r>
      <w:r w:rsidR="009F7B76">
        <w:rPr>
          <w:rFonts w:ascii="new roman" w:hAnsi="new roman"/>
          <w:sz w:val="24"/>
          <w:szCs w:val="24"/>
          <w:lang w:val="en-US"/>
        </w:rPr>
        <w:t>.</w:t>
      </w:r>
    </w:p>
    <w:p w14:paraId="2B24E227" w14:textId="1B112C07" w:rsidR="00A95D3C" w:rsidRDefault="00897C51" w:rsidP="00824C0F">
      <w:pPr>
        <w:spacing w:line="360" w:lineRule="auto"/>
        <w:ind w:firstLine="720"/>
        <w:jc w:val="both"/>
        <w:rPr>
          <w:rFonts w:ascii="new roman" w:hAnsi="new roman"/>
          <w:sz w:val="24"/>
          <w:szCs w:val="24"/>
          <w:lang w:val="en-US"/>
        </w:rPr>
      </w:pPr>
      <w:r>
        <w:rPr>
          <w:rFonts w:ascii="new roman" w:hAnsi="new roman"/>
          <w:sz w:val="24"/>
          <w:szCs w:val="24"/>
          <w:lang w:val="en-US"/>
        </w:rPr>
        <w:t xml:space="preserve">Ryan </w:t>
      </w:r>
      <w:proofErr w:type="spellStart"/>
      <w:r>
        <w:rPr>
          <w:rFonts w:ascii="new roman" w:hAnsi="new roman"/>
          <w:sz w:val="24"/>
          <w:szCs w:val="24"/>
          <w:lang w:val="en-US"/>
        </w:rPr>
        <w:t>Madyiwa</w:t>
      </w:r>
      <w:proofErr w:type="spellEnd"/>
      <w:r w:rsidR="00A95D3C">
        <w:rPr>
          <w:rFonts w:ascii="new roman" w:hAnsi="new roman"/>
          <w:sz w:val="24"/>
          <w:szCs w:val="24"/>
          <w:lang w:val="en-US"/>
        </w:rPr>
        <w:t xml:space="preserve"> was arrested and convicted on </w:t>
      </w:r>
      <w:r w:rsidR="009F7B76">
        <w:rPr>
          <w:rFonts w:ascii="new roman" w:hAnsi="new roman"/>
          <w:sz w:val="24"/>
          <w:szCs w:val="24"/>
          <w:lang w:val="en-US"/>
        </w:rPr>
        <w:t xml:space="preserve">his plea of </w:t>
      </w:r>
      <w:r w:rsidR="00A95D3C">
        <w:rPr>
          <w:rFonts w:ascii="new roman" w:hAnsi="new roman"/>
          <w:sz w:val="24"/>
          <w:szCs w:val="24"/>
          <w:lang w:val="en-US"/>
        </w:rPr>
        <w:t xml:space="preserve">guilty </w:t>
      </w:r>
      <w:r w:rsidR="009F7B76">
        <w:rPr>
          <w:rFonts w:ascii="new roman" w:hAnsi="new roman"/>
          <w:sz w:val="24"/>
          <w:szCs w:val="24"/>
          <w:lang w:val="en-US"/>
        </w:rPr>
        <w:t>on</w:t>
      </w:r>
      <w:r w:rsidR="00A95D3C">
        <w:rPr>
          <w:rFonts w:ascii="new roman" w:hAnsi="new roman"/>
          <w:sz w:val="24"/>
          <w:szCs w:val="24"/>
          <w:lang w:val="en-US"/>
        </w:rPr>
        <w:t xml:space="preserve"> two counts of unlawful entry alongside Ashely Hillman Kudzai</w:t>
      </w:r>
      <w:r w:rsidR="009F7B76">
        <w:rPr>
          <w:rFonts w:ascii="new roman" w:hAnsi="new roman"/>
          <w:sz w:val="24"/>
          <w:szCs w:val="24"/>
          <w:lang w:val="en-US"/>
        </w:rPr>
        <w:t>.</w:t>
      </w:r>
      <w:r w:rsidR="00A95D3C">
        <w:rPr>
          <w:rFonts w:ascii="new roman" w:hAnsi="new roman"/>
          <w:sz w:val="24"/>
          <w:szCs w:val="24"/>
          <w:lang w:val="en-US"/>
        </w:rPr>
        <w:t xml:space="preserve"> </w:t>
      </w:r>
      <w:r w:rsidR="009F7B76">
        <w:rPr>
          <w:rFonts w:ascii="new roman" w:hAnsi="new roman"/>
          <w:sz w:val="24"/>
          <w:szCs w:val="24"/>
          <w:lang w:val="en-US"/>
        </w:rPr>
        <w:t>I</w:t>
      </w:r>
      <w:r w:rsidR="00A95D3C">
        <w:rPr>
          <w:rFonts w:ascii="new roman" w:hAnsi="new roman"/>
          <w:sz w:val="24"/>
          <w:szCs w:val="24"/>
          <w:lang w:val="en-US"/>
        </w:rPr>
        <w:t xml:space="preserve">n the first count all the property that had been stolen from the neighbors was recovered. In the second count property </w:t>
      </w:r>
      <w:r w:rsidR="00F37342">
        <w:rPr>
          <w:rFonts w:ascii="new roman" w:hAnsi="new roman"/>
          <w:sz w:val="24"/>
          <w:szCs w:val="24"/>
          <w:lang w:val="en-US"/>
        </w:rPr>
        <w:t>valued</w:t>
      </w:r>
      <w:r w:rsidR="00A95D3C">
        <w:rPr>
          <w:rFonts w:ascii="new roman" w:hAnsi="new roman"/>
          <w:sz w:val="24"/>
          <w:szCs w:val="24"/>
          <w:lang w:val="en-US"/>
        </w:rPr>
        <w:t xml:space="preserve"> US$65.00 dollars was recovered from a total value of US$115.00. Both </w:t>
      </w:r>
      <w:r w:rsidR="009F7B76">
        <w:rPr>
          <w:rFonts w:ascii="new roman" w:hAnsi="new roman"/>
          <w:sz w:val="24"/>
          <w:szCs w:val="24"/>
          <w:lang w:val="en-US"/>
        </w:rPr>
        <w:t>we</w:t>
      </w:r>
      <w:r w:rsidR="00A95D3C">
        <w:rPr>
          <w:rFonts w:ascii="new roman" w:hAnsi="new roman"/>
          <w:sz w:val="24"/>
          <w:szCs w:val="24"/>
          <w:lang w:val="en-US"/>
        </w:rPr>
        <w:t>re youthful first offenders aged 21 years at the time of the commission of the offence. Both counts were taken as on</w:t>
      </w:r>
      <w:r w:rsidR="009F7B76">
        <w:rPr>
          <w:rFonts w:ascii="new roman" w:hAnsi="new roman"/>
          <w:sz w:val="24"/>
          <w:szCs w:val="24"/>
          <w:lang w:val="en-US"/>
        </w:rPr>
        <w:t>e</w:t>
      </w:r>
      <w:r w:rsidR="00A95D3C">
        <w:rPr>
          <w:rFonts w:ascii="new roman" w:hAnsi="new roman"/>
          <w:sz w:val="24"/>
          <w:szCs w:val="24"/>
          <w:lang w:val="en-US"/>
        </w:rPr>
        <w:t xml:space="preserve"> and they </w:t>
      </w:r>
      <w:r w:rsidR="009F7B76">
        <w:rPr>
          <w:rFonts w:ascii="new roman" w:hAnsi="new roman"/>
          <w:sz w:val="24"/>
          <w:szCs w:val="24"/>
          <w:lang w:val="en-US"/>
        </w:rPr>
        <w:t xml:space="preserve">were </w:t>
      </w:r>
      <w:r w:rsidR="00A95D3C">
        <w:rPr>
          <w:rFonts w:ascii="new roman" w:hAnsi="new roman"/>
          <w:sz w:val="24"/>
          <w:szCs w:val="24"/>
          <w:lang w:val="en-US"/>
        </w:rPr>
        <w:t>sentence</w:t>
      </w:r>
      <w:r w:rsidR="009F7B76">
        <w:rPr>
          <w:rFonts w:ascii="new roman" w:hAnsi="new roman"/>
          <w:sz w:val="24"/>
          <w:szCs w:val="24"/>
          <w:lang w:val="en-US"/>
        </w:rPr>
        <w:t>d</w:t>
      </w:r>
      <w:r w:rsidR="00A95D3C">
        <w:rPr>
          <w:rFonts w:ascii="new roman" w:hAnsi="new roman"/>
          <w:sz w:val="24"/>
          <w:szCs w:val="24"/>
          <w:lang w:val="en-US"/>
        </w:rPr>
        <w:t xml:space="preserve"> to 24 months imprisonment with 8 suspended for 5 years</w:t>
      </w:r>
      <w:r w:rsidR="009F7B76">
        <w:rPr>
          <w:rFonts w:ascii="new roman" w:hAnsi="new roman"/>
          <w:sz w:val="24"/>
          <w:szCs w:val="24"/>
          <w:lang w:val="en-US"/>
        </w:rPr>
        <w:t xml:space="preserve">. </w:t>
      </w:r>
      <w:r w:rsidR="001931E3">
        <w:rPr>
          <w:rFonts w:ascii="new roman" w:hAnsi="new roman"/>
          <w:sz w:val="24"/>
          <w:szCs w:val="24"/>
          <w:lang w:val="en-US"/>
        </w:rPr>
        <w:t>E</w:t>
      </w:r>
      <w:r w:rsidR="00A95D3C">
        <w:rPr>
          <w:rFonts w:ascii="new roman" w:hAnsi="new roman"/>
          <w:sz w:val="24"/>
          <w:szCs w:val="24"/>
          <w:lang w:val="en-US"/>
        </w:rPr>
        <w:t>ffective 16 months imprisonment.</w:t>
      </w:r>
    </w:p>
    <w:p w14:paraId="69DF804A" w14:textId="7F8184AB" w:rsidR="00A45E3D" w:rsidRDefault="00A95D3C" w:rsidP="00824C0F">
      <w:pPr>
        <w:spacing w:line="360" w:lineRule="auto"/>
        <w:ind w:firstLine="720"/>
        <w:jc w:val="both"/>
        <w:rPr>
          <w:rFonts w:ascii="new roman" w:hAnsi="new roman"/>
          <w:sz w:val="24"/>
          <w:szCs w:val="24"/>
          <w:lang w:val="en-US"/>
        </w:rPr>
      </w:pPr>
      <w:r>
        <w:rPr>
          <w:rFonts w:ascii="new roman" w:hAnsi="new roman"/>
          <w:sz w:val="24"/>
          <w:szCs w:val="24"/>
          <w:lang w:val="en-US"/>
        </w:rPr>
        <w:t xml:space="preserve">The case of </w:t>
      </w:r>
      <w:proofErr w:type="spellStart"/>
      <w:r>
        <w:rPr>
          <w:rFonts w:ascii="new roman" w:hAnsi="new roman"/>
          <w:sz w:val="24"/>
          <w:szCs w:val="24"/>
          <w:lang w:val="en-US"/>
        </w:rPr>
        <w:t>Godknows</w:t>
      </w:r>
      <w:proofErr w:type="spellEnd"/>
      <w:r>
        <w:rPr>
          <w:rFonts w:ascii="new roman" w:hAnsi="new roman"/>
          <w:sz w:val="24"/>
          <w:szCs w:val="24"/>
          <w:lang w:val="en-US"/>
        </w:rPr>
        <w:t xml:space="preserve"> Phiri also involve</w:t>
      </w:r>
      <w:r w:rsidR="009837D4">
        <w:rPr>
          <w:rFonts w:ascii="new roman" w:hAnsi="new roman"/>
          <w:sz w:val="24"/>
          <w:szCs w:val="24"/>
          <w:lang w:val="en-US"/>
        </w:rPr>
        <w:t>d</w:t>
      </w:r>
      <w:r>
        <w:rPr>
          <w:rFonts w:ascii="new roman" w:hAnsi="new roman"/>
          <w:sz w:val="24"/>
          <w:szCs w:val="24"/>
          <w:lang w:val="en-US"/>
        </w:rPr>
        <w:t xml:space="preserve">, </w:t>
      </w:r>
      <w:r w:rsidR="009837D4">
        <w:rPr>
          <w:rFonts w:ascii="new roman" w:hAnsi="new roman"/>
          <w:sz w:val="24"/>
          <w:szCs w:val="24"/>
          <w:lang w:val="en-US"/>
        </w:rPr>
        <w:t xml:space="preserve">a </w:t>
      </w:r>
      <w:r>
        <w:rPr>
          <w:rFonts w:ascii="new roman" w:hAnsi="new roman"/>
          <w:sz w:val="24"/>
          <w:szCs w:val="24"/>
          <w:lang w:val="en-US"/>
        </w:rPr>
        <w:t xml:space="preserve">youthful first offender aged 23 years who was convicted on his own guilty plea on two counts of unlawful entry. He was sentenced to 24 months imprisonment, 6 suspended on good behavior. The other 6 months was suspended on condition of restitution in the sum of US$280.00, US180 for the first complainant and US$100 to the second.  </w:t>
      </w:r>
    </w:p>
    <w:p w14:paraId="0AA09804" w14:textId="1931A838" w:rsidR="000802C2" w:rsidRDefault="001032EC" w:rsidP="00824C0F">
      <w:pPr>
        <w:spacing w:line="360" w:lineRule="auto"/>
        <w:jc w:val="both"/>
        <w:rPr>
          <w:rFonts w:ascii="new roman" w:hAnsi="new roman"/>
          <w:sz w:val="24"/>
          <w:szCs w:val="24"/>
          <w:lang w:val="en-US"/>
        </w:rPr>
      </w:pPr>
      <w:r>
        <w:rPr>
          <w:rFonts w:ascii="new roman" w:hAnsi="new roman"/>
          <w:sz w:val="24"/>
          <w:szCs w:val="24"/>
          <w:lang w:val="en-US"/>
        </w:rPr>
        <w:t xml:space="preserve"> </w:t>
      </w:r>
      <w:r w:rsidR="00A95D3C">
        <w:rPr>
          <w:rFonts w:ascii="new roman" w:hAnsi="new roman"/>
          <w:sz w:val="24"/>
          <w:szCs w:val="24"/>
          <w:lang w:val="en-US"/>
        </w:rPr>
        <w:t>Matthew</w:t>
      </w:r>
      <w:r>
        <w:rPr>
          <w:rFonts w:ascii="new roman" w:hAnsi="new roman"/>
          <w:sz w:val="24"/>
          <w:szCs w:val="24"/>
          <w:lang w:val="en-US"/>
        </w:rPr>
        <w:t xml:space="preserve"> </w:t>
      </w:r>
      <w:r w:rsidR="00016731" w:rsidRPr="00016731">
        <w:rPr>
          <w:rFonts w:ascii="new roman" w:hAnsi="new roman"/>
          <w:sz w:val="24"/>
          <w:szCs w:val="24"/>
          <w:lang w:val="en-US"/>
        </w:rPr>
        <w:t>Mususa</w:t>
      </w:r>
      <w:r w:rsidR="00A95D3C">
        <w:rPr>
          <w:rFonts w:ascii="new roman" w:hAnsi="new roman"/>
          <w:sz w:val="24"/>
          <w:szCs w:val="24"/>
          <w:lang w:val="en-US"/>
        </w:rPr>
        <w:t xml:space="preserve"> </w:t>
      </w:r>
      <w:r w:rsidR="00016731">
        <w:rPr>
          <w:rFonts w:ascii="new roman" w:hAnsi="new roman"/>
          <w:sz w:val="24"/>
          <w:szCs w:val="24"/>
          <w:lang w:val="en-US"/>
        </w:rPr>
        <w:t>was</w:t>
      </w:r>
      <w:r w:rsidR="009837D4">
        <w:rPr>
          <w:rFonts w:ascii="new roman" w:hAnsi="new roman"/>
          <w:sz w:val="24"/>
          <w:szCs w:val="24"/>
          <w:lang w:val="en-US"/>
        </w:rPr>
        <w:t xml:space="preserve"> a</w:t>
      </w:r>
      <w:r w:rsidR="00016731">
        <w:rPr>
          <w:rFonts w:ascii="new roman" w:hAnsi="new roman"/>
          <w:sz w:val="24"/>
          <w:szCs w:val="24"/>
          <w:lang w:val="en-US"/>
        </w:rPr>
        <w:t xml:space="preserve"> </w:t>
      </w:r>
      <w:r w:rsidR="00897C51">
        <w:rPr>
          <w:rFonts w:ascii="new roman" w:hAnsi="new roman"/>
          <w:sz w:val="24"/>
          <w:szCs w:val="24"/>
          <w:lang w:val="en-US"/>
        </w:rPr>
        <w:t>17-year-old</w:t>
      </w:r>
      <w:r w:rsidR="00F37342">
        <w:rPr>
          <w:rFonts w:ascii="new roman" w:hAnsi="new roman"/>
          <w:sz w:val="24"/>
          <w:szCs w:val="24"/>
          <w:lang w:val="en-US"/>
        </w:rPr>
        <w:t xml:space="preserve"> first</w:t>
      </w:r>
      <w:r w:rsidR="00A95D3C">
        <w:rPr>
          <w:rFonts w:ascii="new roman" w:hAnsi="new roman"/>
          <w:sz w:val="24"/>
          <w:szCs w:val="24"/>
          <w:lang w:val="en-US"/>
        </w:rPr>
        <w:t xml:space="preserve"> offender at the time of </w:t>
      </w:r>
      <w:r w:rsidR="00F37342">
        <w:rPr>
          <w:rFonts w:ascii="new roman" w:hAnsi="new roman"/>
          <w:sz w:val="24"/>
          <w:szCs w:val="24"/>
          <w:lang w:val="en-US"/>
        </w:rPr>
        <w:t>the commission</w:t>
      </w:r>
      <w:r w:rsidR="00A95D3C">
        <w:rPr>
          <w:rFonts w:ascii="new roman" w:hAnsi="new roman"/>
          <w:sz w:val="24"/>
          <w:szCs w:val="24"/>
          <w:lang w:val="en-US"/>
        </w:rPr>
        <w:t xml:space="preserve"> of the first offence, and conviction</w:t>
      </w:r>
      <w:r w:rsidR="00016731">
        <w:rPr>
          <w:rFonts w:ascii="new roman" w:hAnsi="new roman"/>
          <w:sz w:val="24"/>
          <w:szCs w:val="24"/>
          <w:lang w:val="en-US"/>
        </w:rPr>
        <w:t xml:space="preserve">. He was sentenced to </w:t>
      </w:r>
      <w:r w:rsidR="00704CF5">
        <w:rPr>
          <w:rFonts w:ascii="new roman" w:hAnsi="new roman"/>
          <w:sz w:val="24"/>
          <w:szCs w:val="24"/>
          <w:lang w:val="en-US"/>
        </w:rPr>
        <w:t>perform</w:t>
      </w:r>
      <w:r w:rsidR="00016731">
        <w:rPr>
          <w:rFonts w:ascii="new roman" w:hAnsi="new roman"/>
          <w:sz w:val="24"/>
          <w:szCs w:val="24"/>
          <w:lang w:val="en-US"/>
        </w:rPr>
        <w:t xml:space="preserve"> community service but with a suspended sentence of 5 months as a deterrent obstacle barring him from the commission of other offences. A </w:t>
      </w:r>
      <w:r w:rsidR="009019BE">
        <w:rPr>
          <w:rFonts w:ascii="new roman" w:hAnsi="new roman"/>
          <w:sz w:val="24"/>
          <w:szCs w:val="24"/>
          <w:lang w:val="en-US"/>
        </w:rPr>
        <w:t>year later</w:t>
      </w:r>
      <w:r w:rsidR="00704CF5">
        <w:rPr>
          <w:rFonts w:ascii="new roman" w:hAnsi="new roman"/>
          <w:sz w:val="24"/>
          <w:szCs w:val="24"/>
          <w:lang w:val="en-US"/>
        </w:rPr>
        <w:t xml:space="preserve"> </w:t>
      </w:r>
      <w:r w:rsidR="00016731">
        <w:rPr>
          <w:rFonts w:ascii="new roman" w:hAnsi="new roman"/>
          <w:sz w:val="24"/>
          <w:szCs w:val="24"/>
          <w:lang w:val="en-US"/>
        </w:rPr>
        <w:t>he was again charge</w:t>
      </w:r>
      <w:r w:rsidR="00BF3801">
        <w:rPr>
          <w:rFonts w:ascii="new roman" w:hAnsi="new roman"/>
          <w:sz w:val="24"/>
          <w:szCs w:val="24"/>
          <w:lang w:val="en-US"/>
        </w:rPr>
        <w:t>d</w:t>
      </w:r>
      <w:r w:rsidR="00016731">
        <w:rPr>
          <w:rFonts w:ascii="new roman" w:hAnsi="new roman"/>
          <w:sz w:val="24"/>
          <w:szCs w:val="24"/>
          <w:lang w:val="en-US"/>
        </w:rPr>
        <w:t xml:space="preserve"> and convicted of the same offence. This time around he was sentenced to an effective 6 months imprisonment after the deduction of yet another suspended sentence. However, the trial court invoked the previously suspended</w:t>
      </w:r>
      <w:r w:rsidR="00704CF5">
        <w:rPr>
          <w:rFonts w:ascii="new roman" w:hAnsi="new roman"/>
          <w:sz w:val="24"/>
          <w:szCs w:val="24"/>
          <w:lang w:val="en-US"/>
        </w:rPr>
        <w:t xml:space="preserve"> sentence and he is currently serving 11 months. </w:t>
      </w:r>
      <w:r w:rsidR="00016731">
        <w:rPr>
          <w:rFonts w:ascii="new roman" w:hAnsi="new roman"/>
          <w:sz w:val="24"/>
          <w:szCs w:val="24"/>
          <w:lang w:val="en-US"/>
        </w:rPr>
        <w:t xml:space="preserve"> </w:t>
      </w:r>
      <w:r w:rsidR="00704CF5">
        <w:rPr>
          <w:rFonts w:ascii="new roman" w:hAnsi="new roman"/>
          <w:sz w:val="24"/>
          <w:szCs w:val="24"/>
          <w:lang w:val="en-US"/>
        </w:rPr>
        <w:t xml:space="preserve">This </w:t>
      </w:r>
      <w:r w:rsidR="00BF3801">
        <w:rPr>
          <w:rFonts w:ascii="new roman" w:hAnsi="new roman"/>
          <w:sz w:val="24"/>
          <w:szCs w:val="24"/>
          <w:lang w:val="en-US"/>
        </w:rPr>
        <w:t xml:space="preserve">is </w:t>
      </w:r>
      <w:r w:rsidR="00704CF5">
        <w:rPr>
          <w:rFonts w:ascii="new roman" w:hAnsi="new roman"/>
          <w:sz w:val="24"/>
          <w:szCs w:val="24"/>
          <w:lang w:val="en-US"/>
        </w:rPr>
        <w:t>the case subject to review.</w:t>
      </w:r>
    </w:p>
    <w:p w14:paraId="4DF48155" w14:textId="6F27B3FB" w:rsidR="00704CF5" w:rsidRDefault="00704CF5" w:rsidP="00824C0F">
      <w:pPr>
        <w:spacing w:line="360" w:lineRule="auto"/>
        <w:ind w:firstLine="720"/>
        <w:jc w:val="both"/>
        <w:rPr>
          <w:rFonts w:ascii="new roman" w:hAnsi="new roman"/>
          <w:sz w:val="24"/>
          <w:szCs w:val="24"/>
          <w:lang w:val="en-US"/>
        </w:rPr>
      </w:pPr>
      <w:r>
        <w:rPr>
          <w:rFonts w:ascii="new roman" w:hAnsi="new roman"/>
          <w:sz w:val="24"/>
          <w:szCs w:val="24"/>
          <w:lang w:val="en-US"/>
        </w:rPr>
        <w:t>The facts</w:t>
      </w:r>
      <w:r w:rsidR="00DF7FEB">
        <w:rPr>
          <w:rFonts w:ascii="new roman" w:hAnsi="new roman"/>
          <w:sz w:val="24"/>
          <w:szCs w:val="24"/>
          <w:lang w:val="en-US"/>
        </w:rPr>
        <w:t xml:space="preserve"> in Mususa case</w:t>
      </w:r>
      <w:r>
        <w:rPr>
          <w:rFonts w:ascii="new roman" w:hAnsi="new roman"/>
          <w:sz w:val="24"/>
          <w:szCs w:val="24"/>
          <w:lang w:val="en-US"/>
        </w:rPr>
        <w:t xml:space="preserve"> are that the accused stole </w:t>
      </w:r>
      <w:r w:rsidR="00900166">
        <w:rPr>
          <w:rFonts w:ascii="new roman" w:hAnsi="new roman"/>
          <w:sz w:val="24"/>
          <w:szCs w:val="24"/>
          <w:lang w:val="en-US"/>
        </w:rPr>
        <w:t>an E</w:t>
      </w:r>
      <w:r>
        <w:rPr>
          <w:rFonts w:ascii="new roman" w:hAnsi="new roman"/>
          <w:sz w:val="24"/>
          <w:szCs w:val="24"/>
          <w:lang w:val="en-US"/>
        </w:rPr>
        <w:t xml:space="preserve">xide battery from a neighbor valued US110, dollars. He returned the following day to steal in the same manner but an alert neighbor informed the owner of the premises who then fired warning shots resulting in the </w:t>
      </w:r>
      <w:r>
        <w:rPr>
          <w:rFonts w:ascii="new roman" w:hAnsi="new roman"/>
          <w:sz w:val="24"/>
          <w:szCs w:val="24"/>
          <w:lang w:val="en-US"/>
        </w:rPr>
        <w:lastRenderedPageBreak/>
        <w:t>accused taking flight. He was apprehended and taken to court and convicted on two counts of theft on his own guilty plea. Subsequently, he was sentenced as described above.</w:t>
      </w:r>
    </w:p>
    <w:p w14:paraId="38127657" w14:textId="265A67B5" w:rsidR="00704CF5" w:rsidRDefault="00704CF5" w:rsidP="00824C0F">
      <w:pPr>
        <w:spacing w:line="360" w:lineRule="auto"/>
        <w:ind w:firstLine="720"/>
        <w:jc w:val="both"/>
        <w:rPr>
          <w:rFonts w:ascii="new roman" w:hAnsi="new roman"/>
          <w:sz w:val="24"/>
          <w:szCs w:val="24"/>
          <w:lang w:val="en-US"/>
        </w:rPr>
      </w:pPr>
      <w:r>
        <w:rPr>
          <w:rFonts w:ascii="new roman" w:hAnsi="new roman"/>
          <w:sz w:val="24"/>
          <w:szCs w:val="24"/>
          <w:lang w:val="en-US"/>
        </w:rPr>
        <w:t>What stands out in this case is that the facts of the second count do not disclose theft but attempted theft. That makes both th</w:t>
      </w:r>
      <w:r w:rsidR="00BF3801">
        <w:rPr>
          <w:rFonts w:ascii="new roman" w:hAnsi="new roman"/>
          <w:sz w:val="24"/>
          <w:szCs w:val="24"/>
          <w:lang w:val="en-US"/>
        </w:rPr>
        <w:t xml:space="preserve">e charge and sentence defective </w:t>
      </w:r>
      <w:r w:rsidR="009019BE">
        <w:rPr>
          <w:rFonts w:ascii="new roman" w:hAnsi="new roman"/>
          <w:sz w:val="24"/>
          <w:szCs w:val="24"/>
          <w:lang w:val="en-US"/>
        </w:rPr>
        <w:t>and not</w:t>
      </w:r>
      <w:r>
        <w:rPr>
          <w:rFonts w:ascii="new roman" w:hAnsi="new roman"/>
          <w:sz w:val="24"/>
          <w:szCs w:val="24"/>
          <w:lang w:val="en-US"/>
        </w:rPr>
        <w:t xml:space="preserve"> in accordance with real and substantial justice thus cannot stand.</w:t>
      </w:r>
    </w:p>
    <w:p w14:paraId="3752C6FD" w14:textId="63779C8F" w:rsidR="00704CF5" w:rsidRDefault="00704CF5" w:rsidP="00824C0F">
      <w:pPr>
        <w:spacing w:line="360" w:lineRule="auto"/>
        <w:ind w:firstLine="720"/>
        <w:jc w:val="both"/>
        <w:rPr>
          <w:rFonts w:ascii="new roman" w:hAnsi="new roman"/>
          <w:sz w:val="24"/>
          <w:szCs w:val="24"/>
          <w:lang w:val="en-US"/>
        </w:rPr>
      </w:pPr>
      <w:r>
        <w:rPr>
          <w:rFonts w:ascii="new roman" w:hAnsi="new roman"/>
          <w:sz w:val="24"/>
          <w:szCs w:val="24"/>
          <w:lang w:val="en-US"/>
        </w:rPr>
        <w:t xml:space="preserve">The second point for consideration is that the accused </w:t>
      </w:r>
      <w:r w:rsidR="00DF7FEB">
        <w:rPr>
          <w:rFonts w:ascii="new roman" w:hAnsi="new roman"/>
          <w:sz w:val="24"/>
          <w:szCs w:val="24"/>
          <w:lang w:val="en-US"/>
        </w:rPr>
        <w:t xml:space="preserve">when he committed the first </w:t>
      </w:r>
      <w:proofErr w:type="gramStart"/>
      <w:r w:rsidR="00DF7FEB">
        <w:rPr>
          <w:rFonts w:ascii="new roman" w:hAnsi="new roman"/>
          <w:sz w:val="24"/>
          <w:szCs w:val="24"/>
          <w:lang w:val="en-US"/>
        </w:rPr>
        <w:t>offence</w:t>
      </w:r>
      <w:proofErr w:type="gramEnd"/>
      <w:r w:rsidR="00DF7FEB">
        <w:rPr>
          <w:rFonts w:ascii="new roman" w:hAnsi="new roman"/>
          <w:sz w:val="24"/>
          <w:szCs w:val="24"/>
          <w:lang w:val="en-US"/>
        </w:rPr>
        <w:t xml:space="preserve"> he </w:t>
      </w:r>
      <w:r>
        <w:rPr>
          <w:rFonts w:ascii="new roman" w:hAnsi="new roman"/>
          <w:sz w:val="24"/>
          <w:szCs w:val="24"/>
          <w:lang w:val="en-US"/>
        </w:rPr>
        <w:t>was a child in terms of the definition of a child in s81</w:t>
      </w:r>
      <w:r w:rsidR="00A95D3C">
        <w:rPr>
          <w:rFonts w:ascii="new roman" w:hAnsi="new roman"/>
          <w:sz w:val="24"/>
          <w:szCs w:val="24"/>
          <w:lang w:val="en-US"/>
        </w:rPr>
        <w:t xml:space="preserve"> </w:t>
      </w:r>
      <w:r>
        <w:rPr>
          <w:rFonts w:ascii="new roman" w:hAnsi="new roman"/>
          <w:sz w:val="24"/>
          <w:szCs w:val="24"/>
          <w:lang w:val="en-US"/>
        </w:rPr>
        <w:t>(1)(a) of the Constitution</w:t>
      </w:r>
      <w:r w:rsidR="005008DA">
        <w:rPr>
          <w:rFonts w:ascii="new roman" w:hAnsi="new roman"/>
          <w:sz w:val="24"/>
          <w:szCs w:val="24"/>
          <w:lang w:val="en-US"/>
        </w:rPr>
        <w:t xml:space="preserve"> Amendment NO, 20 of 2023 as read in consonance with United Nations Convention on the Rights of the Child and the African Charter on the Rights of a Child amongst </w:t>
      </w:r>
      <w:r w:rsidR="009019BE">
        <w:rPr>
          <w:rFonts w:ascii="new roman" w:hAnsi="new roman"/>
          <w:sz w:val="24"/>
          <w:szCs w:val="24"/>
          <w:lang w:val="en-US"/>
        </w:rPr>
        <w:t>other International</w:t>
      </w:r>
      <w:r w:rsidR="005008DA">
        <w:rPr>
          <w:rFonts w:ascii="new roman" w:hAnsi="new roman"/>
          <w:sz w:val="24"/>
          <w:szCs w:val="24"/>
          <w:lang w:val="en-US"/>
        </w:rPr>
        <w:t xml:space="preserve"> Human Rights instruments. Section 81(3) of the Constitution enjoins every court</w:t>
      </w:r>
      <w:r w:rsidR="00DC5B35">
        <w:rPr>
          <w:rFonts w:ascii="new roman" w:hAnsi="new roman"/>
          <w:sz w:val="24"/>
          <w:szCs w:val="24"/>
          <w:lang w:val="en-US"/>
        </w:rPr>
        <w:t xml:space="preserve"> to adequately protect the child </w:t>
      </w:r>
      <w:r w:rsidR="005008DA">
        <w:rPr>
          <w:rFonts w:ascii="new roman" w:hAnsi="new roman"/>
          <w:sz w:val="24"/>
          <w:szCs w:val="24"/>
          <w:lang w:val="en-US"/>
        </w:rPr>
        <w:t>with the High Court as an Upper guardian.</w:t>
      </w:r>
      <w:r w:rsidR="00DC5B35">
        <w:rPr>
          <w:rFonts w:ascii="new roman" w:hAnsi="new roman"/>
          <w:sz w:val="24"/>
          <w:szCs w:val="24"/>
          <w:lang w:val="en-US"/>
        </w:rPr>
        <w:t xml:space="preserve"> S</w:t>
      </w:r>
      <w:r w:rsidR="00BF3801">
        <w:rPr>
          <w:rFonts w:ascii="new roman" w:hAnsi="new roman"/>
          <w:sz w:val="24"/>
          <w:szCs w:val="24"/>
          <w:lang w:val="en-US"/>
        </w:rPr>
        <w:t>81(2) underscores that the children’s</w:t>
      </w:r>
      <w:r w:rsidR="00DC5B35">
        <w:rPr>
          <w:rFonts w:ascii="new roman" w:hAnsi="new roman"/>
          <w:sz w:val="24"/>
          <w:szCs w:val="24"/>
          <w:lang w:val="en-US"/>
        </w:rPr>
        <w:t xml:space="preserve"> best </w:t>
      </w:r>
      <w:r w:rsidR="009019BE">
        <w:rPr>
          <w:rFonts w:ascii="new roman" w:hAnsi="new roman"/>
          <w:sz w:val="24"/>
          <w:szCs w:val="24"/>
          <w:lang w:val="en-US"/>
        </w:rPr>
        <w:t xml:space="preserve">interest </w:t>
      </w:r>
      <w:proofErr w:type="gramStart"/>
      <w:r w:rsidR="009019BE">
        <w:rPr>
          <w:rFonts w:ascii="new roman" w:hAnsi="new roman"/>
          <w:sz w:val="24"/>
          <w:szCs w:val="24"/>
          <w:lang w:val="en-US"/>
        </w:rPr>
        <w:t>are</w:t>
      </w:r>
      <w:proofErr w:type="gramEnd"/>
      <w:r w:rsidR="00DC5B35">
        <w:rPr>
          <w:rFonts w:ascii="new roman" w:hAnsi="new roman"/>
          <w:sz w:val="24"/>
          <w:szCs w:val="24"/>
          <w:lang w:val="en-US"/>
        </w:rPr>
        <w:t xml:space="preserve"> paramoun</w:t>
      </w:r>
      <w:r w:rsidR="00BF3801">
        <w:rPr>
          <w:rFonts w:ascii="new roman" w:hAnsi="new roman"/>
          <w:sz w:val="24"/>
          <w:szCs w:val="24"/>
          <w:lang w:val="en-US"/>
        </w:rPr>
        <w:t>t in every matter concerning a</w:t>
      </w:r>
      <w:r w:rsidR="00DC5B35">
        <w:rPr>
          <w:rFonts w:ascii="new roman" w:hAnsi="new roman"/>
          <w:sz w:val="24"/>
          <w:szCs w:val="24"/>
          <w:lang w:val="en-US"/>
        </w:rPr>
        <w:t xml:space="preserve"> child. This in my view is irrespective of whether it is a civil or criminal matter.</w:t>
      </w:r>
      <w:r w:rsidR="009D6DCC">
        <w:rPr>
          <w:rFonts w:ascii="new roman" w:hAnsi="new roman"/>
          <w:sz w:val="24"/>
          <w:szCs w:val="24"/>
          <w:lang w:val="en-US"/>
        </w:rPr>
        <w:t xml:space="preserve"> What the first court did in the first case to impose community service cannot be faulted. However, there was ignorance or inadvertent overlooking of the diversionary sentencing part. A stint in juvenile correctional facility may have addressed his delinquent behavior.</w:t>
      </w:r>
    </w:p>
    <w:p w14:paraId="7DA8BA83" w14:textId="0B896FC8" w:rsidR="005008DA" w:rsidRDefault="005008DA" w:rsidP="00824C0F">
      <w:pPr>
        <w:spacing w:line="360" w:lineRule="auto"/>
        <w:ind w:firstLine="720"/>
        <w:jc w:val="both"/>
        <w:rPr>
          <w:rFonts w:ascii="new roman" w:hAnsi="new roman"/>
          <w:sz w:val="24"/>
          <w:szCs w:val="24"/>
          <w:lang w:val="en-US"/>
        </w:rPr>
      </w:pPr>
      <w:r>
        <w:rPr>
          <w:rFonts w:ascii="new roman" w:hAnsi="new roman"/>
          <w:sz w:val="24"/>
          <w:szCs w:val="24"/>
          <w:lang w:val="en-US"/>
        </w:rPr>
        <w:t xml:space="preserve">What this basically means is that once a court is faced with a child offender it should be conscious of the difference in </w:t>
      </w:r>
      <w:r w:rsidR="009019BE">
        <w:rPr>
          <w:rFonts w:ascii="new roman" w:hAnsi="new roman"/>
          <w:sz w:val="24"/>
          <w:szCs w:val="24"/>
          <w:lang w:val="en-US"/>
        </w:rPr>
        <w:t>treatment between</w:t>
      </w:r>
      <w:r w:rsidR="00BF3801">
        <w:rPr>
          <w:rFonts w:ascii="new roman" w:hAnsi="new roman"/>
          <w:sz w:val="24"/>
          <w:szCs w:val="24"/>
          <w:lang w:val="en-US"/>
        </w:rPr>
        <w:t xml:space="preserve"> them and adult </w:t>
      </w:r>
      <w:r w:rsidR="009019BE">
        <w:rPr>
          <w:rFonts w:ascii="new roman" w:hAnsi="new roman"/>
          <w:sz w:val="24"/>
          <w:szCs w:val="24"/>
          <w:lang w:val="en-US"/>
        </w:rPr>
        <w:t>offenders, particularly</w:t>
      </w:r>
      <w:r>
        <w:rPr>
          <w:rFonts w:ascii="new roman" w:hAnsi="new roman"/>
          <w:sz w:val="24"/>
          <w:szCs w:val="24"/>
          <w:lang w:val="en-US"/>
        </w:rPr>
        <w:t xml:space="preserve">, if the youngster is undefended. Alternatives to imprisonment must be explored and exploited. </w:t>
      </w:r>
    </w:p>
    <w:p w14:paraId="4D08354A" w14:textId="4D554F66" w:rsidR="00AE0365" w:rsidRDefault="00AE0365" w:rsidP="00824C0F">
      <w:pPr>
        <w:spacing w:line="360" w:lineRule="auto"/>
        <w:ind w:firstLine="720"/>
        <w:jc w:val="both"/>
        <w:rPr>
          <w:rFonts w:ascii="new roman" w:hAnsi="new roman"/>
          <w:sz w:val="24"/>
          <w:szCs w:val="24"/>
          <w:lang w:val="en-US"/>
        </w:rPr>
      </w:pPr>
      <w:r>
        <w:rPr>
          <w:rFonts w:ascii="new roman" w:hAnsi="new roman"/>
          <w:sz w:val="24"/>
          <w:szCs w:val="24"/>
          <w:lang w:val="en-US"/>
        </w:rPr>
        <w:t>Our law in s351 of the Criminal Procedure and Evidence Act recognizes</w:t>
      </w:r>
      <w:r w:rsidR="00BF3801">
        <w:rPr>
          <w:rFonts w:ascii="new roman" w:hAnsi="new roman"/>
          <w:sz w:val="24"/>
          <w:szCs w:val="24"/>
          <w:lang w:val="en-US"/>
        </w:rPr>
        <w:t xml:space="preserve"> and provides for</w:t>
      </w:r>
      <w:r w:rsidR="00466736">
        <w:rPr>
          <w:rFonts w:ascii="new roman" w:hAnsi="new roman"/>
          <w:sz w:val="24"/>
          <w:szCs w:val="24"/>
          <w:lang w:val="en-US"/>
        </w:rPr>
        <w:t xml:space="preserve">, alongside other </w:t>
      </w:r>
      <w:proofErr w:type="gramStart"/>
      <w:r w:rsidR="00466736">
        <w:rPr>
          <w:rFonts w:ascii="new roman" w:hAnsi="new roman"/>
          <w:sz w:val="24"/>
          <w:szCs w:val="24"/>
          <w:lang w:val="en-US"/>
        </w:rPr>
        <w:t>I</w:t>
      </w:r>
      <w:r>
        <w:rPr>
          <w:rFonts w:ascii="new roman" w:hAnsi="new roman"/>
          <w:sz w:val="24"/>
          <w:szCs w:val="24"/>
          <w:lang w:val="en-US"/>
        </w:rPr>
        <w:t>nte</w:t>
      </w:r>
      <w:r w:rsidR="00DC5B35">
        <w:rPr>
          <w:rFonts w:ascii="new roman" w:hAnsi="new roman"/>
          <w:sz w:val="24"/>
          <w:szCs w:val="24"/>
          <w:lang w:val="en-US"/>
        </w:rPr>
        <w:t>rnational</w:t>
      </w:r>
      <w:proofErr w:type="gramEnd"/>
      <w:r w:rsidR="00DC5B35">
        <w:rPr>
          <w:rFonts w:ascii="new roman" w:hAnsi="new roman"/>
          <w:sz w:val="24"/>
          <w:szCs w:val="24"/>
          <w:lang w:val="en-US"/>
        </w:rPr>
        <w:t xml:space="preserve"> </w:t>
      </w:r>
      <w:r w:rsidR="00466736">
        <w:rPr>
          <w:rFonts w:ascii="new roman" w:hAnsi="new roman"/>
          <w:sz w:val="24"/>
          <w:szCs w:val="24"/>
          <w:lang w:val="en-US"/>
        </w:rPr>
        <w:t>jurisdictions for</w:t>
      </w:r>
      <w:r>
        <w:rPr>
          <w:rFonts w:ascii="new roman" w:hAnsi="new roman"/>
          <w:sz w:val="24"/>
          <w:szCs w:val="24"/>
          <w:lang w:val="en-US"/>
        </w:rPr>
        <w:t xml:space="preserve"> diversionary methods. Th</w:t>
      </w:r>
      <w:r w:rsidR="00466736">
        <w:rPr>
          <w:rFonts w:ascii="new roman" w:hAnsi="new roman"/>
          <w:sz w:val="24"/>
          <w:szCs w:val="24"/>
          <w:lang w:val="en-US"/>
        </w:rPr>
        <w:t>ese are optional or alternative</w:t>
      </w:r>
      <w:r>
        <w:rPr>
          <w:rFonts w:ascii="new roman" w:hAnsi="new roman"/>
          <w:sz w:val="24"/>
          <w:szCs w:val="24"/>
          <w:lang w:val="en-US"/>
        </w:rPr>
        <w:t xml:space="preserve"> mechanisms of diverting juveniles and young offenders from incarceration for the purpose of </w:t>
      </w:r>
      <w:r w:rsidR="009019BE">
        <w:rPr>
          <w:rFonts w:ascii="new roman" w:hAnsi="new roman"/>
          <w:sz w:val="24"/>
          <w:szCs w:val="24"/>
          <w:lang w:val="en-US"/>
        </w:rPr>
        <w:t>reformation, rehabilitation</w:t>
      </w:r>
      <w:r>
        <w:rPr>
          <w:rFonts w:ascii="new roman" w:hAnsi="new roman"/>
          <w:sz w:val="24"/>
          <w:szCs w:val="24"/>
          <w:lang w:val="en-US"/>
        </w:rPr>
        <w:t xml:space="preserve"> and the prevention of recidivism. Judicial precedent has on numerous occasions warned courts to guard against sending young offenders to prison where they will be contaminated beyond redemption by the </w:t>
      </w:r>
      <w:proofErr w:type="gramStart"/>
      <w:r>
        <w:rPr>
          <w:rFonts w:ascii="new roman" w:hAnsi="new roman"/>
          <w:sz w:val="24"/>
          <w:szCs w:val="24"/>
          <w:lang w:val="en-US"/>
        </w:rPr>
        <w:t>hard core</w:t>
      </w:r>
      <w:proofErr w:type="gramEnd"/>
      <w:r>
        <w:rPr>
          <w:rFonts w:ascii="new roman" w:hAnsi="new roman"/>
          <w:sz w:val="24"/>
          <w:szCs w:val="24"/>
          <w:lang w:val="en-US"/>
        </w:rPr>
        <w:t xml:space="preserve"> inmates and the other inherent vices synonymous with jail life and environment.</w:t>
      </w:r>
    </w:p>
    <w:p w14:paraId="4EF141E8" w14:textId="0A228244" w:rsidR="00AE0365" w:rsidRDefault="00AE0365" w:rsidP="00824C0F">
      <w:pPr>
        <w:spacing w:line="360" w:lineRule="auto"/>
        <w:ind w:firstLine="720"/>
        <w:jc w:val="both"/>
        <w:rPr>
          <w:rFonts w:ascii="new roman" w:hAnsi="new roman"/>
          <w:sz w:val="24"/>
          <w:szCs w:val="24"/>
          <w:lang w:val="en-US"/>
        </w:rPr>
      </w:pPr>
      <w:r>
        <w:rPr>
          <w:rFonts w:ascii="new roman" w:hAnsi="new roman"/>
          <w:sz w:val="24"/>
          <w:szCs w:val="24"/>
          <w:lang w:val="en-US"/>
        </w:rPr>
        <w:lastRenderedPageBreak/>
        <w:t>Section 351, speaks to the placement of young offenders into juvenile detention centers and the need to in</w:t>
      </w:r>
      <w:r w:rsidR="00DC5B35">
        <w:rPr>
          <w:rFonts w:ascii="new roman" w:hAnsi="new roman"/>
          <w:sz w:val="24"/>
          <w:szCs w:val="24"/>
          <w:lang w:val="en-US"/>
        </w:rPr>
        <w:t xml:space="preserve">volve the social welfare </w:t>
      </w:r>
      <w:r w:rsidR="009019BE">
        <w:rPr>
          <w:rFonts w:ascii="new roman" w:hAnsi="new roman"/>
          <w:sz w:val="24"/>
          <w:szCs w:val="24"/>
          <w:lang w:val="en-US"/>
        </w:rPr>
        <w:t>and, probation</w:t>
      </w:r>
      <w:r>
        <w:rPr>
          <w:rFonts w:ascii="new roman" w:hAnsi="new roman"/>
          <w:sz w:val="24"/>
          <w:szCs w:val="24"/>
          <w:lang w:val="en-US"/>
        </w:rPr>
        <w:t xml:space="preserve"> </w:t>
      </w:r>
      <w:r w:rsidR="009019BE">
        <w:rPr>
          <w:rFonts w:ascii="new roman" w:hAnsi="new roman"/>
          <w:sz w:val="24"/>
          <w:szCs w:val="24"/>
          <w:lang w:val="en-US"/>
        </w:rPr>
        <w:t>officer’s report</w:t>
      </w:r>
      <w:r w:rsidR="00DC5B35">
        <w:rPr>
          <w:rFonts w:ascii="new roman" w:hAnsi="new roman"/>
          <w:sz w:val="24"/>
          <w:szCs w:val="24"/>
          <w:lang w:val="en-US"/>
        </w:rPr>
        <w:t xml:space="preserve"> </w:t>
      </w:r>
      <w:r>
        <w:rPr>
          <w:rFonts w:ascii="new roman" w:hAnsi="new roman"/>
          <w:sz w:val="24"/>
          <w:szCs w:val="24"/>
          <w:lang w:val="en-US"/>
        </w:rPr>
        <w:t>and other processes to ensure the placement in such homes.</w:t>
      </w:r>
    </w:p>
    <w:p w14:paraId="187A3BF2" w14:textId="40219DE9" w:rsidR="006125E2" w:rsidRDefault="006125E2" w:rsidP="00824C0F">
      <w:pPr>
        <w:spacing w:line="360" w:lineRule="auto"/>
        <w:ind w:firstLine="720"/>
        <w:jc w:val="both"/>
        <w:rPr>
          <w:rFonts w:ascii="new roman" w:hAnsi="new roman"/>
          <w:sz w:val="24"/>
          <w:szCs w:val="24"/>
          <w:lang w:val="en-US"/>
        </w:rPr>
      </w:pPr>
      <w:r>
        <w:rPr>
          <w:rFonts w:ascii="new roman" w:hAnsi="new roman"/>
          <w:sz w:val="24"/>
          <w:szCs w:val="24"/>
          <w:lang w:val="en-US"/>
        </w:rPr>
        <w:t>Further, though the</w:t>
      </w:r>
      <w:r w:rsidR="00AE0365">
        <w:rPr>
          <w:rFonts w:ascii="new roman" w:hAnsi="new roman"/>
          <w:sz w:val="24"/>
          <w:szCs w:val="24"/>
          <w:lang w:val="en-US"/>
        </w:rPr>
        <w:t xml:space="preserve"> </w:t>
      </w:r>
      <w:r>
        <w:rPr>
          <w:rFonts w:ascii="new roman" w:hAnsi="new roman"/>
          <w:sz w:val="24"/>
          <w:szCs w:val="24"/>
          <w:lang w:val="en-US"/>
        </w:rPr>
        <w:t>discretion to impose the suspended sentence lies with the trial court, of note</w:t>
      </w:r>
      <w:r w:rsidR="00DC5B35">
        <w:rPr>
          <w:rFonts w:ascii="new roman" w:hAnsi="new roman"/>
          <w:sz w:val="24"/>
          <w:szCs w:val="24"/>
          <w:lang w:val="en-US"/>
        </w:rPr>
        <w:t>,</w:t>
      </w:r>
      <w:r>
        <w:rPr>
          <w:rFonts w:ascii="new roman" w:hAnsi="new roman"/>
          <w:sz w:val="24"/>
          <w:szCs w:val="24"/>
          <w:lang w:val="en-US"/>
        </w:rPr>
        <w:t xml:space="preserve"> it seems most courts do not stop to reflect on the individual circumstances of the case before </w:t>
      </w:r>
      <w:r w:rsidR="00DC5B35">
        <w:rPr>
          <w:rFonts w:ascii="new roman" w:hAnsi="new roman"/>
          <w:sz w:val="24"/>
          <w:szCs w:val="24"/>
          <w:lang w:val="en-US"/>
        </w:rPr>
        <w:t xml:space="preserve">the </w:t>
      </w:r>
      <w:r>
        <w:rPr>
          <w:rFonts w:ascii="new roman" w:hAnsi="new roman"/>
          <w:sz w:val="24"/>
          <w:szCs w:val="24"/>
          <w:lang w:val="en-US"/>
        </w:rPr>
        <w:t>uprooting and planting of a suspended sentence. It is like it is a must, automatic or mechanical that the suspended sentence should b</w:t>
      </w:r>
      <w:r w:rsidR="00BF3801">
        <w:rPr>
          <w:rFonts w:ascii="new roman" w:hAnsi="new roman"/>
          <w:sz w:val="24"/>
          <w:szCs w:val="24"/>
          <w:lang w:val="en-US"/>
        </w:rPr>
        <w:t xml:space="preserve">e put into effect but a suspended sentence can be further suspended for the purpose of further rehabilitative </w:t>
      </w:r>
      <w:r w:rsidR="00F37342">
        <w:rPr>
          <w:rFonts w:ascii="new roman" w:hAnsi="new roman"/>
          <w:sz w:val="24"/>
          <w:szCs w:val="24"/>
          <w:lang w:val="en-US"/>
        </w:rPr>
        <w:t>measures</w:t>
      </w:r>
      <w:r w:rsidR="00BF3801">
        <w:rPr>
          <w:rFonts w:ascii="new roman" w:hAnsi="new roman"/>
          <w:sz w:val="24"/>
          <w:szCs w:val="24"/>
          <w:lang w:val="en-US"/>
        </w:rPr>
        <w:t>.</w:t>
      </w:r>
    </w:p>
    <w:p w14:paraId="3F9A6803" w14:textId="22851BE5" w:rsidR="00BF3801" w:rsidRDefault="006125E2" w:rsidP="00824C0F">
      <w:pPr>
        <w:spacing w:line="360" w:lineRule="auto"/>
        <w:ind w:firstLine="720"/>
        <w:jc w:val="both"/>
        <w:rPr>
          <w:rFonts w:ascii="new roman" w:hAnsi="new roman"/>
          <w:sz w:val="24"/>
          <w:szCs w:val="24"/>
          <w:lang w:val="en-US"/>
        </w:rPr>
      </w:pPr>
      <w:r w:rsidRPr="009837D4">
        <w:rPr>
          <w:rFonts w:ascii="new roman" w:hAnsi="new roman"/>
          <w:iCs/>
          <w:sz w:val="24"/>
          <w:szCs w:val="24"/>
          <w:lang w:val="en-US"/>
        </w:rPr>
        <w:t>In</w:t>
      </w:r>
      <w:r w:rsidRPr="00DC5B35">
        <w:rPr>
          <w:rFonts w:ascii="new roman" w:hAnsi="new roman"/>
          <w:i/>
          <w:sz w:val="24"/>
          <w:szCs w:val="24"/>
          <w:lang w:val="en-US"/>
        </w:rPr>
        <w:t xml:space="preserve"> casu</w:t>
      </w:r>
      <w:r>
        <w:rPr>
          <w:rFonts w:ascii="new roman" w:hAnsi="new roman"/>
          <w:sz w:val="24"/>
          <w:szCs w:val="24"/>
          <w:lang w:val="en-US"/>
        </w:rPr>
        <w:t xml:space="preserve">, the accused was asked why it had become a habit to steal and in mitigation he said he stayed with </w:t>
      </w:r>
      <w:r w:rsidR="009837D4">
        <w:rPr>
          <w:rFonts w:ascii="new roman" w:hAnsi="new roman"/>
          <w:sz w:val="24"/>
          <w:szCs w:val="24"/>
          <w:lang w:val="en-US"/>
        </w:rPr>
        <w:t>h</w:t>
      </w:r>
      <w:r>
        <w:rPr>
          <w:rFonts w:ascii="new roman" w:hAnsi="new roman"/>
          <w:sz w:val="24"/>
          <w:szCs w:val="24"/>
          <w:lang w:val="en-US"/>
        </w:rPr>
        <w:t>is grandparents and was hungry. Though he was a repeat offender, his situation depicted a troubled child not just a delinquent</w:t>
      </w:r>
      <w:r w:rsidR="00BF3801">
        <w:rPr>
          <w:rFonts w:ascii="new roman" w:hAnsi="new roman"/>
          <w:sz w:val="24"/>
          <w:szCs w:val="24"/>
          <w:lang w:val="en-US"/>
        </w:rPr>
        <w:t xml:space="preserve"> who needed help more than a punitive sanction</w:t>
      </w:r>
      <w:r>
        <w:rPr>
          <w:rFonts w:ascii="new roman" w:hAnsi="new roman"/>
          <w:sz w:val="24"/>
          <w:szCs w:val="24"/>
          <w:lang w:val="en-US"/>
        </w:rPr>
        <w:t>.</w:t>
      </w:r>
      <w:r w:rsidR="00A95D3C">
        <w:rPr>
          <w:rFonts w:ascii="new roman" w:hAnsi="new roman"/>
          <w:sz w:val="24"/>
          <w:szCs w:val="24"/>
          <w:lang w:val="en-US"/>
        </w:rPr>
        <w:t xml:space="preserve"> </w:t>
      </w:r>
      <w:r>
        <w:rPr>
          <w:rFonts w:ascii="new roman" w:hAnsi="new roman"/>
          <w:sz w:val="24"/>
          <w:szCs w:val="24"/>
          <w:lang w:val="en-US"/>
        </w:rPr>
        <w:t>Section 12 of the new sentencing guidelines caters for such enquiries to establish the motive</w:t>
      </w:r>
      <w:r w:rsidR="00DC5B35">
        <w:rPr>
          <w:rFonts w:ascii="new roman" w:hAnsi="new roman"/>
          <w:sz w:val="24"/>
          <w:szCs w:val="24"/>
          <w:lang w:val="en-US"/>
        </w:rPr>
        <w:t xml:space="preserve"> behind some criminal behavior.</w:t>
      </w:r>
      <w:r w:rsidR="00BF3801">
        <w:rPr>
          <w:rFonts w:ascii="new roman" w:hAnsi="new roman"/>
          <w:sz w:val="24"/>
          <w:szCs w:val="24"/>
          <w:lang w:val="en-US"/>
        </w:rPr>
        <w:t xml:space="preserve"> The new sentencing guidelines goes further and enjoin trial courts to firstly consider other alternative</w:t>
      </w:r>
      <w:r w:rsidR="009837D4">
        <w:rPr>
          <w:rFonts w:ascii="new roman" w:hAnsi="new roman"/>
          <w:sz w:val="24"/>
          <w:szCs w:val="24"/>
          <w:lang w:val="en-US"/>
        </w:rPr>
        <w:t>s</w:t>
      </w:r>
      <w:r w:rsidR="00BF3801">
        <w:rPr>
          <w:rFonts w:ascii="new roman" w:hAnsi="new roman"/>
          <w:sz w:val="24"/>
          <w:szCs w:val="24"/>
          <w:lang w:val="en-US"/>
        </w:rPr>
        <w:t xml:space="preserve"> to imprisonment and a fine where </w:t>
      </w:r>
      <w:r w:rsidR="009837D4">
        <w:rPr>
          <w:rFonts w:ascii="new roman" w:hAnsi="new roman"/>
          <w:sz w:val="24"/>
          <w:szCs w:val="24"/>
          <w:lang w:val="en-US"/>
        </w:rPr>
        <w:t>a</w:t>
      </w:r>
      <w:r w:rsidR="00BF3801">
        <w:rPr>
          <w:rFonts w:ascii="new roman" w:hAnsi="new roman"/>
          <w:sz w:val="24"/>
          <w:szCs w:val="24"/>
          <w:lang w:val="en-US"/>
        </w:rPr>
        <w:t xml:space="preserve"> statutory fine </w:t>
      </w:r>
      <w:r w:rsidR="009837D4">
        <w:rPr>
          <w:rFonts w:ascii="new roman" w:hAnsi="new roman"/>
          <w:sz w:val="24"/>
          <w:szCs w:val="24"/>
          <w:lang w:val="en-US"/>
        </w:rPr>
        <w:t xml:space="preserve">is </w:t>
      </w:r>
      <w:r w:rsidR="00BF3801">
        <w:rPr>
          <w:rFonts w:ascii="new roman" w:hAnsi="new roman"/>
          <w:sz w:val="24"/>
          <w:szCs w:val="24"/>
          <w:lang w:val="en-US"/>
        </w:rPr>
        <w:t>prescribed.</w:t>
      </w:r>
    </w:p>
    <w:p w14:paraId="21950D70" w14:textId="73BBDE65" w:rsidR="00700305" w:rsidRDefault="00DC5B35" w:rsidP="00824C0F">
      <w:pPr>
        <w:spacing w:line="360" w:lineRule="auto"/>
        <w:ind w:firstLine="720"/>
        <w:jc w:val="both"/>
        <w:rPr>
          <w:rFonts w:ascii="new roman" w:hAnsi="new roman"/>
          <w:sz w:val="24"/>
          <w:szCs w:val="24"/>
          <w:lang w:val="en-US"/>
        </w:rPr>
      </w:pPr>
      <w:r>
        <w:rPr>
          <w:rFonts w:ascii="new roman" w:hAnsi="new roman"/>
          <w:sz w:val="24"/>
          <w:szCs w:val="24"/>
          <w:lang w:val="en-US"/>
        </w:rPr>
        <w:t xml:space="preserve"> T</w:t>
      </w:r>
      <w:r w:rsidR="006125E2">
        <w:rPr>
          <w:rFonts w:ascii="new roman" w:hAnsi="new roman"/>
          <w:sz w:val="24"/>
          <w:szCs w:val="24"/>
          <w:lang w:val="en-US"/>
        </w:rPr>
        <w:t>he cumulative factors</w:t>
      </w:r>
      <w:r>
        <w:rPr>
          <w:rFonts w:ascii="new roman" w:hAnsi="new roman"/>
          <w:sz w:val="24"/>
          <w:szCs w:val="24"/>
          <w:lang w:val="en-US"/>
        </w:rPr>
        <w:t xml:space="preserve"> of the present case did not warrant a custodial term even in the presence of a suspended sentence.</w:t>
      </w:r>
      <w:r w:rsidR="00700305">
        <w:rPr>
          <w:rFonts w:ascii="new roman" w:hAnsi="new roman"/>
          <w:sz w:val="24"/>
          <w:szCs w:val="24"/>
          <w:lang w:val="en-US"/>
        </w:rPr>
        <w:t xml:space="preserve"> The trial court </w:t>
      </w:r>
      <w:r w:rsidR="009019BE">
        <w:rPr>
          <w:rFonts w:ascii="new roman" w:hAnsi="new roman"/>
          <w:sz w:val="24"/>
          <w:szCs w:val="24"/>
          <w:lang w:val="en-US"/>
        </w:rPr>
        <w:t>exhibited a</w:t>
      </w:r>
      <w:r w:rsidR="00BF3801">
        <w:rPr>
          <w:rFonts w:ascii="new roman" w:hAnsi="new roman"/>
          <w:sz w:val="24"/>
          <w:szCs w:val="24"/>
          <w:lang w:val="en-US"/>
        </w:rPr>
        <w:t xml:space="preserve"> </w:t>
      </w:r>
      <w:r w:rsidR="00700305">
        <w:rPr>
          <w:rFonts w:ascii="new roman" w:hAnsi="new roman"/>
          <w:sz w:val="24"/>
          <w:szCs w:val="24"/>
          <w:lang w:val="en-US"/>
        </w:rPr>
        <w:t xml:space="preserve">misapprehension and lack </w:t>
      </w:r>
      <w:r w:rsidR="009019BE">
        <w:rPr>
          <w:rFonts w:ascii="new roman" w:hAnsi="new roman"/>
          <w:sz w:val="24"/>
          <w:szCs w:val="24"/>
          <w:lang w:val="en-US"/>
        </w:rPr>
        <w:t>of appreciation</w:t>
      </w:r>
      <w:r w:rsidR="006125E2">
        <w:rPr>
          <w:rFonts w:ascii="new roman" w:hAnsi="new roman"/>
          <w:sz w:val="24"/>
          <w:szCs w:val="24"/>
          <w:lang w:val="en-US"/>
        </w:rPr>
        <w:t xml:space="preserve"> </w:t>
      </w:r>
      <w:r w:rsidR="00700305">
        <w:rPr>
          <w:rFonts w:ascii="new roman" w:hAnsi="new roman"/>
          <w:sz w:val="24"/>
          <w:szCs w:val="24"/>
          <w:lang w:val="en-US"/>
        </w:rPr>
        <w:t xml:space="preserve">of the statutory </w:t>
      </w:r>
      <w:r w:rsidR="009019BE">
        <w:rPr>
          <w:rFonts w:ascii="new roman" w:hAnsi="new roman"/>
          <w:sz w:val="24"/>
          <w:szCs w:val="24"/>
          <w:lang w:val="en-US"/>
        </w:rPr>
        <w:t>instrument 146</w:t>
      </w:r>
      <w:r w:rsidR="00700305">
        <w:rPr>
          <w:rFonts w:ascii="new roman" w:hAnsi="new roman"/>
          <w:sz w:val="24"/>
          <w:szCs w:val="24"/>
          <w:lang w:val="en-US"/>
        </w:rPr>
        <w:t xml:space="preserve"> of 2023 underpinned by </w:t>
      </w:r>
      <w:r w:rsidR="006125E2">
        <w:rPr>
          <w:rFonts w:ascii="new roman" w:hAnsi="new roman"/>
          <w:sz w:val="24"/>
          <w:szCs w:val="24"/>
          <w:lang w:val="en-US"/>
        </w:rPr>
        <w:t xml:space="preserve">binding </w:t>
      </w:r>
      <w:r>
        <w:rPr>
          <w:rFonts w:ascii="new roman" w:hAnsi="new roman"/>
          <w:sz w:val="24"/>
          <w:szCs w:val="24"/>
          <w:lang w:val="en-US"/>
        </w:rPr>
        <w:t xml:space="preserve">judicial </w:t>
      </w:r>
      <w:r w:rsidR="006125E2">
        <w:rPr>
          <w:rFonts w:ascii="new roman" w:hAnsi="new roman"/>
          <w:sz w:val="24"/>
          <w:szCs w:val="24"/>
          <w:lang w:val="en-US"/>
        </w:rPr>
        <w:t>precedence</w:t>
      </w:r>
      <w:r>
        <w:rPr>
          <w:rFonts w:ascii="new roman" w:hAnsi="new roman"/>
          <w:sz w:val="24"/>
          <w:szCs w:val="24"/>
          <w:lang w:val="en-US"/>
        </w:rPr>
        <w:t xml:space="preserve">. </w:t>
      </w:r>
    </w:p>
    <w:p w14:paraId="6E314D10" w14:textId="312C90B5" w:rsidR="00700305" w:rsidRDefault="00DC5B35" w:rsidP="00824C0F">
      <w:pPr>
        <w:spacing w:line="360" w:lineRule="auto"/>
        <w:ind w:firstLine="720"/>
        <w:jc w:val="both"/>
        <w:rPr>
          <w:rFonts w:ascii="new roman" w:hAnsi="new roman"/>
          <w:sz w:val="24"/>
          <w:szCs w:val="24"/>
          <w:lang w:val="en-US"/>
        </w:rPr>
      </w:pPr>
      <w:r>
        <w:rPr>
          <w:rFonts w:ascii="new roman" w:hAnsi="new roman"/>
          <w:sz w:val="24"/>
          <w:szCs w:val="24"/>
          <w:lang w:val="en-US"/>
        </w:rPr>
        <w:t>For instance,</w:t>
      </w:r>
      <w:r w:rsidR="00BF3801">
        <w:rPr>
          <w:rFonts w:ascii="new roman" w:hAnsi="new roman"/>
          <w:sz w:val="24"/>
          <w:szCs w:val="24"/>
          <w:lang w:val="en-US"/>
        </w:rPr>
        <w:t xml:space="preserve"> section 6 of</w:t>
      </w:r>
      <w:r w:rsidR="00700305">
        <w:rPr>
          <w:rFonts w:ascii="new roman" w:hAnsi="new roman"/>
          <w:sz w:val="24"/>
          <w:szCs w:val="24"/>
          <w:lang w:val="en-US"/>
        </w:rPr>
        <w:t xml:space="preserve"> the said law speaks to the objectives of sentencing. The word shall which is preemptive is used. The objective shall be to correct, rehabilitate and punish the offender to the extent and in such a manner that it is just and proportionate. Punishment is not meant to break as illustrated by case authority.</w:t>
      </w:r>
      <w:r w:rsidR="002112F0" w:rsidRPr="002112F0">
        <w:rPr>
          <w:rFonts w:ascii="new roman" w:hAnsi="new roman"/>
          <w:sz w:val="24"/>
          <w:szCs w:val="24"/>
        </w:rPr>
        <w:t xml:space="preserve"> </w:t>
      </w:r>
      <w:r w:rsidR="002112F0">
        <w:rPr>
          <w:rFonts w:ascii="new roman" w:hAnsi="new roman"/>
          <w:sz w:val="24"/>
          <w:szCs w:val="24"/>
        </w:rPr>
        <w:t xml:space="preserve">In </w:t>
      </w:r>
      <w:r w:rsidR="002112F0" w:rsidRPr="002112F0">
        <w:rPr>
          <w:rFonts w:ascii="new roman" w:hAnsi="new roman"/>
          <w:i/>
          <w:sz w:val="24"/>
          <w:szCs w:val="24"/>
        </w:rPr>
        <w:t xml:space="preserve">S v </w:t>
      </w:r>
      <w:proofErr w:type="spellStart"/>
      <w:r w:rsidR="002112F0" w:rsidRPr="002112F0">
        <w:rPr>
          <w:rFonts w:ascii="new roman" w:hAnsi="new roman"/>
          <w:i/>
          <w:sz w:val="24"/>
          <w:szCs w:val="24"/>
        </w:rPr>
        <w:t>Muvhami</w:t>
      </w:r>
      <w:proofErr w:type="spellEnd"/>
      <w:r w:rsidR="002112F0">
        <w:rPr>
          <w:rFonts w:ascii="new roman" w:hAnsi="new roman"/>
          <w:sz w:val="24"/>
          <w:szCs w:val="24"/>
        </w:rPr>
        <w:t xml:space="preserve"> HB89/10 it was highlighted that punishment is not meant to break the offender but to rehabilitate young first offenders</w:t>
      </w:r>
      <w:r w:rsidR="002F1C63">
        <w:rPr>
          <w:rFonts w:ascii="new roman" w:hAnsi="new roman"/>
          <w:sz w:val="24"/>
          <w:szCs w:val="24"/>
        </w:rPr>
        <w:t xml:space="preserve"> and t</w:t>
      </w:r>
      <w:r w:rsidR="00824C0F">
        <w:rPr>
          <w:rFonts w:ascii="new roman" w:hAnsi="new roman"/>
          <w:sz w:val="24"/>
          <w:szCs w:val="24"/>
        </w:rPr>
        <w:t>hey s</w:t>
      </w:r>
      <w:r w:rsidR="002112F0">
        <w:rPr>
          <w:rFonts w:ascii="new roman" w:hAnsi="new roman"/>
          <w:sz w:val="24"/>
          <w:szCs w:val="24"/>
        </w:rPr>
        <w:t>hould as much as possible be spared the jail term.</w:t>
      </w:r>
    </w:p>
    <w:p w14:paraId="746654AC" w14:textId="28F8DB0A" w:rsidR="00700305" w:rsidRDefault="00700305" w:rsidP="00824C0F">
      <w:pPr>
        <w:spacing w:line="360" w:lineRule="auto"/>
        <w:ind w:firstLine="720"/>
        <w:jc w:val="both"/>
        <w:rPr>
          <w:rFonts w:ascii="new roman" w:hAnsi="new roman"/>
          <w:sz w:val="24"/>
          <w:szCs w:val="24"/>
          <w:lang w:val="en-US"/>
        </w:rPr>
      </w:pPr>
      <w:r>
        <w:rPr>
          <w:rFonts w:ascii="new roman" w:hAnsi="new roman"/>
          <w:sz w:val="24"/>
          <w:szCs w:val="24"/>
          <w:lang w:val="en-US"/>
        </w:rPr>
        <w:lastRenderedPageBreak/>
        <w:t>Looking at this case holistically, the penalty of incarc</w:t>
      </w:r>
      <w:r w:rsidR="002112F0">
        <w:rPr>
          <w:rFonts w:ascii="new roman" w:hAnsi="new roman"/>
          <w:sz w:val="24"/>
          <w:szCs w:val="24"/>
          <w:lang w:val="en-US"/>
        </w:rPr>
        <w:t>eration, on a youthful teenager</w:t>
      </w:r>
      <w:r>
        <w:rPr>
          <w:rFonts w:ascii="new roman" w:hAnsi="new roman"/>
          <w:sz w:val="24"/>
          <w:szCs w:val="24"/>
          <w:lang w:val="en-US"/>
        </w:rPr>
        <w:t>,</w:t>
      </w:r>
      <w:r w:rsidR="002112F0">
        <w:rPr>
          <w:rFonts w:ascii="new roman" w:hAnsi="new roman"/>
          <w:sz w:val="24"/>
          <w:szCs w:val="24"/>
          <w:lang w:val="en-US"/>
        </w:rPr>
        <w:t xml:space="preserve"> </w:t>
      </w:r>
      <w:r>
        <w:rPr>
          <w:rFonts w:ascii="new roman" w:hAnsi="new roman"/>
          <w:sz w:val="24"/>
          <w:szCs w:val="24"/>
          <w:lang w:val="en-US"/>
        </w:rPr>
        <w:t xml:space="preserve">over a criminal </w:t>
      </w:r>
      <w:r w:rsidRPr="00780C92">
        <w:rPr>
          <w:rFonts w:ascii="new roman" w:hAnsi="new roman"/>
          <w:i/>
          <w:sz w:val="24"/>
          <w:szCs w:val="24"/>
          <w:lang w:val="en-US"/>
        </w:rPr>
        <w:t>de minis</w:t>
      </w:r>
      <w:r>
        <w:rPr>
          <w:rFonts w:ascii="new roman" w:hAnsi="new roman"/>
          <w:sz w:val="24"/>
          <w:szCs w:val="24"/>
          <w:lang w:val="en-US"/>
        </w:rPr>
        <w:t xml:space="preserve">, a petty crime, whose value was recovered at no actual prejudice to the complainant, after a guilty plea was </w:t>
      </w:r>
      <w:r w:rsidR="009019BE">
        <w:rPr>
          <w:rFonts w:ascii="new roman" w:hAnsi="new roman"/>
          <w:sz w:val="24"/>
          <w:szCs w:val="24"/>
          <w:lang w:val="en-US"/>
        </w:rPr>
        <w:t>not proportional</w:t>
      </w:r>
      <w:r w:rsidR="002112F0">
        <w:rPr>
          <w:rFonts w:ascii="new roman" w:hAnsi="new roman"/>
          <w:sz w:val="24"/>
          <w:szCs w:val="24"/>
          <w:lang w:val="en-US"/>
        </w:rPr>
        <w:t xml:space="preserve"> to the offender and the crime committed.</w:t>
      </w:r>
      <w:r w:rsidR="002112F0" w:rsidRPr="002112F0">
        <w:rPr>
          <w:rFonts w:ascii="new roman" w:hAnsi="new roman"/>
          <w:sz w:val="24"/>
          <w:szCs w:val="24"/>
        </w:rPr>
        <w:t xml:space="preserve"> </w:t>
      </w:r>
      <w:r w:rsidR="002112F0">
        <w:rPr>
          <w:rFonts w:ascii="new roman" w:hAnsi="new roman"/>
          <w:sz w:val="24"/>
          <w:szCs w:val="24"/>
        </w:rPr>
        <w:t xml:space="preserve">In a </w:t>
      </w:r>
      <w:r w:rsidR="002112F0" w:rsidRPr="00780C92">
        <w:rPr>
          <w:rFonts w:ascii="new roman" w:hAnsi="new roman"/>
          <w:i/>
          <w:sz w:val="24"/>
          <w:szCs w:val="24"/>
        </w:rPr>
        <w:t>S v Khumalo &amp; Anor</w:t>
      </w:r>
      <w:r w:rsidR="002112F0">
        <w:rPr>
          <w:rFonts w:ascii="new roman" w:hAnsi="new roman"/>
          <w:sz w:val="24"/>
          <w:szCs w:val="24"/>
        </w:rPr>
        <w:t xml:space="preserve"> SAF</w:t>
      </w:r>
      <w:r w:rsidR="00780C92">
        <w:rPr>
          <w:rFonts w:ascii="new roman" w:hAnsi="new roman"/>
          <w:sz w:val="24"/>
          <w:szCs w:val="24"/>
        </w:rPr>
        <w:t>L</w:t>
      </w:r>
      <w:r w:rsidR="002112F0">
        <w:rPr>
          <w:rFonts w:ascii="new roman" w:hAnsi="new roman"/>
          <w:sz w:val="24"/>
          <w:szCs w:val="24"/>
        </w:rPr>
        <w:t>LI 03/2021 (ZAPGPJHC 187</w:t>
      </w:r>
      <w:r w:rsidR="009019BE">
        <w:rPr>
          <w:rFonts w:ascii="new roman" w:hAnsi="new roman"/>
          <w:sz w:val="24"/>
          <w:szCs w:val="24"/>
        </w:rPr>
        <w:t>) it</w:t>
      </w:r>
      <w:r w:rsidR="002112F0">
        <w:rPr>
          <w:rFonts w:ascii="new roman" w:hAnsi="new roman"/>
          <w:sz w:val="24"/>
          <w:szCs w:val="24"/>
        </w:rPr>
        <w:t xml:space="preserve"> was recanted that punishment should fit </w:t>
      </w:r>
      <w:r w:rsidR="009019BE">
        <w:rPr>
          <w:rFonts w:ascii="new roman" w:hAnsi="new roman"/>
          <w:sz w:val="24"/>
          <w:szCs w:val="24"/>
        </w:rPr>
        <w:t>the criminal</w:t>
      </w:r>
      <w:r w:rsidR="002112F0">
        <w:rPr>
          <w:rFonts w:ascii="new roman" w:hAnsi="new roman"/>
          <w:sz w:val="24"/>
          <w:szCs w:val="24"/>
        </w:rPr>
        <w:t xml:space="preserve">, the crime and be blended with mercy. </w:t>
      </w:r>
    </w:p>
    <w:p w14:paraId="14CB400D" w14:textId="7A7349E4" w:rsidR="00780C92" w:rsidRDefault="00700305" w:rsidP="00824C0F">
      <w:pPr>
        <w:spacing w:line="360" w:lineRule="auto"/>
        <w:jc w:val="both"/>
        <w:rPr>
          <w:rFonts w:ascii="new roman" w:hAnsi="new roman"/>
          <w:sz w:val="24"/>
          <w:szCs w:val="24"/>
          <w:lang w:val="en-US"/>
        </w:rPr>
      </w:pPr>
      <w:r>
        <w:rPr>
          <w:rFonts w:ascii="new roman" w:hAnsi="new roman"/>
          <w:sz w:val="24"/>
          <w:szCs w:val="24"/>
          <w:lang w:val="en-US"/>
        </w:rPr>
        <w:t xml:space="preserve"> </w:t>
      </w:r>
      <w:r w:rsidR="009019BE">
        <w:rPr>
          <w:rFonts w:ascii="new roman" w:hAnsi="new roman"/>
          <w:sz w:val="24"/>
          <w:szCs w:val="24"/>
          <w:lang w:val="en-US"/>
        </w:rPr>
        <w:tab/>
      </w:r>
      <w:r w:rsidR="006125E2">
        <w:rPr>
          <w:rFonts w:ascii="new roman" w:hAnsi="new roman"/>
          <w:sz w:val="24"/>
          <w:szCs w:val="24"/>
          <w:lang w:val="en-US"/>
        </w:rPr>
        <w:t xml:space="preserve">The guilty plea was in itself a sign of contrition listed in </w:t>
      </w:r>
      <w:r w:rsidR="003A439A">
        <w:rPr>
          <w:rFonts w:ascii="new roman" w:hAnsi="new roman"/>
          <w:sz w:val="24"/>
          <w:szCs w:val="24"/>
          <w:lang w:val="en-US"/>
        </w:rPr>
        <w:t>S</w:t>
      </w:r>
      <w:r w:rsidR="005D378E">
        <w:rPr>
          <w:rFonts w:ascii="new roman" w:hAnsi="new roman"/>
          <w:sz w:val="24"/>
          <w:szCs w:val="24"/>
          <w:lang w:val="en-US"/>
        </w:rPr>
        <w:t>6</w:t>
      </w:r>
      <w:r w:rsidR="003A439A">
        <w:rPr>
          <w:rFonts w:ascii="new roman" w:hAnsi="new roman"/>
          <w:sz w:val="24"/>
          <w:szCs w:val="24"/>
          <w:lang w:val="en-US"/>
        </w:rPr>
        <w:t xml:space="preserve"> </w:t>
      </w:r>
      <w:r w:rsidR="005D378E">
        <w:rPr>
          <w:rFonts w:ascii="new roman" w:hAnsi="new roman"/>
          <w:sz w:val="24"/>
          <w:szCs w:val="24"/>
          <w:lang w:val="en-US"/>
        </w:rPr>
        <w:t xml:space="preserve">of </w:t>
      </w:r>
      <w:r w:rsidR="003A439A">
        <w:rPr>
          <w:rFonts w:ascii="new roman" w:hAnsi="new roman"/>
          <w:sz w:val="24"/>
          <w:szCs w:val="24"/>
          <w:lang w:val="en-US"/>
        </w:rPr>
        <w:t>S</w:t>
      </w:r>
      <w:r w:rsidR="005D378E">
        <w:rPr>
          <w:rFonts w:ascii="new roman" w:hAnsi="new roman"/>
          <w:sz w:val="24"/>
          <w:szCs w:val="24"/>
          <w:lang w:val="en-US"/>
        </w:rPr>
        <w:t xml:space="preserve">I 146/2023 as an important mitigating factor the youthful offender falls in the special category of offenders as spelt out s 21 of the new sentencing guidelines and directions thereunder. Crime must fit the crime and the offender. </w:t>
      </w:r>
      <w:r w:rsidR="00780C92">
        <w:rPr>
          <w:rFonts w:ascii="new roman" w:hAnsi="new roman"/>
          <w:sz w:val="24"/>
          <w:szCs w:val="24"/>
          <w:lang w:val="en-US"/>
        </w:rPr>
        <w:t xml:space="preserve">See </w:t>
      </w:r>
      <w:r w:rsidR="00780C92" w:rsidRPr="00E74C1B">
        <w:rPr>
          <w:rFonts w:ascii="new roman" w:hAnsi="new roman"/>
          <w:i/>
          <w:sz w:val="24"/>
          <w:szCs w:val="24"/>
          <w:lang w:val="en-US"/>
        </w:rPr>
        <w:t xml:space="preserve">S v </w:t>
      </w:r>
      <w:proofErr w:type="spellStart"/>
      <w:r w:rsidR="00780C92" w:rsidRPr="00E74C1B">
        <w:rPr>
          <w:rFonts w:ascii="new roman" w:hAnsi="new roman"/>
          <w:i/>
          <w:sz w:val="24"/>
          <w:szCs w:val="24"/>
          <w:lang w:val="en-US"/>
        </w:rPr>
        <w:t>Shariwa</w:t>
      </w:r>
      <w:proofErr w:type="spellEnd"/>
      <w:r w:rsidR="00780C92">
        <w:rPr>
          <w:rFonts w:ascii="new roman" w:hAnsi="new roman"/>
          <w:sz w:val="24"/>
          <w:szCs w:val="24"/>
          <w:lang w:val="en-US"/>
        </w:rPr>
        <w:t xml:space="preserve"> HB</w:t>
      </w:r>
      <w:r w:rsidR="00E74C1B">
        <w:rPr>
          <w:rFonts w:ascii="new roman" w:hAnsi="new roman"/>
          <w:sz w:val="24"/>
          <w:szCs w:val="24"/>
          <w:lang w:val="en-US"/>
        </w:rPr>
        <w:t>37</w:t>
      </w:r>
      <w:r w:rsidR="00780C92">
        <w:rPr>
          <w:rFonts w:ascii="new roman" w:hAnsi="new roman"/>
          <w:sz w:val="24"/>
          <w:szCs w:val="24"/>
          <w:lang w:val="en-US"/>
        </w:rPr>
        <w:t>.2003</w:t>
      </w:r>
    </w:p>
    <w:p w14:paraId="5464E60C" w14:textId="64B3C3E4" w:rsidR="006125E2" w:rsidRDefault="005D378E" w:rsidP="00824C0F">
      <w:pPr>
        <w:spacing w:line="360" w:lineRule="auto"/>
        <w:jc w:val="both"/>
        <w:rPr>
          <w:rFonts w:ascii="new roman" w:hAnsi="new roman"/>
          <w:sz w:val="24"/>
          <w:szCs w:val="24"/>
          <w:lang w:val="en-US"/>
        </w:rPr>
      </w:pPr>
      <w:r>
        <w:rPr>
          <w:rFonts w:ascii="new roman" w:hAnsi="new roman"/>
          <w:sz w:val="24"/>
          <w:szCs w:val="24"/>
          <w:lang w:val="en-US"/>
        </w:rPr>
        <w:t xml:space="preserve"> </w:t>
      </w:r>
      <w:r w:rsidR="009019BE">
        <w:rPr>
          <w:rFonts w:ascii="new roman" w:hAnsi="new roman"/>
          <w:sz w:val="24"/>
          <w:szCs w:val="24"/>
          <w:lang w:val="en-US"/>
        </w:rPr>
        <w:tab/>
      </w:r>
      <w:r>
        <w:rPr>
          <w:rFonts w:ascii="new roman" w:hAnsi="new roman"/>
          <w:sz w:val="24"/>
          <w:szCs w:val="24"/>
          <w:lang w:val="en-US"/>
        </w:rPr>
        <w:t>The penalty provision of the section charged gives an option of a</w:t>
      </w:r>
      <w:r w:rsidR="00700305">
        <w:rPr>
          <w:rFonts w:ascii="new roman" w:hAnsi="new roman"/>
          <w:sz w:val="24"/>
          <w:szCs w:val="24"/>
          <w:lang w:val="en-US"/>
        </w:rPr>
        <w:t xml:space="preserve"> fine.</w:t>
      </w:r>
      <w:r w:rsidR="00780C92" w:rsidRPr="00780C92">
        <w:rPr>
          <w:rFonts w:ascii="new roman" w:hAnsi="new roman"/>
          <w:sz w:val="24"/>
          <w:szCs w:val="24"/>
          <w:lang w:val="en-US"/>
        </w:rPr>
        <w:t xml:space="preserve"> </w:t>
      </w:r>
      <w:r w:rsidR="00780C92">
        <w:rPr>
          <w:rFonts w:ascii="new roman" w:hAnsi="new roman"/>
          <w:sz w:val="24"/>
          <w:szCs w:val="24"/>
          <w:lang w:val="en-US"/>
        </w:rPr>
        <w:t xml:space="preserve">Section 7 of the instrument, says the first port of call in such a scenario is to look at the aspect of a fine. </w:t>
      </w:r>
      <w:r w:rsidR="00700305">
        <w:rPr>
          <w:rFonts w:ascii="new roman" w:hAnsi="new roman"/>
          <w:sz w:val="24"/>
          <w:szCs w:val="24"/>
          <w:lang w:val="en-US"/>
        </w:rPr>
        <w:t xml:space="preserve"> </w:t>
      </w:r>
      <w:r w:rsidR="009019BE">
        <w:rPr>
          <w:rFonts w:ascii="new roman" w:hAnsi="new roman"/>
          <w:sz w:val="24"/>
          <w:szCs w:val="24"/>
          <w:lang w:val="en-US"/>
        </w:rPr>
        <w:t>This provision, simply</w:t>
      </w:r>
      <w:r w:rsidR="00780C92">
        <w:rPr>
          <w:rFonts w:ascii="new roman" w:hAnsi="new roman"/>
          <w:sz w:val="24"/>
          <w:szCs w:val="24"/>
          <w:lang w:val="en-US"/>
        </w:rPr>
        <w:t xml:space="preserve"> reiterate and cement what had been traversed and </w:t>
      </w:r>
      <w:r w:rsidR="009019BE">
        <w:rPr>
          <w:rFonts w:ascii="new roman" w:hAnsi="new roman"/>
          <w:sz w:val="24"/>
          <w:szCs w:val="24"/>
          <w:lang w:val="en-US"/>
        </w:rPr>
        <w:t>pronounced over</w:t>
      </w:r>
      <w:r w:rsidR="00780C92">
        <w:rPr>
          <w:rFonts w:ascii="new roman" w:hAnsi="new roman"/>
          <w:sz w:val="24"/>
          <w:szCs w:val="24"/>
          <w:lang w:val="en-US"/>
        </w:rPr>
        <w:t xml:space="preserve"> the years through case law.   </w:t>
      </w:r>
      <w:r w:rsidR="00700305">
        <w:rPr>
          <w:rFonts w:ascii="new roman" w:hAnsi="new roman"/>
          <w:sz w:val="24"/>
          <w:szCs w:val="24"/>
          <w:lang w:val="en-US"/>
        </w:rPr>
        <w:t xml:space="preserve"> </w:t>
      </w:r>
      <w:r>
        <w:rPr>
          <w:rFonts w:ascii="new roman" w:hAnsi="new roman"/>
          <w:sz w:val="24"/>
          <w:szCs w:val="24"/>
          <w:lang w:val="en-US"/>
        </w:rPr>
        <w:t xml:space="preserve">Social justice does not want to see the future of their generation </w:t>
      </w:r>
      <w:r w:rsidR="00780C92">
        <w:rPr>
          <w:rFonts w:ascii="new roman" w:hAnsi="new roman"/>
          <w:sz w:val="24"/>
          <w:szCs w:val="24"/>
          <w:lang w:val="en-US"/>
        </w:rPr>
        <w:t>perish and degenerate</w:t>
      </w:r>
      <w:r>
        <w:rPr>
          <w:rFonts w:ascii="new roman" w:hAnsi="new roman"/>
          <w:sz w:val="24"/>
          <w:szCs w:val="24"/>
          <w:lang w:val="en-US"/>
        </w:rPr>
        <w:t xml:space="preserve"> in prisons in the face of the socio-cultural-economic and political challenges our youth found themselves in.</w:t>
      </w:r>
      <w:r w:rsidR="00780C92">
        <w:rPr>
          <w:rFonts w:ascii="new roman" w:hAnsi="new roman"/>
          <w:sz w:val="24"/>
          <w:szCs w:val="24"/>
          <w:lang w:val="en-US"/>
        </w:rPr>
        <w:t xml:space="preserve"> See, </w:t>
      </w:r>
      <w:proofErr w:type="spellStart"/>
      <w:r w:rsidR="00780C92" w:rsidRPr="00780C92">
        <w:rPr>
          <w:rFonts w:ascii="new roman" w:hAnsi="new roman"/>
          <w:i/>
          <w:sz w:val="24"/>
          <w:szCs w:val="24"/>
          <w:lang w:val="en-US"/>
        </w:rPr>
        <w:t>Sv</w:t>
      </w:r>
      <w:proofErr w:type="spellEnd"/>
      <w:r w:rsidR="00780C92" w:rsidRPr="00780C92">
        <w:rPr>
          <w:rFonts w:ascii="new roman" w:hAnsi="new roman"/>
          <w:i/>
          <w:sz w:val="24"/>
          <w:szCs w:val="24"/>
          <w:lang w:val="en-US"/>
        </w:rPr>
        <w:t xml:space="preserve"> </w:t>
      </w:r>
      <w:proofErr w:type="spellStart"/>
      <w:r w:rsidR="00780C92" w:rsidRPr="00780C92">
        <w:rPr>
          <w:rFonts w:ascii="new roman" w:hAnsi="new roman"/>
          <w:i/>
          <w:sz w:val="24"/>
          <w:szCs w:val="24"/>
          <w:lang w:val="en-US"/>
        </w:rPr>
        <w:t>Chiyeza</w:t>
      </w:r>
      <w:proofErr w:type="spellEnd"/>
      <w:r w:rsidR="00780C92">
        <w:rPr>
          <w:rFonts w:ascii="new roman" w:hAnsi="new roman"/>
          <w:sz w:val="24"/>
          <w:szCs w:val="24"/>
          <w:lang w:val="en-US"/>
        </w:rPr>
        <w:t xml:space="preserve"> HH782/22</w:t>
      </w:r>
      <w:r w:rsidR="001376D1">
        <w:rPr>
          <w:rFonts w:ascii="new roman" w:hAnsi="new roman"/>
          <w:sz w:val="24"/>
          <w:szCs w:val="24"/>
          <w:lang w:val="en-US"/>
        </w:rPr>
        <w:t xml:space="preserve">, </w:t>
      </w:r>
      <w:r w:rsidR="001376D1" w:rsidRPr="001376D1">
        <w:rPr>
          <w:rFonts w:ascii="new roman" w:hAnsi="new roman"/>
          <w:i/>
          <w:sz w:val="24"/>
          <w:szCs w:val="24"/>
          <w:lang w:val="en-US"/>
        </w:rPr>
        <w:t xml:space="preserve">S v </w:t>
      </w:r>
      <w:proofErr w:type="spellStart"/>
      <w:r w:rsidR="001376D1" w:rsidRPr="001376D1">
        <w:rPr>
          <w:rFonts w:ascii="new roman" w:hAnsi="new roman"/>
          <w:i/>
          <w:sz w:val="24"/>
          <w:szCs w:val="24"/>
          <w:lang w:val="en-US"/>
        </w:rPr>
        <w:t>Chikanga</w:t>
      </w:r>
      <w:proofErr w:type="spellEnd"/>
      <w:r w:rsidR="001376D1">
        <w:rPr>
          <w:rFonts w:ascii="new roman" w:hAnsi="new roman"/>
          <w:sz w:val="24"/>
          <w:szCs w:val="24"/>
          <w:lang w:val="en-US"/>
        </w:rPr>
        <w:t>,</w:t>
      </w:r>
      <w:r w:rsidR="00F37342">
        <w:rPr>
          <w:rFonts w:ascii="new roman" w:hAnsi="new roman"/>
          <w:sz w:val="24"/>
          <w:szCs w:val="24"/>
          <w:lang w:val="en-US"/>
        </w:rPr>
        <w:t xml:space="preserve"> </w:t>
      </w:r>
      <w:r w:rsidR="001376D1">
        <w:rPr>
          <w:rFonts w:ascii="new roman" w:hAnsi="new roman"/>
          <w:sz w:val="24"/>
          <w:szCs w:val="24"/>
          <w:lang w:val="en-US"/>
        </w:rPr>
        <w:t>HH 233.2022</w:t>
      </w:r>
    </w:p>
    <w:p w14:paraId="3DDA4475" w14:textId="6C66D9BD" w:rsidR="005D378E" w:rsidRDefault="005D378E" w:rsidP="00824C0F">
      <w:pPr>
        <w:spacing w:line="360" w:lineRule="auto"/>
        <w:ind w:firstLine="720"/>
        <w:jc w:val="both"/>
        <w:rPr>
          <w:rFonts w:ascii="new roman" w:hAnsi="new roman"/>
          <w:sz w:val="24"/>
          <w:szCs w:val="24"/>
          <w:lang w:val="en-US"/>
        </w:rPr>
      </w:pPr>
      <w:r>
        <w:rPr>
          <w:rFonts w:ascii="new roman" w:hAnsi="new roman"/>
          <w:sz w:val="24"/>
          <w:szCs w:val="24"/>
          <w:lang w:val="en-US"/>
        </w:rPr>
        <w:t xml:space="preserve">The new sentencing guide calls upon judicial officers to weigh all the mitigation and aggravating factors against the information obtained in the pre-sentencing </w:t>
      </w:r>
      <w:r w:rsidR="00897C51">
        <w:rPr>
          <w:rFonts w:ascii="new roman" w:hAnsi="new roman"/>
          <w:sz w:val="24"/>
          <w:szCs w:val="24"/>
          <w:lang w:val="en-US"/>
        </w:rPr>
        <w:t>enquiry and</w:t>
      </w:r>
      <w:r w:rsidR="00780C92">
        <w:rPr>
          <w:rFonts w:ascii="new roman" w:hAnsi="new roman"/>
          <w:sz w:val="24"/>
          <w:szCs w:val="24"/>
          <w:lang w:val="en-US"/>
        </w:rPr>
        <w:t xml:space="preserve"> </w:t>
      </w:r>
      <w:r>
        <w:rPr>
          <w:rFonts w:ascii="new roman" w:hAnsi="new roman"/>
          <w:sz w:val="24"/>
          <w:szCs w:val="24"/>
          <w:lang w:val="en-US"/>
        </w:rPr>
        <w:t>counterbalance them in order to come up with an all</w:t>
      </w:r>
      <w:r w:rsidR="002112F0">
        <w:rPr>
          <w:rFonts w:ascii="new roman" w:hAnsi="new roman"/>
          <w:sz w:val="24"/>
          <w:szCs w:val="24"/>
          <w:lang w:val="en-US"/>
        </w:rPr>
        <w:t>-</w:t>
      </w:r>
      <w:r>
        <w:rPr>
          <w:rFonts w:ascii="new roman" w:hAnsi="new roman"/>
          <w:sz w:val="24"/>
          <w:szCs w:val="24"/>
          <w:lang w:val="en-US"/>
        </w:rPr>
        <w:t xml:space="preserve"> embracing penalty.</w:t>
      </w:r>
      <w:r w:rsidR="00FD2374" w:rsidRPr="00FD2374">
        <w:rPr>
          <w:rFonts w:ascii="new roman" w:hAnsi="new roman"/>
          <w:sz w:val="24"/>
          <w:szCs w:val="24"/>
          <w:lang w:val="en-US"/>
        </w:rPr>
        <w:t xml:space="preserve"> </w:t>
      </w:r>
      <w:r w:rsidR="00FD2374">
        <w:rPr>
          <w:rFonts w:ascii="new roman" w:hAnsi="new roman"/>
          <w:sz w:val="24"/>
          <w:szCs w:val="24"/>
          <w:lang w:val="en-US"/>
        </w:rPr>
        <w:t>It is our considered view that the conviction in the first count, in Mususa case, cannot be faulted. The conviction in the second count is quashed. The sentence of twelve months imprisonment with 6 suspended is set aside and substituted with 6months imprisonment to run concurrently with the 5months prison term suspended in case CHN CD144/22.</w:t>
      </w:r>
    </w:p>
    <w:p w14:paraId="79811E22" w14:textId="585E9CF3" w:rsidR="002112F0" w:rsidRDefault="002112F0" w:rsidP="00824C0F">
      <w:pPr>
        <w:spacing w:line="360" w:lineRule="auto"/>
        <w:ind w:firstLine="720"/>
        <w:jc w:val="both"/>
        <w:rPr>
          <w:rFonts w:ascii="new roman" w:hAnsi="new roman"/>
          <w:sz w:val="24"/>
          <w:szCs w:val="24"/>
          <w:lang w:val="en-US"/>
        </w:rPr>
      </w:pPr>
      <w:r w:rsidRPr="002112F0">
        <w:rPr>
          <w:rFonts w:ascii="new roman" w:hAnsi="new roman"/>
          <w:sz w:val="24"/>
          <w:szCs w:val="24"/>
          <w:lang w:val="en-US"/>
        </w:rPr>
        <w:t xml:space="preserve"> </w:t>
      </w:r>
      <w:r w:rsidR="009D6DCC">
        <w:rPr>
          <w:rFonts w:ascii="new roman" w:hAnsi="new roman"/>
          <w:sz w:val="24"/>
          <w:szCs w:val="24"/>
          <w:lang w:val="en-US"/>
        </w:rPr>
        <w:t xml:space="preserve">We will proceed to deal with the sentences in the rest of the cases. </w:t>
      </w:r>
      <w:r>
        <w:rPr>
          <w:rFonts w:ascii="new roman" w:hAnsi="new roman"/>
          <w:sz w:val="24"/>
          <w:szCs w:val="24"/>
          <w:lang w:val="en-US"/>
        </w:rPr>
        <w:t>In the case of Tinashe Marufu,</w:t>
      </w:r>
      <w:r w:rsidR="00A95D3C">
        <w:rPr>
          <w:rFonts w:ascii="new roman" w:hAnsi="new roman"/>
          <w:sz w:val="24"/>
          <w:szCs w:val="24"/>
          <w:lang w:val="en-US"/>
        </w:rPr>
        <w:t xml:space="preserve"> the conviction is confirmed. The sentence is set aside</w:t>
      </w:r>
      <w:r>
        <w:rPr>
          <w:rFonts w:ascii="new roman" w:hAnsi="new roman"/>
          <w:sz w:val="24"/>
          <w:szCs w:val="24"/>
          <w:lang w:val="en-US"/>
        </w:rPr>
        <w:t xml:space="preserve"> </w:t>
      </w:r>
      <w:r w:rsidR="00294030">
        <w:rPr>
          <w:rFonts w:ascii="new roman" w:hAnsi="new roman"/>
          <w:sz w:val="24"/>
          <w:szCs w:val="24"/>
          <w:lang w:val="en-US"/>
        </w:rPr>
        <w:t xml:space="preserve">and substituted with 12 months </w:t>
      </w:r>
      <w:r w:rsidR="00F37342">
        <w:rPr>
          <w:rFonts w:ascii="new roman" w:hAnsi="new roman"/>
          <w:sz w:val="24"/>
          <w:szCs w:val="24"/>
          <w:lang w:val="en-US"/>
        </w:rPr>
        <w:t>wholly suspended</w:t>
      </w:r>
      <w:r w:rsidR="00294030">
        <w:rPr>
          <w:rFonts w:ascii="new roman" w:hAnsi="new roman"/>
          <w:sz w:val="24"/>
          <w:szCs w:val="24"/>
          <w:lang w:val="en-US"/>
        </w:rPr>
        <w:t xml:space="preserve"> for</w:t>
      </w:r>
      <w:r>
        <w:rPr>
          <w:rFonts w:ascii="new roman" w:hAnsi="new roman"/>
          <w:sz w:val="24"/>
          <w:szCs w:val="24"/>
          <w:lang w:val="en-US"/>
        </w:rPr>
        <w:t xml:space="preserve"> 5 years</w:t>
      </w:r>
      <w:r w:rsidR="00294030">
        <w:rPr>
          <w:rFonts w:ascii="new roman" w:hAnsi="new roman"/>
          <w:sz w:val="24"/>
          <w:szCs w:val="24"/>
          <w:lang w:val="en-US"/>
        </w:rPr>
        <w:t xml:space="preserve"> on </w:t>
      </w:r>
      <w:r w:rsidR="00F37342">
        <w:rPr>
          <w:rFonts w:ascii="new roman" w:hAnsi="new roman"/>
          <w:sz w:val="24"/>
          <w:szCs w:val="24"/>
          <w:lang w:val="en-US"/>
        </w:rPr>
        <w:t>condition that</w:t>
      </w:r>
      <w:r w:rsidR="00294030">
        <w:rPr>
          <w:rFonts w:ascii="new roman" w:hAnsi="new roman"/>
          <w:sz w:val="24"/>
          <w:szCs w:val="24"/>
          <w:lang w:val="en-US"/>
        </w:rPr>
        <w:t xml:space="preserve"> he does not commit similar offences.  </w:t>
      </w:r>
    </w:p>
    <w:p w14:paraId="4F3974E0" w14:textId="64A4438F" w:rsidR="00294030" w:rsidRDefault="007769D6" w:rsidP="00824C0F">
      <w:pPr>
        <w:spacing w:line="360" w:lineRule="auto"/>
        <w:ind w:firstLine="720"/>
        <w:jc w:val="both"/>
        <w:rPr>
          <w:rFonts w:ascii="new roman" w:hAnsi="new roman"/>
          <w:sz w:val="24"/>
          <w:szCs w:val="24"/>
          <w:lang w:val="en-US"/>
        </w:rPr>
      </w:pPr>
      <w:r>
        <w:rPr>
          <w:rFonts w:ascii="new roman" w:hAnsi="new roman"/>
          <w:sz w:val="24"/>
          <w:szCs w:val="24"/>
          <w:lang w:val="en-US"/>
        </w:rPr>
        <w:lastRenderedPageBreak/>
        <w:t xml:space="preserve">Liston </w:t>
      </w:r>
      <w:proofErr w:type="spellStart"/>
      <w:r w:rsidR="009019BE">
        <w:rPr>
          <w:rFonts w:ascii="new roman" w:hAnsi="new roman"/>
          <w:sz w:val="24"/>
          <w:szCs w:val="24"/>
          <w:lang w:val="en-US"/>
        </w:rPr>
        <w:t>Kapiringishe,</w:t>
      </w:r>
      <w:r w:rsidR="00294030">
        <w:rPr>
          <w:rFonts w:ascii="new roman" w:hAnsi="new roman"/>
          <w:sz w:val="24"/>
          <w:szCs w:val="24"/>
          <w:lang w:val="en-US"/>
        </w:rPr>
        <w:t>’s</w:t>
      </w:r>
      <w:proofErr w:type="spellEnd"/>
      <w:r w:rsidR="00294030">
        <w:rPr>
          <w:rFonts w:ascii="new roman" w:hAnsi="new roman"/>
          <w:sz w:val="24"/>
          <w:szCs w:val="24"/>
          <w:lang w:val="en-US"/>
        </w:rPr>
        <w:t xml:space="preserve"> conviction is confirmed. His sentence is set aside and substituted with 12</w:t>
      </w:r>
      <w:r>
        <w:rPr>
          <w:rFonts w:ascii="new roman" w:hAnsi="new roman"/>
          <w:sz w:val="24"/>
          <w:szCs w:val="24"/>
          <w:lang w:val="en-US"/>
        </w:rPr>
        <w:t xml:space="preserve"> months imprisonment </w:t>
      </w:r>
      <w:r w:rsidR="00294030">
        <w:rPr>
          <w:rFonts w:ascii="new roman" w:hAnsi="new roman"/>
          <w:sz w:val="24"/>
          <w:szCs w:val="24"/>
          <w:lang w:val="en-US"/>
        </w:rPr>
        <w:t>wholly suspended</w:t>
      </w:r>
      <w:r w:rsidR="003A439A">
        <w:rPr>
          <w:rFonts w:ascii="new roman" w:hAnsi="new roman"/>
          <w:sz w:val="24"/>
          <w:szCs w:val="24"/>
          <w:lang w:val="en-US"/>
        </w:rPr>
        <w:t xml:space="preserve"> for</w:t>
      </w:r>
      <w:r w:rsidR="005B20BD">
        <w:rPr>
          <w:rFonts w:ascii="new roman" w:hAnsi="new roman"/>
          <w:sz w:val="24"/>
          <w:szCs w:val="24"/>
          <w:lang w:val="en-US"/>
        </w:rPr>
        <w:t xml:space="preserve"> </w:t>
      </w:r>
      <w:r w:rsidR="00344D1A">
        <w:rPr>
          <w:rFonts w:ascii="new roman" w:hAnsi="new roman"/>
          <w:sz w:val="24"/>
          <w:szCs w:val="24"/>
          <w:lang w:val="en-US"/>
        </w:rPr>
        <w:t>5 years on condition that he does not commit any similar offences.</w:t>
      </w:r>
    </w:p>
    <w:p w14:paraId="39F114BF" w14:textId="3CBB01AB" w:rsidR="000F285E" w:rsidRDefault="00294030" w:rsidP="00824C0F">
      <w:pPr>
        <w:spacing w:line="360" w:lineRule="auto"/>
        <w:jc w:val="both"/>
        <w:rPr>
          <w:rFonts w:ascii="new roman" w:hAnsi="new roman"/>
          <w:sz w:val="24"/>
          <w:szCs w:val="24"/>
          <w:lang w:val="en-US"/>
        </w:rPr>
      </w:pPr>
      <w:r>
        <w:rPr>
          <w:rFonts w:ascii="new roman" w:hAnsi="new roman"/>
          <w:sz w:val="24"/>
          <w:szCs w:val="24"/>
          <w:lang w:val="en-US"/>
        </w:rPr>
        <w:t>T</w:t>
      </w:r>
      <w:r w:rsidR="005D66F0">
        <w:rPr>
          <w:rFonts w:ascii="new roman" w:hAnsi="new roman"/>
          <w:sz w:val="24"/>
          <w:szCs w:val="24"/>
          <w:lang w:val="en-US"/>
        </w:rPr>
        <w:t xml:space="preserve">ariro </w:t>
      </w:r>
      <w:proofErr w:type="spellStart"/>
      <w:r w:rsidR="005D66F0">
        <w:rPr>
          <w:rFonts w:ascii="new roman" w:hAnsi="new roman"/>
          <w:sz w:val="24"/>
          <w:szCs w:val="24"/>
          <w:lang w:val="en-US"/>
        </w:rPr>
        <w:t>Mumanyi</w:t>
      </w:r>
      <w:proofErr w:type="spellEnd"/>
      <w:r w:rsidR="005D66F0">
        <w:rPr>
          <w:rFonts w:ascii="new roman" w:hAnsi="new roman"/>
          <w:sz w:val="24"/>
          <w:szCs w:val="24"/>
          <w:lang w:val="en-US"/>
        </w:rPr>
        <w:t>,</w:t>
      </w:r>
      <w:r>
        <w:rPr>
          <w:rFonts w:ascii="new roman" w:hAnsi="new roman"/>
          <w:sz w:val="24"/>
          <w:szCs w:val="24"/>
          <w:lang w:val="en-US"/>
        </w:rPr>
        <w:t>’s conviction is also confirmed. The sentence is set aside and substitute</w:t>
      </w:r>
      <w:r w:rsidR="003A439A">
        <w:rPr>
          <w:rFonts w:ascii="new roman" w:hAnsi="new roman"/>
          <w:sz w:val="24"/>
          <w:szCs w:val="24"/>
          <w:lang w:val="en-US"/>
        </w:rPr>
        <w:t>d</w:t>
      </w:r>
      <w:r>
        <w:rPr>
          <w:rFonts w:ascii="new roman" w:hAnsi="new roman"/>
          <w:sz w:val="24"/>
          <w:szCs w:val="24"/>
          <w:lang w:val="en-US"/>
        </w:rPr>
        <w:t xml:space="preserve"> with 12 months imprisonment, 6 suspended on condition that she does not commit similar offences upon which if convicted will be imprisoned without an option of a fine.</w:t>
      </w:r>
      <w:r w:rsidR="00EF78EC">
        <w:rPr>
          <w:rFonts w:ascii="new roman" w:hAnsi="new roman"/>
          <w:sz w:val="24"/>
          <w:szCs w:val="24"/>
          <w:lang w:val="en-US"/>
        </w:rPr>
        <w:t xml:space="preserve"> </w:t>
      </w:r>
      <w:r>
        <w:rPr>
          <w:rFonts w:ascii="new roman" w:hAnsi="new roman"/>
          <w:sz w:val="24"/>
          <w:szCs w:val="24"/>
          <w:lang w:val="en-US"/>
        </w:rPr>
        <w:t>The remaining 6 months is wholly suspended on condition of Community service. The record is remitted to the trial court for placement on Community service taking into account time already served.</w:t>
      </w:r>
    </w:p>
    <w:p w14:paraId="079946B4" w14:textId="4AF3B96A" w:rsidR="007769D6" w:rsidRDefault="000F285E" w:rsidP="00824C0F">
      <w:pPr>
        <w:spacing w:line="360" w:lineRule="auto"/>
        <w:jc w:val="both"/>
        <w:rPr>
          <w:rFonts w:ascii="new roman" w:hAnsi="new roman"/>
          <w:sz w:val="24"/>
          <w:szCs w:val="24"/>
          <w:lang w:val="en-US"/>
        </w:rPr>
      </w:pPr>
      <w:r>
        <w:rPr>
          <w:rFonts w:ascii="new roman" w:hAnsi="new roman"/>
          <w:sz w:val="24"/>
          <w:szCs w:val="24"/>
          <w:lang w:val="en-US"/>
        </w:rPr>
        <w:t>Fan</w:t>
      </w:r>
      <w:r w:rsidR="00294030">
        <w:rPr>
          <w:rFonts w:ascii="new roman" w:hAnsi="new roman"/>
          <w:sz w:val="24"/>
          <w:szCs w:val="24"/>
          <w:lang w:val="en-US"/>
        </w:rPr>
        <w:t xml:space="preserve">uel </w:t>
      </w:r>
      <w:proofErr w:type="spellStart"/>
      <w:r w:rsidR="00294030">
        <w:rPr>
          <w:rFonts w:ascii="new roman" w:hAnsi="new roman"/>
          <w:sz w:val="24"/>
          <w:szCs w:val="24"/>
          <w:lang w:val="en-US"/>
        </w:rPr>
        <w:t>Chinyerere’s</w:t>
      </w:r>
      <w:proofErr w:type="spellEnd"/>
      <w:r w:rsidR="00294030">
        <w:rPr>
          <w:rFonts w:ascii="new roman" w:hAnsi="new roman"/>
          <w:sz w:val="24"/>
          <w:szCs w:val="24"/>
          <w:lang w:val="en-US"/>
        </w:rPr>
        <w:t xml:space="preserve"> conviction is affirmed. The sentence is set aside and substituted with 12 months </w:t>
      </w:r>
      <w:r w:rsidR="008019E6">
        <w:rPr>
          <w:rFonts w:ascii="new roman" w:hAnsi="new roman"/>
          <w:sz w:val="24"/>
          <w:szCs w:val="24"/>
          <w:lang w:val="en-US"/>
        </w:rPr>
        <w:t>with 6 suspended on condition that he does not commit similar offences upon which if convicted will be imprisoned without an option of a fine. The remaining 6 months is wholly suspended on condition of Community service. The record is remitted to the trial court for placement on Community service taking into account time already served.</w:t>
      </w:r>
    </w:p>
    <w:p w14:paraId="1E3A133A" w14:textId="24C89A8E" w:rsidR="002112F0" w:rsidRDefault="008019E6" w:rsidP="00824C0F">
      <w:pPr>
        <w:spacing w:line="360" w:lineRule="auto"/>
        <w:ind w:firstLine="720"/>
        <w:jc w:val="both"/>
        <w:rPr>
          <w:rFonts w:ascii="new roman" w:hAnsi="new roman"/>
          <w:sz w:val="24"/>
          <w:szCs w:val="24"/>
          <w:lang w:val="en-US"/>
        </w:rPr>
      </w:pPr>
      <w:r>
        <w:rPr>
          <w:rFonts w:ascii="new roman" w:hAnsi="new roman"/>
          <w:sz w:val="24"/>
          <w:szCs w:val="24"/>
          <w:lang w:val="en-US"/>
        </w:rPr>
        <w:t>The same applies to</w:t>
      </w:r>
      <w:r w:rsidR="000F285E">
        <w:rPr>
          <w:rFonts w:ascii="new roman" w:hAnsi="new roman"/>
          <w:sz w:val="24"/>
          <w:szCs w:val="24"/>
          <w:lang w:val="en-US"/>
        </w:rPr>
        <w:t xml:space="preserve"> </w:t>
      </w:r>
      <w:r>
        <w:rPr>
          <w:rFonts w:ascii="new roman" w:hAnsi="new roman"/>
          <w:sz w:val="24"/>
          <w:szCs w:val="24"/>
          <w:lang w:val="en-US"/>
        </w:rPr>
        <w:t xml:space="preserve">Thabani Sibanda, whose conviction is confirmed. The sentence is set aside </w:t>
      </w:r>
      <w:r w:rsidR="00897C51">
        <w:rPr>
          <w:rFonts w:ascii="new roman" w:hAnsi="new roman"/>
          <w:sz w:val="24"/>
          <w:szCs w:val="24"/>
          <w:lang w:val="en-US"/>
        </w:rPr>
        <w:t xml:space="preserve">and </w:t>
      </w:r>
      <w:r w:rsidR="00897C51" w:rsidRPr="008019E6">
        <w:rPr>
          <w:rFonts w:ascii="new roman" w:hAnsi="new roman"/>
          <w:sz w:val="24"/>
          <w:szCs w:val="24"/>
          <w:lang w:val="en-US"/>
        </w:rPr>
        <w:t>substituted</w:t>
      </w:r>
      <w:r>
        <w:rPr>
          <w:rFonts w:ascii="new roman" w:hAnsi="new roman"/>
          <w:sz w:val="24"/>
          <w:szCs w:val="24"/>
          <w:lang w:val="en-US"/>
        </w:rPr>
        <w:t xml:space="preserve"> </w:t>
      </w:r>
      <w:r w:rsidR="00897C51">
        <w:rPr>
          <w:rFonts w:ascii="new roman" w:hAnsi="new roman"/>
          <w:sz w:val="24"/>
          <w:szCs w:val="24"/>
          <w:lang w:val="en-US"/>
        </w:rPr>
        <w:t>with 12</w:t>
      </w:r>
      <w:r>
        <w:rPr>
          <w:rFonts w:ascii="new roman" w:hAnsi="new roman"/>
          <w:sz w:val="24"/>
          <w:szCs w:val="24"/>
          <w:lang w:val="en-US"/>
        </w:rPr>
        <w:t xml:space="preserve"> months imprisonment of which 6 months is suspended for 5 years on condition within this period the offender does not commit any offence involving unlawful entry into premises and or theft as an element for which upon conviction he is imprisoned without the option of a fine. One month imprisonment, is suspended on condition accused makes </w:t>
      </w:r>
      <w:r w:rsidR="00F37342">
        <w:rPr>
          <w:rFonts w:ascii="new roman" w:hAnsi="new roman"/>
          <w:sz w:val="24"/>
          <w:szCs w:val="24"/>
          <w:lang w:val="en-US"/>
        </w:rPr>
        <w:t>restitution to</w:t>
      </w:r>
      <w:r>
        <w:rPr>
          <w:rFonts w:ascii="new roman" w:hAnsi="new roman"/>
          <w:sz w:val="24"/>
          <w:szCs w:val="24"/>
          <w:lang w:val="en-US"/>
        </w:rPr>
        <w:t xml:space="preserve"> Melody Kaunda in the specified sums. The remaining 6 months is wholly suspended on condition of Community service. The record is remitted to the trial court for placement on Community service taking into account time already served  </w:t>
      </w:r>
    </w:p>
    <w:p w14:paraId="07AB16CC" w14:textId="58A195A8" w:rsidR="00E87C03" w:rsidRDefault="008019E6" w:rsidP="00824C0F">
      <w:pPr>
        <w:spacing w:line="360" w:lineRule="auto"/>
        <w:ind w:firstLine="720"/>
        <w:jc w:val="both"/>
        <w:rPr>
          <w:rFonts w:ascii="new roman" w:hAnsi="new roman"/>
          <w:sz w:val="24"/>
          <w:szCs w:val="24"/>
          <w:lang w:val="en-US"/>
        </w:rPr>
      </w:pPr>
      <w:r>
        <w:rPr>
          <w:rFonts w:ascii="new roman" w:hAnsi="new roman"/>
          <w:sz w:val="24"/>
          <w:szCs w:val="24"/>
          <w:lang w:val="en-US"/>
        </w:rPr>
        <w:t xml:space="preserve">Both convictions against </w:t>
      </w:r>
      <w:r w:rsidR="00F37342">
        <w:rPr>
          <w:rFonts w:ascii="new roman" w:hAnsi="new roman"/>
          <w:sz w:val="24"/>
          <w:szCs w:val="24"/>
          <w:lang w:val="en-US"/>
        </w:rPr>
        <w:t xml:space="preserve">Ryan </w:t>
      </w:r>
      <w:proofErr w:type="spellStart"/>
      <w:r w:rsidR="00F37342">
        <w:rPr>
          <w:rFonts w:ascii="new roman" w:hAnsi="new roman"/>
          <w:sz w:val="24"/>
          <w:szCs w:val="24"/>
          <w:lang w:val="en-US"/>
        </w:rPr>
        <w:t>Madyiwa</w:t>
      </w:r>
      <w:proofErr w:type="spellEnd"/>
      <w:r>
        <w:rPr>
          <w:rFonts w:ascii="new roman" w:hAnsi="new roman"/>
          <w:sz w:val="24"/>
          <w:szCs w:val="24"/>
          <w:lang w:val="en-US"/>
        </w:rPr>
        <w:t xml:space="preserve"> </w:t>
      </w:r>
      <w:r w:rsidR="00F37342">
        <w:rPr>
          <w:rFonts w:ascii="new roman" w:hAnsi="new roman"/>
          <w:sz w:val="24"/>
          <w:szCs w:val="24"/>
          <w:lang w:val="en-US"/>
        </w:rPr>
        <w:t>and Ashely</w:t>
      </w:r>
      <w:r w:rsidR="00BB6BC2">
        <w:rPr>
          <w:rFonts w:ascii="new roman" w:hAnsi="new roman"/>
          <w:sz w:val="24"/>
          <w:szCs w:val="24"/>
          <w:lang w:val="en-US"/>
        </w:rPr>
        <w:t xml:space="preserve"> Hillman Kudzai</w:t>
      </w:r>
      <w:r>
        <w:rPr>
          <w:rFonts w:ascii="new roman" w:hAnsi="new roman"/>
          <w:sz w:val="24"/>
          <w:szCs w:val="24"/>
          <w:lang w:val="en-US"/>
        </w:rPr>
        <w:t xml:space="preserve"> on the two counts are confirmed.</w:t>
      </w:r>
      <w:r w:rsidRPr="008019E6">
        <w:rPr>
          <w:rFonts w:ascii="new roman" w:hAnsi="new roman"/>
          <w:sz w:val="24"/>
          <w:szCs w:val="24"/>
          <w:lang w:val="en-US"/>
        </w:rPr>
        <w:t xml:space="preserve"> </w:t>
      </w:r>
      <w:r>
        <w:rPr>
          <w:rFonts w:ascii="new roman" w:hAnsi="new roman"/>
          <w:sz w:val="24"/>
          <w:szCs w:val="24"/>
          <w:lang w:val="en-US"/>
        </w:rPr>
        <w:t xml:space="preserve">The sentences against each accused person are set </w:t>
      </w:r>
      <w:r w:rsidR="0069330E">
        <w:rPr>
          <w:rFonts w:ascii="new roman" w:hAnsi="new roman"/>
          <w:sz w:val="24"/>
          <w:szCs w:val="24"/>
          <w:lang w:val="en-US"/>
        </w:rPr>
        <w:t>aside</w:t>
      </w:r>
      <w:r>
        <w:rPr>
          <w:rFonts w:ascii="new roman" w:hAnsi="new roman"/>
          <w:sz w:val="24"/>
          <w:szCs w:val="24"/>
          <w:lang w:val="en-US"/>
        </w:rPr>
        <w:t xml:space="preserve"> and substituted with</w:t>
      </w:r>
      <w:r w:rsidR="0069330E">
        <w:rPr>
          <w:rFonts w:ascii="new roman" w:hAnsi="new roman"/>
          <w:sz w:val="24"/>
          <w:szCs w:val="24"/>
          <w:lang w:val="en-US"/>
        </w:rPr>
        <w:t>,</w:t>
      </w:r>
      <w:r>
        <w:rPr>
          <w:rFonts w:ascii="new roman" w:hAnsi="new roman"/>
          <w:sz w:val="24"/>
          <w:szCs w:val="24"/>
          <w:lang w:val="en-US"/>
        </w:rPr>
        <w:t xml:space="preserve"> </w:t>
      </w:r>
      <w:r w:rsidR="0069330E">
        <w:rPr>
          <w:rFonts w:ascii="new roman" w:hAnsi="new roman"/>
          <w:sz w:val="24"/>
          <w:szCs w:val="24"/>
          <w:lang w:val="en-US"/>
        </w:rPr>
        <w:t>b</w:t>
      </w:r>
      <w:r>
        <w:rPr>
          <w:rFonts w:ascii="new roman" w:hAnsi="new roman"/>
          <w:sz w:val="24"/>
          <w:szCs w:val="24"/>
          <w:lang w:val="en-US"/>
        </w:rPr>
        <w:t>oth counts tak</w:t>
      </w:r>
      <w:r w:rsidR="0069330E">
        <w:rPr>
          <w:rFonts w:ascii="new roman" w:hAnsi="new roman"/>
          <w:sz w:val="24"/>
          <w:szCs w:val="24"/>
          <w:lang w:val="en-US"/>
        </w:rPr>
        <w:t>en as on</w:t>
      </w:r>
      <w:r w:rsidR="003A439A">
        <w:rPr>
          <w:rFonts w:ascii="new roman" w:hAnsi="new roman"/>
          <w:sz w:val="24"/>
          <w:szCs w:val="24"/>
          <w:lang w:val="en-US"/>
        </w:rPr>
        <w:t>e.</w:t>
      </w:r>
      <w:r w:rsidR="0069330E">
        <w:rPr>
          <w:rFonts w:ascii="new roman" w:hAnsi="new roman"/>
          <w:sz w:val="24"/>
          <w:szCs w:val="24"/>
          <w:lang w:val="en-US"/>
        </w:rPr>
        <w:t xml:space="preserve"> </w:t>
      </w:r>
      <w:r w:rsidR="003A439A">
        <w:rPr>
          <w:rFonts w:ascii="new roman" w:hAnsi="new roman"/>
          <w:sz w:val="24"/>
          <w:szCs w:val="24"/>
          <w:lang w:val="en-US"/>
        </w:rPr>
        <w:t>T</w:t>
      </w:r>
      <w:r w:rsidR="0069330E">
        <w:rPr>
          <w:rFonts w:ascii="new roman" w:hAnsi="new roman"/>
          <w:sz w:val="24"/>
          <w:szCs w:val="24"/>
          <w:lang w:val="en-US"/>
        </w:rPr>
        <w:t xml:space="preserve">hey </w:t>
      </w:r>
      <w:r w:rsidR="003A439A">
        <w:rPr>
          <w:rFonts w:ascii="new roman" w:hAnsi="new roman"/>
          <w:sz w:val="24"/>
          <w:szCs w:val="24"/>
          <w:lang w:val="en-US"/>
        </w:rPr>
        <w:t xml:space="preserve">are </w:t>
      </w:r>
      <w:r w:rsidR="0069330E">
        <w:rPr>
          <w:rFonts w:ascii="new roman" w:hAnsi="new roman"/>
          <w:sz w:val="24"/>
          <w:szCs w:val="24"/>
          <w:lang w:val="en-US"/>
        </w:rPr>
        <w:t>sentence</w:t>
      </w:r>
      <w:r w:rsidR="003A439A">
        <w:rPr>
          <w:rFonts w:ascii="new roman" w:hAnsi="new roman"/>
          <w:sz w:val="24"/>
          <w:szCs w:val="24"/>
          <w:lang w:val="en-US"/>
        </w:rPr>
        <w:t>d</w:t>
      </w:r>
      <w:r w:rsidR="0069330E">
        <w:rPr>
          <w:rFonts w:ascii="new roman" w:hAnsi="new roman"/>
          <w:sz w:val="24"/>
          <w:szCs w:val="24"/>
          <w:lang w:val="en-US"/>
        </w:rPr>
        <w:t xml:space="preserve"> to 18</w:t>
      </w:r>
      <w:r>
        <w:rPr>
          <w:rFonts w:ascii="new roman" w:hAnsi="new roman"/>
          <w:sz w:val="24"/>
          <w:szCs w:val="24"/>
          <w:lang w:val="en-US"/>
        </w:rPr>
        <w:t xml:space="preserve"> months imprisonment with 8 suspended for 5 years </w:t>
      </w:r>
      <w:r w:rsidR="0069330E">
        <w:rPr>
          <w:rFonts w:ascii="new roman" w:hAnsi="new roman"/>
          <w:sz w:val="24"/>
          <w:szCs w:val="24"/>
          <w:lang w:val="en-US"/>
        </w:rPr>
        <w:t>on condition that each accused person does not commit similar offences.</w:t>
      </w:r>
      <w:r w:rsidR="0069330E" w:rsidRPr="0069330E">
        <w:rPr>
          <w:rFonts w:ascii="new roman" w:hAnsi="new roman"/>
          <w:sz w:val="24"/>
          <w:szCs w:val="24"/>
          <w:lang w:val="en-US"/>
        </w:rPr>
        <w:t xml:space="preserve"> </w:t>
      </w:r>
      <w:r w:rsidR="0069330E">
        <w:rPr>
          <w:rFonts w:ascii="new roman" w:hAnsi="new roman"/>
          <w:sz w:val="24"/>
          <w:szCs w:val="24"/>
          <w:lang w:val="en-US"/>
        </w:rPr>
        <w:t xml:space="preserve">The remaining 10 months is wholly suspended on condition that each accused performs Community service. </w:t>
      </w:r>
      <w:r w:rsidR="0069330E">
        <w:rPr>
          <w:rFonts w:ascii="new roman" w:hAnsi="new roman"/>
          <w:sz w:val="24"/>
          <w:szCs w:val="24"/>
          <w:lang w:val="en-US"/>
        </w:rPr>
        <w:lastRenderedPageBreak/>
        <w:t xml:space="preserve">The record is remitted to the trial court for placement on Community service taking into account time already </w:t>
      </w:r>
      <w:r w:rsidR="00F37342">
        <w:rPr>
          <w:rFonts w:ascii="new roman" w:hAnsi="new roman"/>
          <w:sz w:val="24"/>
          <w:szCs w:val="24"/>
          <w:lang w:val="en-US"/>
        </w:rPr>
        <w:t>served.</w:t>
      </w:r>
    </w:p>
    <w:p w14:paraId="38659CAB" w14:textId="1E84469B" w:rsidR="00E87C03" w:rsidRDefault="00E87C03" w:rsidP="00824C0F">
      <w:pPr>
        <w:spacing w:line="360" w:lineRule="auto"/>
        <w:ind w:firstLine="720"/>
        <w:jc w:val="both"/>
        <w:rPr>
          <w:rFonts w:ascii="new roman" w:hAnsi="new roman"/>
          <w:sz w:val="24"/>
          <w:szCs w:val="24"/>
          <w:lang w:val="en-US"/>
        </w:rPr>
      </w:pPr>
      <w:r>
        <w:rPr>
          <w:rFonts w:ascii="new roman" w:hAnsi="new roman"/>
          <w:sz w:val="24"/>
          <w:szCs w:val="24"/>
          <w:lang w:val="en-US"/>
        </w:rPr>
        <w:t xml:space="preserve"> </w:t>
      </w:r>
      <w:proofErr w:type="spellStart"/>
      <w:r>
        <w:rPr>
          <w:rFonts w:ascii="new roman" w:hAnsi="new roman"/>
          <w:sz w:val="24"/>
          <w:szCs w:val="24"/>
          <w:lang w:val="en-US"/>
        </w:rPr>
        <w:t>Godknows</w:t>
      </w:r>
      <w:proofErr w:type="spellEnd"/>
      <w:r>
        <w:rPr>
          <w:rFonts w:ascii="new roman" w:hAnsi="new roman"/>
          <w:sz w:val="24"/>
          <w:szCs w:val="24"/>
          <w:lang w:val="en-US"/>
        </w:rPr>
        <w:t xml:space="preserve"> Phiri</w:t>
      </w:r>
      <w:r w:rsidR="00F37342">
        <w:rPr>
          <w:rFonts w:ascii="new roman" w:hAnsi="new roman"/>
          <w:sz w:val="24"/>
          <w:szCs w:val="24"/>
          <w:lang w:val="en-US"/>
        </w:rPr>
        <w:t>’</w:t>
      </w:r>
      <w:r w:rsidR="0069330E">
        <w:rPr>
          <w:rFonts w:ascii="new roman" w:hAnsi="new roman"/>
          <w:sz w:val="24"/>
          <w:szCs w:val="24"/>
          <w:lang w:val="en-US"/>
        </w:rPr>
        <w:t>s conviction is confirmed. The sentence is set aside and substituted with</w:t>
      </w:r>
      <w:r w:rsidR="00217A85">
        <w:rPr>
          <w:rFonts w:ascii="new roman" w:hAnsi="new roman"/>
          <w:sz w:val="24"/>
          <w:szCs w:val="24"/>
          <w:lang w:val="en-US"/>
        </w:rPr>
        <w:t xml:space="preserve"> </w:t>
      </w:r>
      <w:r w:rsidR="0069330E">
        <w:rPr>
          <w:rFonts w:ascii="new roman" w:hAnsi="new roman"/>
          <w:sz w:val="24"/>
          <w:szCs w:val="24"/>
          <w:lang w:val="en-US"/>
        </w:rPr>
        <w:t xml:space="preserve">18 months </w:t>
      </w:r>
      <w:proofErr w:type="gramStart"/>
      <w:r w:rsidR="0069330E">
        <w:rPr>
          <w:rFonts w:ascii="new roman" w:hAnsi="new roman"/>
          <w:sz w:val="24"/>
          <w:szCs w:val="24"/>
          <w:lang w:val="en-US"/>
        </w:rPr>
        <w:t>imprisonment,</w:t>
      </w:r>
      <w:proofErr w:type="gramEnd"/>
      <w:r w:rsidR="0069330E">
        <w:rPr>
          <w:rFonts w:ascii="new roman" w:hAnsi="new roman"/>
          <w:sz w:val="24"/>
          <w:szCs w:val="24"/>
          <w:lang w:val="en-US"/>
        </w:rPr>
        <w:t xml:space="preserve"> 6 months </w:t>
      </w:r>
      <w:r>
        <w:rPr>
          <w:rFonts w:ascii="new roman" w:hAnsi="new roman"/>
          <w:sz w:val="24"/>
          <w:szCs w:val="24"/>
          <w:lang w:val="en-US"/>
        </w:rPr>
        <w:t>suspend</w:t>
      </w:r>
      <w:r w:rsidR="0069330E">
        <w:rPr>
          <w:rFonts w:ascii="new roman" w:hAnsi="new roman"/>
          <w:sz w:val="24"/>
          <w:szCs w:val="24"/>
          <w:lang w:val="en-US"/>
        </w:rPr>
        <w:t>ed on good behavior. Two months is</w:t>
      </w:r>
      <w:r>
        <w:rPr>
          <w:rFonts w:ascii="new roman" w:hAnsi="new roman"/>
          <w:sz w:val="24"/>
          <w:szCs w:val="24"/>
          <w:lang w:val="en-US"/>
        </w:rPr>
        <w:t xml:space="preserve"> suspended on condition of restitution in the sum of US$280.00, US180 for the first complainant and US$100 to the second.</w:t>
      </w:r>
      <w:r w:rsidR="0069330E" w:rsidRPr="0069330E">
        <w:rPr>
          <w:rFonts w:ascii="new roman" w:hAnsi="new roman"/>
          <w:sz w:val="24"/>
          <w:szCs w:val="24"/>
          <w:lang w:val="en-US"/>
        </w:rPr>
        <w:t xml:space="preserve"> </w:t>
      </w:r>
      <w:r w:rsidR="0069330E">
        <w:rPr>
          <w:rFonts w:ascii="new roman" w:hAnsi="new roman"/>
          <w:sz w:val="24"/>
          <w:szCs w:val="24"/>
          <w:lang w:val="en-US"/>
        </w:rPr>
        <w:t>The remaining 10 months is wholly suspended on condition that the accused performs Community service. The record is remitted to the trial court for placement on Community service taking into account time already served.</w:t>
      </w:r>
    </w:p>
    <w:p w14:paraId="35005583" w14:textId="539567C6" w:rsidR="0004180F" w:rsidRDefault="0069330E" w:rsidP="00824C0F">
      <w:pPr>
        <w:spacing w:line="360" w:lineRule="auto"/>
        <w:ind w:firstLine="720"/>
        <w:jc w:val="both"/>
        <w:rPr>
          <w:rFonts w:ascii="new roman" w:hAnsi="new roman"/>
          <w:sz w:val="24"/>
          <w:szCs w:val="24"/>
          <w:lang w:val="en-US"/>
        </w:rPr>
      </w:pPr>
      <w:r>
        <w:rPr>
          <w:rFonts w:ascii="new roman" w:hAnsi="new roman"/>
          <w:sz w:val="24"/>
          <w:szCs w:val="24"/>
          <w:lang w:val="en-US"/>
        </w:rPr>
        <w:t>In conclusion, w</w:t>
      </w:r>
      <w:r w:rsidR="00EF78EC">
        <w:rPr>
          <w:rFonts w:ascii="new roman" w:hAnsi="new roman"/>
          <w:sz w:val="24"/>
          <w:szCs w:val="24"/>
          <w:lang w:val="en-US"/>
        </w:rPr>
        <w:t>hat resonates in all the above cases is the arm chair approach taken by the trial courts</w:t>
      </w:r>
      <w:r w:rsidR="007D26CC">
        <w:rPr>
          <w:rFonts w:ascii="new roman" w:hAnsi="new roman"/>
          <w:sz w:val="24"/>
          <w:szCs w:val="24"/>
          <w:lang w:val="en-US"/>
        </w:rPr>
        <w:t xml:space="preserve"> in the face of very young and youthful first offender</w:t>
      </w:r>
      <w:r w:rsidR="00217A85">
        <w:rPr>
          <w:rFonts w:ascii="new roman" w:hAnsi="new roman"/>
          <w:sz w:val="24"/>
          <w:szCs w:val="24"/>
          <w:lang w:val="en-US"/>
        </w:rPr>
        <w:t>s</w:t>
      </w:r>
      <w:r w:rsidR="007D26CC">
        <w:rPr>
          <w:rFonts w:ascii="new roman" w:hAnsi="new roman"/>
          <w:sz w:val="24"/>
          <w:szCs w:val="24"/>
          <w:lang w:val="en-US"/>
        </w:rPr>
        <w:t xml:space="preserve">, some who fell under the </w:t>
      </w:r>
      <w:r w:rsidR="00E87C03">
        <w:rPr>
          <w:rFonts w:ascii="new roman" w:hAnsi="new roman"/>
          <w:sz w:val="24"/>
          <w:szCs w:val="24"/>
          <w:lang w:val="en-US"/>
        </w:rPr>
        <w:t>special category of offenders. It also shows the respective trial courts’</w:t>
      </w:r>
      <w:r w:rsidR="00EF78EC">
        <w:rPr>
          <w:rFonts w:ascii="new roman" w:hAnsi="new roman"/>
          <w:sz w:val="24"/>
          <w:szCs w:val="24"/>
          <w:lang w:val="en-US"/>
        </w:rPr>
        <w:t xml:space="preserve"> disregard of</w:t>
      </w:r>
      <w:r w:rsidR="007D26CC">
        <w:rPr>
          <w:rFonts w:ascii="new roman" w:hAnsi="new roman"/>
          <w:sz w:val="24"/>
          <w:szCs w:val="24"/>
          <w:lang w:val="en-US"/>
        </w:rPr>
        <w:t xml:space="preserve"> other </w:t>
      </w:r>
      <w:r w:rsidR="00E87C03">
        <w:rPr>
          <w:rFonts w:ascii="new roman" w:hAnsi="new roman"/>
          <w:sz w:val="24"/>
          <w:szCs w:val="24"/>
          <w:lang w:val="en-US"/>
        </w:rPr>
        <w:t>alternatives to imprisonment in light of</w:t>
      </w:r>
      <w:r w:rsidR="007D26CC">
        <w:rPr>
          <w:rFonts w:ascii="new roman" w:hAnsi="new roman"/>
          <w:sz w:val="24"/>
          <w:szCs w:val="24"/>
          <w:lang w:val="en-US"/>
        </w:rPr>
        <w:t xml:space="preserve"> </w:t>
      </w:r>
      <w:r w:rsidR="00FD2374">
        <w:rPr>
          <w:rFonts w:ascii="new roman" w:hAnsi="new roman"/>
          <w:sz w:val="24"/>
          <w:szCs w:val="24"/>
          <w:lang w:val="en-US"/>
        </w:rPr>
        <w:t xml:space="preserve">the </w:t>
      </w:r>
      <w:r w:rsidR="007D26CC">
        <w:rPr>
          <w:rFonts w:ascii="new roman" w:hAnsi="new roman"/>
          <w:sz w:val="24"/>
          <w:szCs w:val="24"/>
          <w:lang w:val="en-US"/>
        </w:rPr>
        <w:t xml:space="preserve">general </w:t>
      </w:r>
      <w:r w:rsidR="00A903F3">
        <w:rPr>
          <w:rFonts w:ascii="new roman" w:hAnsi="new roman"/>
          <w:sz w:val="24"/>
          <w:szCs w:val="24"/>
          <w:lang w:val="en-US"/>
        </w:rPr>
        <w:t>lengths of</w:t>
      </w:r>
      <w:r w:rsidR="00E87C03">
        <w:rPr>
          <w:rFonts w:ascii="new roman" w:hAnsi="new roman"/>
          <w:sz w:val="24"/>
          <w:szCs w:val="24"/>
          <w:lang w:val="en-US"/>
        </w:rPr>
        <w:t xml:space="preserve"> the prison terms imposed </w:t>
      </w:r>
      <w:r w:rsidR="00E87C03" w:rsidRPr="00E87C03">
        <w:rPr>
          <w:rFonts w:ascii="new roman" w:hAnsi="new roman"/>
          <w:i/>
          <w:sz w:val="24"/>
          <w:szCs w:val="24"/>
          <w:lang w:val="en-US"/>
        </w:rPr>
        <w:t xml:space="preserve">viz </w:t>
      </w:r>
      <w:proofErr w:type="spellStart"/>
      <w:r w:rsidR="00E87C03" w:rsidRPr="00E87C03">
        <w:rPr>
          <w:rFonts w:ascii="new roman" w:hAnsi="new roman"/>
          <w:i/>
          <w:sz w:val="24"/>
          <w:szCs w:val="24"/>
          <w:lang w:val="en-US"/>
        </w:rPr>
        <w:t>aviz</w:t>
      </w:r>
      <w:proofErr w:type="spellEnd"/>
      <w:r w:rsidR="00E87C03">
        <w:rPr>
          <w:rFonts w:ascii="new roman" w:hAnsi="new roman"/>
          <w:sz w:val="24"/>
          <w:szCs w:val="24"/>
          <w:lang w:val="en-US"/>
        </w:rPr>
        <w:t xml:space="preserve"> the amounts involved, the recovered amounts</w:t>
      </w:r>
      <w:r w:rsidR="007D26CC">
        <w:rPr>
          <w:rFonts w:ascii="new roman" w:hAnsi="new roman"/>
          <w:sz w:val="24"/>
          <w:szCs w:val="24"/>
          <w:lang w:val="en-US"/>
        </w:rPr>
        <w:t>, restitution and</w:t>
      </w:r>
      <w:r w:rsidR="00E87C03">
        <w:rPr>
          <w:rFonts w:ascii="new roman" w:hAnsi="new roman"/>
          <w:sz w:val="24"/>
          <w:szCs w:val="24"/>
          <w:lang w:val="en-US"/>
        </w:rPr>
        <w:t xml:space="preserve"> the actual</w:t>
      </w:r>
      <w:r w:rsidR="007D26CC">
        <w:rPr>
          <w:rFonts w:ascii="new roman" w:hAnsi="new roman"/>
          <w:sz w:val="24"/>
          <w:szCs w:val="24"/>
          <w:lang w:val="en-US"/>
        </w:rPr>
        <w:t xml:space="preserve"> prejudice to the victims</w:t>
      </w:r>
      <w:r w:rsidR="00E87C03">
        <w:rPr>
          <w:rFonts w:ascii="new roman" w:hAnsi="new roman"/>
          <w:sz w:val="24"/>
          <w:szCs w:val="24"/>
          <w:lang w:val="en-US"/>
        </w:rPr>
        <w:t xml:space="preserve"> of the crimes</w:t>
      </w:r>
      <w:r w:rsidR="007D26CC">
        <w:rPr>
          <w:rFonts w:ascii="new roman" w:hAnsi="new roman"/>
          <w:sz w:val="24"/>
          <w:szCs w:val="24"/>
          <w:lang w:val="en-US"/>
        </w:rPr>
        <w:t>. This</w:t>
      </w:r>
      <w:r w:rsidR="00FD2374">
        <w:rPr>
          <w:rFonts w:ascii="new roman" w:hAnsi="new roman"/>
          <w:sz w:val="24"/>
          <w:szCs w:val="24"/>
          <w:lang w:val="en-US"/>
        </w:rPr>
        <w:t xml:space="preserve"> is</w:t>
      </w:r>
      <w:r w:rsidR="007D26CC">
        <w:rPr>
          <w:rFonts w:ascii="new roman" w:hAnsi="new roman"/>
          <w:sz w:val="24"/>
          <w:szCs w:val="24"/>
          <w:lang w:val="en-US"/>
        </w:rPr>
        <w:t xml:space="preserve"> all because of sheer ignorance, misapprehension</w:t>
      </w:r>
      <w:r w:rsidR="00BC361D">
        <w:rPr>
          <w:rFonts w:ascii="new roman" w:hAnsi="new roman"/>
          <w:sz w:val="24"/>
          <w:szCs w:val="24"/>
          <w:lang w:val="en-US"/>
        </w:rPr>
        <w:t>,</w:t>
      </w:r>
      <w:r w:rsidR="007D26CC">
        <w:rPr>
          <w:rFonts w:ascii="new roman" w:hAnsi="new roman"/>
          <w:sz w:val="24"/>
          <w:szCs w:val="24"/>
          <w:lang w:val="en-US"/>
        </w:rPr>
        <w:t xml:space="preserve"> lack of </w:t>
      </w:r>
      <w:r w:rsidR="00A903F3">
        <w:rPr>
          <w:rFonts w:ascii="new roman" w:hAnsi="new roman"/>
          <w:sz w:val="24"/>
          <w:szCs w:val="24"/>
          <w:lang w:val="en-US"/>
        </w:rPr>
        <w:t>comprehension or</w:t>
      </w:r>
      <w:r w:rsidR="007D26CC">
        <w:rPr>
          <w:rFonts w:ascii="new roman" w:hAnsi="new roman"/>
          <w:sz w:val="24"/>
          <w:szCs w:val="24"/>
          <w:lang w:val="en-US"/>
        </w:rPr>
        <w:t xml:space="preserve"> outright disregard </w:t>
      </w:r>
      <w:r w:rsidR="00A903F3">
        <w:rPr>
          <w:rFonts w:ascii="new roman" w:hAnsi="new roman"/>
          <w:sz w:val="24"/>
          <w:szCs w:val="24"/>
          <w:lang w:val="en-US"/>
        </w:rPr>
        <w:t>of well</w:t>
      </w:r>
      <w:r w:rsidR="007D26CC">
        <w:rPr>
          <w:rFonts w:ascii="new roman" w:hAnsi="new roman"/>
          <w:sz w:val="24"/>
          <w:szCs w:val="24"/>
          <w:lang w:val="en-US"/>
        </w:rPr>
        <w:t xml:space="preserve">-established sentencing principles and guidelines which have been now </w:t>
      </w:r>
      <w:r w:rsidR="00FD2374">
        <w:rPr>
          <w:rFonts w:ascii="new roman" w:hAnsi="new roman"/>
          <w:sz w:val="24"/>
          <w:szCs w:val="24"/>
          <w:lang w:val="en-US"/>
        </w:rPr>
        <w:t>compressed</w:t>
      </w:r>
      <w:r w:rsidR="007D26CC">
        <w:rPr>
          <w:rFonts w:ascii="new roman" w:hAnsi="new roman"/>
          <w:sz w:val="24"/>
          <w:szCs w:val="24"/>
          <w:lang w:val="en-US"/>
        </w:rPr>
        <w:t xml:space="preserve"> in statutory </w:t>
      </w:r>
      <w:r w:rsidR="009019BE">
        <w:rPr>
          <w:rFonts w:ascii="new roman" w:hAnsi="new roman"/>
          <w:sz w:val="24"/>
          <w:szCs w:val="24"/>
          <w:lang w:val="en-US"/>
        </w:rPr>
        <w:t>instrument</w:t>
      </w:r>
      <w:r w:rsidR="00BC361D">
        <w:rPr>
          <w:rFonts w:ascii="new roman" w:hAnsi="new roman"/>
          <w:sz w:val="24"/>
          <w:szCs w:val="24"/>
          <w:lang w:val="en-US"/>
        </w:rPr>
        <w:t xml:space="preserve"> S.I.146/23 as well as</w:t>
      </w:r>
      <w:r w:rsidR="00FD2374">
        <w:rPr>
          <w:rFonts w:ascii="new roman" w:hAnsi="new roman"/>
          <w:sz w:val="24"/>
          <w:szCs w:val="24"/>
          <w:lang w:val="en-US"/>
        </w:rPr>
        <w:t xml:space="preserve"> a mechanical armchair approach to sentencing.</w:t>
      </w:r>
    </w:p>
    <w:p w14:paraId="0EDF3D42" w14:textId="0ED63133" w:rsidR="00AE0365" w:rsidRDefault="00FD2374" w:rsidP="00824C0F">
      <w:pPr>
        <w:spacing w:line="360" w:lineRule="auto"/>
        <w:ind w:firstLine="720"/>
        <w:jc w:val="both"/>
        <w:rPr>
          <w:rFonts w:ascii="new roman" w:hAnsi="new roman"/>
          <w:sz w:val="24"/>
          <w:szCs w:val="24"/>
          <w:lang w:val="en-US"/>
        </w:rPr>
      </w:pPr>
      <w:r>
        <w:rPr>
          <w:rFonts w:ascii="new roman" w:hAnsi="new roman"/>
          <w:sz w:val="24"/>
          <w:szCs w:val="24"/>
          <w:lang w:val="en-US"/>
        </w:rPr>
        <w:t>I</w:t>
      </w:r>
      <w:r w:rsidR="001573F1">
        <w:rPr>
          <w:rFonts w:ascii="new roman" w:hAnsi="new roman"/>
          <w:sz w:val="24"/>
          <w:szCs w:val="24"/>
          <w:lang w:val="en-US"/>
        </w:rPr>
        <w:t>t is our cons</w:t>
      </w:r>
      <w:r>
        <w:rPr>
          <w:rFonts w:ascii="new roman" w:hAnsi="new roman"/>
          <w:sz w:val="24"/>
          <w:szCs w:val="24"/>
          <w:lang w:val="en-US"/>
        </w:rPr>
        <w:t xml:space="preserve">idered view that the convictions in all the cases are </w:t>
      </w:r>
      <w:r w:rsidR="00A903F3">
        <w:rPr>
          <w:rFonts w:ascii="new roman" w:hAnsi="new roman"/>
          <w:sz w:val="24"/>
          <w:szCs w:val="24"/>
          <w:lang w:val="en-US"/>
        </w:rPr>
        <w:t>confirmed.</w:t>
      </w:r>
      <w:r>
        <w:rPr>
          <w:rFonts w:ascii="new roman" w:hAnsi="new roman"/>
          <w:sz w:val="24"/>
          <w:szCs w:val="24"/>
          <w:lang w:val="en-US"/>
        </w:rPr>
        <w:t xml:space="preserve"> The sentences are set </w:t>
      </w:r>
      <w:r w:rsidR="00F37342">
        <w:rPr>
          <w:rFonts w:ascii="new roman" w:hAnsi="new roman"/>
          <w:sz w:val="24"/>
          <w:szCs w:val="24"/>
          <w:lang w:val="en-US"/>
        </w:rPr>
        <w:t>aside as</w:t>
      </w:r>
      <w:r w:rsidR="0069330E">
        <w:rPr>
          <w:rFonts w:ascii="new roman" w:hAnsi="new roman"/>
          <w:sz w:val="24"/>
          <w:szCs w:val="24"/>
          <w:lang w:val="en-US"/>
        </w:rPr>
        <w:t xml:space="preserve"> outlined </w:t>
      </w:r>
      <w:r w:rsidR="00F37342">
        <w:rPr>
          <w:rFonts w:ascii="new roman" w:hAnsi="new roman"/>
          <w:sz w:val="24"/>
          <w:szCs w:val="24"/>
          <w:lang w:val="en-US"/>
        </w:rPr>
        <w:t>herein against</w:t>
      </w:r>
      <w:r w:rsidR="0069330E">
        <w:rPr>
          <w:rFonts w:ascii="new roman" w:hAnsi="new roman"/>
          <w:sz w:val="24"/>
          <w:szCs w:val="24"/>
          <w:lang w:val="en-US"/>
        </w:rPr>
        <w:t xml:space="preserve"> each and every accused person. T</w:t>
      </w:r>
      <w:r w:rsidR="00BC361D">
        <w:rPr>
          <w:rFonts w:ascii="new roman" w:hAnsi="new roman"/>
          <w:sz w:val="24"/>
          <w:szCs w:val="24"/>
          <w:lang w:val="en-US"/>
        </w:rPr>
        <w:t>he records are remitted back to the respective stations and</w:t>
      </w:r>
      <w:r w:rsidR="0069330E">
        <w:rPr>
          <w:rFonts w:ascii="new roman" w:hAnsi="new roman"/>
          <w:sz w:val="24"/>
          <w:szCs w:val="24"/>
          <w:lang w:val="en-US"/>
        </w:rPr>
        <w:t xml:space="preserve"> court for </w:t>
      </w:r>
      <w:r w:rsidR="00F37342">
        <w:rPr>
          <w:rFonts w:ascii="new roman" w:hAnsi="new roman"/>
          <w:sz w:val="24"/>
          <w:szCs w:val="24"/>
          <w:lang w:val="en-US"/>
        </w:rPr>
        <w:t xml:space="preserve">the </w:t>
      </w:r>
      <w:r w:rsidR="00217A85">
        <w:rPr>
          <w:rFonts w:ascii="new roman" w:hAnsi="new roman"/>
          <w:sz w:val="24"/>
          <w:szCs w:val="24"/>
          <w:lang w:val="en-US"/>
        </w:rPr>
        <w:t>c</w:t>
      </w:r>
      <w:r w:rsidR="00F37342">
        <w:rPr>
          <w:rFonts w:ascii="new roman" w:hAnsi="new roman"/>
          <w:sz w:val="24"/>
          <w:szCs w:val="24"/>
          <w:lang w:val="en-US"/>
        </w:rPr>
        <w:t>ommunity</w:t>
      </w:r>
      <w:r w:rsidR="00BC361D">
        <w:rPr>
          <w:rFonts w:ascii="new roman" w:hAnsi="new roman"/>
          <w:sz w:val="24"/>
          <w:szCs w:val="24"/>
          <w:lang w:val="en-US"/>
        </w:rPr>
        <w:t xml:space="preserve"> service</w:t>
      </w:r>
      <w:r w:rsidR="0069330E">
        <w:rPr>
          <w:rFonts w:ascii="new roman" w:hAnsi="new roman"/>
          <w:sz w:val="24"/>
          <w:szCs w:val="24"/>
          <w:lang w:val="en-US"/>
        </w:rPr>
        <w:t xml:space="preserve"> placement</w:t>
      </w:r>
      <w:r w:rsidR="00BC361D">
        <w:rPr>
          <w:rFonts w:ascii="new roman" w:hAnsi="new roman"/>
          <w:sz w:val="24"/>
          <w:szCs w:val="24"/>
          <w:lang w:val="en-US"/>
        </w:rPr>
        <w:t>.</w:t>
      </w:r>
    </w:p>
    <w:p w14:paraId="4D290A6B" w14:textId="77777777" w:rsidR="009D6DCC" w:rsidRDefault="009D6DCC" w:rsidP="00BC361D">
      <w:pPr>
        <w:spacing w:line="360" w:lineRule="auto"/>
        <w:ind w:firstLine="720"/>
        <w:jc w:val="both"/>
        <w:rPr>
          <w:rFonts w:ascii="new roman" w:hAnsi="new roman"/>
          <w:sz w:val="24"/>
          <w:szCs w:val="24"/>
          <w:lang w:val="en-US"/>
        </w:rPr>
      </w:pPr>
    </w:p>
    <w:p w14:paraId="22A013B6" w14:textId="2189E574" w:rsidR="00BC361D" w:rsidRDefault="00BC361D" w:rsidP="00BC361D">
      <w:pPr>
        <w:spacing w:after="0" w:line="240" w:lineRule="auto"/>
        <w:ind w:firstLine="720"/>
        <w:jc w:val="both"/>
        <w:rPr>
          <w:rFonts w:ascii="new roman" w:hAnsi="new roman"/>
          <w:sz w:val="24"/>
          <w:szCs w:val="24"/>
          <w:lang w:val="en-US"/>
        </w:rPr>
      </w:pPr>
      <w:r>
        <w:rPr>
          <w:rFonts w:ascii="new roman" w:hAnsi="new roman"/>
          <w:sz w:val="24"/>
          <w:szCs w:val="24"/>
          <w:lang w:val="en-US"/>
        </w:rPr>
        <w:t>BACHI MZAWAZI J</w:t>
      </w:r>
    </w:p>
    <w:p w14:paraId="42345B99" w14:textId="262C281D" w:rsidR="00BC361D" w:rsidRDefault="00BC361D" w:rsidP="00BC361D">
      <w:pPr>
        <w:spacing w:after="0" w:line="240" w:lineRule="auto"/>
        <w:ind w:firstLine="720"/>
        <w:jc w:val="both"/>
        <w:rPr>
          <w:rFonts w:ascii="new roman" w:hAnsi="new roman"/>
          <w:sz w:val="24"/>
          <w:szCs w:val="24"/>
          <w:lang w:val="en-US"/>
        </w:rPr>
      </w:pPr>
      <w:r>
        <w:rPr>
          <w:rFonts w:ascii="new roman" w:hAnsi="new roman"/>
          <w:sz w:val="24"/>
          <w:szCs w:val="24"/>
          <w:lang w:val="en-US"/>
        </w:rPr>
        <w:t>MUZOFA J, I agree</w:t>
      </w:r>
    </w:p>
    <w:p w14:paraId="253DC04E" w14:textId="77777777" w:rsidR="00704CF5" w:rsidRDefault="00704CF5">
      <w:pPr>
        <w:rPr>
          <w:rFonts w:ascii="new roman" w:hAnsi="new roman"/>
          <w:sz w:val="24"/>
          <w:szCs w:val="24"/>
          <w:lang w:val="en-US"/>
        </w:rPr>
      </w:pPr>
    </w:p>
    <w:p w14:paraId="4D073412" w14:textId="77777777" w:rsidR="00704CF5" w:rsidRPr="00016731" w:rsidRDefault="00704CF5">
      <w:pPr>
        <w:rPr>
          <w:rFonts w:ascii="new roman" w:hAnsi="new roman"/>
          <w:sz w:val="24"/>
          <w:szCs w:val="24"/>
          <w:lang w:val="en-US"/>
        </w:rPr>
      </w:pPr>
    </w:p>
    <w:sectPr w:rsidR="00704CF5" w:rsidRPr="00016731" w:rsidSect="00FF6624">
      <w:headerReference w:type="default" r:id="rId6"/>
      <w:pgSz w:w="11906" w:h="16838"/>
      <w:pgMar w:top="144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D64D5" w14:textId="77777777" w:rsidR="00B139F7" w:rsidRDefault="00B139F7" w:rsidP="00A903F3">
      <w:pPr>
        <w:spacing w:after="0" w:line="240" w:lineRule="auto"/>
      </w:pPr>
      <w:r>
        <w:separator/>
      </w:r>
    </w:p>
  </w:endnote>
  <w:endnote w:type="continuationSeparator" w:id="0">
    <w:p w14:paraId="1AA83A68" w14:textId="77777777" w:rsidR="00B139F7" w:rsidRDefault="00B139F7" w:rsidP="00A90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56BF8" w14:textId="77777777" w:rsidR="00B139F7" w:rsidRDefault="00B139F7" w:rsidP="00A903F3">
      <w:pPr>
        <w:spacing w:after="0" w:line="240" w:lineRule="auto"/>
      </w:pPr>
      <w:r>
        <w:separator/>
      </w:r>
    </w:p>
  </w:footnote>
  <w:footnote w:type="continuationSeparator" w:id="0">
    <w:p w14:paraId="41E5D36D" w14:textId="77777777" w:rsidR="00B139F7" w:rsidRDefault="00B139F7" w:rsidP="00A90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087279"/>
      <w:docPartObj>
        <w:docPartGallery w:val="Page Numbers (Top of Page)"/>
        <w:docPartUnique/>
      </w:docPartObj>
    </w:sdtPr>
    <w:sdtEndPr>
      <w:rPr>
        <w:noProof/>
      </w:rPr>
    </w:sdtEndPr>
    <w:sdtContent>
      <w:p w14:paraId="01182ACC" w14:textId="77777777" w:rsidR="00294030" w:rsidRDefault="00294030" w:rsidP="00A903F3">
        <w:pPr>
          <w:pStyle w:val="Header"/>
          <w:jc w:val="right"/>
          <w:rPr>
            <w:noProof/>
          </w:rPr>
        </w:pPr>
        <w:r>
          <w:fldChar w:fldCharType="begin"/>
        </w:r>
        <w:r>
          <w:instrText xml:space="preserve"> PAGE   \* MERGEFORMAT </w:instrText>
        </w:r>
        <w:r>
          <w:fldChar w:fldCharType="separate"/>
        </w:r>
        <w:r w:rsidR="00E6122C">
          <w:rPr>
            <w:noProof/>
          </w:rPr>
          <w:t>1</w:t>
        </w:r>
        <w:r>
          <w:rPr>
            <w:noProof/>
          </w:rPr>
          <w:fldChar w:fldCharType="end"/>
        </w:r>
      </w:p>
      <w:p w14:paraId="5AF1B707" w14:textId="1B9DF483" w:rsidR="00294030" w:rsidRPr="008E5898" w:rsidRDefault="00294030" w:rsidP="008E5898">
        <w:pPr>
          <w:pStyle w:val="Header"/>
          <w:contextualSpacing/>
          <w:jc w:val="right"/>
          <w:rPr>
            <w:rFonts w:cstheme="minorHAnsi"/>
            <w:noProof/>
          </w:rPr>
        </w:pPr>
        <w:r w:rsidRPr="008E5898">
          <w:rPr>
            <w:rFonts w:cstheme="minorHAnsi"/>
            <w:noProof/>
          </w:rPr>
          <w:t>HCC</w:t>
        </w:r>
        <w:r w:rsidR="00DF7FEB">
          <w:rPr>
            <w:rFonts w:cstheme="minorHAnsi"/>
            <w:noProof/>
          </w:rPr>
          <w:t xml:space="preserve"> 58/23</w:t>
        </w:r>
      </w:p>
      <w:p w14:paraId="756C4046" w14:textId="4C47CFF4" w:rsidR="008E5898" w:rsidRPr="008E5898" w:rsidRDefault="008E5898" w:rsidP="008E5898">
        <w:pPr>
          <w:pStyle w:val="Header"/>
          <w:contextualSpacing/>
          <w:jc w:val="right"/>
          <w:rPr>
            <w:rFonts w:cstheme="minorHAnsi"/>
            <w:lang w:val="en-US"/>
          </w:rPr>
        </w:pPr>
        <w:r w:rsidRPr="008E5898">
          <w:rPr>
            <w:rFonts w:cstheme="minorHAnsi"/>
            <w:noProof/>
          </w:rPr>
          <w:t>REF CASES:</w:t>
        </w:r>
        <w:r w:rsidRPr="008E5898">
          <w:rPr>
            <w:rFonts w:cstheme="minorHAnsi"/>
            <w:lang w:val="en-US"/>
          </w:rPr>
          <w:t xml:space="preserve"> C</w:t>
        </w:r>
        <w:r w:rsidR="00DF7FEB">
          <w:rPr>
            <w:rFonts w:cstheme="minorHAnsi"/>
            <w:lang w:val="en-US"/>
          </w:rPr>
          <w:t>HN</w:t>
        </w:r>
        <w:r w:rsidRPr="008E5898">
          <w:rPr>
            <w:rFonts w:cstheme="minorHAnsi"/>
            <w:lang w:val="en-US"/>
          </w:rPr>
          <w:t>-</w:t>
        </w:r>
        <w:r w:rsidR="00DF7FEB">
          <w:rPr>
            <w:rFonts w:cstheme="minorHAnsi"/>
            <w:lang w:val="en-US"/>
          </w:rPr>
          <w:t>CD</w:t>
        </w:r>
        <w:r w:rsidRPr="008E5898">
          <w:rPr>
            <w:rFonts w:cstheme="minorHAnsi"/>
            <w:lang w:val="en-US"/>
          </w:rPr>
          <w:t>113/23</w:t>
        </w:r>
      </w:p>
      <w:p w14:paraId="46A4D92C" w14:textId="25832F20" w:rsidR="008E5898" w:rsidRPr="008E5898" w:rsidRDefault="008E5898" w:rsidP="008E5898">
        <w:pPr>
          <w:pStyle w:val="Header"/>
          <w:contextualSpacing/>
          <w:jc w:val="right"/>
          <w:rPr>
            <w:rFonts w:cstheme="minorHAnsi"/>
            <w:lang w:val="en-US"/>
          </w:rPr>
        </w:pPr>
        <w:r w:rsidRPr="008E5898">
          <w:rPr>
            <w:rFonts w:cstheme="minorHAnsi"/>
            <w:lang w:val="en-US"/>
          </w:rPr>
          <w:t>C</w:t>
        </w:r>
        <w:r w:rsidR="00DF7FEB">
          <w:rPr>
            <w:rFonts w:cstheme="minorHAnsi"/>
            <w:lang w:val="en-US"/>
          </w:rPr>
          <w:t>HG</w:t>
        </w:r>
        <w:r w:rsidRPr="008E5898">
          <w:rPr>
            <w:rFonts w:cstheme="minorHAnsi"/>
            <w:lang w:val="en-US"/>
          </w:rPr>
          <w:t>1048/23</w:t>
        </w:r>
      </w:p>
      <w:p w14:paraId="25EC402B" w14:textId="54457B40" w:rsidR="008E5898" w:rsidRPr="008E5898" w:rsidRDefault="00DF7FEB" w:rsidP="00DF7FEB">
        <w:pPr>
          <w:spacing w:line="240" w:lineRule="auto"/>
          <w:ind w:left="7200"/>
          <w:contextualSpacing/>
          <w:rPr>
            <w:rFonts w:cstheme="minorHAnsi"/>
            <w:lang w:val="en-US"/>
          </w:rPr>
        </w:pPr>
        <w:r>
          <w:rPr>
            <w:rFonts w:cstheme="minorHAnsi"/>
            <w:lang w:val="en-US"/>
          </w:rPr>
          <w:t xml:space="preserve">             </w:t>
        </w:r>
        <w:r w:rsidR="008E5898" w:rsidRPr="008E5898">
          <w:rPr>
            <w:rFonts w:cstheme="minorHAnsi"/>
            <w:lang w:val="en-US"/>
          </w:rPr>
          <w:t>C</w:t>
        </w:r>
        <w:r>
          <w:rPr>
            <w:rFonts w:cstheme="minorHAnsi"/>
            <w:lang w:val="en-US"/>
          </w:rPr>
          <w:t>HG</w:t>
        </w:r>
        <w:r w:rsidR="008E5898" w:rsidRPr="008E5898">
          <w:rPr>
            <w:rFonts w:cstheme="minorHAnsi"/>
            <w:lang w:val="en-US"/>
          </w:rPr>
          <w:t>1055/23</w:t>
        </w:r>
      </w:p>
      <w:p w14:paraId="6C91D0A7" w14:textId="7A1CA8D2" w:rsidR="008E5898" w:rsidRPr="008E5898" w:rsidRDefault="008E5898" w:rsidP="008E5898">
        <w:pPr>
          <w:spacing w:line="240" w:lineRule="auto"/>
          <w:ind w:left="7200" w:firstLine="720"/>
          <w:contextualSpacing/>
          <w:rPr>
            <w:rFonts w:cstheme="minorHAnsi"/>
            <w:lang w:val="en-US"/>
          </w:rPr>
        </w:pPr>
        <w:r>
          <w:rPr>
            <w:rFonts w:cstheme="minorHAnsi"/>
            <w:lang w:val="en-US"/>
          </w:rPr>
          <w:t xml:space="preserve">  </w:t>
        </w:r>
        <w:r w:rsidRPr="008E5898">
          <w:rPr>
            <w:rFonts w:cstheme="minorHAnsi"/>
            <w:lang w:val="en-US"/>
          </w:rPr>
          <w:t>Kad162/23</w:t>
        </w:r>
      </w:p>
      <w:p w14:paraId="15B8E175" w14:textId="579AD539" w:rsidR="008E5898" w:rsidRPr="008E5898" w:rsidRDefault="008E5898" w:rsidP="008E5898">
        <w:pPr>
          <w:spacing w:line="240" w:lineRule="auto"/>
          <w:ind w:left="6480"/>
          <w:contextualSpacing/>
          <w:rPr>
            <w:rFonts w:cstheme="minorHAnsi"/>
            <w:lang w:val="en-US"/>
          </w:rPr>
        </w:pPr>
        <w:r>
          <w:rPr>
            <w:rFonts w:cstheme="minorHAnsi"/>
            <w:lang w:val="en-US"/>
          </w:rPr>
          <w:t xml:space="preserve">    </w:t>
        </w:r>
        <w:r w:rsidRPr="008E5898">
          <w:rPr>
            <w:rFonts w:cstheme="minorHAnsi"/>
            <w:lang w:val="en-US"/>
          </w:rPr>
          <w:t>C</w:t>
        </w:r>
        <w:r w:rsidR="00DF7FEB">
          <w:rPr>
            <w:rFonts w:cstheme="minorHAnsi"/>
            <w:lang w:val="en-US"/>
          </w:rPr>
          <w:t>HNR</w:t>
        </w:r>
        <w:r w:rsidRPr="008E5898">
          <w:rPr>
            <w:rFonts w:cstheme="minorHAnsi"/>
            <w:lang w:val="en-US"/>
          </w:rPr>
          <w:t xml:space="preserve">144/23 </w:t>
        </w:r>
        <w:r w:rsidR="00DF7FEB">
          <w:rPr>
            <w:rFonts w:cstheme="minorHAnsi"/>
            <w:lang w:val="en-US"/>
          </w:rPr>
          <w:t>KAD</w:t>
        </w:r>
        <w:r w:rsidRPr="008E5898">
          <w:rPr>
            <w:rFonts w:cstheme="minorHAnsi"/>
            <w:lang w:val="en-US"/>
          </w:rPr>
          <w:t>1569/23</w:t>
        </w:r>
      </w:p>
      <w:p w14:paraId="292BB25F" w14:textId="55569C7C" w:rsidR="008E5898" w:rsidRPr="008E5898" w:rsidRDefault="008E5898" w:rsidP="008E5898">
        <w:pPr>
          <w:spacing w:line="240" w:lineRule="auto"/>
          <w:ind w:left="6480"/>
          <w:contextualSpacing/>
          <w:rPr>
            <w:rFonts w:cstheme="minorHAnsi"/>
            <w:lang w:val="en-US"/>
          </w:rPr>
        </w:pPr>
        <w:r>
          <w:rPr>
            <w:rFonts w:cstheme="minorHAnsi"/>
            <w:lang w:val="en-US"/>
          </w:rPr>
          <w:t xml:space="preserve">        </w:t>
        </w:r>
        <w:r w:rsidRPr="008E5898">
          <w:rPr>
            <w:rFonts w:cstheme="minorHAnsi"/>
            <w:lang w:val="en-US"/>
          </w:rPr>
          <w:t>C</w:t>
        </w:r>
        <w:r w:rsidR="00DF7FEB">
          <w:rPr>
            <w:rFonts w:cstheme="minorHAnsi"/>
            <w:lang w:val="en-US"/>
          </w:rPr>
          <w:t>HG</w:t>
        </w:r>
        <w:r w:rsidRPr="008E5898">
          <w:rPr>
            <w:rFonts w:cstheme="minorHAnsi"/>
            <w:lang w:val="en-US"/>
          </w:rPr>
          <w:t xml:space="preserve">997/23 </w:t>
        </w:r>
        <w:r w:rsidR="00DF7FEB">
          <w:rPr>
            <w:rFonts w:cstheme="minorHAnsi"/>
            <w:lang w:val="en-US"/>
          </w:rPr>
          <w:t>REV</w:t>
        </w:r>
        <w:r w:rsidRPr="008E5898">
          <w:rPr>
            <w:rFonts w:cstheme="minorHAnsi"/>
            <w:lang w:val="en-US"/>
          </w:rPr>
          <w:t xml:space="preserve"> 179/23</w:t>
        </w:r>
      </w:p>
      <w:p w14:paraId="21274BC0" w14:textId="132694C6" w:rsidR="008E5898" w:rsidRPr="008E5898" w:rsidRDefault="008E5898" w:rsidP="008E5898">
        <w:pPr>
          <w:spacing w:line="240" w:lineRule="auto"/>
          <w:ind w:left="5760" w:firstLine="720"/>
          <w:contextualSpacing/>
          <w:rPr>
            <w:rFonts w:cstheme="minorHAnsi"/>
            <w:lang w:val="en-US"/>
          </w:rPr>
        </w:pPr>
        <w:r>
          <w:rPr>
            <w:rFonts w:cstheme="minorHAnsi"/>
            <w:lang w:val="en-US"/>
          </w:rPr>
          <w:t xml:space="preserve">                            </w:t>
        </w:r>
        <w:r w:rsidRPr="008E5898">
          <w:rPr>
            <w:rFonts w:cstheme="minorHAnsi"/>
            <w:lang w:val="en-US"/>
          </w:rPr>
          <w:t>C</w:t>
        </w:r>
        <w:r w:rsidR="00DF7FEB">
          <w:rPr>
            <w:rFonts w:cstheme="minorHAnsi"/>
            <w:lang w:val="en-US"/>
          </w:rPr>
          <w:t>HG</w:t>
        </w:r>
        <w:r w:rsidRPr="008E5898">
          <w:rPr>
            <w:rFonts w:cstheme="minorHAnsi"/>
            <w:lang w:val="en-US"/>
          </w:rPr>
          <w:t>1185/23</w:t>
        </w:r>
      </w:p>
      <w:p w14:paraId="708E3C6F" w14:textId="6E50AC51" w:rsidR="00294030" w:rsidRPr="008E5898" w:rsidRDefault="008E5898" w:rsidP="008E5898">
        <w:pPr>
          <w:spacing w:line="240" w:lineRule="auto"/>
          <w:ind w:left="5760" w:firstLine="720"/>
          <w:contextualSpacing/>
          <w:rPr>
            <w:rFonts w:cstheme="minorHAnsi"/>
            <w:lang w:val="en-US"/>
          </w:rPr>
        </w:pPr>
        <w:r>
          <w:rPr>
            <w:rFonts w:cstheme="minorHAnsi"/>
            <w:lang w:val="en-US"/>
          </w:rPr>
          <w:t xml:space="preserve">                   </w:t>
        </w:r>
        <w:r w:rsidRPr="008E5898">
          <w:rPr>
            <w:rFonts w:cstheme="minorHAnsi"/>
            <w:lang w:val="en-US"/>
          </w:rPr>
          <w:t>B</w:t>
        </w:r>
        <w:r w:rsidR="00DF7FEB">
          <w:rPr>
            <w:rFonts w:cstheme="minorHAnsi"/>
            <w:lang w:val="en-US"/>
          </w:rPr>
          <w:t>KT</w:t>
        </w:r>
        <w:r w:rsidRPr="008E5898">
          <w:rPr>
            <w:rFonts w:cstheme="minorHAnsi"/>
            <w:lang w:val="en-US"/>
          </w:rPr>
          <w:t>-C</w:t>
        </w:r>
        <w:r w:rsidR="00DF7FEB">
          <w:rPr>
            <w:rFonts w:cstheme="minorHAnsi"/>
            <w:lang w:val="en-US"/>
          </w:rPr>
          <w:t>D</w:t>
        </w:r>
        <w:r w:rsidRPr="008E5898">
          <w:rPr>
            <w:rFonts w:cstheme="minorHAnsi"/>
            <w:lang w:val="en-US"/>
          </w:rPr>
          <w:t>688-89/23</w:t>
        </w:r>
        <w:r>
          <w:rPr>
            <w:noProof/>
          </w:rP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2C2"/>
    <w:rsid w:val="000150E6"/>
    <w:rsid w:val="00016731"/>
    <w:rsid w:val="00017BBF"/>
    <w:rsid w:val="000236B6"/>
    <w:rsid w:val="000355D8"/>
    <w:rsid w:val="0004180F"/>
    <w:rsid w:val="00057066"/>
    <w:rsid w:val="00062D6A"/>
    <w:rsid w:val="000663BA"/>
    <w:rsid w:val="000802C2"/>
    <w:rsid w:val="000D0D3B"/>
    <w:rsid w:val="000F11F6"/>
    <w:rsid w:val="000F285E"/>
    <w:rsid w:val="001032EC"/>
    <w:rsid w:val="001376D1"/>
    <w:rsid w:val="001573F1"/>
    <w:rsid w:val="00164B31"/>
    <w:rsid w:val="001931E3"/>
    <w:rsid w:val="00197781"/>
    <w:rsid w:val="002112F0"/>
    <w:rsid w:val="00217A85"/>
    <w:rsid w:val="00294030"/>
    <w:rsid w:val="002D024B"/>
    <w:rsid w:val="002F1C63"/>
    <w:rsid w:val="00344D1A"/>
    <w:rsid w:val="003967C6"/>
    <w:rsid w:val="003A439A"/>
    <w:rsid w:val="00425045"/>
    <w:rsid w:val="004353C9"/>
    <w:rsid w:val="00466736"/>
    <w:rsid w:val="00492832"/>
    <w:rsid w:val="00497007"/>
    <w:rsid w:val="004A733B"/>
    <w:rsid w:val="004F3D30"/>
    <w:rsid w:val="005008DA"/>
    <w:rsid w:val="005A3423"/>
    <w:rsid w:val="005B20BD"/>
    <w:rsid w:val="005C6FA8"/>
    <w:rsid w:val="005D378E"/>
    <w:rsid w:val="005D66F0"/>
    <w:rsid w:val="005E4C4D"/>
    <w:rsid w:val="006125E2"/>
    <w:rsid w:val="006276A3"/>
    <w:rsid w:val="00646EE3"/>
    <w:rsid w:val="0069330E"/>
    <w:rsid w:val="00700305"/>
    <w:rsid w:val="00704CF5"/>
    <w:rsid w:val="00775FB8"/>
    <w:rsid w:val="007769D6"/>
    <w:rsid w:val="00780C92"/>
    <w:rsid w:val="007A67BB"/>
    <w:rsid w:val="007A68E5"/>
    <w:rsid w:val="007B2673"/>
    <w:rsid w:val="007D26CC"/>
    <w:rsid w:val="007F05E8"/>
    <w:rsid w:val="008019E6"/>
    <w:rsid w:val="00824C0F"/>
    <w:rsid w:val="00863716"/>
    <w:rsid w:val="00866FC8"/>
    <w:rsid w:val="008900AD"/>
    <w:rsid w:val="00897C51"/>
    <w:rsid w:val="008D0389"/>
    <w:rsid w:val="008E5898"/>
    <w:rsid w:val="008F6E5B"/>
    <w:rsid w:val="00900166"/>
    <w:rsid w:val="009019BE"/>
    <w:rsid w:val="0093304D"/>
    <w:rsid w:val="00933365"/>
    <w:rsid w:val="009837D4"/>
    <w:rsid w:val="009C0A13"/>
    <w:rsid w:val="009D6DCC"/>
    <w:rsid w:val="009E5968"/>
    <w:rsid w:val="009F7B76"/>
    <w:rsid w:val="00A45E3D"/>
    <w:rsid w:val="00A86A6E"/>
    <w:rsid w:val="00A903F3"/>
    <w:rsid w:val="00A95D3C"/>
    <w:rsid w:val="00AE0365"/>
    <w:rsid w:val="00B139F7"/>
    <w:rsid w:val="00B836A4"/>
    <w:rsid w:val="00BB6BC2"/>
    <w:rsid w:val="00BC361D"/>
    <w:rsid w:val="00BF16D1"/>
    <w:rsid w:val="00BF3801"/>
    <w:rsid w:val="00C85B74"/>
    <w:rsid w:val="00C86B09"/>
    <w:rsid w:val="00D0110E"/>
    <w:rsid w:val="00D0436F"/>
    <w:rsid w:val="00D1420B"/>
    <w:rsid w:val="00D676DC"/>
    <w:rsid w:val="00DA541A"/>
    <w:rsid w:val="00DC5B35"/>
    <w:rsid w:val="00DF7FEB"/>
    <w:rsid w:val="00E2237D"/>
    <w:rsid w:val="00E46C87"/>
    <w:rsid w:val="00E6122C"/>
    <w:rsid w:val="00E74C1B"/>
    <w:rsid w:val="00E87C03"/>
    <w:rsid w:val="00EF78EC"/>
    <w:rsid w:val="00F02A6E"/>
    <w:rsid w:val="00F33180"/>
    <w:rsid w:val="00F37342"/>
    <w:rsid w:val="00F41D2E"/>
    <w:rsid w:val="00FD1AF5"/>
    <w:rsid w:val="00FD2374"/>
    <w:rsid w:val="00FE72BD"/>
    <w:rsid w:val="00FF662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FD76"/>
  <w15:docId w15:val="{8A8D4FDB-E028-4069-AF21-89CC73BEC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3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6EE3"/>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646EE3"/>
    <w:rPr>
      <w:i/>
      <w:iCs/>
    </w:rPr>
  </w:style>
  <w:style w:type="paragraph" w:styleId="Header">
    <w:name w:val="header"/>
    <w:basedOn w:val="Normal"/>
    <w:link w:val="HeaderChar"/>
    <w:uiPriority w:val="99"/>
    <w:unhideWhenUsed/>
    <w:rsid w:val="00A903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3F3"/>
  </w:style>
  <w:style w:type="paragraph" w:styleId="Footer">
    <w:name w:val="footer"/>
    <w:basedOn w:val="Normal"/>
    <w:link w:val="FooterChar"/>
    <w:uiPriority w:val="99"/>
    <w:unhideWhenUsed/>
    <w:rsid w:val="00A903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97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2783</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J Bachi-Muzawazi</dc:creator>
  <cp:lastModifiedBy>user</cp:lastModifiedBy>
  <cp:revision>2</cp:revision>
  <cp:lastPrinted>2023-11-16T12:33:00Z</cp:lastPrinted>
  <dcterms:created xsi:type="dcterms:W3CDTF">2023-11-24T07:28:00Z</dcterms:created>
  <dcterms:modified xsi:type="dcterms:W3CDTF">2023-11-24T07:28:00Z</dcterms:modified>
</cp:coreProperties>
</file>