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4A5" w:rsidRDefault="001A1A68" w:rsidP="001A1A6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STATE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1A1A68" w:rsidRDefault="00112746"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LUKE MUNGOZA</w:t>
      </w: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MWAYERA J</w:t>
      </w:r>
    </w:p>
    <w:p w:rsidR="001A1A68" w:rsidRDefault="009C4931"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MUTARE, 1</w:t>
      </w:r>
      <w:r w:rsidR="00127CFC">
        <w:rPr>
          <w:rFonts w:ascii="Times New Roman" w:hAnsi="Times New Roman" w:cs="Times New Roman"/>
          <w:sz w:val="24"/>
          <w:szCs w:val="24"/>
        </w:rPr>
        <w:t>2, 13, 14, 15, 18 and 19</w:t>
      </w:r>
      <w:r>
        <w:rPr>
          <w:rFonts w:ascii="Times New Roman" w:hAnsi="Times New Roman" w:cs="Times New Roman"/>
          <w:sz w:val="24"/>
          <w:szCs w:val="24"/>
        </w:rPr>
        <w:t xml:space="preserve"> June</w:t>
      </w:r>
      <w:r w:rsidR="001A1A68">
        <w:rPr>
          <w:rFonts w:ascii="Times New Roman" w:hAnsi="Times New Roman" w:cs="Times New Roman"/>
          <w:sz w:val="24"/>
          <w:szCs w:val="24"/>
        </w:rPr>
        <w:t xml:space="preserve"> 2018 </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7146A6" w:rsidRDefault="007146A6" w:rsidP="007146A6">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Trial</w:t>
      </w:r>
      <w:r w:rsidR="00CD50C2">
        <w:rPr>
          <w:rFonts w:ascii="Times New Roman" w:hAnsi="Times New Roman" w:cs="Times New Roman"/>
          <w:b/>
          <w:sz w:val="24"/>
          <w:szCs w:val="24"/>
        </w:rPr>
        <w:t xml:space="preserve"> </w:t>
      </w:r>
    </w:p>
    <w:p w:rsidR="007146A6" w:rsidRDefault="007146A6"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71634A" w:rsidRDefault="001A1A68" w:rsidP="007146A6">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Pr>
          <w:rFonts w:ascii="Times New Roman" w:hAnsi="Times New Roman" w:cs="Times New Roman"/>
          <w:sz w:val="24"/>
          <w:szCs w:val="24"/>
        </w:rPr>
        <w:tab/>
      </w:r>
      <w:r w:rsidR="007146A6">
        <w:rPr>
          <w:rFonts w:ascii="Times New Roman" w:hAnsi="Times New Roman" w:cs="Times New Roman"/>
          <w:sz w:val="24"/>
          <w:szCs w:val="24"/>
        </w:rPr>
        <w:t xml:space="preserve">1. </w:t>
      </w:r>
      <w:r w:rsidR="004F245B">
        <w:rPr>
          <w:rFonts w:ascii="Times New Roman" w:hAnsi="Times New Roman" w:cs="Times New Roman"/>
          <w:sz w:val="24"/>
          <w:szCs w:val="24"/>
        </w:rPr>
        <w:t>Mr</w:t>
      </w:r>
      <w:r w:rsidR="004C31B0">
        <w:rPr>
          <w:rFonts w:ascii="Times New Roman" w:hAnsi="Times New Roman" w:cs="Times New Roman"/>
          <w:sz w:val="24"/>
          <w:szCs w:val="24"/>
        </w:rPr>
        <w:t xml:space="preserve"> Chipere</w:t>
      </w:r>
      <w:r w:rsidR="00807349">
        <w:rPr>
          <w:rFonts w:ascii="Times New Roman" w:hAnsi="Times New Roman" w:cs="Times New Roman"/>
          <w:sz w:val="24"/>
          <w:szCs w:val="24"/>
        </w:rPr>
        <w:tab/>
      </w:r>
      <w:r w:rsidR="00807349">
        <w:rPr>
          <w:rFonts w:ascii="Times New Roman" w:hAnsi="Times New Roman" w:cs="Times New Roman"/>
          <w:sz w:val="24"/>
          <w:szCs w:val="24"/>
        </w:rPr>
        <w:tab/>
      </w:r>
    </w:p>
    <w:p w:rsidR="007146A6" w:rsidRDefault="007146A6" w:rsidP="0071634A">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2.</w:t>
      </w:r>
      <w:r w:rsidRPr="007146A6">
        <w:rPr>
          <w:rFonts w:ascii="Times New Roman" w:hAnsi="Times New Roman" w:cs="Times New Roman"/>
          <w:sz w:val="24"/>
          <w:szCs w:val="24"/>
        </w:rPr>
        <w:t xml:space="preserve"> </w:t>
      </w:r>
      <w:r w:rsidR="004A082F">
        <w:rPr>
          <w:rFonts w:ascii="Times New Roman" w:hAnsi="Times New Roman" w:cs="Times New Roman"/>
          <w:sz w:val="24"/>
          <w:szCs w:val="24"/>
        </w:rPr>
        <w:t>M</w:t>
      </w:r>
      <w:r w:rsidR="00DE3C2E">
        <w:rPr>
          <w:rFonts w:ascii="Times New Roman" w:hAnsi="Times New Roman" w:cs="Times New Roman"/>
          <w:sz w:val="24"/>
          <w:szCs w:val="24"/>
        </w:rPr>
        <w:t xml:space="preserve">r </w:t>
      </w:r>
      <w:r w:rsidR="00EE0492">
        <w:rPr>
          <w:rFonts w:ascii="Times New Roman" w:hAnsi="Times New Roman" w:cs="Times New Roman"/>
          <w:sz w:val="24"/>
          <w:szCs w:val="24"/>
        </w:rPr>
        <w:t>Cha</w:t>
      </w:r>
      <w:r w:rsidR="00452828">
        <w:rPr>
          <w:rFonts w:ascii="Times New Roman" w:hAnsi="Times New Roman" w:cs="Times New Roman"/>
          <w:sz w:val="24"/>
          <w:szCs w:val="24"/>
        </w:rPr>
        <w:t>gonda</w:t>
      </w:r>
    </w:p>
    <w:p w:rsidR="004F245B" w:rsidRDefault="004F245B" w:rsidP="001A1A68">
      <w:pPr>
        <w:spacing w:after="0" w:line="240" w:lineRule="auto"/>
        <w:rPr>
          <w:rFonts w:ascii="Times New Roman" w:hAnsi="Times New Roman" w:cs="Times New Roman"/>
          <w:b/>
          <w:sz w:val="24"/>
          <w:szCs w:val="24"/>
        </w:rPr>
      </w:pPr>
    </w:p>
    <w:p w:rsidR="004F245B" w:rsidRDefault="004F245B" w:rsidP="001A1A68">
      <w:pPr>
        <w:spacing w:after="0" w:line="240" w:lineRule="auto"/>
        <w:rPr>
          <w:rFonts w:ascii="Times New Roman" w:hAnsi="Times New Roman" w:cs="Times New Roman"/>
          <w:b/>
          <w:sz w:val="24"/>
          <w:szCs w:val="24"/>
        </w:rPr>
      </w:pPr>
    </w:p>
    <w:p w:rsidR="002E7138" w:rsidRDefault="0043198D" w:rsidP="002E71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J Matsikidze</w:t>
      </w:r>
      <w:r w:rsidR="004F245B">
        <w:rPr>
          <w:rFonts w:ascii="Times New Roman" w:hAnsi="Times New Roman" w:cs="Times New Roman"/>
          <w:sz w:val="24"/>
          <w:szCs w:val="24"/>
        </w:rPr>
        <w:t xml:space="preserve">, for the State </w:t>
      </w:r>
    </w:p>
    <w:p w:rsidR="004F245B" w:rsidRDefault="002E7138" w:rsidP="002E7138">
      <w:pPr>
        <w:spacing w:after="0" w:line="240" w:lineRule="auto"/>
        <w:ind w:left="720" w:hanging="720"/>
        <w:rPr>
          <w:rFonts w:ascii="Times New Roman" w:hAnsi="Times New Roman" w:cs="Times New Roman"/>
          <w:sz w:val="24"/>
          <w:szCs w:val="24"/>
        </w:rPr>
      </w:pPr>
      <w:r>
        <w:rPr>
          <w:rFonts w:ascii="Times New Roman" w:hAnsi="Times New Roman" w:cs="Times New Roman"/>
          <w:i/>
          <w:sz w:val="24"/>
          <w:szCs w:val="24"/>
        </w:rPr>
        <w:t>T</w:t>
      </w:r>
      <w:r w:rsidR="006D0F19">
        <w:rPr>
          <w:rFonts w:ascii="Times New Roman" w:hAnsi="Times New Roman" w:cs="Times New Roman"/>
          <w:i/>
          <w:sz w:val="24"/>
          <w:szCs w:val="24"/>
        </w:rPr>
        <w:t xml:space="preserve"> P Jonasi</w:t>
      </w:r>
      <w:r>
        <w:rPr>
          <w:rFonts w:ascii="Times New Roman" w:hAnsi="Times New Roman" w:cs="Times New Roman"/>
          <w:i/>
          <w:sz w:val="24"/>
          <w:szCs w:val="24"/>
        </w:rPr>
        <w:t xml:space="preserve"> </w:t>
      </w:r>
      <w:r w:rsidR="004F245B">
        <w:rPr>
          <w:rFonts w:ascii="Times New Roman" w:hAnsi="Times New Roman" w:cs="Times New Roman"/>
          <w:sz w:val="24"/>
          <w:szCs w:val="24"/>
        </w:rPr>
        <w:t xml:space="preserve">for the accused </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0E292C" w:rsidRDefault="00807349" w:rsidP="00BF6D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MWAYERA J: </w:t>
      </w:r>
      <w:r w:rsidR="00BF6D8E">
        <w:rPr>
          <w:rFonts w:ascii="Times New Roman" w:hAnsi="Times New Roman" w:cs="Times New Roman"/>
          <w:sz w:val="24"/>
          <w:szCs w:val="24"/>
        </w:rPr>
        <w:t>The accused was charged with murder as defined in s 47 of the Criminal Law (Codification and Reform) Act</w:t>
      </w:r>
      <w:r w:rsidR="000A7061">
        <w:rPr>
          <w:rFonts w:ascii="Times New Roman" w:hAnsi="Times New Roman" w:cs="Times New Roman"/>
          <w:sz w:val="24"/>
          <w:szCs w:val="24"/>
        </w:rPr>
        <w:t xml:space="preserve"> </w:t>
      </w:r>
      <w:r w:rsidR="00F9024F">
        <w:rPr>
          <w:rFonts w:ascii="Times New Roman" w:hAnsi="Times New Roman" w:cs="Times New Roman"/>
          <w:sz w:val="24"/>
          <w:szCs w:val="24"/>
        </w:rPr>
        <w:t>[</w:t>
      </w:r>
      <w:r w:rsidR="00F9024F">
        <w:rPr>
          <w:rFonts w:ascii="Times New Roman" w:hAnsi="Times New Roman" w:cs="Times New Roman"/>
          <w:i/>
          <w:sz w:val="24"/>
          <w:szCs w:val="24"/>
        </w:rPr>
        <w:t>Chapter 9:23</w:t>
      </w:r>
      <w:r w:rsidR="00F9024F">
        <w:rPr>
          <w:rFonts w:ascii="Times New Roman" w:hAnsi="Times New Roman" w:cs="Times New Roman"/>
          <w:sz w:val="24"/>
          <w:szCs w:val="24"/>
        </w:rPr>
        <w:t xml:space="preserve">]. It is </w:t>
      </w:r>
      <w:r w:rsidR="000A7061">
        <w:rPr>
          <w:rFonts w:ascii="Times New Roman" w:hAnsi="Times New Roman" w:cs="Times New Roman"/>
          <w:sz w:val="24"/>
          <w:szCs w:val="24"/>
        </w:rPr>
        <w:t>alleged</w:t>
      </w:r>
      <w:r w:rsidR="00F9024F">
        <w:rPr>
          <w:rFonts w:ascii="Times New Roman" w:hAnsi="Times New Roman" w:cs="Times New Roman"/>
          <w:sz w:val="24"/>
          <w:szCs w:val="24"/>
        </w:rPr>
        <w:t xml:space="preserve"> by the State that on 10 January 2017 and at Tsungwesi Business Centre, Odzi, the accused unlawfully and with intent to kill</w:t>
      </w:r>
      <w:r w:rsidR="00047D17">
        <w:rPr>
          <w:rFonts w:ascii="Times New Roman" w:hAnsi="Times New Roman" w:cs="Times New Roman"/>
          <w:sz w:val="24"/>
          <w:szCs w:val="24"/>
        </w:rPr>
        <w:t xml:space="preserve"> or realising the real risk or possibility that his conduct may cause death and continuing </w:t>
      </w:r>
      <w:r w:rsidR="006D4276">
        <w:rPr>
          <w:rFonts w:ascii="Times New Roman" w:hAnsi="Times New Roman" w:cs="Times New Roman"/>
          <w:sz w:val="24"/>
          <w:szCs w:val="24"/>
        </w:rPr>
        <w:t>to</w:t>
      </w:r>
      <w:r w:rsidR="000E292C">
        <w:rPr>
          <w:rFonts w:ascii="Times New Roman" w:hAnsi="Times New Roman" w:cs="Times New Roman"/>
          <w:sz w:val="24"/>
          <w:szCs w:val="24"/>
        </w:rPr>
        <w:t xml:space="preserve"> engage</w:t>
      </w:r>
      <w:r w:rsidR="00132DEF">
        <w:rPr>
          <w:rFonts w:ascii="Times New Roman" w:hAnsi="Times New Roman" w:cs="Times New Roman"/>
          <w:sz w:val="24"/>
          <w:szCs w:val="24"/>
        </w:rPr>
        <w:t xml:space="preserve"> in that conduct despite the risk or possibility stabbed Trymore Chivandire with a knife thereby inflicting injuries from which the said Trymore Chivandire died. The accused pleaded not guilty to the charge and </w:t>
      </w:r>
      <w:r w:rsidR="00DD547F">
        <w:rPr>
          <w:rFonts w:ascii="Times New Roman" w:hAnsi="Times New Roman" w:cs="Times New Roman"/>
          <w:sz w:val="24"/>
          <w:szCs w:val="24"/>
        </w:rPr>
        <w:t>proffered</w:t>
      </w:r>
      <w:r w:rsidR="00132DEF">
        <w:rPr>
          <w:rFonts w:ascii="Times New Roman" w:hAnsi="Times New Roman" w:cs="Times New Roman"/>
          <w:sz w:val="24"/>
          <w:szCs w:val="24"/>
        </w:rPr>
        <w:t xml:space="preserve"> a defence of self-defence. </w:t>
      </w:r>
    </w:p>
    <w:p w:rsidR="0071620B" w:rsidRDefault="00132DEF" w:rsidP="00BF6D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accused’s defence outline which was later adopted as evidence in chief was basically to the effect that the deceased assaulted the accused using bare hands and fists. Later</w:t>
      </w:r>
      <w:r w:rsidR="001A4968">
        <w:rPr>
          <w:rFonts w:ascii="Times New Roman" w:hAnsi="Times New Roman" w:cs="Times New Roman"/>
          <w:sz w:val="24"/>
          <w:szCs w:val="24"/>
        </w:rPr>
        <w:t xml:space="preserve"> the deceased took out a knife which the accused wrestled to get and stabbed</w:t>
      </w:r>
      <w:r w:rsidR="0071620B">
        <w:rPr>
          <w:rFonts w:ascii="Times New Roman" w:hAnsi="Times New Roman" w:cs="Times New Roman"/>
          <w:sz w:val="24"/>
          <w:szCs w:val="24"/>
        </w:rPr>
        <w:t xml:space="preserve"> the deceased in self-defence.</w:t>
      </w:r>
    </w:p>
    <w:p w:rsidR="004771D4" w:rsidRDefault="0071620B" w:rsidP="00BF6D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summary of the State </w:t>
      </w:r>
      <w:r w:rsidR="00363E0B">
        <w:rPr>
          <w:rFonts w:ascii="Times New Roman" w:hAnsi="Times New Roman" w:cs="Times New Roman"/>
          <w:sz w:val="24"/>
          <w:szCs w:val="24"/>
        </w:rPr>
        <w:t xml:space="preserve">case </w:t>
      </w:r>
      <w:r>
        <w:rPr>
          <w:rFonts w:ascii="Times New Roman" w:hAnsi="Times New Roman" w:cs="Times New Roman"/>
          <w:sz w:val="24"/>
          <w:szCs w:val="24"/>
        </w:rPr>
        <w:t>was that on the day in question, the accused, who passed by Tsungwesi Business Centre to collect his phone which he had earlier left for charging</w:t>
      </w:r>
      <w:r w:rsidR="00733E1C">
        <w:rPr>
          <w:rFonts w:ascii="Times New Roman" w:hAnsi="Times New Roman" w:cs="Times New Roman"/>
          <w:sz w:val="24"/>
          <w:szCs w:val="24"/>
        </w:rPr>
        <w:t xml:space="preserve"> </w:t>
      </w:r>
      <w:r w:rsidR="0070324D">
        <w:rPr>
          <w:rFonts w:ascii="Times New Roman" w:hAnsi="Times New Roman" w:cs="Times New Roman"/>
          <w:sz w:val="24"/>
          <w:szCs w:val="24"/>
        </w:rPr>
        <w:t>had</w:t>
      </w:r>
      <w:r w:rsidR="00F06209">
        <w:rPr>
          <w:rFonts w:ascii="Times New Roman" w:hAnsi="Times New Roman" w:cs="Times New Roman"/>
          <w:sz w:val="24"/>
          <w:szCs w:val="24"/>
        </w:rPr>
        <w:t xml:space="preserve"> </w:t>
      </w:r>
      <w:r w:rsidR="00733E1C">
        <w:rPr>
          <w:rFonts w:ascii="Times New Roman" w:hAnsi="Times New Roman" w:cs="Times New Roman"/>
          <w:sz w:val="24"/>
          <w:szCs w:val="24"/>
        </w:rPr>
        <w:t xml:space="preserve">an altercation with the </w:t>
      </w:r>
      <w:r w:rsidR="0070324D">
        <w:rPr>
          <w:rFonts w:ascii="Times New Roman" w:hAnsi="Times New Roman" w:cs="Times New Roman"/>
          <w:sz w:val="24"/>
          <w:szCs w:val="24"/>
        </w:rPr>
        <w:t>deceased</w:t>
      </w:r>
      <w:r w:rsidR="00733E1C">
        <w:rPr>
          <w:rFonts w:ascii="Times New Roman" w:hAnsi="Times New Roman" w:cs="Times New Roman"/>
          <w:sz w:val="24"/>
          <w:szCs w:val="24"/>
        </w:rPr>
        <w:t xml:space="preserve">. The two had a tumultuous history which came about over the headmanship of their village. The deceased’s father as village head had been dislodged by the accused who was the chairman of the village following resettlement. The deceased and his family were aggrieved by the dislodgment </w:t>
      </w:r>
      <w:r w:rsidR="00C9191E">
        <w:rPr>
          <w:rFonts w:ascii="Times New Roman" w:hAnsi="Times New Roman" w:cs="Times New Roman"/>
          <w:sz w:val="24"/>
          <w:szCs w:val="24"/>
        </w:rPr>
        <w:t xml:space="preserve">of the deceased’s father one Isaac Chivandire from the position hence the friction between the parties. This culminated in the parties obtaining a </w:t>
      </w:r>
      <w:r w:rsidR="00C9191E">
        <w:rPr>
          <w:rFonts w:ascii="Times New Roman" w:hAnsi="Times New Roman" w:cs="Times New Roman"/>
          <w:sz w:val="24"/>
          <w:szCs w:val="24"/>
        </w:rPr>
        <w:lastRenderedPageBreak/>
        <w:t xml:space="preserve">peace order from the Magistrates Court. On the fateful day the deceased </w:t>
      </w:r>
      <w:r w:rsidR="0070324D">
        <w:rPr>
          <w:rFonts w:ascii="Times New Roman" w:hAnsi="Times New Roman" w:cs="Times New Roman"/>
          <w:sz w:val="24"/>
          <w:szCs w:val="24"/>
        </w:rPr>
        <w:t xml:space="preserve">who </w:t>
      </w:r>
      <w:r w:rsidR="00C9191E">
        <w:rPr>
          <w:rFonts w:ascii="Times New Roman" w:hAnsi="Times New Roman" w:cs="Times New Roman"/>
          <w:sz w:val="24"/>
          <w:szCs w:val="24"/>
        </w:rPr>
        <w:t xml:space="preserve">could not stand the sight of the accused, ordered the latter out of the shop and while outside the two had a misunderstanding which culminated in the accused stabbing and ripping open the deceased’s stomach exposing the intestines. Following the stab wound the deceased later died and the cause of death was </w:t>
      </w:r>
      <w:r w:rsidR="00C23355">
        <w:rPr>
          <w:rFonts w:ascii="Times New Roman" w:hAnsi="Times New Roman" w:cs="Times New Roman"/>
          <w:sz w:val="24"/>
          <w:szCs w:val="24"/>
        </w:rPr>
        <w:t xml:space="preserve">established as </w:t>
      </w:r>
      <w:r w:rsidR="00C9191E">
        <w:rPr>
          <w:rFonts w:ascii="Times New Roman" w:hAnsi="Times New Roman" w:cs="Times New Roman"/>
          <w:sz w:val="24"/>
          <w:szCs w:val="24"/>
        </w:rPr>
        <w:t>hypovolemic shock</w:t>
      </w:r>
      <w:r w:rsidR="004771D4">
        <w:rPr>
          <w:rFonts w:ascii="Times New Roman" w:hAnsi="Times New Roman" w:cs="Times New Roman"/>
          <w:sz w:val="24"/>
          <w:szCs w:val="24"/>
        </w:rPr>
        <w:t xml:space="preserve"> secondary to bleeding bowel. Post-mortem report by Dr Forgiveness Chitungo exh 3 refers.</w:t>
      </w:r>
    </w:p>
    <w:p w:rsidR="0053225C" w:rsidRDefault="004771D4" w:rsidP="00BF6D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adduced </w:t>
      </w:r>
      <w:r w:rsidR="006D36ED">
        <w:rPr>
          <w:rFonts w:ascii="Times New Roman" w:hAnsi="Times New Roman" w:cs="Times New Roman"/>
          <w:sz w:val="24"/>
          <w:szCs w:val="24"/>
        </w:rPr>
        <w:t>evidence from 9 witnesses as follows:</w:t>
      </w:r>
      <w:r>
        <w:rPr>
          <w:rFonts w:ascii="Times New Roman" w:hAnsi="Times New Roman" w:cs="Times New Roman"/>
          <w:sz w:val="24"/>
          <w:szCs w:val="24"/>
        </w:rPr>
        <w:t xml:space="preserve"> Evidence of all the other witnesses except</w:t>
      </w:r>
      <w:r w:rsidR="00733E1C">
        <w:rPr>
          <w:rFonts w:ascii="Times New Roman" w:hAnsi="Times New Roman" w:cs="Times New Roman"/>
          <w:sz w:val="24"/>
          <w:szCs w:val="24"/>
        </w:rPr>
        <w:t xml:space="preserve"> </w:t>
      </w:r>
      <w:r w:rsidR="000512AB">
        <w:rPr>
          <w:rFonts w:ascii="Times New Roman" w:hAnsi="Times New Roman" w:cs="Times New Roman"/>
          <w:sz w:val="24"/>
          <w:szCs w:val="24"/>
        </w:rPr>
        <w:t xml:space="preserve">the first </w:t>
      </w:r>
      <w:r w:rsidR="000B0728">
        <w:rPr>
          <w:rFonts w:ascii="Times New Roman" w:hAnsi="Times New Roman" w:cs="Times New Roman"/>
          <w:sz w:val="24"/>
          <w:szCs w:val="24"/>
        </w:rPr>
        <w:t>Ngwarai Satuku</w:t>
      </w:r>
      <w:r w:rsidR="001F24AD">
        <w:rPr>
          <w:rFonts w:ascii="Times New Roman" w:hAnsi="Times New Roman" w:cs="Times New Roman"/>
          <w:sz w:val="24"/>
          <w:szCs w:val="24"/>
        </w:rPr>
        <w:t xml:space="preserve"> </w:t>
      </w:r>
      <w:r w:rsidR="000B0728">
        <w:rPr>
          <w:rFonts w:ascii="Times New Roman" w:hAnsi="Times New Roman" w:cs="Times New Roman"/>
          <w:sz w:val="24"/>
          <w:szCs w:val="24"/>
        </w:rPr>
        <w:t>and Doctor Chitungo was formally admitted as it appears on the summary of the State Case</w:t>
      </w:r>
      <w:r w:rsidR="00B01487">
        <w:rPr>
          <w:rFonts w:ascii="Times New Roman" w:hAnsi="Times New Roman" w:cs="Times New Roman"/>
          <w:sz w:val="24"/>
          <w:szCs w:val="24"/>
        </w:rPr>
        <w:t xml:space="preserve"> in terms of s 314 of the Criminal Procedure and Evidence Act [</w:t>
      </w:r>
      <w:r w:rsidR="00B01487">
        <w:rPr>
          <w:rFonts w:ascii="Times New Roman" w:hAnsi="Times New Roman" w:cs="Times New Roman"/>
          <w:i/>
          <w:sz w:val="24"/>
          <w:szCs w:val="24"/>
        </w:rPr>
        <w:t>Chapter 9:07</w:t>
      </w:r>
      <w:r w:rsidR="00B01487">
        <w:rPr>
          <w:rFonts w:ascii="Times New Roman" w:hAnsi="Times New Roman" w:cs="Times New Roman"/>
          <w:sz w:val="24"/>
          <w:szCs w:val="24"/>
        </w:rPr>
        <w:t>].</w:t>
      </w:r>
      <w:r w:rsidR="0010113C">
        <w:rPr>
          <w:rFonts w:ascii="Times New Roman" w:hAnsi="Times New Roman" w:cs="Times New Roman"/>
          <w:sz w:val="24"/>
          <w:szCs w:val="24"/>
        </w:rPr>
        <w:t xml:space="preserve"> The evidence of Israel Muguti was expunched from the record</w:t>
      </w:r>
      <w:r w:rsidR="00130104">
        <w:rPr>
          <w:rFonts w:ascii="Times New Roman" w:hAnsi="Times New Roman" w:cs="Times New Roman"/>
          <w:sz w:val="24"/>
          <w:szCs w:val="24"/>
        </w:rPr>
        <w:t xml:space="preserve"> as the witnesses could not be located</w:t>
      </w:r>
      <w:r w:rsidR="0010113C">
        <w:rPr>
          <w:rFonts w:ascii="Times New Roman" w:hAnsi="Times New Roman" w:cs="Times New Roman"/>
          <w:sz w:val="24"/>
          <w:szCs w:val="24"/>
        </w:rPr>
        <w:t xml:space="preserve">. Ngwarai Satuku gave </w:t>
      </w:r>
      <w:r w:rsidR="0010113C">
        <w:rPr>
          <w:rFonts w:ascii="Times New Roman" w:hAnsi="Times New Roman" w:cs="Times New Roman"/>
          <w:i/>
          <w:sz w:val="24"/>
          <w:szCs w:val="24"/>
        </w:rPr>
        <w:t>viva voce</w:t>
      </w:r>
      <w:r w:rsidR="0010113C">
        <w:rPr>
          <w:rFonts w:ascii="Times New Roman" w:hAnsi="Times New Roman" w:cs="Times New Roman"/>
          <w:sz w:val="24"/>
          <w:szCs w:val="24"/>
        </w:rPr>
        <w:t xml:space="preserve"> evidence. It was clear from the witness that there was bad blood between the deceased and the accused as they struggled over leadership of</w:t>
      </w:r>
      <w:r w:rsidR="0031580F">
        <w:rPr>
          <w:rFonts w:ascii="Times New Roman" w:hAnsi="Times New Roman" w:cs="Times New Roman"/>
          <w:sz w:val="24"/>
          <w:szCs w:val="24"/>
        </w:rPr>
        <w:t xml:space="preserve"> the village. The witness recount</w:t>
      </w:r>
      <w:r w:rsidR="0010113C">
        <w:rPr>
          <w:rFonts w:ascii="Times New Roman" w:hAnsi="Times New Roman" w:cs="Times New Roman"/>
          <w:sz w:val="24"/>
          <w:szCs w:val="24"/>
        </w:rPr>
        <w:t>ed how the deceased was in the habit of ha</w:t>
      </w:r>
      <w:r w:rsidR="00355836">
        <w:rPr>
          <w:rFonts w:ascii="Times New Roman" w:hAnsi="Times New Roman" w:cs="Times New Roman"/>
          <w:sz w:val="24"/>
          <w:szCs w:val="24"/>
        </w:rPr>
        <w:t xml:space="preserve">rassing the accused every time </w:t>
      </w:r>
      <w:r w:rsidR="00B31540">
        <w:rPr>
          <w:rFonts w:ascii="Times New Roman" w:hAnsi="Times New Roman" w:cs="Times New Roman"/>
          <w:sz w:val="24"/>
          <w:szCs w:val="24"/>
        </w:rPr>
        <w:t>t</w:t>
      </w:r>
      <w:r w:rsidR="00DC547E">
        <w:rPr>
          <w:rFonts w:ascii="Times New Roman" w:hAnsi="Times New Roman" w:cs="Times New Roman"/>
          <w:sz w:val="24"/>
          <w:szCs w:val="24"/>
        </w:rPr>
        <w:t>he</w:t>
      </w:r>
      <w:r w:rsidR="00B31540">
        <w:rPr>
          <w:rFonts w:ascii="Times New Roman" w:hAnsi="Times New Roman" w:cs="Times New Roman"/>
          <w:sz w:val="24"/>
          <w:szCs w:val="24"/>
        </w:rPr>
        <w:t>y</w:t>
      </w:r>
      <w:r w:rsidR="00DC547E">
        <w:rPr>
          <w:rFonts w:ascii="Times New Roman" w:hAnsi="Times New Roman" w:cs="Times New Roman"/>
          <w:sz w:val="24"/>
          <w:szCs w:val="24"/>
        </w:rPr>
        <w:t xml:space="preserve"> met and how he</w:t>
      </w:r>
      <w:r w:rsidR="0010113C">
        <w:rPr>
          <w:rFonts w:ascii="Times New Roman" w:hAnsi="Times New Roman" w:cs="Times New Roman"/>
          <w:sz w:val="24"/>
          <w:szCs w:val="24"/>
        </w:rPr>
        <w:t xml:space="preserve"> would seek to violently </w:t>
      </w:r>
      <w:r w:rsidR="001F24AD">
        <w:rPr>
          <w:rFonts w:ascii="Times New Roman" w:hAnsi="Times New Roman" w:cs="Times New Roman"/>
          <w:sz w:val="24"/>
          <w:szCs w:val="24"/>
        </w:rPr>
        <w:t>drive</w:t>
      </w:r>
      <w:r w:rsidR="0010113C">
        <w:rPr>
          <w:rFonts w:ascii="Times New Roman" w:hAnsi="Times New Roman" w:cs="Times New Roman"/>
          <w:sz w:val="24"/>
          <w:szCs w:val="24"/>
        </w:rPr>
        <w:t xml:space="preserve"> the </w:t>
      </w:r>
      <w:r w:rsidR="00B31540">
        <w:rPr>
          <w:rFonts w:ascii="Times New Roman" w:hAnsi="Times New Roman" w:cs="Times New Roman"/>
          <w:sz w:val="24"/>
          <w:szCs w:val="24"/>
        </w:rPr>
        <w:t>accu</w:t>
      </w:r>
      <w:r w:rsidR="0010113C">
        <w:rPr>
          <w:rFonts w:ascii="Times New Roman" w:hAnsi="Times New Roman" w:cs="Times New Roman"/>
          <w:sz w:val="24"/>
          <w:szCs w:val="24"/>
        </w:rPr>
        <w:t xml:space="preserve">sed </w:t>
      </w:r>
      <w:r w:rsidR="001F24AD">
        <w:rPr>
          <w:rFonts w:ascii="Times New Roman" w:hAnsi="Times New Roman" w:cs="Times New Roman"/>
          <w:sz w:val="24"/>
          <w:szCs w:val="24"/>
        </w:rPr>
        <w:t>off. O</w:t>
      </w:r>
      <w:r w:rsidR="0010113C">
        <w:rPr>
          <w:rFonts w:ascii="Times New Roman" w:hAnsi="Times New Roman" w:cs="Times New Roman"/>
          <w:sz w:val="24"/>
          <w:szCs w:val="24"/>
        </w:rPr>
        <w:t xml:space="preserve">n the fateful day the witness restrained </w:t>
      </w:r>
      <w:r w:rsidR="00121FBB">
        <w:rPr>
          <w:rFonts w:ascii="Times New Roman" w:hAnsi="Times New Roman" w:cs="Times New Roman"/>
          <w:sz w:val="24"/>
          <w:szCs w:val="24"/>
        </w:rPr>
        <w:t>the deceased</w:t>
      </w:r>
      <w:r w:rsidR="002F3668">
        <w:rPr>
          <w:rFonts w:ascii="Times New Roman" w:hAnsi="Times New Roman" w:cs="Times New Roman"/>
          <w:sz w:val="24"/>
          <w:szCs w:val="24"/>
        </w:rPr>
        <w:t xml:space="preserve"> </w:t>
      </w:r>
      <w:r w:rsidR="0031580F">
        <w:rPr>
          <w:rFonts w:ascii="Times New Roman" w:hAnsi="Times New Roman" w:cs="Times New Roman"/>
          <w:sz w:val="24"/>
          <w:szCs w:val="24"/>
        </w:rPr>
        <w:t>twice</w:t>
      </w:r>
      <w:r w:rsidR="002F3668">
        <w:rPr>
          <w:rFonts w:ascii="Times New Roman" w:hAnsi="Times New Roman" w:cs="Times New Roman"/>
          <w:sz w:val="24"/>
          <w:szCs w:val="24"/>
        </w:rPr>
        <w:t xml:space="preserve"> when the latter ordered the accused to leave the beer outlet. According to the witness he and the deceased and colleague</w:t>
      </w:r>
      <w:r w:rsidR="00355836">
        <w:rPr>
          <w:rFonts w:ascii="Times New Roman" w:hAnsi="Times New Roman" w:cs="Times New Roman"/>
          <w:sz w:val="24"/>
          <w:szCs w:val="24"/>
        </w:rPr>
        <w:t>s</w:t>
      </w:r>
      <w:r w:rsidR="002F3668">
        <w:rPr>
          <w:rFonts w:ascii="Times New Roman" w:hAnsi="Times New Roman" w:cs="Times New Roman"/>
          <w:sz w:val="24"/>
          <w:szCs w:val="24"/>
        </w:rPr>
        <w:t xml:space="preserve"> were drinking opaque beer commonly known as “supa” and that the accused was also drinking the same beer seated at the other side of the bee</w:t>
      </w:r>
      <w:r w:rsidR="00121FBB">
        <w:rPr>
          <w:rFonts w:ascii="Times New Roman" w:hAnsi="Times New Roman" w:cs="Times New Roman"/>
          <w:sz w:val="24"/>
          <w:szCs w:val="24"/>
        </w:rPr>
        <w:t>r</w:t>
      </w:r>
      <w:r w:rsidR="002F3668">
        <w:rPr>
          <w:rFonts w:ascii="Times New Roman" w:hAnsi="Times New Roman" w:cs="Times New Roman"/>
          <w:sz w:val="24"/>
          <w:szCs w:val="24"/>
        </w:rPr>
        <w:t xml:space="preserve"> outlet. The witness told the court</w:t>
      </w:r>
      <w:r w:rsidR="005353EE">
        <w:rPr>
          <w:rFonts w:ascii="Times New Roman" w:hAnsi="Times New Roman" w:cs="Times New Roman"/>
          <w:sz w:val="24"/>
          <w:szCs w:val="24"/>
        </w:rPr>
        <w:t xml:space="preserve"> that when the accused left the deceased also left. He observed the deceased try to kick and punch the accused but missed </w:t>
      </w:r>
      <w:r w:rsidR="0031580F">
        <w:rPr>
          <w:rFonts w:ascii="Times New Roman" w:hAnsi="Times New Roman" w:cs="Times New Roman"/>
          <w:sz w:val="24"/>
          <w:szCs w:val="24"/>
        </w:rPr>
        <w:t xml:space="preserve">as accused evaded the attack, </w:t>
      </w:r>
      <w:r w:rsidR="005353EE">
        <w:rPr>
          <w:rFonts w:ascii="Times New Roman" w:hAnsi="Times New Roman" w:cs="Times New Roman"/>
          <w:sz w:val="24"/>
          <w:szCs w:val="24"/>
        </w:rPr>
        <w:t>and sho</w:t>
      </w:r>
      <w:r w:rsidR="0031580F">
        <w:rPr>
          <w:rFonts w:ascii="Times New Roman" w:hAnsi="Times New Roman" w:cs="Times New Roman"/>
          <w:sz w:val="24"/>
          <w:szCs w:val="24"/>
        </w:rPr>
        <w:t>rtly</w:t>
      </w:r>
      <w:r w:rsidR="005353EE">
        <w:rPr>
          <w:rFonts w:ascii="Times New Roman" w:hAnsi="Times New Roman" w:cs="Times New Roman"/>
          <w:sz w:val="24"/>
          <w:szCs w:val="24"/>
        </w:rPr>
        <w:t xml:space="preserve"> thereafter</w:t>
      </w:r>
      <w:r w:rsidR="00065A06">
        <w:rPr>
          <w:rFonts w:ascii="Times New Roman" w:hAnsi="Times New Roman" w:cs="Times New Roman"/>
          <w:sz w:val="24"/>
          <w:szCs w:val="24"/>
        </w:rPr>
        <w:t>,</w:t>
      </w:r>
      <w:r w:rsidR="005353EE">
        <w:rPr>
          <w:rFonts w:ascii="Times New Roman" w:hAnsi="Times New Roman" w:cs="Times New Roman"/>
          <w:sz w:val="24"/>
          <w:szCs w:val="24"/>
        </w:rPr>
        <w:t xml:space="preserve"> he heard deceased call out to the accused that he had </w:t>
      </w:r>
      <w:r w:rsidR="00355836">
        <w:rPr>
          <w:rFonts w:ascii="Times New Roman" w:hAnsi="Times New Roman" w:cs="Times New Roman"/>
          <w:sz w:val="24"/>
          <w:szCs w:val="24"/>
        </w:rPr>
        <w:t xml:space="preserve">been </w:t>
      </w:r>
      <w:r w:rsidR="005353EE">
        <w:rPr>
          <w:rFonts w:ascii="Times New Roman" w:hAnsi="Times New Roman" w:cs="Times New Roman"/>
          <w:sz w:val="24"/>
          <w:szCs w:val="24"/>
        </w:rPr>
        <w:t>injured</w:t>
      </w:r>
      <w:r w:rsidR="00355836">
        <w:rPr>
          <w:rFonts w:ascii="Times New Roman" w:hAnsi="Times New Roman" w:cs="Times New Roman"/>
          <w:sz w:val="24"/>
          <w:szCs w:val="24"/>
        </w:rPr>
        <w:t xml:space="preserve"> by the accused</w:t>
      </w:r>
      <w:r w:rsidR="005353EE">
        <w:rPr>
          <w:rFonts w:ascii="Times New Roman" w:hAnsi="Times New Roman" w:cs="Times New Roman"/>
          <w:sz w:val="24"/>
          <w:szCs w:val="24"/>
        </w:rPr>
        <w:t xml:space="preserve">. He </w:t>
      </w:r>
      <w:r w:rsidR="00065A06">
        <w:rPr>
          <w:rFonts w:ascii="Times New Roman" w:hAnsi="Times New Roman" w:cs="Times New Roman"/>
          <w:sz w:val="24"/>
          <w:szCs w:val="24"/>
        </w:rPr>
        <w:t>further heard the accused retort</w:t>
      </w:r>
      <w:r w:rsidR="005353EE">
        <w:rPr>
          <w:rFonts w:ascii="Times New Roman" w:hAnsi="Times New Roman" w:cs="Times New Roman"/>
          <w:sz w:val="24"/>
          <w:szCs w:val="24"/>
        </w:rPr>
        <w:t xml:space="preserve"> that </w:t>
      </w:r>
      <w:r w:rsidR="00065A06">
        <w:rPr>
          <w:rFonts w:ascii="Times New Roman" w:hAnsi="Times New Roman" w:cs="Times New Roman"/>
          <w:sz w:val="24"/>
          <w:szCs w:val="24"/>
        </w:rPr>
        <w:t>the deceased had pursued him for</w:t>
      </w:r>
      <w:r w:rsidR="005353EE">
        <w:rPr>
          <w:rFonts w:ascii="Times New Roman" w:hAnsi="Times New Roman" w:cs="Times New Roman"/>
          <w:sz w:val="24"/>
          <w:szCs w:val="24"/>
        </w:rPr>
        <w:t xml:space="preserve"> too long. The witness observed the deceased’s int</w:t>
      </w:r>
      <w:r w:rsidR="00065A06">
        <w:rPr>
          <w:rFonts w:ascii="Times New Roman" w:hAnsi="Times New Roman" w:cs="Times New Roman"/>
          <w:sz w:val="24"/>
          <w:szCs w:val="24"/>
        </w:rPr>
        <w:t>estines were out and he was tak</w:t>
      </w:r>
      <w:r w:rsidR="0079469C">
        <w:rPr>
          <w:rFonts w:ascii="Times New Roman" w:hAnsi="Times New Roman" w:cs="Times New Roman"/>
          <w:sz w:val="24"/>
          <w:szCs w:val="24"/>
        </w:rPr>
        <w:t>en aback. The witness’</w:t>
      </w:r>
      <w:r w:rsidR="005353EE">
        <w:rPr>
          <w:rFonts w:ascii="Times New Roman" w:hAnsi="Times New Roman" w:cs="Times New Roman"/>
          <w:sz w:val="24"/>
          <w:szCs w:val="24"/>
        </w:rPr>
        <w:t xml:space="preserve"> evidence was straight forward,</w:t>
      </w:r>
      <w:r w:rsidR="005E34E8">
        <w:rPr>
          <w:rFonts w:ascii="Times New Roman" w:hAnsi="Times New Roman" w:cs="Times New Roman"/>
          <w:sz w:val="24"/>
          <w:szCs w:val="24"/>
        </w:rPr>
        <w:t xml:space="preserve"> as</w:t>
      </w:r>
      <w:r w:rsidR="005353EE">
        <w:rPr>
          <w:rFonts w:ascii="Times New Roman" w:hAnsi="Times New Roman" w:cs="Times New Roman"/>
          <w:sz w:val="24"/>
          <w:szCs w:val="24"/>
        </w:rPr>
        <w:t xml:space="preserve"> he spoke of the common cause aspect of acrimonious</w:t>
      </w:r>
      <w:r w:rsidR="00EF44F9">
        <w:rPr>
          <w:rFonts w:ascii="Times New Roman" w:hAnsi="Times New Roman" w:cs="Times New Roman"/>
          <w:sz w:val="24"/>
          <w:szCs w:val="24"/>
        </w:rPr>
        <w:t xml:space="preserve"> relationship that exis</w:t>
      </w:r>
      <w:r w:rsidR="00121FBB">
        <w:rPr>
          <w:rFonts w:ascii="Times New Roman" w:hAnsi="Times New Roman" w:cs="Times New Roman"/>
          <w:sz w:val="24"/>
          <w:szCs w:val="24"/>
        </w:rPr>
        <w:t>ted between the accused and Chiv</w:t>
      </w:r>
      <w:r w:rsidR="00EF44F9">
        <w:rPr>
          <w:rFonts w:ascii="Times New Roman" w:hAnsi="Times New Roman" w:cs="Times New Roman"/>
          <w:sz w:val="24"/>
          <w:szCs w:val="24"/>
        </w:rPr>
        <w:t>andire</w:t>
      </w:r>
      <w:r w:rsidR="00CB62C8">
        <w:rPr>
          <w:rFonts w:ascii="Times New Roman" w:hAnsi="Times New Roman" w:cs="Times New Roman"/>
          <w:sz w:val="24"/>
          <w:szCs w:val="24"/>
        </w:rPr>
        <w:t>s</w:t>
      </w:r>
      <w:r w:rsidR="00EF44F9">
        <w:rPr>
          <w:rFonts w:ascii="Times New Roman" w:hAnsi="Times New Roman" w:cs="Times New Roman"/>
          <w:sz w:val="24"/>
          <w:szCs w:val="24"/>
        </w:rPr>
        <w:t xml:space="preserve"> and in particular the deceased. </w:t>
      </w:r>
    </w:p>
    <w:p w:rsidR="00F610FC" w:rsidRDefault="00EF44F9" w:rsidP="00BF6D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Dr Chitungo also testified orally. He basically </w:t>
      </w:r>
      <w:r w:rsidR="007642C1">
        <w:rPr>
          <w:rFonts w:ascii="Times New Roman" w:hAnsi="Times New Roman" w:cs="Times New Roman"/>
          <w:sz w:val="24"/>
          <w:szCs w:val="24"/>
        </w:rPr>
        <w:t>narrated</w:t>
      </w:r>
      <w:r>
        <w:rPr>
          <w:rFonts w:ascii="Times New Roman" w:hAnsi="Times New Roman" w:cs="Times New Roman"/>
          <w:sz w:val="24"/>
          <w:szCs w:val="24"/>
        </w:rPr>
        <w:t xml:space="preserve"> how he observed the body of the deceased and compiled the post mortem report. The doctor’s</w:t>
      </w:r>
      <w:r w:rsidR="00D957E9">
        <w:rPr>
          <w:rFonts w:ascii="Times New Roman" w:hAnsi="Times New Roman" w:cs="Times New Roman"/>
          <w:sz w:val="24"/>
          <w:szCs w:val="24"/>
        </w:rPr>
        <w:t xml:space="preserve"> evidence was clear evidence to follow as he explained his observation. He was highly professional in the manner he testified. Even though he was unnecessarily subjected to lengthy cross examination by the legal counsel</w:t>
      </w:r>
      <w:r w:rsidR="00121FBB">
        <w:rPr>
          <w:rFonts w:ascii="Times New Roman" w:hAnsi="Times New Roman" w:cs="Times New Roman"/>
          <w:sz w:val="24"/>
          <w:szCs w:val="24"/>
        </w:rPr>
        <w:t>,</w:t>
      </w:r>
      <w:r w:rsidR="00D957E9">
        <w:rPr>
          <w:rFonts w:ascii="Times New Roman" w:hAnsi="Times New Roman" w:cs="Times New Roman"/>
          <w:sz w:val="24"/>
          <w:szCs w:val="24"/>
        </w:rPr>
        <w:t xml:space="preserve"> he did not lose his head. He did not </w:t>
      </w:r>
      <w:r w:rsidR="008C1F3F">
        <w:rPr>
          <w:rFonts w:ascii="Times New Roman" w:hAnsi="Times New Roman" w:cs="Times New Roman"/>
          <w:sz w:val="24"/>
          <w:szCs w:val="24"/>
        </w:rPr>
        <w:t>attend to the deceased as a patient but carried out a post mortem examination. He observed injuries consistent with assault by a sharp object. His conclusion was well anchored on his observations. The doctor was candid with the court when he pointed out that the injuries could be described as moderate to severe.</w:t>
      </w:r>
      <w:r w:rsidR="00B418A1">
        <w:rPr>
          <w:rFonts w:ascii="Times New Roman" w:hAnsi="Times New Roman" w:cs="Times New Roman"/>
          <w:sz w:val="24"/>
          <w:szCs w:val="24"/>
        </w:rPr>
        <w:t xml:space="preserve"> </w:t>
      </w:r>
      <w:r w:rsidR="0053225C">
        <w:rPr>
          <w:rFonts w:ascii="Times New Roman" w:hAnsi="Times New Roman" w:cs="Times New Roman"/>
          <w:sz w:val="24"/>
          <w:szCs w:val="24"/>
        </w:rPr>
        <w:t xml:space="preserve">We must point out </w:t>
      </w:r>
      <w:r w:rsidR="0053225C">
        <w:rPr>
          <w:rFonts w:ascii="Times New Roman" w:hAnsi="Times New Roman" w:cs="Times New Roman"/>
          <w:sz w:val="24"/>
          <w:szCs w:val="24"/>
        </w:rPr>
        <w:lastRenderedPageBreak/>
        <w:t>th</w:t>
      </w:r>
      <w:r w:rsidR="00B418A1">
        <w:rPr>
          <w:rFonts w:ascii="Times New Roman" w:hAnsi="Times New Roman" w:cs="Times New Roman"/>
          <w:sz w:val="24"/>
          <w:szCs w:val="24"/>
        </w:rPr>
        <w:t>at we</w:t>
      </w:r>
      <w:r w:rsidR="0053225C">
        <w:rPr>
          <w:rFonts w:ascii="Times New Roman" w:hAnsi="Times New Roman" w:cs="Times New Roman"/>
          <w:sz w:val="24"/>
          <w:szCs w:val="24"/>
        </w:rPr>
        <w:t xml:space="preserve"> wonder</w:t>
      </w:r>
      <w:r w:rsidR="00956782">
        <w:rPr>
          <w:rFonts w:ascii="Times New Roman" w:hAnsi="Times New Roman" w:cs="Times New Roman"/>
          <w:sz w:val="24"/>
          <w:szCs w:val="24"/>
        </w:rPr>
        <w:t>ed</w:t>
      </w:r>
      <w:r w:rsidR="0053225C">
        <w:rPr>
          <w:rFonts w:ascii="Times New Roman" w:hAnsi="Times New Roman" w:cs="Times New Roman"/>
          <w:sz w:val="24"/>
          <w:szCs w:val="24"/>
        </w:rPr>
        <w:t xml:space="preserve"> w</w:t>
      </w:r>
      <w:r w:rsidR="00956782">
        <w:rPr>
          <w:rFonts w:ascii="Times New Roman" w:hAnsi="Times New Roman" w:cs="Times New Roman"/>
          <w:sz w:val="24"/>
          <w:szCs w:val="24"/>
        </w:rPr>
        <w:t>h</w:t>
      </w:r>
      <w:r w:rsidR="0053225C">
        <w:rPr>
          <w:rFonts w:ascii="Times New Roman" w:hAnsi="Times New Roman" w:cs="Times New Roman"/>
          <w:sz w:val="24"/>
          <w:szCs w:val="24"/>
        </w:rPr>
        <w:t xml:space="preserve">ere defence counsel got the impression that the Doctor said the injuries were neither moderate nor severe. </w:t>
      </w:r>
      <w:r w:rsidR="00B418A1">
        <w:rPr>
          <w:rFonts w:ascii="Times New Roman" w:hAnsi="Times New Roman" w:cs="Times New Roman"/>
          <w:sz w:val="24"/>
          <w:szCs w:val="24"/>
        </w:rPr>
        <w:t xml:space="preserve">The doctor’s evidence could </w:t>
      </w:r>
      <w:r w:rsidR="000A6B76">
        <w:rPr>
          <w:rFonts w:ascii="Times New Roman" w:hAnsi="Times New Roman" w:cs="Times New Roman"/>
          <w:sz w:val="24"/>
          <w:szCs w:val="24"/>
        </w:rPr>
        <w:t>have easily</w:t>
      </w:r>
      <w:r w:rsidR="00B418A1">
        <w:rPr>
          <w:rFonts w:ascii="Times New Roman" w:hAnsi="Times New Roman" w:cs="Times New Roman"/>
          <w:sz w:val="24"/>
          <w:szCs w:val="24"/>
        </w:rPr>
        <w:t xml:space="preserve"> been formally admitted in </w:t>
      </w:r>
      <w:r w:rsidR="000A6B76">
        <w:rPr>
          <w:rFonts w:ascii="Times New Roman" w:hAnsi="Times New Roman" w:cs="Times New Roman"/>
          <w:sz w:val="24"/>
          <w:szCs w:val="24"/>
        </w:rPr>
        <w:t>terms</w:t>
      </w:r>
      <w:r w:rsidR="00B418A1">
        <w:rPr>
          <w:rFonts w:ascii="Times New Roman" w:hAnsi="Times New Roman" w:cs="Times New Roman"/>
          <w:sz w:val="24"/>
          <w:szCs w:val="24"/>
        </w:rPr>
        <w:t xml:space="preserve"> of s 314 as it was clearly not controversial. We hasten to say the doctor who was highly professional assisted the court on medical science</w:t>
      </w:r>
      <w:r w:rsidR="00CD2B32">
        <w:rPr>
          <w:rFonts w:ascii="Times New Roman" w:hAnsi="Times New Roman" w:cs="Times New Roman"/>
          <w:sz w:val="24"/>
          <w:szCs w:val="24"/>
        </w:rPr>
        <w:t xml:space="preserve">. </w:t>
      </w:r>
    </w:p>
    <w:p w:rsidR="00085896" w:rsidRDefault="0053225C" w:rsidP="00BF6D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also tendered in evidence the sketch plan exh 2 depicting the scene of crime as indicated by the witnesses and accused. The sketch plan just as pointed out by the accused shows that accused was </w:t>
      </w:r>
      <w:r w:rsidR="00692341">
        <w:rPr>
          <w:rFonts w:ascii="Times New Roman" w:hAnsi="Times New Roman" w:cs="Times New Roman"/>
          <w:sz w:val="24"/>
          <w:szCs w:val="24"/>
        </w:rPr>
        <w:t>way ahead</w:t>
      </w:r>
      <w:r w:rsidR="00D6464E">
        <w:rPr>
          <w:rFonts w:ascii="Times New Roman" w:hAnsi="Times New Roman" w:cs="Times New Roman"/>
          <w:sz w:val="24"/>
          <w:szCs w:val="24"/>
        </w:rPr>
        <w:t xml:space="preserve"> of the deceased such that one wonders how the two ended up </w:t>
      </w:r>
      <w:r w:rsidR="00E258A0">
        <w:rPr>
          <w:rFonts w:ascii="Times New Roman" w:hAnsi="Times New Roman" w:cs="Times New Roman"/>
          <w:sz w:val="24"/>
          <w:szCs w:val="24"/>
        </w:rPr>
        <w:t>together at the point when the deceased was stabbed. The State further produced exh I</w:t>
      </w:r>
      <w:r w:rsidR="007125E5">
        <w:rPr>
          <w:rFonts w:ascii="Times New Roman" w:hAnsi="Times New Roman" w:cs="Times New Roman"/>
          <w:sz w:val="24"/>
          <w:szCs w:val="24"/>
        </w:rPr>
        <w:t>,</w:t>
      </w:r>
      <w:r w:rsidR="00E258A0">
        <w:rPr>
          <w:rFonts w:ascii="Times New Roman" w:hAnsi="Times New Roman" w:cs="Times New Roman"/>
          <w:sz w:val="24"/>
          <w:szCs w:val="24"/>
        </w:rPr>
        <w:t xml:space="preserve"> a confirmed warned and cautioned statement by accused which in principle was to the effect that the death occurred when the accused was defending himself. </w:t>
      </w:r>
    </w:p>
    <w:p w:rsidR="007B1FBE" w:rsidRDefault="00E258A0" w:rsidP="00BF6D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was the only witness in his case. He told the Court that he </w:t>
      </w:r>
      <w:r w:rsidR="004E43F9">
        <w:rPr>
          <w:rFonts w:ascii="Times New Roman" w:hAnsi="Times New Roman" w:cs="Times New Roman"/>
          <w:sz w:val="24"/>
          <w:szCs w:val="24"/>
        </w:rPr>
        <w:t>was</w:t>
      </w:r>
      <w:r>
        <w:rPr>
          <w:rFonts w:ascii="Times New Roman" w:hAnsi="Times New Roman" w:cs="Times New Roman"/>
          <w:sz w:val="24"/>
          <w:szCs w:val="24"/>
        </w:rPr>
        <w:t xml:space="preserve"> acting in </w:t>
      </w:r>
      <w:r w:rsidR="004E43F9">
        <w:rPr>
          <w:rFonts w:ascii="Times New Roman" w:hAnsi="Times New Roman" w:cs="Times New Roman"/>
          <w:sz w:val="24"/>
          <w:szCs w:val="24"/>
        </w:rPr>
        <w:t>self-defence</w:t>
      </w:r>
      <w:r>
        <w:rPr>
          <w:rFonts w:ascii="Times New Roman" w:hAnsi="Times New Roman" w:cs="Times New Roman"/>
          <w:sz w:val="24"/>
          <w:szCs w:val="24"/>
        </w:rPr>
        <w:t xml:space="preserve"> and that when he cut the deceased the deceased was actually on </w:t>
      </w:r>
      <w:r w:rsidR="004E43F9">
        <w:rPr>
          <w:rFonts w:ascii="Times New Roman" w:hAnsi="Times New Roman" w:cs="Times New Roman"/>
          <w:sz w:val="24"/>
          <w:szCs w:val="24"/>
        </w:rPr>
        <w:t>top</w:t>
      </w:r>
      <w:r>
        <w:rPr>
          <w:rFonts w:ascii="Times New Roman" w:hAnsi="Times New Roman" w:cs="Times New Roman"/>
          <w:sz w:val="24"/>
          <w:szCs w:val="24"/>
        </w:rPr>
        <w:t xml:space="preserve"> assaulting him with clenched fists. The accused gave an incredible story of how he reached out for a knife on the ground using his leg while </w:t>
      </w:r>
      <w:r w:rsidR="004E43F9">
        <w:rPr>
          <w:rFonts w:ascii="Times New Roman" w:hAnsi="Times New Roman" w:cs="Times New Roman"/>
          <w:sz w:val="24"/>
          <w:szCs w:val="24"/>
        </w:rPr>
        <w:t>the deceased</w:t>
      </w:r>
      <w:r>
        <w:rPr>
          <w:rFonts w:ascii="Times New Roman" w:hAnsi="Times New Roman" w:cs="Times New Roman"/>
          <w:sz w:val="24"/>
          <w:szCs w:val="24"/>
        </w:rPr>
        <w:t xml:space="preserve"> was m</w:t>
      </w:r>
      <w:r w:rsidR="00515A3A">
        <w:rPr>
          <w:rFonts w:ascii="Times New Roman" w:hAnsi="Times New Roman" w:cs="Times New Roman"/>
          <w:sz w:val="24"/>
          <w:szCs w:val="24"/>
        </w:rPr>
        <w:t>ount</w:t>
      </w:r>
      <w:r>
        <w:rPr>
          <w:rFonts w:ascii="Times New Roman" w:hAnsi="Times New Roman" w:cs="Times New Roman"/>
          <w:sz w:val="24"/>
          <w:szCs w:val="24"/>
        </w:rPr>
        <w:t>ing and pinning him down.</w:t>
      </w:r>
      <w:r w:rsidR="00BC58B7">
        <w:rPr>
          <w:rFonts w:ascii="Times New Roman" w:hAnsi="Times New Roman" w:cs="Times New Roman"/>
          <w:sz w:val="24"/>
          <w:szCs w:val="24"/>
        </w:rPr>
        <w:t xml:space="preserve"> A lot of questions come </w:t>
      </w:r>
      <w:r w:rsidR="00515A3A">
        <w:rPr>
          <w:rFonts w:ascii="Times New Roman" w:hAnsi="Times New Roman" w:cs="Times New Roman"/>
          <w:sz w:val="24"/>
          <w:szCs w:val="24"/>
        </w:rPr>
        <w:t xml:space="preserve">out </w:t>
      </w:r>
      <w:r w:rsidR="00BC58B7">
        <w:rPr>
          <w:rFonts w:ascii="Times New Roman" w:hAnsi="Times New Roman" w:cs="Times New Roman"/>
          <w:sz w:val="24"/>
          <w:szCs w:val="24"/>
        </w:rPr>
        <w:t xml:space="preserve">from the accused’s version given he told the court he used </w:t>
      </w:r>
      <w:r w:rsidR="00C17B68">
        <w:rPr>
          <w:rFonts w:ascii="Times New Roman" w:hAnsi="Times New Roman" w:cs="Times New Roman"/>
          <w:sz w:val="24"/>
          <w:szCs w:val="24"/>
        </w:rPr>
        <w:t>the knife</w:t>
      </w:r>
      <w:r w:rsidR="00BC58B7">
        <w:rPr>
          <w:rFonts w:ascii="Times New Roman" w:hAnsi="Times New Roman" w:cs="Times New Roman"/>
          <w:sz w:val="24"/>
          <w:szCs w:val="24"/>
        </w:rPr>
        <w:t xml:space="preserve"> </w:t>
      </w:r>
      <w:r w:rsidR="00C17B68">
        <w:rPr>
          <w:rFonts w:ascii="Times New Roman" w:hAnsi="Times New Roman" w:cs="Times New Roman"/>
          <w:sz w:val="24"/>
          <w:szCs w:val="24"/>
        </w:rPr>
        <w:t>and</w:t>
      </w:r>
      <w:r w:rsidR="00BC58B7">
        <w:rPr>
          <w:rFonts w:ascii="Times New Roman" w:hAnsi="Times New Roman" w:cs="Times New Roman"/>
          <w:sz w:val="24"/>
          <w:szCs w:val="24"/>
        </w:rPr>
        <w:t xml:space="preserve"> that the knife was not his. If the knife fell </w:t>
      </w:r>
      <w:r w:rsidR="00C17B68">
        <w:rPr>
          <w:rFonts w:ascii="Times New Roman" w:hAnsi="Times New Roman" w:cs="Times New Roman"/>
          <w:sz w:val="24"/>
          <w:szCs w:val="24"/>
        </w:rPr>
        <w:t>from</w:t>
      </w:r>
      <w:r w:rsidR="00BC58B7">
        <w:rPr>
          <w:rFonts w:ascii="Times New Roman" w:hAnsi="Times New Roman" w:cs="Times New Roman"/>
          <w:sz w:val="24"/>
          <w:szCs w:val="24"/>
        </w:rPr>
        <w:t xml:space="preserve"> the deceased’s grip given the lying down position of the deceased pinned down </w:t>
      </w:r>
      <w:r w:rsidR="000F3C8E">
        <w:rPr>
          <w:rFonts w:ascii="Times New Roman" w:hAnsi="Times New Roman" w:cs="Times New Roman"/>
          <w:sz w:val="24"/>
          <w:szCs w:val="24"/>
        </w:rPr>
        <w:t xml:space="preserve">and facing upwards, </w:t>
      </w:r>
      <w:r w:rsidR="00BC58B7">
        <w:rPr>
          <w:rFonts w:ascii="Times New Roman" w:hAnsi="Times New Roman" w:cs="Times New Roman"/>
          <w:sz w:val="24"/>
          <w:szCs w:val="24"/>
        </w:rPr>
        <w:t xml:space="preserve">one wonders how he could see the knife </w:t>
      </w:r>
      <w:r w:rsidR="000B030C">
        <w:rPr>
          <w:rFonts w:ascii="Times New Roman" w:hAnsi="Times New Roman" w:cs="Times New Roman"/>
          <w:sz w:val="24"/>
          <w:szCs w:val="24"/>
        </w:rPr>
        <w:t xml:space="preserve">for him </w:t>
      </w:r>
      <w:r w:rsidR="0096195C">
        <w:rPr>
          <w:rFonts w:ascii="Times New Roman" w:hAnsi="Times New Roman" w:cs="Times New Roman"/>
          <w:sz w:val="24"/>
          <w:szCs w:val="24"/>
        </w:rPr>
        <w:t>to</w:t>
      </w:r>
      <w:r w:rsidR="000B030C">
        <w:rPr>
          <w:rFonts w:ascii="Times New Roman" w:hAnsi="Times New Roman" w:cs="Times New Roman"/>
          <w:sz w:val="24"/>
          <w:szCs w:val="24"/>
        </w:rPr>
        <w:t xml:space="preserve"> pull it with his leg and then stab the deceased’s buttock and “cut” </w:t>
      </w:r>
      <w:r w:rsidR="000F3C8E">
        <w:rPr>
          <w:rFonts w:ascii="Times New Roman" w:hAnsi="Times New Roman" w:cs="Times New Roman"/>
          <w:sz w:val="24"/>
          <w:szCs w:val="24"/>
        </w:rPr>
        <w:t xml:space="preserve">(accused’s words) </w:t>
      </w:r>
      <w:r w:rsidR="000B030C">
        <w:rPr>
          <w:rFonts w:ascii="Times New Roman" w:hAnsi="Times New Roman" w:cs="Times New Roman"/>
          <w:sz w:val="24"/>
          <w:szCs w:val="24"/>
        </w:rPr>
        <w:t xml:space="preserve">the stomach to the </w:t>
      </w:r>
      <w:r w:rsidR="00C17B68">
        <w:rPr>
          <w:rFonts w:ascii="Times New Roman" w:hAnsi="Times New Roman" w:cs="Times New Roman"/>
          <w:sz w:val="24"/>
          <w:szCs w:val="24"/>
        </w:rPr>
        <w:t>extent</w:t>
      </w:r>
      <w:r w:rsidR="000B030C">
        <w:rPr>
          <w:rFonts w:ascii="Times New Roman" w:hAnsi="Times New Roman" w:cs="Times New Roman"/>
          <w:sz w:val="24"/>
          <w:szCs w:val="24"/>
        </w:rPr>
        <w:t xml:space="preserve"> of having </w:t>
      </w:r>
      <w:r w:rsidR="00C17B68">
        <w:rPr>
          <w:rFonts w:ascii="Times New Roman" w:hAnsi="Times New Roman" w:cs="Times New Roman"/>
          <w:sz w:val="24"/>
          <w:szCs w:val="24"/>
        </w:rPr>
        <w:t>intestines</w:t>
      </w:r>
      <w:r w:rsidR="000B030C">
        <w:rPr>
          <w:rFonts w:ascii="Times New Roman" w:hAnsi="Times New Roman" w:cs="Times New Roman"/>
          <w:sz w:val="24"/>
          <w:szCs w:val="24"/>
        </w:rPr>
        <w:t xml:space="preserve"> out. The account of what transpired between the accused and the deceased </w:t>
      </w:r>
      <w:r w:rsidR="00014375">
        <w:rPr>
          <w:rFonts w:ascii="Times New Roman" w:hAnsi="Times New Roman" w:cs="Times New Roman"/>
          <w:sz w:val="24"/>
          <w:szCs w:val="24"/>
        </w:rPr>
        <w:t xml:space="preserve">left the Court </w:t>
      </w:r>
      <w:r w:rsidR="007B1FBE">
        <w:rPr>
          <w:rFonts w:ascii="Times New Roman" w:hAnsi="Times New Roman" w:cs="Times New Roman"/>
          <w:sz w:val="24"/>
          <w:szCs w:val="24"/>
        </w:rPr>
        <w:t>with</w:t>
      </w:r>
      <w:r w:rsidR="00014375">
        <w:rPr>
          <w:rFonts w:ascii="Times New Roman" w:hAnsi="Times New Roman" w:cs="Times New Roman"/>
          <w:sz w:val="24"/>
          <w:szCs w:val="24"/>
        </w:rPr>
        <w:t xml:space="preserve"> questions as to how the man described by the accused </w:t>
      </w:r>
      <w:r w:rsidR="005E05E6">
        <w:rPr>
          <w:rFonts w:ascii="Times New Roman" w:hAnsi="Times New Roman" w:cs="Times New Roman"/>
          <w:sz w:val="24"/>
          <w:szCs w:val="24"/>
        </w:rPr>
        <w:t>as very drunk would have over powered the accused who was sober and had taken a 20 or 40 metre head start. The accused when</w:t>
      </w:r>
      <w:r w:rsidR="007B1FBE">
        <w:rPr>
          <w:rFonts w:ascii="Times New Roman" w:hAnsi="Times New Roman" w:cs="Times New Roman"/>
          <w:sz w:val="24"/>
          <w:szCs w:val="24"/>
        </w:rPr>
        <w:t xml:space="preserve"> probed on events of the day in question buckled on recounting sequence of events outside. He</w:t>
      </w:r>
      <w:r w:rsidR="005E5782">
        <w:rPr>
          <w:rFonts w:ascii="Times New Roman" w:hAnsi="Times New Roman" w:cs="Times New Roman"/>
          <w:sz w:val="24"/>
          <w:szCs w:val="24"/>
        </w:rPr>
        <w:t xml:space="preserve"> waited ready for confrontation</w:t>
      </w:r>
      <w:r w:rsidR="007B1FBE">
        <w:rPr>
          <w:rFonts w:ascii="Times New Roman" w:hAnsi="Times New Roman" w:cs="Times New Roman"/>
          <w:sz w:val="24"/>
          <w:szCs w:val="24"/>
        </w:rPr>
        <w:t xml:space="preserve"> </w:t>
      </w:r>
      <w:r w:rsidR="005E5782">
        <w:rPr>
          <w:rFonts w:ascii="Times New Roman" w:hAnsi="Times New Roman" w:cs="Times New Roman"/>
          <w:sz w:val="24"/>
          <w:szCs w:val="24"/>
        </w:rPr>
        <w:t xml:space="preserve">as he </w:t>
      </w:r>
      <w:r w:rsidR="007B1FBE">
        <w:rPr>
          <w:rFonts w:ascii="Times New Roman" w:hAnsi="Times New Roman" w:cs="Times New Roman"/>
          <w:sz w:val="24"/>
          <w:szCs w:val="24"/>
        </w:rPr>
        <w:t xml:space="preserve">felt justified </w:t>
      </w:r>
      <w:r w:rsidR="005E5782">
        <w:rPr>
          <w:rFonts w:ascii="Times New Roman" w:hAnsi="Times New Roman" w:cs="Times New Roman"/>
          <w:sz w:val="24"/>
          <w:szCs w:val="24"/>
        </w:rPr>
        <w:t xml:space="preserve">since </w:t>
      </w:r>
      <w:r w:rsidR="007B1FBE">
        <w:rPr>
          <w:rFonts w:ascii="Times New Roman" w:hAnsi="Times New Roman" w:cs="Times New Roman"/>
          <w:sz w:val="24"/>
          <w:szCs w:val="24"/>
        </w:rPr>
        <w:t xml:space="preserve">the accused had for too long </w:t>
      </w:r>
      <w:r w:rsidR="00430CB1">
        <w:rPr>
          <w:rFonts w:ascii="Times New Roman" w:hAnsi="Times New Roman" w:cs="Times New Roman"/>
          <w:sz w:val="24"/>
          <w:szCs w:val="24"/>
        </w:rPr>
        <w:t>pestered</w:t>
      </w:r>
      <w:r w:rsidR="007B1FBE">
        <w:rPr>
          <w:rFonts w:ascii="Times New Roman" w:hAnsi="Times New Roman" w:cs="Times New Roman"/>
          <w:sz w:val="24"/>
          <w:szCs w:val="24"/>
        </w:rPr>
        <w:t>, harassed and belittled him. This was clearly read from his remarks</w:t>
      </w:r>
      <w:r w:rsidR="00A90C59">
        <w:rPr>
          <w:rFonts w:ascii="Times New Roman" w:hAnsi="Times New Roman" w:cs="Times New Roman"/>
          <w:sz w:val="24"/>
          <w:szCs w:val="24"/>
        </w:rPr>
        <w:t xml:space="preserve"> when the deceased cried out over injuries</w:t>
      </w:r>
      <w:r w:rsidR="007B1FBE">
        <w:rPr>
          <w:rFonts w:ascii="Times New Roman" w:hAnsi="Times New Roman" w:cs="Times New Roman"/>
          <w:sz w:val="24"/>
          <w:szCs w:val="24"/>
        </w:rPr>
        <w:t xml:space="preserve">, </w:t>
      </w:r>
      <w:r w:rsidR="00A90C59">
        <w:rPr>
          <w:rFonts w:ascii="Times New Roman" w:hAnsi="Times New Roman" w:cs="Times New Roman"/>
          <w:sz w:val="24"/>
          <w:szCs w:val="24"/>
        </w:rPr>
        <w:t>“</w:t>
      </w:r>
      <w:r w:rsidR="007B1FBE">
        <w:rPr>
          <w:rFonts w:ascii="Times New Roman" w:hAnsi="Times New Roman" w:cs="Times New Roman"/>
          <w:sz w:val="24"/>
          <w:szCs w:val="24"/>
        </w:rPr>
        <w:t xml:space="preserve">you </w:t>
      </w:r>
      <w:r w:rsidR="00A90C59">
        <w:rPr>
          <w:rFonts w:ascii="Times New Roman" w:hAnsi="Times New Roman" w:cs="Times New Roman"/>
          <w:sz w:val="24"/>
          <w:szCs w:val="24"/>
        </w:rPr>
        <w:t xml:space="preserve">have </w:t>
      </w:r>
      <w:r w:rsidR="007B1FBE">
        <w:rPr>
          <w:rFonts w:ascii="Times New Roman" w:hAnsi="Times New Roman" w:cs="Times New Roman"/>
          <w:sz w:val="24"/>
          <w:szCs w:val="24"/>
        </w:rPr>
        <w:t xml:space="preserve">got what you deserved for </w:t>
      </w:r>
      <w:r w:rsidR="00A90C59">
        <w:rPr>
          <w:rFonts w:ascii="Times New Roman" w:hAnsi="Times New Roman" w:cs="Times New Roman"/>
          <w:sz w:val="24"/>
          <w:szCs w:val="24"/>
        </w:rPr>
        <w:t xml:space="preserve">you have </w:t>
      </w:r>
      <w:r w:rsidR="007B1FBE">
        <w:rPr>
          <w:rFonts w:ascii="Times New Roman" w:hAnsi="Times New Roman" w:cs="Times New Roman"/>
          <w:sz w:val="24"/>
          <w:szCs w:val="24"/>
        </w:rPr>
        <w:t xml:space="preserve">pestered </w:t>
      </w:r>
      <w:r w:rsidR="00F44888">
        <w:rPr>
          <w:rFonts w:ascii="Times New Roman" w:hAnsi="Times New Roman" w:cs="Times New Roman"/>
          <w:sz w:val="24"/>
          <w:szCs w:val="24"/>
        </w:rPr>
        <w:t>me</w:t>
      </w:r>
      <w:r w:rsidR="007B1FBE">
        <w:rPr>
          <w:rFonts w:ascii="Times New Roman" w:hAnsi="Times New Roman" w:cs="Times New Roman"/>
          <w:sz w:val="24"/>
          <w:szCs w:val="24"/>
        </w:rPr>
        <w:t xml:space="preserve"> for far too long</w:t>
      </w:r>
      <w:r w:rsidR="00F44888">
        <w:rPr>
          <w:rFonts w:ascii="Times New Roman" w:hAnsi="Times New Roman" w:cs="Times New Roman"/>
          <w:sz w:val="24"/>
          <w:szCs w:val="24"/>
        </w:rPr>
        <w:t>.”</w:t>
      </w:r>
      <w:r w:rsidR="007B1FBE">
        <w:rPr>
          <w:rFonts w:ascii="Times New Roman" w:hAnsi="Times New Roman" w:cs="Times New Roman"/>
          <w:sz w:val="24"/>
          <w:szCs w:val="24"/>
        </w:rPr>
        <w:t xml:space="preserve"> </w:t>
      </w:r>
    </w:p>
    <w:p w:rsidR="00970BB9" w:rsidRDefault="00960678" w:rsidP="00BF6D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Upon considering the totality of the evidence adduced before the court, the following factors are common cause;</w:t>
      </w:r>
    </w:p>
    <w:p w:rsidR="00960678" w:rsidRPr="007628DD" w:rsidRDefault="0044352C" w:rsidP="007628DD">
      <w:pPr>
        <w:pStyle w:val="ListParagraph"/>
        <w:numPr>
          <w:ilvl w:val="0"/>
          <w:numId w:val="3"/>
        </w:numPr>
        <w:spacing w:after="0" w:line="360" w:lineRule="auto"/>
        <w:jc w:val="both"/>
        <w:rPr>
          <w:rFonts w:ascii="Times New Roman" w:hAnsi="Times New Roman" w:cs="Times New Roman"/>
          <w:sz w:val="24"/>
          <w:szCs w:val="24"/>
        </w:rPr>
      </w:pPr>
      <w:r w:rsidRPr="007628DD">
        <w:rPr>
          <w:rFonts w:ascii="Times New Roman" w:hAnsi="Times New Roman" w:cs="Times New Roman"/>
          <w:sz w:val="24"/>
          <w:szCs w:val="24"/>
        </w:rPr>
        <w:t>That the deceased and accused were sworn enemies over leadership wrangles.</w:t>
      </w:r>
    </w:p>
    <w:p w:rsidR="00072326" w:rsidRDefault="003A485E" w:rsidP="0044352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on the fateful day the accused was aggressive toward the deceased and had to be restrained twice when he was ordering the deceased out of the beer outlet.</w:t>
      </w:r>
    </w:p>
    <w:p w:rsidR="00EE06A6" w:rsidRDefault="00072326" w:rsidP="0044352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deceased stabbed the accused with a knife </w:t>
      </w:r>
      <w:r w:rsidR="00EE06A6">
        <w:rPr>
          <w:rFonts w:ascii="Times New Roman" w:hAnsi="Times New Roman" w:cs="Times New Roman"/>
          <w:sz w:val="24"/>
          <w:szCs w:val="24"/>
        </w:rPr>
        <w:t>per his say so even though the knife was not recovered.</w:t>
      </w:r>
    </w:p>
    <w:p w:rsidR="00017ED0" w:rsidRDefault="00EE06A6" w:rsidP="0044352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That the deceased sustained injuries from which he bled leading to his death</w:t>
      </w:r>
      <w:r w:rsidR="00ED709E">
        <w:rPr>
          <w:rFonts w:ascii="Times New Roman" w:hAnsi="Times New Roman" w:cs="Times New Roman"/>
          <w:sz w:val="24"/>
          <w:szCs w:val="24"/>
        </w:rPr>
        <w:t xml:space="preserve"> due to</w:t>
      </w:r>
      <w:r>
        <w:rPr>
          <w:rFonts w:ascii="Times New Roman" w:hAnsi="Times New Roman" w:cs="Times New Roman"/>
          <w:sz w:val="24"/>
          <w:szCs w:val="24"/>
        </w:rPr>
        <w:t xml:space="preserve"> hypovelcamic</w:t>
      </w:r>
      <w:r w:rsidR="004677CB">
        <w:rPr>
          <w:rFonts w:ascii="Times New Roman" w:hAnsi="Times New Roman" w:cs="Times New Roman"/>
          <w:sz w:val="24"/>
          <w:szCs w:val="24"/>
        </w:rPr>
        <w:t xml:space="preserve"> shock </w:t>
      </w:r>
      <w:r w:rsidR="00920F69">
        <w:rPr>
          <w:rFonts w:ascii="Times New Roman" w:hAnsi="Times New Roman" w:cs="Times New Roman"/>
          <w:sz w:val="24"/>
          <w:szCs w:val="24"/>
        </w:rPr>
        <w:t>secondary</w:t>
      </w:r>
      <w:r w:rsidR="004677CB">
        <w:rPr>
          <w:rFonts w:ascii="Times New Roman" w:hAnsi="Times New Roman" w:cs="Times New Roman"/>
          <w:sz w:val="24"/>
          <w:szCs w:val="24"/>
        </w:rPr>
        <w:t xml:space="preserve"> to bleeding.</w:t>
      </w:r>
    </w:p>
    <w:p w:rsidR="00086158" w:rsidRDefault="00017ED0" w:rsidP="0008615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deceased was drunk and using open hands and booted feet. </w:t>
      </w:r>
    </w:p>
    <w:p w:rsidR="00AD6F7C" w:rsidRDefault="00FA2706" w:rsidP="00086158">
      <w:pPr>
        <w:spacing w:after="0" w:line="360" w:lineRule="auto"/>
        <w:ind w:firstLine="720"/>
        <w:jc w:val="both"/>
        <w:rPr>
          <w:rFonts w:ascii="Times New Roman" w:hAnsi="Times New Roman" w:cs="Times New Roman"/>
          <w:sz w:val="24"/>
          <w:szCs w:val="24"/>
        </w:rPr>
      </w:pPr>
      <w:r w:rsidRPr="00086158">
        <w:rPr>
          <w:rFonts w:ascii="Times New Roman" w:hAnsi="Times New Roman" w:cs="Times New Roman"/>
          <w:sz w:val="24"/>
          <w:szCs w:val="24"/>
        </w:rPr>
        <w:t xml:space="preserve">We must point out that at the </w:t>
      </w:r>
      <w:r w:rsidR="00AD0A17" w:rsidRPr="00086158">
        <w:rPr>
          <w:rFonts w:ascii="Times New Roman" w:hAnsi="Times New Roman" w:cs="Times New Roman"/>
          <w:sz w:val="24"/>
          <w:szCs w:val="24"/>
        </w:rPr>
        <w:t xml:space="preserve">close of the State case the defence applied for the discharge of the accused on the basis that there was no </w:t>
      </w:r>
      <w:r w:rsidR="00AD0A17" w:rsidRPr="00086158">
        <w:rPr>
          <w:rFonts w:ascii="Times New Roman" w:hAnsi="Times New Roman" w:cs="Times New Roman"/>
          <w:i/>
          <w:sz w:val="24"/>
          <w:szCs w:val="24"/>
        </w:rPr>
        <w:t xml:space="preserve">prima facie </w:t>
      </w:r>
      <w:r w:rsidR="00AD0A17" w:rsidRPr="00086158">
        <w:rPr>
          <w:rFonts w:ascii="Times New Roman" w:hAnsi="Times New Roman" w:cs="Times New Roman"/>
          <w:sz w:val="24"/>
          <w:szCs w:val="24"/>
        </w:rPr>
        <w:t>case upon which a reasonable court acting carefully</w:t>
      </w:r>
      <w:r w:rsidR="00ED03E9">
        <w:rPr>
          <w:rFonts w:ascii="Times New Roman" w:hAnsi="Times New Roman" w:cs="Times New Roman"/>
          <w:sz w:val="24"/>
          <w:szCs w:val="24"/>
        </w:rPr>
        <w:t xml:space="preserve"> would convict the accused. We dismissed the application and pointed out that our reasons woul</w:t>
      </w:r>
      <w:r w:rsidR="00925B72">
        <w:rPr>
          <w:rFonts w:ascii="Times New Roman" w:hAnsi="Times New Roman" w:cs="Times New Roman"/>
          <w:sz w:val="24"/>
          <w:szCs w:val="24"/>
        </w:rPr>
        <w:t>d be clear in the main judgment. I</w:t>
      </w:r>
      <w:r w:rsidR="00ED03E9">
        <w:rPr>
          <w:rFonts w:ascii="Times New Roman" w:hAnsi="Times New Roman" w:cs="Times New Roman"/>
          <w:sz w:val="24"/>
          <w:szCs w:val="24"/>
        </w:rPr>
        <w:t>t was apparent at the close of the State case that the deceased and the accused on the day in question had an altercation. Further that during the physical encounter the deceased sustained injuries which occasioned his death. The accused was within the vicinity as could be discerned from the State witnesses. The deceased was pierced by a sharp object and the accused’s defence outline points</w:t>
      </w:r>
      <w:r w:rsidR="00AC6B43">
        <w:rPr>
          <w:rFonts w:ascii="Times New Roman" w:hAnsi="Times New Roman" w:cs="Times New Roman"/>
          <w:sz w:val="24"/>
          <w:szCs w:val="24"/>
        </w:rPr>
        <w:t xml:space="preserve"> to</w:t>
      </w:r>
      <w:r w:rsidR="00ED03E9">
        <w:rPr>
          <w:rFonts w:ascii="Times New Roman" w:hAnsi="Times New Roman" w:cs="Times New Roman"/>
          <w:sz w:val="24"/>
          <w:szCs w:val="24"/>
        </w:rPr>
        <w:t xml:space="preserve"> </w:t>
      </w:r>
      <w:r w:rsidR="00AC6B43">
        <w:rPr>
          <w:rFonts w:ascii="Times New Roman" w:hAnsi="Times New Roman" w:cs="Times New Roman"/>
          <w:sz w:val="24"/>
          <w:szCs w:val="24"/>
        </w:rPr>
        <w:t>accused’s</w:t>
      </w:r>
      <w:r w:rsidR="00ED03E9">
        <w:rPr>
          <w:rFonts w:ascii="Times New Roman" w:hAnsi="Times New Roman" w:cs="Times New Roman"/>
          <w:sz w:val="24"/>
          <w:szCs w:val="24"/>
        </w:rPr>
        <w:t xml:space="preserve"> use of a knife. At the close of the State case the court is not looking at proof beyond reasonable doubt as it would do at the close of all the evidence but is rather looking at whether nor not from the evidence adduced the State has proved or shown a </w:t>
      </w:r>
      <w:r w:rsidR="00ED03E9">
        <w:rPr>
          <w:rFonts w:ascii="Times New Roman" w:hAnsi="Times New Roman" w:cs="Times New Roman"/>
          <w:i/>
          <w:sz w:val="24"/>
          <w:szCs w:val="24"/>
        </w:rPr>
        <w:t>prima facie</w:t>
      </w:r>
      <w:r w:rsidR="00ED03E9">
        <w:rPr>
          <w:rFonts w:ascii="Times New Roman" w:hAnsi="Times New Roman" w:cs="Times New Roman"/>
          <w:sz w:val="24"/>
          <w:szCs w:val="24"/>
        </w:rPr>
        <w:t xml:space="preserve"> case. Put </w:t>
      </w:r>
      <w:r w:rsidR="00AD6F7C">
        <w:rPr>
          <w:rFonts w:ascii="Times New Roman" w:hAnsi="Times New Roman" w:cs="Times New Roman"/>
          <w:sz w:val="24"/>
          <w:szCs w:val="24"/>
        </w:rPr>
        <w:t xml:space="preserve">in other words </w:t>
      </w:r>
      <w:r w:rsidR="00ED03E9">
        <w:rPr>
          <w:rFonts w:ascii="Times New Roman" w:hAnsi="Times New Roman" w:cs="Times New Roman"/>
          <w:sz w:val="24"/>
          <w:szCs w:val="24"/>
        </w:rPr>
        <w:t>whether or not at the close of the State case there is evidence linking the accused with the commission of the offence</w:t>
      </w:r>
      <w:r w:rsidR="0009160D">
        <w:rPr>
          <w:rFonts w:ascii="Times New Roman" w:hAnsi="Times New Roman" w:cs="Times New Roman"/>
          <w:sz w:val="24"/>
          <w:szCs w:val="24"/>
        </w:rPr>
        <w:t>.</w:t>
      </w:r>
      <w:r w:rsidR="00ED03E9">
        <w:rPr>
          <w:rFonts w:ascii="Times New Roman" w:hAnsi="Times New Roman" w:cs="Times New Roman"/>
          <w:sz w:val="24"/>
          <w:szCs w:val="24"/>
        </w:rPr>
        <w:t xml:space="preserve"> </w:t>
      </w:r>
      <w:r w:rsidR="0009160D">
        <w:rPr>
          <w:rFonts w:ascii="Times New Roman" w:hAnsi="Times New Roman" w:cs="Times New Roman"/>
          <w:sz w:val="24"/>
          <w:szCs w:val="24"/>
        </w:rPr>
        <w:t>Clearly</w:t>
      </w:r>
      <w:r w:rsidR="00ED03E9">
        <w:rPr>
          <w:rFonts w:ascii="Times New Roman" w:hAnsi="Times New Roman" w:cs="Times New Roman"/>
          <w:sz w:val="24"/>
          <w:szCs w:val="24"/>
        </w:rPr>
        <w:t xml:space="preserve"> from the State case there is evidence linking the accused with the </w:t>
      </w:r>
      <w:r w:rsidR="00AD6F7C">
        <w:rPr>
          <w:rFonts w:ascii="Times New Roman" w:hAnsi="Times New Roman" w:cs="Times New Roman"/>
          <w:sz w:val="24"/>
          <w:szCs w:val="24"/>
        </w:rPr>
        <w:t>offence</w:t>
      </w:r>
      <w:r w:rsidR="00ED03E9">
        <w:rPr>
          <w:rFonts w:ascii="Times New Roman" w:hAnsi="Times New Roman" w:cs="Times New Roman"/>
          <w:sz w:val="24"/>
          <w:szCs w:val="24"/>
        </w:rPr>
        <w:t>.</w:t>
      </w:r>
      <w:r w:rsidR="001B156D">
        <w:rPr>
          <w:rFonts w:ascii="Times New Roman" w:hAnsi="Times New Roman" w:cs="Times New Roman"/>
          <w:sz w:val="24"/>
          <w:szCs w:val="24"/>
        </w:rPr>
        <w:t xml:space="preserve"> Phrased differently</w:t>
      </w:r>
      <w:r w:rsidR="00085896">
        <w:rPr>
          <w:rFonts w:ascii="Times New Roman" w:hAnsi="Times New Roman" w:cs="Times New Roman"/>
          <w:sz w:val="24"/>
          <w:szCs w:val="24"/>
        </w:rPr>
        <w:t>, if</w:t>
      </w:r>
      <w:r w:rsidR="001B156D">
        <w:rPr>
          <w:rFonts w:ascii="Times New Roman" w:hAnsi="Times New Roman" w:cs="Times New Roman"/>
          <w:sz w:val="24"/>
          <w:szCs w:val="24"/>
        </w:rPr>
        <w:t xml:space="preserve"> the accused were to choose to remain silent in the defence case</w:t>
      </w:r>
      <w:r w:rsidR="006A2269">
        <w:rPr>
          <w:rFonts w:ascii="Times New Roman" w:hAnsi="Times New Roman" w:cs="Times New Roman"/>
          <w:sz w:val="24"/>
          <w:szCs w:val="24"/>
        </w:rPr>
        <w:t>,</w:t>
      </w:r>
      <w:r w:rsidR="001B156D">
        <w:rPr>
          <w:rFonts w:ascii="Times New Roman" w:hAnsi="Times New Roman" w:cs="Times New Roman"/>
          <w:sz w:val="24"/>
          <w:szCs w:val="24"/>
        </w:rPr>
        <w:t xml:space="preserve"> is there evidence upon which the court can convict</w:t>
      </w:r>
      <w:r w:rsidR="00644264">
        <w:rPr>
          <w:rFonts w:ascii="Times New Roman" w:hAnsi="Times New Roman" w:cs="Times New Roman"/>
          <w:sz w:val="24"/>
          <w:szCs w:val="24"/>
        </w:rPr>
        <w:t>.</w:t>
      </w:r>
      <w:r w:rsidR="001B156D">
        <w:rPr>
          <w:rFonts w:ascii="Times New Roman" w:hAnsi="Times New Roman" w:cs="Times New Roman"/>
          <w:sz w:val="24"/>
          <w:szCs w:val="24"/>
        </w:rPr>
        <w:t xml:space="preserve"> </w:t>
      </w:r>
      <w:r w:rsidR="00644264">
        <w:rPr>
          <w:rFonts w:ascii="Times New Roman" w:hAnsi="Times New Roman" w:cs="Times New Roman"/>
          <w:sz w:val="24"/>
          <w:szCs w:val="24"/>
        </w:rPr>
        <w:t>I</w:t>
      </w:r>
      <w:r w:rsidR="001B156D">
        <w:rPr>
          <w:rFonts w:ascii="Times New Roman" w:hAnsi="Times New Roman" w:cs="Times New Roman"/>
          <w:sz w:val="24"/>
          <w:szCs w:val="24"/>
        </w:rPr>
        <w:t>f the answer is in the affirmative then the accused ought to be placed to his</w:t>
      </w:r>
      <w:r w:rsidR="00675CC3">
        <w:rPr>
          <w:rFonts w:ascii="Times New Roman" w:hAnsi="Times New Roman" w:cs="Times New Roman"/>
          <w:sz w:val="24"/>
          <w:szCs w:val="24"/>
        </w:rPr>
        <w:t xml:space="preserve"> defence, and vice versa. </w:t>
      </w:r>
      <w:r w:rsidR="001B156D">
        <w:rPr>
          <w:rFonts w:ascii="Times New Roman" w:hAnsi="Times New Roman" w:cs="Times New Roman"/>
          <w:sz w:val="24"/>
          <w:szCs w:val="24"/>
        </w:rPr>
        <w:t xml:space="preserve"> </w:t>
      </w:r>
    </w:p>
    <w:p w:rsidR="004B5F41" w:rsidRDefault="00AD6F7C" w:rsidP="000861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 that </w:t>
      </w:r>
      <w:r w:rsidR="009B05FD">
        <w:rPr>
          <w:rFonts w:ascii="Times New Roman" w:hAnsi="Times New Roman" w:cs="Times New Roman"/>
          <w:sz w:val="24"/>
          <w:szCs w:val="24"/>
        </w:rPr>
        <w:t xml:space="preserve">the deceased was the aggressor </w:t>
      </w:r>
      <w:r>
        <w:rPr>
          <w:rFonts w:ascii="Times New Roman" w:hAnsi="Times New Roman" w:cs="Times New Roman"/>
          <w:sz w:val="24"/>
          <w:szCs w:val="24"/>
        </w:rPr>
        <w:t>in</w:t>
      </w:r>
      <w:r w:rsidR="009B05FD">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9B05FD">
        <w:rPr>
          <w:rFonts w:ascii="Times New Roman" w:hAnsi="Times New Roman" w:cs="Times New Roman"/>
          <w:sz w:val="24"/>
          <w:szCs w:val="24"/>
        </w:rPr>
        <w:t>past and on the day in question is not a defence to the alleged criminal offence.</w:t>
      </w:r>
      <w:r w:rsidR="008F6F96">
        <w:rPr>
          <w:rFonts w:ascii="Times New Roman" w:hAnsi="Times New Roman" w:cs="Times New Roman"/>
          <w:sz w:val="24"/>
          <w:szCs w:val="24"/>
        </w:rPr>
        <w:t xml:space="preserve"> The charge as preferred by the State</w:t>
      </w:r>
      <w:r w:rsidR="00C4277C">
        <w:rPr>
          <w:rFonts w:ascii="Times New Roman" w:hAnsi="Times New Roman" w:cs="Times New Roman"/>
          <w:sz w:val="24"/>
          <w:szCs w:val="24"/>
        </w:rPr>
        <w:t>,</w:t>
      </w:r>
      <w:r w:rsidR="008F6F96">
        <w:rPr>
          <w:rFonts w:ascii="Times New Roman" w:hAnsi="Times New Roman" w:cs="Times New Roman"/>
          <w:sz w:val="24"/>
          <w:szCs w:val="24"/>
        </w:rPr>
        <w:t xml:space="preserve"> murder as defined in s 47 has a two </w:t>
      </w:r>
      <w:r w:rsidR="00C4277C">
        <w:rPr>
          <w:rFonts w:ascii="Times New Roman" w:hAnsi="Times New Roman" w:cs="Times New Roman"/>
          <w:sz w:val="24"/>
          <w:szCs w:val="24"/>
        </w:rPr>
        <w:t xml:space="preserve">pronged </w:t>
      </w:r>
      <w:r w:rsidR="008F6F96">
        <w:rPr>
          <w:rFonts w:ascii="Times New Roman" w:hAnsi="Times New Roman" w:cs="Times New Roman"/>
          <w:sz w:val="24"/>
          <w:szCs w:val="24"/>
        </w:rPr>
        <w:t xml:space="preserve">facet </w:t>
      </w:r>
      <w:r w:rsidR="00224017">
        <w:rPr>
          <w:rFonts w:ascii="Times New Roman" w:hAnsi="Times New Roman" w:cs="Times New Roman"/>
          <w:sz w:val="24"/>
          <w:szCs w:val="24"/>
        </w:rPr>
        <w:t>of int</w:t>
      </w:r>
      <w:r w:rsidR="00C4277C">
        <w:rPr>
          <w:rFonts w:ascii="Times New Roman" w:hAnsi="Times New Roman" w:cs="Times New Roman"/>
          <w:sz w:val="24"/>
          <w:szCs w:val="24"/>
        </w:rPr>
        <w:t xml:space="preserve">ention namely, actual intention </w:t>
      </w:r>
      <w:r w:rsidR="00224017">
        <w:rPr>
          <w:rFonts w:ascii="Times New Roman" w:hAnsi="Times New Roman" w:cs="Times New Roman"/>
          <w:sz w:val="24"/>
          <w:szCs w:val="24"/>
        </w:rPr>
        <w:t>or the common law constructive intent that</w:t>
      </w:r>
      <w:r w:rsidR="00C4277C">
        <w:rPr>
          <w:rFonts w:ascii="Times New Roman" w:hAnsi="Times New Roman" w:cs="Times New Roman"/>
          <w:sz w:val="24"/>
          <w:szCs w:val="24"/>
        </w:rPr>
        <w:t xml:space="preserve"> is</w:t>
      </w:r>
      <w:r w:rsidR="00224017">
        <w:rPr>
          <w:rFonts w:ascii="Times New Roman" w:hAnsi="Times New Roman" w:cs="Times New Roman"/>
          <w:sz w:val="24"/>
          <w:szCs w:val="24"/>
        </w:rPr>
        <w:t xml:space="preserve"> </w:t>
      </w:r>
      <w:r w:rsidR="00607A8B">
        <w:rPr>
          <w:rFonts w:ascii="Times New Roman" w:hAnsi="Times New Roman" w:cs="Times New Roman"/>
          <w:sz w:val="24"/>
          <w:szCs w:val="24"/>
        </w:rPr>
        <w:t>foreseeability</w:t>
      </w:r>
      <w:r w:rsidR="00592530">
        <w:rPr>
          <w:rFonts w:ascii="Times New Roman" w:hAnsi="Times New Roman" w:cs="Times New Roman"/>
          <w:sz w:val="24"/>
          <w:szCs w:val="24"/>
        </w:rPr>
        <w:t xml:space="preserve"> </w:t>
      </w:r>
      <w:r w:rsidR="00224017">
        <w:rPr>
          <w:rFonts w:ascii="Times New Roman" w:hAnsi="Times New Roman" w:cs="Times New Roman"/>
          <w:sz w:val="24"/>
          <w:szCs w:val="24"/>
        </w:rPr>
        <w:t>intention as defined in s 47</w:t>
      </w:r>
      <w:r w:rsidR="00791D22">
        <w:rPr>
          <w:rFonts w:ascii="Times New Roman" w:hAnsi="Times New Roman" w:cs="Times New Roman"/>
          <w:sz w:val="24"/>
          <w:szCs w:val="24"/>
        </w:rPr>
        <w:t xml:space="preserve"> </w:t>
      </w:r>
      <w:r w:rsidR="00A3217B">
        <w:rPr>
          <w:rFonts w:ascii="Times New Roman" w:hAnsi="Times New Roman" w:cs="Times New Roman"/>
          <w:sz w:val="24"/>
          <w:szCs w:val="24"/>
        </w:rPr>
        <w:t>(</w:t>
      </w:r>
      <w:r w:rsidR="00791D22">
        <w:rPr>
          <w:rFonts w:ascii="Times New Roman" w:hAnsi="Times New Roman" w:cs="Times New Roman"/>
          <w:sz w:val="24"/>
          <w:szCs w:val="24"/>
        </w:rPr>
        <w:t>1</w:t>
      </w:r>
      <w:r w:rsidR="00A3217B">
        <w:rPr>
          <w:rFonts w:ascii="Times New Roman" w:hAnsi="Times New Roman" w:cs="Times New Roman"/>
          <w:sz w:val="24"/>
          <w:szCs w:val="24"/>
        </w:rPr>
        <w:t>)</w:t>
      </w:r>
      <w:r w:rsidR="00791D22">
        <w:rPr>
          <w:rFonts w:ascii="Times New Roman" w:hAnsi="Times New Roman" w:cs="Times New Roman"/>
          <w:sz w:val="24"/>
          <w:szCs w:val="24"/>
        </w:rPr>
        <w:t xml:space="preserve"> (b)</w:t>
      </w:r>
      <w:r w:rsidR="00224017">
        <w:rPr>
          <w:rFonts w:ascii="Times New Roman" w:hAnsi="Times New Roman" w:cs="Times New Roman"/>
          <w:sz w:val="24"/>
          <w:szCs w:val="24"/>
        </w:rPr>
        <w:t xml:space="preserve">. The defence </w:t>
      </w:r>
      <w:r w:rsidR="00592530">
        <w:rPr>
          <w:rFonts w:ascii="Times New Roman" w:hAnsi="Times New Roman" w:cs="Times New Roman"/>
          <w:sz w:val="24"/>
          <w:szCs w:val="24"/>
        </w:rPr>
        <w:t>proffered</w:t>
      </w:r>
      <w:r w:rsidR="00224017">
        <w:rPr>
          <w:rFonts w:ascii="Times New Roman" w:hAnsi="Times New Roman" w:cs="Times New Roman"/>
          <w:sz w:val="24"/>
          <w:szCs w:val="24"/>
        </w:rPr>
        <w:t xml:space="preserve"> </w:t>
      </w:r>
      <w:r w:rsidR="00791D22">
        <w:rPr>
          <w:rFonts w:ascii="Times New Roman" w:hAnsi="Times New Roman" w:cs="Times New Roman"/>
          <w:sz w:val="24"/>
          <w:szCs w:val="24"/>
        </w:rPr>
        <w:t xml:space="preserve">is provided for under </w:t>
      </w:r>
      <w:r w:rsidR="00224017">
        <w:rPr>
          <w:rFonts w:ascii="Times New Roman" w:hAnsi="Times New Roman" w:cs="Times New Roman"/>
          <w:sz w:val="24"/>
          <w:szCs w:val="24"/>
        </w:rPr>
        <w:t xml:space="preserve">s </w:t>
      </w:r>
      <w:r w:rsidR="00607A8B">
        <w:rPr>
          <w:rFonts w:ascii="Times New Roman" w:hAnsi="Times New Roman" w:cs="Times New Roman"/>
          <w:sz w:val="24"/>
          <w:szCs w:val="24"/>
        </w:rPr>
        <w:t>253 of</w:t>
      </w:r>
      <w:r w:rsidR="00AD672F">
        <w:rPr>
          <w:rFonts w:ascii="Times New Roman" w:hAnsi="Times New Roman" w:cs="Times New Roman"/>
          <w:sz w:val="24"/>
          <w:szCs w:val="24"/>
        </w:rPr>
        <w:t xml:space="preserve"> the Criminal Law (Codification </w:t>
      </w:r>
      <w:r w:rsidR="00607A8B">
        <w:rPr>
          <w:rFonts w:ascii="Times New Roman" w:hAnsi="Times New Roman" w:cs="Times New Roman"/>
          <w:sz w:val="24"/>
          <w:szCs w:val="24"/>
        </w:rPr>
        <w:t>and Reform</w:t>
      </w:r>
      <w:r w:rsidR="00AD672F">
        <w:rPr>
          <w:rFonts w:ascii="Times New Roman" w:hAnsi="Times New Roman" w:cs="Times New Roman"/>
          <w:sz w:val="24"/>
          <w:szCs w:val="24"/>
        </w:rPr>
        <w:t>) Act [</w:t>
      </w:r>
      <w:r w:rsidR="00AD672F">
        <w:rPr>
          <w:rFonts w:ascii="Times New Roman" w:hAnsi="Times New Roman" w:cs="Times New Roman"/>
          <w:i/>
          <w:sz w:val="24"/>
          <w:szCs w:val="24"/>
        </w:rPr>
        <w:t>Chapter 9:</w:t>
      </w:r>
      <w:r w:rsidR="00AD672F" w:rsidRPr="00AD672F">
        <w:rPr>
          <w:rFonts w:ascii="Times New Roman" w:hAnsi="Times New Roman" w:cs="Times New Roman"/>
          <w:sz w:val="24"/>
          <w:szCs w:val="24"/>
        </w:rPr>
        <w:t>23</w:t>
      </w:r>
      <w:r w:rsidR="00AD672F">
        <w:rPr>
          <w:rFonts w:ascii="Times New Roman" w:hAnsi="Times New Roman" w:cs="Times New Roman"/>
          <w:sz w:val="24"/>
          <w:szCs w:val="24"/>
        </w:rPr>
        <w:t>]</w:t>
      </w:r>
      <w:r w:rsidR="003C0BD9">
        <w:rPr>
          <w:rFonts w:ascii="Times New Roman" w:hAnsi="Times New Roman" w:cs="Times New Roman"/>
          <w:sz w:val="24"/>
          <w:szCs w:val="24"/>
        </w:rPr>
        <w:t xml:space="preserve"> and</w:t>
      </w:r>
      <w:r w:rsidR="00AD672F">
        <w:rPr>
          <w:rFonts w:ascii="Times New Roman" w:hAnsi="Times New Roman" w:cs="Times New Roman"/>
          <w:sz w:val="24"/>
          <w:szCs w:val="24"/>
        </w:rPr>
        <w:t xml:space="preserve"> </w:t>
      </w:r>
      <w:r w:rsidR="00224017" w:rsidRPr="00AD672F">
        <w:rPr>
          <w:rFonts w:ascii="Times New Roman" w:hAnsi="Times New Roman" w:cs="Times New Roman"/>
          <w:sz w:val="24"/>
          <w:szCs w:val="24"/>
        </w:rPr>
        <w:t>is</w:t>
      </w:r>
      <w:r w:rsidR="00224017">
        <w:rPr>
          <w:rFonts w:ascii="Times New Roman" w:hAnsi="Times New Roman" w:cs="Times New Roman"/>
          <w:sz w:val="24"/>
          <w:szCs w:val="24"/>
        </w:rPr>
        <w:t xml:space="preserve"> a complete defence to murder</w:t>
      </w:r>
      <w:r w:rsidR="00431BBC">
        <w:rPr>
          <w:rFonts w:ascii="Times New Roman" w:hAnsi="Times New Roman" w:cs="Times New Roman"/>
          <w:sz w:val="24"/>
          <w:szCs w:val="24"/>
        </w:rPr>
        <w:t>,</w:t>
      </w:r>
      <w:r w:rsidR="00224017">
        <w:rPr>
          <w:rFonts w:ascii="Times New Roman" w:hAnsi="Times New Roman" w:cs="Times New Roman"/>
          <w:sz w:val="24"/>
          <w:szCs w:val="24"/>
        </w:rPr>
        <w:t xml:space="preserve"> provided the requirement</w:t>
      </w:r>
      <w:r w:rsidR="003847CB">
        <w:rPr>
          <w:rFonts w:ascii="Times New Roman" w:hAnsi="Times New Roman" w:cs="Times New Roman"/>
          <w:sz w:val="24"/>
          <w:szCs w:val="24"/>
        </w:rPr>
        <w:t>s</w:t>
      </w:r>
      <w:r w:rsidR="00224017">
        <w:rPr>
          <w:rFonts w:ascii="Times New Roman" w:hAnsi="Times New Roman" w:cs="Times New Roman"/>
          <w:sz w:val="24"/>
          <w:szCs w:val="24"/>
        </w:rPr>
        <w:t xml:space="preserve"> as outlined in s 253 are met.  </w:t>
      </w:r>
    </w:p>
    <w:p w:rsidR="006F4403" w:rsidRDefault="004B5F41" w:rsidP="000861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Given the evidence that the deceased</w:t>
      </w:r>
      <w:r w:rsidR="00406C38">
        <w:rPr>
          <w:rFonts w:ascii="Times New Roman" w:hAnsi="Times New Roman" w:cs="Times New Roman"/>
          <w:sz w:val="24"/>
          <w:szCs w:val="24"/>
        </w:rPr>
        <w:t xml:space="preserve"> </w:t>
      </w:r>
      <w:r>
        <w:rPr>
          <w:rFonts w:ascii="Times New Roman" w:hAnsi="Times New Roman" w:cs="Times New Roman"/>
          <w:sz w:val="24"/>
          <w:szCs w:val="24"/>
        </w:rPr>
        <w:t xml:space="preserve">was unarmed and that he </w:t>
      </w:r>
      <w:r w:rsidR="00D743A2">
        <w:rPr>
          <w:rFonts w:ascii="Times New Roman" w:hAnsi="Times New Roman" w:cs="Times New Roman"/>
          <w:sz w:val="24"/>
          <w:szCs w:val="24"/>
        </w:rPr>
        <w:t>was stabbed</w:t>
      </w:r>
      <w:r>
        <w:rPr>
          <w:rFonts w:ascii="Times New Roman" w:hAnsi="Times New Roman" w:cs="Times New Roman"/>
          <w:sz w:val="24"/>
          <w:szCs w:val="24"/>
        </w:rPr>
        <w:t xml:space="preserve"> when he came into conduct with the accused it would be an improper exercise of assess</w:t>
      </w:r>
      <w:r w:rsidR="00D743A2">
        <w:rPr>
          <w:rFonts w:ascii="Times New Roman" w:hAnsi="Times New Roman" w:cs="Times New Roman"/>
          <w:sz w:val="24"/>
          <w:szCs w:val="24"/>
        </w:rPr>
        <w:t xml:space="preserve">ment of evidence to frown at evidence linking the accused </w:t>
      </w:r>
      <w:r w:rsidR="00BB013F">
        <w:rPr>
          <w:rFonts w:ascii="Times New Roman" w:hAnsi="Times New Roman" w:cs="Times New Roman"/>
          <w:sz w:val="24"/>
          <w:szCs w:val="24"/>
        </w:rPr>
        <w:t xml:space="preserve">to </w:t>
      </w:r>
      <w:r w:rsidR="00D743A2">
        <w:rPr>
          <w:rFonts w:ascii="Times New Roman" w:hAnsi="Times New Roman" w:cs="Times New Roman"/>
          <w:sz w:val="24"/>
          <w:szCs w:val="24"/>
        </w:rPr>
        <w:t xml:space="preserve">the commission of the offence at the </w:t>
      </w:r>
      <w:r w:rsidR="00BB013F">
        <w:rPr>
          <w:rFonts w:ascii="Times New Roman" w:hAnsi="Times New Roman" w:cs="Times New Roman"/>
          <w:sz w:val="24"/>
          <w:szCs w:val="24"/>
        </w:rPr>
        <w:t>close</w:t>
      </w:r>
      <w:r w:rsidR="00D743A2">
        <w:rPr>
          <w:rFonts w:ascii="Times New Roman" w:hAnsi="Times New Roman" w:cs="Times New Roman"/>
          <w:sz w:val="24"/>
          <w:szCs w:val="24"/>
        </w:rPr>
        <w:t xml:space="preserve"> of the State case.</w:t>
      </w:r>
      <w:r w:rsidR="00BB013F">
        <w:rPr>
          <w:rFonts w:ascii="Times New Roman" w:hAnsi="Times New Roman" w:cs="Times New Roman"/>
          <w:sz w:val="24"/>
          <w:szCs w:val="24"/>
        </w:rPr>
        <w:t xml:space="preserve">In the face of the </w:t>
      </w:r>
      <w:r w:rsidR="00BB013F">
        <w:rPr>
          <w:rFonts w:ascii="Times New Roman" w:hAnsi="Times New Roman" w:cs="Times New Roman"/>
          <w:i/>
          <w:sz w:val="24"/>
          <w:szCs w:val="24"/>
        </w:rPr>
        <w:t>prima facie</w:t>
      </w:r>
      <w:r w:rsidR="00BB013F">
        <w:rPr>
          <w:rFonts w:ascii="Times New Roman" w:hAnsi="Times New Roman" w:cs="Times New Roman"/>
          <w:sz w:val="24"/>
          <w:szCs w:val="24"/>
        </w:rPr>
        <w:t xml:space="preserve"> case established by the State at the close of the State case we dismissed the application for disc</w:t>
      </w:r>
      <w:r w:rsidR="00406C38">
        <w:rPr>
          <w:rFonts w:ascii="Times New Roman" w:hAnsi="Times New Roman" w:cs="Times New Roman"/>
          <w:sz w:val="24"/>
          <w:szCs w:val="24"/>
        </w:rPr>
        <w:t>harg</w:t>
      </w:r>
      <w:r w:rsidR="00BB013F">
        <w:rPr>
          <w:rFonts w:ascii="Times New Roman" w:hAnsi="Times New Roman" w:cs="Times New Roman"/>
          <w:sz w:val="24"/>
          <w:szCs w:val="24"/>
        </w:rPr>
        <w:t>e</w:t>
      </w:r>
      <w:r w:rsidR="00360671">
        <w:rPr>
          <w:rFonts w:ascii="Times New Roman" w:hAnsi="Times New Roman" w:cs="Times New Roman"/>
          <w:sz w:val="24"/>
          <w:szCs w:val="24"/>
        </w:rPr>
        <w:t xml:space="preserve"> of the accused.</w:t>
      </w:r>
    </w:p>
    <w:p w:rsidR="00891134" w:rsidRDefault="00360671" w:rsidP="000861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An analysis of the totality of the evidence and the applicable law falls under scrutiny as we seek to come up with a disposition of the matter. The charge of murder as defined in s </w:t>
      </w:r>
      <w:r>
        <w:rPr>
          <w:rFonts w:ascii="Times New Roman" w:hAnsi="Times New Roman" w:cs="Times New Roman"/>
          <w:sz w:val="24"/>
          <w:szCs w:val="24"/>
        </w:rPr>
        <w:lastRenderedPageBreak/>
        <w:t>47 can only</w:t>
      </w:r>
      <w:r w:rsidR="003E7E7C">
        <w:rPr>
          <w:rFonts w:ascii="Times New Roman" w:hAnsi="Times New Roman" w:cs="Times New Roman"/>
          <w:sz w:val="24"/>
          <w:szCs w:val="24"/>
        </w:rPr>
        <w:t xml:space="preserve"> be proved where there is both action</w:t>
      </w:r>
      <w:r w:rsidR="002645F7">
        <w:rPr>
          <w:rFonts w:ascii="Times New Roman" w:hAnsi="Times New Roman" w:cs="Times New Roman"/>
          <w:sz w:val="24"/>
          <w:szCs w:val="24"/>
        </w:rPr>
        <w:t xml:space="preserve"> and </w:t>
      </w:r>
      <w:r w:rsidR="003E7E7C">
        <w:rPr>
          <w:rFonts w:ascii="Times New Roman" w:hAnsi="Times New Roman" w:cs="Times New Roman"/>
          <w:sz w:val="24"/>
          <w:szCs w:val="24"/>
        </w:rPr>
        <w:t>inte</w:t>
      </w:r>
      <w:r w:rsidR="002645F7">
        <w:rPr>
          <w:rFonts w:ascii="Times New Roman" w:hAnsi="Times New Roman" w:cs="Times New Roman"/>
          <w:sz w:val="24"/>
          <w:szCs w:val="24"/>
        </w:rPr>
        <w:t xml:space="preserve">ntion </w:t>
      </w:r>
      <w:r w:rsidR="003E7E7C">
        <w:rPr>
          <w:rFonts w:ascii="Times New Roman" w:hAnsi="Times New Roman" w:cs="Times New Roman"/>
          <w:sz w:val="24"/>
          <w:szCs w:val="24"/>
        </w:rPr>
        <w:t xml:space="preserve">on the part of the perpetrator. This court and the Supreme Court has in several cases sought to define what would constitute intention. In </w:t>
      </w:r>
      <w:r w:rsidR="003E7E7C">
        <w:rPr>
          <w:rFonts w:ascii="Times New Roman" w:hAnsi="Times New Roman" w:cs="Times New Roman"/>
          <w:i/>
          <w:sz w:val="24"/>
          <w:szCs w:val="24"/>
        </w:rPr>
        <w:t>S v Memu</w:t>
      </w:r>
      <w:r w:rsidR="003E7E7C">
        <w:rPr>
          <w:rFonts w:ascii="Times New Roman" w:hAnsi="Times New Roman" w:cs="Times New Roman"/>
          <w:sz w:val="24"/>
          <w:szCs w:val="24"/>
        </w:rPr>
        <w:t xml:space="preserve"> HB 143/13</w:t>
      </w:r>
      <w:r w:rsidR="00891134">
        <w:rPr>
          <w:rFonts w:ascii="Times New Roman" w:hAnsi="Times New Roman" w:cs="Times New Roman"/>
          <w:sz w:val="24"/>
          <w:szCs w:val="24"/>
        </w:rPr>
        <w:t xml:space="preserve"> the court stated that actual intention exists when an accused sets out to cause the death of the deceased and where he foresaw that death was substantially certain to occur but none the less persists with his conduct. </w:t>
      </w:r>
    </w:p>
    <w:p w:rsidR="00A1471A" w:rsidRDefault="00891134" w:rsidP="000861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w:t>
      </w:r>
      <w:r w:rsidR="001F1AEB">
        <w:rPr>
          <w:rFonts w:ascii="Times New Roman" w:hAnsi="Times New Roman" w:cs="Times New Roman"/>
          <w:i/>
          <w:sz w:val="24"/>
          <w:szCs w:val="24"/>
        </w:rPr>
        <w:t>S v Mu</w:t>
      </w:r>
      <w:r>
        <w:rPr>
          <w:rFonts w:ascii="Times New Roman" w:hAnsi="Times New Roman" w:cs="Times New Roman"/>
          <w:i/>
          <w:sz w:val="24"/>
          <w:szCs w:val="24"/>
        </w:rPr>
        <w:t xml:space="preserve">gwanda </w:t>
      </w:r>
      <w:r>
        <w:rPr>
          <w:rFonts w:ascii="Times New Roman" w:hAnsi="Times New Roman" w:cs="Times New Roman"/>
          <w:sz w:val="24"/>
          <w:szCs w:val="24"/>
        </w:rPr>
        <w:t xml:space="preserve">2002 (1) ZLR 574 (S) at 581 </w:t>
      </w:r>
      <w:r w:rsidR="00A1471A">
        <w:rPr>
          <w:rFonts w:ascii="Times New Roman" w:hAnsi="Times New Roman" w:cs="Times New Roman"/>
          <w:sz w:val="24"/>
          <w:szCs w:val="24"/>
        </w:rPr>
        <w:t>D-E the Supreme Court held t</w:t>
      </w:r>
      <w:r w:rsidR="00310098">
        <w:rPr>
          <w:rFonts w:ascii="Times New Roman" w:hAnsi="Times New Roman" w:cs="Times New Roman"/>
          <w:sz w:val="24"/>
          <w:szCs w:val="24"/>
        </w:rPr>
        <w:t>hat:</w:t>
      </w:r>
    </w:p>
    <w:p w:rsidR="00BB013F" w:rsidRDefault="00A1471A" w:rsidP="00A1471A">
      <w:pPr>
        <w:spacing w:after="0" w:line="240" w:lineRule="auto"/>
        <w:ind w:left="720"/>
        <w:jc w:val="both"/>
        <w:rPr>
          <w:rFonts w:ascii="Times New Roman" w:hAnsi="Times New Roman" w:cs="Times New Roman"/>
          <w:szCs w:val="24"/>
        </w:rPr>
      </w:pPr>
      <w:r w:rsidRPr="00A1471A">
        <w:rPr>
          <w:rFonts w:ascii="Times New Roman" w:hAnsi="Times New Roman" w:cs="Times New Roman"/>
          <w:szCs w:val="24"/>
        </w:rPr>
        <w:t xml:space="preserve">“For a court to return a verdict of murder with actual intent it must be satisfied beyond reasonable doubt either; </w:t>
      </w:r>
    </w:p>
    <w:p w:rsidR="00A1471A" w:rsidRDefault="00A1471A" w:rsidP="00A1471A">
      <w:pPr>
        <w:spacing w:after="0" w:line="240" w:lineRule="auto"/>
        <w:ind w:left="720"/>
        <w:jc w:val="both"/>
        <w:rPr>
          <w:rFonts w:ascii="Times New Roman" w:hAnsi="Times New Roman" w:cs="Times New Roman"/>
          <w:szCs w:val="24"/>
        </w:rPr>
      </w:pPr>
    </w:p>
    <w:p w:rsidR="00A1471A" w:rsidRDefault="00A1471A" w:rsidP="00A1471A">
      <w:pPr>
        <w:pStyle w:val="ListParagraph"/>
        <w:numPr>
          <w:ilvl w:val="0"/>
          <w:numId w:val="4"/>
        </w:numPr>
        <w:spacing w:after="0" w:line="240" w:lineRule="auto"/>
        <w:jc w:val="both"/>
        <w:rPr>
          <w:rFonts w:ascii="Times New Roman" w:hAnsi="Times New Roman" w:cs="Times New Roman"/>
          <w:szCs w:val="24"/>
        </w:rPr>
      </w:pPr>
      <w:r>
        <w:rPr>
          <w:rFonts w:ascii="Times New Roman" w:hAnsi="Times New Roman" w:cs="Times New Roman"/>
          <w:szCs w:val="24"/>
        </w:rPr>
        <w:t xml:space="preserve">the accused desired </w:t>
      </w:r>
      <w:r w:rsidR="00F64F91">
        <w:rPr>
          <w:rFonts w:ascii="Times New Roman" w:hAnsi="Times New Roman" w:cs="Times New Roman"/>
          <w:szCs w:val="24"/>
        </w:rPr>
        <w:t xml:space="preserve">to bring about the death of his victim and succeeded in completing that purpose; or </w:t>
      </w:r>
    </w:p>
    <w:p w:rsidR="00310098" w:rsidRDefault="00F64F91" w:rsidP="00A1471A">
      <w:pPr>
        <w:pStyle w:val="ListParagraph"/>
        <w:numPr>
          <w:ilvl w:val="0"/>
          <w:numId w:val="4"/>
        </w:numPr>
        <w:spacing w:after="0" w:line="240" w:lineRule="auto"/>
        <w:jc w:val="both"/>
        <w:rPr>
          <w:rFonts w:ascii="Times New Roman" w:hAnsi="Times New Roman" w:cs="Times New Roman"/>
          <w:szCs w:val="24"/>
        </w:rPr>
      </w:pPr>
      <w:r>
        <w:rPr>
          <w:rFonts w:ascii="Times New Roman" w:hAnsi="Times New Roman" w:cs="Times New Roman"/>
          <w:szCs w:val="24"/>
        </w:rPr>
        <w:t>that while perusing another objective, the accused foresaw the death of his victim as a substantially certain result of the activity and proceeded regardless.”</w:t>
      </w:r>
    </w:p>
    <w:p w:rsidR="00310098" w:rsidRDefault="00310098" w:rsidP="00310098">
      <w:pPr>
        <w:spacing w:after="0" w:line="240" w:lineRule="auto"/>
        <w:jc w:val="both"/>
        <w:rPr>
          <w:rFonts w:ascii="Times New Roman" w:hAnsi="Times New Roman" w:cs="Times New Roman"/>
          <w:szCs w:val="24"/>
        </w:rPr>
      </w:pPr>
    </w:p>
    <w:p w:rsidR="00060141" w:rsidRDefault="00841BF0" w:rsidP="00841BF0">
      <w:pPr>
        <w:spacing w:after="0" w:line="360" w:lineRule="auto"/>
        <w:jc w:val="both"/>
        <w:rPr>
          <w:rFonts w:ascii="Times New Roman" w:hAnsi="Times New Roman" w:cs="Times New Roman"/>
          <w:sz w:val="24"/>
          <w:szCs w:val="24"/>
        </w:rPr>
      </w:pPr>
      <w:r>
        <w:rPr>
          <w:rFonts w:ascii="Times New Roman" w:hAnsi="Times New Roman" w:cs="Times New Roman"/>
          <w:szCs w:val="24"/>
        </w:rPr>
        <w:tab/>
      </w:r>
      <w:r>
        <w:rPr>
          <w:rFonts w:ascii="Times New Roman" w:hAnsi="Times New Roman" w:cs="Times New Roman"/>
          <w:sz w:val="24"/>
          <w:szCs w:val="24"/>
        </w:rPr>
        <w:t xml:space="preserve">In this </w:t>
      </w:r>
      <w:r w:rsidR="006D6E7F">
        <w:rPr>
          <w:rFonts w:ascii="Times New Roman" w:hAnsi="Times New Roman" w:cs="Times New Roman"/>
          <w:sz w:val="24"/>
          <w:szCs w:val="24"/>
        </w:rPr>
        <w:t>case, the accused used a knife to stab the deceased in the stomach</w:t>
      </w:r>
      <w:r w:rsidR="00B91C79">
        <w:rPr>
          <w:rFonts w:ascii="Times New Roman" w:hAnsi="Times New Roman" w:cs="Times New Roman"/>
          <w:sz w:val="24"/>
          <w:szCs w:val="24"/>
        </w:rPr>
        <w:t xml:space="preserve"> albeit once</w:t>
      </w:r>
      <w:r w:rsidR="009B369B">
        <w:rPr>
          <w:rFonts w:ascii="Times New Roman" w:hAnsi="Times New Roman" w:cs="Times New Roman"/>
          <w:sz w:val="24"/>
          <w:szCs w:val="24"/>
        </w:rPr>
        <w:t>,</w:t>
      </w:r>
      <w:r w:rsidR="00B91C79">
        <w:rPr>
          <w:rFonts w:ascii="Times New Roman" w:hAnsi="Times New Roman" w:cs="Times New Roman"/>
          <w:sz w:val="24"/>
          <w:szCs w:val="24"/>
        </w:rPr>
        <w:t xml:space="preserve"> intestines were exposed leading to loss of blood which occasioned death. The weapon used and the manner in which it was used given the part of the body to which it was directed established the requisite </w:t>
      </w:r>
      <w:r w:rsidR="00B91C79">
        <w:rPr>
          <w:rFonts w:ascii="Times New Roman" w:hAnsi="Times New Roman" w:cs="Times New Roman"/>
          <w:i/>
          <w:sz w:val="24"/>
          <w:szCs w:val="24"/>
        </w:rPr>
        <w:t>men</w:t>
      </w:r>
      <w:r w:rsidR="0050572D">
        <w:rPr>
          <w:rFonts w:ascii="Times New Roman" w:hAnsi="Times New Roman" w:cs="Times New Roman"/>
          <w:i/>
          <w:sz w:val="24"/>
          <w:szCs w:val="24"/>
        </w:rPr>
        <w:t>s</w:t>
      </w:r>
      <w:r w:rsidR="00B91C79">
        <w:rPr>
          <w:rFonts w:ascii="Times New Roman" w:hAnsi="Times New Roman" w:cs="Times New Roman"/>
          <w:i/>
          <w:sz w:val="24"/>
          <w:szCs w:val="24"/>
        </w:rPr>
        <w:t xml:space="preserve"> rea </w:t>
      </w:r>
      <w:r w:rsidR="00B91C79">
        <w:rPr>
          <w:rFonts w:ascii="Times New Roman" w:hAnsi="Times New Roman" w:cs="Times New Roman"/>
          <w:sz w:val="24"/>
          <w:szCs w:val="24"/>
        </w:rPr>
        <w:t>in commission of the offence. Given the nature of injuries occasioned, t</w:t>
      </w:r>
      <w:r w:rsidR="00E10962">
        <w:rPr>
          <w:rFonts w:ascii="Times New Roman" w:hAnsi="Times New Roman" w:cs="Times New Roman"/>
          <w:sz w:val="24"/>
          <w:szCs w:val="24"/>
        </w:rPr>
        <w:t>he weapon used and the manner in which the assault was perpetrated one cannot fail to read realisation of ri</w:t>
      </w:r>
      <w:r w:rsidR="009B369B">
        <w:rPr>
          <w:rFonts w:ascii="Times New Roman" w:hAnsi="Times New Roman" w:cs="Times New Roman"/>
          <w:sz w:val="24"/>
          <w:szCs w:val="24"/>
        </w:rPr>
        <w:t>sk or possibility of death ensu</w:t>
      </w:r>
      <w:r w:rsidR="00E10962">
        <w:rPr>
          <w:rFonts w:ascii="Times New Roman" w:hAnsi="Times New Roman" w:cs="Times New Roman"/>
          <w:sz w:val="24"/>
          <w:szCs w:val="24"/>
        </w:rPr>
        <w:t xml:space="preserve">ing from such conduct. In the case of </w:t>
      </w:r>
      <w:r w:rsidR="00E10962">
        <w:rPr>
          <w:rFonts w:ascii="Times New Roman" w:hAnsi="Times New Roman" w:cs="Times New Roman"/>
          <w:i/>
          <w:sz w:val="24"/>
          <w:szCs w:val="24"/>
        </w:rPr>
        <w:t xml:space="preserve">S v Mhako </w:t>
      </w:r>
      <w:r w:rsidR="00E10962">
        <w:rPr>
          <w:rFonts w:ascii="Times New Roman" w:hAnsi="Times New Roman" w:cs="Times New Roman"/>
          <w:sz w:val="24"/>
          <w:szCs w:val="24"/>
        </w:rPr>
        <w:t>2012 (2) ZLR 73 the court discussed the common law concept of “constructive intent” (on defining leg</w:t>
      </w:r>
      <w:r w:rsidR="00F22F31">
        <w:rPr>
          <w:rFonts w:ascii="Times New Roman" w:hAnsi="Times New Roman" w:cs="Times New Roman"/>
          <w:sz w:val="24"/>
          <w:szCs w:val="24"/>
        </w:rPr>
        <w:t>al intent behind murder)  and its</w:t>
      </w:r>
      <w:r w:rsidR="00E10962">
        <w:rPr>
          <w:rFonts w:ascii="Times New Roman" w:hAnsi="Times New Roman" w:cs="Times New Roman"/>
          <w:sz w:val="24"/>
          <w:szCs w:val="24"/>
        </w:rPr>
        <w:t xml:space="preserve"> replacement under the Criminal Law Code [</w:t>
      </w:r>
      <w:r w:rsidR="00E10962">
        <w:rPr>
          <w:rFonts w:ascii="Times New Roman" w:hAnsi="Times New Roman" w:cs="Times New Roman"/>
          <w:i/>
          <w:sz w:val="24"/>
          <w:szCs w:val="24"/>
        </w:rPr>
        <w:t>Chapter 9:23</w:t>
      </w:r>
      <w:r w:rsidR="00E10962">
        <w:rPr>
          <w:rFonts w:ascii="Times New Roman" w:hAnsi="Times New Roman" w:cs="Times New Roman"/>
          <w:sz w:val="24"/>
          <w:szCs w:val="24"/>
        </w:rPr>
        <w:t>] with “</w:t>
      </w:r>
      <w:r w:rsidR="00E10962" w:rsidRPr="00E10962">
        <w:rPr>
          <w:rFonts w:ascii="Times New Roman" w:hAnsi="Times New Roman" w:cs="Times New Roman"/>
          <w:sz w:val="24"/>
          <w:szCs w:val="24"/>
          <w:u w:val="single"/>
        </w:rPr>
        <w:t>realisation of risk or possibility</w:t>
      </w:r>
      <w:r w:rsidR="00E10962">
        <w:rPr>
          <w:rFonts w:ascii="Times New Roman" w:hAnsi="Times New Roman" w:cs="Times New Roman"/>
          <w:sz w:val="24"/>
          <w:szCs w:val="24"/>
        </w:rPr>
        <w:t xml:space="preserve">  </w:t>
      </w:r>
      <w:r w:rsidR="00F22F31">
        <w:rPr>
          <w:rFonts w:ascii="Times New Roman" w:hAnsi="Times New Roman" w:cs="Times New Roman"/>
          <w:sz w:val="24"/>
          <w:szCs w:val="24"/>
        </w:rPr>
        <w:t>of death ensu</w:t>
      </w:r>
      <w:r w:rsidR="00060141">
        <w:rPr>
          <w:rFonts w:ascii="Times New Roman" w:hAnsi="Times New Roman" w:cs="Times New Roman"/>
          <w:sz w:val="24"/>
          <w:szCs w:val="24"/>
        </w:rPr>
        <w:t xml:space="preserve">ing from </w:t>
      </w:r>
      <w:r w:rsidR="00824E01">
        <w:rPr>
          <w:rFonts w:ascii="Times New Roman" w:hAnsi="Times New Roman" w:cs="Times New Roman"/>
          <w:sz w:val="24"/>
          <w:szCs w:val="24"/>
        </w:rPr>
        <w:t>conduct</w:t>
      </w:r>
      <w:r w:rsidR="00F22F31">
        <w:rPr>
          <w:rFonts w:ascii="Times New Roman" w:hAnsi="Times New Roman" w:cs="Times New Roman"/>
          <w:sz w:val="24"/>
          <w:szCs w:val="24"/>
        </w:rPr>
        <w:t>.” A</w:t>
      </w:r>
      <w:r w:rsidR="00060141">
        <w:rPr>
          <w:rFonts w:ascii="Times New Roman" w:hAnsi="Times New Roman" w:cs="Times New Roman"/>
          <w:sz w:val="24"/>
          <w:szCs w:val="24"/>
        </w:rPr>
        <w:t xml:space="preserve">s discussed in </w:t>
      </w:r>
      <w:r w:rsidR="00060141">
        <w:rPr>
          <w:rFonts w:ascii="Times New Roman" w:hAnsi="Times New Roman" w:cs="Times New Roman"/>
          <w:i/>
          <w:sz w:val="24"/>
          <w:szCs w:val="24"/>
        </w:rPr>
        <w:t>Mhako</w:t>
      </w:r>
      <w:r w:rsidR="00060141">
        <w:rPr>
          <w:rFonts w:ascii="Times New Roman" w:hAnsi="Times New Roman" w:cs="Times New Roman"/>
          <w:sz w:val="24"/>
          <w:szCs w:val="24"/>
        </w:rPr>
        <w:t xml:space="preserve"> case (</w:t>
      </w:r>
      <w:r w:rsidR="00060141">
        <w:rPr>
          <w:rFonts w:ascii="Times New Roman" w:hAnsi="Times New Roman" w:cs="Times New Roman"/>
          <w:i/>
          <w:sz w:val="24"/>
          <w:szCs w:val="24"/>
        </w:rPr>
        <w:t>supra</w:t>
      </w:r>
      <w:r w:rsidR="00060141">
        <w:rPr>
          <w:rFonts w:ascii="Times New Roman" w:hAnsi="Times New Roman" w:cs="Times New Roman"/>
          <w:sz w:val="24"/>
          <w:szCs w:val="24"/>
        </w:rPr>
        <w:t xml:space="preserve">) there are </w:t>
      </w:r>
      <w:r w:rsidR="009D282B">
        <w:rPr>
          <w:rFonts w:ascii="Times New Roman" w:hAnsi="Times New Roman" w:cs="Times New Roman"/>
          <w:sz w:val="24"/>
          <w:szCs w:val="24"/>
        </w:rPr>
        <w:t>two components</w:t>
      </w:r>
      <w:r w:rsidR="00060141">
        <w:rPr>
          <w:rFonts w:ascii="Times New Roman" w:hAnsi="Times New Roman" w:cs="Times New Roman"/>
          <w:sz w:val="24"/>
          <w:szCs w:val="24"/>
        </w:rPr>
        <w:t xml:space="preserve"> to</w:t>
      </w:r>
      <w:r w:rsidR="00824E01">
        <w:rPr>
          <w:rFonts w:ascii="Times New Roman" w:hAnsi="Times New Roman" w:cs="Times New Roman"/>
          <w:sz w:val="24"/>
          <w:szCs w:val="24"/>
        </w:rPr>
        <w:t xml:space="preserve"> </w:t>
      </w:r>
      <w:r w:rsidR="00060141">
        <w:rPr>
          <w:rFonts w:ascii="Times New Roman" w:hAnsi="Times New Roman" w:cs="Times New Roman"/>
          <w:sz w:val="24"/>
          <w:szCs w:val="24"/>
        </w:rPr>
        <w:t xml:space="preserve">be considered the first being whether or not the </w:t>
      </w:r>
      <w:r w:rsidR="00824E01">
        <w:rPr>
          <w:rFonts w:ascii="Times New Roman" w:hAnsi="Times New Roman" w:cs="Times New Roman"/>
          <w:sz w:val="24"/>
          <w:szCs w:val="24"/>
        </w:rPr>
        <w:t>accused</w:t>
      </w:r>
      <w:r w:rsidR="00060141">
        <w:rPr>
          <w:rFonts w:ascii="Times New Roman" w:hAnsi="Times New Roman" w:cs="Times New Roman"/>
          <w:sz w:val="24"/>
          <w:szCs w:val="24"/>
        </w:rPr>
        <w:t xml:space="preserve"> </w:t>
      </w:r>
      <w:r w:rsidR="00824E01">
        <w:rPr>
          <w:rFonts w:ascii="Times New Roman" w:hAnsi="Times New Roman" w:cs="Times New Roman"/>
          <w:sz w:val="24"/>
          <w:szCs w:val="24"/>
        </w:rPr>
        <w:t>realised</w:t>
      </w:r>
      <w:r w:rsidR="00060141">
        <w:rPr>
          <w:rFonts w:ascii="Times New Roman" w:hAnsi="Times New Roman" w:cs="Times New Roman"/>
          <w:sz w:val="24"/>
          <w:szCs w:val="24"/>
        </w:rPr>
        <w:t xml:space="preserve"> that there was real </w:t>
      </w:r>
      <w:r w:rsidR="00824E01">
        <w:rPr>
          <w:rFonts w:ascii="Times New Roman" w:hAnsi="Times New Roman" w:cs="Times New Roman"/>
          <w:sz w:val="24"/>
          <w:szCs w:val="24"/>
        </w:rPr>
        <w:t xml:space="preserve">risk </w:t>
      </w:r>
      <w:r w:rsidR="00060141">
        <w:rPr>
          <w:rFonts w:ascii="Times New Roman" w:hAnsi="Times New Roman" w:cs="Times New Roman"/>
          <w:sz w:val="24"/>
          <w:szCs w:val="24"/>
        </w:rPr>
        <w:t xml:space="preserve">or possibility other than a remote </w:t>
      </w:r>
      <w:r w:rsidR="00824E01">
        <w:rPr>
          <w:rFonts w:ascii="Times New Roman" w:hAnsi="Times New Roman" w:cs="Times New Roman"/>
          <w:sz w:val="24"/>
          <w:szCs w:val="24"/>
        </w:rPr>
        <w:t>risk</w:t>
      </w:r>
      <w:r w:rsidR="00060141">
        <w:rPr>
          <w:rFonts w:ascii="Times New Roman" w:hAnsi="Times New Roman" w:cs="Times New Roman"/>
          <w:sz w:val="24"/>
          <w:szCs w:val="24"/>
        </w:rPr>
        <w:t xml:space="preserve"> or possibility that (i) his conduct might give </w:t>
      </w:r>
      <w:r w:rsidR="00824E01">
        <w:rPr>
          <w:rFonts w:ascii="Times New Roman" w:hAnsi="Times New Roman" w:cs="Times New Roman"/>
          <w:sz w:val="24"/>
          <w:szCs w:val="24"/>
        </w:rPr>
        <w:t>rise</w:t>
      </w:r>
      <w:r w:rsidR="00060141">
        <w:rPr>
          <w:rFonts w:ascii="Times New Roman" w:hAnsi="Times New Roman" w:cs="Times New Roman"/>
          <w:sz w:val="24"/>
          <w:szCs w:val="24"/>
        </w:rPr>
        <w:t xml:space="preserve"> to the relevant consequence; or (ii</w:t>
      </w:r>
      <w:r w:rsidR="0050572D">
        <w:rPr>
          <w:rFonts w:ascii="Times New Roman" w:hAnsi="Times New Roman" w:cs="Times New Roman"/>
          <w:sz w:val="24"/>
          <w:szCs w:val="24"/>
        </w:rPr>
        <w:t>)</w:t>
      </w:r>
      <w:r w:rsidR="00060141">
        <w:rPr>
          <w:rFonts w:ascii="Times New Roman" w:hAnsi="Times New Roman" w:cs="Times New Roman"/>
          <w:sz w:val="24"/>
          <w:szCs w:val="24"/>
        </w:rPr>
        <w:t xml:space="preserve"> the relevant fact</w:t>
      </w:r>
      <w:r w:rsidR="009D282B">
        <w:rPr>
          <w:rFonts w:ascii="Times New Roman" w:hAnsi="Times New Roman" w:cs="Times New Roman"/>
          <w:sz w:val="24"/>
          <w:szCs w:val="24"/>
        </w:rPr>
        <w:t>s</w:t>
      </w:r>
      <w:r w:rsidR="00060141">
        <w:rPr>
          <w:rFonts w:ascii="Times New Roman" w:hAnsi="Times New Roman" w:cs="Times New Roman"/>
          <w:sz w:val="24"/>
          <w:szCs w:val="24"/>
        </w:rPr>
        <w:t xml:space="preserve"> or circumstance existed when he </w:t>
      </w:r>
      <w:r w:rsidR="00824E01">
        <w:rPr>
          <w:rFonts w:ascii="Times New Roman" w:hAnsi="Times New Roman" w:cs="Times New Roman"/>
          <w:sz w:val="24"/>
          <w:szCs w:val="24"/>
        </w:rPr>
        <w:t>engaged</w:t>
      </w:r>
      <w:r w:rsidR="00060141">
        <w:rPr>
          <w:rFonts w:ascii="Times New Roman" w:hAnsi="Times New Roman" w:cs="Times New Roman"/>
          <w:sz w:val="24"/>
          <w:szCs w:val="24"/>
        </w:rPr>
        <w:t xml:space="preserve"> in the </w:t>
      </w:r>
      <w:r w:rsidR="00824E01">
        <w:rPr>
          <w:rFonts w:ascii="Times New Roman" w:hAnsi="Times New Roman" w:cs="Times New Roman"/>
          <w:sz w:val="24"/>
          <w:szCs w:val="24"/>
        </w:rPr>
        <w:t>conduct</w:t>
      </w:r>
      <w:r w:rsidR="00060141">
        <w:rPr>
          <w:rFonts w:ascii="Times New Roman" w:hAnsi="Times New Roman" w:cs="Times New Roman"/>
          <w:sz w:val="24"/>
          <w:szCs w:val="24"/>
        </w:rPr>
        <w:t xml:space="preserve">. The second element of recklessness, that is, whether despite realising that </w:t>
      </w:r>
      <w:r w:rsidR="00824E01">
        <w:rPr>
          <w:rFonts w:ascii="Times New Roman" w:hAnsi="Times New Roman" w:cs="Times New Roman"/>
          <w:sz w:val="24"/>
          <w:szCs w:val="24"/>
        </w:rPr>
        <w:t>risk</w:t>
      </w:r>
      <w:r w:rsidR="00060141">
        <w:rPr>
          <w:rFonts w:ascii="Times New Roman" w:hAnsi="Times New Roman" w:cs="Times New Roman"/>
          <w:sz w:val="24"/>
          <w:szCs w:val="24"/>
        </w:rPr>
        <w:t xml:space="preserve"> or possibility referred the accused continued to e</w:t>
      </w:r>
      <w:r w:rsidR="00824E01">
        <w:rPr>
          <w:rFonts w:ascii="Times New Roman" w:hAnsi="Times New Roman" w:cs="Times New Roman"/>
          <w:sz w:val="24"/>
          <w:szCs w:val="24"/>
        </w:rPr>
        <w:t>ng</w:t>
      </w:r>
      <w:r w:rsidR="00060141">
        <w:rPr>
          <w:rFonts w:ascii="Times New Roman" w:hAnsi="Times New Roman" w:cs="Times New Roman"/>
          <w:sz w:val="24"/>
          <w:szCs w:val="24"/>
        </w:rPr>
        <w:t xml:space="preserve">age </w:t>
      </w:r>
      <w:r w:rsidR="0050572D">
        <w:rPr>
          <w:rFonts w:ascii="Times New Roman" w:hAnsi="Times New Roman" w:cs="Times New Roman"/>
          <w:sz w:val="24"/>
          <w:szCs w:val="24"/>
        </w:rPr>
        <w:t>in</w:t>
      </w:r>
      <w:r w:rsidR="00060141">
        <w:rPr>
          <w:rFonts w:ascii="Times New Roman" w:hAnsi="Times New Roman" w:cs="Times New Roman"/>
          <w:sz w:val="24"/>
          <w:szCs w:val="24"/>
        </w:rPr>
        <w:t xml:space="preserve"> that conduct. </w:t>
      </w:r>
    </w:p>
    <w:p w:rsidR="00C238C2" w:rsidRDefault="00060141" w:rsidP="00841B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this case the ac</w:t>
      </w:r>
      <w:r w:rsidR="00824E01">
        <w:rPr>
          <w:rFonts w:ascii="Times New Roman" w:hAnsi="Times New Roman" w:cs="Times New Roman"/>
          <w:sz w:val="24"/>
          <w:szCs w:val="24"/>
        </w:rPr>
        <w:t xml:space="preserve">cused struck the deceased with </w:t>
      </w:r>
      <w:r>
        <w:rPr>
          <w:rFonts w:ascii="Times New Roman" w:hAnsi="Times New Roman" w:cs="Times New Roman"/>
          <w:sz w:val="24"/>
          <w:szCs w:val="24"/>
        </w:rPr>
        <w:t xml:space="preserve">a knife </w:t>
      </w:r>
      <w:r w:rsidR="00D455BD">
        <w:rPr>
          <w:rFonts w:ascii="Times New Roman" w:hAnsi="Times New Roman" w:cs="Times New Roman"/>
          <w:sz w:val="24"/>
          <w:szCs w:val="24"/>
        </w:rPr>
        <w:t>in</w:t>
      </w:r>
      <w:r w:rsidR="008A63B1">
        <w:rPr>
          <w:rFonts w:ascii="Times New Roman" w:hAnsi="Times New Roman" w:cs="Times New Roman"/>
          <w:sz w:val="24"/>
          <w:szCs w:val="24"/>
        </w:rPr>
        <w:t xml:space="preserve"> the stomach. The accused in</w:t>
      </w:r>
      <w:r>
        <w:rPr>
          <w:rFonts w:ascii="Times New Roman" w:hAnsi="Times New Roman" w:cs="Times New Roman"/>
          <w:sz w:val="24"/>
          <w:szCs w:val="24"/>
        </w:rPr>
        <w:t xml:space="preserve"> this case was not </w:t>
      </w:r>
      <w:r w:rsidR="00824E01">
        <w:rPr>
          <w:rFonts w:ascii="Times New Roman" w:hAnsi="Times New Roman" w:cs="Times New Roman"/>
          <w:sz w:val="24"/>
          <w:szCs w:val="24"/>
        </w:rPr>
        <w:t>being</w:t>
      </w:r>
      <w:r>
        <w:rPr>
          <w:rFonts w:ascii="Times New Roman" w:hAnsi="Times New Roman" w:cs="Times New Roman"/>
          <w:sz w:val="24"/>
          <w:szCs w:val="24"/>
        </w:rPr>
        <w:t xml:space="preserve"> attacked by an armed attacker.</w:t>
      </w:r>
      <w:r w:rsidR="002A12F6">
        <w:rPr>
          <w:rFonts w:ascii="Times New Roman" w:hAnsi="Times New Roman" w:cs="Times New Roman"/>
          <w:sz w:val="24"/>
          <w:szCs w:val="24"/>
        </w:rPr>
        <w:t xml:space="preserve"> </w:t>
      </w:r>
      <w:r w:rsidR="00BE34B1">
        <w:rPr>
          <w:rFonts w:ascii="Times New Roman" w:hAnsi="Times New Roman" w:cs="Times New Roman"/>
          <w:sz w:val="24"/>
          <w:szCs w:val="24"/>
        </w:rPr>
        <w:t>The accused was reacting to past harassment and conflict with the deceased. That would be a suggestion of provocation but certain</w:t>
      </w:r>
      <w:r w:rsidR="008A63B1">
        <w:rPr>
          <w:rFonts w:ascii="Times New Roman" w:hAnsi="Times New Roman" w:cs="Times New Roman"/>
          <w:sz w:val="24"/>
          <w:szCs w:val="24"/>
        </w:rPr>
        <w:t>ly</w:t>
      </w:r>
      <w:r w:rsidR="00BE34B1">
        <w:rPr>
          <w:rFonts w:ascii="Times New Roman" w:hAnsi="Times New Roman" w:cs="Times New Roman"/>
          <w:sz w:val="24"/>
          <w:szCs w:val="24"/>
        </w:rPr>
        <w:t xml:space="preserve"> not a defence to the charge</w:t>
      </w:r>
      <w:r w:rsidR="009D282B">
        <w:rPr>
          <w:rFonts w:ascii="Times New Roman" w:hAnsi="Times New Roman" w:cs="Times New Roman"/>
          <w:sz w:val="24"/>
          <w:szCs w:val="24"/>
        </w:rPr>
        <w:t xml:space="preserve"> of murder</w:t>
      </w:r>
      <w:r w:rsidR="00BE34B1">
        <w:rPr>
          <w:rFonts w:ascii="Times New Roman" w:hAnsi="Times New Roman" w:cs="Times New Roman"/>
          <w:sz w:val="24"/>
          <w:szCs w:val="24"/>
        </w:rPr>
        <w:t xml:space="preserve">. The accused personally raised self-defence as his defence. A close look at the requirements of the defence when viewed with the totality of evidence reveals that the accused does not have that defence available for want of meeting the </w:t>
      </w:r>
      <w:r w:rsidR="00BE34B1">
        <w:rPr>
          <w:rFonts w:ascii="Times New Roman" w:hAnsi="Times New Roman" w:cs="Times New Roman"/>
          <w:sz w:val="24"/>
          <w:szCs w:val="24"/>
        </w:rPr>
        <w:lastRenderedPageBreak/>
        <w:t>requirements. For the defence of self-defence to succeed as provided for in s 253 the following</w:t>
      </w:r>
      <w:r w:rsidR="00C238C2">
        <w:rPr>
          <w:rFonts w:ascii="Times New Roman" w:hAnsi="Times New Roman" w:cs="Times New Roman"/>
          <w:sz w:val="24"/>
          <w:szCs w:val="24"/>
        </w:rPr>
        <w:t xml:space="preserve"> requirements have to be all met that</w:t>
      </w:r>
      <w:r w:rsidR="007E4DBF">
        <w:rPr>
          <w:rFonts w:ascii="Times New Roman" w:hAnsi="Times New Roman" w:cs="Times New Roman"/>
          <w:sz w:val="24"/>
          <w:szCs w:val="24"/>
        </w:rPr>
        <w:t>:</w:t>
      </w:r>
      <w:r w:rsidR="00C238C2">
        <w:rPr>
          <w:rFonts w:ascii="Times New Roman" w:hAnsi="Times New Roman" w:cs="Times New Roman"/>
          <w:sz w:val="24"/>
          <w:szCs w:val="24"/>
        </w:rPr>
        <w:t xml:space="preserve"> </w:t>
      </w:r>
    </w:p>
    <w:p w:rsidR="001012ED" w:rsidRPr="001012ED" w:rsidRDefault="00C238C2" w:rsidP="00C238C2">
      <w:pPr>
        <w:pStyle w:val="ListParagraph"/>
        <w:numPr>
          <w:ilvl w:val="0"/>
          <w:numId w:val="5"/>
        </w:numPr>
        <w:spacing w:after="0" w:line="360" w:lineRule="auto"/>
        <w:jc w:val="both"/>
        <w:rPr>
          <w:rFonts w:ascii="Times New Roman" w:hAnsi="Times New Roman" w:cs="Times New Roman"/>
          <w:szCs w:val="24"/>
        </w:rPr>
      </w:pPr>
      <w:r>
        <w:rPr>
          <w:rFonts w:ascii="Times New Roman" w:hAnsi="Times New Roman" w:cs="Times New Roman"/>
          <w:sz w:val="24"/>
          <w:szCs w:val="24"/>
        </w:rPr>
        <w:t xml:space="preserve">there must </w:t>
      </w:r>
      <w:r w:rsidR="001012ED">
        <w:rPr>
          <w:rFonts w:ascii="Times New Roman" w:hAnsi="Times New Roman" w:cs="Times New Roman"/>
          <w:sz w:val="24"/>
          <w:szCs w:val="24"/>
        </w:rPr>
        <w:t>be an unlawful attack</w:t>
      </w:r>
      <w:r w:rsidR="008A63B1">
        <w:rPr>
          <w:rFonts w:ascii="Times New Roman" w:hAnsi="Times New Roman" w:cs="Times New Roman"/>
          <w:sz w:val="24"/>
          <w:szCs w:val="24"/>
        </w:rPr>
        <w:t>.</w:t>
      </w:r>
    </w:p>
    <w:p w:rsidR="001012ED" w:rsidRPr="001012ED" w:rsidRDefault="001012ED" w:rsidP="00C238C2">
      <w:pPr>
        <w:pStyle w:val="ListParagraph"/>
        <w:numPr>
          <w:ilvl w:val="0"/>
          <w:numId w:val="5"/>
        </w:numPr>
        <w:spacing w:after="0" w:line="360" w:lineRule="auto"/>
        <w:jc w:val="both"/>
        <w:rPr>
          <w:rFonts w:ascii="Times New Roman" w:hAnsi="Times New Roman" w:cs="Times New Roman"/>
          <w:szCs w:val="24"/>
        </w:rPr>
      </w:pPr>
      <w:r>
        <w:rPr>
          <w:rFonts w:ascii="Times New Roman" w:hAnsi="Times New Roman" w:cs="Times New Roman"/>
          <w:sz w:val="24"/>
          <w:szCs w:val="24"/>
        </w:rPr>
        <w:t>the attack must have been imminent or have commenced</w:t>
      </w:r>
      <w:r w:rsidR="008A63B1">
        <w:rPr>
          <w:rFonts w:ascii="Times New Roman" w:hAnsi="Times New Roman" w:cs="Times New Roman"/>
          <w:sz w:val="24"/>
          <w:szCs w:val="24"/>
        </w:rPr>
        <w:t>.</w:t>
      </w:r>
    </w:p>
    <w:p w:rsidR="006E4934" w:rsidRPr="006E4934" w:rsidRDefault="001012ED" w:rsidP="00C238C2">
      <w:pPr>
        <w:pStyle w:val="ListParagraph"/>
        <w:numPr>
          <w:ilvl w:val="0"/>
          <w:numId w:val="5"/>
        </w:numPr>
        <w:spacing w:after="0" w:line="360" w:lineRule="auto"/>
        <w:jc w:val="both"/>
        <w:rPr>
          <w:rFonts w:ascii="Times New Roman" w:hAnsi="Times New Roman" w:cs="Times New Roman"/>
          <w:szCs w:val="24"/>
        </w:rPr>
      </w:pPr>
      <w:r>
        <w:rPr>
          <w:rFonts w:ascii="Times New Roman" w:hAnsi="Times New Roman" w:cs="Times New Roman"/>
          <w:sz w:val="24"/>
          <w:szCs w:val="24"/>
        </w:rPr>
        <w:t>the conduct must have been</w:t>
      </w:r>
      <w:r w:rsidR="00F95425">
        <w:rPr>
          <w:rFonts w:ascii="Times New Roman" w:hAnsi="Times New Roman" w:cs="Times New Roman"/>
          <w:sz w:val="24"/>
          <w:szCs w:val="24"/>
        </w:rPr>
        <w:t xml:space="preserve"> necessary to avert the attack and the accused otherwise</w:t>
      </w:r>
      <w:r w:rsidR="00575409">
        <w:rPr>
          <w:rFonts w:ascii="Times New Roman" w:hAnsi="Times New Roman" w:cs="Times New Roman"/>
          <w:sz w:val="24"/>
          <w:szCs w:val="24"/>
        </w:rPr>
        <w:t xml:space="preserve"> had no other way to</w:t>
      </w:r>
      <w:r w:rsidR="00F95425">
        <w:rPr>
          <w:rFonts w:ascii="Times New Roman" w:hAnsi="Times New Roman" w:cs="Times New Roman"/>
          <w:sz w:val="24"/>
          <w:szCs w:val="24"/>
        </w:rPr>
        <w:t xml:space="preserve"> escape from the attack</w:t>
      </w:r>
      <w:r w:rsidR="008A63B1">
        <w:rPr>
          <w:rFonts w:ascii="Times New Roman" w:hAnsi="Times New Roman" w:cs="Times New Roman"/>
          <w:sz w:val="24"/>
          <w:szCs w:val="24"/>
        </w:rPr>
        <w:t>.</w:t>
      </w:r>
    </w:p>
    <w:p w:rsidR="006E4934" w:rsidRPr="006E4934" w:rsidRDefault="006E4934" w:rsidP="00C238C2">
      <w:pPr>
        <w:pStyle w:val="ListParagraph"/>
        <w:numPr>
          <w:ilvl w:val="0"/>
          <w:numId w:val="5"/>
        </w:numPr>
        <w:spacing w:after="0" w:line="360" w:lineRule="auto"/>
        <w:jc w:val="both"/>
        <w:rPr>
          <w:rFonts w:ascii="Times New Roman" w:hAnsi="Times New Roman" w:cs="Times New Roman"/>
          <w:szCs w:val="24"/>
        </w:rPr>
      </w:pPr>
      <w:r>
        <w:rPr>
          <w:rFonts w:ascii="Times New Roman" w:hAnsi="Times New Roman" w:cs="Times New Roman"/>
          <w:sz w:val="24"/>
          <w:szCs w:val="24"/>
        </w:rPr>
        <w:t>the means used to avert the attack were reasonable</w:t>
      </w:r>
      <w:r w:rsidR="008A63B1">
        <w:rPr>
          <w:rFonts w:ascii="Times New Roman" w:hAnsi="Times New Roman" w:cs="Times New Roman"/>
          <w:sz w:val="24"/>
          <w:szCs w:val="24"/>
        </w:rPr>
        <w:t>.</w:t>
      </w:r>
    </w:p>
    <w:p w:rsidR="004B0029" w:rsidRPr="004B0029" w:rsidRDefault="001012ED" w:rsidP="00C238C2">
      <w:pPr>
        <w:pStyle w:val="ListParagraph"/>
        <w:numPr>
          <w:ilvl w:val="0"/>
          <w:numId w:val="5"/>
        </w:numPr>
        <w:spacing w:after="0" w:line="360" w:lineRule="auto"/>
        <w:jc w:val="both"/>
        <w:rPr>
          <w:rFonts w:ascii="Times New Roman" w:hAnsi="Times New Roman" w:cs="Times New Roman"/>
          <w:szCs w:val="24"/>
        </w:rPr>
      </w:pPr>
      <w:r>
        <w:rPr>
          <w:rFonts w:ascii="Times New Roman" w:hAnsi="Times New Roman" w:cs="Times New Roman"/>
          <w:sz w:val="24"/>
          <w:szCs w:val="24"/>
        </w:rPr>
        <w:t xml:space="preserve"> </w:t>
      </w:r>
      <w:r w:rsidR="00676BC8">
        <w:rPr>
          <w:rFonts w:ascii="Times New Roman" w:hAnsi="Times New Roman" w:cs="Times New Roman"/>
          <w:sz w:val="24"/>
          <w:szCs w:val="24"/>
        </w:rPr>
        <w:t xml:space="preserve">the harm was directed to the attacker and was </w:t>
      </w:r>
      <w:r w:rsidR="00A456CD">
        <w:rPr>
          <w:rFonts w:ascii="Times New Roman" w:hAnsi="Times New Roman" w:cs="Times New Roman"/>
          <w:sz w:val="24"/>
          <w:szCs w:val="24"/>
        </w:rPr>
        <w:t xml:space="preserve">not </w:t>
      </w:r>
      <w:r w:rsidR="00676BC8">
        <w:rPr>
          <w:rFonts w:ascii="Times New Roman" w:hAnsi="Times New Roman" w:cs="Times New Roman"/>
          <w:sz w:val="24"/>
          <w:szCs w:val="24"/>
        </w:rPr>
        <w:t>disproportionate to the harm that the accused could have received.</w:t>
      </w:r>
    </w:p>
    <w:p w:rsidR="00371711" w:rsidRDefault="004137C6" w:rsidP="0011760F">
      <w:pPr>
        <w:tabs>
          <w:tab w:val="left" w:pos="567"/>
          <w:tab w:val="left" w:pos="709"/>
        </w:tabs>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t xml:space="preserve">Worth noting is the wording of s 253 on the requirement of the </w:t>
      </w:r>
      <w:r w:rsidR="0011760F">
        <w:rPr>
          <w:rFonts w:ascii="Times New Roman" w:hAnsi="Times New Roman" w:cs="Times New Roman"/>
          <w:sz w:val="24"/>
          <w:szCs w:val="24"/>
        </w:rPr>
        <w:t>defence of self-defence by the use of the word ‘and</w:t>
      </w:r>
      <w:r w:rsidR="00142F5E">
        <w:rPr>
          <w:rFonts w:ascii="Times New Roman" w:hAnsi="Times New Roman" w:cs="Times New Roman"/>
          <w:sz w:val="24"/>
          <w:szCs w:val="24"/>
        </w:rPr>
        <w:t>.</w:t>
      </w:r>
      <w:r w:rsidR="0011760F">
        <w:rPr>
          <w:rFonts w:ascii="Times New Roman" w:hAnsi="Times New Roman" w:cs="Times New Roman"/>
          <w:sz w:val="24"/>
          <w:szCs w:val="24"/>
        </w:rPr>
        <w:t xml:space="preserve">’ </w:t>
      </w:r>
      <w:r w:rsidR="00142F5E">
        <w:rPr>
          <w:rFonts w:ascii="Times New Roman" w:hAnsi="Times New Roman" w:cs="Times New Roman"/>
          <w:sz w:val="24"/>
          <w:szCs w:val="24"/>
        </w:rPr>
        <w:t xml:space="preserve">It </w:t>
      </w:r>
      <w:r w:rsidR="0011760F">
        <w:rPr>
          <w:rFonts w:ascii="Times New Roman" w:hAnsi="Times New Roman" w:cs="Times New Roman"/>
          <w:sz w:val="24"/>
          <w:szCs w:val="24"/>
        </w:rPr>
        <w:t xml:space="preserve">is apparent that the requirements are conjunctive and not disjunctive. Thus a person pleading self-defence ought to meet </w:t>
      </w:r>
      <w:r w:rsidR="0011760F">
        <w:rPr>
          <w:rFonts w:ascii="Times New Roman" w:hAnsi="Times New Roman" w:cs="Times New Roman"/>
          <w:sz w:val="24"/>
          <w:szCs w:val="24"/>
          <w:u w:val="single"/>
        </w:rPr>
        <w:t>all</w:t>
      </w:r>
      <w:r w:rsidR="0011760F">
        <w:rPr>
          <w:rFonts w:ascii="Times New Roman" w:hAnsi="Times New Roman" w:cs="Times New Roman"/>
          <w:sz w:val="24"/>
          <w:szCs w:val="24"/>
        </w:rPr>
        <w:t xml:space="preserve"> </w:t>
      </w:r>
      <w:r w:rsidR="00BD2A26">
        <w:rPr>
          <w:rFonts w:ascii="Times New Roman" w:hAnsi="Times New Roman" w:cs="Times New Roman"/>
          <w:sz w:val="24"/>
          <w:szCs w:val="24"/>
        </w:rPr>
        <w:t>the requirements in order for the defence of self-defence to be available as a complete</w:t>
      </w:r>
      <w:r w:rsidR="00371711">
        <w:rPr>
          <w:rFonts w:ascii="Times New Roman" w:hAnsi="Times New Roman" w:cs="Times New Roman"/>
          <w:sz w:val="24"/>
          <w:szCs w:val="24"/>
        </w:rPr>
        <w:t xml:space="preserve"> defence.</w:t>
      </w:r>
      <w:r w:rsidR="00152A22">
        <w:rPr>
          <w:rFonts w:ascii="Times New Roman" w:hAnsi="Times New Roman" w:cs="Times New Roman"/>
          <w:sz w:val="24"/>
          <w:szCs w:val="24"/>
        </w:rPr>
        <w:t xml:space="preserve"> (underlining my emphasis)</w:t>
      </w:r>
      <w:r w:rsidR="00BA37DF">
        <w:rPr>
          <w:rFonts w:ascii="Times New Roman" w:hAnsi="Times New Roman" w:cs="Times New Roman"/>
          <w:sz w:val="24"/>
          <w:szCs w:val="24"/>
        </w:rPr>
        <w:t xml:space="preserve">. See </w:t>
      </w:r>
      <w:r w:rsidR="00BA37DF">
        <w:rPr>
          <w:rFonts w:ascii="Times New Roman" w:hAnsi="Times New Roman" w:cs="Times New Roman"/>
          <w:i/>
          <w:sz w:val="24"/>
          <w:szCs w:val="24"/>
        </w:rPr>
        <w:t xml:space="preserve">S v Mabvume </w:t>
      </w:r>
      <w:r w:rsidR="00BA37DF">
        <w:rPr>
          <w:rFonts w:ascii="Times New Roman" w:hAnsi="Times New Roman" w:cs="Times New Roman"/>
          <w:sz w:val="24"/>
          <w:szCs w:val="24"/>
        </w:rPr>
        <w:t xml:space="preserve">HH 39/16 and also </w:t>
      </w:r>
      <w:r w:rsidR="00BA37DF">
        <w:rPr>
          <w:rFonts w:ascii="Times New Roman" w:hAnsi="Times New Roman" w:cs="Times New Roman"/>
          <w:i/>
          <w:sz w:val="24"/>
          <w:szCs w:val="24"/>
        </w:rPr>
        <w:t xml:space="preserve">S v Muchairi </w:t>
      </w:r>
      <w:r w:rsidR="00BA37DF">
        <w:rPr>
          <w:rFonts w:ascii="Times New Roman" w:hAnsi="Times New Roman" w:cs="Times New Roman"/>
          <w:sz w:val="24"/>
          <w:szCs w:val="24"/>
        </w:rPr>
        <w:t>HB 12/13.</w:t>
      </w:r>
      <w:r w:rsidR="00152A22">
        <w:rPr>
          <w:rFonts w:ascii="Times New Roman" w:hAnsi="Times New Roman" w:cs="Times New Roman"/>
          <w:sz w:val="24"/>
          <w:szCs w:val="24"/>
        </w:rPr>
        <w:t xml:space="preserve"> </w:t>
      </w:r>
    </w:p>
    <w:p w:rsidR="00A2034D" w:rsidRDefault="00A2034D" w:rsidP="0011760F">
      <w:pPr>
        <w:tabs>
          <w:tab w:val="left" w:pos="567"/>
          <w:tab w:val="left" w:pos="709"/>
        </w:tabs>
        <w:spacing w:after="0" w:line="360" w:lineRule="auto"/>
        <w:ind w:firstLine="360"/>
        <w:jc w:val="both"/>
        <w:rPr>
          <w:rFonts w:ascii="Times New Roman" w:hAnsi="Times New Roman" w:cs="Times New Roman"/>
          <w:sz w:val="24"/>
          <w:szCs w:val="24"/>
        </w:rPr>
      </w:pPr>
      <w:r>
        <w:rPr>
          <w:rFonts w:ascii="Times New Roman" w:hAnsi="Times New Roman" w:cs="Times New Roman"/>
          <w:i/>
          <w:sz w:val="24"/>
          <w:szCs w:val="24"/>
        </w:rPr>
        <w:tab/>
      </w:r>
      <w:r w:rsidR="00371711">
        <w:rPr>
          <w:rFonts w:ascii="Times New Roman" w:hAnsi="Times New Roman" w:cs="Times New Roman"/>
          <w:i/>
          <w:sz w:val="24"/>
          <w:szCs w:val="24"/>
        </w:rPr>
        <w:t>In casu</w:t>
      </w:r>
      <w:r w:rsidR="00371711">
        <w:rPr>
          <w:rFonts w:ascii="Times New Roman" w:hAnsi="Times New Roman" w:cs="Times New Roman"/>
          <w:sz w:val="24"/>
          <w:szCs w:val="24"/>
        </w:rPr>
        <w:t xml:space="preserve"> the accused on being confronted by the deceased to leave the beer outlet existed</w:t>
      </w:r>
      <w:r w:rsidR="000A4732">
        <w:rPr>
          <w:rFonts w:ascii="Times New Roman" w:hAnsi="Times New Roman" w:cs="Times New Roman"/>
          <w:sz w:val="24"/>
          <w:szCs w:val="24"/>
        </w:rPr>
        <w:t>,</w:t>
      </w:r>
      <w:r w:rsidR="00371711">
        <w:rPr>
          <w:rFonts w:ascii="Times New Roman" w:hAnsi="Times New Roman" w:cs="Times New Roman"/>
          <w:sz w:val="24"/>
          <w:szCs w:val="24"/>
        </w:rPr>
        <w:t xml:space="preserve"> upon realising the deceased was not budging to the restraint by his colleagues. The deceased was belligerent</w:t>
      </w:r>
      <w:r w:rsidR="003114D6">
        <w:rPr>
          <w:rFonts w:ascii="Times New Roman" w:hAnsi="Times New Roman" w:cs="Times New Roman"/>
          <w:sz w:val="24"/>
          <w:szCs w:val="24"/>
        </w:rPr>
        <w:t xml:space="preserve"> to </w:t>
      </w:r>
      <w:r w:rsidR="00961DE8">
        <w:rPr>
          <w:rFonts w:ascii="Times New Roman" w:hAnsi="Times New Roman" w:cs="Times New Roman"/>
          <w:sz w:val="24"/>
          <w:szCs w:val="24"/>
        </w:rPr>
        <w:t xml:space="preserve">the accused but the evidence before the court is that he was observed by the State witness trying to punch and kick the accused and the latter </w:t>
      </w:r>
      <w:r w:rsidR="003539B0">
        <w:rPr>
          <w:rFonts w:ascii="Times New Roman" w:hAnsi="Times New Roman" w:cs="Times New Roman"/>
          <w:sz w:val="24"/>
          <w:szCs w:val="24"/>
        </w:rPr>
        <w:t>evaded the blows. This evidence was not refuted by the accused who actually pointed out that the deceased was very drunk on the night in question and that he used blows and open hands on the accused.</w:t>
      </w:r>
      <w:r w:rsidR="00CC42F3">
        <w:rPr>
          <w:rFonts w:ascii="Times New Roman" w:hAnsi="Times New Roman" w:cs="Times New Roman"/>
          <w:sz w:val="24"/>
          <w:szCs w:val="24"/>
        </w:rPr>
        <w:t xml:space="preserve"> Given this state of affairs then the question that begs of answer is what unlawful attack was the accused under other than being ordered to leave the sho</w:t>
      </w:r>
      <w:r w:rsidR="00356F89">
        <w:rPr>
          <w:rFonts w:ascii="Times New Roman" w:hAnsi="Times New Roman" w:cs="Times New Roman"/>
          <w:sz w:val="24"/>
          <w:szCs w:val="24"/>
        </w:rPr>
        <w:t>pping centre. Assuming the deceased was punching the deceased given the undisputed evidence that the d</w:t>
      </w:r>
      <w:r w:rsidR="0070598F">
        <w:rPr>
          <w:rFonts w:ascii="Times New Roman" w:hAnsi="Times New Roman" w:cs="Times New Roman"/>
          <w:sz w:val="24"/>
          <w:szCs w:val="24"/>
        </w:rPr>
        <w:t>eceased was heavily intoxicated, t</w:t>
      </w:r>
      <w:r w:rsidR="00356F89">
        <w:rPr>
          <w:rFonts w:ascii="Times New Roman" w:hAnsi="Times New Roman" w:cs="Times New Roman"/>
          <w:sz w:val="24"/>
          <w:szCs w:val="24"/>
        </w:rPr>
        <w:t>he next question in relation to the requirements of the defence of self-defence would be</w:t>
      </w:r>
      <w:r w:rsidR="003E3F50">
        <w:rPr>
          <w:rFonts w:ascii="Times New Roman" w:hAnsi="Times New Roman" w:cs="Times New Roman"/>
          <w:sz w:val="24"/>
          <w:szCs w:val="24"/>
        </w:rPr>
        <w:t>,</w:t>
      </w:r>
      <w:r w:rsidR="00356F89">
        <w:rPr>
          <w:rFonts w:ascii="Times New Roman" w:hAnsi="Times New Roman" w:cs="Times New Roman"/>
          <w:sz w:val="24"/>
          <w:szCs w:val="24"/>
        </w:rPr>
        <w:t xml:space="preserve"> given that the deceased was in that heavy or hopeless state of intoxication and not using any weapon on the accused</w:t>
      </w:r>
      <w:r w:rsidR="0070598F">
        <w:rPr>
          <w:rFonts w:ascii="Times New Roman" w:hAnsi="Times New Roman" w:cs="Times New Roman"/>
          <w:sz w:val="24"/>
          <w:szCs w:val="24"/>
        </w:rPr>
        <w:t>,</w:t>
      </w:r>
      <w:r w:rsidR="00356F89">
        <w:rPr>
          <w:rFonts w:ascii="Times New Roman" w:hAnsi="Times New Roman" w:cs="Times New Roman"/>
          <w:sz w:val="24"/>
          <w:szCs w:val="24"/>
        </w:rPr>
        <w:t xml:space="preserve"> was it necessary to slice open the stomach to avert an attack of blows fists and booted feet from a man under the influence of alcohol. </w:t>
      </w:r>
      <w:r w:rsidR="0070598F">
        <w:rPr>
          <w:rFonts w:ascii="Times New Roman" w:hAnsi="Times New Roman" w:cs="Times New Roman"/>
          <w:sz w:val="24"/>
          <w:szCs w:val="24"/>
        </w:rPr>
        <w:t>In the circumstances of this case the answer is in the negative.</w:t>
      </w:r>
    </w:p>
    <w:p w:rsidR="009312A4" w:rsidRDefault="00A2034D" w:rsidP="0011760F">
      <w:pPr>
        <w:tabs>
          <w:tab w:val="left" w:pos="567"/>
          <w:tab w:val="left" w:pos="709"/>
        </w:tabs>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431E19">
        <w:rPr>
          <w:rFonts w:ascii="Times New Roman" w:hAnsi="Times New Roman" w:cs="Times New Roman"/>
          <w:sz w:val="24"/>
          <w:szCs w:val="24"/>
        </w:rPr>
        <w:t>The harm was directed to the deceased but given his drunken state and that there was plenty of open space for the accused to make good his escape</w:t>
      </w:r>
      <w:r w:rsidR="00950C00">
        <w:rPr>
          <w:rFonts w:ascii="Times New Roman" w:hAnsi="Times New Roman" w:cs="Times New Roman"/>
          <w:sz w:val="24"/>
          <w:szCs w:val="24"/>
        </w:rPr>
        <w:t>.</w:t>
      </w:r>
      <w:r w:rsidR="00431E19">
        <w:rPr>
          <w:rFonts w:ascii="Times New Roman" w:hAnsi="Times New Roman" w:cs="Times New Roman"/>
          <w:sz w:val="24"/>
          <w:szCs w:val="24"/>
        </w:rPr>
        <w:t xml:space="preserve"> </w:t>
      </w:r>
      <w:r w:rsidR="00950C00">
        <w:rPr>
          <w:rFonts w:ascii="Times New Roman" w:hAnsi="Times New Roman" w:cs="Times New Roman"/>
          <w:sz w:val="24"/>
          <w:szCs w:val="24"/>
        </w:rPr>
        <w:t>O</w:t>
      </w:r>
      <w:r w:rsidR="00431E19">
        <w:rPr>
          <w:rFonts w:ascii="Times New Roman" w:hAnsi="Times New Roman" w:cs="Times New Roman"/>
          <w:sz w:val="24"/>
          <w:szCs w:val="24"/>
        </w:rPr>
        <w:t xml:space="preserve">ne cannot help but conclude that using a knife to </w:t>
      </w:r>
      <w:r w:rsidR="00CF7B77">
        <w:rPr>
          <w:rFonts w:ascii="Times New Roman" w:hAnsi="Times New Roman" w:cs="Times New Roman"/>
          <w:sz w:val="24"/>
          <w:szCs w:val="24"/>
        </w:rPr>
        <w:t>thwart</w:t>
      </w:r>
      <w:r w:rsidR="00431E19">
        <w:rPr>
          <w:rFonts w:ascii="Times New Roman" w:hAnsi="Times New Roman" w:cs="Times New Roman"/>
          <w:sz w:val="24"/>
          <w:szCs w:val="24"/>
        </w:rPr>
        <w:t xml:space="preserve"> an unarmed </w:t>
      </w:r>
      <w:r w:rsidR="00283EEA">
        <w:rPr>
          <w:rFonts w:ascii="Times New Roman" w:hAnsi="Times New Roman" w:cs="Times New Roman"/>
          <w:sz w:val="24"/>
          <w:szCs w:val="24"/>
        </w:rPr>
        <w:t>drunken man</w:t>
      </w:r>
      <w:r w:rsidR="00431E19">
        <w:rPr>
          <w:rFonts w:ascii="Times New Roman" w:hAnsi="Times New Roman" w:cs="Times New Roman"/>
          <w:sz w:val="24"/>
          <w:szCs w:val="24"/>
        </w:rPr>
        <w:t>’s attack is disproportionate to the attack and thus unreasonable in the circumstances. Going by the accused’s evidence and state witnesses the accused left way ahead of the deceased such that he c</w:t>
      </w:r>
      <w:r w:rsidR="00C63435">
        <w:rPr>
          <w:rFonts w:ascii="Times New Roman" w:hAnsi="Times New Roman" w:cs="Times New Roman"/>
          <w:sz w:val="24"/>
          <w:szCs w:val="24"/>
        </w:rPr>
        <w:t xml:space="preserve">ould have made good his </w:t>
      </w:r>
      <w:r w:rsidR="00C63435">
        <w:rPr>
          <w:rFonts w:ascii="Times New Roman" w:hAnsi="Times New Roman" w:cs="Times New Roman"/>
          <w:sz w:val="24"/>
          <w:szCs w:val="24"/>
        </w:rPr>
        <w:lastRenderedPageBreak/>
        <w:t>escape without any engagement in combat or confrontation with the deceased. The deceased never used the knife on the accused such as to justify the stab wound that exposed</w:t>
      </w:r>
      <w:r w:rsidR="009312A4">
        <w:rPr>
          <w:rFonts w:ascii="Times New Roman" w:hAnsi="Times New Roman" w:cs="Times New Roman"/>
          <w:sz w:val="24"/>
          <w:szCs w:val="24"/>
        </w:rPr>
        <w:t xml:space="preserve"> intestines leading to the fatal bleeding.</w:t>
      </w:r>
    </w:p>
    <w:p w:rsidR="009A2635" w:rsidRDefault="009312A4" w:rsidP="009312A4">
      <w:pPr>
        <w:tabs>
          <w:tab w:val="left" w:pos="567"/>
          <w:tab w:val="left" w:pos="709"/>
        </w:tabs>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572D5A">
        <w:rPr>
          <w:rFonts w:ascii="Times New Roman" w:hAnsi="Times New Roman" w:cs="Times New Roman"/>
          <w:sz w:val="24"/>
          <w:szCs w:val="24"/>
        </w:rPr>
        <w:t>The deceased had for long harassed the accused but such is not a defence for the accused given the events of the day in question. The accused when he testified in evidence in chief</w:t>
      </w:r>
      <w:r w:rsidR="00CF7B77">
        <w:rPr>
          <w:rFonts w:ascii="Times New Roman" w:hAnsi="Times New Roman" w:cs="Times New Roman"/>
          <w:sz w:val="24"/>
          <w:szCs w:val="24"/>
        </w:rPr>
        <w:t xml:space="preserve"> and under cross examination em</w:t>
      </w:r>
      <w:r w:rsidR="00572D5A">
        <w:rPr>
          <w:rFonts w:ascii="Times New Roman" w:hAnsi="Times New Roman" w:cs="Times New Roman"/>
          <w:sz w:val="24"/>
          <w:szCs w:val="24"/>
        </w:rPr>
        <w:t>phasises that he had endured a lot of humiliation at the hands of the deceased and his family. Whereas this might be the correct position and would amount to provocation it certain</w:t>
      </w:r>
      <w:r w:rsidR="00582A8A">
        <w:rPr>
          <w:rFonts w:ascii="Times New Roman" w:hAnsi="Times New Roman" w:cs="Times New Roman"/>
          <w:sz w:val="24"/>
          <w:szCs w:val="24"/>
        </w:rPr>
        <w:t>ly</w:t>
      </w:r>
      <w:r w:rsidR="00572D5A">
        <w:rPr>
          <w:rFonts w:ascii="Times New Roman" w:hAnsi="Times New Roman" w:cs="Times New Roman"/>
          <w:sz w:val="24"/>
          <w:szCs w:val="24"/>
        </w:rPr>
        <w:t xml:space="preserve"> is not a defence neither does it bolster the requirements of self-defence.</w:t>
      </w:r>
      <w:r w:rsidR="0025021A">
        <w:rPr>
          <w:rFonts w:ascii="Times New Roman" w:hAnsi="Times New Roman" w:cs="Times New Roman"/>
          <w:sz w:val="24"/>
          <w:szCs w:val="24"/>
        </w:rPr>
        <w:t xml:space="preserve"> </w:t>
      </w:r>
      <w:r w:rsidR="00572D5A">
        <w:rPr>
          <w:rFonts w:ascii="Times New Roman" w:hAnsi="Times New Roman" w:cs="Times New Roman"/>
          <w:sz w:val="24"/>
          <w:szCs w:val="24"/>
        </w:rPr>
        <w:t>T</w:t>
      </w:r>
      <w:r w:rsidR="0025021A">
        <w:rPr>
          <w:rFonts w:ascii="Times New Roman" w:hAnsi="Times New Roman" w:cs="Times New Roman"/>
          <w:sz w:val="24"/>
          <w:szCs w:val="24"/>
        </w:rPr>
        <w:t xml:space="preserve">he built up of past experiences at the rough hands of the deceased only bolster and depict a man who stood ready to show that it was time to clearly say enough is enough. The accused’s evidence on how he ended up having a knife </w:t>
      </w:r>
      <w:r w:rsidR="00282545">
        <w:rPr>
          <w:rFonts w:ascii="Times New Roman" w:hAnsi="Times New Roman" w:cs="Times New Roman"/>
          <w:sz w:val="24"/>
          <w:szCs w:val="24"/>
        </w:rPr>
        <w:t>and</w:t>
      </w:r>
      <w:r w:rsidR="0025021A">
        <w:rPr>
          <w:rFonts w:ascii="Times New Roman" w:hAnsi="Times New Roman" w:cs="Times New Roman"/>
          <w:sz w:val="24"/>
          <w:szCs w:val="24"/>
        </w:rPr>
        <w:t xml:space="preserve"> </w:t>
      </w:r>
      <w:r w:rsidR="00282545">
        <w:rPr>
          <w:rFonts w:ascii="Times New Roman" w:hAnsi="Times New Roman" w:cs="Times New Roman"/>
          <w:sz w:val="24"/>
          <w:szCs w:val="24"/>
        </w:rPr>
        <w:t>stabbing</w:t>
      </w:r>
      <w:r w:rsidR="0025021A">
        <w:rPr>
          <w:rFonts w:ascii="Times New Roman" w:hAnsi="Times New Roman" w:cs="Times New Roman"/>
          <w:sz w:val="24"/>
          <w:szCs w:val="24"/>
        </w:rPr>
        <w:t xml:space="preserve"> the deceased was</w:t>
      </w:r>
      <w:r w:rsidR="00282545">
        <w:rPr>
          <w:rFonts w:ascii="Times New Roman" w:hAnsi="Times New Roman" w:cs="Times New Roman"/>
          <w:sz w:val="24"/>
          <w:szCs w:val="24"/>
        </w:rPr>
        <w:t xml:space="preserve"> </w:t>
      </w:r>
      <w:r w:rsidR="007F6D41">
        <w:rPr>
          <w:rFonts w:ascii="Times New Roman" w:hAnsi="Times New Roman" w:cs="Times New Roman"/>
          <w:sz w:val="24"/>
          <w:szCs w:val="24"/>
        </w:rPr>
        <w:t xml:space="preserve">not </w:t>
      </w:r>
      <w:r w:rsidR="00282545">
        <w:rPr>
          <w:rFonts w:ascii="Times New Roman" w:hAnsi="Times New Roman" w:cs="Times New Roman"/>
          <w:sz w:val="24"/>
          <w:szCs w:val="24"/>
        </w:rPr>
        <w:t xml:space="preserve">only incredible </w:t>
      </w:r>
      <w:r w:rsidR="000830BD">
        <w:rPr>
          <w:rFonts w:ascii="Times New Roman" w:hAnsi="Times New Roman" w:cs="Times New Roman"/>
          <w:sz w:val="24"/>
          <w:szCs w:val="24"/>
        </w:rPr>
        <w:t>b</w:t>
      </w:r>
      <w:r w:rsidR="00282545">
        <w:rPr>
          <w:rFonts w:ascii="Times New Roman" w:hAnsi="Times New Roman" w:cs="Times New Roman"/>
          <w:sz w:val="24"/>
          <w:szCs w:val="24"/>
        </w:rPr>
        <w:t xml:space="preserve">ut false </w:t>
      </w:r>
      <w:r w:rsidR="00AE71AC">
        <w:rPr>
          <w:rFonts w:ascii="Times New Roman" w:hAnsi="Times New Roman" w:cs="Times New Roman"/>
          <w:sz w:val="24"/>
          <w:szCs w:val="24"/>
        </w:rPr>
        <w:t xml:space="preserve">or </w:t>
      </w:r>
      <w:r w:rsidR="00282545">
        <w:rPr>
          <w:rFonts w:ascii="Times New Roman" w:hAnsi="Times New Roman" w:cs="Times New Roman"/>
          <w:sz w:val="24"/>
          <w:szCs w:val="24"/>
        </w:rPr>
        <w:t xml:space="preserve">fallacious beyond reasonable doubt. </w:t>
      </w:r>
      <w:r w:rsidR="00490B75">
        <w:rPr>
          <w:rFonts w:ascii="Times New Roman" w:hAnsi="Times New Roman" w:cs="Times New Roman"/>
          <w:sz w:val="24"/>
          <w:szCs w:val="24"/>
        </w:rPr>
        <w:t>It wa</w:t>
      </w:r>
      <w:r w:rsidR="00F56F2E">
        <w:rPr>
          <w:rFonts w:ascii="Times New Roman" w:hAnsi="Times New Roman" w:cs="Times New Roman"/>
          <w:sz w:val="24"/>
          <w:szCs w:val="24"/>
        </w:rPr>
        <w:t>s apparent from the accused</w:t>
      </w:r>
      <w:r w:rsidR="00490B75">
        <w:rPr>
          <w:rFonts w:ascii="Times New Roman" w:hAnsi="Times New Roman" w:cs="Times New Roman"/>
          <w:sz w:val="24"/>
          <w:szCs w:val="24"/>
        </w:rPr>
        <w:t>’s evidence that</w:t>
      </w:r>
      <w:r w:rsidR="00F56F2E">
        <w:rPr>
          <w:rFonts w:ascii="Times New Roman" w:hAnsi="Times New Roman" w:cs="Times New Roman"/>
          <w:sz w:val="24"/>
          <w:szCs w:val="24"/>
        </w:rPr>
        <w:t xml:space="preserve"> earlier on in the morning of the fateful day the deceased had approached him while in the comfort of his</w:t>
      </w:r>
      <w:r w:rsidR="00586BD7">
        <w:rPr>
          <w:rFonts w:ascii="Times New Roman" w:hAnsi="Times New Roman" w:cs="Times New Roman"/>
          <w:sz w:val="24"/>
          <w:szCs w:val="24"/>
        </w:rPr>
        <w:t xml:space="preserve"> </w:t>
      </w:r>
      <w:r w:rsidR="00F56F2E">
        <w:rPr>
          <w:rFonts w:ascii="Times New Roman" w:hAnsi="Times New Roman" w:cs="Times New Roman"/>
          <w:sz w:val="24"/>
          <w:szCs w:val="24"/>
        </w:rPr>
        <w:t>home</w:t>
      </w:r>
      <w:r w:rsidR="00D31205">
        <w:rPr>
          <w:rFonts w:ascii="Times New Roman" w:hAnsi="Times New Roman" w:cs="Times New Roman"/>
          <w:sz w:val="24"/>
          <w:szCs w:val="24"/>
        </w:rPr>
        <w:t xml:space="preserve">. The deceased was then, </w:t>
      </w:r>
      <w:r w:rsidR="00490B75">
        <w:rPr>
          <w:rFonts w:ascii="Times New Roman" w:hAnsi="Times New Roman" w:cs="Times New Roman"/>
          <w:sz w:val="24"/>
          <w:szCs w:val="24"/>
        </w:rPr>
        <w:t>armed with a knobkerrie and threatening the accused who</w:t>
      </w:r>
      <w:r w:rsidR="00F56F2E">
        <w:rPr>
          <w:rFonts w:ascii="Times New Roman" w:hAnsi="Times New Roman" w:cs="Times New Roman"/>
          <w:sz w:val="24"/>
          <w:szCs w:val="24"/>
        </w:rPr>
        <w:t xml:space="preserve"> fled to the mountains</w:t>
      </w:r>
      <w:r w:rsidR="00FA7A74">
        <w:rPr>
          <w:rFonts w:ascii="Times New Roman" w:hAnsi="Times New Roman" w:cs="Times New Roman"/>
          <w:sz w:val="24"/>
          <w:szCs w:val="24"/>
        </w:rPr>
        <w:t>. In the evening,</w:t>
      </w:r>
      <w:r w:rsidR="00F56F2E">
        <w:rPr>
          <w:rFonts w:ascii="Times New Roman" w:hAnsi="Times New Roman" w:cs="Times New Roman"/>
          <w:sz w:val="24"/>
          <w:szCs w:val="24"/>
        </w:rPr>
        <w:t xml:space="preserve"> </w:t>
      </w:r>
      <w:r w:rsidR="00FA7A74">
        <w:rPr>
          <w:rFonts w:ascii="Times New Roman" w:hAnsi="Times New Roman" w:cs="Times New Roman"/>
          <w:sz w:val="24"/>
          <w:szCs w:val="24"/>
        </w:rPr>
        <w:t>t</w:t>
      </w:r>
      <w:r w:rsidR="00F56F2E">
        <w:rPr>
          <w:rFonts w:ascii="Times New Roman" w:hAnsi="Times New Roman" w:cs="Times New Roman"/>
          <w:sz w:val="24"/>
          <w:szCs w:val="24"/>
        </w:rPr>
        <w:t>he accused was ready for the deceased hence the co</w:t>
      </w:r>
      <w:r w:rsidR="00586BD7">
        <w:rPr>
          <w:rFonts w:ascii="Times New Roman" w:hAnsi="Times New Roman" w:cs="Times New Roman"/>
          <w:sz w:val="24"/>
          <w:szCs w:val="24"/>
        </w:rPr>
        <w:t xml:space="preserve">nfrontations. The accused used a knife and no evidence was adduced to show it was not his. </w:t>
      </w:r>
      <w:r w:rsidR="00F56F2E">
        <w:rPr>
          <w:rFonts w:ascii="Times New Roman" w:hAnsi="Times New Roman" w:cs="Times New Roman"/>
          <w:sz w:val="24"/>
          <w:szCs w:val="24"/>
        </w:rPr>
        <w:t xml:space="preserve"> </w:t>
      </w:r>
      <w:r w:rsidR="000830BD">
        <w:rPr>
          <w:rFonts w:ascii="Times New Roman" w:hAnsi="Times New Roman" w:cs="Times New Roman"/>
          <w:sz w:val="24"/>
          <w:szCs w:val="24"/>
        </w:rPr>
        <w:t>All</w:t>
      </w:r>
      <w:r w:rsidR="00282545">
        <w:rPr>
          <w:rFonts w:ascii="Times New Roman" w:hAnsi="Times New Roman" w:cs="Times New Roman"/>
          <w:sz w:val="24"/>
          <w:szCs w:val="24"/>
        </w:rPr>
        <w:t xml:space="preserve"> </w:t>
      </w:r>
      <w:r w:rsidR="000830BD">
        <w:rPr>
          <w:rFonts w:ascii="Times New Roman" w:hAnsi="Times New Roman" w:cs="Times New Roman"/>
          <w:sz w:val="24"/>
          <w:szCs w:val="24"/>
        </w:rPr>
        <w:t xml:space="preserve">that the accused said was refer the court to the history of harassment at the hands of the deceased and </w:t>
      </w:r>
      <w:r w:rsidR="00AE71AC">
        <w:rPr>
          <w:rFonts w:ascii="Times New Roman" w:hAnsi="Times New Roman" w:cs="Times New Roman"/>
          <w:sz w:val="24"/>
          <w:szCs w:val="24"/>
        </w:rPr>
        <w:t>punctuate it</w:t>
      </w:r>
      <w:r w:rsidR="000830BD">
        <w:rPr>
          <w:rFonts w:ascii="Times New Roman" w:hAnsi="Times New Roman" w:cs="Times New Roman"/>
          <w:sz w:val="24"/>
          <w:szCs w:val="24"/>
        </w:rPr>
        <w:t xml:space="preserve"> with question “if you were me what would you have done</w:t>
      </w:r>
      <w:r w:rsidR="00907B6F">
        <w:rPr>
          <w:rFonts w:ascii="Times New Roman" w:hAnsi="Times New Roman" w:cs="Times New Roman"/>
          <w:sz w:val="24"/>
          <w:szCs w:val="24"/>
        </w:rPr>
        <w:t>.</w:t>
      </w:r>
      <w:r w:rsidR="000830BD">
        <w:rPr>
          <w:rFonts w:ascii="Times New Roman" w:hAnsi="Times New Roman" w:cs="Times New Roman"/>
          <w:sz w:val="24"/>
          <w:szCs w:val="24"/>
        </w:rPr>
        <w:t xml:space="preserve">” </w:t>
      </w:r>
      <w:r w:rsidR="00907B6F">
        <w:rPr>
          <w:rFonts w:ascii="Times New Roman" w:hAnsi="Times New Roman" w:cs="Times New Roman"/>
          <w:sz w:val="24"/>
          <w:szCs w:val="24"/>
        </w:rPr>
        <w:t>T</w:t>
      </w:r>
      <w:r w:rsidR="000830BD">
        <w:rPr>
          <w:rFonts w:ascii="Times New Roman" w:hAnsi="Times New Roman" w:cs="Times New Roman"/>
          <w:sz w:val="24"/>
          <w:szCs w:val="24"/>
        </w:rPr>
        <w:t>hese</w:t>
      </w:r>
      <w:r w:rsidR="00907B6F">
        <w:rPr>
          <w:rFonts w:ascii="Times New Roman" w:hAnsi="Times New Roman" w:cs="Times New Roman"/>
          <w:sz w:val="24"/>
          <w:szCs w:val="24"/>
        </w:rPr>
        <w:t xml:space="preserve"> words</w:t>
      </w:r>
      <w:r w:rsidR="000830BD">
        <w:rPr>
          <w:rFonts w:ascii="Times New Roman" w:hAnsi="Times New Roman" w:cs="Times New Roman"/>
          <w:sz w:val="24"/>
          <w:szCs w:val="24"/>
        </w:rPr>
        <w:t xml:space="preserve"> resonated well with his last </w:t>
      </w:r>
      <w:r w:rsidR="00F56F2E">
        <w:rPr>
          <w:rFonts w:ascii="Times New Roman" w:hAnsi="Times New Roman" w:cs="Times New Roman"/>
          <w:sz w:val="24"/>
          <w:szCs w:val="24"/>
        </w:rPr>
        <w:t>word</w:t>
      </w:r>
      <w:r w:rsidR="000830BD">
        <w:rPr>
          <w:rFonts w:ascii="Times New Roman" w:hAnsi="Times New Roman" w:cs="Times New Roman"/>
          <w:sz w:val="24"/>
          <w:szCs w:val="24"/>
        </w:rPr>
        <w:t>s when the deceased revealed he had been injured. The accused felt even and that the deceased had got what he deserved.</w:t>
      </w:r>
      <w:r w:rsidR="001628FF">
        <w:rPr>
          <w:rFonts w:ascii="Times New Roman" w:hAnsi="Times New Roman" w:cs="Times New Roman"/>
          <w:sz w:val="24"/>
          <w:szCs w:val="24"/>
        </w:rPr>
        <w:t xml:space="preserve"> Even if the accused was </w:t>
      </w:r>
      <w:r w:rsidR="002F2440">
        <w:rPr>
          <w:rFonts w:ascii="Times New Roman" w:hAnsi="Times New Roman" w:cs="Times New Roman"/>
          <w:sz w:val="24"/>
          <w:szCs w:val="24"/>
        </w:rPr>
        <w:t xml:space="preserve">a </w:t>
      </w:r>
      <w:r w:rsidR="001628FF">
        <w:rPr>
          <w:rFonts w:ascii="Times New Roman" w:hAnsi="Times New Roman" w:cs="Times New Roman"/>
          <w:sz w:val="24"/>
          <w:szCs w:val="24"/>
        </w:rPr>
        <w:t>victim of the unlawful harassment o</w:t>
      </w:r>
      <w:r w:rsidR="002F2440">
        <w:rPr>
          <w:rFonts w:ascii="Times New Roman" w:hAnsi="Times New Roman" w:cs="Times New Roman"/>
          <w:sz w:val="24"/>
          <w:szCs w:val="24"/>
        </w:rPr>
        <w:t>ver</w:t>
      </w:r>
      <w:r w:rsidR="001628FF">
        <w:rPr>
          <w:rFonts w:ascii="Times New Roman" w:hAnsi="Times New Roman" w:cs="Times New Roman"/>
          <w:sz w:val="24"/>
          <w:szCs w:val="24"/>
        </w:rPr>
        <w:t xml:space="preserve"> the </w:t>
      </w:r>
      <w:r w:rsidR="007A377A">
        <w:rPr>
          <w:rFonts w:ascii="Times New Roman" w:hAnsi="Times New Roman" w:cs="Times New Roman"/>
          <w:sz w:val="24"/>
          <w:szCs w:val="24"/>
        </w:rPr>
        <w:t>wrangle of village headmanship recklessness and unreasonableness in the ex</w:t>
      </w:r>
      <w:r w:rsidR="00F8514F">
        <w:rPr>
          <w:rFonts w:ascii="Times New Roman" w:hAnsi="Times New Roman" w:cs="Times New Roman"/>
          <w:sz w:val="24"/>
          <w:szCs w:val="24"/>
        </w:rPr>
        <w:t xml:space="preserve">ercise of the right of self-defence </w:t>
      </w:r>
      <w:r w:rsidR="00F56F2E">
        <w:rPr>
          <w:rFonts w:ascii="Times New Roman" w:hAnsi="Times New Roman" w:cs="Times New Roman"/>
          <w:sz w:val="24"/>
          <w:szCs w:val="24"/>
        </w:rPr>
        <w:t xml:space="preserve">does </w:t>
      </w:r>
      <w:r w:rsidR="002F2440">
        <w:rPr>
          <w:rFonts w:ascii="Times New Roman" w:hAnsi="Times New Roman" w:cs="Times New Roman"/>
          <w:sz w:val="24"/>
          <w:szCs w:val="24"/>
        </w:rPr>
        <w:t>not amount to a defence</w:t>
      </w:r>
      <w:r w:rsidR="00F8514F">
        <w:rPr>
          <w:rFonts w:ascii="Times New Roman" w:hAnsi="Times New Roman" w:cs="Times New Roman"/>
          <w:sz w:val="24"/>
          <w:szCs w:val="24"/>
        </w:rPr>
        <w:t>.</w:t>
      </w:r>
      <w:r w:rsidR="000E77A5">
        <w:rPr>
          <w:rFonts w:ascii="Times New Roman" w:hAnsi="Times New Roman" w:cs="Times New Roman"/>
          <w:sz w:val="24"/>
          <w:szCs w:val="24"/>
        </w:rPr>
        <w:t xml:space="preserve"> As in this case the attack by a knife </w:t>
      </w:r>
      <w:r w:rsidR="0092339A">
        <w:rPr>
          <w:rFonts w:ascii="Times New Roman" w:hAnsi="Times New Roman" w:cs="Times New Roman"/>
          <w:sz w:val="24"/>
          <w:szCs w:val="24"/>
        </w:rPr>
        <w:t>on</w:t>
      </w:r>
      <w:r w:rsidR="000E77A5">
        <w:rPr>
          <w:rFonts w:ascii="Times New Roman" w:hAnsi="Times New Roman" w:cs="Times New Roman"/>
          <w:sz w:val="24"/>
          <w:szCs w:val="24"/>
        </w:rPr>
        <w:t xml:space="preserve"> an unarmed</w:t>
      </w:r>
      <w:r w:rsidR="0092339A">
        <w:rPr>
          <w:rFonts w:ascii="Times New Roman" w:hAnsi="Times New Roman" w:cs="Times New Roman"/>
          <w:sz w:val="24"/>
          <w:szCs w:val="24"/>
        </w:rPr>
        <w:t>,</w:t>
      </w:r>
      <w:r w:rsidR="000E77A5">
        <w:rPr>
          <w:rFonts w:ascii="Times New Roman" w:hAnsi="Times New Roman" w:cs="Times New Roman"/>
          <w:sz w:val="24"/>
          <w:szCs w:val="24"/>
        </w:rPr>
        <w:t xml:space="preserve"> very drunk individual was grossly d</w:t>
      </w:r>
      <w:r w:rsidR="004002A6">
        <w:rPr>
          <w:rFonts w:ascii="Times New Roman" w:hAnsi="Times New Roman" w:cs="Times New Roman"/>
          <w:sz w:val="24"/>
          <w:szCs w:val="24"/>
        </w:rPr>
        <w:t>isproportionate and unreasonable</w:t>
      </w:r>
      <w:r w:rsidR="000E77A5">
        <w:rPr>
          <w:rFonts w:ascii="Times New Roman" w:hAnsi="Times New Roman" w:cs="Times New Roman"/>
          <w:sz w:val="24"/>
          <w:szCs w:val="24"/>
        </w:rPr>
        <w:t xml:space="preserve"> in the circumstances</w:t>
      </w:r>
      <w:r w:rsidR="0037123D">
        <w:rPr>
          <w:rFonts w:ascii="Times New Roman" w:hAnsi="Times New Roman" w:cs="Times New Roman"/>
          <w:sz w:val="24"/>
          <w:szCs w:val="24"/>
        </w:rPr>
        <w:t xml:space="preserve">. The defence of </w:t>
      </w:r>
      <w:r w:rsidR="00BF6ED9">
        <w:rPr>
          <w:rFonts w:ascii="Times New Roman" w:hAnsi="Times New Roman" w:cs="Times New Roman"/>
          <w:sz w:val="24"/>
          <w:szCs w:val="24"/>
        </w:rPr>
        <w:t>self-defence</w:t>
      </w:r>
      <w:r w:rsidR="0037123D">
        <w:rPr>
          <w:rFonts w:ascii="Times New Roman" w:hAnsi="Times New Roman" w:cs="Times New Roman"/>
          <w:sz w:val="24"/>
          <w:szCs w:val="24"/>
        </w:rPr>
        <w:t xml:space="preserve"> cannot be sustained. </w:t>
      </w:r>
    </w:p>
    <w:p w:rsidR="00A6579C" w:rsidRDefault="0037123D" w:rsidP="009312A4">
      <w:pPr>
        <w:tabs>
          <w:tab w:val="left" w:pos="567"/>
          <w:tab w:val="left" w:pos="709"/>
        </w:tabs>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accused in this case realised the real risk or possibility that his conduct of attacking the deceased with a knife, that </w:t>
      </w:r>
      <w:r w:rsidR="0092534D">
        <w:rPr>
          <w:rFonts w:ascii="Times New Roman" w:hAnsi="Times New Roman" w:cs="Times New Roman"/>
          <w:sz w:val="24"/>
          <w:szCs w:val="24"/>
        </w:rPr>
        <w:t xml:space="preserve">death would ensue and he despite the realisation stabbed the deceased below the </w:t>
      </w:r>
      <w:r w:rsidR="0092339A">
        <w:rPr>
          <w:rFonts w:ascii="Times New Roman" w:hAnsi="Times New Roman" w:cs="Times New Roman"/>
          <w:sz w:val="24"/>
          <w:szCs w:val="24"/>
        </w:rPr>
        <w:t>umbilicus exposing the bowel</w:t>
      </w:r>
      <w:r w:rsidR="0092534D">
        <w:rPr>
          <w:rFonts w:ascii="Times New Roman" w:hAnsi="Times New Roman" w:cs="Times New Roman"/>
          <w:sz w:val="24"/>
          <w:szCs w:val="24"/>
        </w:rPr>
        <w:t>/intestines.</w:t>
      </w:r>
      <w:r w:rsidR="000E77A5">
        <w:rPr>
          <w:rFonts w:ascii="Times New Roman" w:hAnsi="Times New Roman" w:cs="Times New Roman"/>
          <w:sz w:val="24"/>
          <w:szCs w:val="24"/>
        </w:rPr>
        <w:t xml:space="preserve"> </w:t>
      </w:r>
      <w:r w:rsidR="00A6579C">
        <w:rPr>
          <w:rFonts w:ascii="Times New Roman" w:hAnsi="Times New Roman" w:cs="Times New Roman"/>
          <w:sz w:val="24"/>
          <w:szCs w:val="24"/>
        </w:rPr>
        <w:t>The deceased sustained injuries from which he bleed leading to his death being occasioned by hyprovelomic shock due to bleeding.</w:t>
      </w:r>
    </w:p>
    <w:p w:rsidR="002467A1" w:rsidRDefault="002467A1" w:rsidP="009312A4">
      <w:pPr>
        <w:tabs>
          <w:tab w:val="left" w:pos="567"/>
          <w:tab w:val="left" w:pos="709"/>
        </w:tabs>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5528AC">
        <w:rPr>
          <w:rFonts w:ascii="Times New Roman" w:hAnsi="Times New Roman" w:cs="Times New Roman"/>
          <w:sz w:val="24"/>
          <w:szCs w:val="24"/>
        </w:rPr>
        <w:t xml:space="preserve">Accordingly the accused is found guilty of murder as defined in s 47 (1) (b) of the Criminal Law (Codification </w:t>
      </w:r>
      <w:r w:rsidR="00CA6A13">
        <w:rPr>
          <w:rFonts w:ascii="Times New Roman" w:hAnsi="Times New Roman" w:cs="Times New Roman"/>
          <w:sz w:val="24"/>
          <w:szCs w:val="24"/>
        </w:rPr>
        <w:t>and</w:t>
      </w:r>
      <w:r w:rsidR="005528AC">
        <w:rPr>
          <w:rFonts w:ascii="Times New Roman" w:hAnsi="Times New Roman" w:cs="Times New Roman"/>
          <w:sz w:val="24"/>
          <w:szCs w:val="24"/>
        </w:rPr>
        <w:t xml:space="preserve"> Reform) Act. </w:t>
      </w:r>
    </w:p>
    <w:p w:rsidR="00E80581" w:rsidRDefault="00E80581" w:rsidP="00E80581">
      <w:pPr>
        <w:tabs>
          <w:tab w:val="left" w:pos="567"/>
          <w:tab w:val="left" w:pos="709"/>
        </w:tabs>
        <w:spacing w:after="0" w:line="360" w:lineRule="auto"/>
        <w:jc w:val="both"/>
        <w:rPr>
          <w:rFonts w:ascii="Times New Roman" w:hAnsi="Times New Roman" w:cs="Times New Roman"/>
          <w:sz w:val="24"/>
          <w:szCs w:val="24"/>
        </w:rPr>
      </w:pPr>
    </w:p>
    <w:p w:rsidR="00E80581" w:rsidRDefault="000F0F15" w:rsidP="00E80581">
      <w:pPr>
        <w:tabs>
          <w:tab w:val="left" w:pos="567"/>
          <w:tab w:val="left" w:pos="709"/>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u w:val="single"/>
        </w:rPr>
        <w:lastRenderedPageBreak/>
        <w:br/>
      </w:r>
      <w:r w:rsidR="00E80581">
        <w:rPr>
          <w:rFonts w:ascii="Times New Roman" w:hAnsi="Times New Roman" w:cs="Times New Roman"/>
          <w:b/>
          <w:sz w:val="24"/>
          <w:szCs w:val="24"/>
          <w:u w:val="single"/>
        </w:rPr>
        <w:t xml:space="preserve">Sentence </w:t>
      </w:r>
    </w:p>
    <w:p w:rsidR="00BC017B" w:rsidRDefault="00415462" w:rsidP="00415462">
      <w:pPr>
        <w:tabs>
          <w:tab w:val="left" w:pos="567"/>
          <w:tab w:val="left" w:pos="709"/>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2D1BEF" w:rsidRPr="002D1BEF">
        <w:rPr>
          <w:rFonts w:ascii="Times New Roman" w:hAnsi="Times New Roman" w:cs="Times New Roman"/>
          <w:sz w:val="24"/>
          <w:szCs w:val="24"/>
        </w:rPr>
        <w:t>In our e</w:t>
      </w:r>
      <w:r w:rsidR="004002A6">
        <w:rPr>
          <w:rFonts w:ascii="Times New Roman" w:hAnsi="Times New Roman" w:cs="Times New Roman"/>
          <w:sz w:val="24"/>
          <w:szCs w:val="24"/>
        </w:rPr>
        <w:t>ndeavour</w:t>
      </w:r>
      <w:r w:rsidR="002D1BEF" w:rsidRPr="002D1BEF">
        <w:rPr>
          <w:rFonts w:ascii="Times New Roman" w:hAnsi="Times New Roman" w:cs="Times New Roman"/>
          <w:sz w:val="24"/>
          <w:szCs w:val="24"/>
        </w:rPr>
        <w:t xml:space="preserve"> to</w:t>
      </w:r>
      <w:r w:rsidR="002D1BEF">
        <w:rPr>
          <w:rFonts w:ascii="Times New Roman" w:hAnsi="Times New Roman" w:cs="Times New Roman"/>
          <w:sz w:val="24"/>
          <w:szCs w:val="24"/>
        </w:rPr>
        <w:t xml:space="preserve"> </w:t>
      </w:r>
      <w:r w:rsidR="008E03C0">
        <w:rPr>
          <w:rFonts w:ascii="Times New Roman" w:hAnsi="Times New Roman" w:cs="Times New Roman"/>
          <w:sz w:val="24"/>
          <w:szCs w:val="24"/>
        </w:rPr>
        <w:t>reach a</w:t>
      </w:r>
      <w:r w:rsidR="002D1BEF" w:rsidRPr="002D1BEF">
        <w:rPr>
          <w:rFonts w:ascii="Times New Roman" w:hAnsi="Times New Roman" w:cs="Times New Roman"/>
          <w:sz w:val="24"/>
          <w:szCs w:val="24"/>
        </w:rPr>
        <w:t xml:space="preserve">n appropriate sentence we have considered all mitigatory </w:t>
      </w:r>
      <w:r w:rsidR="003C6953">
        <w:rPr>
          <w:rFonts w:ascii="Times New Roman" w:hAnsi="Times New Roman" w:cs="Times New Roman"/>
          <w:sz w:val="24"/>
          <w:szCs w:val="24"/>
        </w:rPr>
        <w:t xml:space="preserve">and aggravatory </w:t>
      </w:r>
      <w:r w:rsidR="002D1BEF" w:rsidRPr="002D1BEF">
        <w:rPr>
          <w:rFonts w:ascii="Times New Roman" w:hAnsi="Times New Roman" w:cs="Times New Roman"/>
          <w:sz w:val="24"/>
          <w:szCs w:val="24"/>
        </w:rPr>
        <w:t xml:space="preserve">factors </w:t>
      </w:r>
      <w:r w:rsidR="003C6953">
        <w:rPr>
          <w:rFonts w:ascii="Times New Roman" w:hAnsi="Times New Roman" w:cs="Times New Roman"/>
          <w:sz w:val="24"/>
          <w:szCs w:val="24"/>
        </w:rPr>
        <w:t xml:space="preserve">submitted by both Mr </w:t>
      </w:r>
      <w:r w:rsidR="003C6953">
        <w:rPr>
          <w:rFonts w:ascii="Times New Roman" w:hAnsi="Times New Roman" w:cs="Times New Roman"/>
          <w:i/>
          <w:sz w:val="24"/>
          <w:szCs w:val="24"/>
        </w:rPr>
        <w:t>Jonasi</w:t>
      </w:r>
      <w:r w:rsidR="003C6953">
        <w:rPr>
          <w:rFonts w:ascii="Times New Roman" w:hAnsi="Times New Roman" w:cs="Times New Roman"/>
          <w:sz w:val="24"/>
          <w:szCs w:val="24"/>
        </w:rPr>
        <w:t xml:space="preserve"> for accused and Mrs </w:t>
      </w:r>
      <w:r w:rsidR="003C6953">
        <w:rPr>
          <w:rFonts w:ascii="Times New Roman" w:hAnsi="Times New Roman" w:cs="Times New Roman"/>
          <w:i/>
          <w:sz w:val="24"/>
          <w:szCs w:val="24"/>
        </w:rPr>
        <w:t>Matsikidze</w:t>
      </w:r>
      <w:r w:rsidR="003C6953">
        <w:rPr>
          <w:rFonts w:ascii="Times New Roman" w:hAnsi="Times New Roman" w:cs="Times New Roman"/>
          <w:sz w:val="24"/>
          <w:szCs w:val="24"/>
        </w:rPr>
        <w:t xml:space="preserve"> for the State respectively, we must commen</w:t>
      </w:r>
      <w:r w:rsidR="00782B8F">
        <w:rPr>
          <w:rFonts w:ascii="Times New Roman" w:hAnsi="Times New Roman" w:cs="Times New Roman"/>
          <w:sz w:val="24"/>
          <w:szCs w:val="24"/>
        </w:rPr>
        <w:t>d</w:t>
      </w:r>
      <w:r w:rsidR="003C6953">
        <w:rPr>
          <w:rFonts w:ascii="Times New Roman" w:hAnsi="Times New Roman" w:cs="Times New Roman"/>
          <w:sz w:val="24"/>
          <w:szCs w:val="24"/>
        </w:rPr>
        <w:t xml:space="preserve"> both counsels for filing helpful closing submissions timeously. We </w:t>
      </w:r>
      <w:r w:rsidR="00782B8F">
        <w:rPr>
          <w:rFonts w:ascii="Times New Roman" w:hAnsi="Times New Roman" w:cs="Times New Roman"/>
          <w:sz w:val="24"/>
          <w:szCs w:val="24"/>
        </w:rPr>
        <w:t>further commend both counsels</w:t>
      </w:r>
      <w:r w:rsidR="00945B82">
        <w:rPr>
          <w:rFonts w:ascii="Times New Roman" w:hAnsi="Times New Roman" w:cs="Times New Roman"/>
          <w:sz w:val="24"/>
          <w:szCs w:val="24"/>
        </w:rPr>
        <w:t xml:space="preserve"> for addressing in aggravation and mitigation. </w:t>
      </w:r>
    </w:p>
    <w:p w:rsidR="00FC0A18" w:rsidRDefault="00BC017B" w:rsidP="00415462">
      <w:pPr>
        <w:tabs>
          <w:tab w:val="left" w:pos="567"/>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45B82">
        <w:rPr>
          <w:rFonts w:ascii="Times New Roman" w:hAnsi="Times New Roman" w:cs="Times New Roman"/>
          <w:sz w:val="24"/>
          <w:szCs w:val="24"/>
        </w:rPr>
        <w:t>Sentencing is a delicate exercise which calls for proper exercise of the sentencing discretion taking into account the circumstance of each case. Further in sentencing</w:t>
      </w:r>
      <w:r w:rsidR="00976283">
        <w:rPr>
          <w:rFonts w:ascii="Times New Roman" w:hAnsi="Times New Roman" w:cs="Times New Roman"/>
          <w:sz w:val="24"/>
          <w:szCs w:val="24"/>
        </w:rPr>
        <w:t xml:space="preserve"> it is</w:t>
      </w:r>
      <w:r w:rsidR="008D3267">
        <w:rPr>
          <w:rFonts w:ascii="Times New Roman" w:hAnsi="Times New Roman" w:cs="Times New Roman"/>
          <w:sz w:val="24"/>
          <w:szCs w:val="24"/>
        </w:rPr>
        <w:t xml:space="preserve"> imperative</w:t>
      </w:r>
      <w:r w:rsidR="00942C1C">
        <w:rPr>
          <w:rFonts w:ascii="Times New Roman" w:hAnsi="Times New Roman" w:cs="Times New Roman"/>
          <w:sz w:val="24"/>
          <w:szCs w:val="24"/>
        </w:rPr>
        <w:t xml:space="preserve"> that the court considers and seeks </w:t>
      </w:r>
      <w:r w:rsidR="008D3267">
        <w:rPr>
          <w:rFonts w:ascii="Times New Roman" w:hAnsi="Times New Roman" w:cs="Times New Roman"/>
          <w:sz w:val="24"/>
          <w:szCs w:val="24"/>
        </w:rPr>
        <w:t>to strike</w:t>
      </w:r>
      <w:r w:rsidR="00942C1C">
        <w:rPr>
          <w:rFonts w:ascii="Times New Roman" w:hAnsi="Times New Roman" w:cs="Times New Roman"/>
          <w:sz w:val="24"/>
          <w:szCs w:val="24"/>
        </w:rPr>
        <w:t xml:space="preserve"> a balance between the offender and societal interest. Thus in </w:t>
      </w:r>
      <w:r w:rsidR="00A05DA1">
        <w:rPr>
          <w:rFonts w:ascii="Times New Roman" w:hAnsi="Times New Roman" w:cs="Times New Roman"/>
          <w:sz w:val="24"/>
          <w:szCs w:val="24"/>
        </w:rPr>
        <w:t xml:space="preserve">sentence the court has to match the crime to the </w:t>
      </w:r>
      <w:r w:rsidR="00FC0A18">
        <w:rPr>
          <w:rFonts w:ascii="Times New Roman" w:hAnsi="Times New Roman" w:cs="Times New Roman"/>
          <w:sz w:val="24"/>
          <w:szCs w:val="24"/>
        </w:rPr>
        <w:t>offender</w:t>
      </w:r>
      <w:r w:rsidR="00A05DA1">
        <w:rPr>
          <w:rFonts w:ascii="Times New Roman" w:hAnsi="Times New Roman" w:cs="Times New Roman"/>
          <w:sz w:val="24"/>
          <w:szCs w:val="24"/>
        </w:rPr>
        <w:t xml:space="preserve"> and satisfy the societal interests of administration of justice. The sentence should not make the society loose respect and trust in the justice </w:t>
      </w:r>
      <w:r w:rsidR="00FC0A18">
        <w:rPr>
          <w:rFonts w:ascii="Times New Roman" w:hAnsi="Times New Roman" w:cs="Times New Roman"/>
          <w:sz w:val="24"/>
          <w:szCs w:val="24"/>
        </w:rPr>
        <w:t>delivery</w:t>
      </w:r>
      <w:r w:rsidR="00A05DA1">
        <w:rPr>
          <w:rFonts w:ascii="Times New Roman" w:hAnsi="Times New Roman" w:cs="Times New Roman"/>
          <w:sz w:val="24"/>
          <w:szCs w:val="24"/>
        </w:rPr>
        <w:t xml:space="preserve"> </w:t>
      </w:r>
      <w:r w:rsidR="00FC0A18">
        <w:rPr>
          <w:rFonts w:ascii="Times New Roman" w:hAnsi="Times New Roman" w:cs="Times New Roman"/>
          <w:sz w:val="24"/>
          <w:szCs w:val="24"/>
        </w:rPr>
        <w:t>system</w:t>
      </w:r>
      <w:r w:rsidR="00A05DA1">
        <w:rPr>
          <w:rFonts w:ascii="Times New Roman" w:hAnsi="Times New Roman" w:cs="Times New Roman"/>
          <w:sz w:val="24"/>
          <w:szCs w:val="24"/>
        </w:rPr>
        <w:t xml:space="preserve"> and at the </w:t>
      </w:r>
      <w:r w:rsidR="00FC0A18">
        <w:rPr>
          <w:rFonts w:ascii="Times New Roman" w:hAnsi="Times New Roman" w:cs="Times New Roman"/>
          <w:sz w:val="24"/>
          <w:szCs w:val="24"/>
        </w:rPr>
        <w:t>same time</w:t>
      </w:r>
      <w:r w:rsidR="00A05DA1">
        <w:rPr>
          <w:rFonts w:ascii="Times New Roman" w:hAnsi="Times New Roman" w:cs="Times New Roman"/>
          <w:sz w:val="24"/>
          <w:szCs w:val="24"/>
        </w:rPr>
        <w:t xml:space="preserve"> in a progressive society the sentence </w:t>
      </w:r>
      <w:r w:rsidR="00FC0A18">
        <w:rPr>
          <w:rFonts w:ascii="Times New Roman" w:hAnsi="Times New Roman" w:cs="Times New Roman"/>
          <w:sz w:val="24"/>
          <w:szCs w:val="24"/>
        </w:rPr>
        <w:t xml:space="preserve">should not be one which breaks the accused but one which is blended with mercy so as to rehabilitate the accused. </w:t>
      </w:r>
    </w:p>
    <w:p w:rsidR="00CE6490" w:rsidRDefault="00FC0A18" w:rsidP="001C27A7">
      <w:pPr>
        <w:tabs>
          <w:tab w:val="left" w:pos="567"/>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accused is a first offender. He, as given by Mr </w:t>
      </w:r>
      <w:r>
        <w:rPr>
          <w:rFonts w:ascii="Times New Roman" w:hAnsi="Times New Roman" w:cs="Times New Roman"/>
          <w:i/>
          <w:sz w:val="24"/>
          <w:szCs w:val="24"/>
        </w:rPr>
        <w:t>Jonasi</w:t>
      </w:r>
      <w:r>
        <w:rPr>
          <w:rFonts w:ascii="Times New Roman" w:hAnsi="Times New Roman" w:cs="Times New Roman"/>
          <w:sz w:val="24"/>
          <w:szCs w:val="24"/>
        </w:rPr>
        <w:t xml:space="preserve"> is a family man with family responsibi</w:t>
      </w:r>
      <w:r w:rsidR="008E03C0">
        <w:rPr>
          <w:rFonts w:ascii="Times New Roman" w:hAnsi="Times New Roman" w:cs="Times New Roman"/>
          <w:sz w:val="24"/>
          <w:szCs w:val="24"/>
        </w:rPr>
        <w:t>lities as he is</w:t>
      </w:r>
      <w:r>
        <w:rPr>
          <w:rFonts w:ascii="Times New Roman" w:hAnsi="Times New Roman" w:cs="Times New Roman"/>
          <w:sz w:val="24"/>
          <w:szCs w:val="24"/>
        </w:rPr>
        <w:t xml:space="preserve"> a father of 9 children</w:t>
      </w:r>
      <w:r w:rsidR="008E03C0">
        <w:rPr>
          <w:rFonts w:ascii="Times New Roman" w:hAnsi="Times New Roman" w:cs="Times New Roman"/>
          <w:sz w:val="24"/>
          <w:szCs w:val="24"/>
        </w:rPr>
        <w:t>,</w:t>
      </w:r>
      <w:r>
        <w:rPr>
          <w:rFonts w:ascii="Times New Roman" w:hAnsi="Times New Roman" w:cs="Times New Roman"/>
          <w:sz w:val="24"/>
          <w:szCs w:val="24"/>
        </w:rPr>
        <w:t xml:space="preserve"> 5 of whom are still minors. The accused is given as the bread </w:t>
      </w:r>
      <w:r w:rsidR="00596CC2">
        <w:rPr>
          <w:rFonts w:ascii="Times New Roman" w:hAnsi="Times New Roman" w:cs="Times New Roman"/>
          <w:sz w:val="24"/>
          <w:szCs w:val="24"/>
        </w:rPr>
        <w:t>winner of his whole family and two wives. Further in mitigation</w:t>
      </w:r>
      <w:r w:rsidR="00A8720D">
        <w:rPr>
          <w:rFonts w:ascii="Times New Roman" w:hAnsi="Times New Roman" w:cs="Times New Roman"/>
          <w:sz w:val="24"/>
          <w:szCs w:val="24"/>
        </w:rPr>
        <w:t xml:space="preserve"> are the circumstances surrounding the commission of the offence. For over a long period the accused had been subjected to harassment, assault and humiliation at the hands of the deceased. On the day in question, the deceased was </w:t>
      </w:r>
      <w:r w:rsidR="000A6BB3">
        <w:rPr>
          <w:rFonts w:ascii="Times New Roman" w:hAnsi="Times New Roman" w:cs="Times New Roman"/>
          <w:sz w:val="24"/>
          <w:szCs w:val="24"/>
        </w:rPr>
        <w:t>unrelenting</w:t>
      </w:r>
      <w:r w:rsidR="00A6045E">
        <w:rPr>
          <w:rFonts w:ascii="Times New Roman" w:hAnsi="Times New Roman" w:cs="Times New Roman"/>
          <w:sz w:val="24"/>
          <w:szCs w:val="24"/>
        </w:rPr>
        <w:t xml:space="preserve">. He </w:t>
      </w:r>
      <w:r w:rsidR="00A8720D">
        <w:rPr>
          <w:rFonts w:ascii="Times New Roman" w:hAnsi="Times New Roman" w:cs="Times New Roman"/>
          <w:sz w:val="24"/>
          <w:szCs w:val="24"/>
        </w:rPr>
        <w:t>aggressively order the accused out of a beer out</w:t>
      </w:r>
      <w:r w:rsidR="001C27A7">
        <w:rPr>
          <w:rFonts w:ascii="Times New Roman" w:hAnsi="Times New Roman" w:cs="Times New Roman"/>
          <w:sz w:val="24"/>
          <w:szCs w:val="24"/>
        </w:rPr>
        <w:t xml:space="preserve">let. The accused had been subjected to degrading treatment as a member of the community. Further in mitigation is the fact that the accused had as a move to avoid taking the law into his own hands obtained a peace order but the accused would breach the same and harass him. </w:t>
      </w:r>
      <w:r w:rsidR="004F7596">
        <w:rPr>
          <w:rFonts w:ascii="Times New Roman" w:hAnsi="Times New Roman" w:cs="Times New Roman"/>
          <w:sz w:val="24"/>
          <w:szCs w:val="24"/>
        </w:rPr>
        <w:t xml:space="preserve">Efforts by the accused </w:t>
      </w:r>
      <w:r w:rsidR="001C27A7">
        <w:rPr>
          <w:rFonts w:ascii="Times New Roman" w:hAnsi="Times New Roman" w:cs="Times New Roman"/>
          <w:sz w:val="24"/>
          <w:szCs w:val="24"/>
        </w:rPr>
        <w:t xml:space="preserve">to get assistance from the police when he reported this </w:t>
      </w:r>
      <w:r w:rsidR="004F7596">
        <w:rPr>
          <w:rFonts w:ascii="Times New Roman" w:hAnsi="Times New Roman" w:cs="Times New Roman"/>
          <w:sz w:val="24"/>
          <w:szCs w:val="24"/>
        </w:rPr>
        <w:t xml:space="preserve">breach was futile as the police did not assist. The accused ended up resorting to self-help leading to the offence. This frustration reduces accused’s moral blameworthiness. </w:t>
      </w:r>
      <w:r w:rsidR="002276DA">
        <w:rPr>
          <w:rFonts w:ascii="Times New Roman" w:hAnsi="Times New Roman" w:cs="Times New Roman"/>
          <w:sz w:val="24"/>
          <w:szCs w:val="24"/>
        </w:rPr>
        <w:t xml:space="preserve"> The manner in which the deceased carried on when he saw the </w:t>
      </w:r>
      <w:r w:rsidR="00031938">
        <w:rPr>
          <w:rFonts w:ascii="Times New Roman" w:hAnsi="Times New Roman" w:cs="Times New Roman"/>
          <w:sz w:val="24"/>
          <w:szCs w:val="24"/>
        </w:rPr>
        <w:t>accu</w:t>
      </w:r>
      <w:r w:rsidR="002276DA">
        <w:rPr>
          <w:rFonts w:ascii="Times New Roman" w:hAnsi="Times New Roman" w:cs="Times New Roman"/>
          <w:sz w:val="24"/>
          <w:szCs w:val="24"/>
        </w:rPr>
        <w:t xml:space="preserve">sed </w:t>
      </w:r>
      <w:r w:rsidR="00CE6490">
        <w:rPr>
          <w:rFonts w:ascii="Times New Roman" w:hAnsi="Times New Roman" w:cs="Times New Roman"/>
          <w:sz w:val="24"/>
          <w:szCs w:val="24"/>
        </w:rPr>
        <w:t xml:space="preserve">further </w:t>
      </w:r>
      <w:r w:rsidR="002276DA">
        <w:rPr>
          <w:rFonts w:ascii="Times New Roman" w:hAnsi="Times New Roman" w:cs="Times New Roman"/>
          <w:sz w:val="24"/>
          <w:szCs w:val="24"/>
        </w:rPr>
        <w:t xml:space="preserve">reduces the moral blameworthiness of the accused. </w:t>
      </w:r>
    </w:p>
    <w:p w:rsidR="00E22E5D" w:rsidRDefault="00CE6490" w:rsidP="001C27A7">
      <w:pPr>
        <w:tabs>
          <w:tab w:val="left" w:pos="567"/>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276DA">
        <w:rPr>
          <w:rFonts w:ascii="Times New Roman" w:hAnsi="Times New Roman" w:cs="Times New Roman"/>
          <w:sz w:val="24"/>
          <w:szCs w:val="24"/>
        </w:rPr>
        <w:t>However</w:t>
      </w:r>
      <w:r w:rsidR="00F14DA2">
        <w:rPr>
          <w:rFonts w:ascii="Times New Roman" w:hAnsi="Times New Roman" w:cs="Times New Roman"/>
          <w:sz w:val="24"/>
          <w:szCs w:val="24"/>
        </w:rPr>
        <w:t>,</w:t>
      </w:r>
      <w:r w:rsidR="00DA6802">
        <w:rPr>
          <w:rFonts w:ascii="Times New Roman" w:hAnsi="Times New Roman" w:cs="Times New Roman"/>
          <w:sz w:val="24"/>
          <w:szCs w:val="24"/>
        </w:rPr>
        <w:t xml:space="preserve"> as already stated by Mrs </w:t>
      </w:r>
      <w:r w:rsidR="00DA6802">
        <w:rPr>
          <w:rFonts w:ascii="Times New Roman" w:hAnsi="Times New Roman" w:cs="Times New Roman"/>
          <w:i/>
          <w:sz w:val="24"/>
          <w:szCs w:val="24"/>
        </w:rPr>
        <w:t>Matsikidze</w:t>
      </w:r>
      <w:r w:rsidR="00DA6802">
        <w:rPr>
          <w:rFonts w:ascii="Times New Roman" w:hAnsi="Times New Roman" w:cs="Times New Roman"/>
          <w:sz w:val="24"/>
          <w:szCs w:val="24"/>
        </w:rPr>
        <w:t xml:space="preserve"> precious human life was lost in circumstances where it could have been avoided. The deceased was a nuisance but that does not give the accused the right to take away a God given constitutionally provided for right to life</w:t>
      </w:r>
      <w:r w:rsidR="004846E1">
        <w:rPr>
          <w:rFonts w:ascii="Times New Roman" w:hAnsi="Times New Roman" w:cs="Times New Roman"/>
          <w:sz w:val="24"/>
          <w:szCs w:val="24"/>
        </w:rPr>
        <w:t>,</w:t>
      </w:r>
      <w:r w:rsidR="00DA6802">
        <w:rPr>
          <w:rFonts w:ascii="Times New Roman" w:hAnsi="Times New Roman" w:cs="Times New Roman"/>
          <w:sz w:val="24"/>
          <w:szCs w:val="24"/>
        </w:rPr>
        <w:t xml:space="preserve"> </w:t>
      </w:r>
      <w:r w:rsidR="004846E1">
        <w:rPr>
          <w:rFonts w:ascii="Times New Roman" w:hAnsi="Times New Roman" w:cs="Times New Roman"/>
          <w:sz w:val="24"/>
          <w:szCs w:val="24"/>
        </w:rPr>
        <w:t>s</w:t>
      </w:r>
      <w:r w:rsidR="00DA6802">
        <w:rPr>
          <w:rFonts w:ascii="Times New Roman" w:hAnsi="Times New Roman" w:cs="Times New Roman"/>
          <w:sz w:val="24"/>
          <w:szCs w:val="24"/>
        </w:rPr>
        <w:t>ection 48 of Zimbabwean Constitution</w:t>
      </w:r>
      <w:r w:rsidR="00031938">
        <w:rPr>
          <w:rFonts w:ascii="Times New Roman" w:hAnsi="Times New Roman" w:cs="Times New Roman"/>
          <w:sz w:val="24"/>
          <w:szCs w:val="24"/>
        </w:rPr>
        <w:t xml:space="preserve"> is instructive</w:t>
      </w:r>
      <w:r w:rsidR="00DA6802">
        <w:rPr>
          <w:rFonts w:ascii="Times New Roman" w:hAnsi="Times New Roman" w:cs="Times New Roman"/>
          <w:sz w:val="24"/>
          <w:szCs w:val="24"/>
        </w:rPr>
        <w:t>. The deceased was</w:t>
      </w:r>
      <w:r w:rsidR="004846E1">
        <w:rPr>
          <w:rFonts w:ascii="Times New Roman" w:hAnsi="Times New Roman" w:cs="Times New Roman"/>
          <w:sz w:val="24"/>
          <w:szCs w:val="24"/>
        </w:rPr>
        <w:t xml:space="preserve"> a</w:t>
      </w:r>
      <w:r w:rsidR="00DA6802">
        <w:rPr>
          <w:rFonts w:ascii="Times New Roman" w:hAnsi="Times New Roman" w:cs="Times New Roman"/>
          <w:sz w:val="24"/>
          <w:szCs w:val="24"/>
        </w:rPr>
        <w:t xml:space="preserve"> fairly young</w:t>
      </w:r>
      <w:r w:rsidR="00225DCE">
        <w:rPr>
          <w:rFonts w:ascii="Times New Roman" w:hAnsi="Times New Roman" w:cs="Times New Roman"/>
          <w:sz w:val="24"/>
          <w:szCs w:val="24"/>
        </w:rPr>
        <w:t xml:space="preserve"> family man with dependants. These people will never have the bread winner back. The manner </w:t>
      </w:r>
      <w:r w:rsidR="00225DCE">
        <w:rPr>
          <w:rFonts w:ascii="Times New Roman" w:hAnsi="Times New Roman" w:cs="Times New Roman"/>
          <w:sz w:val="24"/>
          <w:szCs w:val="24"/>
        </w:rPr>
        <w:lastRenderedPageBreak/>
        <w:t>in which the accused</w:t>
      </w:r>
      <w:r w:rsidR="00E22E5D">
        <w:rPr>
          <w:rFonts w:ascii="Times New Roman" w:hAnsi="Times New Roman" w:cs="Times New Roman"/>
          <w:sz w:val="24"/>
          <w:szCs w:val="24"/>
        </w:rPr>
        <w:t xml:space="preserve"> stabbed the deceased although it was one blow cannot be condoned</w:t>
      </w:r>
      <w:r w:rsidR="009D229A">
        <w:rPr>
          <w:rFonts w:ascii="Times New Roman" w:hAnsi="Times New Roman" w:cs="Times New Roman"/>
          <w:sz w:val="24"/>
          <w:szCs w:val="24"/>
        </w:rPr>
        <w:t xml:space="preserve"> given where the blow was aimed</w:t>
      </w:r>
      <w:r w:rsidR="00E22E5D">
        <w:rPr>
          <w:rFonts w:ascii="Times New Roman" w:hAnsi="Times New Roman" w:cs="Times New Roman"/>
          <w:sz w:val="24"/>
          <w:szCs w:val="24"/>
        </w:rPr>
        <w:t xml:space="preserve">. </w:t>
      </w:r>
    </w:p>
    <w:p w:rsidR="004E504D" w:rsidRDefault="00E22E5D" w:rsidP="001C27A7">
      <w:pPr>
        <w:tabs>
          <w:tab w:val="left" w:pos="567"/>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Further in aggravation is the fact that from the time of stabbing the deceased to conclusion of trial the accused seemed to brag about getting even with the violent</w:t>
      </w:r>
      <w:r w:rsidR="004E504D">
        <w:rPr>
          <w:rFonts w:ascii="Times New Roman" w:hAnsi="Times New Roman" w:cs="Times New Roman"/>
          <w:sz w:val="24"/>
          <w:szCs w:val="24"/>
        </w:rPr>
        <w:t xml:space="preserve"> deceased. Such lack of contrition and remorse where human life has been lost should be frowned at. The message has to be send loud and clear that the use of violence as a tool of resolving disputes i</w:t>
      </w:r>
      <w:r w:rsidR="003D427E">
        <w:rPr>
          <w:rFonts w:ascii="Times New Roman" w:hAnsi="Times New Roman" w:cs="Times New Roman"/>
          <w:sz w:val="24"/>
          <w:szCs w:val="24"/>
        </w:rPr>
        <w:t>s</w:t>
      </w:r>
      <w:r w:rsidR="004E504D">
        <w:rPr>
          <w:rFonts w:ascii="Times New Roman" w:hAnsi="Times New Roman" w:cs="Times New Roman"/>
          <w:sz w:val="24"/>
          <w:szCs w:val="24"/>
        </w:rPr>
        <w:t xml:space="preserve"> frowned at by the courts as it shows lack of civilisation. </w:t>
      </w:r>
    </w:p>
    <w:p w:rsidR="00F36D72" w:rsidRDefault="004E504D" w:rsidP="001C27A7">
      <w:pPr>
        <w:tabs>
          <w:tab w:val="left" w:pos="567"/>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00D80">
        <w:rPr>
          <w:rFonts w:ascii="Times New Roman" w:hAnsi="Times New Roman" w:cs="Times New Roman"/>
          <w:sz w:val="24"/>
          <w:szCs w:val="24"/>
        </w:rPr>
        <w:t xml:space="preserve">Upon weighing all mitigatory </w:t>
      </w:r>
      <w:r w:rsidR="00A07D25">
        <w:rPr>
          <w:rFonts w:ascii="Times New Roman" w:hAnsi="Times New Roman" w:cs="Times New Roman"/>
          <w:sz w:val="24"/>
          <w:szCs w:val="24"/>
        </w:rPr>
        <w:t>and aggravatory</w:t>
      </w:r>
      <w:r w:rsidR="00A07D25" w:rsidRPr="00A07D25">
        <w:rPr>
          <w:rFonts w:ascii="Times New Roman" w:hAnsi="Times New Roman" w:cs="Times New Roman"/>
          <w:sz w:val="24"/>
          <w:szCs w:val="24"/>
        </w:rPr>
        <w:t xml:space="preserve"> </w:t>
      </w:r>
      <w:r w:rsidR="00A07D25">
        <w:rPr>
          <w:rFonts w:ascii="Times New Roman" w:hAnsi="Times New Roman" w:cs="Times New Roman"/>
          <w:sz w:val="24"/>
          <w:szCs w:val="24"/>
        </w:rPr>
        <w:t xml:space="preserve">factors, </w:t>
      </w:r>
      <w:r w:rsidR="00D00D80">
        <w:rPr>
          <w:rFonts w:ascii="Times New Roman" w:hAnsi="Times New Roman" w:cs="Times New Roman"/>
          <w:sz w:val="24"/>
          <w:szCs w:val="24"/>
        </w:rPr>
        <w:t>a prison term is called for. The fact that the deceased was convicted of murder with constructive intention and not actual intention is also taken as reducing the moral blameworthiness</w:t>
      </w:r>
      <w:r w:rsidR="00F36D72">
        <w:rPr>
          <w:rFonts w:ascii="Times New Roman" w:hAnsi="Times New Roman" w:cs="Times New Roman"/>
          <w:sz w:val="24"/>
          <w:szCs w:val="24"/>
        </w:rPr>
        <w:t>.</w:t>
      </w:r>
    </w:p>
    <w:p w:rsidR="00C625F4" w:rsidRDefault="00C625F4" w:rsidP="001C27A7">
      <w:pPr>
        <w:tabs>
          <w:tab w:val="left" w:pos="567"/>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the accused is sentenced as follows:</w:t>
      </w:r>
    </w:p>
    <w:p w:rsidR="00BF6D8E" w:rsidRDefault="00F36D72" w:rsidP="00C411E1">
      <w:pPr>
        <w:tabs>
          <w:tab w:val="left" w:pos="567"/>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10 years imprisonment. </w:t>
      </w:r>
    </w:p>
    <w:p w:rsidR="00C411E1" w:rsidRDefault="00C411E1" w:rsidP="00C411E1">
      <w:pPr>
        <w:tabs>
          <w:tab w:val="left" w:pos="567"/>
          <w:tab w:val="left" w:pos="709"/>
        </w:tabs>
        <w:spacing w:after="0" w:line="360" w:lineRule="auto"/>
        <w:jc w:val="both"/>
        <w:rPr>
          <w:rFonts w:ascii="Times New Roman" w:hAnsi="Times New Roman" w:cs="Times New Roman"/>
          <w:sz w:val="24"/>
          <w:szCs w:val="24"/>
        </w:rPr>
      </w:pPr>
    </w:p>
    <w:p w:rsidR="00C411E1" w:rsidRDefault="00C411E1" w:rsidP="00C411E1">
      <w:pPr>
        <w:tabs>
          <w:tab w:val="left" w:pos="567"/>
          <w:tab w:val="left" w:pos="709"/>
        </w:tabs>
        <w:spacing w:after="0" w:line="360" w:lineRule="auto"/>
        <w:jc w:val="both"/>
        <w:rPr>
          <w:rFonts w:ascii="Times New Roman" w:hAnsi="Times New Roman" w:cs="Times New Roman"/>
          <w:sz w:val="24"/>
          <w:szCs w:val="24"/>
        </w:rPr>
      </w:pPr>
    </w:p>
    <w:p w:rsidR="00C411E1" w:rsidRDefault="00C411E1" w:rsidP="00C411E1">
      <w:pPr>
        <w:tabs>
          <w:tab w:val="left" w:pos="567"/>
          <w:tab w:val="left" w:pos="709"/>
        </w:tabs>
        <w:spacing w:after="0" w:line="360" w:lineRule="auto"/>
        <w:jc w:val="both"/>
        <w:rPr>
          <w:rFonts w:ascii="Times New Roman" w:hAnsi="Times New Roman" w:cs="Times New Roman"/>
          <w:sz w:val="24"/>
          <w:szCs w:val="24"/>
        </w:rPr>
      </w:pPr>
    </w:p>
    <w:p w:rsidR="00BF6D8E" w:rsidRDefault="00BF6D8E" w:rsidP="001C27A7">
      <w:pPr>
        <w:spacing w:after="0" w:line="360" w:lineRule="auto"/>
        <w:ind w:firstLine="720"/>
        <w:jc w:val="both"/>
        <w:rPr>
          <w:rFonts w:ascii="Times New Roman" w:hAnsi="Times New Roman" w:cs="Times New Roman"/>
          <w:sz w:val="24"/>
          <w:szCs w:val="24"/>
        </w:rPr>
      </w:pPr>
    </w:p>
    <w:p w:rsidR="00970BB9" w:rsidRDefault="00970BB9" w:rsidP="001C27A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State’s legal practitioners </w:t>
      </w:r>
    </w:p>
    <w:p w:rsidR="00970BB9" w:rsidRPr="00970BB9" w:rsidRDefault="00970BB9" w:rsidP="001C27A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Mhungu &amp; Associates</w:t>
      </w:r>
      <w:r>
        <w:rPr>
          <w:rFonts w:ascii="Times New Roman" w:hAnsi="Times New Roman" w:cs="Times New Roman"/>
          <w:sz w:val="24"/>
          <w:szCs w:val="24"/>
        </w:rPr>
        <w:t xml:space="preserve">, accused’s legal practitioners </w:t>
      </w:r>
    </w:p>
    <w:p w:rsidR="00612981" w:rsidRDefault="000279CA" w:rsidP="00590F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41799">
        <w:rPr>
          <w:rFonts w:ascii="Times New Roman" w:hAnsi="Times New Roman" w:cs="Times New Roman"/>
          <w:sz w:val="24"/>
          <w:szCs w:val="24"/>
        </w:rPr>
        <w:t xml:space="preserve"> </w:t>
      </w:r>
      <w:r w:rsidR="006626B3" w:rsidRPr="00A25B78">
        <w:rPr>
          <w:rFonts w:ascii="Times New Roman" w:hAnsi="Times New Roman" w:cs="Times New Roman"/>
          <w:sz w:val="24"/>
          <w:szCs w:val="24"/>
        </w:rPr>
        <w:t xml:space="preserve"> </w:t>
      </w:r>
    </w:p>
    <w:p w:rsidR="004D40A1" w:rsidRPr="00A25B78" w:rsidRDefault="004D40A1" w:rsidP="00590FCB">
      <w:pPr>
        <w:spacing w:after="0" w:line="360" w:lineRule="auto"/>
        <w:jc w:val="both"/>
        <w:rPr>
          <w:rFonts w:ascii="Times New Roman" w:hAnsi="Times New Roman" w:cs="Times New Roman"/>
          <w:sz w:val="24"/>
          <w:szCs w:val="24"/>
        </w:rPr>
      </w:pPr>
    </w:p>
    <w:sectPr w:rsidR="004D40A1" w:rsidRPr="00A25B7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05C" w:rsidRDefault="0037005C" w:rsidP="00086343">
      <w:pPr>
        <w:spacing w:after="0" w:line="240" w:lineRule="auto"/>
      </w:pPr>
      <w:r>
        <w:separator/>
      </w:r>
    </w:p>
  </w:endnote>
  <w:endnote w:type="continuationSeparator" w:id="0">
    <w:p w:rsidR="0037005C" w:rsidRDefault="0037005C"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05C" w:rsidRDefault="0037005C" w:rsidP="00086343">
      <w:pPr>
        <w:spacing w:after="0" w:line="240" w:lineRule="auto"/>
      </w:pPr>
      <w:r>
        <w:separator/>
      </w:r>
    </w:p>
  </w:footnote>
  <w:footnote w:type="continuationSeparator" w:id="0">
    <w:p w:rsidR="0037005C" w:rsidRDefault="0037005C"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9332CF">
          <w:rPr>
            <w:noProof/>
          </w:rPr>
          <w:t>1</w:t>
        </w:r>
        <w:r>
          <w:rPr>
            <w:noProof/>
          </w:rPr>
          <w:fldChar w:fldCharType="end"/>
        </w:r>
      </w:p>
      <w:p w:rsidR="00315732" w:rsidRDefault="00315732">
        <w:pPr>
          <w:pStyle w:val="Header"/>
          <w:jc w:val="right"/>
          <w:rPr>
            <w:noProof/>
          </w:rPr>
        </w:pPr>
        <w:r>
          <w:rPr>
            <w:noProof/>
          </w:rPr>
          <w:t>HMT</w:t>
        </w:r>
        <w:r w:rsidR="008417D8">
          <w:rPr>
            <w:noProof/>
          </w:rPr>
          <w:t xml:space="preserve"> 1</w:t>
        </w:r>
        <w:r>
          <w:rPr>
            <w:noProof/>
          </w:rPr>
          <w:t>-18</w:t>
        </w:r>
      </w:p>
      <w:p w:rsidR="00315732" w:rsidRDefault="00536750">
        <w:pPr>
          <w:pStyle w:val="Header"/>
          <w:jc w:val="right"/>
        </w:pPr>
        <w:r>
          <w:rPr>
            <w:noProof/>
          </w:rPr>
          <w:t>CRB 0</w:t>
        </w:r>
        <w:r w:rsidR="003B108D">
          <w:rPr>
            <w:noProof/>
          </w:rPr>
          <w:t>8</w:t>
        </w:r>
        <w:r w:rsidR="00315732">
          <w:rPr>
            <w:noProof/>
          </w:rPr>
          <w:t>/18</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136EF"/>
    <w:rsid w:val="00014375"/>
    <w:rsid w:val="00017ED0"/>
    <w:rsid w:val="000279CA"/>
    <w:rsid w:val="00031938"/>
    <w:rsid w:val="0004053D"/>
    <w:rsid w:val="00041799"/>
    <w:rsid w:val="00044E45"/>
    <w:rsid w:val="00047D17"/>
    <w:rsid w:val="000512AB"/>
    <w:rsid w:val="00055AF1"/>
    <w:rsid w:val="00060141"/>
    <w:rsid w:val="00065A06"/>
    <w:rsid w:val="00072326"/>
    <w:rsid w:val="000830BD"/>
    <w:rsid w:val="00085896"/>
    <w:rsid w:val="00086158"/>
    <w:rsid w:val="00086343"/>
    <w:rsid w:val="0009160D"/>
    <w:rsid w:val="000966B3"/>
    <w:rsid w:val="000A4732"/>
    <w:rsid w:val="000A6B76"/>
    <w:rsid w:val="000A6BB3"/>
    <w:rsid w:val="000A7061"/>
    <w:rsid w:val="000B030C"/>
    <w:rsid w:val="000B0728"/>
    <w:rsid w:val="000B26C9"/>
    <w:rsid w:val="000C1DBA"/>
    <w:rsid w:val="000E05E5"/>
    <w:rsid w:val="000E292C"/>
    <w:rsid w:val="000E77A5"/>
    <w:rsid w:val="000F0F15"/>
    <w:rsid w:val="000F3C8E"/>
    <w:rsid w:val="0010113C"/>
    <w:rsid w:val="001012ED"/>
    <w:rsid w:val="00112746"/>
    <w:rsid w:val="001136AE"/>
    <w:rsid w:val="0011760F"/>
    <w:rsid w:val="00121FBB"/>
    <w:rsid w:val="00127479"/>
    <w:rsid w:val="00127CFC"/>
    <w:rsid w:val="00130104"/>
    <w:rsid w:val="00132DEF"/>
    <w:rsid w:val="00142F5E"/>
    <w:rsid w:val="00152A22"/>
    <w:rsid w:val="001628FF"/>
    <w:rsid w:val="001A1A68"/>
    <w:rsid w:val="001A4968"/>
    <w:rsid w:val="001B156D"/>
    <w:rsid w:val="001B66CC"/>
    <w:rsid w:val="001C27A7"/>
    <w:rsid w:val="001F1AEB"/>
    <w:rsid w:val="001F1B63"/>
    <w:rsid w:val="001F24AD"/>
    <w:rsid w:val="001F5952"/>
    <w:rsid w:val="00200B65"/>
    <w:rsid w:val="00214B21"/>
    <w:rsid w:val="00224017"/>
    <w:rsid w:val="00225DCE"/>
    <w:rsid w:val="002276DA"/>
    <w:rsid w:val="0024017F"/>
    <w:rsid w:val="002467A1"/>
    <w:rsid w:val="0025021A"/>
    <w:rsid w:val="002632FF"/>
    <w:rsid w:val="002645F7"/>
    <w:rsid w:val="0027142C"/>
    <w:rsid w:val="00282545"/>
    <w:rsid w:val="00283EEA"/>
    <w:rsid w:val="002A12F6"/>
    <w:rsid w:val="002C446A"/>
    <w:rsid w:val="002D1BEF"/>
    <w:rsid w:val="002E7138"/>
    <w:rsid w:val="002F2440"/>
    <w:rsid w:val="002F3668"/>
    <w:rsid w:val="002F70D7"/>
    <w:rsid w:val="002F7925"/>
    <w:rsid w:val="00301D4D"/>
    <w:rsid w:val="00310098"/>
    <w:rsid w:val="0031012C"/>
    <w:rsid w:val="003114D6"/>
    <w:rsid w:val="00312059"/>
    <w:rsid w:val="00314318"/>
    <w:rsid w:val="00315732"/>
    <w:rsid w:val="0031580F"/>
    <w:rsid w:val="003258FA"/>
    <w:rsid w:val="003539B0"/>
    <w:rsid w:val="00355836"/>
    <w:rsid w:val="00356F89"/>
    <w:rsid w:val="00360671"/>
    <w:rsid w:val="00363E0B"/>
    <w:rsid w:val="0037005C"/>
    <w:rsid w:val="0037123D"/>
    <w:rsid w:val="00371711"/>
    <w:rsid w:val="003759CF"/>
    <w:rsid w:val="003847CB"/>
    <w:rsid w:val="003A04A5"/>
    <w:rsid w:val="003A27EA"/>
    <w:rsid w:val="003A485E"/>
    <w:rsid w:val="003A61D8"/>
    <w:rsid w:val="003B108D"/>
    <w:rsid w:val="003C0A7B"/>
    <w:rsid w:val="003C0BD9"/>
    <w:rsid w:val="003C6953"/>
    <w:rsid w:val="003D427E"/>
    <w:rsid w:val="003E3F50"/>
    <w:rsid w:val="003E5E28"/>
    <w:rsid w:val="003E7E7C"/>
    <w:rsid w:val="003F1CC4"/>
    <w:rsid w:val="004002A6"/>
    <w:rsid w:val="00406C38"/>
    <w:rsid w:val="004137C6"/>
    <w:rsid w:val="00415462"/>
    <w:rsid w:val="00421EBF"/>
    <w:rsid w:val="00430CB1"/>
    <w:rsid w:val="0043198D"/>
    <w:rsid w:val="00431BBC"/>
    <w:rsid w:val="00431E19"/>
    <w:rsid w:val="0044352C"/>
    <w:rsid w:val="00452828"/>
    <w:rsid w:val="004673FE"/>
    <w:rsid w:val="004677CB"/>
    <w:rsid w:val="004771D4"/>
    <w:rsid w:val="004846E1"/>
    <w:rsid w:val="00485EBC"/>
    <w:rsid w:val="00490B75"/>
    <w:rsid w:val="004A082F"/>
    <w:rsid w:val="004A307F"/>
    <w:rsid w:val="004A7C3E"/>
    <w:rsid w:val="004B0029"/>
    <w:rsid w:val="004B5F41"/>
    <w:rsid w:val="004C31B0"/>
    <w:rsid w:val="004D38CD"/>
    <w:rsid w:val="004D3B14"/>
    <w:rsid w:val="004D40A1"/>
    <w:rsid w:val="004E43F9"/>
    <w:rsid w:val="004E504D"/>
    <w:rsid w:val="004F245B"/>
    <w:rsid w:val="004F7596"/>
    <w:rsid w:val="00502C4B"/>
    <w:rsid w:val="00503F66"/>
    <w:rsid w:val="0050572D"/>
    <w:rsid w:val="005066F6"/>
    <w:rsid w:val="00515A3A"/>
    <w:rsid w:val="0051677A"/>
    <w:rsid w:val="00527252"/>
    <w:rsid w:val="00527B2A"/>
    <w:rsid w:val="0053225C"/>
    <w:rsid w:val="005353EE"/>
    <w:rsid w:val="00536750"/>
    <w:rsid w:val="005528AC"/>
    <w:rsid w:val="00570A84"/>
    <w:rsid w:val="00572D5A"/>
    <w:rsid w:val="00575409"/>
    <w:rsid w:val="00581247"/>
    <w:rsid w:val="00582A8A"/>
    <w:rsid w:val="005843B1"/>
    <w:rsid w:val="00586BD7"/>
    <w:rsid w:val="00590FCB"/>
    <w:rsid w:val="00592530"/>
    <w:rsid w:val="005940FD"/>
    <w:rsid w:val="00596CC2"/>
    <w:rsid w:val="005A7EC2"/>
    <w:rsid w:val="005C1010"/>
    <w:rsid w:val="005C6219"/>
    <w:rsid w:val="005E05E6"/>
    <w:rsid w:val="005E34E8"/>
    <w:rsid w:val="005E5782"/>
    <w:rsid w:val="005F0984"/>
    <w:rsid w:val="00602D72"/>
    <w:rsid w:val="00604E85"/>
    <w:rsid w:val="00607A8B"/>
    <w:rsid w:val="00612981"/>
    <w:rsid w:val="006144CA"/>
    <w:rsid w:val="0063386A"/>
    <w:rsid w:val="00644264"/>
    <w:rsid w:val="00655F5B"/>
    <w:rsid w:val="006626B3"/>
    <w:rsid w:val="00675CC3"/>
    <w:rsid w:val="00676BC8"/>
    <w:rsid w:val="00680A1B"/>
    <w:rsid w:val="00692341"/>
    <w:rsid w:val="006A2269"/>
    <w:rsid w:val="006C2111"/>
    <w:rsid w:val="006D0F19"/>
    <w:rsid w:val="006D36ED"/>
    <w:rsid w:val="006D4276"/>
    <w:rsid w:val="006D6E7F"/>
    <w:rsid w:val="006E4934"/>
    <w:rsid w:val="006F4403"/>
    <w:rsid w:val="0070324D"/>
    <w:rsid w:val="0070598F"/>
    <w:rsid w:val="00707A32"/>
    <w:rsid w:val="007125E5"/>
    <w:rsid w:val="007146A6"/>
    <w:rsid w:val="007149D5"/>
    <w:rsid w:val="007158CE"/>
    <w:rsid w:val="0071620B"/>
    <w:rsid w:val="0071634A"/>
    <w:rsid w:val="00733E1C"/>
    <w:rsid w:val="007466D2"/>
    <w:rsid w:val="00746979"/>
    <w:rsid w:val="00752A50"/>
    <w:rsid w:val="00754D0C"/>
    <w:rsid w:val="007628DD"/>
    <w:rsid w:val="007642C1"/>
    <w:rsid w:val="00766E3E"/>
    <w:rsid w:val="00776DDD"/>
    <w:rsid w:val="00782B8F"/>
    <w:rsid w:val="00791D22"/>
    <w:rsid w:val="007931A5"/>
    <w:rsid w:val="0079469C"/>
    <w:rsid w:val="00796A92"/>
    <w:rsid w:val="007A36D9"/>
    <w:rsid w:val="007A377A"/>
    <w:rsid w:val="007B1FBE"/>
    <w:rsid w:val="007E1351"/>
    <w:rsid w:val="007E4DBF"/>
    <w:rsid w:val="007F6D41"/>
    <w:rsid w:val="00807349"/>
    <w:rsid w:val="00816C6A"/>
    <w:rsid w:val="00824E01"/>
    <w:rsid w:val="00832BFF"/>
    <w:rsid w:val="00836C52"/>
    <w:rsid w:val="008417D8"/>
    <w:rsid w:val="00841BF0"/>
    <w:rsid w:val="00860498"/>
    <w:rsid w:val="008876A1"/>
    <w:rsid w:val="00891134"/>
    <w:rsid w:val="00895CB5"/>
    <w:rsid w:val="008A63B1"/>
    <w:rsid w:val="008B33E6"/>
    <w:rsid w:val="008C1F3F"/>
    <w:rsid w:val="008D0063"/>
    <w:rsid w:val="008D24FB"/>
    <w:rsid w:val="008D3267"/>
    <w:rsid w:val="008E03C0"/>
    <w:rsid w:val="008E288D"/>
    <w:rsid w:val="008F0805"/>
    <w:rsid w:val="008F6F96"/>
    <w:rsid w:val="0090512B"/>
    <w:rsid w:val="00907B6F"/>
    <w:rsid w:val="00920F69"/>
    <w:rsid w:val="0092339A"/>
    <w:rsid w:val="0092534D"/>
    <w:rsid w:val="00925B72"/>
    <w:rsid w:val="009312A4"/>
    <w:rsid w:val="009328A9"/>
    <w:rsid w:val="009332CF"/>
    <w:rsid w:val="00940FE0"/>
    <w:rsid w:val="00942C1C"/>
    <w:rsid w:val="00945B82"/>
    <w:rsid w:val="00950C00"/>
    <w:rsid w:val="00956782"/>
    <w:rsid w:val="00960678"/>
    <w:rsid w:val="0096195C"/>
    <w:rsid w:val="00961DE8"/>
    <w:rsid w:val="00970BB9"/>
    <w:rsid w:val="00976283"/>
    <w:rsid w:val="009A2635"/>
    <w:rsid w:val="009B05FD"/>
    <w:rsid w:val="009B369B"/>
    <w:rsid w:val="009C27B1"/>
    <w:rsid w:val="009C4931"/>
    <w:rsid w:val="009C4FDC"/>
    <w:rsid w:val="009D1BD0"/>
    <w:rsid w:val="009D229A"/>
    <w:rsid w:val="009D282B"/>
    <w:rsid w:val="009D3F4D"/>
    <w:rsid w:val="00A05DA1"/>
    <w:rsid w:val="00A07D25"/>
    <w:rsid w:val="00A13BC2"/>
    <w:rsid w:val="00A1471A"/>
    <w:rsid w:val="00A2034D"/>
    <w:rsid w:val="00A25B78"/>
    <w:rsid w:val="00A3217B"/>
    <w:rsid w:val="00A328C1"/>
    <w:rsid w:val="00A355A8"/>
    <w:rsid w:val="00A40AE7"/>
    <w:rsid w:val="00A456CD"/>
    <w:rsid w:val="00A579AE"/>
    <w:rsid w:val="00A6045E"/>
    <w:rsid w:val="00A6579C"/>
    <w:rsid w:val="00A738E7"/>
    <w:rsid w:val="00A8720D"/>
    <w:rsid w:val="00A90C59"/>
    <w:rsid w:val="00AC3C4E"/>
    <w:rsid w:val="00AC6B43"/>
    <w:rsid w:val="00AD0A17"/>
    <w:rsid w:val="00AD275D"/>
    <w:rsid w:val="00AD672F"/>
    <w:rsid w:val="00AD6F7C"/>
    <w:rsid w:val="00AE50F1"/>
    <w:rsid w:val="00AE71AC"/>
    <w:rsid w:val="00B01487"/>
    <w:rsid w:val="00B2417A"/>
    <w:rsid w:val="00B31540"/>
    <w:rsid w:val="00B418A1"/>
    <w:rsid w:val="00B42F29"/>
    <w:rsid w:val="00B63574"/>
    <w:rsid w:val="00B76393"/>
    <w:rsid w:val="00B91C79"/>
    <w:rsid w:val="00B95D7A"/>
    <w:rsid w:val="00BA37DF"/>
    <w:rsid w:val="00BB013F"/>
    <w:rsid w:val="00BC017B"/>
    <w:rsid w:val="00BC58B7"/>
    <w:rsid w:val="00BD2A26"/>
    <w:rsid w:val="00BE34B1"/>
    <w:rsid w:val="00BF6D8E"/>
    <w:rsid w:val="00BF6ED9"/>
    <w:rsid w:val="00C10402"/>
    <w:rsid w:val="00C137E2"/>
    <w:rsid w:val="00C17B68"/>
    <w:rsid w:val="00C23355"/>
    <w:rsid w:val="00C238C2"/>
    <w:rsid w:val="00C411E1"/>
    <w:rsid w:val="00C4277C"/>
    <w:rsid w:val="00C45866"/>
    <w:rsid w:val="00C46AB1"/>
    <w:rsid w:val="00C625F4"/>
    <w:rsid w:val="00C63435"/>
    <w:rsid w:val="00C82948"/>
    <w:rsid w:val="00C9191E"/>
    <w:rsid w:val="00CA6A13"/>
    <w:rsid w:val="00CB62C8"/>
    <w:rsid w:val="00CC42F3"/>
    <w:rsid w:val="00CD2B32"/>
    <w:rsid w:val="00CD3494"/>
    <w:rsid w:val="00CD50C2"/>
    <w:rsid w:val="00CD66F9"/>
    <w:rsid w:val="00CD7723"/>
    <w:rsid w:val="00CE6490"/>
    <w:rsid w:val="00CF1888"/>
    <w:rsid w:val="00CF728D"/>
    <w:rsid w:val="00CF7A46"/>
    <w:rsid w:val="00CF7B77"/>
    <w:rsid w:val="00D00D80"/>
    <w:rsid w:val="00D10142"/>
    <w:rsid w:val="00D10CC0"/>
    <w:rsid w:val="00D1520C"/>
    <w:rsid w:val="00D31205"/>
    <w:rsid w:val="00D455BD"/>
    <w:rsid w:val="00D56409"/>
    <w:rsid w:val="00D6464E"/>
    <w:rsid w:val="00D743A2"/>
    <w:rsid w:val="00D74C13"/>
    <w:rsid w:val="00D957E9"/>
    <w:rsid w:val="00DA2DE5"/>
    <w:rsid w:val="00DA6802"/>
    <w:rsid w:val="00DB477E"/>
    <w:rsid w:val="00DC2EE9"/>
    <w:rsid w:val="00DC547E"/>
    <w:rsid w:val="00DD547F"/>
    <w:rsid w:val="00DE3C2E"/>
    <w:rsid w:val="00E10288"/>
    <w:rsid w:val="00E10962"/>
    <w:rsid w:val="00E1640D"/>
    <w:rsid w:val="00E22E5D"/>
    <w:rsid w:val="00E258A0"/>
    <w:rsid w:val="00E5093D"/>
    <w:rsid w:val="00E51787"/>
    <w:rsid w:val="00E80581"/>
    <w:rsid w:val="00EA5F20"/>
    <w:rsid w:val="00EB6488"/>
    <w:rsid w:val="00EC2523"/>
    <w:rsid w:val="00ED03E9"/>
    <w:rsid w:val="00ED709E"/>
    <w:rsid w:val="00EE0492"/>
    <w:rsid w:val="00EE06A6"/>
    <w:rsid w:val="00EF44F9"/>
    <w:rsid w:val="00F06209"/>
    <w:rsid w:val="00F14DA2"/>
    <w:rsid w:val="00F22F31"/>
    <w:rsid w:val="00F273C1"/>
    <w:rsid w:val="00F36D72"/>
    <w:rsid w:val="00F44888"/>
    <w:rsid w:val="00F56F2E"/>
    <w:rsid w:val="00F610FC"/>
    <w:rsid w:val="00F61EAC"/>
    <w:rsid w:val="00F64F91"/>
    <w:rsid w:val="00F658ED"/>
    <w:rsid w:val="00F8514F"/>
    <w:rsid w:val="00F9024F"/>
    <w:rsid w:val="00F95425"/>
    <w:rsid w:val="00FA2706"/>
    <w:rsid w:val="00FA7A74"/>
    <w:rsid w:val="00FC0A18"/>
    <w:rsid w:val="00FD1E8E"/>
    <w:rsid w:val="00FD22EF"/>
    <w:rsid w:val="00FD6005"/>
    <w:rsid w:val="00FF4D3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07100-7970-4F1D-B744-0712AFE3D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3304</Words>
  <Characters>18834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2018-06-14T09:53:00Z</cp:lastPrinted>
  <dcterms:created xsi:type="dcterms:W3CDTF">2018-07-17T09:41:00Z</dcterms:created>
  <dcterms:modified xsi:type="dcterms:W3CDTF">2018-07-17T09:41:00Z</dcterms:modified>
</cp:coreProperties>
</file>