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1FE" w:rsidRPr="00FC338E" w:rsidRDefault="00ED21FE" w:rsidP="00ED21FE">
      <w:pPr>
        <w:pStyle w:val="NoSpacing"/>
        <w:jc w:val="both"/>
        <w:rPr>
          <w:b/>
          <w:szCs w:val="24"/>
        </w:rPr>
      </w:pPr>
      <w:r w:rsidRPr="00FC338E">
        <w:rPr>
          <w:b/>
          <w:szCs w:val="24"/>
        </w:rPr>
        <w:t>THE STATE</w:t>
      </w:r>
    </w:p>
    <w:p w:rsidR="00ED21FE" w:rsidRPr="00FC338E" w:rsidRDefault="00ED21FE" w:rsidP="00ED21FE">
      <w:pPr>
        <w:pStyle w:val="NoSpacing"/>
        <w:jc w:val="both"/>
        <w:rPr>
          <w:b/>
          <w:szCs w:val="24"/>
        </w:rPr>
      </w:pPr>
    </w:p>
    <w:p w:rsidR="00ED21FE" w:rsidRPr="00FC338E" w:rsidRDefault="00ED21FE" w:rsidP="00ED21FE">
      <w:pPr>
        <w:pStyle w:val="NoSpacing"/>
        <w:jc w:val="both"/>
        <w:rPr>
          <w:b/>
          <w:szCs w:val="24"/>
        </w:rPr>
      </w:pPr>
      <w:r w:rsidRPr="00FC338E">
        <w:rPr>
          <w:b/>
          <w:szCs w:val="24"/>
        </w:rPr>
        <w:t>Versus</w:t>
      </w:r>
    </w:p>
    <w:p w:rsidR="00ED21FE" w:rsidRPr="00FC338E" w:rsidRDefault="00ED21FE" w:rsidP="00ED21FE">
      <w:pPr>
        <w:pStyle w:val="NoSpacing"/>
        <w:jc w:val="both"/>
        <w:rPr>
          <w:b/>
          <w:szCs w:val="24"/>
        </w:rPr>
      </w:pPr>
    </w:p>
    <w:p w:rsidR="00ED21FE" w:rsidRPr="00FC338E" w:rsidRDefault="00ED21FE" w:rsidP="00ED21FE">
      <w:pPr>
        <w:pStyle w:val="NoSpacing"/>
        <w:jc w:val="both"/>
        <w:rPr>
          <w:b/>
          <w:szCs w:val="24"/>
        </w:rPr>
      </w:pPr>
      <w:r>
        <w:rPr>
          <w:b/>
          <w:szCs w:val="24"/>
        </w:rPr>
        <w:t>LUCKSON BHURU</w:t>
      </w:r>
    </w:p>
    <w:p w:rsidR="00ED21FE" w:rsidRPr="00FC338E" w:rsidRDefault="00ED21FE" w:rsidP="00ED21FE">
      <w:pPr>
        <w:pStyle w:val="NoSpacing"/>
        <w:jc w:val="both"/>
        <w:rPr>
          <w:b/>
          <w:szCs w:val="24"/>
        </w:rPr>
      </w:pPr>
    </w:p>
    <w:p w:rsidR="00ED21FE" w:rsidRPr="00FC338E" w:rsidRDefault="00ED21FE" w:rsidP="00ED21FE">
      <w:pPr>
        <w:pStyle w:val="NoSpacing"/>
        <w:jc w:val="both"/>
        <w:rPr>
          <w:szCs w:val="24"/>
        </w:rPr>
      </w:pPr>
      <w:r w:rsidRPr="00FC338E">
        <w:rPr>
          <w:szCs w:val="24"/>
        </w:rPr>
        <w:t>IN THE HIGH COURT OF ZIMBABWE</w:t>
      </w:r>
    </w:p>
    <w:p w:rsidR="00ED21FE" w:rsidRPr="00FC338E" w:rsidRDefault="00ED21FE" w:rsidP="00ED21FE">
      <w:pPr>
        <w:pStyle w:val="NoSpacing"/>
        <w:jc w:val="both"/>
        <w:rPr>
          <w:szCs w:val="24"/>
        </w:rPr>
      </w:pPr>
      <w:r>
        <w:rPr>
          <w:szCs w:val="24"/>
        </w:rPr>
        <w:t>DUBE-BANDA</w:t>
      </w:r>
      <w:r w:rsidR="00664981">
        <w:rPr>
          <w:szCs w:val="24"/>
        </w:rPr>
        <w:t xml:space="preserve"> J</w:t>
      </w:r>
    </w:p>
    <w:p w:rsidR="00ED21FE" w:rsidRPr="00FC338E" w:rsidRDefault="00ED21FE" w:rsidP="00ED21FE">
      <w:pPr>
        <w:pStyle w:val="NoSpacing"/>
        <w:jc w:val="both"/>
        <w:rPr>
          <w:szCs w:val="24"/>
        </w:rPr>
      </w:pPr>
      <w:r w:rsidRPr="00FC338E">
        <w:rPr>
          <w:szCs w:val="24"/>
        </w:rPr>
        <w:t xml:space="preserve">BULAWAYO </w:t>
      </w:r>
      <w:r>
        <w:rPr>
          <w:szCs w:val="24"/>
        </w:rPr>
        <w:t>8 SEPTEMBER</w:t>
      </w:r>
      <w:r w:rsidRPr="00FC338E">
        <w:rPr>
          <w:szCs w:val="24"/>
        </w:rPr>
        <w:t xml:space="preserve"> 2020</w:t>
      </w:r>
    </w:p>
    <w:p w:rsidR="00ED21FE" w:rsidRPr="00FC338E" w:rsidRDefault="00ED21FE" w:rsidP="00ED21FE">
      <w:pPr>
        <w:pStyle w:val="NoSpacing"/>
        <w:jc w:val="both"/>
        <w:rPr>
          <w:szCs w:val="24"/>
        </w:rPr>
      </w:pPr>
    </w:p>
    <w:p w:rsidR="00ED21FE" w:rsidRPr="00ED21FE" w:rsidRDefault="00ED21FE" w:rsidP="00ED21FE">
      <w:pPr>
        <w:pStyle w:val="NoSpacing"/>
        <w:jc w:val="both"/>
        <w:rPr>
          <w:b/>
          <w:szCs w:val="24"/>
        </w:rPr>
      </w:pPr>
      <w:r w:rsidRPr="00FC338E">
        <w:rPr>
          <w:b/>
          <w:szCs w:val="24"/>
        </w:rPr>
        <w:t>Review Judgment</w:t>
      </w:r>
    </w:p>
    <w:p w:rsidR="007960A6" w:rsidRDefault="00ED21FE" w:rsidP="007960A6">
      <w:pPr>
        <w:spacing w:after="0" w:line="360" w:lineRule="auto"/>
        <w:ind w:firstLine="720"/>
        <w:jc w:val="both"/>
        <w:rPr>
          <w:rFonts w:ascii="Times New Roman" w:hAnsi="Times New Roman" w:cs="Times New Roman"/>
          <w:sz w:val="24"/>
          <w:szCs w:val="24"/>
        </w:rPr>
      </w:pPr>
      <w:r w:rsidRPr="00664981">
        <w:rPr>
          <w:rFonts w:ascii="Times New Roman" w:hAnsi="Times New Roman" w:cs="Times New Roman"/>
          <w:b/>
          <w:sz w:val="24"/>
          <w:szCs w:val="24"/>
        </w:rPr>
        <w:t>DUBE-BANDA J:</w:t>
      </w:r>
      <w:r w:rsidR="00AE2BF0">
        <w:rPr>
          <w:rFonts w:ascii="Times New Roman" w:hAnsi="Times New Roman" w:cs="Times New Roman"/>
          <w:sz w:val="24"/>
          <w:szCs w:val="24"/>
        </w:rPr>
        <w:t>Mr Luckson</w:t>
      </w:r>
      <w:r w:rsidR="00E1117B">
        <w:rPr>
          <w:rFonts w:ascii="Times New Roman" w:hAnsi="Times New Roman" w:cs="Times New Roman"/>
          <w:sz w:val="24"/>
          <w:szCs w:val="24"/>
        </w:rPr>
        <w:t xml:space="preserve"> </w:t>
      </w:r>
      <w:r w:rsidR="00AE2BF0">
        <w:rPr>
          <w:rFonts w:ascii="Times New Roman" w:hAnsi="Times New Roman" w:cs="Times New Roman"/>
          <w:sz w:val="24"/>
          <w:szCs w:val="24"/>
        </w:rPr>
        <w:t>Bhuru (accused)</w:t>
      </w:r>
      <w:r w:rsidR="00AE2BF0" w:rsidRPr="00AE2BF0">
        <w:rPr>
          <w:rFonts w:ascii="Times New Roman" w:hAnsi="Times New Roman" w:cs="Times New Roman"/>
          <w:sz w:val="24"/>
          <w:szCs w:val="24"/>
        </w:rPr>
        <w:t xml:space="preserve"> appeared before a</w:t>
      </w:r>
      <w:r w:rsidR="00E1117B">
        <w:rPr>
          <w:rFonts w:ascii="Times New Roman" w:hAnsi="Times New Roman" w:cs="Times New Roman"/>
          <w:sz w:val="24"/>
          <w:szCs w:val="24"/>
        </w:rPr>
        <w:t xml:space="preserve"> </w:t>
      </w:r>
      <w:r w:rsidR="00AE2BF0" w:rsidRPr="00AE2BF0">
        <w:rPr>
          <w:rFonts w:ascii="Times New Roman" w:hAnsi="Times New Roman" w:cs="Times New Roman"/>
          <w:sz w:val="24"/>
          <w:szCs w:val="24"/>
        </w:rPr>
        <w:t xml:space="preserve">Magistrate </w:t>
      </w:r>
      <w:r w:rsidR="00DB7088">
        <w:rPr>
          <w:rFonts w:ascii="Times New Roman" w:hAnsi="Times New Roman" w:cs="Times New Roman"/>
          <w:sz w:val="24"/>
          <w:szCs w:val="24"/>
        </w:rPr>
        <w:t>at Gwanda</w:t>
      </w:r>
      <w:r w:rsidR="00916126">
        <w:rPr>
          <w:rFonts w:ascii="Times New Roman" w:hAnsi="Times New Roman" w:cs="Times New Roman"/>
          <w:sz w:val="24"/>
          <w:szCs w:val="24"/>
        </w:rPr>
        <w:t xml:space="preserve"> M</w:t>
      </w:r>
      <w:r w:rsidR="00AE2BF0" w:rsidRPr="00AE2BF0">
        <w:rPr>
          <w:rFonts w:ascii="Times New Roman" w:hAnsi="Times New Roman" w:cs="Times New Roman"/>
          <w:sz w:val="24"/>
          <w:szCs w:val="24"/>
        </w:rPr>
        <w:t xml:space="preserve">agistrate’s Court charged with </w:t>
      </w:r>
      <w:r w:rsidR="00916126">
        <w:rPr>
          <w:rFonts w:ascii="Times New Roman" w:hAnsi="Times New Roman" w:cs="Times New Roman"/>
          <w:sz w:val="24"/>
          <w:szCs w:val="24"/>
        </w:rPr>
        <w:t xml:space="preserve">two counts; </w:t>
      </w:r>
      <w:r w:rsidR="00DB7088">
        <w:rPr>
          <w:rFonts w:ascii="Times New Roman" w:hAnsi="Times New Roman" w:cs="Times New Roman"/>
          <w:sz w:val="24"/>
          <w:szCs w:val="24"/>
        </w:rPr>
        <w:t>firstly</w:t>
      </w:r>
      <w:r w:rsidR="00916126">
        <w:rPr>
          <w:rFonts w:ascii="Times New Roman" w:hAnsi="Times New Roman" w:cs="Times New Roman"/>
          <w:sz w:val="24"/>
          <w:szCs w:val="24"/>
        </w:rPr>
        <w:t xml:space="preserve">, with </w:t>
      </w:r>
      <w:r w:rsidR="00DB7088">
        <w:rPr>
          <w:rFonts w:ascii="Times New Roman" w:hAnsi="Times New Roman" w:cs="Times New Roman"/>
          <w:sz w:val="24"/>
          <w:szCs w:val="24"/>
        </w:rPr>
        <w:t xml:space="preserve">contravening section 131 of the Criminal Law [Codification and Reform] Act Chapter 09:23 “Unlawful entry.” </w:t>
      </w:r>
      <w:r w:rsidR="007960A6">
        <w:rPr>
          <w:rFonts w:ascii="Times New Roman" w:hAnsi="Times New Roman" w:cs="Times New Roman"/>
          <w:sz w:val="24"/>
          <w:szCs w:val="24"/>
        </w:rPr>
        <w:t>It being alleged that on the 27 May 2020, and at Bun</w:t>
      </w:r>
      <w:r w:rsidR="00916126">
        <w:rPr>
          <w:rFonts w:ascii="Times New Roman" w:hAnsi="Times New Roman" w:cs="Times New Roman"/>
          <w:sz w:val="24"/>
          <w:szCs w:val="24"/>
        </w:rPr>
        <w:t>nysluky mine, West Nichoson,</w:t>
      </w:r>
      <w:r w:rsidR="007960A6">
        <w:rPr>
          <w:rFonts w:ascii="Times New Roman" w:hAnsi="Times New Roman" w:cs="Times New Roman"/>
          <w:sz w:val="24"/>
          <w:szCs w:val="24"/>
        </w:rPr>
        <w:t xml:space="preserve"> he intentionally and without permission or authority from Libenspurg</w:t>
      </w:r>
      <w:r w:rsidR="00E1117B">
        <w:rPr>
          <w:rFonts w:ascii="Times New Roman" w:hAnsi="Times New Roman" w:cs="Times New Roman"/>
          <w:sz w:val="24"/>
          <w:szCs w:val="24"/>
        </w:rPr>
        <w:t xml:space="preserve"> </w:t>
      </w:r>
      <w:r w:rsidR="007960A6">
        <w:rPr>
          <w:rFonts w:ascii="Times New Roman" w:hAnsi="Times New Roman" w:cs="Times New Roman"/>
          <w:sz w:val="24"/>
          <w:szCs w:val="24"/>
        </w:rPr>
        <w:t>Ndlovu the lawful occupier of the premi</w:t>
      </w:r>
      <w:r w:rsidR="00007FAA">
        <w:rPr>
          <w:rFonts w:ascii="Times New Roman" w:hAnsi="Times New Roman" w:cs="Times New Roman"/>
          <w:sz w:val="24"/>
          <w:szCs w:val="24"/>
        </w:rPr>
        <w:t>ses</w:t>
      </w:r>
      <w:r w:rsidR="007960A6">
        <w:rPr>
          <w:rFonts w:ascii="Times New Roman" w:hAnsi="Times New Roman" w:cs="Times New Roman"/>
          <w:sz w:val="24"/>
          <w:szCs w:val="24"/>
        </w:rPr>
        <w:t xml:space="preserve"> entered into Libenspurg</w:t>
      </w:r>
      <w:r w:rsidR="0078039B">
        <w:rPr>
          <w:rFonts w:ascii="Times New Roman" w:hAnsi="Times New Roman" w:cs="Times New Roman"/>
          <w:sz w:val="24"/>
          <w:szCs w:val="24"/>
        </w:rPr>
        <w:t xml:space="preserve"> </w:t>
      </w:r>
      <w:r w:rsidR="007960A6">
        <w:rPr>
          <w:rFonts w:ascii="Times New Roman" w:hAnsi="Times New Roman" w:cs="Times New Roman"/>
          <w:sz w:val="24"/>
          <w:szCs w:val="24"/>
        </w:rPr>
        <w:t xml:space="preserve">Ndlovu’s bedroom through </w:t>
      </w:r>
      <w:r w:rsidR="005567BF">
        <w:rPr>
          <w:rFonts w:ascii="Times New Roman" w:hAnsi="Times New Roman" w:cs="Times New Roman"/>
          <w:sz w:val="24"/>
          <w:szCs w:val="24"/>
        </w:rPr>
        <w:t xml:space="preserve">an </w:t>
      </w:r>
      <w:r w:rsidR="007960A6">
        <w:rPr>
          <w:rFonts w:ascii="Times New Roman" w:hAnsi="Times New Roman" w:cs="Times New Roman"/>
          <w:sz w:val="24"/>
          <w:szCs w:val="24"/>
        </w:rPr>
        <w:t xml:space="preserve">unlocked door. </w:t>
      </w:r>
      <w:r w:rsidR="00916126">
        <w:rPr>
          <w:rFonts w:ascii="Times New Roman" w:hAnsi="Times New Roman" w:cs="Times New Roman"/>
          <w:sz w:val="24"/>
          <w:szCs w:val="24"/>
        </w:rPr>
        <w:t xml:space="preserve">Secondly, with </w:t>
      </w:r>
      <w:r w:rsidR="00DB7088">
        <w:rPr>
          <w:rFonts w:ascii="Times New Roman" w:hAnsi="Times New Roman" w:cs="Times New Roman"/>
          <w:sz w:val="24"/>
          <w:szCs w:val="24"/>
        </w:rPr>
        <w:t xml:space="preserve">contravening section </w:t>
      </w:r>
      <w:r w:rsidR="00A93329">
        <w:rPr>
          <w:rFonts w:ascii="Times New Roman" w:hAnsi="Times New Roman" w:cs="Times New Roman"/>
          <w:sz w:val="24"/>
          <w:szCs w:val="24"/>
        </w:rPr>
        <w:t>113</w:t>
      </w:r>
      <w:r w:rsidR="00DB7088">
        <w:rPr>
          <w:rFonts w:ascii="Times New Roman" w:hAnsi="Times New Roman" w:cs="Times New Roman"/>
          <w:sz w:val="24"/>
          <w:szCs w:val="24"/>
        </w:rPr>
        <w:t xml:space="preserve"> of the Criminal Law [Codification and Reform] Act Chapter 09:23 “Theft.” </w:t>
      </w:r>
      <w:r w:rsidR="007960A6">
        <w:rPr>
          <w:rFonts w:ascii="Times New Roman" w:hAnsi="Times New Roman" w:cs="Times New Roman"/>
          <w:sz w:val="24"/>
          <w:szCs w:val="24"/>
        </w:rPr>
        <w:t xml:space="preserve">It was alleged that on the 27 May 2020, and at Bunnysluky mine, West Nichoson, he unlawfully took two pairs of jean trousers, one pair </w:t>
      </w:r>
      <w:r w:rsidR="00916126">
        <w:rPr>
          <w:rFonts w:ascii="Times New Roman" w:hAnsi="Times New Roman" w:cs="Times New Roman"/>
          <w:sz w:val="24"/>
          <w:szCs w:val="24"/>
        </w:rPr>
        <w:t xml:space="preserve">of </w:t>
      </w:r>
      <w:r w:rsidR="007960A6">
        <w:rPr>
          <w:rFonts w:ascii="Times New Roman" w:hAnsi="Times New Roman" w:cs="Times New Roman"/>
          <w:sz w:val="24"/>
          <w:szCs w:val="24"/>
        </w:rPr>
        <w:t xml:space="preserve">snickers, one black leather satchel, two birth certificates, album of photos and sunny glasses </w:t>
      </w:r>
      <w:r w:rsidR="00653F06">
        <w:rPr>
          <w:rFonts w:ascii="Times New Roman" w:hAnsi="Times New Roman" w:cs="Times New Roman"/>
          <w:sz w:val="24"/>
          <w:szCs w:val="24"/>
        </w:rPr>
        <w:t>(</w:t>
      </w:r>
      <w:r w:rsidR="00653F06" w:rsidRPr="00653F06">
        <w:rPr>
          <w:rFonts w:ascii="Times New Roman" w:hAnsi="Times New Roman" w:cs="Times New Roman"/>
          <w:i/>
          <w:sz w:val="24"/>
          <w:szCs w:val="24"/>
        </w:rPr>
        <w:t>sic)</w:t>
      </w:r>
      <w:r w:rsidR="007960A6">
        <w:rPr>
          <w:rFonts w:ascii="Times New Roman" w:hAnsi="Times New Roman" w:cs="Times New Roman"/>
          <w:sz w:val="24"/>
          <w:szCs w:val="24"/>
        </w:rPr>
        <w:t>belonging to Libenspurg</w:t>
      </w:r>
      <w:r w:rsidR="00E1117B">
        <w:rPr>
          <w:rFonts w:ascii="Times New Roman" w:hAnsi="Times New Roman" w:cs="Times New Roman"/>
          <w:sz w:val="24"/>
          <w:szCs w:val="24"/>
        </w:rPr>
        <w:t xml:space="preserve"> </w:t>
      </w:r>
      <w:r w:rsidR="007960A6">
        <w:rPr>
          <w:rFonts w:ascii="Times New Roman" w:hAnsi="Times New Roman" w:cs="Times New Roman"/>
          <w:sz w:val="24"/>
          <w:szCs w:val="24"/>
        </w:rPr>
        <w:t>Ndlovu knowing that the complainant was entitl</w:t>
      </w:r>
      <w:r w:rsidR="005567BF">
        <w:rPr>
          <w:rFonts w:ascii="Times New Roman" w:hAnsi="Times New Roman" w:cs="Times New Roman"/>
          <w:sz w:val="24"/>
          <w:szCs w:val="24"/>
        </w:rPr>
        <w:t>ed to own, possess or control</w:t>
      </w:r>
      <w:r w:rsidR="007960A6">
        <w:rPr>
          <w:rFonts w:ascii="Times New Roman" w:hAnsi="Times New Roman" w:cs="Times New Roman"/>
          <w:sz w:val="24"/>
          <w:szCs w:val="24"/>
        </w:rPr>
        <w:t xml:space="preserve"> the said</w:t>
      </w:r>
      <w:r w:rsidR="00916126">
        <w:rPr>
          <w:rFonts w:ascii="Times New Roman" w:hAnsi="Times New Roman" w:cs="Times New Roman"/>
          <w:sz w:val="24"/>
          <w:szCs w:val="24"/>
        </w:rPr>
        <w:t xml:space="preserve"> property or realising that there</w:t>
      </w:r>
      <w:r w:rsidR="007960A6">
        <w:rPr>
          <w:rFonts w:ascii="Times New Roman" w:hAnsi="Times New Roman" w:cs="Times New Roman"/>
          <w:sz w:val="24"/>
          <w:szCs w:val="24"/>
        </w:rPr>
        <w:t xml:space="preserve"> was a real risk or possibility that he may be so entitl</w:t>
      </w:r>
      <w:r w:rsidR="005567BF">
        <w:rPr>
          <w:rFonts w:ascii="Times New Roman" w:hAnsi="Times New Roman" w:cs="Times New Roman"/>
          <w:sz w:val="24"/>
          <w:szCs w:val="24"/>
        </w:rPr>
        <w:t>ed to own, possess or control</w:t>
      </w:r>
      <w:r w:rsidR="007960A6">
        <w:rPr>
          <w:rFonts w:ascii="Times New Roman" w:hAnsi="Times New Roman" w:cs="Times New Roman"/>
          <w:sz w:val="24"/>
          <w:szCs w:val="24"/>
        </w:rPr>
        <w:t xml:space="preserve"> the property and intending to permanently deprive him of his ownership. </w:t>
      </w:r>
    </w:p>
    <w:p w:rsidR="00DB7088" w:rsidRDefault="00DB7088" w:rsidP="007960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counts were treated as one for purposes of sentence, </w:t>
      </w:r>
      <w:r w:rsidR="00916126">
        <w:rPr>
          <w:rFonts w:ascii="Times New Roman" w:hAnsi="Times New Roman" w:cs="Times New Roman"/>
          <w:sz w:val="24"/>
          <w:szCs w:val="24"/>
        </w:rPr>
        <w:t xml:space="preserve">and </w:t>
      </w:r>
      <w:r>
        <w:rPr>
          <w:rFonts w:ascii="Times New Roman" w:hAnsi="Times New Roman" w:cs="Times New Roman"/>
          <w:sz w:val="24"/>
          <w:szCs w:val="24"/>
        </w:rPr>
        <w:t>he was sentenced to nine months imprisonment of whi</w:t>
      </w:r>
      <w:r w:rsidR="00916126">
        <w:rPr>
          <w:rFonts w:ascii="Times New Roman" w:hAnsi="Times New Roman" w:cs="Times New Roman"/>
          <w:sz w:val="24"/>
          <w:szCs w:val="24"/>
        </w:rPr>
        <w:t>ch three months imprisonment were</w:t>
      </w:r>
      <w:r>
        <w:rPr>
          <w:rFonts w:ascii="Times New Roman" w:hAnsi="Times New Roman" w:cs="Times New Roman"/>
          <w:sz w:val="24"/>
          <w:szCs w:val="24"/>
        </w:rPr>
        <w:t xml:space="preserve"> suspended for three years on the usual conditions of good behaviour. The remaining six months were suspended on condition the accused completed 210 hours of community service. </w:t>
      </w:r>
    </w:p>
    <w:p w:rsidR="00834B80" w:rsidRDefault="000C43A0" w:rsidP="007960A6">
      <w:pPr>
        <w:spacing w:after="0" w:line="360" w:lineRule="auto"/>
        <w:ind w:firstLine="720"/>
        <w:jc w:val="both"/>
        <w:rPr>
          <w:rFonts w:ascii="Times New Roman" w:hAnsi="Times New Roman" w:cs="Times New Roman"/>
          <w:sz w:val="24"/>
          <w:szCs w:val="24"/>
        </w:rPr>
      </w:pPr>
      <w:r w:rsidRPr="00224DC0">
        <w:rPr>
          <w:rFonts w:ascii="Times New Roman" w:hAnsi="Times New Roman" w:cs="Times New Roman"/>
          <w:sz w:val="24"/>
          <w:szCs w:val="24"/>
        </w:rPr>
        <w:t xml:space="preserve">The record of proceedings was forwarded to the Regional Magistrate for scrutiny. The Regional Magistrate raised </w:t>
      </w:r>
      <w:r w:rsidR="00916126">
        <w:rPr>
          <w:rFonts w:ascii="Times New Roman" w:hAnsi="Times New Roman" w:cs="Times New Roman"/>
          <w:sz w:val="24"/>
          <w:szCs w:val="24"/>
        </w:rPr>
        <w:t>an issue in respect</w:t>
      </w:r>
      <w:r w:rsidR="0078039B">
        <w:rPr>
          <w:rFonts w:ascii="Times New Roman" w:hAnsi="Times New Roman" w:cs="Times New Roman"/>
          <w:sz w:val="24"/>
          <w:szCs w:val="24"/>
        </w:rPr>
        <w:t xml:space="preserve"> </w:t>
      </w:r>
      <w:r w:rsidR="00F52F3C">
        <w:rPr>
          <w:rFonts w:ascii="Times New Roman" w:hAnsi="Times New Roman" w:cs="Times New Roman"/>
          <w:sz w:val="24"/>
          <w:szCs w:val="24"/>
        </w:rPr>
        <w:t xml:space="preserve">to </w:t>
      </w:r>
      <w:r w:rsidRPr="00224DC0">
        <w:rPr>
          <w:rFonts w:ascii="Times New Roman" w:hAnsi="Times New Roman" w:cs="Times New Roman"/>
          <w:sz w:val="24"/>
          <w:szCs w:val="24"/>
        </w:rPr>
        <w:t>the propriety of the procedure followed by the trial Magistrate, an</w:t>
      </w:r>
      <w:r w:rsidR="00224DC0" w:rsidRPr="00224DC0">
        <w:rPr>
          <w:rFonts w:ascii="Times New Roman" w:hAnsi="Times New Roman" w:cs="Times New Roman"/>
          <w:sz w:val="24"/>
          <w:szCs w:val="24"/>
        </w:rPr>
        <w:t>d ultimately the conviction. The Regional Magistrate then re</w:t>
      </w:r>
      <w:r w:rsidR="00834B80">
        <w:rPr>
          <w:rFonts w:ascii="Times New Roman" w:hAnsi="Times New Roman" w:cs="Times New Roman"/>
          <w:sz w:val="24"/>
          <w:szCs w:val="24"/>
        </w:rPr>
        <w:t>ferred the record to this court, under</w:t>
      </w:r>
      <w:r w:rsidR="00916126">
        <w:rPr>
          <w:rFonts w:ascii="Times New Roman" w:hAnsi="Times New Roman" w:cs="Times New Roman"/>
          <w:sz w:val="24"/>
          <w:szCs w:val="24"/>
        </w:rPr>
        <w:t xml:space="preserve"> cover </w:t>
      </w:r>
      <w:r w:rsidR="005567BF">
        <w:rPr>
          <w:rFonts w:ascii="Times New Roman" w:hAnsi="Times New Roman" w:cs="Times New Roman"/>
          <w:sz w:val="24"/>
          <w:szCs w:val="24"/>
        </w:rPr>
        <w:t xml:space="preserve">of </w:t>
      </w:r>
      <w:r w:rsidR="00916126">
        <w:rPr>
          <w:rFonts w:ascii="Times New Roman" w:hAnsi="Times New Roman" w:cs="Times New Roman"/>
          <w:sz w:val="24"/>
          <w:szCs w:val="24"/>
        </w:rPr>
        <w:t xml:space="preserve">a letter which I quote in </w:t>
      </w:r>
      <w:r w:rsidR="00916126" w:rsidRPr="00916126">
        <w:rPr>
          <w:rFonts w:ascii="Times New Roman" w:hAnsi="Times New Roman" w:cs="Times New Roman"/>
          <w:i/>
          <w:sz w:val="24"/>
          <w:szCs w:val="24"/>
        </w:rPr>
        <w:t>extensio,</w:t>
      </w:r>
      <w:r w:rsidR="00916126">
        <w:rPr>
          <w:rFonts w:ascii="Times New Roman" w:hAnsi="Times New Roman" w:cs="Times New Roman"/>
          <w:sz w:val="24"/>
          <w:szCs w:val="24"/>
        </w:rPr>
        <w:t xml:space="preserve"> hereunder:</w:t>
      </w:r>
    </w:p>
    <w:p w:rsidR="00224DC0" w:rsidRDefault="00224DC0" w:rsidP="00224DC0">
      <w:pPr>
        <w:spacing w:after="0" w:line="360" w:lineRule="auto"/>
        <w:ind w:firstLine="720"/>
        <w:jc w:val="both"/>
        <w:rPr>
          <w:rFonts w:ascii="Times New Roman" w:hAnsi="Times New Roman" w:cs="Times New Roman"/>
          <w:sz w:val="24"/>
          <w:szCs w:val="24"/>
        </w:rPr>
      </w:pPr>
    </w:p>
    <w:p w:rsidR="00ED21FE" w:rsidRDefault="00ED21FE" w:rsidP="007960A6">
      <w:pPr>
        <w:spacing w:line="276" w:lineRule="auto"/>
        <w:ind w:firstLine="720"/>
        <w:rPr>
          <w:rFonts w:ascii="Times New Roman" w:hAnsi="Times New Roman" w:cs="Times New Roman"/>
          <w:sz w:val="24"/>
          <w:szCs w:val="24"/>
        </w:rPr>
      </w:pPr>
    </w:p>
    <w:p w:rsidR="00834B80" w:rsidRDefault="00201E94" w:rsidP="007960A6">
      <w:pPr>
        <w:spacing w:line="276" w:lineRule="auto"/>
        <w:ind w:firstLine="720"/>
        <w:rPr>
          <w:rFonts w:ascii="Times New Roman" w:hAnsi="Times New Roman" w:cs="Times New Roman"/>
          <w:sz w:val="24"/>
          <w:szCs w:val="24"/>
        </w:rPr>
      </w:pPr>
      <w:r>
        <w:rPr>
          <w:rFonts w:ascii="Times New Roman" w:hAnsi="Times New Roman" w:cs="Times New Roman"/>
          <w:sz w:val="24"/>
          <w:szCs w:val="24"/>
        </w:rPr>
        <w:lastRenderedPageBreak/>
        <w:t>“</w:t>
      </w:r>
      <w:r w:rsidR="00834B80">
        <w:rPr>
          <w:rFonts w:ascii="Times New Roman" w:hAnsi="Times New Roman" w:cs="Times New Roman"/>
          <w:sz w:val="24"/>
          <w:szCs w:val="24"/>
        </w:rPr>
        <w:t xml:space="preserve">The Registrar </w:t>
      </w:r>
    </w:p>
    <w:p w:rsidR="00834B80" w:rsidRDefault="00834B80" w:rsidP="007960A6">
      <w:pPr>
        <w:spacing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834B80" w:rsidRPr="00653F06" w:rsidRDefault="00834B80" w:rsidP="007960A6">
      <w:pPr>
        <w:spacing w:line="276" w:lineRule="auto"/>
        <w:ind w:firstLine="720"/>
        <w:rPr>
          <w:rFonts w:ascii="Times New Roman" w:hAnsi="Times New Roman" w:cs="Times New Roman"/>
          <w:sz w:val="24"/>
          <w:szCs w:val="24"/>
          <w:u w:val="single"/>
        </w:rPr>
      </w:pPr>
      <w:r w:rsidRPr="00653F06">
        <w:rPr>
          <w:rFonts w:ascii="Times New Roman" w:hAnsi="Times New Roman" w:cs="Times New Roman"/>
          <w:sz w:val="24"/>
          <w:szCs w:val="24"/>
          <w:u w:val="single"/>
        </w:rPr>
        <w:t xml:space="preserve">BULAWAYO </w:t>
      </w:r>
    </w:p>
    <w:p w:rsidR="00834B80" w:rsidRPr="00653F06" w:rsidRDefault="00834B80" w:rsidP="007960A6">
      <w:pPr>
        <w:spacing w:line="276" w:lineRule="auto"/>
        <w:ind w:firstLine="720"/>
        <w:rPr>
          <w:rFonts w:ascii="Times New Roman" w:hAnsi="Times New Roman" w:cs="Times New Roman"/>
          <w:sz w:val="24"/>
          <w:szCs w:val="24"/>
          <w:u w:val="single"/>
        </w:rPr>
      </w:pPr>
      <w:r w:rsidRPr="00653F06">
        <w:rPr>
          <w:rFonts w:ascii="Times New Roman" w:hAnsi="Times New Roman" w:cs="Times New Roman"/>
          <w:sz w:val="24"/>
          <w:szCs w:val="24"/>
          <w:u w:val="single"/>
        </w:rPr>
        <w:t>RE: State v Luckson</w:t>
      </w:r>
      <w:r w:rsidR="0078039B">
        <w:rPr>
          <w:rFonts w:ascii="Times New Roman" w:hAnsi="Times New Roman" w:cs="Times New Roman"/>
          <w:sz w:val="24"/>
          <w:szCs w:val="24"/>
          <w:u w:val="single"/>
        </w:rPr>
        <w:t xml:space="preserve"> </w:t>
      </w:r>
      <w:r w:rsidRPr="00653F06">
        <w:rPr>
          <w:rFonts w:ascii="Times New Roman" w:hAnsi="Times New Roman" w:cs="Times New Roman"/>
          <w:sz w:val="24"/>
          <w:szCs w:val="24"/>
          <w:u w:val="single"/>
        </w:rPr>
        <w:t xml:space="preserve">Bhuru GNDP 338/20 </w:t>
      </w:r>
    </w:p>
    <w:p w:rsidR="00834B80" w:rsidRDefault="00834B80" w:rsidP="007960A6">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May the record of proceedings be placed before the reviewing Judge with the following comments.</w:t>
      </w:r>
    </w:p>
    <w:p w:rsidR="00834B80" w:rsidRDefault="00834B80" w:rsidP="007960A6">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matter came to me by way of scrutiny. In the first count of unlawful entry the accused gave a response to the effect that he indeed entered the premises in question as he uses the room to sleep in. on raising a query with the trial magistrate on correctness of the conviction she indicated that she omitted to endorse properly on the record as it was supposed to reflect “used to” which is in the past tense. </w:t>
      </w:r>
    </w:p>
    <w:p w:rsidR="00834B80" w:rsidRDefault="00834B80" w:rsidP="007960A6">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still hold the belief that the conviction is not proper seeing the record is not a true reflection of what transpired in court. </w:t>
      </w:r>
    </w:p>
    <w:p w:rsidR="00834B80" w:rsidRDefault="00834B80" w:rsidP="007960A6">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On the second query raised concerning the second count, the trial court indicated that the conviction was proper seeing the accused stole from a third party. Also I still hold the view that the conviction was not proper. The accused indicated that he was holding the property up until payment of his dues. This to me was an indication that he did not have the intention to permanently deprive the complainant which is an essential element of theft. I believe the charge should have been that of unlawful borrowing. </w:t>
      </w:r>
    </w:p>
    <w:p w:rsidR="00834B80" w:rsidRDefault="00834B80" w:rsidP="007960A6">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If the reviewing Judge is agreeable to my observations may corrective measures be taken.</w:t>
      </w:r>
    </w:p>
    <w:p w:rsidR="00201E94" w:rsidRDefault="00201E94" w:rsidP="007960A6">
      <w:pPr>
        <w:spacing w:line="276" w:lineRule="auto"/>
        <w:ind w:firstLine="720"/>
        <w:jc w:val="both"/>
        <w:rPr>
          <w:rFonts w:ascii="Times New Roman" w:hAnsi="Times New Roman" w:cs="Times New Roman"/>
          <w:sz w:val="24"/>
          <w:szCs w:val="24"/>
        </w:rPr>
      </w:pPr>
    </w:p>
    <w:p w:rsidR="00834B80" w:rsidRDefault="00834B80" w:rsidP="007960A6">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Regional Magistrate</w:t>
      </w:r>
      <w:r w:rsidR="00201E94">
        <w:rPr>
          <w:rFonts w:ascii="Times New Roman" w:hAnsi="Times New Roman" w:cs="Times New Roman"/>
          <w:sz w:val="24"/>
          <w:szCs w:val="24"/>
        </w:rPr>
        <w:t>”</w:t>
      </w:r>
    </w:p>
    <w:p w:rsidR="007960A6" w:rsidRDefault="007960A6" w:rsidP="007960A6">
      <w:pPr>
        <w:spacing w:line="276" w:lineRule="auto"/>
        <w:jc w:val="both"/>
        <w:rPr>
          <w:rFonts w:ascii="Times New Roman" w:hAnsi="Times New Roman" w:cs="Times New Roman"/>
          <w:sz w:val="24"/>
          <w:szCs w:val="24"/>
        </w:rPr>
      </w:pPr>
    </w:p>
    <w:p w:rsidR="007960A6" w:rsidRDefault="007960A6" w:rsidP="007960A6">
      <w:pPr>
        <w:spacing w:line="360" w:lineRule="auto"/>
        <w:ind w:firstLine="720"/>
        <w:jc w:val="both"/>
        <w:rPr>
          <w:rFonts w:ascii="Times New Roman" w:hAnsi="Times New Roman" w:cs="Times New Roman"/>
          <w:sz w:val="24"/>
          <w:szCs w:val="24"/>
        </w:rPr>
      </w:pPr>
      <w:r w:rsidRPr="007960A6">
        <w:rPr>
          <w:rFonts w:ascii="Times New Roman" w:hAnsi="Times New Roman" w:cs="Times New Roman"/>
          <w:sz w:val="24"/>
          <w:szCs w:val="24"/>
        </w:rPr>
        <w:t>In canvassing the essential elements</w:t>
      </w:r>
      <w:r w:rsidR="00916126">
        <w:rPr>
          <w:rFonts w:ascii="Times New Roman" w:hAnsi="Times New Roman" w:cs="Times New Roman"/>
          <w:sz w:val="24"/>
          <w:szCs w:val="24"/>
        </w:rPr>
        <w:t>,</w:t>
      </w:r>
      <w:r w:rsidRPr="007960A6">
        <w:rPr>
          <w:rFonts w:ascii="Times New Roman" w:hAnsi="Times New Roman" w:cs="Times New Roman"/>
          <w:sz w:val="24"/>
          <w:szCs w:val="24"/>
        </w:rPr>
        <w:t xml:space="preserve"> the following exchange took place between the Ma</w:t>
      </w:r>
      <w:r>
        <w:rPr>
          <w:rFonts w:ascii="Times New Roman" w:hAnsi="Times New Roman" w:cs="Times New Roman"/>
          <w:sz w:val="24"/>
          <w:szCs w:val="24"/>
        </w:rPr>
        <w:t>gistrate and the accused person:-</w:t>
      </w:r>
    </w:p>
    <w:p w:rsidR="00506CC9" w:rsidRDefault="00201E94" w:rsidP="007960A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506CC9">
        <w:rPr>
          <w:rFonts w:ascii="Times New Roman" w:hAnsi="Times New Roman" w:cs="Times New Roman"/>
          <w:sz w:val="24"/>
          <w:szCs w:val="24"/>
        </w:rPr>
        <w:t>Count one</w:t>
      </w:r>
    </w:p>
    <w:p w:rsidR="007960A6" w:rsidRPr="00E764DF" w:rsidRDefault="007960A6" w:rsidP="00201E94">
      <w:pPr>
        <w:spacing w:line="276" w:lineRule="auto"/>
        <w:ind w:left="720"/>
        <w:jc w:val="both"/>
        <w:rPr>
          <w:rFonts w:ascii="Times New Roman" w:hAnsi="Times New Roman" w:cs="Times New Roman"/>
        </w:rPr>
      </w:pPr>
      <w:r w:rsidRPr="00E764DF">
        <w:rPr>
          <w:rFonts w:ascii="Times New Roman" w:hAnsi="Times New Roman" w:cs="Times New Roman"/>
        </w:rPr>
        <w:t>Q</w:t>
      </w:r>
      <w:r w:rsidR="00201E94">
        <w:rPr>
          <w:rFonts w:ascii="Times New Roman" w:hAnsi="Times New Roman" w:cs="Times New Roman"/>
        </w:rPr>
        <w:tab/>
        <w:t>-</w:t>
      </w:r>
      <w:r w:rsidR="00201E94">
        <w:rPr>
          <w:rFonts w:ascii="Times New Roman" w:hAnsi="Times New Roman" w:cs="Times New Roman"/>
        </w:rPr>
        <w:tab/>
      </w:r>
      <w:r w:rsidRPr="00E764DF">
        <w:rPr>
          <w:rFonts w:ascii="Times New Roman" w:hAnsi="Times New Roman" w:cs="Times New Roman"/>
        </w:rPr>
        <w:t xml:space="preserve"> Do you admit that on the 27 May 2020 at Bunnysluky mine, West Nichoson,</w:t>
      </w:r>
      <w:r w:rsidR="00506CC9" w:rsidRPr="00E764DF">
        <w:rPr>
          <w:rFonts w:ascii="Times New Roman" w:hAnsi="Times New Roman" w:cs="Times New Roman"/>
        </w:rPr>
        <w:t xml:space="preserve"> you entered into Libenspurg</w:t>
      </w:r>
      <w:r w:rsidR="0078039B">
        <w:rPr>
          <w:rFonts w:ascii="Times New Roman" w:hAnsi="Times New Roman" w:cs="Times New Roman"/>
        </w:rPr>
        <w:t xml:space="preserve"> </w:t>
      </w:r>
      <w:r w:rsidR="00506CC9" w:rsidRPr="00E764DF">
        <w:rPr>
          <w:rFonts w:ascii="Times New Roman" w:hAnsi="Times New Roman" w:cs="Times New Roman"/>
        </w:rPr>
        <w:t>Ndlovu’s house?</w:t>
      </w:r>
    </w:p>
    <w:p w:rsidR="00506CC9" w:rsidRPr="00E764DF" w:rsidRDefault="00506CC9" w:rsidP="00E764DF">
      <w:pPr>
        <w:spacing w:line="276" w:lineRule="auto"/>
        <w:ind w:firstLine="720"/>
        <w:jc w:val="both"/>
        <w:rPr>
          <w:rFonts w:ascii="Times New Roman" w:hAnsi="Times New Roman" w:cs="Times New Roman"/>
        </w:rPr>
      </w:pPr>
      <w:r w:rsidRPr="00E764DF">
        <w:rPr>
          <w:rFonts w:ascii="Times New Roman" w:hAnsi="Times New Roman" w:cs="Times New Roman"/>
        </w:rPr>
        <w:t>A.</w:t>
      </w:r>
      <w:r w:rsidR="00201E94">
        <w:rPr>
          <w:rFonts w:ascii="Times New Roman" w:hAnsi="Times New Roman" w:cs="Times New Roman"/>
        </w:rPr>
        <w:tab/>
        <w:t>-</w:t>
      </w:r>
      <w:r w:rsidR="00201E94">
        <w:rPr>
          <w:rFonts w:ascii="Times New Roman" w:hAnsi="Times New Roman" w:cs="Times New Roman"/>
        </w:rPr>
        <w:tab/>
      </w:r>
      <w:r w:rsidRPr="00E764DF">
        <w:rPr>
          <w:rFonts w:ascii="Times New Roman" w:hAnsi="Times New Roman" w:cs="Times New Roman"/>
        </w:rPr>
        <w:t xml:space="preserve"> yes I did. It’s a room we use to sleep in. </w:t>
      </w:r>
    </w:p>
    <w:p w:rsidR="00506CC9" w:rsidRPr="00E764DF" w:rsidRDefault="00506CC9" w:rsidP="00E764DF">
      <w:pPr>
        <w:spacing w:line="276" w:lineRule="auto"/>
        <w:ind w:firstLine="720"/>
        <w:jc w:val="both"/>
        <w:rPr>
          <w:rFonts w:ascii="Times New Roman" w:hAnsi="Times New Roman" w:cs="Times New Roman"/>
        </w:rPr>
      </w:pPr>
      <w:r w:rsidRPr="00E764DF">
        <w:rPr>
          <w:rFonts w:ascii="Times New Roman" w:hAnsi="Times New Roman" w:cs="Times New Roman"/>
        </w:rPr>
        <w:t>Q</w:t>
      </w:r>
      <w:r w:rsidR="00201E94">
        <w:rPr>
          <w:rFonts w:ascii="Times New Roman" w:hAnsi="Times New Roman" w:cs="Times New Roman"/>
        </w:rPr>
        <w:tab/>
        <w:t>-</w:t>
      </w:r>
      <w:r w:rsidR="00201E94">
        <w:rPr>
          <w:rFonts w:ascii="Times New Roman" w:hAnsi="Times New Roman" w:cs="Times New Roman"/>
        </w:rPr>
        <w:tab/>
      </w:r>
      <w:r w:rsidRPr="00E764DF">
        <w:rPr>
          <w:rFonts w:ascii="Times New Roman" w:hAnsi="Times New Roman" w:cs="Times New Roman"/>
        </w:rPr>
        <w:t xml:space="preserve"> Did you have permission from the complainant to enter his premises?</w:t>
      </w:r>
    </w:p>
    <w:p w:rsidR="00506CC9" w:rsidRPr="00E764DF" w:rsidRDefault="00506CC9" w:rsidP="00E764DF">
      <w:pPr>
        <w:spacing w:line="276" w:lineRule="auto"/>
        <w:ind w:firstLine="720"/>
        <w:jc w:val="both"/>
        <w:rPr>
          <w:rFonts w:ascii="Times New Roman" w:hAnsi="Times New Roman" w:cs="Times New Roman"/>
        </w:rPr>
      </w:pPr>
      <w:r w:rsidRPr="00E764DF">
        <w:rPr>
          <w:rFonts w:ascii="Times New Roman" w:hAnsi="Times New Roman" w:cs="Times New Roman"/>
        </w:rPr>
        <w:t xml:space="preserve">A. </w:t>
      </w:r>
      <w:r w:rsidR="00201E94">
        <w:rPr>
          <w:rFonts w:ascii="Times New Roman" w:hAnsi="Times New Roman" w:cs="Times New Roman"/>
        </w:rPr>
        <w:tab/>
        <w:t>-</w:t>
      </w:r>
      <w:r w:rsidR="00201E94">
        <w:rPr>
          <w:rFonts w:ascii="Times New Roman" w:hAnsi="Times New Roman" w:cs="Times New Roman"/>
        </w:rPr>
        <w:tab/>
      </w:r>
      <w:r w:rsidRPr="00E764DF">
        <w:rPr>
          <w:rFonts w:ascii="Times New Roman" w:hAnsi="Times New Roman" w:cs="Times New Roman"/>
        </w:rPr>
        <w:t>I had none.</w:t>
      </w:r>
    </w:p>
    <w:p w:rsidR="00506CC9" w:rsidRPr="00E764DF" w:rsidRDefault="00506CC9" w:rsidP="00E764DF">
      <w:pPr>
        <w:spacing w:line="276" w:lineRule="auto"/>
        <w:ind w:firstLine="720"/>
        <w:jc w:val="both"/>
        <w:rPr>
          <w:rFonts w:ascii="Times New Roman" w:hAnsi="Times New Roman" w:cs="Times New Roman"/>
        </w:rPr>
      </w:pPr>
      <w:r w:rsidRPr="00E764DF">
        <w:rPr>
          <w:rFonts w:ascii="Times New Roman" w:hAnsi="Times New Roman" w:cs="Times New Roman"/>
        </w:rPr>
        <w:lastRenderedPageBreak/>
        <w:t xml:space="preserve">Q. </w:t>
      </w:r>
      <w:r w:rsidR="00201E94">
        <w:rPr>
          <w:rFonts w:ascii="Times New Roman" w:hAnsi="Times New Roman" w:cs="Times New Roman"/>
        </w:rPr>
        <w:tab/>
        <w:t>-</w:t>
      </w:r>
      <w:r w:rsidR="00201E94">
        <w:rPr>
          <w:rFonts w:ascii="Times New Roman" w:hAnsi="Times New Roman" w:cs="Times New Roman"/>
        </w:rPr>
        <w:tab/>
      </w:r>
      <w:r w:rsidRPr="00E764DF">
        <w:rPr>
          <w:rFonts w:ascii="Times New Roman" w:hAnsi="Times New Roman" w:cs="Times New Roman"/>
        </w:rPr>
        <w:t>How did you gain entry?</w:t>
      </w:r>
    </w:p>
    <w:p w:rsidR="00506CC9" w:rsidRPr="00E764DF" w:rsidRDefault="00506CC9" w:rsidP="00E764DF">
      <w:pPr>
        <w:spacing w:line="276" w:lineRule="auto"/>
        <w:ind w:firstLine="720"/>
        <w:jc w:val="both"/>
        <w:rPr>
          <w:rFonts w:ascii="Times New Roman" w:hAnsi="Times New Roman" w:cs="Times New Roman"/>
        </w:rPr>
      </w:pPr>
      <w:r w:rsidRPr="00E764DF">
        <w:rPr>
          <w:rFonts w:ascii="Times New Roman" w:hAnsi="Times New Roman" w:cs="Times New Roman"/>
        </w:rPr>
        <w:t xml:space="preserve">A. </w:t>
      </w:r>
      <w:r w:rsidR="00201E94">
        <w:rPr>
          <w:rFonts w:ascii="Times New Roman" w:hAnsi="Times New Roman" w:cs="Times New Roman"/>
        </w:rPr>
        <w:tab/>
        <w:t>-</w:t>
      </w:r>
      <w:r w:rsidR="00201E94">
        <w:rPr>
          <w:rFonts w:ascii="Times New Roman" w:hAnsi="Times New Roman" w:cs="Times New Roman"/>
        </w:rPr>
        <w:tab/>
      </w:r>
      <w:r w:rsidRPr="00E764DF">
        <w:rPr>
          <w:rFonts w:ascii="Times New Roman" w:hAnsi="Times New Roman" w:cs="Times New Roman"/>
        </w:rPr>
        <w:t>I used the door the house is not yet complete.</w:t>
      </w:r>
    </w:p>
    <w:p w:rsidR="00506CC9" w:rsidRPr="00E764DF" w:rsidRDefault="00506CC9" w:rsidP="00E764DF">
      <w:pPr>
        <w:spacing w:line="276" w:lineRule="auto"/>
        <w:ind w:firstLine="720"/>
        <w:jc w:val="both"/>
        <w:rPr>
          <w:rFonts w:ascii="Times New Roman" w:hAnsi="Times New Roman" w:cs="Times New Roman"/>
        </w:rPr>
      </w:pPr>
      <w:r w:rsidRPr="00E764DF">
        <w:rPr>
          <w:rFonts w:ascii="Times New Roman" w:hAnsi="Times New Roman" w:cs="Times New Roman"/>
        </w:rPr>
        <w:t xml:space="preserve">Q. </w:t>
      </w:r>
      <w:r w:rsidR="00201E94">
        <w:rPr>
          <w:rFonts w:ascii="Times New Roman" w:hAnsi="Times New Roman" w:cs="Times New Roman"/>
        </w:rPr>
        <w:tab/>
        <w:t>-</w:t>
      </w:r>
      <w:r w:rsidR="00201E94">
        <w:rPr>
          <w:rFonts w:ascii="Times New Roman" w:hAnsi="Times New Roman" w:cs="Times New Roman"/>
        </w:rPr>
        <w:tab/>
      </w:r>
      <w:r w:rsidRPr="00E764DF">
        <w:rPr>
          <w:rFonts w:ascii="Times New Roman" w:hAnsi="Times New Roman" w:cs="Times New Roman"/>
        </w:rPr>
        <w:t>Any lawful right to enter into the house?</w:t>
      </w:r>
    </w:p>
    <w:p w:rsidR="00506CC9" w:rsidRPr="00E764DF" w:rsidRDefault="00506CC9" w:rsidP="00E764DF">
      <w:pPr>
        <w:spacing w:line="276" w:lineRule="auto"/>
        <w:ind w:firstLine="720"/>
        <w:jc w:val="both"/>
        <w:rPr>
          <w:rFonts w:ascii="Times New Roman" w:hAnsi="Times New Roman" w:cs="Times New Roman"/>
        </w:rPr>
      </w:pPr>
      <w:r w:rsidRPr="00E764DF">
        <w:rPr>
          <w:rFonts w:ascii="Times New Roman" w:hAnsi="Times New Roman" w:cs="Times New Roman"/>
        </w:rPr>
        <w:t xml:space="preserve">A. </w:t>
      </w:r>
      <w:r w:rsidR="00201E94">
        <w:rPr>
          <w:rFonts w:ascii="Times New Roman" w:hAnsi="Times New Roman" w:cs="Times New Roman"/>
        </w:rPr>
        <w:tab/>
        <w:t>-</w:t>
      </w:r>
      <w:r w:rsidR="00201E94">
        <w:rPr>
          <w:rFonts w:ascii="Times New Roman" w:hAnsi="Times New Roman" w:cs="Times New Roman"/>
        </w:rPr>
        <w:tab/>
      </w:r>
      <w:r w:rsidRPr="00E764DF">
        <w:rPr>
          <w:rFonts w:ascii="Times New Roman" w:hAnsi="Times New Roman" w:cs="Times New Roman"/>
        </w:rPr>
        <w:t xml:space="preserve">I had none. </w:t>
      </w:r>
    </w:p>
    <w:p w:rsidR="00506CC9" w:rsidRPr="00E764DF" w:rsidRDefault="00506CC9" w:rsidP="00E764DF">
      <w:pPr>
        <w:spacing w:line="276" w:lineRule="auto"/>
        <w:ind w:firstLine="720"/>
        <w:jc w:val="both"/>
        <w:rPr>
          <w:rFonts w:ascii="Times New Roman" w:hAnsi="Times New Roman" w:cs="Times New Roman"/>
        </w:rPr>
      </w:pPr>
      <w:r w:rsidRPr="00E764DF">
        <w:rPr>
          <w:rFonts w:ascii="Times New Roman" w:hAnsi="Times New Roman" w:cs="Times New Roman"/>
        </w:rPr>
        <w:t xml:space="preserve">Court: Found guilty as pleaded. </w:t>
      </w:r>
    </w:p>
    <w:p w:rsidR="00506CC9" w:rsidRDefault="00506CC9" w:rsidP="007960A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Count two</w:t>
      </w:r>
    </w:p>
    <w:p w:rsidR="00506CC9" w:rsidRPr="00E764DF" w:rsidRDefault="00506CC9" w:rsidP="00E764DF">
      <w:pPr>
        <w:spacing w:line="276" w:lineRule="auto"/>
        <w:ind w:left="720"/>
        <w:jc w:val="both"/>
        <w:rPr>
          <w:rFonts w:ascii="Times New Roman" w:hAnsi="Times New Roman" w:cs="Times New Roman"/>
        </w:rPr>
      </w:pPr>
      <w:r w:rsidRPr="00E764DF">
        <w:rPr>
          <w:rFonts w:ascii="Times New Roman" w:hAnsi="Times New Roman" w:cs="Times New Roman"/>
        </w:rPr>
        <w:t xml:space="preserve">Q. </w:t>
      </w:r>
      <w:r w:rsidR="00201E94">
        <w:rPr>
          <w:rFonts w:ascii="Times New Roman" w:hAnsi="Times New Roman" w:cs="Times New Roman"/>
        </w:rPr>
        <w:tab/>
        <w:t>-</w:t>
      </w:r>
      <w:r w:rsidR="00201E94">
        <w:rPr>
          <w:rFonts w:ascii="Times New Roman" w:hAnsi="Times New Roman" w:cs="Times New Roman"/>
        </w:rPr>
        <w:tab/>
      </w:r>
      <w:r w:rsidRPr="00E764DF">
        <w:rPr>
          <w:rFonts w:ascii="Times New Roman" w:hAnsi="Times New Roman" w:cs="Times New Roman"/>
        </w:rPr>
        <w:t>Do you admit that on the 27 May 2020 at Bunnysluky mine, West Nichoson, after gaining entry into Libenspurg</w:t>
      </w:r>
      <w:r w:rsidR="0078039B">
        <w:rPr>
          <w:rFonts w:ascii="Times New Roman" w:hAnsi="Times New Roman" w:cs="Times New Roman"/>
        </w:rPr>
        <w:t xml:space="preserve"> </w:t>
      </w:r>
      <w:r w:rsidRPr="00E764DF">
        <w:rPr>
          <w:rFonts w:ascii="Times New Roman" w:hAnsi="Times New Roman" w:cs="Times New Roman"/>
        </w:rPr>
        <w:t>Ndlovu’s house you took two pairs of jean trousers, one pair snickers, one black leather satchel, two birth certificates, album of photos and sunny glasses?</w:t>
      </w:r>
    </w:p>
    <w:p w:rsidR="00506CC9" w:rsidRPr="00E764DF" w:rsidRDefault="00506CC9" w:rsidP="00E764DF">
      <w:pPr>
        <w:spacing w:line="276" w:lineRule="auto"/>
        <w:ind w:left="720"/>
        <w:jc w:val="both"/>
        <w:rPr>
          <w:rFonts w:ascii="Times New Roman" w:hAnsi="Times New Roman" w:cs="Times New Roman"/>
        </w:rPr>
      </w:pPr>
      <w:r w:rsidRPr="00E764DF">
        <w:rPr>
          <w:rFonts w:ascii="Times New Roman" w:hAnsi="Times New Roman" w:cs="Times New Roman"/>
        </w:rPr>
        <w:t xml:space="preserve">A. </w:t>
      </w:r>
      <w:r w:rsidR="00201E94">
        <w:rPr>
          <w:rFonts w:ascii="Times New Roman" w:hAnsi="Times New Roman" w:cs="Times New Roman"/>
        </w:rPr>
        <w:tab/>
        <w:t>-</w:t>
      </w:r>
      <w:r w:rsidR="00201E94">
        <w:rPr>
          <w:rFonts w:ascii="Times New Roman" w:hAnsi="Times New Roman" w:cs="Times New Roman"/>
        </w:rPr>
        <w:tab/>
      </w:r>
      <w:r w:rsidRPr="00E764DF">
        <w:rPr>
          <w:rFonts w:ascii="Times New Roman" w:hAnsi="Times New Roman" w:cs="Times New Roman"/>
        </w:rPr>
        <w:t>Yes I did, I wanted his friend to pay me my money.</w:t>
      </w:r>
    </w:p>
    <w:p w:rsidR="00506CC9" w:rsidRPr="00E764DF" w:rsidRDefault="00506CC9" w:rsidP="00E764DF">
      <w:pPr>
        <w:spacing w:line="276" w:lineRule="auto"/>
        <w:ind w:left="720"/>
        <w:jc w:val="both"/>
        <w:rPr>
          <w:rFonts w:ascii="Times New Roman" w:hAnsi="Times New Roman" w:cs="Times New Roman"/>
        </w:rPr>
      </w:pPr>
      <w:r w:rsidRPr="00E764DF">
        <w:rPr>
          <w:rFonts w:ascii="Times New Roman" w:hAnsi="Times New Roman" w:cs="Times New Roman"/>
        </w:rPr>
        <w:t xml:space="preserve">Q. </w:t>
      </w:r>
      <w:r w:rsidR="00201E94">
        <w:rPr>
          <w:rFonts w:ascii="Times New Roman" w:hAnsi="Times New Roman" w:cs="Times New Roman"/>
        </w:rPr>
        <w:tab/>
        <w:t>-</w:t>
      </w:r>
      <w:r w:rsidR="00201E94">
        <w:rPr>
          <w:rFonts w:ascii="Times New Roman" w:hAnsi="Times New Roman" w:cs="Times New Roman"/>
        </w:rPr>
        <w:tab/>
      </w:r>
      <w:r w:rsidRPr="00E764DF">
        <w:rPr>
          <w:rFonts w:ascii="Times New Roman" w:hAnsi="Times New Roman" w:cs="Times New Roman"/>
        </w:rPr>
        <w:t xml:space="preserve">Did you have permission from the complainant to take the property? </w:t>
      </w:r>
    </w:p>
    <w:p w:rsidR="00506CC9" w:rsidRPr="00E764DF" w:rsidRDefault="00506CC9" w:rsidP="00E764DF">
      <w:pPr>
        <w:spacing w:line="276" w:lineRule="auto"/>
        <w:ind w:left="720"/>
        <w:jc w:val="both"/>
        <w:rPr>
          <w:rFonts w:ascii="Times New Roman" w:hAnsi="Times New Roman" w:cs="Times New Roman"/>
        </w:rPr>
      </w:pPr>
      <w:r w:rsidRPr="00E764DF">
        <w:rPr>
          <w:rFonts w:ascii="Times New Roman" w:hAnsi="Times New Roman" w:cs="Times New Roman"/>
        </w:rPr>
        <w:t xml:space="preserve">A. </w:t>
      </w:r>
      <w:r w:rsidR="00201E94">
        <w:rPr>
          <w:rFonts w:ascii="Times New Roman" w:hAnsi="Times New Roman" w:cs="Times New Roman"/>
        </w:rPr>
        <w:tab/>
        <w:t>-</w:t>
      </w:r>
      <w:r w:rsidR="00201E94">
        <w:rPr>
          <w:rFonts w:ascii="Times New Roman" w:hAnsi="Times New Roman" w:cs="Times New Roman"/>
        </w:rPr>
        <w:tab/>
      </w:r>
      <w:r w:rsidRPr="00E764DF">
        <w:rPr>
          <w:rFonts w:ascii="Times New Roman" w:hAnsi="Times New Roman" w:cs="Times New Roman"/>
        </w:rPr>
        <w:t xml:space="preserve">No. </w:t>
      </w:r>
    </w:p>
    <w:p w:rsidR="00506CC9" w:rsidRPr="00E764DF" w:rsidRDefault="00506CC9" w:rsidP="00E764DF">
      <w:pPr>
        <w:spacing w:line="276" w:lineRule="auto"/>
        <w:ind w:left="720"/>
        <w:jc w:val="both"/>
        <w:rPr>
          <w:rFonts w:ascii="Times New Roman" w:hAnsi="Times New Roman" w:cs="Times New Roman"/>
        </w:rPr>
      </w:pPr>
      <w:r w:rsidRPr="00E764DF">
        <w:rPr>
          <w:rFonts w:ascii="Times New Roman" w:hAnsi="Times New Roman" w:cs="Times New Roman"/>
        </w:rPr>
        <w:t xml:space="preserve">Q. </w:t>
      </w:r>
      <w:r w:rsidR="00201E94">
        <w:rPr>
          <w:rFonts w:ascii="Times New Roman" w:hAnsi="Times New Roman" w:cs="Times New Roman"/>
        </w:rPr>
        <w:tab/>
        <w:t>-</w:t>
      </w:r>
      <w:r w:rsidR="00201E94">
        <w:rPr>
          <w:rFonts w:ascii="Times New Roman" w:hAnsi="Times New Roman" w:cs="Times New Roman"/>
        </w:rPr>
        <w:tab/>
      </w:r>
      <w:r w:rsidR="00E764DF" w:rsidRPr="00E764DF">
        <w:rPr>
          <w:rFonts w:ascii="Times New Roman" w:hAnsi="Times New Roman" w:cs="Times New Roman"/>
        </w:rPr>
        <w:t>What did you do with the property?</w:t>
      </w:r>
    </w:p>
    <w:p w:rsidR="00E764DF" w:rsidRPr="00E764DF" w:rsidRDefault="00E764DF" w:rsidP="00E764DF">
      <w:pPr>
        <w:spacing w:line="276" w:lineRule="auto"/>
        <w:ind w:left="720"/>
        <w:jc w:val="both"/>
        <w:rPr>
          <w:rFonts w:ascii="Times New Roman" w:hAnsi="Times New Roman" w:cs="Times New Roman"/>
        </w:rPr>
      </w:pPr>
      <w:r w:rsidRPr="00E764DF">
        <w:rPr>
          <w:rFonts w:ascii="Times New Roman" w:hAnsi="Times New Roman" w:cs="Times New Roman"/>
        </w:rPr>
        <w:t xml:space="preserve">A. </w:t>
      </w:r>
      <w:r w:rsidR="00201E94">
        <w:rPr>
          <w:rFonts w:ascii="Times New Roman" w:hAnsi="Times New Roman" w:cs="Times New Roman"/>
        </w:rPr>
        <w:tab/>
        <w:t>-</w:t>
      </w:r>
      <w:r w:rsidR="00201E94">
        <w:rPr>
          <w:rFonts w:ascii="Times New Roman" w:hAnsi="Times New Roman" w:cs="Times New Roman"/>
        </w:rPr>
        <w:tab/>
      </w:r>
      <w:r w:rsidRPr="00E764DF">
        <w:rPr>
          <w:rFonts w:ascii="Times New Roman" w:hAnsi="Times New Roman" w:cs="Times New Roman"/>
        </w:rPr>
        <w:t>I wanted to keep the items so that the</w:t>
      </w:r>
      <w:r w:rsidR="00291388">
        <w:rPr>
          <w:rFonts w:ascii="Times New Roman" w:hAnsi="Times New Roman" w:cs="Times New Roman"/>
        </w:rPr>
        <w:t xml:space="preserve"> sponsor </w:t>
      </w:r>
      <w:r w:rsidRPr="00E764DF">
        <w:rPr>
          <w:rFonts w:ascii="Times New Roman" w:hAnsi="Times New Roman" w:cs="Times New Roman"/>
        </w:rPr>
        <w:t xml:space="preserve">could give me my money. </w:t>
      </w:r>
    </w:p>
    <w:p w:rsidR="00E764DF" w:rsidRPr="00E764DF" w:rsidRDefault="00E764DF" w:rsidP="00E764DF">
      <w:pPr>
        <w:spacing w:line="276" w:lineRule="auto"/>
        <w:ind w:left="720"/>
        <w:jc w:val="both"/>
        <w:rPr>
          <w:rFonts w:ascii="Times New Roman" w:hAnsi="Times New Roman" w:cs="Times New Roman"/>
        </w:rPr>
      </w:pPr>
      <w:r w:rsidRPr="00E764DF">
        <w:rPr>
          <w:rFonts w:ascii="Times New Roman" w:hAnsi="Times New Roman" w:cs="Times New Roman"/>
        </w:rPr>
        <w:t xml:space="preserve">Q. </w:t>
      </w:r>
      <w:r w:rsidR="00201E94">
        <w:rPr>
          <w:rFonts w:ascii="Times New Roman" w:hAnsi="Times New Roman" w:cs="Times New Roman"/>
        </w:rPr>
        <w:tab/>
        <w:t>-</w:t>
      </w:r>
      <w:r w:rsidR="00201E94">
        <w:rPr>
          <w:rFonts w:ascii="Times New Roman" w:hAnsi="Times New Roman" w:cs="Times New Roman"/>
        </w:rPr>
        <w:tab/>
      </w:r>
      <w:r w:rsidRPr="00E764DF">
        <w:rPr>
          <w:rFonts w:ascii="Times New Roman" w:hAnsi="Times New Roman" w:cs="Times New Roman"/>
        </w:rPr>
        <w:t>Did you have any right to take the property?</w:t>
      </w:r>
    </w:p>
    <w:p w:rsidR="00E764DF" w:rsidRPr="00E764DF" w:rsidRDefault="00E764DF" w:rsidP="00E764DF">
      <w:pPr>
        <w:spacing w:line="276" w:lineRule="auto"/>
        <w:ind w:left="720"/>
        <w:jc w:val="both"/>
        <w:rPr>
          <w:rFonts w:ascii="Times New Roman" w:hAnsi="Times New Roman" w:cs="Times New Roman"/>
        </w:rPr>
      </w:pPr>
      <w:r w:rsidRPr="00E764DF">
        <w:rPr>
          <w:rFonts w:ascii="Times New Roman" w:hAnsi="Times New Roman" w:cs="Times New Roman"/>
        </w:rPr>
        <w:t xml:space="preserve">A. </w:t>
      </w:r>
      <w:r w:rsidR="00201E94">
        <w:rPr>
          <w:rFonts w:ascii="Times New Roman" w:hAnsi="Times New Roman" w:cs="Times New Roman"/>
        </w:rPr>
        <w:tab/>
        <w:t>-</w:t>
      </w:r>
      <w:r w:rsidR="00201E94">
        <w:rPr>
          <w:rFonts w:ascii="Times New Roman" w:hAnsi="Times New Roman" w:cs="Times New Roman"/>
        </w:rPr>
        <w:tab/>
      </w:r>
      <w:r w:rsidRPr="00E764DF">
        <w:rPr>
          <w:rFonts w:ascii="Times New Roman" w:hAnsi="Times New Roman" w:cs="Times New Roman"/>
        </w:rPr>
        <w:t xml:space="preserve">I had none. </w:t>
      </w:r>
    </w:p>
    <w:p w:rsidR="00E764DF" w:rsidRPr="00E764DF" w:rsidRDefault="00E764DF" w:rsidP="00E764DF">
      <w:pPr>
        <w:spacing w:line="276" w:lineRule="auto"/>
        <w:ind w:left="720"/>
        <w:jc w:val="both"/>
        <w:rPr>
          <w:rFonts w:ascii="Times New Roman" w:hAnsi="Times New Roman" w:cs="Times New Roman"/>
        </w:rPr>
      </w:pPr>
      <w:r w:rsidRPr="00E764DF">
        <w:rPr>
          <w:rFonts w:ascii="Times New Roman" w:hAnsi="Times New Roman" w:cs="Times New Roman"/>
        </w:rPr>
        <w:t xml:space="preserve">Q. </w:t>
      </w:r>
      <w:r w:rsidR="00201E94">
        <w:rPr>
          <w:rFonts w:ascii="Times New Roman" w:hAnsi="Times New Roman" w:cs="Times New Roman"/>
        </w:rPr>
        <w:tab/>
        <w:t>-</w:t>
      </w:r>
      <w:r w:rsidR="00201E94">
        <w:rPr>
          <w:rFonts w:ascii="Times New Roman" w:hAnsi="Times New Roman" w:cs="Times New Roman"/>
        </w:rPr>
        <w:tab/>
      </w:r>
      <w:r w:rsidRPr="00E764DF">
        <w:rPr>
          <w:rFonts w:ascii="Times New Roman" w:hAnsi="Times New Roman" w:cs="Times New Roman"/>
        </w:rPr>
        <w:t>Any defence to the charge?</w:t>
      </w:r>
    </w:p>
    <w:p w:rsidR="00E764DF" w:rsidRPr="00E764DF" w:rsidRDefault="00E764DF" w:rsidP="00E764DF">
      <w:pPr>
        <w:spacing w:line="276" w:lineRule="auto"/>
        <w:ind w:left="720"/>
        <w:jc w:val="both"/>
        <w:rPr>
          <w:rFonts w:ascii="Times New Roman" w:hAnsi="Times New Roman" w:cs="Times New Roman"/>
        </w:rPr>
      </w:pPr>
      <w:r w:rsidRPr="00E764DF">
        <w:rPr>
          <w:rFonts w:ascii="Times New Roman" w:hAnsi="Times New Roman" w:cs="Times New Roman"/>
        </w:rPr>
        <w:t xml:space="preserve">A. </w:t>
      </w:r>
      <w:r w:rsidR="00201E94">
        <w:rPr>
          <w:rFonts w:ascii="Times New Roman" w:hAnsi="Times New Roman" w:cs="Times New Roman"/>
        </w:rPr>
        <w:tab/>
        <w:t>-</w:t>
      </w:r>
      <w:r w:rsidR="00201E94">
        <w:rPr>
          <w:rFonts w:ascii="Times New Roman" w:hAnsi="Times New Roman" w:cs="Times New Roman"/>
        </w:rPr>
        <w:tab/>
      </w:r>
      <w:r w:rsidRPr="00E764DF">
        <w:rPr>
          <w:rFonts w:ascii="Times New Roman" w:hAnsi="Times New Roman" w:cs="Times New Roman"/>
        </w:rPr>
        <w:t>None I took them.</w:t>
      </w:r>
    </w:p>
    <w:p w:rsidR="00E764DF" w:rsidRPr="00E764DF" w:rsidRDefault="00E764DF" w:rsidP="00E764DF">
      <w:pPr>
        <w:spacing w:line="276" w:lineRule="auto"/>
        <w:ind w:left="720"/>
        <w:jc w:val="both"/>
        <w:rPr>
          <w:rFonts w:ascii="Times New Roman" w:hAnsi="Times New Roman" w:cs="Times New Roman"/>
        </w:rPr>
      </w:pPr>
      <w:r w:rsidRPr="00E764DF">
        <w:rPr>
          <w:rFonts w:ascii="Times New Roman" w:hAnsi="Times New Roman" w:cs="Times New Roman"/>
        </w:rPr>
        <w:t>Court. Found guilty as charged</w:t>
      </w:r>
      <w:r w:rsidR="00201E94">
        <w:rPr>
          <w:rFonts w:ascii="Times New Roman" w:hAnsi="Times New Roman" w:cs="Times New Roman"/>
        </w:rPr>
        <w:t>”</w:t>
      </w:r>
      <w:r w:rsidRPr="00E764DF">
        <w:rPr>
          <w:rFonts w:ascii="Times New Roman" w:hAnsi="Times New Roman" w:cs="Times New Roman"/>
        </w:rPr>
        <w:t xml:space="preserve">. </w:t>
      </w:r>
    </w:p>
    <w:p w:rsidR="00E764DF" w:rsidRDefault="00E764DF" w:rsidP="00E764DF">
      <w:pPr>
        <w:spacing w:line="360" w:lineRule="auto"/>
        <w:ind w:firstLine="720"/>
        <w:jc w:val="both"/>
        <w:rPr>
          <w:rFonts w:ascii="Times New Roman" w:hAnsi="Times New Roman" w:cs="Times New Roman"/>
          <w:sz w:val="24"/>
          <w:szCs w:val="24"/>
        </w:rPr>
      </w:pPr>
      <w:r w:rsidRPr="00E764DF">
        <w:rPr>
          <w:rFonts w:ascii="Times New Roman" w:hAnsi="Times New Roman" w:cs="Times New Roman"/>
          <w:sz w:val="24"/>
          <w:szCs w:val="24"/>
        </w:rPr>
        <w:t xml:space="preserve">The regional </w:t>
      </w:r>
      <w:r w:rsidR="00916126">
        <w:rPr>
          <w:rFonts w:ascii="Times New Roman" w:hAnsi="Times New Roman" w:cs="Times New Roman"/>
          <w:sz w:val="24"/>
          <w:szCs w:val="24"/>
        </w:rPr>
        <w:t xml:space="preserve">magistrate </w:t>
      </w:r>
      <w:r>
        <w:rPr>
          <w:rFonts w:ascii="Times New Roman" w:hAnsi="Times New Roman" w:cs="Times New Roman"/>
          <w:sz w:val="24"/>
          <w:szCs w:val="24"/>
        </w:rPr>
        <w:t>addressed a letter to the trial</w:t>
      </w:r>
      <w:r w:rsidR="00291388">
        <w:rPr>
          <w:rFonts w:ascii="Times New Roman" w:hAnsi="Times New Roman" w:cs="Times New Roman"/>
          <w:sz w:val="24"/>
          <w:szCs w:val="24"/>
        </w:rPr>
        <w:t xml:space="preserve"> magistrate, for completeness I</w:t>
      </w:r>
      <w:r>
        <w:rPr>
          <w:rFonts w:ascii="Times New Roman" w:hAnsi="Times New Roman" w:cs="Times New Roman"/>
          <w:sz w:val="24"/>
          <w:szCs w:val="24"/>
        </w:rPr>
        <w:t xml:space="preserve"> reproduce the </w:t>
      </w:r>
      <w:r w:rsidR="00916126">
        <w:rPr>
          <w:rFonts w:ascii="Times New Roman" w:hAnsi="Times New Roman" w:cs="Times New Roman"/>
          <w:sz w:val="24"/>
          <w:szCs w:val="24"/>
        </w:rPr>
        <w:t>relevant part of the letter, which says;</w:t>
      </w:r>
    </w:p>
    <w:p w:rsidR="00E764DF" w:rsidRPr="00291388" w:rsidRDefault="00201E94" w:rsidP="00201E94">
      <w:pPr>
        <w:spacing w:line="276" w:lineRule="auto"/>
        <w:ind w:left="720"/>
        <w:jc w:val="both"/>
        <w:rPr>
          <w:rFonts w:ascii="Times New Roman" w:hAnsi="Times New Roman" w:cs="Times New Roman"/>
        </w:rPr>
      </w:pPr>
      <w:r>
        <w:rPr>
          <w:rFonts w:ascii="Times New Roman" w:hAnsi="Times New Roman" w:cs="Times New Roman"/>
        </w:rPr>
        <w:t>“</w:t>
      </w:r>
      <w:r w:rsidR="00E764DF" w:rsidRPr="00291388">
        <w:rPr>
          <w:rFonts w:ascii="Times New Roman" w:hAnsi="Times New Roman" w:cs="Times New Roman"/>
        </w:rPr>
        <w:t xml:space="preserve">The record was placed before me by way of scrutiny. The accused was convicted </w:t>
      </w:r>
      <w:r w:rsidR="00264ECB" w:rsidRPr="00291388">
        <w:rPr>
          <w:rFonts w:ascii="Times New Roman" w:hAnsi="Times New Roman" w:cs="Times New Roman"/>
        </w:rPr>
        <w:t xml:space="preserve">of two counts, that is, unlawful entry and theft. I however have concerns on the correctness of both convictions. </w:t>
      </w:r>
    </w:p>
    <w:p w:rsidR="00264ECB" w:rsidRPr="00291388" w:rsidRDefault="00264ECB" w:rsidP="00291388">
      <w:pPr>
        <w:spacing w:line="276" w:lineRule="auto"/>
        <w:ind w:left="720"/>
        <w:jc w:val="both"/>
        <w:rPr>
          <w:rFonts w:ascii="Times New Roman" w:hAnsi="Times New Roman" w:cs="Times New Roman"/>
        </w:rPr>
      </w:pPr>
      <w:r w:rsidRPr="00291388">
        <w:rPr>
          <w:rFonts w:ascii="Times New Roman" w:hAnsi="Times New Roman" w:cs="Times New Roman"/>
        </w:rPr>
        <w:t>In canvassing the essential elements of unlawful entry it was put to the accused if he went to the complainant’s house. He answered in the affirmative and added to his response.</w:t>
      </w:r>
    </w:p>
    <w:p w:rsidR="00264ECB" w:rsidRPr="00291388" w:rsidRDefault="00264ECB" w:rsidP="00291388">
      <w:pPr>
        <w:spacing w:line="276" w:lineRule="auto"/>
        <w:ind w:left="720"/>
        <w:jc w:val="both"/>
        <w:rPr>
          <w:rFonts w:ascii="Times New Roman" w:hAnsi="Times New Roman" w:cs="Times New Roman"/>
        </w:rPr>
      </w:pPr>
      <w:r w:rsidRPr="00291388">
        <w:rPr>
          <w:rFonts w:ascii="Times New Roman" w:hAnsi="Times New Roman" w:cs="Times New Roman"/>
        </w:rPr>
        <w:t>“Yes I did, it is a room that we use to sleep in.”</w:t>
      </w:r>
    </w:p>
    <w:p w:rsidR="00264ECB" w:rsidRPr="00291388" w:rsidRDefault="00264ECB" w:rsidP="00291388">
      <w:pPr>
        <w:spacing w:line="276" w:lineRule="auto"/>
        <w:ind w:left="720"/>
        <w:jc w:val="both"/>
        <w:rPr>
          <w:rFonts w:ascii="Times New Roman" w:hAnsi="Times New Roman" w:cs="Times New Roman"/>
        </w:rPr>
      </w:pPr>
      <w:r w:rsidRPr="00291388">
        <w:rPr>
          <w:rFonts w:ascii="Times New Roman" w:hAnsi="Times New Roman" w:cs="Times New Roman"/>
        </w:rPr>
        <w:t xml:space="preserve">With such a response it was incumbent upon the trial court to probe further so as to find out what the accused meant by his response. His response suggested that he had a lawful right to enter the said premises as he used it for sleeping. The trial court however ignored that response and went to ask if the accused had permission to enter the said room of which he said he did not. Seeing he was a lay person did he fully understand what was happening? The </w:t>
      </w:r>
      <w:r w:rsidRPr="00291388">
        <w:rPr>
          <w:rFonts w:ascii="Times New Roman" w:hAnsi="Times New Roman" w:cs="Times New Roman"/>
        </w:rPr>
        <w:lastRenderedPageBreak/>
        <w:t xml:space="preserve">question of whether he had permission or not </w:t>
      </w:r>
      <w:r w:rsidRPr="00291388">
        <w:rPr>
          <w:rFonts w:ascii="Times New Roman" w:hAnsi="Times New Roman" w:cs="Times New Roman"/>
          <w:i/>
        </w:rPr>
        <w:t>vis a vis</w:t>
      </w:r>
      <w:r w:rsidRPr="00291388">
        <w:rPr>
          <w:rFonts w:ascii="Times New Roman" w:hAnsi="Times New Roman" w:cs="Times New Roman"/>
        </w:rPr>
        <w:t xml:space="preserve"> the response </w:t>
      </w:r>
      <w:r w:rsidR="00BB66B8" w:rsidRPr="00291388">
        <w:rPr>
          <w:rFonts w:ascii="Times New Roman" w:hAnsi="Times New Roman" w:cs="Times New Roman"/>
        </w:rPr>
        <w:t xml:space="preserve">that had initially been given to the court was in my view meaningless as he had already suggested that he had permission to enter the said premises. </w:t>
      </w:r>
    </w:p>
    <w:p w:rsidR="00BB66B8" w:rsidRPr="00291388" w:rsidRDefault="00BB66B8" w:rsidP="00291388">
      <w:pPr>
        <w:spacing w:line="276" w:lineRule="auto"/>
        <w:ind w:left="720"/>
        <w:jc w:val="both"/>
        <w:rPr>
          <w:rFonts w:ascii="Times New Roman" w:hAnsi="Times New Roman" w:cs="Times New Roman"/>
        </w:rPr>
      </w:pPr>
      <w:r w:rsidRPr="00291388">
        <w:rPr>
          <w:rFonts w:ascii="Times New Roman" w:hAnsi="Times New Roman" w:cs="Times New Roman"/>
        </w:rPr>
        <w:t>Is the conviction of unlawful entry proper under such circumstances?</w:t>
      </w:r>
    </w:p>
    <w:p w:rsidR="00BB66B8" w:rsidRPr="00291388" w:rsidRDefault="00BB66B8" w:rsidP="00291388">
      <w:pPr>
        <w:spacing w:line="276" w:lineRule="auto"/>
        <w:ind w:left="720"/>
        <w:jc w:val="both"/>
        <w:rPr>
          <w:rFonts w:ascii="Times New Roman" w:hAnsi="Times New Roman" w:cs="Times New Roman"/>
        </w:rPr>
      </w:pPr>
      <w:r w:rsidRPr="00291388">
        <w:rPr>
          <w:rFonts w:ascii="Times New Roman" w:hAnsi="Times New Roman" w:cs="Times New Roman"/>
        </w:rPr>
        <w:t xml:space="preserve">On the second count, the court put to the accused what he did with the property, though I believe the question was meant to canvas the element of intention as to what he intended to do with the property. The accused responded to the effect that he intended to keep the property up until he was paid his dues. The response was a clear indication that the accused did not intend to deprive the owner permanently. This is even clear from his mitigation as he stated that he was to return the property after being paid his money. In light of the above can it be said that the theft conviction was proper? </w:t>
      </w:r>
    </w:p>
    <w:p w:rsidR="00264ECB" w:rsidRPr="00291388" w:rsidRDefault="00BB66B8" w:rsidP="00291388">
      <w:pPr>
        <w:spacing w:line="276" w:lineRule="auto"/>
        <w:ind w:left="720"/>
        <w:jc w:val="both"/>
        <w:rPr>
          <w:rFonts w:ascii="Times New Roman" w:hAnsi="Times New Roman" w:cs="Times New Roman"/>
        </w:rPr>
      </w:pPr>
      <w:r w:rsidRPr="00291388">
        <w:rPr>
          <w:rFonts w:ascii="Times New Roman" w:hAnsi="Times New Roman" w:cs="Times New Roman"/>
        </w:rPr>
        <w:t>From the onset the accused was charged with a wrong charge in view of the charge and the trial court was supposed to pick that from the responses given by the accused</w:t>
      </w:r>
      <w:r w:rsidR="00201E94">
        <w:rPr>
          <w:rFonts w:ascii="Times New Roman" w:hAnsi="Times New Roman" w:cs="Times New Roman"/>
        </w:rPr>
        <w:t>”</w:t>
      </w:r>
      <w:r w:rsidRPr="00291388">
        <w:rPr>
          <w:rFonts w:ascii="Times New Roman" w:hAnsi="Times New Roman" w:cs="Times New Roman"/>
        </w:rPr>
        <w:t xml:space="preserve">. </w:t>
      </w:r>
    </w:p>
    <w:p w:rsidR="00E764DF" w:rsidRDefault="00291388" w:rsidP="007960A6">
      <w:pPr>
        <w:spacing w:line="360" w:lineRule="auto"/>
        <w:ind w:firstLine="720"/>
        <w:jc w:val="both"/>
        <w:rPr>
          <w:rFonts w:ascii="Times New Roman" w:hAnsi="Times New Roman" w:cs="Times New Roman"/>
          <w:sz w:val="24"/>
          <w:szCs w:val="24"/>
        </w:rPr>
      </w:pPr>
      <w:r w:rsidRPr="00291388">
        <w:rPr>
          <w:rFonts w:ascii="Times New Roman" w:hAnsi="Times New Roman" w:cs="Times New Roman"/>
          <w:sz w:val="24"/>
          <w:szCs w:val="24"/>
        </w:rPr>
        <w:t>The trial magistrate responded to the queries raised by the Regional Magistrate, I hereunder reproduce the relevant part of the reply:</w:t>
      </w:r>
    </w:p>
    <w:p w:rsidR="00291388" w:rsidRPr="00577615" w:rsidRDefault="00201E94" w:rsidP="00577615">
      <w:pPr>
        <w:spacing w:line="276" w:lineRule="auto"/>
        <w:ind w:left="720"/>
        <w:jc w:val="both"/>
        <w:rPr>
          <w:rFonts w:ascii="Times New Roman" w:hAnsi="Times New Roman" w:cs="Times New Roman"/>
        </w:rPr>
      </w:pPr>
      <w:r>
        <w:rPr>
          <w:rFonts w:ascii="Times New Roman" w:hAnsi="Times New Roman" w:cs="Times New Roman"/>
        </w:rPr>
        <w:t>“</w:t>
      </w:r>
      <w:r w:rsidR="00291388" w:rsidRPr="00577615">
        <w:rPr>
          <w:rFonts w:ascii="Times New Roman" w:hAnsi="Times New Roman" w:cs="Times New Roman"/>
        </w:rPr>
        <w:t xml:space="preserve">In canvassing the essential elements for the first count, where the accused gave a response to the effect that he entered a room they “use” to sleep in, it was on an omission on the part of the trial court, the accused spoke in the past tense that is the record should have reflected “Yes I did, it is a room that we ‘used’ to sleep in.” </w:t>
      </w:r>
    </w:p>
    <w:p w:rsidR="00577615" w:rsidRDefault="00291388" w:rsidP="00577615">
      <w:pPr>
        <w:spacing w:line="276" w:lineRule="auto"/>
        <w:ind w:left="720"/>
        <w:jc w:val="both"/>
        <w:rPr>
          <w:rFonts w:ascii="Times New Roman" w:hAnsi="Times New Roman" w:cs="Times New Roman"/>
        </w:rPr>
      </w:pPr>
      <w:r w:rsidRPr="00577615">
        <w:rPr>
          <w:rFonts w:ascii="Times New Roman" w:hAnsi="Times New Roman" w:cs="Times New Roman"/>
        </w:rPr>
        <w:t xml:space="preserve">On the second count the court convicted after taking into consideration that the accused stole or took the property from a third party. Complainant was not the sponsor </w:t>
      </w:r>
      <w:r w:rsidR="00577615" w:rsidRPr="00577615">
        <w:rPr>
          <w:rFonts w:ascii="Times New Roman" w:hAnsi="Times New Roman" w:cs="Times New Roman"/>
        </w:rPr>
        <w:t>but a friend of the sponsor. The court took it that the accused stole from an innocent third party and he admitted it</w:t>
      </w:r>
      <w:r w:rsidR="00201E94">
        <w:rPr>
          <w:rFonts w:ascii="Times New Roman" w:hAnsi="Times New Roman" w:cs="Times New Roman"/>
        </w:rPr>
        <w:t>”</w:t>
      </w:r>
      <w:r w:rsidR="00577615" w:rsidRPr="00577615">
        <w:rPr>
          <w:rFonts w:ascii="Times New Roman" w:hAnsi="Times New Roman" w:cs="Times New Roman"/>
        </w:rPr>
        <w:t xml:space="preserve">. </w:t>
      </w:r>
    </w:p>
    <w:p w:rsidR="00577615" w:rsidRDefault="00E764DF" w:rsidP="00577615">
      <w:pPr>
        <w:spacing w:after="0" w:line="360" w:lineRule="auto"/>
        <w:ind w:firstLine="720"/>
        <w:jc w:val="both"/>
        <w:rPr>
          <w:rFonts w:ascii="Times New Roman" w:hAnsi="Times New Roman" w:cs="Times New Roman"/>
          <w:sz w:val="24"/>
          <w:szCs w:val="24"/>
        </w:rPr>
      </w:pPr>
      <w:r w:rsidRPr="002659BA">
        <w:rPr>
          <w:rFonts w:ascii="Times New Roman" w:hAnsi="Times New Roman" w:cs="Times New Roman"/>
          <w:sz w:val="24"/>
          <w:szCs w:val="24"/>
        </w:rPr>
        <w:t>The Magistrates</w:t>
      </w:r>
      <w:r w:rsidR="00664981">
        <w:rPr>
          <w:rFonts w:ascii="Times New Roman" w:hAnsi="Times New Roman" w:cs="Times New Roman"/>
          <w:sz w:val="24"/>
          <w:szCs w:val="24"/>
        </w:rPr>
        <w:t>’</w:t>
      </w:r>
      <w:r w:rsidRPr="002659BA">
        <w:rPr>
          <w:rFonts w:ascii="Times New Roman" w:hAnsi="Times New Roman" w:cs="Times New Roman"/>
          <w:sz w:val="24"/>
          <w:szCs w:val="24"/>
        </w:rPr>
        <w:t xml:space="preserve"> Court is a </w:t>
      </w:r>
      <w:r w:rsidR="00577615">
        <w:rPr>
          <w:rFonts w:ascii="Times New Roman" w:hAnsi="Times New Roman" w:cs="Times New Roman"/>
          <w:sz w:val="24"/>
          <w:szCs w:val="24"/>
        </w:rPr>
        <w:t xml:space="preserve">court </w:t>
      </w:r>
      <w:r w:rsidRPr="002659BA">
        <w:rPr>
          <w:rFonts w:ascii="Times New Roman" w:hAnsi="Times New Roman" w:cs="Times New Roman"/>
          <w:sz w:val="24"/>
          <w:szCs w:val="24"/>
        </w:rPr>
        <w:t>of record.</w:t>
      </w:r>
      <w:r w:rsidRPr="002659BA">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The record must be complete and tell a full and accurate story of what transpired in court. The</w:t>
      </w:r>
      <w:r w:rsidR="006434FE">
        <w:rPr>
          <w:rFonts w:ascii="Times New Roman" w:hAnsi="Times New Roman" w:cs="Times New Roman"/>
          <w:sz w:val="24"/>
          <w:szCs w:val="24"/>
        </w:rPr>
        <w:t xml:space="preserve"> presiding officer cannot start </w:t>
      </w:r>
      <w:r>
        <w:rPr>
          <w:rFonts w:ascii="Times New Roman" w:hAnsi="Times New Roman" w:cs="Times New Roman"/>
          <w:sz w:val="24"/>
          <w:szCs w:val="24"/>
        </w:rPr>
        <w:t xml:space="preserve">to </w:t>
      </w:r>
      <w:r w:rsidR="006434FE">
        <w:rPr>
          <w:rFonts w:ascii="Times New Roman" w:hAnsi="Times New Roman" w:cs="Times New Roman"/>
          <w:sz w:val="24"/>
          <w:szCs w:val="24"/>
        </w:rPr>
        <w:t xml:space="preserve">add and </w:t>
      </w:r>
      <w:r>
        <w:rPr>
          <w:rFonts w:ascii="Times New Roman" w:hAnsi="Times New Roman" w:cs="Times New Roman"/>
          <w:sz w:val="24"/>
          <w:szCs w:val="24"/>
        </w:rPr>
        <w:t>explain what is not in the record. The record must speak for itself. The record must not be aided by evidence</w:t>
      </w:r>
      <w:r w:rsidR="00577615">
        <w:rPr>
          <w:rFonts w:ascii="Times New Roman" w:hAnsi="Times New Roman" w:cs="Times New Roman"/>
          <w:sz w:val="24"/>
          <w:szCs w:val="24"/>
        </w:rPr>
        <w:t xml:space="preserve"> that is not in the record. </w:t>
      </w:r>
      <w:r w:rsidR="00577615" w:rsidRPr="00577615">
        <w:rPr>
          <w:rFonts w:ascii="Times New Roman" w:hAnsi="Times New Roman" w:cs="Times New Roman"/>
          <w:sz w:val="24"/>
          <w:szCs w:val="24"/>
        </w:rPr>
        <w:t>I take th</w:t>
      </w:r>
      <w:r w:rsidR="005567BF">
        <w:rPr>
          <w:rFonts w:ascii="Times New Roman" w:hAnsi="Times New Roman" w:cs="Times New Roman"/>
          <w:sz w:val="24"/>
          <w:szCs w:val="24"/>
        </w:rPr>
        <w:t xml:space="preserve">e view that the explanation by </w:t>
      </w:r>
      <w:r w:rsidR="00577615" w:rsidRPr="00577615">
        <w:rPr>
          <w:rFonts w:ascii="Times New Roman" w:hAnsi="Times New Roman" w:cs="Times New Roman"/>
          <w:sz w:val="24"/>
          <w:szCs w:val="24"/>
        </w:rPr>
        <w:t>the trial magis</w:t>
      </w:r>
      <w:r w:rsidR="00916126">
        <w:rPr>
          <w:rFonts w:ascii="Times New Roman" w:hAnsi="Times New Roman" w:cs="Times New Roman"/>
          <w:sz w:val="24"/>
          <w:szCs w:val="24"/>
        </w:rPr>
        <w:t>trate that “it was</w:t>
      </w:r>
      <w:r w:rsidR="00577615" w:rsidRPr="00577615">
        <w:rPr>
          <w:rFonts w:ascii="Times New Roman" w:hAnsi="Times New Roman" w:cs="Times New Roman"/>
          <w:sz w:val="24"/>
          <w:szCs w:val="24"/>
        </w:rPr>
        <w:t xml:space="preserve"> an omission on the part of the trial court, the accused spoke in the past tense</w:t>
      </w:r>
      <w:r w:rsidR="00916126">
        <w:rPr>
          <w:rFonts w:ascii="Times New Roman" w:hAnsi="Times New Roman" w:cs="Times New Roman"/>
          <w:sz w:val="24"/>
          <w:szCs w:val="24"/>
        </w:rPr>
        <w:t>,</w:t>
      </w:r>
      <w:r w:rsidR="00577615" w:rsidRPr="00577615">
        <w:rPr>
          <w:rFonts w:ascii="Times New Roman" w:hAnsi="Times New Roman" w:cs="Times New Roman"/>
          <w:sz w:val="24"/>
          <w:szCs w:val="24"/>
        </w:rPr>
        <w:t xml:space="preserve"> that is th</w:t>
      </w:r>
      <w:r w:rsidR="006434FE">
        <w:rPr>
          <w:rFonts w:ascii="Times New Roman" w:hAnsi="Times New Roman" w:cs="Times New Roman"/>
          <w:sz w:val="24"/>
          <w:szCs w:val="24"/>
        </w:rPr>
        <w:t>e record should have reflected, y</w:t>
      </w:r>
      <w:r w:rsidR="00577615" w:rsidRPr="00577615">
        <w:rPr>
          <w:rFonts w:ascii="Times New Roman" w:hAnsi="Times New Roman" w:cs="Times New Roman"/>
          <w:sz w:val="24"/>
          <w:szCs w:val="24"/>
        </w:rPr>
        <w:t>es I did, it is a room that we ‘used’ to sleep</w:t>
      </w:r>
      <w:r w:rsidR="006434FE">
        <w:rPr>
          <w:rFonts w:ascii="Times New Roman" w:hAnsi="Times New Roman" w:cs="Times New Roman"/>
          <w:sz w:val="24"/>
          <w:szCs w:val="24"/>
        </w:rPr>
        <w:t xml:space="preserve"> in”</w:t>
      </w:r>
      <w:r w:rsidR="00577615" w:rsidRPr="00577615">
        <w:rPr>
          <w:rFonts w:ascii="Times New Roman" w:hAnsi="Times New Roman" w:cs="Times New Roman"/>
          <w:sz w:val="24"/>
          <w:szCs w:val="24"/>
        </w:rPr>
        <w:t xml:space="preserve"> is inconsequential. </w:t>
      </w:r>
      <w:r w:rsidR="00577615">
        <w:rPr>
          <w:rFonts w:ascii="Times New Roman" w:hAnsi="Times New Roman" w:cs="Times New Roman"/>
          <w:sz w:val="24"/>
          <w:szCs w:val="24"/>
        </w:rPr>
        <w:t xml:space="preserve">It serves no useful purpose. What is on record is that the accused said </w:t>
      </w:r>
      <w:r w:rsidR="00577615" w:rsidRPr="00577615">
        <w:rPr>
          <w:rFonts w:ascii="Times New Roman" w:hAnsi="Times New Roman" w:cs="Times New Roman"/>
          <w:sz w:val="24"/>
          <w:szCs w:val="24"/>
        </w:rPr>
        <w:t>“yes I did. It’s a room we use to sleep in.”</w:t>
      </w:r>
    </w:p>
    <w:p w:rsidR="000D48A7" w:rsidRDefault="009D0BFD" w:rsidP="005776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Generally speaking, where an accused pleads guilty at his trial there is no issue between him and the State and he may be convicted and sentenced, there and then, on his plea. </w:t>
      </w:r>
      <w:r w:rsidR="00E9141E">
        <w:rPr>
          <w:rFonts w:ascii="Times New Roman" w:hAnsi="Times New Roman" w:cs="Times New Roman"/>
          <w:sz w:val="24"/>
          <w:szCs w:val="24"/>
        </w:rPr>
        <w:t>However, it is a peremptory requirement that t</w:t>
      </w:r>
      <w:r>
        <w:rPr>
          <w:rFonts w:ascii="Times New Roman" w:hAnsi="Times New Roman" w:cs="Times New Roman"/>
          <w:sz w:val="24"/>
          <w:szCs w:val="24"/>
        </w:rPr>
        <w:t xml:space="preserve">he judicial officer must question the </w:t>
      </w:r>
      <w:r>
        <w:rPr>
          <w:rFonts w:ascii="Times New Roman" w:hAnsi="Times New Roman" w:cs="Times New Roman"/>
          <w:sz w:val="24"/>
          <w:szCs w:val="24"/>
        </w:rPr>
        <w:lastRenderedPageBreak/>
        <w:t xml:space="preserve">accused with reference to the alleged facts of the case in order to ascertain whether he admits the allegations in the charge to which he has pleaded guilty. </w:t>
      </w:r>
      <w:r w:rsidR="000B6CE8">
        <w:rPr>
          <w:rFonts w:ascii="Times New Roman" w:hAnsi="Times New Roman" w:cs="Times New Roman"/>
          <w:sz w:val="24"/>
          <w:szCs w:val="24"/>
        </w:rPr>
        <w:t>The question</w:t>
      </w:r>
      <w:r w:rsidR="00BD362D">
        <w:rPr>
          <w:rFonts w:ascii="Times New Roman" w:hAnsi="Times New Roman" w:cs="Times New Roman"/>
          <w:sz w:val="24"/>
          <w:szCs w:val="24"/>
        </w:rPr>
        <w:t>ing</w:t>
      </w:r>
      <w:r w:rsidR="000B6CE8">
        <w:rPr>
          <w:rFonts w:ascii="Times New Roman" w:hAnsi="Times New Roman" w:cs="Times New Roman"/>
          <w:sz w:val="24"/>
          <w:szCs w:val="24"/>
        </w:rPr>
        <w:t xml:space="preserve"> has a two-fold purpose: firstly, to establish the factual basis for the plea of guilty and, secondly, to establish the legal basis for such plea. </w:t>
      </w:r>
      <w:r>
        <w:rPr>
          <w:rFonts w:ascii="Times New Roman" w:hAnsi="Times New Roman" w:cs="Times New Roman"/>
          <w:sz w:val="24"/>
          <w:szCs w:val="24"/>
        </w:rPr>
        <w:t xml:space="preserve">Section </w:t>
      </w:r>
      <w:r w:rsidR="00577615">
        <w:rPr>
          <w:rFonts w:ascii="Times New Roman" w:hAnsi="Times New Roman" w:cs="Times New Roman"/>
          <w:sz w:val="24"/>
          <w:szCs w:val="24"/>
        </w:rPr>
        <w:t>271(2</w:t>
      </w:r>
      <w:r w:rsidR="00B67444">
        <w:rPr>
          <w:rFonts w:ascii="Times New Roman" w:hAnsi="Times New Roman" w:cs="Times New Roman"/>
          <w:sz w:val="24"/>
          <w:szCs w:val="24"/>
        </w:rPr>
        <w:t>) (</w:t>
      </w:r>
      <w:r w:rsidR="00577615">
        <w:rPr>
          <w:rFonts w:ascii="Times New Roman" w:hAnsi="Times New Roman" w:cs="Times New Roman"/>
          <w:sz w:val="24"/>
          <w:szCs w:val="24"/>
        </w:rPr>
        <w:t xml:space="preserve">b) of the Criminal Procedure and Evidence Act [Chapter </w:t>
      </w:r>
      <w:r w:rsidR="00B67444">
        <w:rPr>
          <w:rFonts w:ascii="Times New Roman" w:hAnsi="Times New Roman" w:cs="Times New Roman"/>
          <w:sz w:val="24"/>
          <w:szCs w:val="24"/>
        </w:rPr>
        <w:t xml:space="preserve">9:07] </w:t>
      </w:r>
      <w:r w:rsidR="00BD362D">
        <w:rPr>
          <w:rFonts w:ascii="Times New Roman" w:hAnsi="Times New Roman" w:cs="Times New Roman"/>
          <w:sz w:val="24"/>
          <w:szCs w:val="24"/>
        </w:rPr>
        <w:t>not only requires a series</w:t>
      </w:r>
      <w:r>
        <w:rPr>
          <w:rFonts w:ascii="Times New Roman" w:hAnsi="Times New Roman" w:cs="Times New Roman"/>
          <w:sz w:val="24"/>
          <w:szCs w:val="24"/>
        </w:rPr>
        <w:t xml:space="preserve"> of admissions but also the facts upon</w:t>
      </w:r>
      <w:r w:rsidR="005567BF">
        <w:rPr>
          <w:rFonts w:ascii="Times New Roman" w:hAnsi="Times New Roman" w:cs="Times New Roman"/>
          <w:sz w:val="24"/>
          <w:szCs w:val="24"/>
        </w:rPr>
        <w:t xml:space="preserve"> which</w:t>
      </w:r>
      <w:r>
        <w:rPr>
          <w:rFonts w:ascii="Times New Roman" w:hAnsi="Times New Roman" w:cs="Times New Roman"/>
          <w:sz w:val="24"/>
          <w:szCs w:val="24"/>
        </w:rPr>
        <w:t xml:space="preserve"> those admissions are based. From this factual basis the court mu</w:t>
      </w:r>
      <w:r w:rsidR="005567BF">
        <w:rPr>
          <w:rFonts w:ascii="Times New Roman" w:hAnsi="Times New Roman" w:cs="Times New Roman"/>
          <w:sz w:val="24"/>
          <w:szCs w:val="24"/>
        </w:rPr>
        <w:t>st be satisfied as to the guilt</w:t>
      </w:r>
      <w:r>
        <w:rPr>
          <w:rFonts w:ascii="Times New Roman" w:hAnsi="Times New Roman" w:cs="Times New Roman"/>
          <w:sz w:val="24"/>
          <w:szCs w:val="24"/>
        </w:rPr>
        <w:t xml:space="preserve"> of the accused. This procedure must be applied with caution. See</w:t>
      </w:r>
      <w:r w:rsidRPr="009D0BFD">
        <w:rPr>
          <w:rFonts w:ascii="Times New Roman" w:hAnsi="Times New Roman" w:cs="Times New Roman"/>
          <w:i/>
          <w:sz w:val="24"/>
          <w:szCs w:val="24"/>
        </w:rPr>
        <w:t xml:space="preserve"> S v Van Deventer</w:t>
      </w:r>
      <w:r>
        <w:rPr>
          <w:rFonts w:ascii="Times New Roman" w:hAnsi="Times New Roman" w:cs="Times New Roman"/>
          <w:sz w:val="24"/>
          <w:szCs w:val="24"/>
        </w:rPr>
        <w:t xml:space="preserve"> 1978 (3) SA 97 (T); </w:t>
      </w:r>
      <w:r w:rsidRPr="009D0BFD">
        <w:rPr>
          <w:rFonts w:ascii="Times New Roman" w:hAnsi="Times New Roman" w:cs="Times New Roman"/>
          <w:i/>
          <w:sz w:val="24"/>
          <w:szCs w:val="24"/>
        </w:rPr>
        <w:t>S v Phikwa</w:t>
      </w:r>
      <w:r>
        <w:rPr>
          <w:rFonts w:ascii="Times New Roman" w:hAnsi="Times New Roman" w:cs="Times New Roman"/>
          <w:sz w:val="24"/>
          <w:szCs w:val="24"/>
        </w:rPr>
        <w:t xml:space="preserve">1978 (1) SA 397 (E). </w:t>
      </w:r>
      <w:r w:rsidR="00224DC0">
        <w:rPr>
          <w:rFonts w:ascii="Times New Roman" w:hAnsi="Times New Roman" w:cs="Times New Roman"/>
          <w:sz w:val="24"/>
          <w:szCs w:val="24"/>
        </w:rPr>
        <w:t xml:space="preserve">The magistrate’s questions must be directed at satisfying himself that an accused fully understands all the elements of the charge when pleading guilty and that his answers reveal that he in fact committed the actual offence to which he has pleaded guilty. The primary purpose of this questioning is to protect an accused </w:t>
      </w:r>
      <w:r w:rsidR="00BD362D">
        <w:rPr>
          <w:rFonts w:ascii="Times New Roman" w:hAnsi="Times New Roman" w:cs="Times New Roman"/>
          <w:sz w:val="24"/>
          <w:szCs w:val="24"/>
        </w:rPr>
        <w:t xml:space="preserve">from </w:t>
      </w:r>
      <w:r w:rsidR="00224DC0">
        <w:rPr>
          <w:rFonts w:ascii="Times New Roman" w:hAnsi="Times New Roman" w:cs="Times New Roman"/>
          <w:sz w:val="24"/>
          <w:szCs w:val="24"/>
        </w:rPr>
        <w:t xml:space="preserve">the consequences of an incorrect plea of guilty. </w:t>
      </w:r>
      <w:r w:rsidR="000D48A7">
        <w:rPr>
          <w:rFonts w:ascii="Times New Roman" w:hAnsi="Times New Roman" w:cs="Times New Roman"/>
          <w:sz w:val="24"/>
          <w:szCs w:val="24"/>
        </w:rPr>
        <w:t>Again, it satisfies the court not only that the offence was committed but that it was the accused who committed it. See</w:t>
      </w:r>
      <w:r w:rsidR="00E1117B">
        <w:rPr>
          <w:rFonts w:ascii="Times New Roman" w:hAnsi="Times New Roman" w:cs="Times New Roman"/>
          <w:sz w:val="24"/>
          <w:szCs w:val="24"/>
        </w:rPr>
        <w:t xml:space="preserve"> </w:t>
      </w:r>
      <w:r w:rsidR="00C719B1" w:rsidRPr="00C719B1">
        <w:rPr>
          <w:rFonts w:ascii="Times New Roman" w:hAnsi="Times New Roman" w:cs="Times New Roman"/>
          <w:i/>
          <w:sz w:val="24"/>
          <w:szCs w:val="24"/>
        </w:rPr>
        <w:t>S v Nyambe</w:t>
      </w:r>
      <w:r w:rsidR="00C719B1">
        <w:rPr>
          <w:rFonts w:ascii="Times New Roman" w:hAnsi="Times New Roman" w:cs="Times New Roman"/>
          <w:sz w:val="24"/>
          <w:szCs w:val="24"/>
        </w:rPr>
        <w:t xml:space="preserve"> 1978 (1) SA 311 (NC) 312; </w:t>
      </w:r>
      <w:r w:rsidR="000D48A7" w:rsidRPr="000D48A7">
        <w:rPr>
          <w:rFonts w:ascii="Times New Roman" w:hAnsi="Times New Roman" w:cs="Times New Roman"/>
          <w:i/>
          <w:sz w:val="24"/>
          <w:szCs w:val="24"/>
        </w:rPr>
        <w:t xml:space="preserve">S v Philander </w:t>
      </w:r>
      <w:r w:rsidR="000D48A7">
        <w:rPr>
          <w:rFonts w:ascii="Times New Roman" w:hAnsi="Times New Roman" w:cs="Times New Roman"/>
          <w:sz w:val="24"/>
          <w:szCs w:val="24"/>
        </w:rPr>
        <w:t xml:space="preserve">1977 (2) PH H124 (NC). </w:t>
      </w:r>
      <w:r w:rsidR="000B6CE8">
        <w:rPr>
          <w:rFonts w:ascii="Times New Roman" w:hAnsi="Times New Roman" w:cs="Times New Roman"/>
          <w:sz w:val="24"/>
          <w:szCs w:val="24"/>
        </w:rPr>
        <w:t xml:space="preserve">In </w:t>
      </w:r>
      <w:r w:rsidR="000B6CE8" w:rsidRPr="000B6CE8">
        <w:rPr>
          <w:rFonts w:ascii="Times New Roman" w:hAnsi="Times New Roman" w:cs="Times New Roman"/>
          <w:i/>
          <w:sz w:val="24"/>
          <w:szCs w:val="24"/>
        </w:rPr>
        <w:t>S v Lebokeng</w:t>
      </w:r>
      <w:r w:rsidR="000B6CE8">
        <w:rPr>
          <w:rFonts w:ascii="Times New Roman" w:hAnsi="Times New Roman" w:cs="Times New Roman"/>
          <w:sz w:val="24"/>
          <w:szCs w:val="24"/>
        </w:rPr>
        <w:t>1978 (2) SA 674 (O)</w:t>
      </w:r>
      <w:r w:rsidR="00BD362D">
        <w:rPr>
          <w:rFonts w:ascii="Times New Roman" w:hAnsi="Times New Roman" w:cs="Times New Roman"/>
          <w:sz w:val="24"/>
          <w:szCs w:val="24"/>
        </w:rPr>
        <w:t>,</w:t>
      </w:r>
      <w:r w:rsidR="000B6CE8">
        <w:rPr>
          <w:rFonts w:ascii="Times New Roman" w:hAnsi="Times New Roman" w:cs="Times New Roman"/>
          <w:sz w:val="24"/>
          <w:szCs w:val="24"/>
        </w:rPr>
        <w:t xml:space="preserve"> it was stressed that the court should be satisfied not only that the accused committed the act but that he committed it unlawfully with the necessary </w:t>
      </w:r>
      <w:r w:rsidR="000B6CE8" w:rsidRPr="000B6CE8">
        <w:rPr>
          <w:rFonts w:ascii="Times New Roman" w:hAnsi="Times New Roman" w:cs="Times New Roman"/>
          <w:i/>
          <w:sz w:val="24"/>
          <w:szCs w:val="24"/>
        </w:rPr>
        <w:t>mens rea.</w:t>
      </w:r>
    </w:p>
    <w:p w:rsidR="009D0BFD" w:rsidRDefault="00E9141E" w:rsidP="00E914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Failure to comply with the peremptory requirements </w:t>
      </w:r>
      <w:r w:rsidR="00B67444">
        <w:rPr>
          <w:rFonts w:ascii="Times New Roman" w:hAnsi="Times New Roman" w:cs="Times New Roman"/>
          <w:sz w:val="24"/>
          <w:szCs w:val="24"/>
        </w:rPr>
        <w:t xml:space="preserve">of section 271(2) (b) of the Criminal Procedure and Evidence Act and </w:t>
      </w:r>
      <w:r>
        <w:rPr>
          <w:rFonts w:ascii="Times New Roman" w:hAnsi="Times New Roman" w:cs="Times New Roman"/>
          <w:sz w:val="24"/>
          <w:szCs w:val="24"/>
        </w:rPr>
        <w:t xml:space="preserve">of the jurisprudence developed in respect of </w:t>
      </w:r>
      <w:r w:rsidR="00B67444">
        <w:rPr>
          <w:rFonts w:ascii="Times New Roman" w:hAnsi="Times New Roman" w:cs="Times New Roman"/>
          <w:sz w:val="24"/>
          <w:szCs w:val="24"/>
        </w:rPr>
        <w:t xml:space="preserve">this </w:t>
      </w:r>
      <w:r>
        <w:rPr>
          <w:rFonts w:ascii="Times New Roman" w:hAnsi="Times New Roman" w:cs="Times New Roman"/>
          <w:sz w:val="24"/>
          <w:szCs w:val="24"/>
        </w:rPr>
        <w:t>section</w:t>
      </w:r>
      <w:r w:rsidR="00BD362D">
        <w:rPr>
          <w:rFonts w:ascii="Times New Roman" w:hAnsi="Times New Roman" w:cs="Times New Roman"/>
          <w:sz w:val="24"/>
          <w:szCs w:val="24"/>
        </w:rPr>
        <w:t>may</w:t>
      </w:r>
      <w:r>
        <w:rPr>
          <w:rFonts w:ascii="Times New Roman" w:hAnsi="Times New Roman" w:cs="Times New Roman"/>
          <w:sz w:val="24"/>
          <w:szCs w:val="24"/>
        </w:rPr>
        <w:t xml:space="preserve"> result in the conviction and sentence being set-aside. If, in the course of questioning of the accused, it appears that his answers are not an unequivocal admission of guilt, the court s</w:t>
      </w:r>
      <w:r w:rsidR="00945DA8">
        <w:rPr>
          <w:rFonts w:ascii="Times New Roman" w:hAnsi="Times New Roman" w:cs="Times New Roman"/>
          <w:sz w:val="24"/>
          <w:szCs w:val="24"/>
        </w:rPr>
        <w:t>hould enter a plea of not guilt</w:t>
      </w:r>
      <w:r w:rsidR="00664981">
        <w:rPr>
          <w:rFonts w:ascii="Times New Roman" w:hAnsi="Times New Roman" w:cs="Times New Roman"/>
          <w:sz w:val="24"/>
          <w:szCs w:val="24"/>
        </w:rPr>
        <w:t>y</w:t>
      </w:r>
      <w:r w:rsidR="00B67444">
        <w:rPr>
          <w:rFonts w:ascii="Times New Roman" w:hAnsi="Times New Roman" w:cs="Times New Roman"/>
          <w:sz w:val="24"/>
          <w:szCs w:val="24"/>
        </w:rPr>
        <w:t xml:space="preserve">, and proceed with the trial. </w:t>
      </w:r>
      <w:r>
        <w:rPr>
          <w:rFonts w:ascii="Times New Roman" w:hAnsi="Times New Roman" w:cs="Times New Roman"/>
          <w:sz w:val="24"/>
          <w:szCs w:val="24"/>
        </w:rPr>
        <w:t xml:space="preserve">See </w:t>
      </w:r>
      <w:r w:rsidRPr="00E9141E">
        <w:rPr>
          <w:rFonts w:ascii="Times New Roman" w:hAnsi="Times New Roman" w:cs="Times New Roman"/>
          <w:i/>
          <w:sz w:val="24"/>
          <w:szCs w:val="24"/>
        </w:rPr>
        <w:t>S v Mabaso</w:t>
      </w:r>
      <w:r>
        <w:rPr>
          <w:rFonts w:ascii="Times New Roman" w:hAnsi="Times New Roman" w:cs="Times New Roman"/>
          <w:sz w:val="24"/>
          <w:szCs w:val="24"/>
        </w:rPr>
        <w:t xml:space="preserve"> 1980 (2) SA 20 (N); </w:t>
      </w:r>
      <w:r w:rsidRPr="00E9141E">
        <w:rPr>
          <w:rFonts w:ascii="Times New Roman" w:hAnsi="Times New Roman" w:cs="Times New Roman"/>
          <w:i/>
          <w:sz w:val="24"/>
          <w:szCs w:val="24"/>
        </w:rPr>
        <w:t>S v Sibiya</w:t>
      </w:r>
      <w:r>
        <w:rPr>
          <w:rFonts w:ascii="Times New Roman" w:hAnsi="Times New Roman" w:cs="Times New Roman"/>
          <w:sz w:val="24"/>
          <w:szCs w:val="24"/>
        </w:rPr>
        <w:t xml:space="preserve"> 1980 (2) SA 457 (N). </w:t>
      </w:r>
    </w:p>
    <w:p w:rsidR="00A93329" w:rsidRPr="00A93329" w:rsidRDefault="00B67444" w:rsidP="00A93329">
      <w:pPr>
        <w:spacing w:after="0" w:line="360" w:lineRule="auto"/>
        <w:ind w:firstLine="720"/>
        <w:jc w:val="both"/>
        <w:rPr>
          <w:rFonts w:ascii="Times New Roman" w:hAnsi="Times New Roman" w:cs="Times New Roman"/>
          <w:sz w:val="24"/>
          <w:szCs w:val="24"/>
        </w:rPr>
      </w:pPr>
      <w:r w:rsidRPr="00B67444">
        <w:rPr>
          <w:rFonts w:ascii="Times New Roman" w:hAnsi="Times New Roman" w:cs="Times New Roman"/>
          <w:sz w:val="24"/>
          <w:szCs w:val="24"/>
        </w:rPr>
        <w:t xml:space="preserve">In considering this matter, I factor into the equation that the accused did not have legal representation.  </w:t>
      </w:r>
      <w:r w:rsidR="00A93329" w:rsidRPr="00A93329">
        <w:rPr>
          <w:rFonts w:ascii="Times New Roman" w:hAnsi="Times New Roman" w:cs="Times New Roman"/>
          <w:sz w:val="24"/>
          <w:szCs w:val="24"/>
        </w:rPr>
        <w:t xml:space="preserve">In terms of section 131 of the Criminal law [Codification and reform] Act, any person who, intentionally and without permission or authority from the lawful occupier of the premises concerned, or without other lawful authority, enters the premises shall be guilty of unlawful entry into premises. </w:t>
      </w:r>
      <w:r w:rsidR="00A93329">
        <w:rPr>
          <w:rFonts w:ascii="Times New Roman" w:hAnsi="Times New Roman" w:cs="Times New Roman"/>
          <w:sz w:val="24"/>
          <w:szCs w:val="24"/>
        </w:rPr>
        <w:t>In a plea of guilty the accused</w:t>
      </w:r>
      <w:r w:rsidR="00BD362D">
        <w:rPr>
          <w:rFonts w:ascii="Times New Roman" w:hAnsi="Times New Roman" w:cs="Times New Roman"/>
          <w:sz w:val="24"/>
          <w:szCs w:val="24"/>
        </w:rPr>
        <w:t>’s</w:t>
      </w:r>
      <w:r w:rsidR="00A93329">
        <w:rPr>
          <w:rFonts w:ascii="Times New Roman" w:hAnsi="Times New Roman" w:cs="Times New Roman"/>
          <w:sz w:val="24"/>
          <w:szCs w:val="24"/>
        </w:rPr>
        <w:t xml:space="preserve"> answers must show that he </w:t>
      </w:r>
      <w:r w:rsidR="00A93329" w:rsidRPr="00A93329">
        <w:rPr>
          <w:rFonts w:ascii="Times New Roman" w:hAnsi="Times New Roman" w:cs="Times New Roman"/>
          <w:sz w:val="24"/>
          <w:szCs w:val="24"/>
        </w:rPr>
        <w:t>intentionally and without permission or authority from the lawful occupier of the premises concerned, or without other lawful authority,</w:t>
      </w:r>
      <w:r w:rsidR="00BD362D">
        <w:rPr>
          <w:rFonts w:ascii="Times New Roman" w:hAnsi="Times New Roman" w:cs="Times New Roman"/>
          <w:sz w:val="24"/>
          <w:szCs w:val="24"/>
        </w:rPr>
        <w:t xml:space="preserve"> entered</w:t>
      </w:r>
      <w:r w:rsidR="00A93329" w:rsidRPr="00A93329">
        <w:rPr>
          <w:rFonts w:ascii="Times New Roman" w:hAnsi="Times New Roman" w:cs="Times New Roman"/>
          <w:sz w:val="24"/>
          <w:szCs w:val="24"/>
        </w:rPr>
        <w:t xml:space="preserve"> the premises</w:t>
      </w:r>
      <w:r w:rsidR="00A93329">
        <w:rPr>
          <w:rFonts w:ascii="Times New Roman" w:hAnsi="Times New Roman" w:cs="Times New Roman"/>
          <w:sz w:val="24"/>
          <w:szCs w:val="24"/>
        </w:rPr>
        <w:t xml:space="preserve"> in question.</w:t>
      </w:r>
    </w:p>
    <w:p w:rsidR="00755414" w:rsidRPr="00CF7521" w:rsidRDefault="00B67444" w:rsidP="00ED21FE">
      <w:pPr>
        <w:spacing w:after="0" w:line="360" w:lineRule="auto"/>
        <w:ind w:firstLine="720"/>
        <w:jc w:val="both"/>
        <w:rPr>
          <w:rFonts w:ascii="Times New Roman" w:hAnsi="Times New Roman" w:cs="Times New Roman"/>
          <w:sz w:val="24"/>
          <w:szCs w:val="24"/>
        </w:rPr>
      </w:pPr>
      <w:r w:rsidRPr="00B67444">
        <w:rPr>
          <w:rFonts w:ascii="Times New Roman" w:hAnsi="Times New Roman" w:cs="Times New Roman"/>
          <w:sz w:val="24"/>
          <w:szCs w:val="24"/>
        </w:rPr>
        <w:t>In count one</w:t>
      </w:r>
      <w:r w:rsidR="00BD362D">
        <w:rPr>
          <w:rFonts w:ascii="Times New Roman" w:hAnsi="Times New Roman" w:cs="Times New Roman"/>
          <w:sz w:val="24"/>
          <w:szCs w:val="24"/>
        </w:rPr>
        <w:t>,</w:t>
      </w:r>
      <w:r w:rsidRPr="00B67444">
        <w:rPr>
          <w:rFonts w:ascii="Times New Roman" w:hAnsi="Times New Roman" w:cs="Times New Roman"/>
          <w:sz w:val="24"/>
          <w:szCs w:val="24"/>
        </w:rPr>
        <w:t xml:space="preserve"> the accused is charged with </w:t>
      </w:r>
      <w:r w:rsidR="00BD362D">
        <w:rPr>
          <w:rFonts w:ascii="Times New Roman" w:hAnsi="Times New Roman" w:cs="Times New Roman"/>
          <w:sz w:val="24"/>
          <w:szCs w:val="24"/>
        </w:rPr>
        <w:t xml:space="preserve">the </w:t>
      </w:r>
      <w:r w:rsidRPr="00B67444">
        <w:rPr>
          <w:rFonts w:ascii="Times New Roman" w:hAnsi="Times New Roman" w:cs="Times New Roman"/>
          <w:sz w:val="24"/>
          <w:szCs w:val="24"/>
        </w:rPr>
        <w:t xml:space="preserve">crime of unlawful entry, </w:t>
      </w:r>
      <w:r w:rsidR="00BD362D">
        <w:rPr>
          <w:rFonts w:ascii="Times New Roman" w:hAnsi="Times New Roman" w:cs="Times New Roman"/>
          <w:sz w:val="24"/>
          <w:szCs w:val="24"/>
        </w:rPr>
        <w:t xml:space="preserve">and </w:t>
      </w:r>
      <w:r w:rsidRPr="00B67444">
        <w:rPr>
          <w:rFonts w:ascii="Times New Roman" w:hAnsi="Times New Roman" w:cs="Times New Roman"/>
          <w:sz w:val="24"/>
          <w:szCs w:val="24"/>
        </w:rPr>
        <w:t>by averring that “yes I did, it is a r</w:t>
      </w:r>
      <w:r w:rsidR="00BD362D">
        <w:rPr>
          <w:rFonts w:ascii="Times New Roman" w:hAnsi="Times New Roman" w:cs="Times New Roman"/>
          <w:sz w:val="24"/>
          <w:szCs w:val="24"/>
        </w:rPr>
        <w:t>oom that we use to sleep in,” he</w:t>
      </w:r>
      <w:r w:rsidRPr="00B67444">
        <w:rPr>
          <w:rFonts w:ascii="Times New Roman" w:hAnsi="Times New Roman" w:cs="Times New Roman"/>
          <w:sz w:val="24"/>
          <w:szCs w:val="24"/>
        </w:rPr>
        <w:t xml:space="preserve"> put forward a defence to the charge. </w:t>
      </w:r>
      <w:r w:rsidR="00BD362D">
        <w:rPr>
          <w:rFonts w:ascii="Times New Roman" w:hAnsi="Times New Roman" w:cs="Times New Roman"/>
          <w:sz w:val="24"/>
          <w:szCs w:val="24"/>
        </w:rPr>
        <w:t>If he was sleeping in the room in question</w:t>
      </w:r>
      <w:r w:rsidR="00E35314">
        <w:rPr>
          <w:rFonts w:ascii="Times New Roman" w:hAnsi="Times New Roman" w:cs="Times New Roman"/>
          <w:sz w:val="24"/>
          <w:szCs w:val="24"/>
        </w:rPr>
        <w:t>, he could not</w:t>
      </w:r>
      <w:r>
        <w:rPr>
          <w:rFonts w:ascii="Times New Roman" w:hAnsi="Times New Roman" w:cs="Times New Roman"/>
          <w:sz w:val="24"/>
          <w:szCs w:val="24"/>
        </w:rPr>
        <w:t xml:space="preserve"> have </w:t>
      </w:r>
      <w:r w:rsidR="00A93329" w:rsidRPr="00A93329">
        <w:rPr>
          <w:rFonts w:ascii="Times New Roman" w:hAnsi="Times New Roman" w:cs="Times New Roman"/>
          <w:sz w:val="24"/>
          <w:szCs w:val="24"/>
        </w:rPr>
        <w:t xml:space="preserve">intentionally and without </w:t>
      </w:r>
      <w:r w:rsidR="00A93329" w:rsidRPr="00A93329">
        <w:rPr>
          <w:rFonts w:ascii="Times New Roman" w:hAnsi="Times New Roman" w:cs="Times New Roman"/>
          <w:sz w:val="24"/>
          <w:szCs w:val="24"/>
        </w:rPr>
        <w:lastRenderedPageBreak/>
        <w:t>permission or authority from the lawful occupier of the premises concerned, or without other lawful aut</w:t>
      </w:r>
      <w:r w:rsidR="00BD362D">
        <w:rPr>
          <w:rFonts w:ascii="Times New Roman" w:hAnsi="Times New Roman" w:cs="Times New Roman"/>
          <w:sz w:val="24"/>
          <w:szCs w:val="24"/>
        </w:rPr>
        <w:t>hority, entered</w:t>
      </w:r>
      <w:r w:rsidR="00A93329">
        <w:rPr>
          <w:rFonts w:ascii="Times New Roman" w:hAnsi="Times New Roman" w:cs="Times New Roman"/>
          <w:sz w:val="24"/>
          <w:szCs w:val="24"/>
        </w:rPr>
        <w:t xml:space="preserve"> the house</w:t>
      </w:r>
      <w:r>
        <w:rPr>
          <w:rFonts w:ascii="Times New Roman" w:hAnsi="Times New Roman" w:cs="Times New Roman"/>
          <w:sz w:val="24"/>
          <w:szCs w:val="24"/>
        </w:rPr>
        <w:t>.</w:t>
      </w:r>
      <w:r w:rsidR="00E1117B">
        <w:rPr>
          <w:rFonts w:ascii="Times New Roman" w:hAnsi="Times New Roman" w:cs="Times New Roman"/>
          <w:sz w:val="24"/>
          <w:szCs w:val="24"/>
        </w:rPr>
        <w:t xml:space="preserve">  </w:t>
      </w:r>
      <w:r w:rsidR="00E35314" w:rsidRPr="00E35314">
        <w:rPr>
          <w:rFonts w:ascii="Times New Roman" w:hAnsi="Times New Roman" w:cs="Times New Roman"/>
          <w:sz w:val="24"/>
          <w:szCs w:val="24"/>
        </w:rPr>
        <w:t>His response showed that</w:t>
      </w:r>
      <w:r w:rsidRPr="00E35314">
        <w:rPr>
          <w:rFonts w:ascii="Times New Roman" w:hAnsi="Times New Roman" w:cs="Times New Roman"/>
          <w:sz w:val="24"/>
          <w:szCs w:val="24"/>
        </w:rPr>
        <w:t xml:space="preserve"> he had a lawful right to enter the said premises as he used it for sleeping.</w:t>
      </w:r>
      <w:r w:rsidR="00E35314">
        <w:rPr>
          <w:rFonts w:ascii="Times New Roman" w:hAnsi="Times New Roman" w:cs="Times New Roman"/>
          <w:sz w:val="24"/>
          <w:szCs w:val="24"/>
        </w:rPr>
        <w:t xml:space="preserve"> Again, the answers he gave to the subsequent questions, do not defeat the fact that he </w:t>
      </w:r>
      <w:r w:rsidR="004C46DB">
        <w:rPr>
          <w:rFonts w:ascii="Times New Roman" w:hAnsi="Times New Roman" w:cs="Times New Roman"/>
          <w:sz w:val="24"/>
          <w:szCs w:val="24"/>
        </w:rPr>
        <w:t xml:space="preserve">alleged that he </w:t>
      </w:r>
      <w:r w:rsidR="00E35314">
        <w:rPr>
          <w:rFonts w:ascii="Times New Roman" w:hAnsi="Times New Roman" w:cs="Times New Roman"/>
          <w:sz w:val="24"/>
          <w:szCs w:val="24"/>
        </w:rPr>
        <w:t xml:space="preserve">had a lawful right to enter that house. When a court is taking a plea of guilty to the charge, it is </w:t>
      </w:r>
      <w:r w:rsidR="005F21C5">
        <w:rPr>
          <w:rFonts w:ascii="Times New Roman" w:hAnsi="Times New Roman" w:cs="Times New Roman"/>
          <w:sz w:val="24"/>
          <w:szCs w:val="24"/>
        </w:rPr>
        <w:t xml:space="preserve">a </w:t>
      </w:r>
      <w:r w:rsidR="00E35314">
        <w:rPr>
          <w:rFonts w:ascii="Times New Roman" w:hAnsi="Times New Roman" w:cs="Times New Roman"/>
          <w:sz w:val="24"/>
          <w:szCs w:val="24"/>
        </w:rPr>
        <w:t xml:space="preserve">peremptory </w:t>
      </w:r>
      <w:r w:rsidR="005F21C5">
        <w:rPr>
          <w:rFonts w:ascii="Times New Roman" w:hAnsi="Times New Roman" w:cs="Times New Roman"/>
          <w:sz w:val="24"/>
          <w:szCs w:val="24"/>
        </w:rPr>
        <w:t xml:space="preserve">requirement </w:t>
      </w:r>
      <w:r w:rsidR="00E35314">
        <w:rPr>
          <w:rFonts w:ascii="Times New Roman" w:hAnsi="Times New Roman" w:cs="Times New Roman"/>
          <w:sz w:val="24"/>
          <w:szCs w:val="24"/>
        </w:rPr>
        <w:t xml:space="preserve">that it must be satisfied that </w:t>
      </w:r>
      <w:r w:rsidR="005F21C5">
        <w:rPr>
          <w:rFonts w:ascii="Times New Roman" w:hAnsi="Times New Roman" w:cs="Times New Roman"/>
          <w:sz w:val="24"/>
          <w:szCs w:val="24"/>
        </w:rPr>
        <w:t>the answers given by the accused show an</w:t>
      </w:r>
      <w:r w:rsidR="004C46DB">
        <w:rPr>
          <w:rFonts w:ascii="Times New Roman" w:hAnsi="Times New Roman" w:cs="Times New Roman"/>
          <w:sz w:val="24"/>
          <w:szCs w:val="24"/>
        </w:rPr>
        <w:t xml:space="preserve"> unequivocal admission of guilt to the charge. If an answer</w:t>
      </w:r>
      <w:r w:rsidR="005F21C5">
        <w:rPr>
          <w:rFonts w:ascii="Times New Roman" w:hAnsi="Times New Roman" w:cs="Times New Roman"/>
          <w:sz w:val="24"/>
          <w:szCs w:val="24"/>
        </w:rPr>
        <w:t xml:space="preserve"> given by the accused gives a signal that the accused might be alluding to a defence to the charge, that must be explored, and when the court remains in doubt that the plea is an</w:t>
      </w:r>
      <w:r w:rsidR="004C46DB">
        <w:rPr>
          <w:rFonts w:ascii="Times New Roman" w:hAnsi="Times New Roman" w:cs="Times New Roman"/>
          <w:sz w:val="24"/>
          <w:szCs w:val="24"/>
        </w:rPr>
        <w:t xml:space="preserve"> unequivocal admission of guilt</w:t>
      </w:r>
      <w:r w:rsidR="005F21C5">
        <w:rPr>
          <w:rFonts w:ascii="Times New Roman" w:hAnsi="Times New Roman" w:cs="Times New Roman"/>
          <w:sz w:val="24"/>
          <w:szCs w:val="24"/>
        </w:rPr>
        <w:t xml:space="preserve">, then it must enter a plea of not guilty and the matter </w:t>
      </w:r>
      <w:r w:rsidR="004C46DB">
        <w:rPr>
          <w:rFonts w:ascii="Times New Roman" w:hAnsi="Times New Roman" w:cs="Times New Roman"/>
          <w:sz w:val="24"/>
          <w:szCs w:val="24"/>
        </w:rPr>
        <w:t xml:space="preserve">proceed </w:t>
      </w:r>
      <w:r w:rsidR="005F21C5">
        <w:rPr>
          <w:rFonts w:ascii="Times New Roman" w:hAnsi="Times New Roman" w:cs="Times New Roman"/>
          <w:sz w:val="24"/>
          <w:szCs w:val="24"/>
        </w:rPr>
        <w:t xml:space="preserve">to trial. A person cannot be convicted for entering into a house he ‘use’ to sleep in. </w:t>
      </w:r>
      <w:r w:rsidR="00CF7521" w:rsidRPr="00CF7521">
        <w:rPr>
          <w:rFonts w:ascii="Times New Roman" w:hAnsi="Times New Roman" w:cs="Times New Roman"/>
          <w:sz w:val="24"/>
          <w:szCs w:val="24"/>
        </w:rPr>
        <w:t xml:space="preserve">In view of the fact that the plea procedure was not adhered to, the conviction and sentence on this count cannot be permitted to stand.  </w:t>
      </w:r>
    </w:p>
    <w:p w:rsidR="00CF7521" w:rsidRDefault="00755414" w:rsidP="00755414">
      <w:pPr>
        <w:pStyle w:val="Default"/>
        <w:spacing w:line="360" w:lineRule="auto"/>
        <w:ind w:firstLine="720"/>
        <w:jc w:val="both"/>
      </w:pPr>
      <w:r w:rsidRPr="00755414">
        <w:t>In terms of section 113 of the Criminal Law [Codification and reform] Act</w:t>
      </w:r>
      <w:r w:rsidR="004C46DB">
        <w:t>,</w:t>
      </w:r>
      <w:r w:rsidRPr="00755414">
        <w:t xml:space="preserve">  any person who takes property capable of being stolen; knowing that another person is entitled to own, possess or control the property or realising that there is a real risk or possibility that another person may be so entitled; and;  intending to deprive the other person permanently of his or her ownership, possession or control, or realising that there is a real risk or possibility that he or she may so deprive the other person of his or her ownership, possession or control; shall be guilty of theft. </w:t>
      </w:r>
      <w:r>
        <w:t xml:space="preserve">It is an essential element of this crime </w:t>
      </w:r>
      <w:r w:rsidR="004C46DB">
        <w:t xml:space="preserve">of theft </w:t>
      </w:r>
      <w:r>
        <w:t xml:space="preserve">that they must be an intention to </w:t>
      </w:r>
      <w:r w:rsidRPr="00755414">
        <w:t>deprive the other person permanently of his or her ownership, possession or control, or realising that there is a real risk or possibility that he or she may so deprive the other person of his or her own</w:t>
      </w:r>
      <w:r>
        <w:t xml:space="preserve">ership, possession or control of the property. </w:t>
      </w:r>
    </w:p>
    <w:p w:rsidR="00D853B0" w:rsidRPr="00D853B0" w:rsidRDefault="004C46DB" w:rsidP="00947A14">
      <w:pPr>
        <w:pStyle w:val="Default"/>
        <w:spacing w:line="360" w:lineRule="auto"/>
        <w:ind w:firstLine="720"/>
        <w:jc w:val="both"/>
      </w:pPr>
      <w:r>
        <w:t>In count two, the accused was</w:t>
      </w:r>
      <w:r w:rsidR="00755414" w:rsidRPr="00755414">
        <w:t xml:space="preserve"> asked “what did you do with the property?” his answer is clear an</w:t>
      </w:r>
      <w:r>
        <w:t>d</w:t>
      </w:r>
      <w:r w:rsidR="00755414" w:rsidRPr="00755414">
        <w:t xml:space="preserve"> unambiguous</w:t>
      </w:r>
      <w:r w:rsidR="00D853B0">
        <w:t xml:space="preserve">, </w:t>
      </w:r>
      <w:r>
        <w:t>he said</w:t>
      </w:r>
      <w:r w:rsidR="00D853B0" w:rsidRPr="00D853B0">
        <w:t xml:space="preserve"> “</w:t>
      </w:r>
      <w:r w:rsidR="00755414" w:rsidRPr="00D853B0">
        <w:t xml:space="preserve">I wanted to keep the items so that the sponsor </w:t>
      </w:r>
      <w:r w:rsidR="00D853B0" w:rsidRPr="00D853B0">
        <w:t xml:space="preserve">could give me my money.”The accused responded to the effect that he intended to keep the property up until he was paid his dues. The response was a clear indication that the accused did not intend to deprive the owner permanently. </w:t>
      </w:r>
      <w:r w:rsidR="00D853B0">
        <w:t>In his</w:t>
      </w:r>
      <w:r w:rsidR="00D853B0" w:rsidRPr="00D853B0">
        <w:t xml:space="preserve"> mitigation </w:t>
      </w:r>
      <w:r>
        <w:t>he said he</w:t>
      </w:r>
      <w:r w:rsidR="00D853B0">
        <w:t xml:space="preserve"> intended to return the property once he was paid his money. The accused’s contention that he intended to return the property </w:t>
      </w:r>
      <w:r w:rsidR="00D853B0" w:rsidRPr="00D853B0">
        <w:t xml:space="preserve">once he was paid his money </w:t>
      </w:r>
      <w:r>
        <w:t xml:space="preserve">is </w:t>
      </w:r>
      <w:r w:rsidR="00D853B0" w:rsidRPr="00D853B0">
        <w:t xml:space="preserve">confirmed by some of the things he allegedly took, </w:t>
      </w:r>
      <w:r w:rsidR="00ED21FE">
        <w:t xml:space="preserve">ordinarily </w:t>
      </w:r>
      <w:r w:rsidR="00D853B0" w:rsidRPr="00D853B0">
        <w:t>why would on</w:t>
      </w:r>
      <w:r>
        <w:t xml:space="preserve">e steal two birth certificates and an </w:t>
      </w:r>
      <w:r w:rsidR="00D853B0" w:rsidRPr="00D853B0">
        <w:t xml:space="preserve">album of photos?  </w:t>
      </w:r>
      <w:r w:rsidR="00D853B0">
        <w:t>On the facts of this case, it cannot be said from the answers given by the acc</w:t>
      </w:r>
      <w:r w:rsidR="00947A14">
        <w:t>used that his intention was to deprive the complainant permanently of his</w:t>
      </w:r>
      <w:r w:rsidR="00D853B0" w:rsidRPr="00755414">
        <w:t xml:space="preserve"> ownership, possession or control, or realising that there is a </w:t>
      </w:r>
      <w:r w:rsidR="00D853B0" w:rsidRPr="00755414">
        <w:lastRenderedPageBreak/>
        <w:t>real ri</w:t>
      </w:r>
      <w:r w:rsidR="00947A14">
        <w:t>sk or possibility that he may so de</w:t>
      </w:r>
      <w:r w:rsidR="00945DA8">
        <w:t xml:space="preserve">prive the complainant of his </w:t>
      </w:r>
      <w:r w:rsidR="00D853B0" w:rsidRPr="00755414">
        <w:t>ownership, possession or control</w:t>
      </w:r>
      <w:r w:rsidR="00947A14">
        <w:t xml:space="preserve"> of the property. Again, I take t</w:t>
      </w:r>
      <w:r w:rsidR="00BE6ED5">
        <w:t>he view that it was incumbent upon</w:t>
      </w:r>
      <w:r w:rsidR="00947A14">
        <w:t xml:space="preserve"> the court to explore the relationship between this sponsor and the complainant. This was not done. It cannot be said that the accused’s answers demonstrated an</w:t>
      </w:r>
      <w:r w:rsidR="00BE6ED5">
        <w:t xml:space="preserve"> unequivocal admission of guilt</w:t>
      </w:r>
      <w:r w:rsidR="00947A14">
        <w:t xml:space="preserve">. This conviction and sentence cannot be allowed to stand. </w:t>
      </w:r>
    </w:p>
    <w:p w:rsidR="00ED21FE" w:rsidRDefault="00947A14" w:rsidP="00ED21FE">
      <w:pPr>
        <w:pStyle w:val="Default"/>
        <w:spacing w:line="360" w:lineRule="auto"/>
        <w:ind w:firstLine="720"/>
        <w:jc w:val="both"/>
      </w:pPr>
      <w:r w:rsidRPr="00947A14">
        <w:t>I am therefore satisfied that a substantial miscarriage of justice occurred by re</w:t>
      </w:r>
      <w:r w:rsidR="00BE6ED5">
        <w:t>ason of the</w:t>
      </w:r>
      <w:r>
        <w:t xml:space="preserve"> failure by the trial court to </w:t>
      </w:r>
      <w:r w:rsidRPr="00FC338E">
        <w:t>properly canvass the essential elements</w:t>
      </w:r>
      <w:r w:rsidR="006434FE">
        <w:t xml:space="preserve"> in both count one and two</w:t>
      </w:r>
      <w:r w:rsidR="00BE6ED5">
        <w:t xml:space="preserve">, which amountsto </w:t>
      </w:r>
      <w:r w:rsidRPr="00FC338E">
        <w:t>a gross irregularity that vitiates the entire proceedings.</w:t>
      </w:r>
      <w:r w:rsidR="00ED21FE">
        <w:t xml:space="preserve"> The conviction and sentence cannot be permitted to stand. </w:t>
      </w:r>
    </w:p>
    <w:p w:rsidR="00ED21FE" w:rsidRPr="00ED21FE" w:rsidRDefault="00947A14" w:rsidP="00ED21FE">
      <w:pPr>
        <w:pStyle w:val="Default"/>
        <w:spacing w:line="360" w:lineRule="auto"/>
        <w:ind w:firstLine="720"/>
        <w:jc w:val="both"/>
      </w:pPr>
      <w:r w:rsidRPr="00ED21FE">
        <w:t>Accord</w:t>
      </w:r>
      <w:r w:rsidR="00ED21FE" w:rsidRPr="00ED21FE">
        <w:t>ingly, it is ordered as follows: the conviction in both count one and two is quashed and the sentence in both count one and two is set aside.</w:t>
      </w:r>
    </w:p>
    <w:p w:rsidR="00ED21FE" w:rsidRDefault="00ED21FE" w:rsidP="00ED21FE">
      <w:pPr>
        <w:spacing w:line="360" w:lineRule="auto"/>
        <w:jc w:val="both"/>
        <w:rPr>
          <w:rFonts w:ascii="Times New Roman" w:hAnsi="Times New Roman" w:cs="Times New Roman"/>
          <w:sz w:val="24"/>
          <w:szCs w:val="24"/>
        </w:rPr>
      </w:pPr>
    </w:p>
    <w:p w:rsidR="00BE6ED5" w:rsidRDefault="00BE6ED5" w:rsidP="00ED21FE">
      <w:pPr>
        <w:spacing w:line="360" w:lineRule="auto"/>
        <w:jc w:val="both"/>
        <w:rPr>
          <w:rFonts w:ascii="Times New Roman" w:hAnsi="Times New Roman" w:cs="Times New Roman"/>
          <w:sz w:val="24"/>
          <w:szCs w:val="24"/>
        </w:rPr>
      </w:pPr>
    </w:p>
    <w:p w:rsidR="00BE6ED5" w:rsidRDefault="00BE6ED5" w:rsidP="00664981">
      <w:pPr>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D</w:t>
      </w:r>
      <w:r w:rsidR="00664981">
        <w:rPr>
          <w:rFonts w:ascii="Times New Roman" w:hAnsi="Times New Roman" w:cs="Times New Roman"/>
          <w:sz w:val="24"/>
          <w:szCs w:val="24"/>
        </w:rPr>
        <w:t xml:space="preserve">ube-Banda </w:t>
      </w:r>
      <w:r>
        <w:rPr>
          <w:rFonts w:ascii="Times New Roman" w:hAnsi="Times New Roman" w:cs="Times New Roman"/>
          <w:sz w:val="24"/>
          <w:szCs w:val="24"/>
        </w:rPr>
        <w:t>J ……………………</w:t>
      </w:r>
      <w:r w:rsidR="00664981">
        <w:rPr>
          <w:rFonts w:ascii="Times New Roman" w:hAnsi="Times New Roman" w:cs="Times New Roman"/>
          <w:sz w:val="24"/>
          <w:szCs w:val="24"/>
        </w:rPr>
        <w:t>…</w:t>
      </w:r>
      <w:r>
        <w:rPr>
          <w:rFonts w:ascii="Times New Roman" w:hAnsi="Times New Roman" w:cs="Times New Roman"/>
          <w:sz w:val="24"/>
          <w:szCs w:val="24"/>
        </w:rPr>
        <w:t>….</w:t>
      </w:r>
    </w:p>
    <w:p w:rsidR="001666A4" w:rsidRDefault="001666A4" w:rsidP="00ED21FE">
      <w:pPr>
        <w:spacing w:line="360" w:lineRule="auto"/>
        <w:jc w:val="both"/>
        <w:rPr>
          <w:rFonts w:ascii="Times New Roman" w:hAnsi="Times New Roman" w:cs="Times New Roman"/>
          <w:sz w:val="24"/>
          <w:szCs w:val="24"/>
        </w:rPr>
      </w:pPr>
    </w:p>
    <w:p w:rsidR="00ED21FE" w:rsidRDefault="00BE6ED5" w:rsidP="00664981">
      <w:pPr>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K</w:t>
      </w:r>
      <w:r w:rsidR="00664981">
        <w:rPr>
          <w:rFonts w:ascii="Times New Roman" w:hAnsi="Times New Roman" w:cs="Times New Roman"/>
          <w:sz w:val="24"/>
          <w:szCs w:val="24"/>
        </w:rPr>
        <w:t>abasa</w:t>
      </w:r>
      <w:r>
        <w:rPr>
          <w:rFonts w:ascii="Times New Roman" w:hAnsi="Times New Roman" w:cs="Times New Roman"/>
          <w:sz w:val="24"/>
          <w:szCs w:val="24"/>
        </w:rPr>
        <w:t xml:space="preserve"> J ……………………………...</w:t>
      </w:r>
      <w:r w:rsidR="00664981">
        <w:rPr>
          <w:rFonts w:ascii="Times New Roman" w:hAnsi="Times New Roman" w:cs="Times New Roman"/>
          <w:sz w:val="24"/>
          <w:szCs w:val="24"/>
        </w:rPr>
        <w:t xml:space="preserve"> I agree</w:t>
      </w:r>
    </w:p>
    <w:p w:rsidR="00201E94" w:rsidRPr="00FC338E" w:rsidRDefault="00201E94" w:rsidP="00201E94">
      <w:pPr>
        <w:spacing w:line="360" w:lineRule="auto"/>
        <w:jc w:val="both"/>
        <w:rPr>
          <w:szCs w:val="24"/>
        </w:rPr>
      </w:pPr>
      <w:bookmarkStart w:id="0" w:name="_GoBack"/>
      <w:bookmarkEnd w:id="0"/>
    </w:p>
    <w:sectPr w:rsidR="00201E94" w:rsidRPr="00FC338E" w:rsidSect="00981E9D">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72D" w:rsidRDefault="0018672D" w:rsidP="002659BA">
      <w:pPr>
        <w:spacing w:after="0" w:line="240" w:lineRule="auto"/>
      </w:pPr>
      <w:r>
        <w:separator/>
      </w:r>
    </w:p>
  </w:endnote>
  <w:endnote w:type="continuationSeparator" w:id="1">
    <w:p w:rsidR="0018672D" w:rsidRDefault="0018672D" w:rsidP="002659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72D" w:rsidRDefault="0018672D" w:rsidP="002659BA">
      <w:pPr>
        <w:spacing w:after="0" w:line="240" w:lineRule="auto"/>
      </w:pPr>
      <w:r>
        <w:separator/>
      </w:r>
    </w:p>
  </w:footnote>
  <w:footnote w:type="continuationSeparator" w:id="1">
    <w:p w:rsidR="0018672D" w:rsidRDefault="0018672D" w:rsidP="002659BA">
      <w:pPr>
        <w:spacing w:after="0" w:line="240" w:lineRule="auto"/>
      </w:pPr>
      <w:r>
        <w:continuationSeparator/>
      </w:r>
    </w:p>
  </w:footnote>
  <w:footnote w:id="2">
    <w:p w:rsidR="00E764DF" w:rsidRPr="002659BA" w:rsidRDefault="00E764DF" w:rsidP="00E764DF">
      <w:pPr>
        <w:pStyle w:val="FootnoteText"/>
        <w:rPr>
          <w:rFonts w:ascii="Times New Roman" w:hAnsi="Times New Roman" w:cs="Times New Roman"/>
        </w:rPr>
      </w:pPr>
      <w:r w:rsidRPr="002659BA">
        <w:rPr>
          <w:rStyle w:val="FootnoteReference"/>
          <w:rFonts w:ascii="Times New Roman" w:hAnsi="Times New Roman" w:cs="Times New Roman"/>
        </w:rPr>
        <w:footnoteRef/>
      </w:r>
      <w:r w:rsidRPr="002659BA">
        <w:rPr>
          <w:rFonts w:ascii="Times New Roman" w:hAnsi="Times New Roman" w:cs="Times New Roman"/>
        </w:rPr>
        <w:t xml:space="preserve"> Section 5(1) of the Magistrates Court [Chapter 7:10].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05006"/>
      <w:docPartObj>
        <w:docPartGallery w:val="Page Numbers (Top of Page)"/>
        <w:docPartUnique/>
      </w:docPartObj>
    </w:sdtPr>
    <w:sdtContent>
      <w:p w:rsidR="00664981" w:rsidRDefault="00A9416D">
        <w:pPr>
          <w:pStyle w:val="Header"/>
          <w:jc w:val="right"/>
        </w:pPr>
        <w:r>
          <w:rPr>
            <w:noProof/>
          </w:rPr>
          <w:fldChar w:fldCharType="begin"/>
        </w:r>
        <w:r w:rsidR="0013446D">
          <w:rPr>
            <w:noProof/>
          </w:rPr>
          <w:instrText xml:space="preserve"> PAGE   \* MERGEFORMAT </w:instrText>
        </w:r>
        <w:r>
          <w:rPr>
            <w:noProof/>
          </w:rPr>
          <w:fldChar w:fldCharType="separate"/>
        </w:r>
        <w:r w:rsidR="00E1117B">
          <w:rPr>
            <w:noProof/>
          </w:rPr>
          <w:t>6</w:t>
        </w:r>
        <w:r>
          <w:rPr>
            <w:noProof/>
          </w:rPr>
          <w:fldChar w:fldCharType="end"/>
        </w:r>
      </w:p>
      <w:p w:rsidR="009A1344" w:rsidRDefault="00664981">
        <w:pPr>
          <w:pStyle w:val="Header"/>
          <w:jc w:val="right"/>
        </w:pPr>
        <w:r>
          <w:t>HB</w:t>
        </w:r>
        <w:r w:rsidR="009A1344">
          <w:t xml:space="preserve"> 191/20</w:t>
        </w:r>
      </w:p>
      <w:p w:rsidR="009A1344" w:rsidRDefault="009A1344">
        <w:pPr>
          <w:pStyle w:val="Header"/>
          <w:jc w:val="right"/>
        </w:pPr>
        <w:r>
          <w:t>HCAR1322/20</w:t>
        </w:r>
      </w:p>
      <w:p w:rsidR="00664981" w:rsidRDefault="00653F06">
        <w:pPr>
          <w:pStyle w:val="Header"/>
          <w:jc w:val="right"/>
        </w:pPr>
        <w:r>
          <w:t>CRB GNDP</w:t>
        </w:r>
        <w:r w:rsidR="009A1344">
          <w:t xml:space="preserve"> 338/20</w:t>
        </w:r>
      </w:p>
    </w:sdtContent>
  </w:sdt>
  <w:p w:rsidR="00664981" w:rsidRDefault="006649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50457"/>
    <w:rsid w:val="00007FAA"/>
    <w:rsid w:val="0008175B"/>
    <w:rsid w:val="000B6CE8"/>
    <w:rsid w:val="000C43A0"/>
    <w:rsid w:val="000D48A7"/>
    <w:rsid w:val="0013446D"/>
    <w:rsid w:val="001666A4"/>
    <w:rsid w:val="0018672D"/>
    <w:rsid w:val="001C3B65"/>
    <w:rsid w:val="00201E94"/>
    <w:rsid w:val="00224DC0"/>
    <w:rsid w:val="00264ECB"/>
    <w:rsid w:val="002659BA"/>
    <w:rsid w:val="00284928"/>
    <w:rsid w:val="00291388"/>
    <w:rsid w:val="004C46DB"/>
    <w:rsid w:val="00506CC9"/>
    <w:rsid w:val="005567BF"/>
    <w:rsid w:val="00577615"/>
    <w:rsid w:val="005F21C5"/>
    <w:rsid w:val="006434FE"/>
    <w:rsid w:val="00653F06"/>
    <w:rsid w:val="00664981"/>
    <w:rsid w:val="00755414"/>
    <w:rsid w:val="0078039B"/>
    <w:rsid w:val="007960A6"/>
    <w:rsid w:val="007B3025"/>
    <w:rsid w:val="00804EAE"/>
    <w:rsid w:val="00834B80"/>
    <w:rsid w:val="008E1F3A"/>
    <w:rsid w:val="008F0610"/>
    <w:rsid w:val="00916126"/>
    <w:rsid w:val="00945DA8"/>
    <w:rsid w:val="00947A14"/>
    <w:rsid w:val="00981E9D"/>
    <w:rsid w:val="009A1344"/>
    <w:rsid w:val="009D0BFD"/>
    <w:rsid w:val="00A93329"/>
    <w:rsid w:val="00A9416D"/>
    <w:rsid w:val="00AE2BF0"/>
    <w:rsid w:val="00B1630F"/>
    <w:rsid w:val="00B67444"/>
    <w:rsid w:val="00BA013B"/>
    <w:rsid w:val="00BB66B8"/>
    <w:rsid w:val="00BD362D"/>
    <w:rsid w:val="00BE6ED5"/>
    <w:rsid w:val="00C719B1"/>
    <w:rsid w:val="00CF7521"/>
    <w:rsid w:val="00D01DEB"/>
    <w:rsid w:val="00D50457"/>
    <w:rsid w:val="00D55D59"/>
    <w:rsid w:val="00D734FB"/>
    <w:rsid w:val="00D853B0"/>
    <w:rsid w:val="00DB7088"/>
    <w:rsid w:val="00E1117B"/>
    <w:rsid w:val="00E35314"/>
    <w:rsid w:val="00E764DF"/>
    <w:rsid w:val="00E9141E"/>
    <w:rsid w:val="00ED21FE"/>
    <w:rsid w:val="00F52F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E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659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59BA"/>
    <w:rPr>
      <w:sz w:val="20"/>
      <w:szCs w:val="20"/>
    </w:rPr>
  </w:style>
  <w:style w:type="character" w:styleId="FootnoteReference">
    <w:name w:val="footnote reference"/>
    <w:basedOn w:val="DefaultParagraphFont"/>
    <w:uiPriority w:val="99"/>
    <w:semiHidden/>
    <w:unhideWhenUsed/>
    <w:rsid w:val="002659BA"/>
    <w:rPr>
      <w:vertAlign w:val="superscript"/>
    </w:rPr>
  </w:style>
  <w:style w:type="paragraph" w:customStyle="1" w:styleId="Default">
    <w:name w:val="Default"/>
    <w:rsid w:val="00755414"/>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ED21FE"/>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664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981"/>
  </w:style>
  <w:style w:type="paragraph" w:styleId="Footer">
    <w:name w:val="footer"/>
    <w:basedOn w:val="Normal"/>
    <w:link w:val="FooterChar"/>
    <w:uiPriority w:val="99"/>
    <w:semiHidden/>
    <w:unhideWhenUsed/>
    <w:rsid w:val="006649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498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124C1-9F0E-48C6-8517-55DCF8BA3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7</Pages>
  <Words>2263</Words>
  <Characters>12902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sabawu</cp:lastModifiedBy>
  <cp:revision>19</cp:revision>
  <cp:lastPrinted>2020-09-14T06:13:00Z</cp:lastPrinted>
  <dcterms:created xsi:type="dcterms:W3CDTF">2020-09-08T10:09:00Z</dcterms:created>
  <dcterms:modified xsi:type="dcterms:W3CDTF">2020-09-16T09:47:00Z</dcterms:modified>
</cp:coreProperties>
</file>