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0E7" w:rsidRDefault="007D778A" w:rsidP="007D778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CF5517">
        <w:rPr>
          <w:rFonts w:ascii="Times New Roman" w:hAnsi="Times New Roman" w:cs="Times New Roman"/>
          <w:sz w:val="24"/>
          <w:szCs w:val="24"/>
        </w:rPr>
        <w:t>S</w:t>
      </w:r>
      <w:r>
        <w:rPr>
          <w:rFonts w:ascii="Times New Roman" w:hAnsi="Times New Roman" w:cs="Times New Roman"/>
          <w:sz w:val="24"/>
          <w:szCs w:val="24"/>
        </w:rPr>
        <w:t>TATE</w:t>
      </w:r>
    </w:p>
    <w:p w:rsidR="00CF5517" w:rsidRDefault="007D778A" w:rsidP="007D7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F5517" w:rsidRDefault="00CF5517" w:rsidP="007D7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LINDA SENGWE</w:t>
      </w:r>
    </w:p>
    <w:p w:rsidR="007D778A" w:rsidRDefault="007D778A" w:rsidP="007D778A">
      <w:pPr>
        <w:spacing w:after="0" w:line="240" w:lineRule="auto"/>
        <w:jc w:val="both"/>
        <w:rPr>
          <w:rFonts w:ascii="Times New Roman" w:hAnsi="Times New Roman" w:cs="Times New Roman"/>
          <w:sz w:val="24"/>
          <w:szCs w:val="24"/>
        </w:rPr>
      </w:pPr>
    </w:p>
    <w:p w:rsidR="007D778A" w:rsidRDefault="007D778A" w:rsidP="007D778A">
      <w:pPr>
        <w:spacing w:after="0" w:line="240" w:lineRule="auto"/>
        <w:jc w:val="both"/>
        <w:rPr>
          <w:rFonts w:ascii="Times New Roman" w:hAnsi="Times New Roman" w:cs="Times New Roman"/>
          <w:sz w:val="24"/>
          <w:szCs w:val="24"/>
        </w:rPr>
      </w:pPr>
    </w:p>
    <w:p w:rsidR="007D778A" w:rsidRDefault="00CF5517" w:rsidP="007D7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5517" w:rsidRDefault="00CF5517" w:rsidP="007D7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 WITH ASSESSORS</w:t>
      </w:r>
    </w:p>
    <w:p w:rsidR="00CF5517" w:rsidRDefault="00CF5517" w:rsidP="007D7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31 O</w:t>
      </w:r>
      <w:r w:rsidR="00506D55">
        <w:rPr>
          <w:rFonts w:ascii="Times New Roman" w:hAnsi="Times New Roman" w:cs="Times New Roman"/>
          <w:sz w:val="24"/>
          <w:szCs w:val="24"/>
        </w:rPr>
        <w:t>ctober</w:t>
      </w:r>
      <w:r>
        <w:rPr>
          <w:rFonts w:ascii="Times New Roman" w:hAnsi="Times New Roman" w:cs="Times New Roman"/>
          <w:sz w:val="24"/>
          <w:szCs w:val="24"/>
        </w:rPr>
        <w:t xml:space="preserve">, 1, 2 </w:t>
      </w:r>
      <w:r w:rsidR="00506D55">
        <w:rPr>
          <w:rFonts w:ascii="Times New Roman" w:hAnsi="Times New Roman" w:cs="Times New Roman"/>
          <w:sz w:val="24"/>
          <w:szCs w:val="24"/>
        </w:rPr>
        <w:t>and</w:t>
      </w:r>
      <w:r>
        <w:rPr>
          <w:rFonts w:ascii="Times New Roman" w:hAnsi="Times New Roman" w:cs="Times New Roman"/>
          <w:sz w:val="24"/>
          <w:szCs w:val="24"/>
        </w:rPr>
        <w:t xml:space="preserve"> 8 N</w:t>
      </w:r>
      <w:r w:rsidR="00506D55">
        <w:rPr>
          <w:rFonts w:ascii="Times New Roman" w:hAnsi="Times New Roman" w:cs="Times New Roman"/>
          <w:sz w:val="24"/>
          <w:szCs w:val="24"/>
        </w:rPr>
        <w:t>ovember</w:t>
      </w:r>
      <w:r>
        <w:rPr>
          <w:rFonts w:ascii="Times New Roman" w:hAnsi="Times New Roman" w:cs="Times New Roman"/>
          <w:sz w:val="24"/>
          <w:szCs w:val="24"/>
        </w:rPr>
        <w:t xml:space="preserve"> 2012</w:t>
      </w:r>
      <w:r w:rsidR="00F17164">
        <w:rPr>
          <w:rFonts w:ascii="Times New Roman" w:hAnsi="Times New Roman" w:cs="Times New Roman"/>
          <w:sz w:val="24"/>
          <w:szCs w:val="24"/>
        </w:rPr>
        <w:t xml:space="preserve"> </w:t>
      </w:r>
      <w:r w:rsidR="00506D55">
        <w:rPr>
          <w:rFonts w:ascii="Times New Roman" w:hAnsi="Times New Roman" w:cs="Times New Roman"/>
          <w:sz w:val="24"/>
          <w:szCs w:val="24"/>
        </w:rPr>
        <w:t>and</w:t>
      </w:r>
      <w:r w:rsidR="00F17164">
        <w:rPr>
          <w:rFonts w:ascii="Times New Roman" w:hAnsi="Times New Roman" w:cs="Times New Roman"/>
          <w:sz w:val="24"/>
          <w:szCs w:val="24"/>
        </w:rPr>
        <w:t xml:space="preserve"> 8 M</w:t>
      </w:r>
      <w:r w:rsidR="00506D55">
        <w:rPr>
          <w:rFonts w:ascii="Times New Roman" w:hAnsi="Times New Roman" w:cs="Times New Roman"/>
          <w:sz w:val="24"/>
          <w:szCs w:val="24"/>
        </w:rPr>
        <w:t>ay</w:t>
      </w:r>
      <w:r w:rsidR="00F17164">
        <w:rPr>
          <w:rFonts w:ascii="Times New Roman" w:hAnsi="Times New Roman" w:cs="Times New Roman"/>
          <w:sz w:val="24"/>
          <w:szCs w:val="24"/>
        </w:rPr>
        <w:t xml:space="preserve"> 2013</w:t>
      </w:r>
    </w:p>
    <w:p w:rsidR="007D778A" w:rsidRDefault="007D778A" w:rsidP="007D778A">
      <w:pPr>
        <w:spacing w:after="0" w:line="240" w:lineRule="auto"/>
        <w:jc w:val="both"/>
        <w:rPr>
          <w:rFonts w:ascii="Times New Roman" w:hAnsi="Times New Roman" w:cs="Times New Roman"/>
          <w:sz w:val="24"/>
          <w:szCs w:val="24"/>
        </w:rPr>
      </w:pPr>
    </w:p>
    <w:p w:rsidR="007D778A" w:rsidRDefault="007D778A" w:rsidP="007D778A">
      <w:pPr>
        <w:spacing w:after="0" w:line="240" w:lineRule="auto"/>
        <w:jc w:val="both"/>
        <w:rPr>
          <w:rFonts w:ascii="Times New Roman" w:hAnsi="Times New Roman" w:cs="Times New Roman"/>
          <w:sz w:val="24"/>
          <w:szCs w:val="24"/>
        </w:rPr>
      </w:pPr>
    </w:p>
    <w:p w:rsidR="007D778A" w:rsidRDefault="007D778A" w:rsidP="007D778A">
      <w:pPr>
        <w:spacing w:after="0" w:line="240" w:lineRule="auto"/>
        <w:jc w:val="both"/>
        <w:rPr>
          <w:rFonts w:ascii="Times New Roman" w:hAnsi="Times New Roman" w:cs="Times New Roman"/>
          <w:sz w:val="24"/>
          <w:szCs w:val="24"/>
        </w:rPr>
      </w:pPr>
    </w:p>
    <w:p w:rsidR="00CF5517" w:rsidRPr="008B1939" w:rsidRDefault="00CF5517" w:rsidP="0063328C">
      <w:pPr>
        <w:spacing w:line="360" w:lineRule="auto"/>
        <w:jc w:val="both"/>
        <w:rPr>
          <w:rFonts w:ascii="Times New Roman" w:hAnsi="Times New Roman" w:cs="Times New Roman"/>
          <w:b/>
          <w:sz w:val="24"/>
          <w:szCs w:val="24"/>
        </w:rPr>
      </w:pPr>
      <w:r w:rsidRPr="008B1939">
        <w:rPr>
          <w:rFonts w:ascii="Times New Roman" w:hAnsi="Times New Roman" w:cs="Times New Roman"/>
          <w:b/>
          <w:sz w:val="24"/>
          <w:szCs w:val="24"/>
        </w:rPr>
        <w:t>Criminal Trial</w:t>
      </w:r>
    </w:p>
    <w:p w:rsidR="00CF5517" w:rsidRDefault="00CF5517" w:rsidP="007D778A">
      <w:pPr>
        <w:spacing w:after="0" w:line="240" w:lineRule="auto"/>
        <w:jc w:val="both"/>
        <w:rPr>
          <w:rFonts w:ascii="Times New Roman" w:hAnsi="Times New Roman" w:cs="Times New Roman"/>
          <w:sz w:val="24"/>
          <w:szCs w:val="24"/>
        </w:rPr>
      </w:pPr>
      <w:r w:rsidRPr="008B1939">
        <w:rPr>
          <w:rFonts w:ascii="Times New Roman" w:hAnsi="Times New Roman" w:cs="Times New Roman"/>
          <w:i/>
          <w:sz w:val="24"/>
          <w:szCs w:val="24"/>
        </w:rPr>
        <w:t>M. Mugaviri</w:t>
      </w:r>
      <w:r>
        <w:rPr>
          <w:rFonts w:ascii="Times New Roman" w:hAnsi="Times New Roman" w:cs="Times New Roman"/>
          <w:sz w:val="24"/>
          <w:szCs w:val="24"/>
        </w:rPr>
        <w:t>, for the state</w:t>
      </w:r>
    </w:p>
    <w:p w:rsidR="00CF5517" w:rsidRDefault="00CF5517" w:rsidP="007D778A">
      <w:pPr>
        <w:spacing w:after="0" w:line="240" w:lineRule="auto"/>
        <w:jc w:val="both"/>
        <w:rPr>
          <w:rFonts w:ascii="Times New Roman" w:hAnsi="Times New Roman" w:cs="Times New Roman"/>
          <w:sz w:val="24"/>
          <w:szCs w:val="24"/>
        </w:rPr>
      </w:pPr>
      <w:r w:rsidRPr="008B1939">
        <w:rPr>
          <w:rFonts w:ascii="Times New Roman" w:hAnsi="Times New Roman" w:cs="Times New Roman"/>
          <w:i/>
          <w:sz w:val="24"/>
          <w:szCs w:val="24"/>
        </w:rPr>
        <w:t>C. Daitai</w:t>
      </w:r>
      <w:r>
        <w:rPr>
          <w:rFonts w:ascii="Times New Roman" w:hAnsi="Times New Roman" w:cs="Times New Roman"/>
          <w:sz w:val="24"/>
          <w:szCs w:val="24"/>
        </w:rPr>
        <w:t>, for accused</w:t>
      </w:r>
    </w:p>
    <w:p w:rsidR="007D778A" w:rsidRDefault="007D778A" w:rsidP="007D778A">
      <w:pPr>
        <w:spacing w:after="0" w:line="240" w:lineRule="auto"/>
        <w:jc w:val="both"/>
        <w:rPr>
          <w:rFonts w:ascii="Times New Roman" w:hAnsi="Times New Roman" w:cs="Times New Roman"/>
          <w:sz w:val="24"/>
          <w:szCs w:val="24"/>
        </w:rPr>
      </w:pPr>
    </w:p>
    <w:p w:rsidR="007D778A" w:rsidRDefault="007D778A" w:rsidP="007D778A">
      <w:pPr>
        <w:spacing w:after="0" w:line="240" w:lineRule="auto"/>
        <w:jc w:val="both"/>
        <w:rPr>
          <w:rFonts w:ascii="Times New Roman" w:hAnsi="Times New Roman" w:cs="Times New Roman"/>
          <w:sz w:val="24"/>
          <w:szCs w:val="24"/>
        </w:rPr>
      </w:pPr>
    </w:p>
    <w:p w:rsidR="00CF5517" w:rsidRDefault="00CF5517" w:rsidP="007D7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w:t>
      </w:r>
      <w:r w:rsidR="002E1B18">
        <w:rPr>
          <w:rFonts w:ascii="Times New Roman" w:hAnsi="Times New Roman" w:cs="Times New Roman"/>
          <w:sz w:val="24"/>
          <w:szCs w:val="24"/>
        </w:rPr>
        <w:t xml:space="preserve"> The accused is charged with the murder of Vengai Mabika. The incident took place on 1 March 2012 at house number 1577 Lusaka, Highfield in Harare where the accused resided. </w:t>
      </w:r>
    </w:p>
    <w:p w:rsidR="002E1B18" w:rsidRDefault="002E1B18" w:rsidP="007D7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was husband to the accused. The two had been married since 2006. It is common cause that the deceased</w:t>
      </w:r>
      <w:r w:rsidR="00BA6255">
        <w:rPr>
          <w:rFonts w:ascii="Times New Roman" w:hAnsi="Times New Roman" w:cs="Times New Roman"/>
          <w:sz w:val="24"/>
          <w:szCs w:val="24"/>
        </w:rPr>
        <w:t xml:space="preserve"> was associated with two other women.</w:t>
      </w:r>
    </w:p>
    <w:p w:rsidR="00BA6255" w:rsidRDefault="00BA6255" w:rsidP="007D7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tragic event is a sad one as narrated by the accused. Her only child with the deceased died in 2007. Following that sad development she failed to conceive again. This resulted in her being physically and emotionally abused</w:t>
      </w:r>
      <w:r w:rsidR="008B1939">
        <w:rPr>
          <w:rFonts w:ascii="Times New Roman" w:hAnsi="Times New Roman" w:cs="Times New Roman"/>
          <w:sz w:val="24"/>
          <w:szCs w:val="24"/>
        </w:rPr>
        <w:t xml:space="preserve"> by the deceased</w:t>
      </w:r>
      <w:r>
        <w:rPr>
          <w:rFonts w:ascii="Times New Roman" w:hAnsi="Times New Roman" w:cs="Times New Roman"/>
          <w:sz w:val="24"/>
          <w:szCs w:val="24"/>
        </w:rPr>
        <w:t xml:space="preserve">. At one stage she was battered and only regained consciousness at the hospital. Following the deceased’s detention for the assault, the accused relented as she felt she might be worse off without someone fending for her. As a result, she </w:t>
      </w:r>
      <w:r w:rsidR="00A01EC9">
        <w:rPr>
          <w:rFonts w:ascii="Times New Roman" w:hAnsi="Times New Roman" w:cs="Times New Roman"/>
          <w:sz w:val="24"/>
          <w:szCs w:val="24"/>
        </w:rPr>
        <w:t>withdrew the charge of assault.</w:t>
      </w:r>
    </w:p>
    <w:p w:rsidR="00A01EC9" w:rsidRDefault="00A01EC9" w:rsidP="007D77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withdrawal of the charge she continued to be subjected to abuse. She sometimes reported to her uncle as well as her mother in-law. It does not appear that she got much help as the mother in-law told her to endure as she had also been in a similar situation. On one occasion after being assaulted she sought refuge at her uncle’s place until her father in-law and the deceased came to </w:t>
      </w:r>
      <w:r w:rsidR="00052809">
        <w:rPr>
          <w:rFonts w:ascii="Times New Roman" w:hAnsi="Times New Roman" w:cs="Times New Roman"/>
          <w:sz w:val="24"/>
          <w:szCs w:val="24"/>
        </w:rPr>
        <w:t>apologise</w:t>
      </w:r>
      <w:r>
        <w:rPr>
          <w:rFonts w:ascii="Times New Roman" w:hAnsi="Times New Roman" w:cs="Times New Roman"/>
          <w:sz w:val="24"/>
          <w:szCs w:val="24"/>
        </w:rPr>
        <w:t>.</w:t>
      </w:r>
      <w:r w:rsidR="00052809">
        <w:rPr>
          <w:rFonts w:ascii="Times New Roman" w:hAnsi="Times New Roman" w:cs="Times New Roman"/>
          <w:sz w:val="24"/>
          <w:szCs w:val="24"/>
        </w:rPr>
        <w:t xml:space="preserve"> She said she only went back with the deceased after the father in-law gave personal assurances that he would see to it that she was not mistreated again. This was obviously not to be, as things later turned out.</w:t>
      </w:r>
    </w:p>
    <w:p w:rsidR="00253BF7" w:rsidRDefault="00253BF7" w:rsidP="003B6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fateful day the accused had borrowed an axe from the deceased’s younger brother, Kennius Mabika. This is because there had been a power cut and the accused needed </w:t>
      </w:r>
      <w:r>
        <w:rPr>
          <w:rFonts w:ascii="Times New Roman" w:hAnsi="Times New Roman" w:cs="Times New Roman"/>
          <w:sz w:val="24"/>
          <w:szCs w:val="24"/>
        </w:rPr>
        <w:lastRenderedPageBreak/>
        <w:t>to split some logs for firewood. She used to borrow the axe on previous occasions. On the day in question she did not return the axe. It was place</w:t>
      </w:r>
      <w:r w:rsidR="008B1939">
        <w:rPr>
          <w:rFonts w:ascii="Times New Roman" w:hAnsi="Times New Roman" w:cs="Times New Roman"/>
          <w:sz w:val="24"/>
          <w:szCs w:val="24"/>
        </w:rPr>
        <w:t>d</w:t>
      </w:r>
      <w:r>
        <w:rPr>
          <w:rFonts w:ascii="Times New Roman" w:hAnsi="Times New Roman" w:cs="Times New Roman"/>
          <w:sz w:val="24"/>
          <w:szCs w:val="24"/>
        </w:rPr>
        <w:t xml:space="preserve"> against the wall behind the door.</w:t>
      </w:r>
    </w:p>
    <w:p w:rsidR="000F1502" w:rsidRDefault="00253BF7" w:rsidP="003B6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told the court that during the night the deceased returned home drunk. That is when two women came to their room. They turned out to be an aunt to</w:t>
      </w:r>
      <w:r w:rsidR="008B1939">
        <w:rPr>
          <w:rFonts w:ascii="Times New Roman" w:hAnsi="Times New Roman" w:cs="Times New Roman"/>
          <w:sz w:val="24"/>
          <w:szCs w:val="24"/>
        </w:rPr>
        <w:t xml:space="preserve"> a</w:t>
      </w:r>
      <w:r>
        <w:rPr>
          <w:rFonts w:ascii="Times New Roman" w:hAnsi="Times New Roman" w:cs="Times New Roman"/>
          <w:sz w:val="24"/>
          <w:szCs w:val="24"/>
        </w:rPr>
        <w:t xml:space="preserve"> woman the deceased had </w:t>
      </w:r>
      <w:r w:rsidR="008B1939">
        <w:rPr>
          <w:rFonts w:ascii="Times New Roman" w:hAnsi="Times New Roman" w:cs="Times New Roman"/>
          <w:sz w:val="24"/>
          <w:szCs w:val="24"/>
        </w:rPr>
        <w:t>paid lodgings for in Westgate</w:t>
      </w:r>
      <w:r w:rsidR="00D15873">
        <w:rPr>
          <w:rFonts w:ascii="Times New Roman" w:hAnsi="Times New Roman" w:cs="Times New Roman"/>
          <w:sz w:val="24"/>
          <w:szCs w:val="24"/>
        </w:rPr>
        <w:t xml:space="preserve">. It appeared the deceased </w:t>
      </w:r>
      <w:r w:rsidR="008B1939">
        <w:rPr>
          <w:rFonts w:ascii="Times New Roman" w:hAnsi="Times New Roman" w:cs="Times New Roman"/>
          <w:sz w:val="24"/>
          <w:szCs w:val="24"/>
        </w:rPr>
        <w:t xml:space="preserve">had borrowed money for rentals </w:t>
      </w:r>
      <w:r w:rsidR="00D15873">
        <w:rPr>
          <w:rFonts w:ascii="Times New Roman" w:hAnsi="Times New Roman" w:cs="Times New Roman"/>
          <w:sz w:val="24"/>
          <w:szCs w:val="24"/>
        </w:rPr>
        <w:t>from t</w:t>
      </w:r>
      <w:r w:rsidR="008B1939">
        <w:rPr>
          <w:rFonts w:ascii="Times New Roman" w:hAnsi="Times New Roman" w:cs="Times New Roman"/>
          <w:sz w:val="24"/>
          <w:szCs w:val="24"/>
        </w:rPr>
        <w:t>he aunt and reneged in</w:t>
      </w:r>
      <w:r w:rsidR="00D15873">
        <w:rPr>
          <w:rFonts w:ascii="Times New Roman" w:hAnsi="Times New Roman" w:cs="Times New Roman"/>
          <w:sz w:val="24"/>
          <w:szCs w:val="24"/>
        </w:rPr>
        <w:t xml:space="preserve"> repaying</w:t>
      </w:r>
      <w:r w:rsidR="000F1502">
        <w:rPr>
          <w:rFonts w:ascii="Times New Roman" w:hAnsi="Times New Roman" w:cs="Times New Roman"/>
          <w:sz w:val="24"/>
          <w:szCs w:val="24"/>
        </w:rPr>
        <w:t xml:space="preserve"> and taking care of the niece</w:t>
      </w:r>
      <w:r w:rsidR="00D15873">
        <w:rPr>
          <w:rFonts w:ascii="Times New Roman" w:hAnsi="Times New Roman" w:cs="Times New Roman"/>
          <w:sz w:val="24"/>
          <w:szCs w:val="24"/>
        </w:rPr>
        <w:t>. This was the gist of the exchanges between the aunt and the deceased.</w:t>
      </w:r>
    </w:p>
    <w:p w:rsidR="00253BF7" w:rsidRDefault="000F1502" w:rsidP="006466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accused</w:t>
      </w:r>
      <w:r w:rsidR="00D15873">
        <w:rPr>
          <w:rFonts w:ascii="Times New Roman" w:hAnsi="Times New Roman" w:cs="Times New Roman"/>
          <w:sz w:val="24"/>
          <w:szCs w:val="24"/>
        </w:rPr>
        <w:t xml:space="preserve"> </w:t>
      </w:r>
      <w:r>
        <w:rPr>
          <w:rFonts w:ascii="Times New Roman" w:hAnsi="Times New Roman" w:cs="Times New Roman"/>
          <w:sz w:val="24"/>
          <w:szCs w:val="24"/>
        </w:rPr>
        <w:t>the aunt then indicated that they had brought the deceased’s clothes. The deceased was told that they did not want to associate wit</w:t>
      </w:r>
      <w:r w:rsidR="00B21EBD">
        <w:rPr>
          <w:rFonts w:ascii="Times New Roman" w:hAnsi="Times New Roman" w:cs="Times New Roman"/>
          <w:sz w:val="24"/>
          <w:szCs w:val="24"/>
        </w:rPr>
        <w:t>h him any more. The accused in turn</w:t>
      </w:r>
      <w:r>
        <w:rPr>
          <w:rFonts w:ascii="Times New Roman" w:hAnsi="Times New Roman" w:cs="Times New Roman"/>
          <w:sz w:val="24"/>
          <w:szCs w:val="24"/>
        </w:rPr>
        <w:t xml:space="preserve"> told the women of another woman in Kuwadzana.</w:t>
      </w:r>
    </w:p>
    <w:p w:rsidR="00B60DB3" w:rsidRDefault="00B60DB3" w:rsidP="003B6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women had gone the deceased took issue with the accused. He told her his mother had failed to reign him in.</w:t>
      </w:r>
      <w:r w:rsidR="00DB27ED">
        <w:rPr>
          <w:rFonts w:ascii="Times New Roman" w:hAnsi="Times New Roman" w:cs="Times New Roman"/>
          <w:sz w:val="24"/>
          <w:szCs w:val="24"/>
        </w:rPr>
        <w:t xml:space="preserve"> The deceased then assaulted the accused for embarrassing him.</w:t>
      </w:r>
    </w:p>
    <w:p w:rsidR="00123248" w:rsidRDefault="00B60DB3" w:rsidP="003B63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seemed to confuse the above incident as having taken place on the day she axed the accused. In another breadth she said on the night in question she asked the deceased why he </w:t>
      </w:r>
      <w:r w:rsidR="00123248">
        <w:rPr>
          <w:rFonts w:ascii="Times New Roman" w:hAnsi="Times New Roman" w:cs="Times New Roman"/>
          <w:sz w:val="24"/>
          <w:szCs w:val="24"/>
        </w:rPr>
        <w:t>had assaulted her over the clothes that were brought by Nancy and her aunt. She was assaulted severely but did not cry out. Later after going to sleep the deceased woke her up and told her she had brought nothing. She was made to sleep on the floor.</w:t>
      </w:r>
    </w:p>
    <w:p w:rsidR="00123248" w:rsidRDefault="00123248" w:rsidP="006466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she woke up after the deceased had urinated on her. He then told her that if she did not die that day she would never die. She asked to go outside as the deceased had the key but he refused. They later slept, with the accused sleeping on the floor whilst seated.</w:t>
      </w:r>
    </w:p>
    <w:p w:rsidR="00354F4C" w:rsidRDefault="00123248" w:rsidP="006466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later woke her up and told her to do laundry as he had decided that she</w:t>
      </w:r>
      <w:r w:rsidR="00DB27ED">
        <w:rPr>
          <w:rFonts w:ascii="Times New Roman" w:hAnsi="Times New Roman" w:cs="Times New Roman"/>
          <w:sz w:val="24"/>
          <w:szCs w:val="24"/>
        </w:rPr>
        <w:t xml:space="preserve"> should</w:t>
      </w:r>
      <w:r>
        <w:rPr>
          <w:rFonts w:ascii="Times New Roman" w:hAnsi="Times New Roman" w:cs="Times New Roman"/>
          <w:sz w:val="24"/>
          <w:szCs w:val="24"/>
        </w:rPr>
        <w:t xml:space="preserve"> go to </w:t>
      </w:r>
      <w:r w:rsidR="003B63EA">
        <w:rPr>
          <w:rFonts w:ascii="Times New Roman" w:hAnsi="Times New Roman" w:cs="Times New Roman"/>
          <w:sz w:val="24"/>
          <w:szCs w:val="24"/>
        </w:rPr>
        <w:t>his ru</w:t>
      </w:r>
      <w:r>
        <w:rPr>
          <w:rFonts w:ascii="Times New Roman" w:hAnsi="Times New Roman" w:cs="Times New Roman"/>
          <w:sz w:val="24"/>
          <w:szCs w:val="24"/>
        </w:rPr>
        <w:t xml:space="preserve">ral home. This was around 3 a.m. After the accused had soaked the clothes </w:t>
      </w:r>
      <w:r w:rsidR="00DB27ED">
        <w:rPr>
          <w:rFonts w:ascii="Times New Roman" w:hAnsi="Times New Roman" w:cs="Times New Roman"/>
          <w:sz w:val="24"/>
          <w:szCs w:val="24"/>
        </w:rPr>
        <w:t>t</w:t>
      </w:r>
      <w:r>
        <w:rPr>
          <w:rFonts w:ascii="Times New Roman" w:hAnsi="Times New Roman" w:cs="Times New Roman"/>
          <w:sz w:val="24"/>
          <w:szCs w:val="24"/>
        </w:rPr>
        <w:t>he</w:t>
      </w:r>
      <w:r w:rsidR="00DB27ED">
        <w:rPr>
          <w:rFonts w:ascii="Times New Roman" w:hAnsi="Times New Roman" w:cs="Times New Roman"/>
          <w:sz w:val="24"/>
          <w:szCs w:val="24"/>
        </w:rPr>
        <w:t xml:space="preserve"> deceased</w:t>
      </w:r>
      <w:r>
        <w:rPr>
          <w:rFonts w:ascii="Times New Roman" w:hAnsi="Times New Roman" w:cs="Times New Roman"/>
          <w:sz w:val="24"/>
          <w:szCs w:val="24"/>
        </w:rPr>
        <w:t xml:space="preserve"> asked about those that had been brought by Nancy and her aunt. He directed her to burn them as they may have been cursed.</w:t>
      </w:r>
      <w:r w:rsidR="00354F4C">
        <w:rPr>
          <w:rFonts w:ascii="Times New Roman" w:hAnsi="Times New Roman" w:cs="Times New Roman"/>
          <w:sz w:val="24"/>
          <w:szCs w:val="24"/>
        </w:rPr>
        <w:t xml:space="preserve"> </w:t>
      </w:r>
    </w:p>
    <w:p w:rsidR="00354F4C" w:rsidRDefault="00354F4C" w:rsidP="00633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Soon after she had burnt the clothes the deceased asked why she had done so. He scolded her and told her she did not reason. He then took the axe and lifted it intending to strike her. The accused managed to disarm the deceased who fell down in the process. As the deceased tried to get up the accused struck h</w:t>
      </w:r>
      <w:r w:rsidR="003B63EA">
        <w:rPr>
          <w:rFonts w:ascii="Times New Roman" w:hAnsi="Times New Roman" w:cs="Times New Roman"/>
          <w:sz w:val="24"/>
          <w:szCs w:val="24"/>
        </w:rPr>
        <w:t>im</w:t>
      </w:r>
      <w:r>
        <w:rPr>
          <w:rFonts w:ascii="Times New Roman" w:hAnsi="Times New Roman" w:cs="Times New Roman"/>
          <w:sz w:val="24"/>
          <w:szCs w:val="24"/>
        </w:rPr>
        <w:t xml:space="preserve"> on the head. Although she claimed to have struck the deceased three times on the head, the post-mortem report noted five wounds. The accused said she confirmed the five wounds in her confirmed warned and cautioned statement because that is what Police Officers told her to state in order to conform with the pathologist’s findings.</w:t>
      </w:r>
    </w:p>
    <w:p w:rsidR="00354F4C" w:rsidRDefault="00354F4C"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said she struck the deceased because he had threatened</w:t>
      </w:r>
      <w:r w:rsidR="00DB27ED">
        <w:rPr>
          <w:rFonts w:ascii="Times New Roman" w:hAnsi="Times New Roman" w:cs="Times New Roman"/>
          <w:sz w:val="24"/>
          <w:szCs w:val="24"/>
        </w:rPr>
        <w:t xml:space="preserve"> her with</w:t>
      </w:r>
      <w:r>
        <w:rPr>
          <w:rFonts w:ascii="Times New Roman" w:hAnsi="Times New Roman" w:cs="Times New Roman"/>
          <w:sz w:val="24"/>
          <w:szCs w:val="24"/>
        </w:rPr>
        <w:t xml:space="preserve"> death as he wielded the axe. She said she was also angry and she panicked after the first blow. This is because the deceased tried to get up after the first blow.</w:t>
      </w:r>
    </w:p>
    <w:p w:rsidR="00D92480" w:rsidRDefault="00354F4C"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accused and deceased sharing the house with other tenants</w:t>
      </w:r>
      <w:r w:rsidR="00D92480">
        <w:rPr>
          <w:rFonts w:ascii="Times New Roman" w:hAnsi="Times New Roman" w:cs="Times New Roman"/>
          <w:sz w:val="24"/>
          <w:szCs w:val="24"/>
        </w:rPr>
        <w:t>, the commotion did not rouse anyone. It was when a co-tenant,  Bennedic Mapako who was about to work up in preparation to go to work who heard his name being called out by the accused. The accused went and knocked at his door and called out that someone was attacking the deceased with an axe.</w:t>
      </w:r>
    </w:p>
    <w:p w:rsidR="002667D3" w:rsidRDefault="00D92480"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Bennedic Mapako armed himself with an iron bar and proceed</w:t>
      </w:r>
      <w:r w:rsidR="00DB27ED">
        <w:rPr>
          <w:rFonts w:ascii="Times New Roman" w:hAnsi="Times New Roman" w:cs="Times New Roman"/>
          <w:sz w:val="24"/>
          <w:szCs w:val="24"/>
        </w:rPr>
        <w:t>ed</w:t>
      </w:r>
      <w:r>
        <w:rPr>
          <w:rFonts w:ascii="Times New Roman" w:hAnsi="Times New Roman" w:cs="Times New Roman"/>
          <w:sz w:val="24"/>
          <w:szCs w:val="24"/>
        </w:rPr>
        <w:t xml:space="preserve"> to the room occupied by the accused and the deceased but he did not see any intruder. Instead, he saw the body of the deceased lying lifeless on the blankets on the floor. The deceased was clad in his undergarment and T-shirt. According to this witness there was no sign of current bleeding. The witness then took the accused to his room where he locked her in. Thereafter he went to make a report at the Police station. </w:t>
      </w:r>
    </w:p>
    <w:p w:rsidR="00424E39" w:rsidRDefault="002667D3"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can be noted the direct evidence regarding how the deceased met his death came from the accused. The post-mortem report noted five wounds in the head (frontal area and the face) and resultant fracture of the skull. The cause of death was given as hypovolemic shock due to assault.</w:t>
      </w:r>
    </w:p>
    <w:p w:rsidR="00424E39" w:rsidRDefault="00424E39" w:rsidP="00633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confirmed warned and cautioned statement recorded from the accused was produced as part of the state case. The statement reads as follows-</w:t>
      </w:r>
    </w:p>
    <w:p w:rsidR="00424E39" w:rsidRDefault="00424E39" w:rsidP="00E335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admit to the charges being levelled against me. I striked (sic) Vengai Mabika with an axe five times after he had been abusing me. He also wanted to take me to his rural home, whilst he remained with another woman whom he was renting for in Kuwadzana. He also told me that he would take all my household property to his second wife in Kuwadzana. That is all.”</w:t>
      </w:r>
    </w:p>
    <w:p w:rsidR="002D12D7" w:rsidRDefault="00FF556B" w:rsidP="00633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recounted several other incidences of abuse at the hands of the deceased. She said the abuse started after the death of their child when she could not conceive again. Apart from telling her mother in-law and uncle, she chose to keep the abuse to herself and give a semblance of marital harmony. Even Bennedic Mapako confirmed that he never witnessed any</w:t>
      </w:r>
      <w:r w:rsidR="002667D3">
        <w:rPr>
          <w:rFonts w:ascii="Times New Roman" w:hAnsi="Times New Roman" w:cs="Times New Roman"/>
          <w:sz w:val="24"/>
          <w:szCs w:val="24"/>
        </w:rPr>
        <w:t xml:space="preserve"> </w:t>
      </w:r>
      <w:r>
        <w:rPr>
          <w:rFonts w:ascii="Times New Roman" w:hAnsi="Times New Roman" w:cs="Times New Roman"/>
          <w:sz w:val="24"/>
          <w:szCs w:val="24"/>
        </w:rPr>
        <w:t>conflict between the accused and the deceased. Given the frequency and severity of the assaults as recounted by the accused, we</w:t>
      </w:r>
      <w:r w:rsidR="0064541F">
        <w:rPr>
          <w:rFonts w:ascii="Times New Roman" w:hAnsi="Times New Roman" w:cs="Times New Roman"/>
          <w:sz w:val="24"/>
          <w:szCs w:val="24"/>
        </w:rPr>
        <w:t xml:space="preserve"> would have doubted Bennedic Mapako’s evidence on this aspect but then, the accused confirmed that she preferred not to tell the co-tenants and neighbours about her marital tribulations.</w:t>
      </w:r>
    </w:p>
    <w:p w:rsidR="00DB27ED" w:rsidRDefault="00DB27ED"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only incident that Bennedic Mapako recalled was when the deceased called him from Rusape where he was working. The deceased had asked the witness to check whether the </w:t>
      </w:r>
      <w:r w:rsidR="003B63EA">
        <w:rPr>
          <w:rFonts w:ascii="Times New Roman" w:hAnsi="Times New Roman" w:cs="Times New Roman"/>
          <w:sz w:val="24"/>
          <w:szCs w:val="24"/>
        </w:rPr>
        <w:t>accused</w:t>
      </w:r>
      <w:r>
        <w:rPr>
          <w:rFonts w:ascii="Times New Roman" w:hAnsi="Times New Roman" w:cs="Times New Roman"/>
          <w:sz w:val="24"/>
          <w:szCs w:val="24"/>
        </w:rPr>
        <w:t xml:space="preserve"> was in their room as they had had some argument. The deceased had expressed disquiet that the </w:t>
      </w:r>
      <w:r w:rsidR="003B63EA">
        <w:rPr>
          <w:rFonts w:ascii="Times New Roman" w:hAnsi="Times New Roman" w:cs="Times New Roman"/>
          <w:sz w:val="24"/>
          <w:szCs w:val="24"/>
        </w:rPr>
        <w:t>accused</w:t>
      </w:r>
      <w:r>
        <w:rPr>
          <w:rFonts w:ascii="Times New Roman" w:hAnsi="Times New Roman" w:cs="Times New Roman"/>
          <w:sz w:val="24"/>
          <w:szCs w:val="24"/>
        </w:rPr>
        <w:t xml:space="preserve"> might commit suicide. </w:t>
      </w:r>
      <w:r w:rsidR="00C85EC7">
        <w:rPr>
          <w:rFonts w:ascii="Times New Roman" w:hAnsi="Times New Roman" w:cs="Times New Roman"/>
          <w:sz w:val="24"/>
          <w:szCs w:val="24"/>
        </w:rPr>
        <w:t>The witness did not manage to see the accused as the door was locked.</w:t>
      </w:r>
    </w:p>
    <w:p w:rsidR="002D12D7" w:rsidRDefault="002D12D7"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85EC7">
        <w:rPr>
          <w:rFonts w:ascii="Times New Roman" w:hAnsi="Times New Roman" w:cs="Times New Roman"/>
          <w:i/>
          <w:sz w:val="24"/>
          <w:szCs w:val="24"/>
        </w:rPr>
        <w:t>Mugaviri</w:t>
      </w:r>
      <w:r>
        <w:rPr>
          <w:rFonts w:ascii="Times New Roman" w:hAnsi="Times New Roman" w:cs="Times New Roman"/>
          <w:sz w:val="24"/>
          <w:szCs w:val="24"/>
        </w:rPr>
        <w:t xml:space="preserve"> submitted that the accused should be found guilty as charged. This is because the moment she dispossessed the deceased she was no longer in danger. He also queried why the accused struck the deceased several times </w:t>
      </w:r>
      <w:r w:rsidR="003B63EA">
        <w:rPr>
          <w:rFonts w:ascii="Times New Roman" w:hAnsi="Times New Roman" w:cs="Times New Roman"/>
          <w:sz w:val="24"/>
          <w:szCs w:val="24"/>
        </w:rPr>
        <w:t>on</w:t>
      </w:r>
      <w:r>
        <w:rPr>
          <w:rFonts w:ascii="Times New Roman" w:hAnsi="Times New Roman" w:cs="Times New Roman"/>
          <w:sz w:val="24"/>
          <w:szCs w:val="24"/>
        </w:rPr>
        <w:t xml:space="preserve"> the head. This, according to Mr </w:t>
      </w:r>
      <w:r w:rsidRPr="00C85EC7">
        <w:rPr>
          <w:rFonts w:ascii="Times New Roman" w:hAnsi="Times New Roman" w:cs="Times New Roman"/>
          <w:i/>
          <w:sz w:val="24"/>
          <w:szCs w:val="24"/>
        </w:rPr>
        <w:t>Mugaviri</w:t>
      </w:r>
      <w:r>
        <w:rPr>
          <w:rFonts w:ascii="Times New Roman" w:hAnsi="Times New Roman" w:cs="Times New Roman"/>
          <w:sz w:val="24"/>
          <w:szCs w:val="24"/>
        </w:rPr>
        <w:t xml:space="preserve"> imports intention.</w:t>
      </w:r>
    </w:p>
    <w:p w:rsidR="00981CB0" w:rsidRDefault="002D12D7"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C85EC7">
        <w:rPr>
          <w:rFonts w:ascii="Times New Roman" w:hAnsi="Times New Roman" w:cs="Times New Roman"/>
          <w:i/>
          <w:sz w:val="24"/>
          <w:szCs w:val="24"/>
        </w:rPr>
        <w:t>Daitai</w:t>
      </w:r>
      <w:r>
        <w:rPr>
          <w:rFonts w:ascii="Times New Roman" w:hAnsi="Times New Roman" w:cs="Times New Roman"/>
          <w:sz w:val="24"/>
          <w:szCs w:val="24"/>
        </w:rPr>
        <w:t xml:space="preserve"> submitted that the defence advanced by the accused should be sustained. According to him, it is illogical to suggest that the means use</w:t>
      </w:r>
      <w:r w:rsidR="003B63EA">
        <w:rPr>
          <w:rFonts w:ascii="Times New Roman" w:hAnsi="Times New Roman" w:cs="Times New Roman"/>
          <w:sz w:val="24"/>
          <w:szCs w:val="24"/>
        </w:rPr>
        <w:t>d</w:t>
      </w:r>
      <w:r>
        <w:rPr>
          <w:rFonts w:ascii="Times New Roman" w:hAnsi="Times New Roman" w:cs="Times New Roman"/>
          <w:sz w:val="24"/>
          <w:szCs w:val="24"/>
        </w:rPr>
        <w:t xml:space="preserve"> by the accused were not commensurate with the danger posed to her.</w:t>
      </w:r>
    </w:p>
    <w:p w:rsidR="008A667C" w:rsidRDefault="00981CB0" w:rsidP="00E33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C85EC7">
        <w:rPr>
          <w:rFonts w:ascii="Times New Roman" w:hAnsi="Times New Roman" w:cs="Times New Roman"/>
          <w:i/>
          <w:sz w:val="24"/>
          <w:szCs w:val="24"/>
        </w:rPr>
        <w:t>Daitai</w:t>
      </w:r>
      <w:r>
        <w:rPr>
          <w:rFonts w:ascii="Times New Roman" w:hAnsi="Times New Roman" w:cs="Times New Roman"/>
          <w:sz w:val="24"/>
          <w:szCs w:val="24"/>
        </w:rPr>
        <w:t xml:space="preserve"> further submitted that the court should not adopt an armchair approach. It must place itself in the shoes of the accused.</w:t>
      </w:r>
      <w:r w:rsidR="008A667C">
        <w:rPr>
          <w:rFonts w:ascii="Times New Roman" w:hAnsi="Times New Roman" w:cs="Times New Roman"/>
          <w:sz w:val="24"/>
          <w:szCs w:val="24"/>
        </w:rPr>
        <w:t xml:space="preserve"> Mr </w:t>
      </w:r>
      <w:r w:rsidR="008A667C" w:rsidRPr="00C85EC7">
        <w:rPr>
          <w:rFonts w:ascii="Times New Roman" w:hAnsi="Times New Roman" w:cs="Times New Roman"/>
          <w:i/>
          <w:sz w:val="24"/>
          <w:szCs w:val="24"/>
        </w:rPr>
        <w:t>Daita</w:t>
      </w:r>
      <w:r w:rsidR="00C85EC7" w:rsidRPr="00C85EC7">
        <w:rPr>
          <w:rFonts w:ascii="Times New Roman" w:hAnsi="Times New Roman" w:cs="Times New Roman"/>
          <w:i/>
          <w:sz w:val="24"/>
          <w:szCs w:val="24"/>
        </w:rPr>
        <w:t>i</w:t>
      </w:r>
      <w:r w:rsidR="008A667C">
        <w:rPr>
          <w:rFonts w:ascii="Times New Roman" w:hAnsi="Times New Roman" w:cs="Times New Roman"/>
          <w:sz w:val="24"/>
          <w:szCs w:val="24"/>
        </w:rPr>
        <w:t xml:space="preserve"> cited the case of </w:t>
      </w:r>
      <w:r w:rsidR="008A667C" w:rsidRPr="00C85EC7">
        <w:rPr>
          <w:rFonts w:ascii="Times New Roman" w:hAnsi="Times New Roman" w:cs="Times New Roman"/>
          <w:i/>
          <w:sz w:val="24"/>
          <w:szCs w:val="24"/>
        </w:rPr>
        <w:t>Mandizha v S</w:t>
      </w:r>
      <w:r w:rsidR="008A667C">
        <w:rPr>
          <w:rFonts w:ascii="Times New Roman" w:hAnsi="Times New Roman" w:cs="Times New Roman"/>
          <w:sz w:val="24"/>
          <w:szCs w:val="24"/>
        </w:rPr>
        <w:t xml:space="preserve"> SC 200/91</w:t>
      </w:r>
      <w:r w:rsidR="003B63EA">
        <w:rPr>
          <w:rFonts w:ascii="Times New Roman" w:hAnsi="Times New Roman" w:cs="Times New Roman"/>
          <w:sz w:val="24"/>
          <w:szCs w:val="24"/>
        </w:rPr>
        <w:t xml:space="preserve"> in</w:t>
      </w:r>
      <w:r w:rsidR="008A667C">
        <w:rPr>
          <w:rFonts w:ascii="Times New Roman" w:hAnsi="Times New Roman" w:cs="Times New Roman"/>
          <w:sz w:val="24"/>
          <w:szCs w:val="24"/>
        </w:rPr>
        <w:t xml:space="preserve"> which self-defence succeeded as a full defence on appeal.</w:t>
      </w:r>
    </w:p>
    <w:p w:rsidR="002F7DCF" w:rsidRDefault="002F7DCF" w:rsidP="00633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 (Codification and Reform) Act [</w:t>
      </w:r>
      <w:r w:rsidRPr="00C85EC7">
        <w:rPr>
          <w:rFonts w:ascii="Times New Roman" w:hAnsi="Times New Roman" w:cs="Times New Roman"/>
          <w:i/>
          <w:sz w:val="24"/>
          <w:szCs w:val="24"/>
        </w:rPr>
        <w:t>Cap 9:23</w:t>
      </w:r>
      <w:r>
        <w:rPr>
          <w:rFonts w:ascii="Times New Roman" w:hAnsi="Times New Roman" w:cs="Times New Roman"/>
          <w:sz w:val="24"/>
          <w:szCs w:val="24"/>
        </w:rPr>
        <w:t>] provides that-</w:t>
      </w:r>
    </w:p>
    <w:p w:rsidR="002F7DCF" w:rsidRPr="003E6221" w:rsidRDefault="002F7DCF" w:rsidP="00E335AF">
      <w:pPr>
        <w:autoSpaceDE w:val="0"/>
        <w:autoSpaceDN w:val="0"/>
        <w:adjustRightInd w:val="0"/>
        <w:spacing w:after="0" w:line="240" w:lineRule="auto"/>
        <w:ind w:left="720"/>
        <w:jc w:val="both"/>
        <w:rPr>
          <w:rFonts w:ascii="SymbolOOEnc" w:eastAsia="SymbolOOEnc" w:hAnsi="Times New Roman" w:cs="SymbolOOEnc"/>
          <w:sz w:val="24"/>
          <w:szCs w:val="24"/>
        </w:rPr>
      </w:pPr>
      <w:r w:rsidRPr="003E6221">
        <w:rPr>
          <w:rFonts w:ascii="Times New Roman" w:hAnsi="Times New Roman" w:cs="Times New Roman"/>
          <w:sz w:val="24"/>
          <w:szCs w:val="24"/>
        </w:rPr>
        <w:t>“(1) 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sidRPr="003E6221">
        <w:rPr>
          <w:rFonts w:ascii="SymbolOOEnc" w:eastAsia="SymbolOOEnc" w:hAnsi="Times New Roman" w:cs="SymbolOOEnc" w:hint="eastAsia"/>
          <w:sz w:val="24"/>
          <w:szCs w:val="24"/>
        </w:rPr>
        <w:t></w:t>
      </w:r>
    </w:p>
    <w:p w:rsidR="00E335AF" w:rsidRPr="003E6221" w:rsidRDefault="00E335AF" w:rsidP="00E335AF">
      <w:pPr>
        <w:autoSpaceDE w:val="0"/>
        <w:autoSpaceDN w:val="0"/>
        <w:adjustRightInd w:val="0"/>
        <w:spacing w:after="0" w:line="240" w:lineRule="auto"/>
        <w:ind w:left="720"/>
        <w:jc w:val="both"/>
        <w:rPr>
          <w:rFonts w:ascii="Times New Roman" w:hAnsi="Times New Roman" w:cs="Times New Roman"/>
          <w:sz w:val="24"/>
          <w:szCs w:val="24"/>
        </w:rPr>
      </w:pPr>
    </w:p>
    <w:p w:rsidR="002F7DCF" w:rsidRPr="003E6221" w:rsidRDefault="002F7DCF" w:rsidP="00E335A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E6221">
        <w:rPr>
          <w:rFonts w:ascii="Times New Roman" w:hAnsi="Times New Roman" w:cs="Times New Roman"/>
          <w:sz w:val="24"/>
          <w:szCs w:val="24"/>
        </w:rPr>
        <w:t>when he or she did or omitted to do the thing, the unlawful attack had commenced or was imminent or</w:t>
      </w:r>
      <w:r w:rsidR="00E335AF" w:rsidRPr="003E6221">
        <w:rPr>
          <w:rFonts w:ascii="Times New Roman" w:hAnsi="Times New Roman" w:cs="Times New Roman"/>
          <w:sz w:val="24"/>
          <w:szCs w:val="24"/>
        </w:rPr>
        <w:t xml:space="preserve"> </w:t>
      </w:r>
      <w:r w:rsidRPr="003E6221">
        <w:rPr>
          <w:rFonts w:ascii="Times New Roman" w:hAnsi="Times New Roman" w:cs="Times New Roman"/>
          <w:sz w:val="24"/>
          <w:szCs w:val="24"/>
        </w:rPr>
        <w:t>he or she believed on reasonable grounds that the unlawful attack had commenced or was imminent, and</w:t>
      </w:r>
    </w:p>
    <w:p w:rsidR="00E335AF" w:rsidRPr="003E6221" w:rsidRDefault="00E335AF" w:rsidP="00E335AF">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A97FDC" w:rsidRPr="003E6221" w:rsidRDefault="002F7DCF" w:rsidP="00A97FD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E6221">
        <w:rPr>
          <w:rFonts w:ascii="Times New Roman" w:hAnsi="Times New Roman" w:cs="Times New Roman"/>
          <w:sz w:val="24"/>
          <w:szCs w:val="24"/>
        </w:rPr>
        <w:t>his or her conduct was necessary to avert the unlawful attack and he or she could not otherwise escape</w:t>
      </w:r>
      <w:r w:rsidR="00A97FDC" w:rsidRPr="003E6221">
        <w:rPr>
          <w:rFonts w:ascii="Times New Roman" w:hAnsi="Times New Roman" w:cs="Times New Roman"/>
          <w:sz w:val="24"/>
          <w:szCs w:val="24"/>
        </w:rPr>
        <w:t xml:space="preserve"> </w:t>
      </w:r>
      <w:r w:rsidRPr="003E6221">
        <w:rPr>
          <w:rFonts w:ascii="Times New Roman" w:hAnsi="Times New Roman" w:cs="Times New Roman"/>
          <w:sz w:val="24"/>
          <w:szCs w:val="24"/>
        </w:rPr>
        <w:t>from or avert the attack or he or she, believed on reasonable grounds that his or her conduct was</w:t>
      </w:r>
      <w:r w:rsidR="00A97FDC" w:rsidRPr="003E6221">
        <w:rPr>
          <w:rFonts w:ascii="Times New Roman" w:hAnsi="Times New Roman" w:cs="Times New Roman"/>
          <w:sz w:val="24"/>
          <w:szCs w:val="24"/>
        </w:rPr>
        <w:t xml:space="preserve"> </w:t>
      </w:r>
      <w:r w:rsidRPr="003E6221">
        <w:rPr>
          <w:rFonts w:ascii="Times New Roman" w:hAnsi="Times New Roman" w:cs="Times New Roman"/>
          <w:sz w:val="24"/>
          <w:szCs w:val="24"/>
        </w:rPr>
        <w:t>necessary to avert the unlawful attack and that he or she could not otherwise escape from or avert the</w:t>
      </w:r>
      <w:r w:rsidR="00A97FDC" w:rsidRPr="003E6221">
        <w:rPr>
          <w:rFonts w:ascii="Times New Roman" w:hAnsi="Times New Roman" w:cs="Times New Roman"/>
          <w:sz w:val="24"/>
          <w:szCs w:val="24"/>
        </w:rPr>
        <w:t xml:space="preserve"> </w:t>
      </w:r>
      <w:r w:rsidRPr="003E6221">
        <w:rPr>
          <w:rFonts w:ascii="Times New Roman" w:hAnsi="Times New Roman" w:cs="Times New Roman"/>
          <w:sz w:val="24"/>
          <w:szCs w:val="24"/>
        </w:rPr>
        <w:t>attack, and</w:t>
      </w:r>
    </w:p>
    <w:p w:rsidR="00A97FDC" w:rsidRPr="003E6221" w:rsidRDefault="00A97FDC" w:rsidP="00A97FDC">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A97FDC" w:rsidRPr="003E6221" w:rsidRDefault="002F7DCF" w:rsidP="00A97FD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E6221">
        <w:rPr>
          <w:rFonts w:ascii="Times New Roman" w:hAnsi="Times New Roman" w:cs="Times New Roman"/>
          <w:sz w:val="24"/>
          <w:szCs w:val="24"/>
        </w:rPr>
        <w:t xml:space="preserve">the means he or she used to avert the unlawful attack were reasonable in all the circumstances; </w:t>
      </w:r>
    </w:p>
    <w:p w:rsidR="002F7DCF" w:rsidRPr="003E6221" w:rsidRDefault="002F7DCF" w:rsidP="00A97FDC">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3E6221">
        <w:rPr>
          <w:rFonts w:ascii="Times New Roman" w:hAnsi="Times New Roman" w:cs="Times New Roman"/>
          <w:sz w:val="24"/>
          <w:szCs w:val="24"/>
        </w:rPr>
        <w:t>and</w:t>
      </w:r>
    </w:p>
    <w:p w:rsidR="002F7DCF" w:rsidRPr="003E6221" w:rsidRDefault="002F7DCF" w:rsidP="00A97FDC">
      <w:pPr>
        <w:autoSpaceDE w:val="0"/>
        <w:autoSpaceDN w:val="0"/>
        <w:adjustRightInd w:val="0"/>
        <w:spacing w:after="0" w:line="360" w:lineRule="auto"/>
        <w:ind w:firstLine="720"/>
        <w:jc w:val="both"/>
        <w:rPr>
          <w:rFonts w:ascii="SymbolOOEnc" w:eastAsia="SymbolOOEnc" w:hAnsi="Times New Roman" w:cs="SymbolOOEnc"/>
          <w:sz w:val="24"/>
          <w:szCs w:val="24"/>
        </w:rPr>
      </w:pPr>
      <w:r w:rsidRPr="003E6221">
        <w:rPr>
          <w:rFonts w:ascii="Times New Roman" w:hAnsi="Times New Roman" w:cs="Times New Roman"/>
          <w:sz w:val="24"/>
          <w:szCs w:val="24"/>
        </w:rPr>
        <w:t>(</w:t>
      </w:r>
      <w:r w:rsidRPr="003E6221">
        <w:rPr>
          <w:rFonts w:ascii="Times New Roman" w:hAnsi="Times New Roman" w:cs="Times New Roman"/>
          <w:i/>
          <w:iCs/>
          <w:sz w:val="24"/>
          <w:szCs w:val="24"/>
        </w:rPr>
        <w:t>d</w:t>
      </w:r>
      <w:r w:rsidRPr="003E6221">
        <w:rPr>
          <w:rFonts w:ascii="Times New Roman" w:hAnsi="Times New Roman" w:cs="Times New Roman"/>
          <w:sz w:val="24"/>
          <w:szCs w:val="24"/>
        </w:rPr>
        <w:t>) any harm or injury caused by his or her conduct</w:t>
      </w:r>
      <w:r w:rsidRPr="003E6221">
        <w:rPr>
          <w:rFonts w:ascii="SymbolOOEnc" w:eastAsia="SymbolOOEnc" w:hAnsi="Times New Roman" w:cs="SymbolOOEnc" w:hint="eastAsia"/>
          <w:sz w:val="24"/>
          <w:szCs w:val="24"/>
        </w:rPr>
        <w:t></w:t>
      </w:r>
    </w:p>
    <w:p w:rsidR="002F7DCF" w:rsidRPr="003E6221" w:rsidRDefault="002F7DCF" w:rsidP="00A97FDC">
      <w:pPr>
        <w:autoSpaceDE w:val="0"/>
        <w:autoSpaceDN w:val="0"/>
        <w:adjustRightInd w:val="0"/>
        <w:spacing w:after="0" w:line="360" w:lineRule="auto"/>
        <w:ind w:left="720" w:firstLine="720"/>
        <w:jc w:val="both"/>
        <w:rPr>
          <w:rFonts w:ascii="Times New Roman" w:hAnsi="Times New Roman" w:cs="Times New Roman"/>
          <w:sz w:val="24"/>
          <w:szCs w:val="24"/>
        </w:rPr>
      </w:pPr>
      <w:r w:rsidRPr="003E6221">
        <w:rPr>
          <w:rFonts w:ascii="Times New Roman" w:hAnsi="Times New Roman" w:cs="Times New Roman"/>
          <w:sz w:val="24"/>
          <w:szCs w:val="24"/>
        </w:rPr>
        <w:t>(i) was caused to the attacker and not to any innocent third party; and</w:t>
      </w:r>
    </w:p>
    <w:p w:rsidR="003E6221" w:rsidRDefault="002F7DCF" w:rsidP="003E6221">
      <w:pPr>
        <w:autoSpaceDE w:val="0"/>
        <w:autoSpaceDN w:val="0"/>
        <w:adjustRightInd w:val="0"/>
        <w:spacing w:after="0" w:line="240" w:lineRule="auto"/>
        <w:ind w:left="720" w:firstLine="720"/>
        <w:jc w:val="both"/>
        <w:rPr>
          <w:rFonts w:ascii="Times New Roman" w:hAnsi="Times New Roman" w:cs="Times New Roman"/>
          <w:sz w:val="24"/>
          <w:szCs w:val="24"/>
        </w:rPr>
      </w:pPr>
      <w:r w:rsidRPr="003E6221">
        <w:rPr>
          <w:rFonts w:ascii="Times New Roman" w:hAnsi="Times New Roman" w:cs="Times New Roman"/>
          <w:sz w:val="24"/>
          <w:szCs w:val="24"/>
        </w:rPr>
        <w:t xml:space="preserve">(ii) was not grossly disproportionate to that liable to be caused by the unlawful </w:t>
      </w:r>
    </w:p>
    <w:p w:rsidR="002F7DCF" w:rsidRPr="003E6221" w:rsidRDefault="003E6221" w:rsidP="003E6221">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F7DCF" w:rsidRPr="003E6221">
        <w:rPr>
          <w:rFonts w:ascii="Times New Roman" w:hAnsi="Times New Roman" w:cs="Times New Roman"/>
          <w:sz w:val="24"/>
          <w:szCs w:val="24"/>
        </w:rPr>
        <w:t>attack.</w:t>
      </w:r>
    </w:p>
    <w:p w:rsidR="002F7DCF" w:rsidRPr="003E6221" w:rsidRDefault="002F7DCF" w:rsidP="00AE0934">
      <w:pPr>
        <w:autoSpaceDE w:val="0"/>
        <w:autoSpaceDN w:val="0"/>
        <w:adjustRightInd w:val="0"/>
        <w:spacing w:after="0" w:line="240" w:lineRule="auto"/>
        <w:ind w:left="720"/>
        <w:jc w:val="both"/>
        <w:rPr>
          <w:rFonts w:ascii="Times New Roman" w:hAnsi="Times New Roman" w:cs="Times New Roman"/>
          <w:sz w:val="24"/>
          <w:szCs w:val="24"/>
        </w:rPr>
      </w:pPr>
      <w:r w:rsidRPr="003E6221">
        <w:rPr>
          <w:rFonts w:ascii="Times New Roman" w:hAnsi="Times New Roman" w:cs="Times New Roman"/>
          <w:sz w:val="24"/>
          <w:szCs w:val="24"/>
        </w:rPr>
        <w:t>(2) In determining whether or not the requirements specified in subs (1) have been satisfied in any</w:t>
      </w:r>
    </w:p>
    <w:p w:rsidR="002F7DCF" w:rsidRPr="003E6221" w:rsidRDefault="002F7DCF" w:rsidP="00AE0934">
      <w:pPr>
        <w:autoSpaceDE w:val="0"/>
        <w:autoSpaceDN w:val="0"/>
        <w:adjustRightInd w:val="0"/>
        <w:spacing w:after="0" w:line="240" w:lineRule="auto"/>
        <w:ind w:left="720"/>
        <w:jc w:val="both"/>
        <w:rPr>
          <w:rFonts w:ascii="Times New Roman" w:hAnsi="Times New Roman" w:cs="Times New Roman"/>
          <w:sz w:val="24"/>
          <w:szCs w:val="24"/>
        </w:rPr>
      </w:pPr>
      <w:r w:rsidRPr="003E6221">
        <w:rPr>
          <w:rFonts w:ascii="Times New Roman" w:hAnsi="Times New Roman" w:cs="Times New Roman"/>
          <w:sz w:val="24"/>
          <w:szCs w:val="24"/>
        </w:rPr>
        <w:t>case, a court shall take due account of the circumstances in which the accused found himself or herself, including any knowledge or capability he or she may have had and any stress or fear that may have been operating on his or her mind.”</w:t>
      </w:r>
    </w:p>
    <w:p w:rsidR="00AE0934" w:rsidRDefault="00AE0934" w:rsidP="00AE0934">
      <w:pPr>
        <w:autoSpaceDE w:val="0"/>
        <w:autoSpaceDN w:val="0"/>
        <w:adjustRightInd w:val="0"/>
        <w:spacing w:after="0" w:line="240" w:lineRule="auto"/>
        <w:ind w:left="720"/>
        <w:jc w:val="both"/>
        <w:rPr>
          <w:rFonts w:ascii="Times New Roman" w:hAnsi="Times New Roman" w:cs="Times New Roman"/>
          <w:sz w:val="21"/>
          <w:szCs w:val="21"/>
        </w:rPr>
      </w:pPr>
    </w:p>
    <w:p w:rsidR="00116DB5" w:rsidRDefault="008A667C"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F7DCF">
        <w:rPr>
          <w:rFonts w:ascii="Times New Roman" w:hAnsi="Times New Roman" w:cs="Times New Roman"/>
          <w:sz w:val="24"/>
          <w:szCs w:val="24"/>
        </w:rPr>
        <w:t>In terms of s 253 the defence will partially succeed where an accused person meets all the other requirements save where the means used to avert the attack are not reasonable.</w:t>
      </w:r>
    </w:p>
    <w:p w:rsidR="00116DB5" w:rsidRDefault="00116DB5" w:rsidP="006332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C85EC7">
        <w:rPr>
          <w:rFonts w:ascii="Times New Roman" w:hAnsi="Times New Roman" w:cs="Times New Roman"/>
          <w:i/>
          <w:sz w:val="24"/>
          <w:szCs w:val="24"/>
        </w:rPr>
        <w:t>Mandizha v S</w:t>
      </w:r>
      <w:r>
        <w:rPr>
          <w:rFonts w:ascii="Times New Roman" w:hAnsi="Times New Roman" w:cs="Times New Roman"/>
          <w:sz w:val="24"/>
          <w:szCs w:val="24"/>
        </w:rPr>
        <w:t xml:space="preserve"> </w:t>
      </w:r>
      <w:r w:rsidR="00C85EC7" w:rsidRPr="00C85EC7">
        <w:rPr>
          <w:rFonts w:ascii="Times New Roman" w:hAnsi="Times New Roman" w:cs="Times New Roman"/>
          <w:i/>
          <w:sz w:val="24"/>
          <w:szCs w:val="24"/>
        </w:rPr>
        <w:t>supra</w:t>
      </w:r>
      <w:r w:rsidR="00C85EC7">
        <w:rPr>
          <w:rFonts w:ascii="Times New Roman" w:hAnsi="Times New Roman" w:cs="Times New Roman"/>
          <w:sz w:val="24"/>
          <w:szCs w:val="24"/>
        </w:rPr>
        <w:t xml:space="preserve"> </w:t>
      </w:r>
      <w:r>
        <w:rPr>
          <w:rFonts w:ascii="Times New Roman" w:hAnsi="Times New Roman" w:cs="Times New Roman"/>
          <w:sz w:val="24"/>
          <w:szCs w:val="24"/>
        </w:rPr>
        <w:t>the appellant was convicted of the murder of his father and sentenced to five years after extenuating circumstances were found.</w:t>
      </w:r>
    </w:p>
    <w:p w:rsidR="00116DB5" w:rsidRDefault="00116DB5"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case it was accepted that the deceased had a volatile temperament. Apart from his unpredictable nature, he was uncaring to his family. At one stage he had brutally assaulted the appellant’s mother.</w:t>
      </w:r>
    </w:p>
    <w:p w:rsidR="008E0221" w:rsidRDefault="00116DB5"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fateful day the appellant had sought to discuss some family problems with the deceased. However, the deceased had not responde</w:t>
      </w:r>
      <w:r w:rsidR="003B63EA">
        <w:rPr>
          <w:rFonts w:ascii="Times New Roman" w:hAnsi="Times New Roman" w:cs="Times New Roman"/>
          <w:sz w:val="24"/>
          <w:szCs w:val="24"/>
        </w:rPr>
        <w:t>d</w:t>
      </w:r>
      <w:r>
        <w:rPr>
          <w:rFonts w:ascii="Times New Roman" w:hAnsi="Times New Roman" w:cs="Times New Roman"/>
          <w:sz w:val="24"/>
          <w:szCs w:val="24"/>
        </w:rPr>
        <w:t xml:space="preserve"> to the appellant’s knocks. As the appellant went away, he was attacked with an iron bar. After wresting the iron bar from the deceased, the appellant was attacked with an axe.</w:t>
      </w:r>
      <w:r w:rsidR="002D12D7">
        <w:rPr>
          <w:rFonts w:ascii="Times New Roman" w:hAnsi="Times New Roman" w:cs="Times New Roman"/>
          <w:sz w:val="24"/>
          <w:szCs w:val="24"/>
        </w:rPr>
        <w:t xml:space="preserve"> </w:t>
      </w:r>
      <w:r w:rsidR="008E0221">
        <w:rPr>
          <w:rFonts w:ascii="Times New Roman" w:hAnsi="Times New Roman" w:cs="Times New Roman"/>
          <w:sz w:val="24"/>
          <w:szCs w:val="24"/>
        </w:rPr>
        <w:t>The appellant, in turn struck the deceased three times on the head with the sharp edge of the iron bar.</w:t>
      </w:r>
    </w:p>
    <w:p w:rsidR="008E0221" w:rsidRDefault="008E0221"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considering</w:t>
      </w:r>
      <w:r w:rsidR="00C85EC7">
        <w:rPr>
          <w:rFonts w:ascii="Times New Roman" w:hAnsi="Times New Roman" w:cs="Times New Roman"/>
          <w:sz w:val="24"/>
          <w:szCs w:val="24"/>
        </w:rPr>
        <w:t xml:space="preserve"> the requirements of</w:t>
      </w:r>
      <w:r>
        <w:rPr>
          <w:rFonts w:ascii="Times New Roman" w:hAnsi="Times New Roman" w:cs="Times New Roman"/>
          <w:sz w:val="24"/>
          <w:szCs w:val="24"/>
        </w:rPr>
        <w:t xml:space="preserve"> self-defence GUBBAY CJ cited the case of </w:t>
      </w:r>
      <w:r w:rsidRPr="00C85EC7">
        <w:rPr>
          <w:rFonts w:ascii="Times New Roman" w:hAnsi="Times New Roman" w:cs="Times New Roman"/>
          <w:i/>
          <w:sz w:val="24"/>
          <w:szCs w:val="24"/>
        </w:rPr>
        <w:t xml:space="preserve">Phiri </w:t>
      </w:r>
      <w:r w:rsidRPr="003E6221">
        <w:rPr>
          <w:rFonts w:ascii="Times New Roman" w:hAnsi="Times New Roman" w:cs="Times New Roman"/>
          <w:sz w:val="24"/>
          <w:szCs w:val="24"/>
        </w:rPr>
        <w:t>v</w:t>
      </w:r>
      <w:r>
        <w:rPr>
          <w:rFonts w:ascii="Times New Roman" w:hAnsi="Times New Roman" w:cs="Times New Roman"/>
          <w:sz w:val="24"/>
          <w:szCs w:val="24"/>
        </w:rPr>
        <w:t xml:space="preserve"> </w:t>
      </w:r>
      <w:r w:rsidRPr="00C85EC7">
        <w:rPr>
          <w:rFonts w:ascii="Times New Roman" w:hAnsi="Times New Roman" w:cs="Times New Roman"/>
          <w:i/>
          <w:sz w:val="24"/>
          <w:szCs w:val="24"/>
        </w:rPr>
        <w:t>S</w:t>
      </w:r>
      <w:r>
        <w:rPr>
          <w:rFonts w:ascii="Times New Roman" w:hAnsi="Times New Roman" w:cs="Times New Roman"/>
          <w:sz w:val="24"/>
          <w:szCs w:val="24"/>
        </w:rPr>
        <w:t xml:space="preserve"> SC 190/82 in which the following was said-</w:t>
      </w:r>
    </w:p>
    <w:p w:rsidR="00C565B8" w:rsidRDefault="008E0221" w:rsidP="00AE0934">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trite law that one must assess the reasonableness of a person’s behaviour when he is acting in self-defence, not in the rather rarefied atmosphere in the court, but one must look, even though objectively, at the situation as it existed at the time and in relation to the particular person one is considering.”</w:t>
      </w:r>
    </w:p>
    <w:p w:rsidR="00AE0934" w:rsidRDefault="00AE0934" w:rsidP="00AE0934">
      <w:pPr>
        <w:autoSpaceDE w:val="0"/>
        <w:autoSpaceDN w:val="0"/>
        <w:adjustRightInd w:val="0"/>
        <w:spacing w:after="0" w:line="240" w:lineRule="auto"/>
        <w:ind w:left="720"/>
        <w:jc w:val="both"/>
        <w:rPr>
          <w:rFonts w:ascii="Times New Roman" w:hAnsi="Times New Roman" w:cs="Times New Roman"/>
          <w:sz w:val="24"/>
          <w:szCs w:val="24"/>
        </w:rPr>
      </w:pPr>
    </w:p>
    <w:p w:rsidR="006D0DDB" w:rsidRDefault="00C565B8"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w:t>
      </w:r>
      <w:r w:rsidR="00AE0934">
        <w:rPr>
          <w:rFonts w:ascii="Times New Roman" w:hAnsi="Times New Roman" w:cs="Times New Roman"/>
          <w:sz w:val="24"/>
          <w:szCs w:val="24"/>
        </w:rPr>
        <w:t>C</w:t>
      </w:r>
      <w:r>
        <w:rPr>
          <w:rFonts w:ascii="Times New Roman" w:hAnsi="Times New Roman" w:cs="Times New Roman"/>
          <w:sz w:val="24"/>
          <w:szCs w:val="24"/>
        </w:rPr>
        <w:t xml:space="preserve">ourt also referred to the cases of </w:t>
      </w:r>
      <w:r w:rsidRPr="00C85EC7">
        <w:rPr>
          <w:rFonts w:ascii="Times New Roman" w:hAnsi="Times New Roman" w:cs="Times New Roman"/>
          <w:i/>
          <w:sz w:val="24"/>
          <w:szCs w:val="24"/>
        </w:rPr>
        <w:t>S v Mukonoto</w:t>
      </w:r>
      <w:r>
        <w:rPr>
          <w:rFonts w:ascii="Times New Roman" w:hAnsi="Times New Roman" w:cs="Times New Roman"/>
          <w:sz w:val="24"/>
          <w:szCs w:val="24"/>
        </w:rPr>
        <w:t xml:space="preserve"> 1971 (2) SA 319 (AD), </w:t>
      </w:r>
      <w:r w:rsidRPr="00C85EC7">
        <w:rPr>
          <w:rFonts w:ascii="Times New Roman" w:hAnsi="Times New Roman" w:cs="Times New Roman"/>
          <w:i/>
          <w:sz w:val="24"/>
          <w:szCs w:val="24"/>
        </w:rPr>
        <w:t>S v Ntuli</w:t>
      </w:r>
      <w:r>
        <w:rPr>
          <w:rFonts w:ascii="Times New Roman" w:hAnsi="Times New Roman" w:cs="Times New Roman"/>
          <w:sz w:val="24"/>
          <w:szCs w:val="24"/>
        </w:rPr>
        <w:t xml:space="preserve"> 1975 (1) SA 421 and </w:t>
      </w:r>
      <w:r w:rsidRPr="00C85EC7">
        <w:rPr>
          <w:rFonts w:ascii="Times New Roman" w:hAnsi="Times New Roman" w:cs="Times New Roman"/>
          <w:i/>
          <w:sz w:val="24"/>
          <w:szCs w:val="24"/>
        </w:rPr>
        <w:t>Moyo v S</w:t>
      </w:r>
      <w:r>
        <w:rPr>
          <w:rFonts w:ascii="Times New Roman" w:hAnsi="Times New Roman" w:cs="Times New Roman"/>
          <w:sz w:val="24"/>
          <w:szCs w:val="24"/>
        </w:rPr>
        <w:t xml:space="preserve"> SC 45/84. It went further to hold that regard had to be had to the character and nature of the deceased as this was relevant in considering what went on in the appellant’s mind</w:t>
      </w:r>
      <w:r w:rsidR="00CA6EDA">
        <w:rPr>
          <w:rFonts w:ascii="Times New Roman" w:hAnsi="Times New Roman" w:cs="Times New Roman"/>
          <w:sz w:val="24"/>
          <w:szCs w:val="24"/>
        </w:rPr>
        <w:t xml:space="preserve"> at the time of the offence.</w:t>
      </w:r>
    </w:p>
    <w:p w:rsidR="00272099" w:rsidRDefault="006D0DDB"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we accept that the accused used</w:t>
      </w:r>
      <w:r w:rsidR="00C85EC7">
        <w:rPr>
          <w:rFonts w:ascii="Times New Roman" w:hAnsi="Times New Roman" w:cs="Times New Roman"/>
          <w:sz w:val="24"/>
          <w:szCs w:val="24"/>
        </w:rPr>
        <w:t xml:space="preserve"> to</w:t>
      </w:r>
      <w:r>
        <w:rPr>
          <w:rFonts w:ascii="Times New Roman" w:hAnsi="Times New Roman" w:cs="Times New Roman"/>
          <w:sz w:val="24"/>
          <w:szCs w:val="24"/>
        </w:rPr>
        <w:t xml:space="preserve"> be abused by the deceased. Despite the abuse she stuck to the marriage. She even withdrew a charge of assault against the deceased in the fear of losing out. On</w:t>
      </w:r>
      <w:r w:rsidR="001E686C">
        <w:rPr>
          <w:rFonts w:ascii="Times New Roman" w:hAnsi="Times New Roman" w:cs="Times New Roman"/>
          <w:sz w:val="24"/>
          <w:szCs w:val="24"/>
        </w:rPr>
        <w:t>e can discern a “Stockholm S</w:t>
      </w:r>
      <w:r>
        <w:rPr>
          <w:rFonts w:ascii="Times New Roman" w:hAnsi="Times New Roman" w:cs="Times New Roman"/>
          <w:sz w:val="24"/>
          <w:szCs w:val="24"/>
        </w:rPr>
        <w:t>yndrome</w:t>
      </w:r>
      <w:r w:rsidR="001E686C">
        <w:rPr>
          <w:rFonts w:ascii="Times New Roman" w:hAnsi="Times New Roman" w:cs="Times New Roman"/>
          <w:sz w:val="24"/>
          <w:szCs w:val="24"/>
        </w:rPr>
        <w:t>”</w:t>
      </w:r>
      <w:r w:rsidR="008E0221">
        <w:rPr>
          <w:rFonts w:ascii="Times New Roman" w:hAnsi="Times New Roman" w:cs="Times New Roman"/>
          <w:sz w:val="24"/>
          <w:szCs w:val="24"/>
        </w:rPr>
        <w:t xml:space="preserve"> </w:t>
      </w:r>
      <w:r>
        <w:rPr>
          <w:rFonts w:ascii="Times New Roman" w:hAnsi="Times New Roman" w:cs="Times New Roman"/>
          <w:sz w:val="24"/>
          <w:szCs w:val="24"/>
        </w:rPr>
        <w:t>scenario.</w:t>
      </w:r>
      <w:r w:rsidR="00E269FB">
        <w:rPr>
          <w:rFonts w:ascii="Times New Roman" w:hAnsi="Times New Roman" w:cs="Times New Roman"/>
          <w:sz w:val="24"/>
          <w:szCs w:val="24"/>
        </w:rPr>
        <w:t xml:space="preserve"> Because the accused did not want the deceased to be prosecuted, she ended up seeking help from the Community Relations Section of the Police Force. She produced one such letter in which the Police invited the deceased to their office.</w:t>
      </w:r>
    </w:p>
    <w:p w:rsidR="00792C40" w:rsidRDefault="00272099"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Although the testimony of what happened at the critical time emanated from the accused, two pieces of evidence negative her defence. The first such is the evidence of Bennedic Mapato. The accused called out to him that someone was attacking the deceased. When he responded to the distress call he saw no intruder. His observation was that the deceased’s body did not show signs of current bleeding. The accused conceded that she lied about there being an intruder. She claimed that she feared that if she told Bennedic Mapato the truth he would assault her. That is very unconvincing</w:t>
      </w:r>
      <w:r w:rsidR="00E42D7A">
        <w:rPr>
          <w:rFonts w:ascii="Times New Roman" w:hAnsi="Times New Roman" w:cs="Times New Roman"/>
          <w:sz w:val="24"/>
          <w:szCs w:val="24"/>
        </w:rPr>
        <w:t>. Why would she not tell Bennedic Mapato that she was about to be attacked by the deceased and she killed him in self-defence?</w:t>
      </w:r>
      <w:r w:rsidR="00830BB4">
        <w:rPr>
          <w:rFonts w:ascii="Times New Roman" w:hAnsi="Times New Roman" w:cs="Times New Roman"/>
          <w:sz w:val="24"/>
          <w:szCs w:val="24"/>
        </w:rPr>
        <w:t xml:space="preserve"> The probability is that she was not under attack.</w:t>
      </w:r>
      <w:r w:rsidR="002D12D7">
        <w:rPr>
          <w:rFonts w:ascii="Times New Roman" w:hAnsi="Times New Roman" w:cs="Times New Roman"/>
          <w:sz w:val="24"/>
          <w:szCs w:val="24"/>
        </w:rPr>
        <w:t xml:space="preserve"> </w:t>
      </w:r>
    </w:p>
    <w:p w:rsidR="00A97BD8" w:rsidRDefault="00792C40"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there was any doubt on this finding, it is dispelled by the evidence in the form of the accused’s confirmed warned and cautioned statement. When this statement was produced at the opening of the s</w:t>
      </w:r>
      <w:r w:rsidR="00737EDD">
        <w:rPr>
          <w:rFonts w:ascii="Times New Roman" w:hAnsi="Times New Roman" w:cs="Times New Roman"/>
          <w:sz w:val="24"/>
          <w:szCs w:val="24"/>
        </w:rPr>
        <w:t>t</w:t>
      </w:r>
      <w:r>
        <w:rPr>
          <w:rFonts w:ascii="Times New Roman" w:hAnsi="Times New Roman" w:cs="Times New Roman"/>
          <w:sz w:val="24"/>
          <w:szCs w:val="24"/>
        </w:rPr>
        <w:t xml:space="preserve">ate case, there was no objection from the defence. The statement, though brief clearly </w:t>
      </w:r>
      <w:r w:rsidR="00045A4C">
        <w:rPr>
          <w:rFonts w:ascii="Times New Roman" w:hAnsi="Times New Roman" w:cs="Times New Roman"/>
          <w:sz w:val="24"/>
          <w:szCs w:val="24"/>
        </w:rPr>
        <w:t>tells a confession to the murder by the accused. In her own words the accused s</w:t>
      </w:r>
      <w:r w:rsidR="00CB6B50">
        <w:rPr>
          <w:rFonts w:ascii="Times New Roman" w:hAnsi="Times New Roman" w:cs="Times New Roman"/>
          <w:sz w:val="24"/>
          <w:szCs w:val="24"/>
        </w:rPr>
        <w:t>t</w:t>
      </w:r>
      <w:r w:rsidR="00045A4C">
        <w:rPr>
          <w:rFonts w:ascii="Times New Roman" w:hAnsi="Times New Roman" w:cs="Times New Roman"/>
          <w:sz w:val="24"/>
          <w:szCs w:val="24"/>
        </w:rPr>
        <w:t>ated that she killed the deceased as revenge for the abuse she used to suffer at his hands. In addition, she felt spited by the</w:t>
      </w:r>
      <w:r w:rsidR="00CB6B50">
        <w:rPr>
          <w:rFonts w:ascii="Times New Roman" w:hAnsi="Times New Roman" w:cs="Times New Roman"/>
          <w:sz w:val="24"/>
          <w:szCs w:val="24"/>
        </w:rPr>
        <w:t xml:space="preserve"> fact that the</w:t>
      </w:r>
      <w:r w:rsidR="00045A4C">
        <w:rPr>
          <w:rFonts w:ascii="Times New Roman" w:hAnsi="Times New Roman" w:cs="Times New Roman"/>
          <w:sz w:val="24"/>
          <w:szCs w:val="24"/>
        </w:rPr>
        <w:t xml:space="preserve"> deceased </w:t>
      </w:r>
      <w:r w:rsidR="00520DB5">
        <w:rPr>
          <w:rFonts w:ascii="Times New Roman" w:hAnsi="Times New Roman" w:cs="Times New Roman"/>
          <w:sz w:val="24"/>
          <w:szCs w:val="24"/>
        </w:rPr>
        <w:t>was transferring affection to another woman to whom he intended to give</w:t>
      </w:r>
      <w:r w:rsidR="00045A4C">
        <w:rPr>
          <w:rFonts w:ascii="Times New Roman" w:hAnsi="Times New Roman" w:cs="Times New Roman"/>
          <w:sz w:val="24"/>
          <w:szCs w:val="24"/>
        </w:rPr>
        <w:t xml:space="preserve"> </w:t>
      </w:r>
      <w:r w:rsidR="001D2377">
        <w:rPr>
          <w:rFonts w:ascii="Times New Roman" w:hAnsi="Times New Roman" w:cs="Times New Roman"/>
          <w:sz w:val="24"/>
          <w:szCs w:val="24"/>
        </w:rPr>
        <w:t>the household effects used by the accused whilst the accused was consigned to the rural home.</w:t>
      </w:r>
    </w:p>
    <w:p w:rsidR="00784419" w:rsidRDefault="00A97BD8" w:rsidP="006332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be noted that a confirmed statement is admissible against its maker upon mere production by the prosecutor unless</w:t>
      </w:r>
      <w:r w:rsidR="004B6F19">
        <w:rPr>
          <w:rFonts w:ascii="Times New Roman" w:hAnsi="Times New Roman" w:cs="Times New Roman"/>
          <w:sz w:val="24"/>
          <w:szCs w:val="24"/>
        </w:rPr>
        <w:t xml:space="preserve"> the accused proves that it was not freely and voluntarily given</w:t>
      </w:r>
      <w:r>
        <w:rPr>
          <w:rFonts w:ascii="Times New Roman" w:hAnsi="Times New Roman" w:cs="Times New Roman"/>
          <w:sz w:val="24"/>
          <w:szCs w:val="24"/>
        </w:rPr>
        <w:t>. In this respect</w:t>
      </w:r>
      <w:r w:rsidR="001D2377">
        <w:rPr>
          <w:rFonts w:ascii="Times New Roman" w:hAnsi="Times New Roman" w:cs="Times New Roman"/>
          <w:sz w:val="24"/>
          <w:szCs w:val="24"/>
        </w:rPr>
        <w:t xml:space="preserve"> </w:t>
      </w:r>
      <w:r w:rsidR="00784419">
        <w:rPr>
          <w:rFonts w:ascii="Times New Roman" w:hAnsi="Times New Roman" w:cs="Times New Roman"/>
          <w:sz w:val="24"/>
          <w:szCs w:val="24"/>
        </w:rPr>
        <w:t>s 256 (2) of the Criminal Procedure and Evidence Act [</w:t>
      </w:r>
      <w:r w:rsidR="00784419" w:rsidRPr="00AE0934">
        <w:rPr>
          <w:rFonts w:ascii="Times New Roman" w:hAnsi="Times New Roman" w:cs="Times New Roman"/>
          <w:i/>
          <w:sz w:val="24"/>
          <w:szCs w:val="24"/>
        </w:rPr>
        <w:t>Cap 9:07</w:t>
      </w:r>
      <w:r w:rsidR="00784419">
        <w:rPr>
          <w:rFonts w:ascii="Times New Roman" w:hAnsi="Times New Roman" w:cs="Times New Roman"/>
          <w:sz w:val="24"/>
          <w:szCs w:val="24"/>
        </w:rPr>
        <w:t>] provides that-</w:t>
      </w:r>
    </w:p>
    <w:p w:rsidR="00784419" w:rsidRDefault="00784419" w:rsidP="0069442D">
      <w:pPr>
        <w:autoSpaceDE w:val="0"/>
        <w:autoSpaceDN w:val="0"/>
        <w:adjustRightInd w:val="0"/>
        <w:spacing w:after="0" w:line="240" w:lineRule="auto"/>
        <w:ind w:left="720"/>
        <w:jc w:val="both"/>
        <w:rPr>
          <w:rFonts w:ascii="Times New Roman" w:hAnsi="Times New Roman" w:cs="Times New Roman"/>
          <w:sz w:val="24"/>
          <w:szCs w:val="24"/>
        </w:rPr>
      </w:pPr>
      <w:r w:rsidRPr="00AE0934">
        <w:rPr>
          <w:rFonts w:ascii="Times New Roman" w:hAnsi="Times New Roman" w:cs="Times New Roman"/>
          <w:sz w:val="24"/>
          <w:szCs w:val="24"/>
        </w:rPr>
        <w:t xml:space="preserve">“A confession or statement confirmed in terms of subs (3) of section </w:t>
      </w:r>
      <w:r w:rsidRPr="00AE0934">
        <w:rPr>
          <w:rFonts w:ascii="Times New Roman" w:hAnsi="Times New Roman" w:cs="Times New Roman"/>
          <w:i/>
          <w:iCs/>
          <w:sz w:val="24"/>
          <w:szCs w:val="24"/>
        </w:rPr>
        <w:t xml:space="preserve">one hundred and thirteen </w:t>
      </w:r>
      <w:r w:rsidRPr="00AE0934">
        <w:rPr>
          <w:rFonts w:ascii="Times New Roman" w:hAnsi="Times New Roman" w:cs="Times New Roman"/>
          <w:sz w:val="24"/>
          <w:szCs w:val="24"/>
        </w:rPr>
        <w:t>shall</w:t>
      </w:r>
      <w:r w:rsidR="00AE0934">
        <w:rPr>
          <w:rFonts w:ascii="Times New Roman" w:hAnsi="Times New Roman" w:cs="Times New Roman"/>
          <w:sz w:val="24"/>
          <w:szCs w:val="24"/>
        </w:rPr>
        <w:t xml:space="preserve"> </w:t>
      </w:r>
      <w:r w:rsidRPr="00AE0934">
        <w:rPr>
          <w:rFonts w:ascii="Times New Roman" w:hAnsi="Times New Roman" w:cs="Times New Roman"/>
          <w:sz w:val="24"/>
          <w:szCs w:val="24"/>
        </w:rPr>
        <w:t>be received in evidence before any court upon its mere production by the prosecutor without further proof:</w:t>
      </w:r>
    </w:p>
    <w:p w:rsidR="0069442D" w:rsidRPr="00AE0934" w:rsidRDefault="0069442D" w:rsidP="0069442D">
      <w:pPr>
        <w:autoSpaceDE w:val="0"/>
        <w:autoSpaceDN w:val="0"/>
        <w:adjustRightInd w:val="0"/>
        <w:spacing w:after="0" w:line="240" w:lineRule="auto"/>
        <w:ind w:left="720"/>
        <w:jc w:val="both"/>
        <w:rPr>
          <w:rFonts w:ascii="Times New Roman" w:hAnsi="Times New Roman" w:cs="Times New Roman"/>
          <w:sz w:val="24"/>
          <w:szCs w:val="24"/>
        </w:rPr>
      </w:pPr>
    </w:p>
    <w:p w:rsidR="00784419" w:rsidRPr="00AE0934" w:rsidRDefault="00784419" w:rsidP="0069442D">
      <w:pPr>
        <w:autoSpaceDE w:val="0"/>
        <w:autoSpaceDN w:val="0"/>
        <w:adjustRightInd w:val="0"/>
        <w:spacing w:after="0" w:line="240" w:lineRule="auto"/>
        <w:ind w:left="720"/>
        <w:jc w:val="both"/>
        <w:rPr>
          <w:rFonts w:ascii="Times New Roman" w:hAnsi="Times New Roman" w:cs="Times New Roman"/>
          <w:sz w:val="24"/>
          <w:szCs w:val="24"/>
        </w:rPr>
      </w:pPr>
      <w:r w:rsidRPr="00AE0934">
        <w:rPr>
          <w:rFonts w:ascii="Times New Roman" w:hAnsi="Times New Roman" w:cs="Times New Roman"/>
          <w:sz w:val="24"/>
          <w:szCs w:val="24"/>
        </w:rPr>
        <w:t>Provided that the confession or statement shall not be used as evidence against the accused if he proves that</w:t>
      </w:r>
      <w:r w:rsidR="0069442D">
        <w:rPr>
          <w:rFonts w:ascii="Times New Roman" w:hAnsi="Times New Roman" w:cs="Times New Roman"/>
          <w:sz w:val="24"/>
          <w:szCs w:val="24"/>
        </w:rPr>
        <w:t xml:space="preserve"> </w:t>
      </w:r>
      <w:r w:rsidRPr="00AE0934">
        <w:rPr>
          <w:rFonts w:ascii="Times New Roman" w:hAnsi="Times New Roman" w:cs="Times New Roman"/>
          <w:sz w:val="24"/>
          <w:szCs w:val="24"/>
        </w:rPr>
        <w:t>the statement was not made by him or was not made freely and voluntarily without his having been unduly influenced thereto, and if, after the accused has presented his defence to the indictment, summons or charge, the</w:t>
      </w:r>
    </w:p>
    <w:p w:rsidR="0069442D" w:rsidRDefault="00784419" w:rsidP="0069442D">
      <w:pPr>
        <w:autoSpaceDE w:val="0"/>
        <w:autoSpaceDN w:val="0"/>
        <w:adjustRightInd w:val="0"/>
        <w:spacing w:after="0" w:line="240" w:lineRule="auto"/>
        <w:ind w:left="720"/>
        <w:jc w:val="both"/>
        <w:rPr>
          <w:rFonts w:ascii="Times New Roman" w:hAnsi="Times New Roman" w:cs="Times New Roman"/>
          <w:sz w:val="24"/>
          <w:szCs w:val="24"/>
        </w:rPr>
      </w:pPr>
      <w:r w:rsidRPr="00AE0934">
        <w:rPr>
          <w:rFonts w:ascii="Times New Roman" w:hAnsi="Times New Roman" w:cs="Times New Roman"/>
          <w:sz w:val="24"/>
          <w:szCs w:val="24"/>
        </w:rPr>
        <w:t>prosecutor considers it necessary to adduce further evidence in relation to the making of such confession or</w:t>
      </w:r>
      <w:r w:rsidR="0069442D">
        <w:rPr>
          <w:rFonts w:ascii="Times New Roman" w:hAnsi="Times New Roman" w:cs="Times New Roman"/>
          <w:sz w:val="24"/>
          <w:szCs w:val="24"/>
        </w:rPr>
        <w:t xml:space="preserve"> </w:t>
      </w:r>
      <w:r w:rsidRPr="00AE0934">
        <w:rPr>
          <w:rFonts w:ascii="Times New Roman" w:hAnsi="Times New Roman" w:cs="Times New Roman"/>
          <w:sz w:val="24"/>
          <w:szCs w:val="24"/>
        </w:rPr>
        <w:t>statement, he may re-open his case for that purpose.”</w:t>
      </w:r>
      <w:r w:rsidR="002D12D7" w:rsidRPr="00AE0934">
        <w:rPr>
          <w:rFonts w:ascii="Times New Roman" w:hAnsi="Times New Roman" w:cs="Times New Roman"/>
          <w:sz w:val="24"/>
          <w:szCs w:val="24"/>
        </w:rPr>
        <w:t xml:space="preserve"> </w:t>
      </w:r>
    </w:p>
    <w:p w:rsidR="00B60DB3" w:rsidRPr="00AE0934" w:rsidRDefault="00D92480" w:rsidP="0069442D">
      <w:pPr>
        <w:autoSpaceDE w:val="0"/>
        <w:autoSpaceDN w:val="0"/>
        <w:adjustRightInd w:val="0"/>
        <w:spacing w:after="0" w:line="240" w:lineRule="auto"/>
        <w:ind w:left="720"/>
        <w:jc w:val="both"/>
        <w:rPr>
          <w:rFonts w:ascii="Times New Roman" w:hAnsi="Times New Roman" w:cs="Times New Roman"/>
          <w:sz w:val="24"/>
          <w:szCs w:val="24"/>
        </w:rPr>
      </w:pPr>
      <w:r w:rsidRPr="00AE0934">
        <w:rPr>
          <w:rFonts w:ascii="Times New Roman" w:hAnsi="Times New Roman" w:cs="Times New Roman"/>
          <w:sz w:val="24"/>
          <w:szCs w:val="24"/>
        </w:rPr>
        <w:t xml:space="preserve"> </w:t>
      </w:r>
      <w:r w:rsidR="00B60DB3" w:rsidRPr="00AE0934">
        <w:rPr>
          <w:rFonts w:ascii="Times New Roman" w:hAnsi="Times New Roman" w:cs="Times New Roman"/>
          <w:sz w:val="24"/>
          <w:szCs w:val="24"/>
        </w:rPr>
        <w:t xml:space="preserve"> </w:t>
      </w:r>
    </w:p>
    <w:p w:rsidR="0099024A" w:rsidRDefault="0099024A" w:rsidP="006332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Äs was held by GILLESPIE J in </w:t>
      </w:r>
      <w:r w:rsidRPr="00C85EC7">
        <w:rPr>
          <w:rFonts w:ascii="Times New Roman" w:hAnsi="Times New Roman" w:cs="Times New Roman"/>
          <w:i/>
          <w:sz w:val="24"/>
          <w:szCs w:val="24"/>
        </w:rPr>
        <w:t>S v Zaranyika</w:t>
      </w:r>
      <w:r>
        <w:rPr>
          <w:rFonts w:ascii="Times New Roman" w:hAnsi="Times New Roman" w:cs="Times New Roman"/>
          <w:sz w:val="24"/>
          <w:szCs w:val="24"/>
        </w:rPr>
        <w:t xml:space="preserve"> 1997 (2) ZLR 359 (HC) at 559</w:t>
      </w:r>
      <w:r w:rsidR="000D42DA">
        <w:rPr>
          <w:rFonts w:ascii="Times New Roman" w:hAnsi="Times New Roman" w:cs="Times New Roman"/>
          <w:sz w:val="24"/>
          <w:szCs w:val="24"/>
        </w:rPr>
        <w:t xml:space="preserve"> a confession is</w:t>
      </w:r>
      <w:r>
        <w:rPr>
          <w:rFonts w:ascii="Times New Roman" w:hAnsi="Times New Roman" w:cs="Times New Roman"/>
          <w:sz w:val="24"/>
          <w:szCs w:val="24"/>
        </w:rPr>
        <w:t>-</w:t>
      </w:r>
    </w:p>
    <w:p w:rsidR="00CF5517" w:rsidRDefault="0099024A" w:rsidP="0069442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9024A">
        <w:rPr>
          <w:rFonts w:ascii="Times New Roman" w:hAnsi="Times New Roman" w:cs="Times New Roman"/>
          <w:sz w:val="24"/>
          <w:szCs w:val="24"/>
        </w:rPr>
        <w:t>An unequivocal acknowledgment of guilt, the equivalent of a plea of guilty before a court of law."</w:t>
      </w:r>
      <w:r w:rsidR="00CF5517">
        <w:rPr>
          <w:rFonts w:ascii="Times New Roman" w:hAnsi="Times New Roman" w:cs="Times New Roman"/>
          <w:sz w:val="24"/>
          <w:szCs w:val="24"/>
        </w:rPr>
        <w:t xml:space="preserve"> </w:t>
      </w:r>
    </w:p>
    <w:p w:rsidR="0017045F" w:rsidRDefault="00CD5F98" w:rsidP="006660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previously stated, there was no objection to the production of the confirmed statement. The accused gave her evidence coherently. What she failed to explain convincingly was why she initially gave a different explanation on what led to the deceased’s death when she woke up Bennedic Mapako.</w:t>
      </w:r>
      <w:r w:rsidR="00912077">
        <w:rPr>
          <w:rFonts w:ascii="Times New Roman" w:hAnsi="Times New Roman" w:cs="Times New Roman"/>
          <w:sz w:val="24"/>
          <w:szCs w:val="24"/>
        </w:rPr>
        <w:t xml:space="preserve"> What she subsequently stated in the confirmed statement tallied with Bennedic Mapako’s observations. The deceased was semi-clad</w:t>
      </w:r>
      <w:r w:rsidR="00FB177E">
        <w:rPr>
          <w:rFonts w:ascii="Times New Roman" w:hAnsi="Times New Roman" w:cs="Times New Roman"/>
          <w:sz w:val="24"/>
          <w:szCs w:val="24"/>
        </w:rPr>
        <w:t>,</w:t>
      </w:r>
      <w:r w:rsidR="00912077">
        <w:rPr>
          <w:rFonts w:ascii="Times New Roman" w:hAnsi="Times New Roman" w:cs="Times New Roman"/>
          <w:sz w:val="24"/>
          <w:szCs w:val="24"/>
        </w:rPr>
        <w:t xml:space="preserve"> with injuries to the head. The body was no longer bleeding, which suggests that the deceased had long died before the accused contrived to raise alarm.</w:t>
      </w:r>
      <w:r w:rsidR="0084552F">
        <w:rPr>
          <w:rFonts w:ascii="Times New Roman" w:hAnsi="Times New Roman" w:cs="Times New Roman"/>
          <w:sz w:val="24"/>
          <w:szCs w:val="24"/>
        </w:rPr>
        <w:t xml:space="preserve"> It is improbable that the deceased had threatened to kill the accused on that day and that the accused in turn managed to disarm him. The motive for the killing of the deceased is provided in the confirmed statement as well as in the accused’s testimony. She was a victim of abuse who decided to exact revenge</w:t>
      </w:r>
      <w:r w:rsidR="0017045F">
        <w:rPr>
          <w:rFonts w:ascii="Times New Roman" w:hAnsi="Times New Roman" w:cs="Times New Roman"/>
          <w:sz w:val="24"/>
          <w:szCs w:val="24"/>
        </w:rPr>
        <w:t xml:space="preserve"> which means she meant to kill the deceased.</w:t>
      </w:r>
    </w:p>
    <w:p w:rsidR="00B80212" w:rsidRDefault="0017045F" w:rsidP="0069442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accused is found guilty of contravening s 47 </w:t>
      </w:r>
      <w:r w:rsidR="00B80212">
        <w:rPr>
          <w:rFonts w:ascii="Times New Roman" w:hAnsi="Times New Roman" w:cs="Times New Roman"/>
          <w:sz w:val="24"/>
          <w:szCs w:val="24"/>
        </w:rPr>
        <w:t>(1) (a) of the Code.</w:t>
      </w:r>
    </w:p>
    <w:p w:rsidR="00B80212" w:rsidRDefault="00B80212" w:rsidP="0063328C">
      <w:pPr>
        <w:spacing w:line="360" w:lineRule="auto"/>
        <w:jc w:val="both"/>
        <w:rPr>
          <w:rFonts w:ascii="Times New Roman" w:hAnsi="Times New Roman" w:cs="Times New Roman"/>
          <w:sz w:val="24"/>
          <w:szCs w:val="24"/>
        </w:rPr>
      </w:pPr>
    </w:p>
    <w:p w:rsidR="00B80212" w:rsidRDefault="00B80212" w:rsidP="0063328C">
      <w:pPr>
        <w:spacing w:line="360" w:lineRule="auto"/>
        <w:jc w:val="both"/>
        <w:rPr>
          <w:rFonts w:ascii="Times New Roman" w:hAnsi="Times New Roman" w:cs="Times New Roman"/>
          <w:sz w:val="24"/>
          <w:szCs w:val="24"/>
        </w:rPr>
      </w:pPr>
    </w:p>
    <w:p w:rsidR="0069442D" w:rsidRDefault="0069442D" w:rsidP="0063328C">
      <w:pPr>
        <w:spacing w:line="360" w:lineRule="auto"/>
        <w:jc w:val="both"/>
        <w:rPr>
          <w:rFonts w:ascii="Times New Roman" w:hAnsi="Times New Roman" w:cs="Times New Roman"/>
          <w:sz w:val="24"/>
          <w:szCs w:val="24"/>
        </w:rPr>
      </w:pPr>
    </w:p>
    <w:p w:rsidR="00B80212" w:rsidRDefault="00B80212" w:rsidP="0069442D">
      <w:pPr>
        <w:spacing w:after="0" w:line="240" w:lineRule="auto"/>
        <w:jc w:val="both"/>
        <w:rPr>
          <w:rFonts w:ascii="Times New Roman" w:hAnsi="Times New Roman" w:cs="Times New Roman"/>
          <w:sz w:val="24"/>
          <w:szCs w:val="24"/>
        </w:rPr>
      </w:pPr>
      <w:r w:rsidRPr="00C85EC7">
        <w:rPr>
          <w:rFonts w:ascii="Times New Roman" w:hAnsi="Times New Roman" w:cs="Times New Roman"/>
          <w:i/>
          <w:sz w:val="24"/>
          <w:szCs w:val="24"/>
        </w:rPr>
        <w:t>Attorney-General’s Office</w:t>
      </w:r>
      <w:r>
        <w:rPr>
          <w:rFonts w:ascii="Times New Roman" w:hAnsi="Times New Roman" w:cs="Times New Roman"/>
          <w:sz w:val="24"/>
          <w:szCs w:val="24"/>
        </w:rPr>
        <w:t>, legal practitioners for the state</w:t>
      </w:r>
    </w:p>
    <w:p w:rsidR="00CD5F98" w:rsidRPr="00CF5517" w:rsidRDefault="00B80212" w:rsidP="0069442D">
      <w:pPr>
        <w:spacing w:after="0" w:line="240" w:lineRule="auto"/>
        <w:jc w:val="both"/>
        <w:rPr>
          <w:rFonts w:ascii="Times New Roman" w:hAnsi="Times New Roman" w:cs="Times New Roman"/>
          <w:sz w:val="24"/>
          <w:szCs w:val="24"/>
        </w:rPr>
      </w:pPr>
      <w:r w:rsidRPr="00C85EC7">
        <w:rPr>
          <w:rFonts w:ascii="Times New Roman" w:hAnsi="Times New Roman" w:cs="Times New Roman"/>
          <w:i/>
          <w:sz w:val="24"/>
          <w:szCs w:val="24"/>
        </w:rPr>
        <w:t>Magwaliba And Kwirira</w:t>
      </w:r>
      <w:r>
        <w:rPr>
          <w:rFonts w:ascii="Times New Roman" w:hAnsi="Times New Roman" w:cs="Times New Roman"/>
          <w:sz w:val="24"/>
          <w:szCs w:val="24"/>
        </w:rPr>
        <w:t>, accused’s legal practitioners</w:t>
      </w:r>
      <w:r w:rsidR="0084552F">
        <w:rPr>
          <w:rFonts w:ascii="Times New Roman" w:hAnsi="Times New Roman" w:cs="Times New Roman"/>
          <w:sz w:val="24"/>
          <w:szCs w:val="24"/>
        </w:rPr>
        <w:t xml:space="preserve"> </w:t>
      </w:r>
    </w:p>
    <w:sectPr w:rsidR="00CD5F98" w:rsidRPr="00CF551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07B" w:rsidRDefault="0087007B" w:rsidP="00506D55">
      <w:pPr>
        <w:spacing w:after="0" w:line="240" w:lineRule="auto"/>
      </w:pPr>
      <w:r>
        <w:separator/>
      </w:r>
    </w:p>
  </w:endnote>
  <w:endnote w:type="continuationSeparator" w:id="0">
    <w:p w:rsidR="0087007B" w:rsidRDefault="0087007B" w:rsidP="0050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07B" w:rsidRDefault="0087007B" w:rsidP="00506D55">
      <w:pPr>
        <w:spacing w:after="0" w:line="240" w:lineRule="auto"/>
      </w:pPr>
      <w:r>
        <w:separator/>
      </w:r>
    </w:p>
  </w:footnote>
  <w:footnote w:type="continuationSeparator" w:id="0">
    <w:p w:rsidR="0087007B" w:rsidRDefault="0087007B" w:rsidP="00506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69277"/>
      <w:docPartObj>
        <w:docPartGallery w:val="Page Numbers (Top of Page)"/>
        <w:docPartUnique/>
      </w:docPartObj>
    </w:sdtPr>
    <w:sdtEndPr>
      <w:rPr>
        <w:noProof/>
      </w:rPr>
    </w:sdtEndPr>
    <w:sdtContent>
      <w:p w:rsidR="00506D55" w:rsidRDefault="00506D55">
        <w:pPr>
          <w:pStyle w:val="Header"/>
          <w:jc w:val="right"/>
          <w:rPr>
            <w:noProof/>
          </w:rPr>
        </w:pPr>
        <w:r>
          <w:fldChar w:fldCharType="begin"/>
        </w:r>
        <w:r>
          <w:instrText xml:space="preserve"> PAGE   \* MERGEFORMAT </w:instrText>
        </w:r>
        <w:r>
          <w:fldChar w:fldCharType="separate"/>
        </w:r>
        <w:r w:rsidR="00BE1D3D">
          <w:rPr>
            <w:noProof/>
          </w:rPr>
          <w:t>1</w:t>
        </w:r>
        <w:r>
          <w:rPr>
            <w:noProof/>
          </w:rPr>
          <w:fldChar w:fldCharType="end"/>
        </w:r>
      </w:p>
      <w:p w:rsidR="00506D55" w:rsidRDefault="00506D55">
        <w:pPr>
          <w:pStyle w:val="Header"/>
          <w:jc w:val="right"/>
          <w:rPr>
            <w:noProof/>
          </w:rPr>
        </w:pPr>
        <w:r>
          <w:rPr>
            <w:noProof/>
          </w:rPr>
          <w:t xml:space="preserve">HH </w:t>
        </w:r>
        <w:r w:rsidR="00E723AC">
          <w:rPr>
            <w:noProof/>
          </w:rPr>
          <w:t>138-13</w:t>
        </w:r>
      </w:p>
      <w:p w:rsidR="00506D55" w:rsidRDefault="003C4453">
        <w:pPr>
          <w:pStyle w:val="Header"/>
          <w:jc w:val="right"/>
        </w:pPr>
        <w:r>
          <w:rPr>
            <w:noProof/>
          </w:rPr>
          <w:t>CRB 147/12</w:t>
        </w:r>
      </w:p>
    </w:sdtContent>
  </w:sdt>
  <w:p w:rsidR="00506D55" w:rsidRDefault="0050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66C71"/>
    <w:multiLevelType w:val="hybridMultilevel"/>
    <w:tmpl w:val="8CF88840"/>
    <w:lvl w:ilvl="0" w:tplc="0040FCCA">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17"/>
    <w:rsid w:val="00045A4C"/>
    <w:rsid w:val="00052809"/>
    <w:rsid w:val="000D42DA"/>
    <w:rsid w:val="000F1502"/>
    <w:rsid w:val="00116DB5"/>
    <w:rsid w:val="00123248"/>
    <w:rsid w:val="0017045F"/>
    <w:rsid w:val="001D2377"/>
    <w:rsid w:val="001E686C"/>
    <w:rsid w:val="00253BF7"/>
    <w:rsid w:val="002667D3"/>
    <w:rsid w:val="00272099"/>
    <w:rsid w:val="002925E1"/>
    <w:rsid w:val="002D12D7"/>
    <w:rsid w:val="002E1B18"/>
    <w:rsid w:val="002F32C7"/>
    <w:rsid w:val="002F7DCF"/>
    <w:rsid w:val="00322EC1"/>
    <w:rsid w:val="00354F4C"/>
    <w:rsid w:val="003B60E7"/>
    <w:rsid w:val="003B63EA"/>
    <w:rsid w:val="003C4453"/>
    <w:rsid w:val="003E6221"/>
    <w:rsid w:val="00424E39"/>
    <w:rsid w:val="004B6F19"/>
    <w:rsid w:val="00506D55"/>
    <w:rsid w:val="00520DB5"/>
    <w:rsid w:val="006177D9"/>
    <w:rsid w:val="0063328C"/>
    <w:rsid w:val="0064541F"/>
    <w:rsid w:val="006466C0"/>
    <w:rsid w:val="0066609E"/>
    <w:rsid w:val="0069442D"/>
    <w:rsid w:val="006B415D"/>
    <w:rsid w:val="006C1C04"/>
    <w:rsid w:val="006D0DDB"/>
    <w:rsid w:val="00737EDD"/>
    <w:rsid w:val="00784419"/>
    <w:rsid w:val="00792C40"/>
    <w:rsid w:val="007D778A"/>
    <w:rsid w:val="00830BB4"/>
    <w:rsid w:val="0084552F"/>
    <w:rsid w:val="0087007B"/>
    <w:rsid w:val="008A667C"/>
    <w:rsid w:val="008B1939"/>
    <w:rsid w:val="008E0221"/>
    <w:rsid w:val="00912077"/>
    <w:rsid w:val="00921CAD"/>
    <w:rsid w:val="00981CB0"/>
    <w:rsid w:val="0099024A"/>
    <w:rsid w:val="00A01EC9"/>
    <w:rsid w:val="00A97BD8"/>
    <w:rsid w:val="00A97FDC"/>
    <w:rsid w:val="00AE0934"/>
    <w:rsid w:val="00B21EBD"/>
    <w:rsid w:val="00B60DB3"/>
    <w:rsid w:val="00B80212"/>
    <w:rsid w:val="00BA6255"/>
    <w:rsid w:val="00BE1D3D"/>
    <w:rsid w:val="00C4751B"/>
    <w:rsid w:val="00C565B8"/>
    <w:rsid w:val="00C85EC7"/>
    <w:rsid w:val="00CA6EDA"/>
    <w:rsid w:val="00CB6B50"/>
    <w:rsid w:val="00CD5F98"/>
    <w:rsid w:val="00CF5517"/>
    <w:rsid w:val="00D15873"/>
    <w:rsid w:val="00D51705"/>
    <w:rsid w:val="00D92480"/>
    <w:rsid w:val="00DB27ED"/>
    <w:rsid w:val="00E269FB"/>
    <w:rsid w:val="00E335AF"/>
    <w:rsid w:val="00E42D7A"/>
    <w:rsid w:val="00E723AC"/>
    <w:rsid w:val="00EF1C26"/>
    <w:rsid w:val="00F17164"/>
    <w:rsid w:val="00FB177E"/>
    <w:rsid w:val="00FF55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AF"/>
    <w:pPr>
      <w:ind w:left="720"/>
      <w:contextualSpacing/>
    </w:pPr>
  </w:style>
  <w:style w:type="paragraph" w:styleId="Header">
    <w:name w:val="header"/>
    <w:basedOn w:val="Normal"/>
    <w:link w:val="HeaderChar"/>
    <w:uiPriority w:val="99"/>
    <w:unhideWhenUsed/>
    <w:rsid w:val="0050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55"/>
  </w:style>
  <w:style w:type="paragraph" w:styleId="Footer">
    <w:name w:val="footer"/>
    <w:basedOn w:val="Normal"/>
    <w:link w:val="FooterChar"/>
    <w:uiPriority w:val="99"/>
    <w:unhideWhenUsed/>
    <w:rsid w:val="0050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AF"/>
    <w:pPr>
      <w:ind w:left="720"/>
      <w:contextualSpacing/>
    </w:pPr>
  </w:style>
  <w:style w:type="paragraph" w:styleId="Header">
    <w:name w:val="header"/>
    <w:basedOn w:val="Normal"/>
    <w:link w:val="HeaderChar"/>
    <w:uiPriority w:val="99"/>
    <w:unhideWhenUsed/>
    <w:rsid w:val="0050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55"/>
  </w:style>
  <w:style w:type="paragraph" w:styleId="Footer">
    <w:name w:val="footer"/>
    <w:basedOn w:val="Normal"/>
    <w:link w:val="FooterChar"/>
    <w:uiPriority w:val="99"/>
    <w:unhideWhenUsed/>
    <w:rsid w:val="0050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869F-8475-4D21-865D-6E657ED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Musakwa</dc:creator>
  <cp:lastModifiedBy>user</cp:lastModifiedBy>
  <cp:revision>2</cp:revision>
  <dcterms:created xsi:type="dcterms:W3CDTF">2013-05-14T13:19:00Z</dcterms:created>
  <dcterms:modified xsi:type="dcterms:W3CDTF">2013-05-14T13:19:00Z</dcterms:modified>
</cp:coreProperties>
</file>