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B1D" w:rsidRPr="002A2689" w:rsidRDefault="008E3B1D" w:rsidP="008E3B1D">
      <w:pPr>
        <w:pStyle w:val="NoSpacing"/>
        <w:jc w:val="both"/>
        <w:rPr>
          <w:rFonts w:ascii="Times New Roman" w:hAnsi="Times New Roman" w:cs="Times New Roman"/>
          <w:sz w:val="24"/>
          <w:szCs w:val="24"/>
        </w:rPr>
      </w:pPr>
      <w:bookmarkStart w:id="0" w:name="_GoBack"/>
      <w:bookmarkEnd w:id="0"/>
      <w:r w:rsidRPr="002A2689">
        <w:rPr>
          <w:rFonts w:ascii="Times New Roman" w:hAnsi="Times New Roman" w:cs="Times New Roman"/>
          <w:sz w:val="24"/>
          <w:szCs w:val="24"/>
        </w:rPr>
        <w:t>THE STATE</w:t>
      </w:r>
    </w:p>
    <w:p w:rsidR="008E3B1D" w:rsidRPr="002A2689" w:rsidRDefault="008E3B1D" w:rsidP="008E3B1D">
      <w:pPr>
        <w:pStyle w:val="NoSpacing"/>
        <w:jc w:val="both"/>
        <w:rPr>
          <w:rFonts w:ascii="Times New Roman" w:hAnsi="Times New Roman" w:cs="Times New Roman"/>
          <w:sz w:val="24"/>
          <w:szCs w:val="24"/>
        </w:rPr>
      </w:pPr>
      <w:r>
        <w:rPr>
          <w:rFonts w:ascii="Times New Roman" w:hAnsi="Times New Roman" w:cs="Times New Roman"/>
          <w:sz w:val="24"/>
          <w:szCs w:val="24"/>
        </w:rPr>
        <w:t>v</w:t>
      </w:r>
      <w:r w:rsidRPr="002A2689">
        <w:rPr>
          <w:rFonts w:ascii="Times New Roman" w:hAnsi="Times New Roman" w:cs="Times New Roman"/>
          <w:sz w:val="24"/>
          <w:szCs w:val="24"/>
        </w:rPr>
        <w:t>ersus</w:t>
      </w:r>
    </w:p>
    <w:p w:rsidR="008E3B1D" w:rsidRPr="002A2689" w:rsidRDefault="008E3B1D" w:rsidP="008E3B1D">
      <w:pPr>
        <w:pStyle w:val="NoSpacing"/>
        <w:jc w:val="both"/>
        <w:rPr>
          <w:rFonts w:ascii="Times New Roman" w:hAnsi="Times New Roman" w:cs="Times New Roman"/>
          <w:sz w:val="24"/>
          <w:szCs w:val="24"/>
        </w:rPr>
      </w:pPr>
      <w:r w:rsidRPr="002A2689">
        <w:rPr>
          <w:rFonts w:ascii="Times New Roman" w:hAnsi="Times New Roman" w:cs="Times New Roman"/>
          <w:sz w:val="24"/>
          <w:szCs w:val="24"/>
        </w:rPr>
        <w:t>LEONARD MATAVO</w:t>
      </w:r>
    </w:p>
    <w:p w:rsidR="008E3B1D" w:rsidRPr="002A2689" w:rsidRDefault="008E3B1D" w:rsidP="008E3B1D">
      <w:pPr>
        <w:jc w:val="both"/>
        <w:rPr>
          <w:rFonts w:ascii="Times New Roman" w:hAnsi="Times New Roman" w:cs="Times New Roman"/>
          <w:sz w:val="24"/>
          <w:szCs w:val="24"/>
        </w:rPr>
      </w:pPr>
    </w:p>
    <w:p w:rsidR="008E3B1D" w:rsidRPr="002A2689" w:rsidRDefault="008E3B1D" w:rsidP="008E3B1D">
      <w:pPr>
        <w:pStyle w:val="NoSpacing"/>
        <w:jc w:val="both"/>
        <w:rPr>
          <w:rFonts w:ascii="Times New Roman" w:hAnsi="Times New Roman" w:cs="Times New Roman"/>
          <w:sz w:val="24"/>
          <w:szCs w:val="24"/>
        </w:rPr>
      </w:pPr>
      <w:r w:rsidRPr="002A2689">
        <w:rPr>
          <w:rFonts w:ascii="Times New Roman" w:hAnsi="Times New Roman" w:cs="Times New Roman"/>
          <w:sz w:val="24"/>
          <w:szCs w:val="24"/>
        </w:rPr>
        <w:t xml:space="preserve">HIGH COURT OF ZIMBABWE </w:t>
      </w:r>
    </w:p>
    <w:p w:rsidR="008E3B1D" w:rsidRPr="002A2689" w:rsidRDefault="008E3B1D" w:rsidP="008E3B1D">
      <w:pPr>
        <w:pStyle w:val="NoSpacing"/>
        <w:tabs>
          <w:tab w:val="left" w:pos="6600"/>
        </w:tabs>
        <w:jc w:val="both"/>
        <w:rPr>
          <w:rFonts w:ascii="Times New Roman" w:hAnsi="Times New Roman" w:cs="Times New Roman"/>
          <w:sz w:val="24"/>
          <w:szCs w:val="24"/>
        </w:rPr>
      </w:pPr>
      <w:r w:rsidRPr="002A2689">
        <w:rPr>
          <w:rFonts w:ascii="Times New Roman" w:hAnsi="Times New Roman" w:cs="Times New Roman"/>
          <w:sz w:val="24"/>
          <w:szCs w:val="24"/>
        </w:rPr>
        <w:t>MAXWELL J</w:t>
      </w:r>
      <w:r>
        <w:rPr>
          <w:rFonts w:ascii="Times New Roman" w:hAnsi="Times New Roman" w:cs="Times New Roman"/>
          <w:sz w:val="24"/>
          <w:szCs w:val="24"/>
        </w:rPr>
        <w:tab/>
      </w:r>
    </w:p>
    <w:p w:rsidR="008E3B1D" w:rsidRDefault="008E3B1D" w:rsidP="008E3B1D">
      <w:pPr>
        <w:pStyle w:val="NoSpacing"/>
        <w:jc w:val="both"/>
        <w:rPr>
          <w:rFonts w:ascii="Times New Roman" w:hAnsi="Times New Roman" w:cs="Times New Roman"/>
          <w:sz w:val="24"/>
          <w:szCs w:val="24"/>
        </w:rPr>
      </w:pPr>
      <w:r>
        <w:rPr>
          <w:rFonts w:ascii="Times New Roman" w:hAnsi="Times New Roman" w:cs="Times New Roman"/>
          <w:sz w:val="24"/>
          <w:szCs w:val="24"/>
        </w:rPr>
        <w:t>HARARE, 19 August &amp; 31 August 2022</w:t>
      </w:r>
    </w:p>
    <w:p w:rsidR="008E3B1D" w:rsidRDefault="008E3B1D" w:rsidP="008E3B1D">
      <w:pPr>
        <w:pStyle w:val="NoSpacing"/>
        <w:jc w:val="both"/>
        <w:rPr>
          <w:rFonts w:ascii="Times New Roman" w:hAnsi="Times New Roman" w:cs="Times New Roman"/>
          <w:sz w:val="24"/>
          <w:szCs w:val="24"/>
        </w:rPr>
      </w:pPr>
    </w:p>
    <w:p w:rsidR="008E3B1D" w:rsidRPr="002A2689" w:rsidRDefault="008E3B1D" w:rsidP="008E3B1D">
      <w:pPr>
        <w:pStyle w:val="NoSpacing"/>
        <w:jc w:val="both"/>
        <w:rPr>
          <w:rFonts w:ascii="Times New Roman" w:hAnsi="Times New Roman" w:cs="Times New Roman"/>
          <w:sz w:val="24"/>
          <w:szCs w:val="24"/>
        </w:rPr>
      </w:pPr>
    </w:p>
    <w:p w:rsidR="008E3B1D" w:rsidRDefault="008E3B1D" w:rsidP="008E3B1D">
      <w:pPr>
        <w:jc w:val="both"/>
        <w:rPr>
          <w:rFonts w:ascii="Times New Roman" w:hAnsi="Times New Roman" w:cs="Times New Roman"/>
          <w:b/>
          <w:sz w:val="24"/>
          <w:szCs w:val="24"/>
        </w:rPr>
      </w:pPr>
      <w:r w:rsidRPr="002A2689">
        <w:rPr>
          <w:rFonts w:ascii="Times New Roman" w:hAnsi="Times New Roman" w:cs="Times New Roman"/>
          <w:b/>
          <w:sz w:val="24"/>
          <w:szCs w:val="24"/>
        </w:rPr>
        <w:t>Criminal Review</w:t>
      </w:r>
    </w:p>
    <w:p w:rsidR="004D6B56" w:rsidRPr="002A2689" w:rsidRDefault="004D6B56" w:rsidP="00AD3C10">
      <w:pPr>
        <w:jc w:val="both"/>
        <w:rPr>
          <w:rFonts w:ascii="Times New Roman" w:hAnsi="Times New Roman" w:cs="Times New Roman"/>
          <w:b/>
          <w:sz w:val="24"/>
          <w:szCs w:val="24"/>
        </w:rPr>
      </w:pPr>
    </w:p>
    <w:p w:rsidR="00AD3C10" w:rsidRPr="002A2689" w:rsidRDefault="00AD3C10" w:rsidP="004D6B56">
      <w:pPr>
        <w:spacing w:line="360" w:lineRule="auto"/>
        <w:ind w:firstLine="720"/>
        <w:jc w:val="both"/>
        <w:rPr>
          <w:rFonts w:ascii="Times New Roman" w:hAnsi="Times New Roman" w:cs="Times New Roman"/>
          <w:sz w:val="24"/>
          <w:szCs w:val="24"/>
        </w:rPr>
      </w:pPr>
      <w:r w:rsidRPr="004D6B56">
        <w:rPr>
          <w:rFonts w:ascii="Times New Roman" w:hAnsi="Times New Roman" w:cs="Times New Roman"/>
          <w:b/>
          <w:sz w:val="24"/>
          <w:szCs w:val="24"/>
        </w:rPr>
        <w:t>MAXWELL J</w:t>
      </w:r>
      <w:r w:rsidR="004D6B56">
        <w:rPr>
          <w:rFonts w:ascii="Times New Roman" w:hAnsi="Times New Roman" w:cs="Times New Roman"/>
          <w:sz w:val="24"/>
          <w:szCs w:val="24"/>
        </w:rPr>
        <w:t xml:space="preserve">: </w:t>
      </w:r>
      <w:r w:rsidRPr="002A2689">
        <w:rPr>
          <w:rFonts w:ascii="Times New Roman" w:hAnsi="Times New Roman" w:cs="Times New Roman"/>
          <w:sz w:val="24"/>
          <w:szCs w:val="24"/>
        </w:rPr>
        <w:t>This matter was placed before me for review</w:t>
      </w:r>
      <w:r w:rsidR="004D6B56">
        <w:rPr>
          <w:rFonts w:ascii="Times New Roman" w:hAnsi="Times New Roman" w:cs="Times New Roman"/>
          <w:sz w:val="24"/>
          <w:szCs w:val="24"/>
        </w:rPr>
        <w:t xml:space="preserve">. </w:t>
      </w:r>
      <w:r w:rsidR="00B9177B" w:rsidRPr="002A2689">
        <w:rPr>
          <w:rFonts w:ascii="Times New Roman" w:hAnsi="Times New Roman" w:cs="Times New Roman"/>
          <w:sz w:val="24"/>
          <w:szCs w:val="24"/>
        </w:rPr>
        <w:t xml:space="preserve">The </w:t>
      </w:r>
      <w:r w:rsidR="00DA1F56" w:rsidRPr="002A2689">
        <w:rPr>
          <w:rFonts w:ascii="Times New Roman" w:hAnsi="Times New Roman" w:cs="Times New Roman"/>
          <w:sz w:val="24"/>
          <w:szCs w:val="24"/>
        </w:rPr>
        <w:t>s</w:t>
      </w:r>
      <w:r w:rsidR="00B9177B" w:rsidRPr="002A2689">
        <w:rPr>
          <w:rFonts w:ascii="Times New Roman" w:hAnsi="Times New Roman" w:cs="Times New Roman"/>
          <w:sz w:val="24"/>
          <w:szCs w:val="24"/>
        </w:rPr>
        <w:t>crutinising magistrate’s comments show that the trial magistrate did not properly apply his mind</w:t>
      </w:r>
      <w:r w:rsidRPr="002A2689">
        <w:rPr>
          <w:rFonts w:ascii="Times New Roman" w:hAnsi="Times New Roman" w:cs="Times New Roman"/>
          <w:sz w:val="24"/>
          <w:szCs w:val="24"/>
        </w:rPr>
        <w:t xml:space="preserve"> </w:t>
      </w:r>
      <w:r w:rsidR="00B9177B" w:rsidRPr="002A2689">
        <w:rPr>
          <w:rFonts w:ascii="Times New Roman" w:hAnsi="Times New Roman" w:cs="Times New Roman"/>
          <w:sz w:val="24"/>
          <w:szCs w:val="24"/>
        </w:rPr>
        <w:t xml:space="preserve">during the trial. The </w:t>
      </w:r>
      <w:r w:rsidRPr="002A2689">
        <w:rPr>
          <w:rFonts w:ascii="Times New Roman" w:hAnsi="Times New Roman" w:cs="Times New Roman"/>
          <w:sz w:val="24"/>
          <w:szCs w:val="24"/>
        </w:rPr>
        <w:t xml:space="preserve">following </w:t>
      </w:r>
      <w:r w:rsidR="00DA1F56" w:rsidRPr="002A2689">
        <w:rPr>
          <w:rFonts w:ascii="Times New Roman" w:hAnsi="Times New Roman" w:cs="Times New Roman"/>
          <w:sz w:val="24"/>
          <w:szCs w:val="24"/>
        </w:rPr>
        <w:t xml:space="preserve">are the </w:t>
      </w:r>
      <w:r w:rsidR="004D6B56">
        <w:rPr>
          <w:rFonts w:ascii="Times New Roman" w:hAnsi="Times New Roman" w:cs="Times New Roman"/>
          <w:sz w:val="24"/>
          <w:szCs w:val="24"/>
        </w:rPr>
        <w:t>comments:</w:t>
      </w:r>
      <w:r w:rsidRPr="002A2689">
        <w:rPr>
          <w:rFonts w:ascii="Times New Roman" w:hAnsi="Times New Roman" w:cs="Times New Roman"/>
          <w:sz w:val="24"/>
          <w:szCs w:val="24"/>
        </w:rPr>
        <w:t xml:space="preserve"> -</w:t>
      </w:r>
    </w:p>
    <w:p w:rsidR="00BE1876" w:rsidRPr="004D6B56" w:rsidRDefault="00AD3C10" w:rsidP="004D6B56">
      <w:pPr>
        <w:spacing w:line="240" w:lineRule="auto"/>
        <w:ind w:left="720"/>
        <w:jc w:val="both"/>
        <w:rPr>
          <w:rFonts w:ascii="Times New Roman" w:hAnsi="Times New Roman" w:cs="Times New Roman"/>
        </w:rPr>
      </w:pPr>
      <w:r w:rsidRPr="004D6B56">
        <w:rPr>
          <w:rFonts w:ascii="Times New Roman" w:hAnsi="Times New Roman" w:cs="Times New Roman"/>
        </w:rPr>
        <w:t>“</w:t>
      </w:r>
      <w:r w:rsidR="00BE1876" w:rsidRPr="004D6B56">
        <w:rPr>
          <w:rFonts w:ascii="Times New Roman" w:hAnsi="Times New Roman" w:cs="Times New Roman"/>
        </w:rPr>
        <w:t xml:space="preserve">2. </w:t>
      </w:r>
      <w:r w:rsidRPr="004D6B56">
        <w:rPr>
          <w:rFonts w:ascii="Times New Roman" w:hAnsi="Times New Roman" w:cs="Times New Roman"/>
        </w:rPr>
        <w:t>The accused was convicted after a full trial on a charge of theft as defined in Section 113 (1) (a) and (b) of the Criminal Law Code. I raised a number of queries with the trial magistrate and he conceded that he erred in most instances</w:t>
      </w:r>
      <w:r w:rsidR="00BE1876" w:rsidRPr="004D6B56">
        <w:rPr>
          <w:rFonts w:ascii="Times New Roman" w:hAnsi="Times New Roman" w:cs="Times New Roman"/>
        </w:rPr>
        <w:t xml:space="preserve">. </w:t>
      </w:r>
    </w:p>
    <w:p w:rsidR="00BE1876" w:rsidRPr="004D6B56" w:rsidRDefault="00BE1876" w:rsidP="004D6B56">
      <w:pPr>
        <w:spacing w:line="240" w:lineRule="auto"/>
        <w:ind w:left="720"/>
        <w:jc w:val="both"/>
        <w:rPr>
          <w:rFonts w:ascii="Times New Roman" w:hAnsi="Times New Roman" w:cs="Times New Roman"/>
        </w:rPr>
      </w:pPr>
      <w:r w:rsidRPr="004D6B56">
        <w:rPr>
          <w:rFonts w:ascii="Times New Roman" w:hAnsi="Times New Roman" w:cs="Times New Roman"/>
        </w:rPr>
        <w:t xml:space="preserve">3. The accused entered his sister’s bedroom through the ceiling because the door was locked and US$10 belonging to his sister (sic). The sister was not a witness in this case. From the above it was my view that </w:t>
      </w:r>
      <w:r w:rsidR="00AD3C10" w:rsidRPr="004D6B56">
        <w:rPr>
          <w:rFonts w:ascii="Times New Roman" w:hAnsi="Times New Roman" w:cs="Times New Roman"/>
        </w:rPr>
        <w:t>a charge of unlawful entry in aggravated circumstances would have been appropriat</w:t>
      </w:r>
      <w:r w:rsidRPr="004D6B56">
        <w:rPr>
          <w:rFonts w:ascii="Times New Roman" w:hAnsi="Times New Roman" w:cs="Times New Roman"/>
        </w:rPr>
        <w:t>e. Though they stay at the same residence by gaining entry through the ceiling showed that he did not have the sister’s authority or permission to enter her bedroom.</w:t>
      </w:r>
    </w:p>
    <w:p w:rsidR="00BE1876" w:rsidRPr="004D6B56" w:rsidRDefault="00BE1876" w:rsidP="004D6B56">
      <w:pPr>
        <w:spacing w:line="240" w:lineRule="auto"/>
        <w:ind w:left="720"/>
        <w:jc w:val="both"/>
        <w:rPr>
          <w:rFonts w:ascii="Times New Roman" w:hAnsi="Times New Roman" w:cs="Times New Roman"/>
        </w:rPr>
      </w:pPr>
      <w:r w:rsidRPr="004D6B56">
        <w:rPr>
          <w:rFonts w:ascii="Times New Roman" w:hAnsi="Times New Roman" w:cs="Times New Roman"/>
        </w:rPr>
        <w:t xml:space="preserve">4. </w:t>
      </w:r>
      <w:r w:rsidR="00AD3C10" w:rsidRPr="004D6B56">
        <w:rPr>
          <w:rFonts w:ascii="Times New Roman" w:hAnsi="Times New Roman" w:cs="Times New Roman"/>
        </w:rPr>
        <w:t>The trial magistrate did not explain to the ac</w:t>
      </w:r>
      <w:r w:rsidRPr="004D6B56">
        <w:rPr>
          <w:rFonts w:ascii="Times New Roman" w:hAnsi="Times New Roman" w:cs="Times New Roman"/>
        </w:rPr>
        <w:t>c</w:t>
      </w:r>
      <w:r w:rsidR="00AD3C10" w:rsidRPr="004D6B56">
        <w:rPr>
          <w:rFonts w:ascii="Times New Roman" w:hAnsi="Times New Roman" w:cs="Times New Roman"/>
        </w:rPr>
        <w:t xml:space="preserve">used his right to silence in terms of 188 (b) of the Criminal Procedure and Evidence Act which is an </w:t>
      </w:r>
      <w:r w:rsidR="00AC7555" w:rsidRPr="004D6B56">
        <w:rPr>
          <w:rFonts w:ascii="Times New Roman" w:hAnsi="Times New Roman" w:cs="Times New Roman"/>
        </w:rPr>
        <w:t>irregularity</w:t>
      </w:r>
      <w:r w:rsidR="00AD3C10" w:rsidRPr="004D6B56">
        <w:rPr>
          <w:rFonts w:ascii="Times New Roman" w:hAnsi="Times New Roman" w:cs="Times New Roman"/>
        </w:rPr>
        <w:t>.</w:t>
      </w:r>
      <w:r w:rsidR="00AC7555" w:rsidRPr="004D6B56">
        <w:rPr>
          <w:rFonts w:ascii="Times New Roman" w:hAnsi="Times New Roman" w:cs="Times New Roman"/>
        </w:rPr>
        <w:t xml:space="preserve"> </w:t>
      </w:r>
    </w:p>
    <w:p w:rsidR="00AC7555" w:rsidRPr="004D6B56" w:rsidRDefault="00BE1876" w:rsidP="004D6B56">
      <w:pPr>
        <w:spacing w:line="240" w:lineRule="auto"/>
        <w:ind w:left="720"/>
        <w:jc w:val="both"/>
        <w:rPr>
          <w:rFonts w:ascii="Times New Roman" w:hAnsi="Times New Roman" w:cs="Times New Roman"/>
        </w:rPr>
      </w:pPr>
      <w:r w:rsidRPr="004D6B56">
        <w:rPr>
          <w:rFonts w:ascii="Times New Roman" w:hAnsi="Times New Roman" w:cs="Times New Roman"/>
        </w:rPr>
        <w:t xml:space="preserve">5. </w:t>
      </w:r>
      <w:r w:rsidR="00AC7555" w:rsidRPr="004D6B56">
        <w:rPr>
          <w:rFonts w:ascii="Times New Roman" w:hAnsi="Times New Roman" w:cs="Times New Roman"/>
        </w:rPr>
        <w:t>When he explained the provisions of the defence case (page 7) the explanation he gave to accused has got nothing to do with the provisions of section 198 and 199 of the Criminal Procedure and Evidence Act. Instead he explained the right to cross examine a witness and the consequences of failing to do so. It constitutes an irregularity</w:t>
      </w:r>
    </w:p>
    <w:p w:rsidR="00BE1876" w:rsidRPr="004D6B56" w:rsidRDefault="00BE1876" w:rsidP="004D6B56">
      <w:pPr>
        <w:spacing w:line="240" w:lineRule="auto"/>
        <w:ind w:left="720"/>
        <w:jc w:val="both"/>
        <w:rPr>
          <w:rFonts w:ascii="Times New Roman" w:hAnsi="Times New Roman" w:cs="Times New Roman"/>
        </w:rPr>
      </w:pPr>
      <w:r w:rsidRPr="004D6B56">
        <w:rPr>
          <w:rFonts w:ascii="Times New Roman" w:hAnsi="Times New Roman" w:cs="Times New Roman"/>
        </w:rPr>
        <w:t>6. The record does not show that the trial magistrate explained to the accused the right to call witnesses but went on to hold it against the accused that he failed to call the sister as a witness.</w:t>
      </w:r>
    </w:p>
    <w:p w:rsidR="00BE1876" w:rsidRPr="004D6B56" w:rsidRDefault="00BE1876" w:rsidP="004D6B56">
      <w:pPr>
        <w:spacing w:line="240" w:lineRule="auto"/>
        <w:ind w:left="720"/>
        <w:jc w:val="both"/>
        <w:rPr>
          <w:rFonts w:ascii="Times New Roman" w:hAnsi="Times New Roman" w:cs="Times New Roman"/>
        </w:rPr>
      </w:pPr>
      <w:r w:rsidRPr="004D6B56">
        <w:rPr>
          <w:rFonts w:ascii="Times New Roman" w:hAnsi="Times New Roman" w:cs="Times New Roman"/>
        </w:rPr>
        <w:t>7. At page 8 of the record</w:t>
      </w:r>
      <w:r w:rsidR="00975B2C" w:rsidRPr="004D6B56">
        <w:rPr>
          <w:rFonts w:ascii="Times New Roman" w:hAnsi="Times New Roman" w:cs="Times New Roman"/>
        </w:rPr>
        <w:t>, the trial magistrate explained what appears to be the purpose of cross-examination but it was given before the prosecutor cross-examined the accused. That was a misdirection.</w:t>
      </w:r>
    </w:p>
    <w:p w:rsidR="00975B2C" w:rsidRPr="004D6B56" w:rsidRDefault="00975B2C" w:rsidP="004D6B56">
      <w:pPr>
        <w:spacing w:line="240" w:lineRule="auto"/>
        <w:ind w:left="720"/>
        <w:jc w:val="both"/>
        <w:rPr>
          <w:rFonts w:ascii="Times New Roman" w:hAnsi="Times New Roman" w:cs="Times New Roman"/>
        </w:rPr>
      </w:pPr>
      <w:r w:rsidRPr="004D6B56">
        <w:rPr>
          <w:rFonts w:ascii="Times New Roman" w:hAnsi="Times New Roman" w:cs="Times New Roman"/>
        </w:rPr>
        <w:t>8. At the end of the trial, the magistrate did not explain to the accused his right to sum up the case in terms of sect</w:t>
      </w:r>
      <w:r w:rsidR="00B9177B" w:rsidRPr="004D6B56">
        <w:rPr>
          <w:rFonts w:ascii="Times New Roman" w:hAnsi="Times New Roman" w:cs="Times New Roman"/>
        </w:rPr>
        <w:t xml:space="preserve">ion 200 of Criminal Procedure and Evidence Act. Without that explanation it cannot be said when he waived that right he did so from an informed point of view. </w:t>
      </w:r>
      <w:r w:rsidR="00B9177B" w:rsidRPr="004D6B56">
        <w:rPr>
          <w:rFonts w:ascii="Times New Roman" w:hAnsi="Times New Roman" w:cs="Times New Roman"/>
          <w:i/>
        </w:rPr>
        <w:t>S v Guyon</w:t>
      </w:r>
      <w:r w:rsidR="00B9177B" w:rsidRPr="004D6B56">
        <w:rPr>
          <w:rFonts w:ascii="Times New Roman" w:hAnsi="Times New Roman" w:cs="Times New Roman"/>
        </w:rPr>
        <w:t xml:space="preserve"> HMA 35/20.</w:t>
      </w:r>
    </w:p>
    <w:p w:rsidR="00485FF8" w:rsidRPr="004D6B56" w:rsidRDefault="00B9177B" w:rsidP="004D6B56">
      <w:pPr>
        <w:spacing w:line="240" w:lineRule="auto"/>
        <w:ind w:left="720"/>
        <w:jc w:val="both"/>
        <w:rPr>
          <w:rFonts w:ascii="Times New Roman" w:hAnsi="Times New Roman" w:cs="Times New Roman"/>
        </w:rPr>
      </w:pPr>
      <w:r w:rsidRPr="004D6B56">
        <w:rPr>
          <w:rFonts w:ascii="Times New Roman" w:hAnsi="Times New Roman" w:cs="Times New Roman"/>
        </w:rPr>
        <w:t>9. The judgment by the trial magistrate does not follow a logical sequence. Instead of laying the</w:t>
      </w:r>
      <w:r w:rsidR="002A2689" w:rsidRPr="004D6B56">
        <w:rPr>
          <w:rFonts w:ascii="Times New Roman" w:hAnsi="Times New Roman" w:cs="Times New Roman"/>
        </w:rPr>
        <w:t xml:space="preserve"> charge and facts of the matter</w:t>
      </w:r>
      <w:r w:rsidRPr="004D6B56">
        <w:rPr>
          <w:rFonts w:ascii="Times New Roman" w:hAnsi="Times New Roman" w:cs="Times New Roman"/>
        </w:rPr>
        <w:t xml:space="preserve">, he starts by commenting on accused’s defence. There is no comment on the credibility of the State’s sole witness or that of accused. There is no sign the trial magistrate </w:t>
      </w:r>
      <w:r w:rsidRPr="004D6B56">
        <w:rPr>
          <w:rFonts w:ascii="Times New Roman" w:hAnsi="Times New Roman" w:cs="Times New Roman"/>
        </w:rPr>
        <w:lastRenderedPageBreak/>
        <w:t>applied the cautionary rule</w:t>
      </w:r>
      <w:r w:rsidR="00485FF8" w:rsidRPr="004D6B56">
        <w:rPr>
          <w:rFonts w:ascii="Times New Roman" w:hAnsi="Times New Roman" w:cs="Times New Roman"/>
        </w:rPr>
        <w:t xml:space="preserve">. The trial magistrate was supposed to be guided by the following cases on the structure of judgment. </w:t>
      </w:r>
      <w:r w:rsidR="00485FF8" w:rsidRPr="004D6B56">
        <w:rPr>
          <w:rFonts w:ascii="Times New Roman" w:hAnsi="Times New Roman" w:cs="Times New Roman"/>
          <w:i/>
        </w:rPr>
        <w:t xml:space="preserve">State v Thubelihle Ncube </w:t>
      </w:r>
      <w:r w:rsidR="00485FF8" w:rsidRPr="004D6B56">
        <w:rPr>
          <w:rFonts w:ascii="Times New Roman" w:hAnsi="Times New Roman" w:cs="Times New Roman"/>
        </w:rPr>
        <w:t xml:space="preserve">HB 199/15 and </w:t>
      </w:r>
      <w:r w:rsidR="00485FF8" w:rsidRPr="004D6B56">
        <w:rPr>
          <w:rFonts w:ascii="Times New Roman" w:hAnsi="Times New Roman" w:cs="Times New Roman"/>
          <w:i/>
        </w:rPr>
        <w:t xml:space="preserve">S v Olausheas John Maimba </w:t>
      </w:r>
      <w:r w:rsidR="00485FF8" w:rsidRPr="004D6B56">
        <w:rPr>
          <w:rFonts w:ascii="Times New Roman" w:hAnsi="Times New Roman" w:cs="Times New Roman"/>
        </w:rPr>
        <w:t>HH 293/14.</w:t>
      </w:r>
    </w:p>
    <w:p w:rsidR="00485FF8" w:rsidRDefault="00485FF8" w:rsidP="004D6B56">
      <w:pPr>
        <w:spacing w:line="240" w:lineRule="auto"/>
        <w:ind w:left="720"/>
        <w:jc w:val="both"/>
        <w:rPr>
          <w:rFonts w:ascii="Times New Roman" w:hAnsi="Times New Roman" w:cs="Times New Roman"/>
        </w:rPr>
      </w:pPr>
      <w:r w:rsidRPr="004D6B56">
        <w:rPr>
          <w:rFonts w:ascii="Times New Roman" w:hAnsi="Times New Roman" w:cs="Times New Roman"/>
        </w:rPr>
        <w:t xml:space="preserve">10. The last part of the sentence imposed by the trial magistrate is rather vague. I believe it must be altered so as to inform the accused in detail the conditions of suspension so that it reads </w:t>
      </w:r>
      <w:r w:rsidR="002A2689" w:rsidRPr="004D6B56">
        <w:rPr>
          <w:rFonts w:ascii="Times New Roman" w:hAnsi="Times New Roman" w:cs="Times New Roman"/>
        </w:rPr>
        <w:t>“</w:t>
      </w:r>
      <w:r w:rsidRPr="004D6B56">
        <w:rPr>
          <w:rFonts w:ascii="Times New Roman" w:hAnsi="Times New Roman" w:cs="Times New Roman"/>
          <w:b/>
        </w:rPr>
        <w:t>The remaining 2 months imprisonment is wholly suspended for 5 years on condition accused does not during that period commit any offence involving dishonesty of which upon conviction he is sentenced to imprisonment without the option of a fine.”</w:t>
      </w:r>
      <w:r w:rsidRPr="004D6B56">
        <w:rPr>
          <w:rFonts w:ascii="Times New Roman" w:hAnsi="Times New Roman" w:cs="Times New Roman"/>
        </w:rPr>
        <w:t>”</w:t>
      </w:r>
    </w:p>
    <w:p w:rsidR="004D6B56" w:rsidRPr="004D6B56" w:rsidRDefault="004D6B56" w:rsidP="004D6B56">
      <w:pPr>
        <w:spacing w:line="240" w:lineRule="auto"/>
        <w:ind w:left="720"/>
        <w:jc w:val="both"/>
        <w:rPr>
          <w:rFonts w:ascii="Times New Roman" w:hAnsi="Times New Roman" w:cs="Times New Roman"/>
        </w:rPr>
      </w:pPr>
    </w:p>
    <w:p w:rsidR="00DA1F56" w:rsidRPr="002A2689" w:rsidRDefault="002A2689" w:rsidP="004D6B5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agree with the scrutinising magistrate whose thoroughness is commended.</w:t>
      </w:r>
      <w:r w:rsidR="004D6B56">
        <w:rPr>
          <w:rFonts w:ascii="Times New Roman" w:hAnsi="Times New Roman" w:cs="Times New Roman"/>
          <w:sz w:val="24"/>
          <w:szCs w:val="24"/>
        </w:rPr>
        <w:t xml:space="preserve"> </w:t>
      </w:r>
      <w:r>
        <w:rPr>
          <w:rFonts w:ascii="Times New Roman" w:hAnsi="Times New Roman" w:cs="Times New Roman"/>
          <w:sz w:val="24"/>
          <w:szCs w:val="24"/>
        </w:rPr>
        <w:t xml:space="preserve"> </w:t>
      </w:r>
      <w:r w:rsidR="00DA1F56" w:rsidRPr="002A2689">
        <w:rPr>
          <w:rFonts w:ascii="Times New Roman" w:hAnsi="Times New Roman" w:cs="Times New Roman"/>
          <w:sz w:val="24"/>
          <w:szCs w:val="24"/>
        </w:rPr>
        <w:t xml:space="preserve">Magistrates play a vital role in the administration of justice and have the gravest responsibility as they must conscientiously perform their duty to administer justice fairly. </w:t>
      </w:r>
      <w:r w:rsidR="004D6B56">
        <w:rPr>
          <w:rFonts w:ascii="Times New Roman" w:hAnsi="Times New Roman" w:cs="Times New Roman"/>
          <w:sz w:val="24"/>
          <w:szCs w:val="24"/>
        </w:rPr>
        <w:t xml:space="preserve"> </w:t>
      </w:r>
      <w:r w:rsidR="00DA1F56" w:rsidRPr="002A2689">
        <w:rPr>
          <w:rFonts w:ascii="Times New Roman" w:hAnsi="Times New Roman" w:cs="Times New Roman"/>
          <w:sz w:val="24"/>
          <w:szCs w:val="24"/>
        </w:rPr>
        <w:t>To that end, they must conduct criminal trials in a fair manner</w:t>
      </w:r>
      <w:r w:rsidR="00D96B83" w:rsidRPr="002A2689">
        <w:rPr>
          <w:rFonts w:ascii="Times New Roman" w:hAnsi="Times New Roman" w:cs="Times New Roman"/>
          <w:sz w:val="24"/>
          <w:szCs w:val="24"/>
        </w:rPr>
        <w:t>, directing and controlling the trial according to recognised rules and procedures</w:t>
      </w:r>
      <w:r w:rsidR="009715E2" w:rsidRPr="002A2689">
        <w:rPr>
          <w:rFonts w:ascii="Times New Roman" w:hAnsi="Times New Roman" w:cs="Times New Roman"/>
          <w:sz w:val="24"/>
          <w:szCs w:val="24"/>
        </w:rPr>
        <w:t xml:space="preserve">. </w:t>
      </w:r>
      <w:r w:rsidR="004D6B56">
        <w:rPr>
          <w:rFonts w:ascii="Times New Roman" w:hAnsi="Times New Roman" w:cs="Times New Roman"/>
          <w:sz w:val="24"/>
          <w:szCs w:val="24"/>
        </w:rPr>
        <w:t xml:space="preserve"> </w:t>
      </w:r>
      <w:r w:rsidR="009715E2" w:rsidRPr="002A2689">
        <w:rPr>
          <w:rFonts w:ascii="Times New Roman" w:hAnsi="Times New Roman" w:cs="Times New Roman"/>
          <w:sz w:val="24"/>
          <w:szCs w:val="24"/>
        </w:rPr>
        <w:t>The trial magistrate must explain the procedures to an unrepresented accused.</w:t>
      </w:r>
      <w:r w:rsidR="004D6B56">
        <w:rPr>
          <w:rFonts w:ascii="Times New Roman" w:hAnsi="Times New Roman" w:cs="Times New Roman"/>
          <w:sz w:val="24"/>
          <w:szCs w:val="24"/>
        </w:rPr>
        <w:t xml:space="preserve"> </w:t>
      </w:r>
      <w:r w:rsidR="009715E2" w:rsidRPr="002A2689">
        <w:rPr>
          <w:rFonts w:ascii="Times New Roman" w:hAnsi="Times New Roman" w:cs="Times New Roman"/>
          <w:sz w:val="24"/>
          <w:szCs w:val="24"/>
        </w:rPr>
        <w:t xml:space="preserve"> He has a duty to assist an unrepresented accused who shows an insufficient understanding of the various stages of a trial, the requirements of each stage, his rights and the consequences of a failure to exercise those rights. </w:t>
      </w:r>
    </w:p>
    <w:p w:rsidR="009715E2" w:rsidRPr="002A2689" w:rsidRDefault="009715E2" w:rsidP="004D6B56">
      <w:pPr>
        <w:spacing w:line="360" w:lineRule="auto"/>
        <w:ind w:firstLine="720"/>
        <w:jc w:val="both"/>
        <w:rPr>
          <w:rFonts w:ascii="Times New Roman" w:hAnsi="Times New Roman" w:cs="Times New Roman"/>
          <w:sz w:val="24"/>
          <w:szCs w:val="24"/>
        </w:rPr>
      </w:pPr>
      <w:r w:rsidRPr="002A2689">
        <w:rPr>
          <w:rFonts w:ascii="Times New Roman" w:hAnsi="Times New Roman" w:cs="Times New Roman"/>
          <w:sz w:val="24"/>
          <w:szCs w:val="24"/>
        </w:rPr>
        <w:t>In this case the trial magistrate did not execute his duty conscientiously.</w:t>
      </w:r>
    </w:p>
    <w:p w:rsidR="00975B2C" w:rsidRPr="002A2689" w:rsidRDefault="00975B2C" w:rsidP="004D6B56">
      <w:pPr>
        <w:spacing w:line="360" w:lineRule="auto"/>
        <w:ind w:firstLine="720"/>
        <w:jc w:val="both"/>
        <w:rPr>
          <w:rFonts w:ascii="Times New Roman" w:hAnsi="Times New Roman" w:cs="Times New Roman"/>
          <w:sz w:val="24"/>
          <w:szCs w:val="24"/>
        </w:rPr>
      </w:pPr>
      <w:r w:rsidRPr="00975B2C">
        <w:rPr>
          <w:rFonts w:ascii="Times New Roman" w:hAnsi="Times New Roman" w:cs="Times New Roman"/>
          <w:sz w:val="24"/>
          <w:szCs w:val="24"/>
        </w:rPr>
        <w:t>I am unable to certify that these proceedings are in accordance with real and substantial justice and accordingly withhold my certificate.</w:t>
      </w:r>
    </w:p>
    <w:p w:rsidR="002A2689" w:rsidRPr="002A2689" w:rsidRDefault="002A2689" w:rsidP="004D6B56">
      <w:pPr>
        <w:spacing w:line="360" w:lineRule="auto"/>
        <w:ind w:firstLine="720"/>
        <w:jc w:val="both"/>
        <w:rPr>
          <w:rFonts w:ascii="Times New Roman" w:hAnsi="Times New Roman" w:cs="Times New Roman"/>
          <w:sz w:val="24"/>
          <w:szCs w:val="24"/>
        </w:rPr>
      </w:pPr>
      <w:r w:rsidRPr="002A2689">
        <w:rPr>
          <w:rFonts w:ascii="Times New Roman" w:hAnsi="Times New Roman" w:cs="Times New Roman"/>
          <w:sz w:val="24"/>
          <w:szCs w:val="24"/>
        </w:rPr>
        <w:t xml:space="preserve">The trial magistrate is directed to ensure that the accused is informed of the condition of suspension which is that “ </w:t>
      </w:r>
      <w:r w:rsidRPr="002A2689">
        <w:rPr>
          <w:rFonts w:ascii="Times New Roman" w:hAnsi="Times New Roman" w:cs="Times New Roman"/>
          <w:b/>
          <w:sz w:val="24"/>
          <w:szCs w:val="24"/>
        </w:rPr>
        <w:t>The remaining</w:t>
      </w:r>
      <w:r w:rsidR="000D5375">
        <w:rPr>
          <w:rFonts w:ascii="Times New Roman" w:hAnsi="Times New Roman" w:cs="Times New Roman"/>
          <w:b/>
          <w:sz w:val="24"/>
          <w:szCs w:val="24"/>
        </w:rPr>
        <w:t xml:space="preserve"> 2 months imprisonment are</w:t>
      </w:r>
      <w:r w:rsidRPr="002A2689">
        <w:rPr>
          <w:rFonts w:ascii="Times New Roman" w:hAnsi="Times New Roman" w:cs="Times New Roman"/>
          <w:b/>
          <w:sz w:val="24"/>
          <w:szCs w:val="24"/>
        </w:rPr>
        <w:t xml:space="preserve"> suspended for 5 years on condition accused does not during that period commit any offence involving dishonesty of which upon conviction he is sentenced to imprisonment without the option of a fine.”</w:t>
      </w:r>
      <w:r w:rsidRPr="002A2689">
        <w:rPr>
          <w:rFonts w:ascii="Times New Roman" w:hAnsi="Times New Roman" w:cs="Times New Roman"/>
          <w:sz w:val="24"/>
          <w:szCs w:val="24"/>
        </w:rPr>
        <w:t>”</w:t>
      </w:r>
    </w:p>
    <w:p w:rsidR="00975B2C" w:rsidRPr="002A2689" w:rsidRDefault="00975B2C" w:rsidP="004D6B56">
      <w:pPr>
        <w:spacing w:line="360" w:lineRule="auto"/>
        <w:jc w:val="both"/>
        <w:rPr>
          <w:rFonts w:ascii="Times New Roman" w:hAnsi="Times New Roman" w:cs="Times New Roman"/>
          <w:sz w:val="24"/>
          <w:szCs w:val="24"/>
        </w:rPr>
      </w:pPr>
    </w:p>
    <w:p w:rsidR="00975B2C" w:rsidRPr="002A2689" w:rsidRDefault="00975B2C" w:rsidP="00AD3C10">
      <w:pPr>
        <w:spacing w:line="240" w:lineRule="auto"/>
        <w:ind w:left="720"/>
        <w:jc w:val="both"/>
        <w:rPr>
          <w:rFonts w:ascii="Times New Roman" w:hAnsi="Times New Roman" w:cs="Times New Roman"/>
          <w:sz w:val="24"/>
          <w:szCs w:val="24"/>
        </w:rPr>
      </w:pPr>
    </w:p>
    <w:p w:rsidR="00AD3C10" w:rsidRDefault="00AD3C10" w:rsidP="00AD3C10">
      <w:pPr>
        <w:rPr>
          <w:rFonts w:ascii="Times New Roman" w:hAnsi="Times New Roman" w:cs="Times New Roman"/>
          <w:sz w:val="24"/>
          <w:szCs w:val="24"/>
        </w:rPr>
      </w:pPr>
      <w:r w:rsidRPr="004D6B56">
        <w:rPr>
          <w:rFonts w:ascii="Times New Roman" w:hAnsi="Times New Roman" w:cs="Times New Roman"/>
          <w:b/>
          <w:sz w:val="24"/>
          <w:szCs w:val="24"/>
        </w:rPr>
        <w:t>MAXWELL J</w:t>
      </w:r>
      <w:r w:rsidR="004D6B56">
        <w:rPr>
          <w:rFonts w:ascii="Times New Roman" w:hAnsi="Times New Roman" w:cs="Times New Roman"/>
          <w:b/>
          <w:sz w:val="24"/>
          <w:szCs w:val="24"/>
        </w:rPr>
        <w:t>:</w:t>
      </w:r>
      <w:r w:rsidR="004D6B56">
        <w:rPr>
          <w:rFonts w:ascii="Times New Roman" w:hAnsi="Times New Roman" w:cs="Times New Roman"/>
          <w:sz w:val="24"/>
          <w:szCs w:val="24"/>
        </w:rPr>
        <w:t>……………………………………….</w:t>
      </w:r>
    </w:p>
    <w:p w:rsidR="004D6B56" w:rsidRDefault="004D6B56" w:rsidP="00AD3C10">
      <w:pPr>
        <w:rPr>
          <w:rFonts w:ascii="Times New Roman" w:hAnsi="Times New Roman" w:cs="Times New Roman"/>
          <w:sz w:val="24"/>
          <w:szCs w:val="24"/>
        </w:rPr>
      </w:pPr>
    </w:p>
    <w:p w:rsidR="004D6B56" w:rsidRPr="004D6B56" w:rsidRDefault="004D6B56" w:rsidP="00AD3C10">
      <w:pPr>
        <w:rPr>
          <w:rFonts w:ascii="Times New Roman" w:hAnsi="Times New Roman" w:cs="Times New Roman"/>
          <w:sz w:val="24"/>
          <w:szCs w:val="24"/>
        </w:rPr>
      </w:pPr>
    </w:p>
    <w:p w:rsidR="00AD3C10" w:rsidRPr="002A2689" w:rsidRDefault="00AD3C10" w:rsidP="00AD3C10">
      <w:pPr>
        <w:rPr>
          <w:rFonts w:ascii="Times New Roman" w:hAnsi="Times New Roman" w:cs="Times New Roman"/>
          <w:sz w:val="24"/>
          <w:szCs w:val="24"/>
        </w:rPr>
      </w:pPr>
      <w:r w:rsidRPr="004D6B56">
        <w:rPr>
          <w:rFonts w:ascii="Times New Roman" w:hAnsi="Times New Roman" w:cs="Times New Roman"/>
          <w:b/>
          <w:sz w:val="24"/>
          <w:szCs w:val="24"/>
        </w:rPr>
        <w:t>MANYANGADZE J</w:t>
      </w:r>
      <w:r w:rsidR="004D6B56" w:rsidRPr="00D75D37">
        <w:rPr>
          <w:rFonts w:ascii="Times New Roman" w:hAnsi="Times New Roman" w:cs="Times New Roman"/>
          <w:b/>
          <w:sz w:val="24"/>
          <w:szCs w:val="24"/>
        </w:rPr>
        <w:t>:</w:t>
      </w:r>
      <w:r w:rsidRPr="002A2689">
        <w:rPr>
          <w:rFonts w:ascii="Times New Roman" w:hAnsi="Times New Roman" w:cs="Times New Roman"/>
          <w:sz w:val="24"/>
          <w:szCs w:val="24"/>
        </w:rPr>
        <w:t>……………………………………………</w:t>
      </w:r>
      <w:r w:rsidR="004D6B56">
        <w:rPr>
          <w:rFonts w:ascii="Times New Roman" w:hAnsi="Times New Roman" w:cs="Times New Roman"/>
          <w:sz w:val="24"/>
          <w:szCs w:val="24"/>
        </w:rPr>
        <w:t>A</w:t>
      </w:r>
      <w:r w:rsidR="004D6B56" w:rsidRPr="002A2689">
        <w:rPr>
          <w:rFonts w:ascii="Times New Roman" w:hAnsi="Times New Roman" w:cs="Times New Roman"/>
          <w:sz w:val="24"/>
          <w:szCs w:val="24"/>
        </w:rPr>
        <w:t>greed</w:t>
      </w:r>
    </w:p>
    <w:sectPr w:rsidR="00AD3C10" w:rsidRPr="002A268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979" w:rsidRDefault="00985979" w:rsidP="004D6B56">
      <w:pPr>
        <w:spacing w:after="0" w:line="240" w:lineRule="auto"/>
      </w:pPr>
      <w:r>
        <w:separator/>
      </w:r>
    </w:p>
  </w:endnote>
  <w:endnote w:type="continuationSeparator" w:id="0">
    <w:p w:rsidR="00985979" w:rsidRDefault="00985979" w:rsidP="004D6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979" w:rsidRDefault="00985979" w:rsidP="004D6B56">
      <w:pPr>
        <w:spacing w:after="0" w:line="240" w:lineRule="auto"/>
      </w:pPr>
      <w:r>
        <w:separator/>
      </w:r>
    </w:p>
  </w:footnote>
  <w:footnote w:type="continuationSeparator" w:id="0">
    <w:p w:rsidR="00985979" w:rsidRDefault="00985979" w:rsidP="004D6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34846"/>
      <w:docPartObj>
        <w:docPartGallery w:val="Page Numbers (Top of Page)"/>
        <w:docPartUnique/>
      </w:docPartObj>
    </w:sdtPr>
    <w:sdtEndPr>
      <w:rPr>
        <w:noProof/>
      </w:rPr>
    </w:sdtEndPr>
    <w:sdtContent>
      <w:p w:rsidR="004D6B56" w:rsidRDefault="004D6B56">
        <w:pPr>
          <w:pStyle w:val="Header"/>
          <w:jc w:val="right"/>
          <w:rPr>
            <w:noProof/>
          </w:rPr>
        </w:pPr>
        <w:r>
          <w:fldChar w:fldCharType="begin"/>
        </w:r>
        <w:r>
          <w:instrText xml:space="preserve"> PAGE   \* MERGEFORMAT </w:instrText>
        </w:r>
        <w:r>
          <w:fldChar w:fldCharType="separate"/>
        </w:r>
        <w:r w:rsidR="0022682C">
          <w:rPr>
            <w:noProof/>
          </w:rPr>
          <w:t>1</w:t>
        </w:r>
        <w:r>
          <w:rPr>
            <w:noProof/>
          </w:rPr>
          <w:fldChar w:fldCharType="end"/>
        </w:r>
      </w:p>
      <w:p w:rsidR="004D6B56" w:rsidRDefault="0060090C">
        <w:pPr>
          <w:pStyle w:val="Header"/>
          <w:jc w:val="right"/>
          <w:rPr>
            <w:noProof/>
          </w:rPr>
        </w:pPr>
        <w:r>
          <w:rPr>
            <w:noProof/>
          </w:rPr>
          <w:t>HH 581-22</w:t>
        </w:r>
      </w:p>
      <w:p w:rsidR="004D6B56" w:rsidRDefault="004D6B56">
        <w:pPr>
          <w:pStyle w:val="Header"/>
          <w:jc w:val="right"/>
        </w:pPr>
        <w:r>
          <w:rPr>
            <w:noProof/>
          </w:rPr>
          <w:t>HC</w:t>
        </w:r>
        <w:r w:rsidR="003A3F9F">
          <w:rPr>
            <w:noProof/>
          </w:rPr>
          <w:t xml:space="preserve"> </w:t>
        </w:r>
        <w:r>
          <w:rPr>
            <w:noProof/>
          </w:rPr>
          <w:t>R</w:t>
        </w:r>
        <w:r w:rsidR="003A3F9F">
          <w:rPr>
            <w:noProof/>
          </w:rPr>
          <w:t>ev</w:t>
        </w:r>
        <w:r>
          <w:rPr>
            <w:noProof/>
          </w:rPr>
          <w:t xml:space="preserve"> 2327/22</w:t>
        </w:r>
      </w:p>
    </w:sdtContent>
  </w:sdt>
  <w:p w:rsidR="004D6B56" w:rsidRDefault="004D6B5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95889"/>
    <w:multiLevelType w:val="hybridMultilevel"/>
    <w:tmpl w:val="22DCCAD4"/>
    <w:lvl w:ilvl="0" w:tplc="DD7809BC">
      <w:start w:val="1"/>
      <w:numFmt w:val="decimal"/>
      <w:lvlText w:val="%1."/>
      <w:lvlJc w:val="right"/>
      <w:pPr>
        <w:ind w:left="1287" w:hanging="360"/>
      </w:pPr>
      <w:rPr>
        <w:rFonts w:ascii="Times New Roman" w:eastAsiaTheme="minorHAnsi" w:hAnsi="Times New Roman" w:cs="Times New Roman"/>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1" w15:restartNumberingAfterBreak="0">
    <w:nsid w:val="4A365094"/>
    <w:multiLevelType w:val="hybridMultilevel"/>
    <w:tmpl w:val="2BBA036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BB230AC"/>
    <w:multiLevelType w:val="hybridMultilevel"/>
    <w:tmpl w:val="8EFE168A"/>
    <w:lvl w:ilvl="0" w:tplc="08F87E62">
      <w:start w:val="1"/>
      <w:numFmt w:val="decimal"/>
      <w:lvlText w:val="%1."/>
      <w:lvlJc w:val="left"/>
      <w:pPr>
        <w:ind w:left="1287" w:hanging="360"/>
      </w:pPr>
      <w:rPr>
        <w:rFonts w:ascii="Times New Roman" w:eastAsiaTheme="minorHAnsi" w:hAnsi="Times New Roman" w:cs="Times New Roman"/>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10"/>
    <w:rsid w:val="0001302D"/>
    <w:rsid w:val="000771BF"/>
    <w:rsid w:val="000D5375"/>
    <w:rsid w:val="0022682C"/>
    <w:rsid w:val="002A2689"/>
    <w:rsid w:val="003538C5"/>
    <w:rsid w:val="003A3F9F"/>
    <w:rsid w:val="003D3C2C"/>
    <w:rsid w:val="00485FF8"/>
    <w:rsid w:val="004A5A15"/>
    <w:rsid w:val="004D6B56"/>
    <w:rsid w:val="0060090C"/>
    <w:rsid w:val="008E3B1D"/>
    <w:rsid w:val="009715E2"/>
    <w:rsid w:val="00975B2C"/>
    <w:rsid w:val="00985979"/>
    <w:rsid w:val="009A3627"/>
    <w:rsid w:val="00A157A3"/>
    <w:rsid w:val="00A71A94"/>
    <w:rsid w:val="00AC7555"/>
    <w:rsid w:val="00AD3C10"/>
    <w:rsid w:val="00B9177B"/>
    <w:rsid w:val="00B974A9"/>
    <w:rsid w:val="00BE1876"/>
    <w:rsid w:val="00D75D37"/>
    <w:rsid w:val="00D96B83"/>
    <w:rsid w:val="00DA1F56"/>
    <w:rsid w:val="00E453EA"/>
    <w:rsid w:val="00FC0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DDB3E-BA13-4204-ADF0-DD1A0ABE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C10"/>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3C10"/>
    <w:pPr>
      <w:spacing w:after="0" w:line="240" w:lineRule="auto"/>
    </w:pPr>
    <w:rPr>
      <w:lang w:val="en-ZW"/>
    </w:rPr>
  </w:style>
  <w:style w:type="paragraph" w:styleId="ListParagraph">
    <w:name w:val="List Paragraph"/>
    <w:basedOn w:val="Normal"/>
    <w:uiPriority w:val="34"/>
    <w:qFormat/>
    <w:rsid w:val="00AD3C10"/>
    <w:pPr>
      <w:ind w:left="720"/>
      <w:contextualSpacing/>
    </w:pPr>
  </w:style>
  <w:style w:type="paragraph" w:styleId="BalloonText">
    <w:name w:val="Balloon Text"/>
    <w:basedOn w:val="Normal"/>
    <w:link w:val="BalloonTextChar"/>
    <w:uiPriority w:val="99"/>
    <w:semiHidden/>
    <w:unhideWhenUsed/>
    <w:rsid w:val="002A26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689"/>
    <w:rPr>
      <w:rFonts w:ascii="Segoe UI" w:hAnsi="Segoe UI" w:cs="Segoe UI"/>
      <w:sz w:val="18"/>
      <w:szCs w:val="18"/>
      <w:lang w:val="en-ZW"/>
    </w:rPr>
  </w:style>
  <w:style w:type="paragraph" w:styleId="Header">
    <w:name w:val="header"/>
    <w:basedOn w:val="Normal"/>
    <w:link w:val="HeaderChar"/>
    <w:uiPriority w:val="99"/>
    <w:unhideWhenUsed/>
    <w:rsid w:val="004D6B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B56"/>
    <w:rPr>
      <w:lang w:val="en-ZW"/>
    </w:rPr>
  </w:style>
  <w:style w:type="paragraph" w:styleId="Footer">
    <w:name w:val="footer"/>
    <w:basedOn w:val="Normal"/>
    <w:link w:val="FooterChar"/>
    <w:uiPriority w:val="99"/>
    <w:unhideWhenUsed/>
    <w:rsid w:val="004D6B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B56"/>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2022-08-24T12:18:00Z</cp:lastPrinted>
  <dcterms:created xsi:type="dcterms:W3CDTF">2022-09-02T09:42:00Z</dcterms:created>
  <dcterms:modified xsi:type="dcterms:W3CDTF">2022-09-02T09:42:00Z</dcterms:modified>
</cp:coreProperties>
</file>