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3696F" w14:textId="3F7DE14B" w:rsidR="006C619D" w:rsidRPr="00F54F29" w:rsidRDefault="006C619D">
      <w:pPr>
        <w:rPr>
          <w:rFonts w:ascii="Times New Roman" w:hAnsi="Times New Roman" w:cs="Times New Roman"/>
          <w:b/>
          <w:bCs/>
          <w:sz w:val="24"/>
          <w:szCs w:val="24"/>
        </w:rPr>
      </w:pPr>
      <w:r w:rsidRPr="00F54F29">
        <w:rPr>
          <w:rFonts w:ascii="Times New Roman" w:hAnsi="Times New Roman" w:cs="Times New Roman"/>
          <w:b/>
          <w:bCs/>
          <w:sz w:val="24"/>
          <w:szCs w:val="24"/>
        </w:rPr>
        <w:t>THE STATE</w:t>
      </w:r>
    </w:p>
    <w:p w14:paraId="2AA96469" w14:textId="7BE322A0" w:rsidR="006C619D" w:rsidRPr="00F54F29" w:rsidRDefault="006C619D">
      <w:pPr>
        <w:rPr>
          <w:rFonts w:ascii="Times New Roman" w:hAnsi="Times New Roman" w:cs="Times New Roman"/>
          <w:b/>
          <w:bCs/>
          <w:sz w:val="24"/>
          <w:szCs w:val="24"/>
        </w:rPr>
      </w:pPr>
      <w:r w:rsidRPr="00F54F29">
        <w:rPr>
          <w:rFonts w:ascii="Times New Roman" w:hAnsi="Times New Roman" w:cs="Times New Roman"/>
          <w:b/>
          <w:bCs/>
          <w:sz w:val="24"/>
          <w:szCs w:val="24"/>
        </w:rPr>
        <w:t>Versus</w:t>
      </w:r>
    </w:p>
    <w:p w14:paraId="5B38C938" w14:textId="47C09016" w:rsidR="006C619D" w:rsidRDefault="006C619D">
      <w:pPr>
        <w:rPr>
          <w:rFonts w:ascii="Times New Roman" w:hAnsi="Times New Roman" w:cs="Times New Roman"/>
          <w:b/>
          <w:bCs/>
          <w:sz w:val="24"/>
          <w:szCs w:val="24"/>
        </w:rPr>
      </w:pPr>
      <w:r w:rsidRPr="00F54F29">
        <w:rPr>
          <w:rFonts w:ascii="Times New Roman" w:hAnsi="Times New Roman" w:cs="Times New Roman"/>
          <w:b/>
          <w:bCs/>
          <w:sz w:val="24"/>
          <w:szCs w:val="24"/>
        </w:rPr>
        <w:t>LAUD NGULUBE</w:t>
      </w:r>
    </w:p>
    <w:p w14:paraId="2161E98F" w14:textId="58CB71E7" w:rsidR="00F54F29" w:rsidRDefault="00F54F29">
      <w:pPr>
        <w:rPr>
          <w:rFonts w:ascii="Times New Roman" w:hAnsi="Times New Roman" w:cs="Times New Roman"/>
          <w:b/>
          <w:bCs/>
          <w:sz w:val="24"/>
          <w:szCs w:val="24"/>
        </w:rPr>
      </w:pPr>
      <w:r>
        <w:rPr>
          <w:rFonts w:ascii="Times New Roman" w:hAnsi="Times New Roman" w:cs="Times New Roman"/>
          <w:b/>
          <w:bCs/>
          <w:sz w:val="24"/>
          <w:szCs w:val="24"/>
        </w:rPr>
        <w:t>And</w:t>
      </w:r>
    </w:p>
    <w:p w14:paraId="4449C5C0" w14:textId="0FDD965E" w:rsidR="00F54F29" w:rsidRDefault="00F54F29">
      <w:pPr>
        <w:rPr>
          <w:rFonts w:ascii="Times New Roman" w:hAnsi="Times New Roman" w:cs="Times New Roman"/>
          <w:b/>
          <w:bCs/>
          <w:sz w:val="24"/>
          <w:szCs w:val="24"/>
        </w:rPr>
      </w:pPr>
      <w:r>
        <w:rPr>
          <w:rFonts w:ascii="Times New Roman" w:hAnsi="Times New Roman" w:cs="Times New Roman"/>
          <w:b/>
          <w:bCs/>
          <w:sz w:val="24"/>
          <w:szCs w:val="24"/>
        </w:rPr>
        <w:t>TOBIAS DUBE</w:t>
      </w:r>
    </w:p>
    <w:p w14:paraId="163A2C69" w14:textId="75BFE526" w:rsidR="00F54F29" w:rsidRDefault="00F54F29">
      <w:pPr>
        <w:rPr>
          <w:rFonts w:ascii="Times New Roman" w:hAnsi="Times New Roman" w:cs="Times New Roman"/>
          <w:b/>
          <w:bCs/>
          <w:sz w:val="24"/>
          <w:szCs w:val="24"/>
        </w:rPr>
      </w:pPr>
      <w:r>
        <w:rPr>
          <w:rFonts w:ascii="Times New Roman" w:hAnsi="Times New Roman" w:cs="Times New Roman"/>
          <w:b/>
          <w:bCs/>
          <w:sz w:val="24"/>
          <w:szCs w:val="24"/>
        </w:rPr>
        <w:t xml:space="preserve">And </w:t>
      </w:r>
    </w:p>
    <w:p w14:paraId="5DC6C8EE" w14:textId="4D5E315D" w:rsidR="00F54F29" w:rsidRDefault="00F54F29">
      <w:pPr>
        <w:rPr>
          <w:rFonts w:ascii="Times New Roman" w:hAnsi="Times New Roman" w:cs="Times New Roman"/>
          <w:b/>
          <w:bCs/>
          <w:sz w:val="24"/>
          <w:szCs w:val="24"/>
        </w:rPr>
      </w:pPr>
      <w:r>
        <w:rPr>
          <w:rFonts w:ascii="Times New Roman" w:hAnsi="Times New Roman" w:cs="Times New Roman"/>
          <w:b/>
          <w:bCs/>
          <w:sz w:val="24"/>
          <w:szCs w:val="24"/>
        </w:rPr>
        <w:t>GIVEMORE NGWENYA</w:t>
      </w:r>
    </w:p>
    <w:p w14:paraId="2E17427B" w14:textId="77777777" w:rsidR="00F54F29" w:rsidRPr="00F54F29" w:rsidRDefault="00F54F29">
      <w:pPr>
        <w:rPr>
          <w:rFonts w:ascii="Times New Roman" w:hAnsi="Times New Roman" w:cs="Times New Roman"/>
          <w:b/>
          <w:bCs/>
          <w:sz w:val="24"/>
          <w:szCs w:val="24"/>
        </w:rPr>
      </w:pPr>
    </w:p>
    <w:p w14:paraId="53B45227" w14:textId="48B83F24" w:rsidR="006C619D" w:rsidRPr="00F54F29" w:rsidRDefault="006C619D" w:rsidP="006C619D">
      <w:pPr>
        <w:pStyle w:val="NoSpacing"/>
        <w:rPr>
          <w:rFonts w:ascii="Times New Roman" w:hAnsi="Times New Roman" w:cs="Times New Roman"/>
          <w:sz w:val="24"/>
          <w:szCs w:val="24"/>
        </w:rPr>
      </w:pPr>
      <w:r w:rsidRPr="00F54F29">
        <w:rPr>
          <w:rFonts w:ascii="Times New Roman" w:hAnsi="Times New Roman" w:cs="Times New Roman"/>
          <w:sz w:val="24"/>
          <w:szCs w:val="24"/>
        </w:rPr>
        <w:t>IN THE HIGH COURT OF ZIMBABWE</w:t>
      </w:r>
    </w:p>
    <w:p w14:paraId="416487BD" w14:textId="05BBF1DC" w:rsidR="006C619D" w:rsidRPr="00F54F29" w:rsidRDefault="006C619D" w:rsidP="006C619D">
      <w:pPr>
        <w:pStyle w:val="NoSpacing"/>
        <w:rPr>
          <w:rFonts w:ascii="Times New Roman" w:hAnsi="Times New Roman" w:cs="Times New Roman"/>
          <w:sz w:val="24"/>
          <w:szCs w:val="24"/>
        </w:rPr>
      </w:pPr>
      <w:r w:rsidRPr="00F54F29">
        <w:rPr>
          <w:rFonts w:ascii="Times New Roman" w:hAnsi="Times New Roman" w:cs="Times New Roman"/>
          <w:sz w:val="24"/>
          <w:szCs w:val="24"/>
        </w:rPr>
        <w:t>MANGOTA J</w:t>
      </w:r>
      <w:r w:rsidR="00F54F29">
        <w:rPr>
          <w:rFonts w:ascii="Times New Roman" w:hAnsi="Times New Roman" w:cs="Times New Roman"/>
          <w:sz w:val="24"/>
          <w:szCs w:val="24"/>
        </w:rPr>
        <w:t xml:space="preserve"> with Assessors Mr </w:t>
      </w:r>
      <w:proofErr w:type="spellStart"/>
      <w:r w:rsidR="00F54F29">
        <w:rPr>
          <w:rFonts w:ascii="Times New Roman" w:hAnsi="Times New Roman" w:cs="Times New Roman"/>
          <w:sz w:val="24"/>
          <w:szCs w:val="24"/>
        </w:rPr>
        <w:t>Ndlovu</w:t>
      </w:r>
      <w:proofErr w:type="spellEnd"/>
      <w:r w:rsidR="00F54F29">
        <w:rPr>
          <w:rFonts w:ascii="Times New Roman" w:hAnsi="Times New Roman" w:cs="Times New Roman"/>
          <w:sz w:val="24"/>
          <w:szCs w:val="24"/>
        </w:rPr>
        <w:t xml:space="preserve"> and Mr </w:t>
      </w:r>
      <w:proofErr w:type="spellStart"/>
      <w:r w:rsidR="00F54F29">
        <w:rPr>
          <w:rFonts w:ascii="Times New Roman" w:hAnsi="Times New Roman" w:cs="Times New Roman"/>
          <w:sz w:val="24"/>
          <w:szCs w:val="24"/>
        </w:rPr>
        <w:t>Sobantu</w:t>
      </w:r>
      <w:proofErr w:type="spellEnd"/>
    </w:p>
    <w:p w14:paraId="29799E2C" w14:textId="01A3D2C9" w:rsidR="00874056" w:rsidRPr="00F54F29" w:rsidRDefault="006C619D" w:rsidP="006C619D">
      <w:pPr>
        <w:pStyle w:val="NoSpacing"/>
        <w:rPr>
          <w:rFonts w:ascii="Times New Roman" w:hAnsi="Times New Roman" w:cs="Times New Roman"/>
          <w:bCs/>
          <w:sz w:val="24"/>
          <w:szCs w:val="24"/>
        </w:rPr>
      </w:pPr>
      <w:r w:rsidRPr="00F54F29">
        <w:rPr>
          <w:rFonts w:ascii="Times New Roman" w:hAnsi="Times New Roman" w:cs="Times New Roman"/>
          <w:sz w:val="24"/>
          <w:szCs w:val="24"/>
        </w:rPr>
        <w:t xml:space="preserve">BULAWAYO </w:t>
      </w:r>
      <w:r w:rsidR="00BF31F8" w:rsidRPr="00F54F29">
        <w:rPr>
          <w:rFonts w:ascii="Times New Roman" w:hAnsi="Times New Roman" w:cs="Times New Roman"/>
          <w:bCs/>
          <w:sz w:val="24"/>
          <w:szCs w:val="24"/>
        </w:rPr>
        <w:t xml:space="preserve">14 </w:t>
      </w:r>
      <w:r w:rsidRPr="00F54F29">
        <w:rPr>
          <w:rFonts w:ascii="Times New Roman" w:hAnsi="Times New Roman" w:cs="Times New Roman"/>
          <w:bCs/>
          <w:sz w:val="24"/>
          <w:szCs w:val="24"/>
        </w:rPr>
        <w:t xml:space="preserve">&amp; 15 </w:t>
      </w:r>
      <w:r w:rsidR="00BF31F8" w:rsidRPr="00F54F29">
        <w:rPr>
          <w:rFonts w:ascii="Times New Roman" w:hAnsi="Times New Roman" w:cs="Times New Roman"/>
          <w:bCs/>
          <w:sz w:val="24"/>
          <w:szCs w:val="24"/>
        </w:rPr>
        <w:t>May, 14</w:t>
      </w:r>
      <w:r w:rsidRPr="00F54F29">
        <w:rPr>
          <w:rFonts w:ascii="Times New Roman" w:hAnsi="Times New Roman" w:cs="Times New Roman"/>
          <w:bCs/>
          <w:sz w:val="24"/>
          <w:szCs w:val="24"/>
        </w:rPr>
        <w:t xml:space="preserve">, </w:t>
      </w:r>
      <w:proofErr w:type="gramStart"/>
      <w:r w:rsidRPr="00F54F29">
        <w:rPr>
          <w:rFonts w:ascii="Times New Roman" w:hAnsi="Times New Roman" w:cs="Times New Roman"/>
          <w:bCs/>
          <w:sz w:val="24"/>
          <w:szCs w:val="24"/>
        </w:rPr>
        <w:t>15</w:t>
      </w:r>
      <w:r w:rsidR="00F54F29">
        <w:rPr>
          <w:rFonts w:ascii="Times New Roman" w:hAnsi="Times New Roman" w:cs="Times New Roman"/>
          <w:bCs/>
          <w:sz w:val="24"/>
          <w:szCs w:val="24"/>
        </w:rPr>
        <w:t xml:space="preserve"> ,</w:t>
      </w:r>
      <w:proofErr w:type="gramEnd"/>
      <w:r w:rsidR="00F54F29">
        <w:rPr>
          <w:rFonts w:ascii="Times New Roman" w:hAnsi="Times New Roman" w:cs="Times New Roman"/>
          <w:bCs/>
          <w:sz w:val="24"/>
          <w:szCs w:val="24"/>
        </w:rPr>
        <w:t xml:space="preserve"> </w:t>
      </w:r>
      <w:r w:rsidRPr="00F54F29">
        <w:rPr>
          <w:rFonts w:ascii="Times New Roman" w:hAnsi="Times New Roman" w:cs="Times New Roman"/>
          <w:bCs/>
          <w:sz w:val="24"/>
          <w:szCs w:val="24"/>
        </w:rPr>
        <w:t xml:space="preserve">30 </w:t>
      </w:r>
      <w:r w:rsidR="00F54F29">
        <w:rPr>
          <w:rFonts w:ascii="Times New Roman" w:hAnsi="Times New Roman" w:cs="Times New Roman"/>
          <w:bCs/>
          <w:sz w:val="24"/>
          <w:szCs w:val="24"/>
        </w:rPr>
        <w:t>August and 6 September 2024</w:t>
      </w:r>
    </w:p>
    <w:p w14:paraId="7A5F3540" w14:textId="1F971C63" w:rsidR="00BF31F8" w:rsidRPr="00F54F29" w:rsidRDefault="00BF31F8">
      <w:pPr>
        <w:rPr>
          <w:rFonts w:ascii="Times New Roman" w:hAnsi="Times New Roman" w:cs="Times New Roman"/>
          <w:b/>
          <w:bCs/>
          <w:sz w:val="24"/>
          <w:szCs w:val="24"/>
        </w:rPr>
      </w:pPr>
    </w:p>
    <w:p w14:paraId="338B894A" w14:textId="159C9534" w:rsidR="00BF31F8" w:rsidRDefault="006C619D">
      <w:pPr>
        <w:rPr>
          <w:rFonts w:ascii="Times New Roman" w:hAnsi="Times New Roman" w:cs="Times New Roman"/>
          <w:b/>
          <w:bCs/>
          <w:sz w:val="24"/>
          <w:szCs w:val="24"/>
        </w:rPr>
      </w:pPr>
      <w:r w:rsidRPr="00F54F29">
        <w:rPr>
          <w:rFonts w:ascii="Times New Roman" w:hAnsi="Times New Roman" w:cs="Times New Roman"/>
          <w:b/>
          <w:bCs/>
          <w:sz w:val="24"/>
          <w:szCs w:val="24"/>
        </w:rPr>
        <w:t>Criminal Trial</w:t>
      </w:r>
    </w:p>
    <w:p w14:paraId="5F32227C" w14:textId="77777777" w:rsidR="00F54F29" w:rsidRPr="00F54F29" w:rsidRDefault="00F54F29">
      <w:pPr>
        <w:rPr>
          <w:rFonts w:ascii="Times New Roman" w:hAnsi="Times New Roman" w:cs="Times New Roman"/>
          <w:b/>
          <w:bCs/>
          <w:sz w:val="24"/>
          <w:szCs w:val="24"/>
        </w:rPr>
      </w:pPr>
    </w:p>
    <w:p w14:paraId="79AB0E4E" w14:textId="74625516" w:rsidR="006C619D" w:rsidRPr="006C619D" w:rsidRDefault="006C619D" w:rsidP="006C619D">
      <w:pPr>
        <w:pStyle w:val="NoSpacing"/>
        <w:rPr>
          <w:rFonts w:ascii="Times New Roman" w:hAnsi="Times New Roman" w:cs="Times New Roman"/>
          <w:sz w:val="24"/>
          <w:szCs w:val="24"/>
        </w:rPr>
      </w:pPr>
      <w:r w:rsidRPr="006C619D">
        <w:rPr>
          <w:rFonts w:ascii="Times New Roman" w:hAnsi="Times New Roman" w:cs="Times New Roman"/>
          <w:i/>
          <w:sz w:val="24"/>
          <w:szCs w:val="24"/>
        </w:rPr>
        <w:t xml:space="preserve">K. </w:t>
      </w:r>
      <w:proofErr w:type="spellStart"/>
      <w:r w:rsidRPr="006C619D">
        <w:rPr>
          <w:rFonts w:ascii="Times New Roman" w:hAnsi="Times New Roman" w:cs="Times New Roman"/>
          <w:i/>
          <w:sz w:val="24"/>
          <w:szCs w:val="24"/>
        </w:rPr>
        <w:t>Jaravaza</w:t>
      </w:r>
      <w:proofErr w:type="spellEnd"/>
      <w:r w:rsidRPr="006C619D">
        <w:rPr>
          <w:rFonts w:ascii="Times New Roman" w:hAnsi="Times New Roman" w:cs="Times New Roman"/>
          <w:sz w:val="24"/>
          <w:szCs w:val="24"/>
        </w:rPr>
        <w:t xml:space="preserve"> for the state</w:t>
      </w:r>
    </w:p>
    <w:p w14:paraId="4E2ECC59" w14:textId="37269FD2" w:rsidR="006C619D" w:rsidRDefault="006C619D" w:rsidP="006C619D">
      <w:pPr>
        <w:pStyle w:val="NoSpacing"/>
        <w:rPr>
          <w:rFonts w:ascii="Times New Roman" w:hAnsi="Times New Roman" w:cs="Times New Roman"/>
          <w:sz w:val="24"/>
          <w:szCs w:val="24"/>
        </w:rPr>
      </w:pPr>
      <w:r w:rsidRPr="006C619D">
        <w:rPr>
          <w:rFonts w:ascii="Times New Roman" w:hAnsi="Times New Roman" w:cs="Times New Roman"/>
          <w:i/>
          <w:sz w:val="24"/>
          <w:szCs w:val="24"/>
        </w:rPr>
        <w:t xml:space="preserve">T. </w:t>
      </w:r>
      <w:proofErr w:type="spellStart"/>
      <w:r w:rsidRPr="006C619D">
        <w:rPr>
          <w:rFonts w:ascii="Times New Roman" w:hAnsi="Times New Roman" w:cs="Times New Roman"/>
          <w:i/>
          <w:sz w:val="24"/>
          <w:szCs w:val="24"/>
        </w:rPr>
        <w:t>Tashaya</w:t>
      </w:r>
      <w:proofErr w:type="spellEnd"/>
      <w:r w:rsidRPr="006C619D">
        <w:rPr>
          <w:rFonts w:ascii="Times New Roman" w:hAnsi="Times New Roman" w:cs="Times New Roman"/>
          <w:sz w:val="24"/>
          <w:szCs w:val="24"/>
        </w:rPr>
        <w:t xml:space="preserve"> for the </w:t>
      </w:r>
      <w:r w:rsidR="00F54F29">
        <w:rPr>
          <w:rFonts w:ascii="Times New Roman" w:hAnsi="Times New Roman" w:cs="Times New Roman"/>
          <w:sz w:val="24"/>
          <w:szCs w:val="24"/>
        </w:rPr>
        <w:t>1</w:t>
      </w:r>
      <w:r w:rsidR="00F54F29" w:rsidRPr="00F54F29">
        <w:rPr>
          <w:rFonts w:ascii="Times New Roman" w:hAnsi="Times New Roman" w:cs="Times New Roman"/>
          <w:sz w:val="24"/>
          <w:szCs w:val="24"/>
          <w:vertAlign w:val="superscript"/>
        </w:rPr>
        <w:t>st</w:t>
      </w:r>
      <w:r w:rsidR="00F54F29">
        <w:rPr>
          <w:rFonts w:ascii="Times New Roman" w:hAnsi="Times New Roman" w:cs="Times New Roman"/>
          <w:sz w:val="24"/>
          <w:szCs w:val="24"/>
        </w:rPr>
        <w:t xml:space="preserve"> &amp; 2</w:t>
      </w:r>
      <w:r w:rsidR="00F54F29" w:rsidRPr="00F54F29">
        <w:rPr>
          <w:rFonts w:ascii="Times New Roman" w:hAnsi="Times New Roman" w:cs="Times New Roman"/>
          <w:sz w:val="24"/>
          <w:szCs w:val="24"/>
          <w:vertAlign w:val="superscript"/>
        </w:rPr>
        <w:t>nd</w:t>
      </w:r>
      <w:r w:rsidR="00F54F29">
        <w:rPr>
          <w:rFonts w:ascii="Times New Roman" w:hAnsi="Times New Roman" w:cs="Times New Roman"/>
          <w:sz w:val="24"/>
          <w:szCs w:val="24"/>
        </w:rPr>
        <w:t xml:space="preserve"> </w:t>
      </w:r>
      <w:r w:rsidRPr="006C619D">
        <w:rPr>
          <w:rFonts w:ascii="Times New Roman" w:hAnsi="Times New Roman" w:cs="Times New Roman"/>
          <w:sz w:val="24"/>
          <w:szCs w:val="24"/>
        </w:rPr>
        <w:t>accused</w:t>
      </w:r>
      <w:r w:rsidR="00F54F29">
        <w:rPr>
          <w:rFonts w:ascii="Times New Roman" w:hAnsi="Times New Roman" w:cs="Times New Roman"/>
          <w:sz w:val="24"/>
          <w:szCs w:val="24"/>
        </w:rPr>
        <w:t xml:space="preserve"> persons</w:t>
      </w:r>
    </w:p>
    <w:p w14:paraId="7294C770" w14:textId="7BF85A0E" w:rsidR="00F54F29" w:rsidRPr="00F54F29" w:rsidRDefault="00F54F29" w:rsidP="006C619D">
      <w:pPr>
        <w:pStyle w:val="NoSpacing"/>
        <w:rPr>
          <w:rFonts w:ascii="Times New Roman" w:hAnsi="Times New Roman" w:cs="Times New Roman"/>
          <w:i/>
          <w:sz w:val="24"/>
          <w:szCs w:val="24"/>
        </w:rPr>
      </w:pPr>
      <w:proofErr w:type="spellStart"/>
      <w:r w:rsidRPr="00F54F29">
        <w:rPr>
          <w:rFonts w:ascii="Times New Roman" w:hAnsi="Times New Roman" w:cs="Times New Roman"/>
          <w:i/>
          <w:sz w:val="24"/>
          <w:szCs w:val="24"/>
        </w:rPr>
        <w:t>S.Mutandi</w:t>
      </w:r>
      <w:proofErr w:type="spellEnd"/>
      <w:r w:rsidRPr="00F54F29">
        <w:rPr>
          <w:rFonts w:ascii="Times New Roman" w:hAnsi="Times New Roman" w:cs="Times New Roman"/>
          <w:i/>
          <w:sz w:val="24"/>
          <w:szCs w:val="24"/>
        </w:rPr>
        <w:t xml:space="preserve"> for the 4</w:t>
      </w:r>
      <w:r w:rsidRPr="00F54F29">
        <w:rPr>
          <w:rFonts w:ascii="Times New Roman" w:hAnsi="Times New Roman" w:cs="Times New Roman"/>
          <w:i/>
          <w:sz w:val="24"/>
          <w:szCs w:val="24"/>
          <w:vertAlign w:val="superscript"/>
        </w:rPr>
        <w:t>th</w:t>
      </w:r>
      <w:r w:rsidRPr="00F54F29">
        <w:rPr>
          <w:rFonts w:ascii="Times New Roman" w:hAnsi="Times New Roman" w:cs="Times New Roman"/>
          <w:i/>
          <w:sz w:val="24"/>
          <w:szCs w:val="24"/>
        </w:rPr>
        <w:t xml:space="preserve"> accused</w:t>
      </w:r>
    </w:p>
    <w:p w14:paraId="601F8AFA" w14:textId="77777777" w:rsidR="006C619D" w:rsidRPr="00F54F29" w:rsidRDefault="006C619D">
      <w:pPr>
        <w:rPr>
          <w:b/>
          <w:bCs/>
          <w:i/>
        </w:rPr>
      </w:pPr>
    </w:p>
    <w:p w14:paraId="7FC6DE2E" w14:textId="74B6AF7D" w:rsidR="00BF31F8" w:rsidRPr="00BF31F8" w:rsidRDefault="00BF31F8">
      <w:pPr>
        <w:rPr>
          <w:b/>
          <w:bCs/>
        </w:rPr>
      </w:pPr>
      <w:r w:rsidRPr="00BF31F8">
        <w:rPr>
          <w:b/>
          <w:bCs/>
        </w:rPr>
        <w:t>MANGOTA J</w:t>
      </w:r>
    </w:p>
    <w:p w14:paraId="1F7748C5" w14:textId="70DDDF6C" w:rsidR="00BF31F8" w:rsidRPr="006C619D" w:rsidRDefault="00BF31F8" w:rsidP="006C619D">
      <w:pPr>
        <w:jc w:val="both"/>
        <w:rPr>
          <w:rFonts w:ascii="Times New Roman" w:hAnsi="Times New Roman" w:cs="Times New Roman"/>
          <w:bCs/>
          <w:sz w:val="24"/>
          <w:szCs w:val="24"/>
        </w:rPr>
      </w:pPr>
      <w:r w:rsidRPr="006C619D">
        <w:rPr>
          <w:rFonts w:ascii="Times New Roman" w:hAnsi="Times New Roman" w:cs="Times New Roman"/>
          <w:bCs/>
          <w:sz w:val="24"/>
          <w:szCs w:val="24"/>
        </w:rPr>
        <w:t>The accused persons are charged with one count of murder as defined in section 47 of the Criminal Law Codification and Reform Act (Chapter 9:23) (“the Act”)  and another count of attempted murder as defined in section 189 as read with section 47 of the Act.</w:t>
      </w:r>
    </w:p>
    <w:p w14:paraId="0AD1155E" w14:textId="67328D52" w:rsidR="00374AFC" w:rsidRPr="006C619D" w:rsidRDefault="00374AFC" w:rsidP="006C619D">
      <w:pPr>
        <w:jc w:val="both"/>
        <w:rPr>
          <w:rFonts w:ascii="Times New Roman" w:hAnsi="Times New Roman" w:cs="Times New Roman"/>
          <w:bCs/>
          <w:sz w:val="24"/>
          <w:szCs w:val="24"/>
        </w:rPr>
      </w:pPr>
      <w:r w:rsidRPr="006C619D">
        <w:rPr>
          <w:rFonts w:ascii="Times New Roman" w:hAnsi="Times New Roman" w:cs="Times New Roman"/>
          <w:bCs/>
          <w:sz w:val="24"/>
          <w:szCs w:val="24"/>
        </w:rPr>
        <w:t xml:space="preserve">The allegations of the State in respect of the first count are that, on the evening of 20 August, 2020 and at </w:t>
      </w:r>
      <w:proofErr w:type="spellStart"/>
      <w:r w:rsidRPr="006C619D">
        <w:rPr>
          <w:rFonts w:ascii="Times New Roman" w:hAnsi="Times New Roman" w:cs="Times New Roman"/>
          <w:bCs/>
          <w:sz w:val="24"/>
          <w:szCs w:val="24"/>
        </w:rPr>
        <w:t>Arda</w:t>
      </w:r>
      <w:proofErr w:type="spellEnd"/>
      <w:r w:rsidRPr="006C619D">
        <w:rPr>
          <w:rFonts w:ascii="Times New Roman" w:hAnsi="Times New Roman" w:cs="Times New Roman"/>
          <w:bCs/>
          <w:sz w:val="24"/>
          <w:szCs w:val="24"/>
        </w:rPr>
        <w:t xml:space="preserve"> </w:t>
      </w:r>
      <w:proofErr w:type="spellStart"/>
      <w:r w:rsidRPr="006C619D">
        <w:rPr>
          <w:rFonts w:ascii="Times New Roman" w:hAnsi="Times New Roman" w:cs="Times New Roman"/>
          <w:bCs/>
          <w:sz w:val="24"/>
          <w:szCs w:val="24"/>
        </w:rPr>
        <w:t>Balu</w:t>
      </w:r>
      <w:proofErr w:type="spellEnd"/>
      <w:r w:rsidRPr="006C619D">
        <w:rPr>
          <w:rFonts w:ascii="Times New Roman" w:hAnsi="Times New Roman" w:cs="Times New Roman"/>
          <w:bCs/>
          <w:sz w:val="24"/>
          <w:szCs w:val="24"/>
        </w:rPr>
        <w:t xml:space="preserve"> Estate’s main gate in </w:t>
      </w:r>
      <w:proofErr w:type="spellStart"/>
      <w:r w:rsidRPr="006C619D">
        <w:rPr>
          <w:rFonts w:ascii="Times New Roman" w:hAnsi="Times New Roman" w:cs="Times New Roman"/>
          <w:bCs/>
          <w:sz w:val="24"/>
          <w:szCs w:val="24"/>
        </w:rPr>
        <w:t>Umguza</w:t>
      </w:r>
      <w:proofErr w:type="spellEnd"/>
      <w:r w:rsidRPr="006C619D">
        <w:rPr>
          <w:rFonts w:ascii="Times New Roman" w:hAnsi="Times New Roman" w:cs="Times New Roman"/>
          <w:bCs/>
          <w:sz w:val="24"/>
          <w:szCs w:val="24"/>
        </w:rPr>
        <w:t xml:space="preserve">, the one or the other or all of the accused persons attacked one </w:t>
      </w:r>
      <w:proofErr w:type="spellStart"/>
      <w:r w:rsidRPr="006C619D">
        <w:rPr>
          <w:rFonts w:ascii="Times New Roman" w:hAnsi="Times New Roman" w:cs="Times New Roman"/>
          <w:bCs/>
          <w:sz w:val="24"/>
          <w:szCs w:val="24"/>
        </w:rPr>
        <w:t>Enerst</w:t>
      </w:r>
      <w:proofErr w:type="spellEnd"/>
      <w:r w:rsidRPr="006C619D">
        <w:rPr>
          <w:rFonts w:ascii="Times New Roman" w:hAnsi="Times New Roman" w:cs="Times New Roman"/>
          <w:bCs/>
          <w:sz w:val="24"/>
          <w:szCs w:val="24"/>
        </w:rPr>
        <w:t xml:space="preserve"> </w:t>
      </w:r>
      <w:proofErr w:type="spellStart"/>
      <w:r w:rsidRPr="006C619D">
        <w:rPr>
          <w:rFonts w:ascii="Times New Roman" w:hAnsi="Times New Roman" w:cs="Times New Roman"/>
          <w:bCs/>
          <w:sz w:val="24"/>
          <w:szCs w:val="24"/>
        </w:rPr>
        <w:t>Dube</w:t>
      </w:r>
      <w:proofErr w:type="spellEnd"/>
      <w:r w:rsidRPr="006C619D">
        <w:rPr>
          <w:rFonts w:ascii="Times New Roman" w:hAnsi="Times New Roman" w:cs="Times New Roman"/>
          <w:bCs/>
          <w:sz w:val="24"/>
          <w:szCs w:val="24"/>
        </w:rPr>
        <w:t xml:space="preserve"> with a machete and an axe and, in the process, killed, or caused the death of, the latter person</w:t>
      </w:r>
      <w:r w:rsidR="002B2A31" w:rsidRPr="006C619D">
        <w:rPr>
          <w:rFonts w:ascii="Times New Roman" w:hAnsi="Times New Roman" w:cs="Times New Roman"/>
          <w:bCs/>
          <w:sz w:val="24"/>
          <w:szCs w:val="24"/>
        </w:rPr>
        <w:t xml:space="preserve"> </w:t>
      </w:r>
      <w:proofErr w:type="gramStart"/>
      <w:r w:rsidR="002B2A31" w:rsidRPr="006C619D">
        <w:rPr>
          <w:rFonts w:ascii="Times New Roman" w:hAnsi="Times New Roman" w:cs="Times New Roman"/>
          <w:bCs/>
          <w:sz w:val="24"/>
          <w:szCs w:val="24"/>
        </w:rPr>
        <w:t>(</w:t>
      </w:r>
      <w:r w:rsidRPr="006C619D">
        <w:rPr>
          <w:rFonts w:ascii="Times New Roman" w:hAnsi="Times New Roman" w:cs="Times New Roman"/>
          <w:bCs/>
          <w:sz w:val="24"/>
          <w:szCs w:val="24"/>
        </w:rPr>
        <w:t xml:space="preserve"> “</w:t>
      </w:r>
      <w:proofErr w:type="gramEnd"/>
      <w:r w:rsidRPr="006C619D">
        <w:rPr>
          <w:rFonts w:ascii="Times New Roman" w:hAnsi="Times New Roman" w:cs="Times New Roman"/>
          <w:bCs/>
          <w:sz w:val="24"/>
          <w:szCs w:val="24"/>
        </w:rPr>
        <w:t>the deceased”).</w:t>
      </w:r>
      <w:r w:rsidR="002B2A31" w:rsidRPr="006C619D">
        <w:rPr>
          <w:rFonts w:ascii="Times New Roman" w:hAnsi="Times New Roman" w:cs="Times New Roman"/>
          <w:bCs/>
          <w:sz w:val="24"/>
          <w:szCs w:val="24"/>
        </w:rPr>
        <w:t xml:space="preserve"> The State alleges, further, that, when the accused attacked the deceased, they intended to kill him or cause his death. It alleges that they realized a real risk or possibility of death ensuing from their conduct and, their realization of </w:t>
      </w:r>
      <w:r w:rsidR="0095216E" w:rsidRPr="006C619D">
        <w:rPr>
          <w:rFonts w:ascii="Times New Roman" w:hAnsi="Times New Roman" w:cs="Times New Roman"/>
          <w:bCs/>
          <w:sz w:val="24"/>
          <w:szCs w:val="24"/>
        </w:rPr>
        <w:t>a</w:t>
      </w:r>
      <w:r w:rsidR="002B2A31" w:rsidRPr="006C619D">
        <w:rPr>
          <w:rFonts w:ascii="Times New Roman" w:hAnsi="Times New Roman" w:cs="Times New Roman"/>
          <w:bCs/>
          <w:sz w:val="24"/>
          <w:szCs w:val="24"/>
        </w:rPr>
        <w:t xml:space="preserve"> real risk or possibility notwithstanding, they persisted in their unwholesome conduct.</w:t>
      </w:r>
    </w:p>
    <w:p w14:paraId="19647402" w14:textId="6661EA34" w:rsidR="00066019" w:rsidRPr="006C619D" w:rsidRDefault="00066019" w:rsidP="006C619D">
      <w:pPr>
        <w:jc w:val="both"/>
        <w:rPr>
          <w:rFonts w:ascii="Times New Roman" w:hAnsi="Times New Roman" w:cs="Times New Roman"/>
          <w:bCs/>
          <w:sz w:val="24"/>
          <w:szCs w:val="24"/>
        </w:rPr>
      </w:pPr>
      <w:r w:rsidRPr="006C619D">
        <w:rPr>
          <w:rFonts w:ascii="Times New Roman" w:hAnsi="Times New Roman" w:cs="Times New Roman"/>
          <w:bCs/>
          <w:sz w:val="24"/>
          <w:szCs w:val="24"/>
        </w:rPr>
        <w:t xml:space="preserve">The State’s allegations in respect of the second offence is that, on the evening of 20 August, 2020 and at </w:t>
      </w:r>
      <w:proofErr w:type="spellStart"/>
      <w:r w:rsidRPr="006C619D">
        <w:rPr>
          <w:rFonts w:ascii="Times New Roman" w:hAnsi="Times New Roman" w:cs="Times New Roman"/>
          <w:bCs/>
          <w:sz w:val="24"/>
          <w:szCs w:val="24"/>
        </w:rPr>
        <w:t>Arda</w:t>
      </w:r>
      <w:proofErr w:type="spellEnd"/>
      <w:r w:rsidRPr="006C619D">
        <w:rPr>
          <w:rFonts w:ascii="Times New Roman" w:hAnsi="Times New Roman" w:cs="Times New Roman"/>
          <w:bCs/>
          <w:sz w:val="24"/>
          <w:szCs w:val="24"/>
        </w:rPr>
        <w:t xml:space="preserve"> </w:t>
      </w:r>
      <w:proofErr w:type="spellStart"/>
      <w:r w:rsidRPr="006C619D">
        <w:rPr>
          <w:rFonts w:ascii="Times New Roman" w:hAnsi="Times New Roman" w:cs="Times New Roman"/>
          <w:bCs/>
          <w:sz w:val="24"/>
          <w:szCs w:val="24"/>
        </w:rPr>
        <w:t>Balu</w:t>
      </w:r>
      <w:proofErr w:type="spellEnd"/>
      <w:r w:rsidRPr="006C619D">
        <w:rPr>
          <w:rFonts w:ascii="Times New Roman" w:hAnsi="Times New Roman" w:cs="Times New Roman"/>
          <w:bCs/>
          <w:sz w:val="24"/>
          <w:szCs w:val="24"/>
        </w:rPr>
        <w:t xml:space="preserve"> Estate’s main gate in </w:t>
      </w:r>
      <w:proofErr w:type="spellStart"/>
      <w:r w:rsidRPr="006C619D">
        <w:rPr>
          <w:rFonts w:ascii="Times New Roman" w:hAnsi="Times New Roman" w:cs="Times New Roman"/>
          <w:bCs/>
          <w:sz w:val="24"/>
          <w:szCs w:val="24"/>
        </w:rPr>
        <w:t>Umguza</w:t>
      </w:r>
      <w:proofErr w:type="spellEnd"/>
      <w:r w:rsidRPr="006C619D">
        <w:rPr>
          <w:rFonts w:ascii="Times New Roman" w:hAnsi="Times New Roman" w:cs="Times New Roman"/>
          <w:bCs/>
          <w:sz w:val="24"/>
          <w:szCs w:val="24"/>
        </w:rPr>
        <w:t xml:space="preserve">, the accused persons assaulted one Ashley </w:t>
      </w:r>
      <w:proofErr w:type="spellStart"/>
      <w:r w:rsidRPr="006C619D">
        <w:rPr>
          <w:rFonts w:ascii="Times New Roman" w:hAnsi="Times New Roman" w:cs="Times New Roman"/>
          <w:bCs/>
          <w:sz w:val="24"/>
          <w:szCs w:val="24"/>
        </w:rPr>
        <w:t>Manyemba</w:t>
      </w:r>
      <w:proofErr w:type="spellEnd"/>
      <w:r w:rsidRPr="006C619D">
        <w:rPr>
          <w:rFonts w:ascii="Times New Roman" w:hAnsi="Times New Roman" w:cs="Times New Roman"/>
          <w:bCs/>
          <w:sz w:val="24"/>
          <w:szCs w:val="24"/>
        </w:rPr>
        <w:t xml:space="preserve"> with a blunt object on the latter’s head and left him for dead. It claims that, when they assaulted their victim in the manner described,</w:t>
      </w:r>
      <w:r w:rsidR="00C10E11" w:rsidRPr="006C619D">
        <w:rPr>
          <w:rFonts w:ascii="Times New Roman" w:hAnsi="Times New Roman" w:cs="Times New Roman"/>
          <w:bCs/>
          <w:sz w:val="24"/>
          <w:szCs w:val="24"/>
        </w:rPr>
        <w:t xml:space="preserve"> they</w:t>
      </w:r>
      <w:r w:rsidRPr="006C619D">
        <w:rPr>
          <w:rFonts w:ascii="Times New Roman" w:hAnsi="Times New Roman" w:cs="Times New Roman"/>
          <w:bCs/>
          <w:sz w:val="24"/>
          <w:szCs w:val="24"/>
        </w:rPr>
        <w:t xml:space="preserve"> intended to kill him or they realized that there was a real risk or possibility of him dying but, their realization of a</w:t>
      </w:r>
      <w:r w:rsidR="00C10E11" w:rsidRPr="006C619D">
        <w:rPr>
          <w:rFonts w:ascii="Times New Roman" w:hAnsi="Times New Roman" w:cs="Times New Roman"/>
          <w:bCs/>
          <w:sz w:val="24"/>
          <w:szCs w:val="24"/>
        </w:rPr>
        <w:t xml:space="preserve"> real</w:t>
      </w:r>
      <w:r w:rsidRPr="006C619D">
        <w:rPr>
          <w:rFonts w:ascii="Times New Roman" w:hAnsi="Times New Roman" w:cs="Times New Roman"/>
          <w:bCs/>
          <w:sz w:val="24"/>
          <w:szCs w:val="24"/>
        </w:rPr>
        <w:t xml:space="preserve"> risk o</w:t>
      </w:r>
      <w:r w:rsidR="00C10E11" w:rsidRPr="006C619D">
        <w:rPr>
          <w:rFonts w:ascii="Times New Roman" w:hAnsi="Times New Roman" w:cs="Times New Roman"/>
          <w:bCs/>
          <w:sz w:val="24"/>
          <w:szCs w:val="24"/>
        </w:rPr>
        <w:t>r</w:t>
      </w:r>
      <w:r w:rsidRPr="006C619D">
        <w:rPr>
          <w:rFonts w:ascii="Times New Roman" w:hAnsi="Times New Roman" w:cs="Times New Roman"/>
          <w:bCs/>
          <w:sz w:val="24"/>
          <w:szCs w:val="24"/>
        </w:rPr>
        <w:t xml:space="preserve"> possibility notwithstanding, they continued to engage in their </w:t>
      </w:r>
      <w:r w:rsidR="00383F1C">
        <w:rPr>
          <w:rFonts w:ascii="Times New Roman" w:hAnsi="Times New Roman" w:cs="Times New Roman"/>
          <w:bCs/>
          <w:sz w:val="24"/>
          <w:szCs w:val="24"/>
        </w:rPr>
        <w:t xml:space="preserve">unlawful </w:t>
      </w:r>
      <w:r w:rsidRPr="006C619D">
        <w:rPr>
          <w:rFonts w:ascii="Times New Roman" w:hAnsi="Times New Roman" w:cs="Times New Roman"/>
          <w:bCs/>
          <w:sz w:val="24"/>
          <w:szCs w:val="24"/>
        </w:rPr>
        <w:t>conduct.</w:t>
      </w:r>
    </w:p>
    <w:p w14:paraId="29955BE0" w14:textId="49EF927F" w:rsidR="00C10E11" w:rsidRPr="006C619D" w:rsidRDefault="00C10E11" w:rsidP="006C619D">
      <w:pPr>
        <w:jc w:val="both"/>
        <w:rPr>
          <w:rFonts w:ascii="Times New Roman" w:hAnsi="Times New Roman" w:cs="Times New Roman"/>
          <w:bCs/>
          <w:sz w:val="24"/>
          <w:szCs w:val="24"/>
        </w:rPr>
      </w:pPr>
      <w:r w:rsidRPr="006C619D">
        <w:rPr>
          <w:rFonts w:ascii="Times New Roman" w:hAnsi="Times New Roman" w:cs="Times New Roman"/>
          <w:bCs/>
          <w:sz w:val="24"/>
          <w:szCs w:val="24"/>
        </w:rPr>
        <w:lastRenderedPageBreak/>
        <w:t xml:space="preserve">All the three accused pleaded not guilty to the two charges. None of them admits having ever been at the scene of crime. All of them raise the defence of the </w:t>
      </w:r>
      <w:r w:rsidRPr="00383F1C">
        <w:rPr>
          <w:rFonts w:ascii="Times New Roman" w:hAnsi="Times New Roman" w:cs="Times New Roman"/>
          <w:bCs/>
          <w:i/>
          <w:iCs/>
          <w:sz w:val="24"/>
          <w:szCs w:val="24"/>
        </w:rPr>
        <w:t>alibi</w:t>
      </w:r>
      <w:r w:rsidRPr="006C619D">
        <w:rPr>
          <w:rFonts w:ascii="Times New Roman" w:hAnsi="Times New Roman" w:cs="Times New Roman"/>
          <w:bCs/>
          <w:sz w:val="24"/>
          <w:szCs w:val="24"/>
        </w:rPr>
        <w:t>. They, in many respects, challenge the State to prove its case against them beyond reasonable doubt.</w:t>
      </w:r>
    </w:p>
    <w:p w14:paraId="06D3FE69" w14:textId="41EA3060" w:rsidR="00A77C09" w:rsidRPr="006C619D" w:rsidRDefault="00A77C09" w:rsidP="006C619D">
      <w:pPr>
        <w:jc w:val="both"/>
        <w:rPr>
          <w:rFonts w:ascii="Times New Roman" w:hAnsi="Times New Roman" w:cs="Times New Roman"/>
          <w:bCs/>
          <w:sz w:val="24"/>
          <w:szCs w:val="24"/>
        </w:rPr>
      </w:pPr>
      <w:r w:rsidRPr="006C619D">
        <w:rPr>
          <w:rFonts w:ascii="Times New Roman" w:hAnsi="Times New Roman" w:cs="Times New Roman"/>
          <w:bCs/>
          <w:sz w:val="24"/>
          <w:szCs w:val="24"/>
        </w:rPr>
        <w:t xml:space="preserve">The first accused, for instance, was arrested at </w:t>
      </w:r>
      <w:proofErr w:type="spellStart"/>
      <w:r w:rsidRPr="006C619D">
        <w:rPr>
          <w:rFonts w:ascii="Times New Roman" w:hAnsi="Times New Roman" w:cs="Times New Roman"/>
          <w:bCs/>
          <w:sz w:val="24"/>
          <w:szCs w:val="24"/>
        </w:rPr>
        <w:t>Kizinet</w:t>
      </w:r>
      <w:proofErr w:type="spellEnd"/>
      <w:r w:rsidRPr="006C619D">
        <w:rPr>
          <w:rFonts w:ascii="Times New Roman" w:hAnsi="Times New Roman" w:cs="Times New Roman"/>
          <w:bCs/>
          <w:sz w:val="24"/>
          <w:szCs w:val="24"/>
        </w:rPr>
        <w:t xml:space="preserve"> </w:t>
      </w:r>
      <w:proofErr w:type="spellStart"/>
      <w:r w:rsidRPr="006C619D">
        <w:rPr>
          <w:rFonts w:ascii="Times New Roman" w:hAnsi="Times New Roman" w:cs="Times New Roman"/>
          <w:bCs/>
          <w:sz w:val="24"/>
          <w:szCs w:val="24"/>
        </w:rPr>
        <w:t>Dube’s</w:t>
      </w:r>
      <w:proofErr w:type="spellEnd"/>
      <w:r w:rsidRPr="006C619D">
        <w:rPr>
          <w:rFonts w:ascii="Times New Roman" w:hAnsi="Times New Roman" w:cs="Times New Roman"/>
          <w:bCs/>
          <w:sz w:val="24"/>
          <w:szCs w:val="24"/>
        </w:rPr>
        <w:t xml:space="preserve"> homestead on the morning of 21 August, 2020. He alleges that he had gone to the homestead in question to drink beer with many of his workmates. He states that he works as a gold miner at Master Cecil Mine. He claims that, when the neighbourhood police arrested him, he thought that it was to</w:t>
      </w:r>
      <w:r w:rsidR="00293D44" w:rsidRPr="006C619D">
        <w:rPr>
          <w:rFonts w:ascii="Times New Roman" w:hAnsi="Times New Roman" w:cs="Times New Roman"/>
          <w:bCs/>
          <w:sz w:val="24"/>
          <w:szCs w:val="24"/>
        </w:rPr>
        <w:t xml:space="preserve"> do</w:t>
      </w:r>
      <w:r w:rsidRPr="006C619D">
        <w:rPr>
          <w:rFonts w:ascii="Times New Roman" w:hAnsi="Times New Roman" w:cs="Times New Roman"/>
          <w:bCs/>
          <w:sz w:val="24"/>
          <w:szCs w:val="24"/>
        </w:rPr>
        <w:t xml:space="preserve"> with the debt which his friend owed to </w:t>
      </w:r>
      <w:proofErr w:type="spellStart"/>
      <w:r w:rsidRPr="006C619D">
        <w:rPr>
          <w:rFonts w:ascii="Times New Roman" w:hAnsi="Times New Roman" w:cs="Times New Roman"/>
          <w:bCs/>
          <w:sz w:val="24"/>
          <w:szCs w:val="24"/>
        </w:rPr>
        <w:t>Kizinet</w:t>
      </w:r>
      <w:proofErr w:type="spellEnd"/>
      <w:r w:rsidRPr="006C619D">
        <w:rPr>
          <w:rFonts w:ascii="Times New Roman" w:hAnsi="Times New Roman" w:cs="Times New Roman"/>
          <w:bCs/>
          <w:sz w:val="24"/>
          <w:szCs w:val="24"/>
        </w:rPr>
        <w:t xml:space="preserve"> </w:t>
      </w:r>
      <w:proofErr w:type="spellStart"/>
      <w:r w:rsidRPr="006C619D">
        <w:rPr>
          <w:rFonts w:ascii="Times New Roman" w:hAnsi="Times New Roman" w:cs="Times New Roman"/>
          <w:bCs/>
          <w:sz w:val="24"/>
          <w:szCs w:val="24"/>
        </w:rPr>
        <w:t>Dube</w:t>
      </w:r>
      <w:proofErr w:type="spellEnd"/>
      <w:r w:rsidRPr="006C619D">
        <w:rPr>
          <w:rFonts w:ascii="Times New Roman" w:hAnsi="Times New Roman" w:cs="Times New Roman"/>
          <w:bCs/>
          <w:sz w:val="24"/>
          <w:szCs w:val="24"/>
        </w:rPr>
        <w:t xml:space="preserve"> who operate</w:t>
      </w:r>
      <w:r w:rsidR="00293D44" w:rsidRPr="006C619D">
        <w:rPr>
          <w:rFonts w:ascii="Times New Roman" w:hAnsi="Times New Roman" w:cs="Times New Roman"/>
          <w:bCs/>
          <w:sz w:val="24"/>
          <w:szCs w:val="24"/>
        </w:rPr>
        <w:t>s</w:t>
      </w:r>
      <w:r w:rsidRPr="006C619D">
        <w:rPr>
          <w:rFonts w:ascii="Times New Roman" w:hAnsi="Times New Roman" w:cs="Times New Roman"/>
          <w:bCs/>
          <w:sz w:val="24"/>
          <w:szCs w:val="24"/>
        </w:rPr>
        <w:t xml:space="preserve"> a </w:t>
      </w:r>
      <w:proofErr w:type="spellStart"/>
      <w:r w:rsidRPr="006C619D">
        <w:rPr>
          <w:rFonts w:ascii="Times New Roman" w:hAnsi="Times New Roman" w:cs="Times New Roman"/>
          <w:bCs/>
          <w:sz w:val="24"/>
          <w:szCs w:val="24"/>
        </w:rPr>
        <w:t>shebeen</w:t>
      </w:r>
      <w:proofErr w:type="spellEnd"/>
      <w:r w:rsidRPr="006C619D">
        <w:rPr>
          <w:rFonts w:ascii="Times New Roman" w:hAnsi="Times New Roman" w:cs="Times New Roman"/>
          <w:bCs/>
          <w:sz w:val="24"/>
          <w:szCs w:val="24"/>
        </w:rPr>
        <w:t xml:space="preserve"> at her homestead. He states that he told the police who arrested him that, on the day of the alleged offence, he left his work-place with his workmates and went to Joko Mine </w:t>
      </w:r>
      <w:proofErr w:type="spellStart"/>
      <w:r w:rsidRPr="006C619D">
        <w:rPr>
          <w:rFonts w:ascii="Times New Roman" w:hAnsi="Times New Roman" w:cs="Times New Roman"/>
          <w:bCs/>
          <w:sz w:val="24"/>
          <w:szCs w:val="24"/>
        </w:rPr>
        <w:t>Bottlestore</w:t>
      </w:r>
      <w:proofErr w:type="spellEnd"/>
      <w:r w:rsidRPr="006C619D">
        <w:rPr>
          <w:rFonts w:ascii="Times New Roman" w:hAnsi="Times New Roman" w:cs="Times New Roman"/>
          <w:bCs/>
          <w:sz w:val="24"/>
          <w:szCs w:val="24"/>
        </w:rPr>
        <w:t xml:space="preserve"> where he drank beer from 6 pm of 20 August, 2020 to 4 am of the following day. He denies having arrived at the </w:t>
      </w:r>
      <w:proofErr w:type="spellStart"/>
      <w:r w:rsidRPr="006C619D">
        <w:rPr>
          <w:rFonts w:ascii="Times New Roman" w:hAnsi="Times New Roman" w:cs="Times New Roman"/>
          <w:bCs/>
          <w:sz w:val="24"/>
          <w:szCs w:val="24"/>
        </w:rPr>
        <w:t>Bottlestore</w:t>
      </w:r>
      <w:proofErr w:type="spellEnd"/>
      <w:r w:rsidRPr="006C619D">
        <w:rPr>
          <w:rFonts w:ascii="Times New Roman" w:hAnsi="Times New Roman" w:cs="Times New Roman"/>
          <w:bCs/>
          <w:sz w:val="24"/>
          <w:szCs w:val="24"/>
        </w:rPr>
        <w:t xml:space="preserve"> at 10 pm of 20 August, 2020 as one of the State witnesses is alleging.</w:t>
      </w:r>
      <w:r w:rsidR="00EB6B08" w:rsidRPr="006C619D">
        <w:rPr>
          <w:rFonts w:ascii="Times New Roman" w:hAnsi="Times New Roman" w:cs="Times New Roman"/>
          <w:bCs/>
          <w:sz w:val="24"/>
          <w:szCs w:val="24"/>
        </w:rPr>
        <w:t xml:space="preserve"> He insists that nothing which was recovered from him link</w:t>
      </w:r>
      <w:r w:rsidR="00293D44" w:rsidRPr="006C619D">
        <w:rPr>
          <w:rFonts w:ascii="Times New Roman" w:hAnsi="Times New Roman" w:cs="Times New Roman"/>
          <w:bCs/>
          <w:sz w:val="24"/>
          <w:szCs w:val="24"/>
        </w:rPr>
        <w:t>s</w:t>
      </w:r>
      <w:r w:rsidR="00EB6B08" w:rsidRPr="006C619D">
        <w:rPr>
          <w:rFonts w:ascii="Times New Roman" w:hAnsi="Times New Roman" w:cs="Times New Roman"/>
          <w:bCs/>
          <w:sz w:val="24"/>
          <w:szCs w:val="24"/>
        </w:rPr>
        <w:t xml:space="preserve"> him to the offence(s). He denies that he arrived at </w:t>
      </w:r>
      <w:proofErr w:type="spellStart"/>
      <w:r w:rsidR="00EB6B08" w:rsidRPr="006C619D">
        <w:rPr>
          <w:rFonts w:ascii="Times New Roman" w:hAnsi="Times New Roman" w:cs="Times New Roman"/>
          <w:bCs/>
          <w:sz w:val="24"/>
          <w:szCs w:val="24"/>
        </w:rPr>
        <w:t>Kizinet</w:t>
      </w:r>
      <w:proofErr w:type="spellEnd"/>
      <w:r w:rsidR="00EB6B08" w:rsidRPr="006C619D">
        <w:rPr>
          <w:rFonts w:ascii="Times New Roman" w:hAnsi="Times New Roman" w:cs="Times New Roman"/>
          <w:bCs/>
          <w:sz w:val="24"/>
          <w:szCs w:val="24"/>
        </w:rPr>
        <w:t xml:space="preserve"> </w:t>
      </w:r>
      <w:proofErr w:type="spellStart"/>
      <w:r w:rsidR="00EB6B08" w:rsidRPr="006C619D">
        <w:rPr>
          <w:rFonts w:ascii="Times New Roman" w:hAnsi="Times New Roman" w:cs="Times New Roman"/>
          <w:bCs/>
          <w:sz w:val="24"/>
          <w:szCs w:val="24"/>
        </w:rPr>
        <w:t>Dube’s</w:t>
      </w:r>
      <w:proofErr w:type="spellEnd"/>
      <w:r w:rsidR="00EB6B08" w:rsidRPr="006C619D">
        <w:rPr>
          <w:rFonts w:ascii="Times New Roman" w:hAnsi="Times New Roman" w:cs="Times New Roman"/>
          <w:bCs/>
          <w:sz w:val="24"/>
          <w:szCs w:val="24"/>
        </w:rPr>
        <w:t xml:space="preserve"> homestead in the company of accused persons 3 and 4 or that he arrived there carrying a khaki jacket.</w:t>
      </w:r>
    </w:p>
    <w:p w14:paraId="504EA4C5" w14:textId="599F6C0F" w:rsidR="0001286E" w:rsidRPr="006C619D" w:rsidRDefault="00E033D6" w:rsidP="006C619D">
      <w:pPr>
        <w:jc w:val="both"/>
        <w:rPr>
          <w:rFonts w:ascii="Times New Roman" w:hAnsi="Times New Roman" w:cs="Times New Roman"/>
          <w:bCs/>
          <w:sz w:val="24"/>
          <w:szCs w:val="24"/>
        </w:rPr>
      </w:pPr>
      <w:r w:rsidRPr="006C619D">
        <w:rPr>
          <w:rFonts w:ascii="Times New Roman" w:hAnsi="Times New Roman" w:cs="Times New Roman"/>
          <w:bCs/>
          <w:sz w:val="24"/>
          <w:szCs w:val="24"/>
        </w:rPr>
        <w:t xml:space="preserve">Accused 2 states that he is self-employed as a gold </w:t>
      </w:r>
      <w:proofErr w:type="spellStart"/>
      <w:r w:rsidRPr="006C619D">
        <w:rPr>
          <w:rFonts w:ascii="Times New Roman" w:hAnsi="Times New Roman" w:cs="Times New Roman"/>
          <w:bCs/>
          <w:sz w:val="24"/>
          <w:szCs w:val="24"/>
        </w:rPr>
        <w:t>paner</w:t>
      </w:r>
      <w:proofErr w:type="spellEnd"/>
      <w:r w:rsidRPr="006C619D">
        <w:rPr>
          <w:rFonts w:ascii="Times New Roman" w:hAnsi="Times New Roman" w:cs="Times New Roman"/>
          <w:bCs/>
          <w:sz w:val="24"/>
          <w:szCs w:val="24"/>
        </w:rPr>
        <w:t xml:space="preserve"> at Joke Mine. He claims that, on 20 August, 2020 he left his place of work at 7 pm going to Joke Mine </w:t>
      </w:r>
      <w:proofErr w:type="spellStart"/>
      <w:r w:rsidRPr="006C619D">
        <w:rPr>
          <w:rFonts w:ascii="Times New Roman" w:hAnsi="Times New Roman" w:cs="Times New Roman"/>
          <w:bCs/>
          <w:sz w:val="24"/>
          <w:szCs w:val="24"/>
        </w:rPr>
        <w:t>Bottlestore</w:t>
      </w:r>
      <w:proofErr w:type="spellEnd"/>
      <w:r w:rsidRPr="006C619D">
        <w:rPr>
          <w:rFonts w:ascii="Times New Roman" w:hAnsi="Times New Roman" w:cs="Times New Roman"/>
          <w:bCs/>
          <w:sz w:val="24"/>
          <w:szCs w:val="24"/>
        </w:rPr>
        <w:t xml:space="preserve"> where he joined others and drank beer till early hours of the following day. He was arrested from Joke </w:t>
      </w:r>
      <w:proofErr w:type="spellStart"/>
      <w:r w:rsidRPr="006C619D">
        <w:rPr>
          <w:rFonts w:ascii="Times New Roman" w:hAnsi="Times New Roman" w:cs="Times New Roman"/>
          <w:bCs/>
          <w:sz w:val="24"/>
          <w:szCs w:val="24"/>
        </w:rPr>
        <w:t>Bottlestore</w:t>
      </w:r>
      <w:proofErr w:type="spellEnd"/>
      <w:r w:rsidRPr="006C619D">
        <w:rPr>
          <w:rFonts w:ascii="Times New Roman" w:hAnsi="Times New Roman" w:cs="Times New Roman"/>
          <w:bCs/>
          <w:sz w:val="24"/>
          <w:szCs w:val="24"/>
        </w:rPr>
        <w:t>, according to him. He denies knowing any of his co-accused whom he claims he only met when he was in police custody. He denies having anything recovered from him which belongs to the deceased</w:t>
      </w:r>
      <w:r w:rsidR="00A9104F" w:rsidRPr="006C619D">
        <w:rPr>
          <w:rFonts w:ascii="Times New Roman" w:hAnsi="Times New Roman" w:cs="Times New Roman"/>
          <w:bCs/>
          <w:sz w:val="24"/>
          <w:szCs w:val="24"/>
        </w:rPr>
        <w:t>. He challenges the State to prove its allegations against him.</w:t>
      </w:r>
    </w:p>
    <w:p w14:paraId="5401609A" w14:textId="235D43F1" w:rsidR="00674C50" w:rsidRPr="006C619D" w:rsidRDefault="00674C50" w:rsidP="006C619D">
      <w:pPr>
        <w:jc w:val="both"/>
        <w:rPr>
          <w:rFonts w:ascii="Times New Roman" w:hAnsi="Times New Roman" w:cs="Times New Roman"/>
          <w:bCs/>
          <w:sz w:val="24"/>
          <w:szCs w:val="24"/>
        </w:rPr>
      </w:pPr>
      <w:r w:rsidRPr="006C619D">
        <w:rPr>
          <w:rFonts w:ascii="Times New Roman" w:hAnsi="Times New Roman" w:cs="Times New Roman"/>
          <w:bCs/>
          <w:sz w:val="24"/>
          <w:szCs w:val="24"/>
        </w:rPr>
        <w:t>Ac</w:t>
      </w:r>
      <w:r w:rsidR="009E622F" w:rsidRPr="006C619D">
        <w:rPr>
          <w:rFonts w:ascii="Times New Roman" w:hAnsi="Times New Roman" w:cs="Times New Roman"/>
          <w:bCs/>
          <w:sz w:val="24"/>
          <w:szCs w:val="24"/>
        </w:rPr>
        <w:t xml:space="preserve">cused 4’s defence is brisk. He states that, on the day of the alleged offences, he was at Greenhaven which is along Victoria Falls road where he was drinking with his friend one JB or </w:t>
      </w:r>
      <w:proofErr w:type="spellStart"/>
      <w:r w:rsidR="009E622F" w:rsidRPr="006C619D">
        <w:rPr>
          <w:rFonts w:ascii="Times New Roman" w:hAnsi="Times New Roman" w:cs="Times New Roman"/>
          <w:bCs/>
          <w:sz w:val="24"/>
          <w:szCs w:val="24"/>
        </w:rPr>
        <w:t>Samamo</w:t>
      </w:r>
      <w:proofErr w:type="spellEnd"/>
      <w:r w:rsidR="009E622F" w:rsidRPr="006C619D">
        <w:rPr>
          <w:rFonts w:ascii="Times New Roman" w:hAnsi="Times New Roman" w:cs="Times New Roman"/>
          <w:bCs/>
          <w:sz w:val="24"/>
          <w:szCs w:val="24"/>
        </w:rPr>
        <w:t xml:space="preserve">. He claims that he spent the night of 20 August, 2020 drinking beer at Greenhaven. He only went to </w:t>
      </w:r>
      <w:proofErr w:type="spellStart"/>
      <w:r w:rsidR="009E622F" w:rsidRPr="006C619D">
        <w:rPr>
          <w:rFonts w:ascii="Times New Roman" w:hAnsi="Times New Roman" w:cs="Times New Roman"/>
          <w:bCs/>
          <w:sz w:val="24"/>
          <w:szCs w:val="24"/>
        </w:rPr>
        <w:t>Kizinet</w:t>
      </w:r>
      <w:proofErr w:type="spellEnd"/>
      <w:r w:rsidR="009E622F" w:rsidRPr="006C619D">
        <w:rPr>
          <w:rFonts w:ascii="Times New Roman" w:hAnsi="Times New Roman" w:cs="Times New Roman"/>
          <w:bCs/>
          <w:sz w:val="24"/>
          <w:szCs w:val="24"/>
        </w:rPr>
        <w:t xml:space="preserve"> </w:t>
      </w:r>
      <w:proofErr w:type="spellStart"/>
      <w:r w:rsidR="009E622F" w:rsidRPr="006C619D">
        <w:rPr>
          <w:rFonts w:ascii="Times New Roman" w:hAnsi="Times New Roman" w:cs="Times New Roman"/>
          <w:bCs/>
          <w:sz w:val="24"/>
          <w:szCs w:val="24"/>
        </w:rPr>
        <w:t>Dube’s</w:t>
      </w:r>
      <w:proofErr w:type="spellEnd"/>
      <w:r w:rsidR="009E622F" w:rsidRPr="006C619D">
        <w:rPr>
          <w:rFonts w:ascii="Times New Roman" w:hAnsi="Times New Roman" w:cs="Times New Roman"/>
          <w:bCs/>
          <w:sz w:val="24"/>
          <w:szCs w:val="24"/>
        </w:rPr>
        <w:t xml:space="preserve"> </w:t>
      </w:r>
      <w:proofErr w:type="spellStart"/>
      <w:r w:rsidR="009E622F" w:rsidRPr="006C619D">
        <w:rPr>
          <w:rFonts w:ascii="Times New Roman" w:hAnsi="Times New Roman" w:cs="Times New Roman"/>
          <w:bCs/>
          <w:sz w:val="24"/>
          <w:szCs w:val="24"/>
        </w:rPr>
        <w:t>shebeen</w:t>
      </w:r>
      <w:proofErr w:type="spellEnd"/>
      <w:r w:rsidR="009E622F" w:rsidRPr="006C619D">
        <w:rPr>
          <w:rFonts w:ascii="Times New Roman" w:hAnsi="Times New Roman" w:cs="Times New Roman"/>
          <w:bCs/>
          <w:sz w:val="24"/>
          <w:szCs w:val="24"/>
        </w:rPr>
        <w:t xml:space="preserve"> in the morning of the following day from where the police arrested him, according to him. He claims that, when he got arrested, he was of the view that he was being arrested for being in a </w:t>
      </w:r>
      <w:proofErr w:type="spellStart"/>
      <w:r w:rsidR="009E622F" w:rsidRPr="006C619D">
        <w:rPr>
          <w:rFonts w:ascii="Times New Roman" w:hAnsi="Times New Roman" w:cs="Times New Roman"/>
          <w:bCs/>
          <w:sz w:val="24"/>
          <w:szCs w:val="24"/>
        </w:rPr>
        <w:t>shebeen</w:t>
      </w:r>
      <w:proofErr w:type="spellEnd"/>
      <w:r w:rsidR="009E622F" w:rsidRPr="006C619D">
        <w:rPr>
          <w:rFonts w:ascii="Times New Roman" w:hAnsi="Times New Roman" w:cs="Times New Roman"/>
          <w:bCs/>
          <w:sz w:val="24"/>
          <w:szCs w:val="24"/>
        </w:rPr>
        <w:t xml:space="preserve"> without a mask as this was during the period of the </w:t>
      </w:r>
      <w:proofErr w:type="spellStart"/>
      <w:r w:rsidR="009E622F" w:rsidRPr="006C619D">
        <w:rPr>
          <w:rFonts w:ascii="Times New Roman" w:hAnsi="Times New Roman" w:cs="Times New Roman"/>
          <w:bCs/>
          <w:sz w:val="24"/>
          <w:szCs w:val="24"/>
        </w:rPr>
        <w:t>covid</w:t>
      </w:r>
      <w:proofErr w:type="spellEnd"/>
      <w:r w:rsidR="009E622F" w:rsidRPr="006C619D">
        <w:rPr>
          <w:rFonts w:ascii="Times New Roman" w:hAnsi="Times New Roman" w:cs="Times New Roman"/>
          <w:bCs/>
          <w:sz w:val="24"/>
          <w:szCs w:val="24"/>
        </w:rPr>
        <w:t xml:space="preserve"> pandemic. He states that it was only when he was at </w:t>
      </w:r>
      <w:proofErr w:type="spellStart"/>
      <w:r w:rsidR="009E622F" w:rsidRPr="006C619D">
        <w:rPr>
          <w:rFonts w:ascii="Times New Roman" w:hAnsi="Times New Roman" w:cs="Times New Roman"/>
          <w:bCs/>
          <w:sz w:val="24"/>
          <w:szCs w:val="24"/>
        </w:rPr>
        <w:t>Sauerstown</w:t>
      </w:r>
      <w:proofErr w:type="spellEnd"/>
      <w:r w:rsidR="009E622F" w:rsidRPr="006C619D">
        <w:rPr>
          <w:rFonts w:ascii="Times New Roman" w:hAnsi="Times New Roman" w:cs="Times New Roman"/>
          <w:bCs/>
          <w:sz w:val="24"/>
          <w:szCs w:val="24"/>
        </w:rPr>
        <w:t xml:space="preserve"> Police Station that he was told that he had been arrested for murder. He denies having ever acted in common purpose with accused 1 and 4, as the State is alleging.</w:t>
      </w:r>
    </w:p>
    <w:p w14:paraId="4C042C4C" w14:textId="23FFCEBF" w:rsidR="00BD5BB6" w:rsidRPr="006C619D" w:rsidRDefault="00BD5BB6" w:rsidP="006C619D">
      <w:pPr>
        <w:jc w:val="both"/>
        <w:rPr>
          <w:rFonts w:ascii="Times New Roman" w:hAnsi="Times New Roman" w:cs="Times New Roman"/>
          <w:bCs/>
          <w:sz w:val="24"/>
          <w:szCs w:val="24"/>
        </w:rPr>
      </w:pPr>
      <w:r w:rsidRPr="006C619D">
        <w:rPr>
          <w:rFonts w:ascii="Times New Roman" w:hAnsi="Times New Roman" w:cs="Times New Roman"/>
          <w:bCs/>
          <w:sz w:val="24"/>
          <w:szCs w:val="24"/>
        </w:rPr>
        <w:t>The physical act (</w:t>
      </w:r>
      <w:r w:rsidRPr="00F54F29">
        <w:rPr>
          <w:rFonts w:ascii="Times New Roman" w:hAnsi="Times New Roman" w:cs="Times New Roman"/>
          <w:bCs/>
          <w:i/>
          <w:sz w:val="24"/>
          <w:szCs w:val="24"/>
        </w:rPr>
        <w:t xml:space="preserve">actus </w:t>
      </w:r>
      <w:proofErr w:type="spellStart"/>
      <w:proofErr w:type="gramStart"/>
      <w:r w:rsidRPr="00F54F29">
        <w:rPr>
          <w:rFonts w:ascii="Times New Roman" w:hAnsi="Times New Roman" w:cs="Times New Roman"/>
          <w:bCs/>
          <w:i/>
          <w:sz w:val="24"/>
          <w:szCs w:val="24"/>
        </w:rPr>
        <w:t>reus</w:t>
      </w:r>
      <w:proofErr w:type="spellEnd"/>
      <w:proofErr w:type="gramEnd"/>
      <w:r w:rsidRPr="006C619D">
        <w:rPr>
          <w:rFonts w:ascii="Times New Roman" w:hAnsi="Times New Roman" w:cs="Times New Roman"/>
          <w:bCs/>
          <w:sz w:val="24"/>
          <w:szCs w:val="24"/>
        </w:rPr>
        <w:t xml:space="preserve">) accompanied by the requisite mental state </w:t>
      </w:r>
      <w:r w:rsidRPr="00F54F29">
        <w:rPr>
          <w:rFonts w:ascii="Times New Roman" w:hAnsi="Times New Roman" w:cs="Times New Roman"/>
          <w:bCs/>
          <w:i/>
          <w:sz w:val="24"/>
          <w:szCs w:val="24"/>
        </w:rPr>
        <w:t>(</w:t>
      </w:r>
      <w:proofErr w:type="spellStart"/>
      <w:r w:rsidRPr="00F54F29">
        <w:rPr>
          <w:rFonts w:ascii="Times New Roman" w:hAnsi="Times New Roman" w:cs="Times New Roman"/>
          <w:bCs/>
          <w:i/>
          <w:sz w:val="24"/>
          <w:szCs w:val="24"/>
        </w:rPr>
        <w:t>mens</w:t>
      </w:r>
      <w:proofErr w:type="spellEnd"/>
      <w:r w:rsidRPr="00F54F29">
        <w:rPr>
          <w:rFonts w:ascii="Times New Roman" w:hAnsi="Times New Roman" w:cs="Times New Roman"/>
          <w:bCs/>
          <w:i/>
          <w:sz w:val="24"/>
          <w:szCs w:val="24"/>
        </w:rPr>
        <w:t xml:space="preserve"> rea</w:t>
      </w:r>
      <w:r w:rsidRPr="006C619D">
        <w:rPr>
          <w:rFonts w:ascii="Times New Roman" w:hAnsi="Times New Roman" w:cs="Times New Roman"/>
          <w:bCs/>
          <w:sz w:val="24"/>
          <w:szCs w:val="24"/>
        </w:rPr>
        <w:t>) complete the definition of the crime of murder. The physical act is the application of force on the person of another. It is</w:t>
      </w:r>
      <w:r w:rsidR="00DA38EF" w:rsidRPr="006C619D">
        <w:rPr>
          <w:rFonts w:ascii="Times New Roman" w:hAnsi="Times New Roman" w:cs="Times New Roman"/>
          <w:bCs/>
          <w:sz w:val="24"/>
          <w:szCs w:val="24"/>
        </w:rPr>
        <w:t xml:space="preserve"> sometimes</w:t>
      </w:r>
      <w:r w:rsidRPr="006C619D">
        <w:rPr>
          <w:rFonts w:ascii="Times New Roman" w:hAnsi="Times New Roman" w:cs="Times New Roman"/>
          <w:bCs/>
          <w:sz w:val="24"/>
          <w:szCs w:val="24"/>
        </w:rPr>
        <w:t xml:space="preserve"> synonymously referred to as assault, attack and</w:t>
      </w:r>
      <w:r w:rsidR="00DA38EF" w:rsidRPr="006C619D">
        <w:rPr>
          <w:rFonts w:ascii="Times New Roman" w:hAnsi="Times New Roman" w:cs="Times New Roman"/>
          <w:bCs/>
          <w:sz w:val="24"/>
          <w:szCs w:val="24"/>
        </w:rPr>
        <w:t>/or</w:t>
      </w:r>
      <w:r w:rsidRPr="006C619D">
        <w:rPr>
          <w:rFonts w:ascii="Times New Roman" w:hAnsi="Times New Roman" w:cs="Times New Roman"/>
          <w:bCs/>
          <w:sz w:val="24"/>
          <w:szCs w:val="24"/>
        </w:rPr>
        <w:t xml:space="preserve"> such like words. The mental state, </w:t>
      </w:r>
      <w:proofErr w:type="spellStart"/>
      <w:r w:rsidRPr="00F54F29">
        <w:rPr>
          <w:rFonts w:ascii="Times New Roman" w:hAnsi="Times New Roman" w:cs="Times New Roman"/>
          <w:bCs/>
          <w:i/>
          <w:sz w:val="24"/>
          <w:szCs w:val="24"/>
        </w:rPr>
        <w:t>mens</w:t>
      </w:r>
      <w:proofErr w:type="spellEnd"/>
      <w:r w:rsidRPr="00F54F29">
        <w:rPr>
          <w:rFonts w:ascii="Times New Roman" w:hAnsi="Times New Roman" w:cs="Times New Roman"/>
          <w:bCs/>
          <w:i/>
          <w:sz w:val="24"/>
          <w:szCs w:val="24"/>
        </w:rPr>
        <w:t xml:space="preserve"> rea</w:t>
      </w:r>
      <w:r w:rsidRPr="006C619D">
        <w:rPr>
          <w:rFonts w:ascii="Times New Roman" w:hAnsi="Times New Roman" w:cs="Times New Roman"/>
          <w:bCs/>
          <w:sz w:val="24"/>
          <w:szCs w:val="24"/>
        </w:rPr>
        <w:t xml:space="preserve">, is the intention to kill, or to cause the death of, another person. It more often than not manifests itself in the assailant’s act of planning to kill, and/or actually killing, </w:t>
      </w:r>
      <w:r w:rsidR="00DA38EF" w:rsidRPr="006C619D">
        <w:rPr>
          <w:rFonts w:ascii="Times New Roman" w:hAnsi="Times New Roman" w:cs="Times New Roman"/>
          <w:bCs/>
          <w:sz w:val="24"/>
          <w:szCs w:val="24"/>
        </w:rPr>
        <w:t xml:space="preserve">his or her </w:t>
      </w:r>
      <w:r w:rsidRPr="006C619D">
        <w:rPr>
          <w:rFonts w:ascii="Times New Roman" w:hAnsi="Times New Roman" w:cs="Times New Roman"/>
          <w:bCs/>
          <w:sz w:val="24"/>
          <w:szCs w:val="24"/>
        </w:rPr>
        <w:t xml:space="preserve">victim. It may also manifest itself in the assailant’s appreciation of the consequences of his </w:t>
      </w:r>
      <w:r w:rsidR="00DA38EF" w:rsidRPr="006C619D">
        <w:rPr>
          <w:rFonts w:ascii="Times New Roman" w:hAnsi="Times New Roman" w:cs="Times New Roman"/>
          <w:bCs/>
          <w:sz w:val="24"/>
          <w:szCs w:val="24"/>
        </w:rPr>
        <w:t xml:space="preserve">or her </w:t>
      </w:r>
      <w:r w:rsidRPr="006C619D">
        <w:rPr>
          <w:rFonts w:ascii="Times New Roman" w:hAnsi="Times New Roman" w:cs="Times New Roman"/>
          <w:bCs/>
          <w:sz w:val="24"/>
          <w:szCs w:val="24"/>
        </w:rPr>
        <w:t xml:space="preserve">unlawful conduct and </w:t>
      </w:r>
      <w:r w:rsidR="00DA38EF" w:rsidRPr="006C619D">
        <w:rPr>
          <w:rFonts w:ascii="Times New Roman" w:hAnsi="Times New Roman" w:cs="Times New Roman"/>
          <w:bCs/>
          <w:sz w:val="24"/>
          <w:szCs w:val="24"/>
        </w:rPr>
        <w:t xml:space="preserve">the </w:t>
      </w:r>
      <w:proofErr w:type="spellStart"/>
      <w:r w:rsidR="00DA38EF" w:rsidRPr="006C619D">
        <w:rPr>
          <w:rFonts w:ascii="Times New Roman" w:hAnsi="Times New Roman" w:cs="Times New Roman"/>
          <w:bCs/>
          <w:sz w:val="24"/>
          <w:szCs w:val="24"/>
        </w:rPr>
        <w:t>asssailant’s</w:t>
      </w:r>
      <w:proofErr w:type="spellEnd"/>
      <w:r w:rsidRPr="006C619D">
        <w:rPr>
          <w:rFonts w:ascii="Times New Roman" w:hAnsi="Times New Roman" w:cs="Times New Roman"/>
          <w:bCs/>
          <w:sz w:val="24"/>
          <w:szCs w:val="24"/>
        </w:rPr>
        <w:t xml:space="preserve"> continued intention to cause the consequences to occur regardless of his</w:t>
      </w:r>
      <w:r w:rsidR="00DA38EF" w:rsidRPr="006C619D">
        <w:rPr>
          <w:rFonts w:ascii="Times New Roman" w:hAnsi="Times New Roman" w:cs="Times New Roman"/>
          <w:bCs/>
          <w:sz w:val="24"/>
          <w:szCs w:val="24"/>
        </w:rPr>
        <w:t xml:space="preserve"> or her</w:t>
      </w:r>
      <w:r w:rsidRPr="006C619D">
        <w:rPr>
          <w:rFonts w:ascii="Times New Roman" w:hAnsi="Times New Roman" w:cs="Times New Roman"/>
          <w:bCs/>
          <w:sz w:val="24"/>
          <w:szCs w:val="24"/>
        </w:rPr>
        <w:t xml:space="preserve"> appreciation of the same. This</w:t>
      </w:r>
      <w:r w:rsidR="00D6714B" w:rsidRPr="006C619D">
        <w:rPr>
          <w:rFonts w:ascii="Times New Roman" w:hAnsi="Times New Roman" w:cs="Times New Roman"/>
          <w:bCs/>
          <w:sz w:val="24"/>
          <w:szCs w:val="24"/>
        </w:rPr>
        <w:t>, in legal parlance,</w:t>
      </w:r>
      <w:r w:rsidRPr="006C619D">
        <w:rPr>
          <w:rFonts w:ascii="Times New Roman" w:hAnsi="Times New Roman" w:cs="Times New Roman"/>
          <w:bCs/>
          <w:sz w:val="24"/>
          <w:szCs w:val="24"/>
        </w:rPr>
        <w:t xml:space="preserve"> is referred to as constructive intention or legal intent.</w:t>
      </w:r>
    </w:p>
    <w:p w14:paraId="410DB58C" w14:textId="45FA9074" w:rsidR="00D6714B" w:rsidRPr="006C619D" w:rsidRDefault="0033359C" w:rsidP="006C619D">
      <w:pPr>
        <w:jc w:val="both"/>
        <w:rPr>
          <w:rFonts w:ascii="Times New Roman" w:hAnsi="Times New Roman" w:cs="Times New Roman"/>
          <w:bCs/>
          <w:sz w:val="24"/>
          <w:szCs w:val="24"/>
        </w:rPr>
      </w:pPr>
      <w:r w:rsidRPr="006C619D">
        <w:rPr>
          <w:rFonts w:ascii="Times New Roman" w:hAnsi="Times New Roman" w:cs="Times New Roman"/>
          <w:bCs/>
          <w:sz w:val="24"/>
          <w:szCs w:val="24"/>
        </w:rPr>
        <w:t xml:space="preserve">The above-described set of circumstances are </w:t>
      </w:r>
      <w:r w:rsidR="00D6714B" w:rsidRPr="006C619D">
        <w:rPr>
          <w:rFonts w:ascii="Times New Roman" w:hAnsi="Times New Roman" w:cs="Times New Roman"/>
          <w:bCs/>
          <w:sz w:val="24"/>
          <w:szCs w:val="24"/>
        </w:rPr>
        <w:t>all bundled up</w:t>
      </w:r>
      <w:r w:rsidRPr="006C619D">
        <w:rPr>
          <w:rFonts w:ascii="Times New Roman" w:hAnsi="Times New Roman" w:cs="Times New Roman"/>
          <w:bCs/>
          <w:sz w:val="24"/>
          <w:szCs w:val="24"/>
        </w:rPr>
        <w:t xml:space="preserve"> in Section 47 of the Act. The section defines the crime of murder. It </w:t>
      </w:r>
      <w:r w:rsidR="00D6714B" w:rsidRPr="006C619D">
        <w:rPr>
          <w:rFonts w:ascii="Times New Roman" w:hAnsi="Times New Roman" w:cs="Times New Roman"/>
          <w:bCs/>
          <w:sz w:val="24"/>
          <w:szCs w:val="24"/>
        </w:rPr>
        <w:t xml:space="preserve">falls under the heading Crimes </w:t>
      </w:r>
      <w:proofErr w:type="gramStart"/>
      <w:r w:rsidR="00D6714B" w:rsidRPr="006C619D">
        <w:rPr>
          <w:rFonts w:ascii="Times New Roman" w:hAnsi="Times New Roman" w:cs="Times New Roman"/>
          <w:bCs/>
          <w:sz w:val="24"/>
          <w:szCs w:val="24"/>
        </w:rPr>
        <w:t>Against</w:t>
      </w:r>
      <w:proofErr w:type="gramEnd"/>
      <w:r w:rsidR="00D6714B" w:rsidRPr="006C619D">
        <w:rPr>
          <w:rFonts w:ascii="Times New Roman" w:hAnsi="Times New Roman" w:cs="Times New Roman"/>
          <w:bCs/>
          <w:sz w:val="24"/>
          <w:szCs w:val="24"/>
        </w:rPr>
        <w:t xml:space="preserve"> the Person. It reads as follows:</w:t>
      </w:r>
    </w:p>
    <w:p w14:paraId="5C018294" w14:textId="54F3A45B" w:rsidR="0033359C" w:rsidRPr="006C619D" w:rsidRDefault="0033359C" w:rsidP="006C619D">
      <w:pPr>
        <w:jc w:val="both"/>
        <w:rPr>
          <w:rFonts w:ascii="Times New Roman" w:hAnsi="Times New Roman" w:cs="Times New Roman"/>
          <w:bCs/>
          <w:sz w:val="24"/>
          <w:szCs w:val="24"/>
        </w:rPr>
      </w:pPr>
      <w:proofErr w:type="gramStart"/>
      <w:r w:rsidRPr="006C619D">
        <w:rPr>
          <w:rFonts w:ascii="Times New Roman" w:hAnsi="Times New Roman" w:cs="Times New Roman"/>
          <w:bCs/>
          <w:sz w:val="24"/>
          <w:szCs w:val="24"/>
        </w:rPr>
        <w:lastRenderedPageBreak/>
        <w:t>“</w:t>
      </w:r>
      <w:r w:rsidR="00D6714B" w:rsidRPr="006C619D">
        <w:rPr>
          <w:rFonts w:ascii="Times New Roman" w:hAnsi="Times New Roman" w:cs="Times New Roman"/>
          <w:bCs/>
          <w:sz w:val="24"/>
          <w:szCs w:val="24"/>
        </w:rPr>
        <w:t xml:space="preserve"> (</w:t>
      </w:r>
      <w:proofErr w:type="gramEnd"/>
      <w:r w:rsidR="00D6714B" w:rsidRPr="006C619D">
        <w:rPr>
          <w:rFonts w:ascii="Times New Roman" w:hAnsi="Times New Roman" w:cs="Times New Roman"/>
          <w:bCs/>
          <w:sz w:val="24"/>
          <w:szCs w:val="24"/>
        </w:rPr>
        <w:t>1) Any persons who causes the death of another person-</w:t>
      </w:r>
    </w:p>
    <w:p w14:paraId="21F51C83" w14:textId="541835AB" w:rsidR="00D6714B" w:rsidRPr="00383F1C" w:rsidRDefault="00D6714B" w:rsidP="006C619D">
      <w:pPr>
        <w:pStyle w:val="ListParagraph"/>
        <w:numPr>
          <w:ilvl w:val="0"/>
          <w:numId w:val="1"/>
        </w:numPr>
        <w:jc w:val="both"/>
        <w:rPr>
          <w:rFonts w:ascii="Times New Roman" w:hAnsi="Times New Roman" w:cs="Times New Roman"/>
          <w:bCs/>
          <w:i/>
          <w:iCs/>
          <w:sz w:val="24"/>
          <w:szCs w:val="24"/>
        </w:rPr>
      </w:pPr>
      <w:r w:rsidRPr="00383F1C">
        <w:rPr>
          <w:rFonts w:ascii="Times New Roman" w:hAnsi="Times New Roman" w:cs="Times New Roman"/>
          <w:bCs/>
          <w:i/>
          <w:iCs/>
          <w:sz w:val="24"/>
          <w:szCs w:val="24"/>
        </w:rPr>
        <w:t>Intending to kill the other person; or</w:t>
      </w:r>
    </w:p>
    <w:p w14:paraId="3FCFC899" w14:textId="27AB2C9C" w:rsidR="00D6714B" w:rsidRPr="006C619D" w:rsidRDefault="00D6714B" w:rsidP="006C619D">
      <w:pPr>
        <w:pStyle w:val="ListParagraph"/>
        <w:numPr>
          <w:ilvl w:val="0"/>
          <w:numId w:val="1"/>
        </w:numPr>
        <w:jc w:val="both"/>
        <w:rPr>
          <w:rFonts w:ascii="Times New Roman" w:hAnsi="Times New Roman" w:cs="Times New Roman"/>
          <w:bCs/>
          <w:sz w:val="24"/>
          <w:szCs w:val="24"/>
        </w:rPr>
      </w:pPr>
      <w:r w:rsidRPr="00383F1C">
        <w:rPr>
          <w:rFonts w:ascii="Times New Roman" w:hAnsi="Times New Roman" w:cs="Times New Roman"/>
          <w:bCs/>
          <w:i/>
          <w:iCs/>
          <w:sz w:val="24"/>
          <w:szCs w:val="24"/>
        </w:rPr>
        <w:t>Realising that there is a real risk or possibility that his or her conduct may cause death and continues to engage in that conduct despite the real risk or possibility shall be guilt</w:t>
      </w:r>
      <w:r w:rsidR="00DA38EF" w:rsidRPr="00383F1C">
        <w:rPr>
          <w:rFonts w:ascii="Times New Roman" w:hAnsi="Times New Roman" w:cs="Times New Roman"/>
          <w:bCs/>
          <w:i/>
          <w:iCs/>
          <w:sz w:val="24"/>
          <w:szCs w:val="24"/>
        </w:rPr>
        <w:t>y</w:t>
      </w:r>
      <w:r w:rsidRPr="00383F1C">
        <w:rPr>
          <w:rFonts w:ascii="Times New Roman" w:hAnsi="Times New Roman" w:cs="Times New Roman"/>
          <w:bCs/>
          <w:i/>
          <w:iCs/>
          <w:sz w:val="24"/>
          <w:szCs w:val="24"/>
        </w:rPr>
        <w:t xml:space="preserve"> of murder</w:t>
      </w:r>
      <w:r w:rsidRPr="006C619D">
        <w:rPr>
          <w:rFonts w:ascii="Times New Roman" w:hAnsi="Times New Roman" w:cs="Times New Roman"/>
          <w:bCs/>
          <w:sz w:val="24"/>
          <w:szCs w:val="24"/>
        </w:rPr>
        <w:t>”.</w:t>
      </w:r>
    </w:p>
    <w:p w14:paraId="69F0BF89" w14:textId="16397FFD" w:rsidR="00CA552F" w:rsidRPr="006C619D" w:rsidRDefault="00C25D8A" w:rsidP="006C619D">
      <w:pPr>
        <w:jc w:val="both"/>
        <w:rPr>
          <w:rFonts w:ascii="Times New Roman" w:hAnsi="Times New Roman" w:cs="Times New Roman"/>
          <w:bCs/>
          <w:sz w:val="24"/>
          <w:szCs w:val="24"/>
        </w:rPr>
      </w:pPr>
      <w:r w:rsidRPr="006C619D">
        <w:rPr>
          <w:rFonts w:ascii="Times New Roman" w:hAnsi="Times New Roman" w:cs="Times New Roman"/>
          <w:bCs/>
          <w:sz w:val="24"/>
          <w:szCs w:val="24"/>
        </w:rPr>
        <w:t xml:space="preserve">An act falls into the definition of an attempt if one of the elements of the </w:t>
      </w:r>
      <w:r w:rsidR="00DA38EF" w:rsidRPr="006C619D">
        <w:rPr>
          <w:rFonts w:ascii="Times New Roman" w:hAnsi="Times New Roman" w:cs="Times New Roman"/>
          <w:bCs/>
          <w:sz w:val="24"/>
          <w:szCs w:val="24"/>
        </w:rPr>
        <w:t>offence</w:t>
      </w:r>
      <w:r w:rsidRPr="006C619D">
        <w:rPr>
          <w:rFonts w:ascii="Times New Roman" w:hAnsi="Times New Roman" w:cs="Times New Roman"/>
          <w:bCs/>
          <w:sz w:val="24"/>
          <w:szCs w:val="24"/>
        </w:rPr>
        <w:t xml:space="preserve"> is not fulfilled. Attempted murder, for instance, has the complete intention to kill, or</w:t>
      </w:r>
      <w:r w:rsidR="00376D26" w:rsidRPr="006C619D">
        <w:rPr>
          <w:rFonts w:ascii="Times New Roman" w:hAnsi="Times New Roman" w:cs="Times New Roman"/>
          <w:bCs/>
          <w:sz w:val="24"/>
          <w:szCs w:val="24"/>
        </w:rPr>
        <w:t xml:space="preserve"> to</w:t>
      </w:r>
      <w:r w:rsidRPr="006C619D">
        <w:rPr>
          <w:rFonts w:ascii="Times New Roman" w:hAnsi="Times New Roman" w:cs="Times New Roman"/>
          <w:bCs/>
          <w:sz w:val="24"/>
          <w:szCs w:val="24"/>
        </w:rPr>
        <w:t xml:space="preserve"> cause the death of, another person. It becomes an attempt when the assailant’s conduct does not go to the</w:t>
      </w:r>
      <w:r w:rsidR="00376D26" w:rsidRPr="006C619D">
        <w:rPr>
          <w:rFonts w:ascii="Times New Roman" w:hAnsi="Times New Roman" w:cs="Times New Roman"/>
          <w:bCs/>
          <w:sz w:val="24"/>
          <w:szCs w:val="24"/>
        </w:rPr>
        <w:t xml:space="preserve"> act</w:t>
      </w:r>
      <w:r w:rsidRPr="006C619D">
        <w:rPr>
          <w:rFonts w:ascii="Times New Roman" w:hAnsi="Times New Roman" w:cs="Times New Roman"/>
          <w:bCs/>
          <w:sz w:val="24"/>
          <w:szCs w:val="24"/>
        </w:rPr>
        <w:t xml:space="preserve"> of killing a person or when it falls short of the completed </w:t>
      </w:r>
      <w:r w:rsidRPr="00383F1C">
        <w:rPr>
          <w:rFonts w:ascii="Times New Roman" w:hAnsi="Times New Roman" w:cs="Times New Roman"/>
          <w:bCs/>
          <w:i/>
          <w:iCs/>
          <w:sz w:val="24"/>
          <w:szCs w:val="24"/>
        </w:rPr>
        <w:t xml:space="preserve">actus </w:t>
      </w:r>
      <w:proofErr w:type="spellStart"/>
      <w:proofErr w:type="gramStart"/>
      <w:r w:rsidRPr="00383F1C">
        <w:rPr>
          <w:rFonts w:ascii="Times New Roman" w:hAnsi="Times New Roman" w:cs="Times New Roman"/>
          <w:bCs/>
          <w:i/>
          <w:iCs/>
          <w:sz w:val="24"/>
          <w:szCs w:val="24"/>
        </w:rPr>
        <w:t>reus</w:t>
      </w:r>
      <w:proofErr w:type="spellEnd"/>
      <w:proofErr w:type="gramEnd"/>
      <w:r w:rsidRPr="006C619D">
        <w:rPr>
          <w:rFonts w:ascii="Times New Roman" w:hAnsi="Times New Roman" w:cs="Times New Roman"/>
          <w:bCs/>
          <w:sz w:val="24"/>
          <w:szCs w:val="24"/>
        </w:rPr>
        <w:t>.</w:t>
      </w:r>
      <w:r w:rsidR="00CA552F" w:rsidRPr="006C619D">
        <w:rPr>
          <w:rFonts w:ascii="Times New Roman" w:hAnsi="Times New Roman" w:cs="Times New Roman"/>
          <w:bCs/>
          <w:sz w:val="24"/>
          <w:szCs w:val="24"/>
        </w:rPr>
        <w:t xml:space="preserve"> Attempt is defined in section 189 of the Act. This reads:</w:t>
      </w:r>
    </w:p>
    <w:p w14:paraId="5036C6F4" w14:textId="0193BCE2" w:rsidR="00CA552F" w:rsidRPr="006C619D" w:rsidRDefault="00CA552F" w:rsidP="006C619D">
      <w:pPr>
        <w:jc w:val="both"/>
        <w:rPr>
          <w:rFonts w:ascii="Times New Roman" w:hAnsi="Times New Roman" w:cs="Times New Roman"/>
          <w:bCs/>
          <w:sz w:val="24"/>
          <w:szCs w:val="24"/>
        </w:rPr>
      </w:pPr>
      <w:proofErr w:type="gramStart"/>
      <w:r w:rsidRPr="006C619D">
        <w:rPr>
          <w:rFonts w:ascii="Times New Roman" w:hAnsi="Times New Roman" w:cs="Times New Roman"/>
          <w:bCs/>
          <w:sz w:val="24"/>
          <w:szCs w:val="24"/>
        </w:rPr>
        <w:t>“ (</w:t>
      </w:r>
      <w:proofErr w:type="gramEnd"/>
      <w:r w:rsidRPr="003B0217">
        <w:rPr>
          <w:rFonts w:ascii="Times New Roman" w:hAnsi="Times New Roman" w:cs="Times New Roman"/>
          <w:bCs/>
          <w:i/>
          <w:iCs/>
          <w:sz w:val="24"/>
          <w:szCs w:val="24"/>
        </w:rPr>
        <w:t>1) Subject to subsection (1), any person who –</w:t>
      </w:r>
    </w:p>
    <w:p w14:paraId="7F2BD586" w14:textId="58892C7F" w:rsidR="00CA552F" w:rsidRPr="00383F1C" w:rsidRDefault="00CA552F" w:rsidP="006C619D">
      <w:pPr>
        <w:pStyle w:val="ListParagraph"/>
        <w:numPr>
          <w:ilvl w:val="0"/>
          <w:numId w:val="2"/>
        </w:numPr>
        <w:jc w:val="both"/>
        <w:rPr>
          <w:rFonts w:ascii="Times New Roman" w:hAnsi="Times New Roman" w:cs="Times New Roman"/>
          <w:bCs/>
          <w:i/>
          <w:iCs/>
          <w:sz w:val="24"/>
          <w:szCs w:val="24"/>
        </w:rPr>
      </w:pPr>
      <w:r w:rsidRPr="00383F1C">
        <w:rPr>
          <w:rFonts w:ascii="Times New Roman" w:hAnsi="Times New Roman" w:cs="Times New Roman"/>
          <w:bCs/>
          <w:i/>
          <w:iCs/>
          <w:sz w:val="24"/>
          <w:szCs w:val="24"/>
        </w:rPr>
        <w:t>Intending to commit a crime, whether in terms of this Code or any other enactment; or</w:t>
      </w:r>
    </w:p>
    <w:p w14:paraId="217CEA6B" w14:textId="1514E1F3" w:rsidR="00CA552F" w:rsidRPr="00383F1C" w:rsidRDefault="00CA552F" w:rsidP="006C619D">
      <w:pPr>
        <w:pStyle w:val="ListParagraph"/>
        <w:numPr>
          <w:ilvl w:val="0"/>
          <w:numId w:val="2"/>
        </w:numPr>
        <w:jc w:val="both"/>
        <w:rPr>
          <w:rFonts w:ascii="Times New Roman" w:hAnsi="Times New Roman" w:cs="Times New Roman"/>
          <w:bCs/>
          <w:i/>
          <w:iCs/>
          <w:sz w:val="24"/>
          <w:szCs w:val="24"/>
        </w:rPr>
      </w:pPr>
      <w:r w:rsidRPr="00383F1C">
        <w:rPr>
          <w:rFonts w:ascii="Times New Roman" w:hAnsi="Times New Roman" w:cs="Times New Roman"/>
          <w:bCs/>
          <w:i/>
          <w:iCs/>
          <w:sz w:val="24"/>
          <w:szCs w:val="24"/>
        </w:rPr>
        <w:t>Realising that there is a real risk or possibility that a crime, whether in terms of this Code or any other enactment, may be committed, does or omits to do anything in preparation for or in furtherance of the commission of the crime, shall be guilty of attempting to commit the crime concerned”.</w:t>
      </w:r>
    </w:p>
    <w:p w14:paraId="556ED109" w14:textId="664CD9F3" w:rsidR="00F57FA5" w:rsidRPr="006C619D" w:rsidRDefault="00F57FA5" w:rsidP="006C619D">
      <w:pPr>
        <w:jc w:val="both"/>
        <w:rPr>
          <w:rFonts w:ascii="Times New Roman" w:hAnsi="Times New Roman" w:cs="Times New Roman"/>
          <w:bCs/>
          <w:sz w:val="24"/>
          <w:szCs w:val="24"/>
        </w:rPr>
      </w:pPr>
      <w:r w:rsidRPr="006C619D">
        <w:rPr>
          <w:rFonts w:ascii="Times New Roman" w:hAnsi="Times New Roman" w:cs="Times New Roman"/>
          <w:bCs/>
          <w:sz w:val="24"/>
          <w:szCs w:val="24"/>
        </w:rPr>
        <w:t xml:space="preserve">The maxim which states that he who alleges must prove has survived the test of times for a considerable duration. It, in fact, has remained true for all times, so to speak. Reference is made in the mentioned regard to such case authorities as </w:t>
      </w:r>
      <w:r w:rsidRPr="00383F1C">
        <w:rPr>
          <w:rFonts w:ascii="Times New Roman" w:hAnsi="Times New Roman" w:cs="Times New Roman"/>
          <w:bCs/>
          <w:i/>
          <w:iCs/>
          <w:sz w:val="24"/>
          <w:szCs w:val="24"/>
        </w:rPr>
        <w:t xml:space="preserve">R v </w:t>
      </w:r>
      <w:proofErr w:type="spellStart"/>
      <w:r w:rsidRPr="00383F1C">
        <w:rPr>
          <w:rFonts w:ascii="Times New Roman" w:hAnsi="Times New Roman" w:cs="Times New Roman"/>
          <w:bCs/>
          <w:i/>
          <w:iCs/>
          <w:sz w:val="24"/>
          <w:szCs w:val="24"/>
        </w:rPr>
        <w:t>Difford</w:t>
      </w:r>
      <w:proofErr w:type="spellEnd"/>
      <w:r w:rsidRPr="00383F1C">
        <w:rPr>
          <w:rFonts w:ascii="Times New Roman" w:hAnsi="Times New Roman" w:cs="Times New Roman"/>
          <w:bCs/>
          <w:i/>
          <w:iCs/>
          <w:sz w:val="24"/>
          <w:szCs w:val="24"/>
        </w:rPr>
        <w:t>,</w:t>
      </w:r>
      <w:r w:rsidRPr="006C619D">
        <w:rPr>
          <w:rFonts w:ascii="Times New Roman" w:hAnsi="Times New Roman" w:cs="Times New Roman"/>
          <w:bCs/>
          <w:sz w:val="24"/>
          <w:szCs w:val="24"/>
        </w:rPr>
        <w:t xml:space="preserve"> 1937 AD 370 at 373; </w:t>
      </w:r>
      <w:r w:rsidRPr="00383F1C">
        <w:rPr>
          <w:rFonts w:ascii="Times New Roman" w:hAnsi="Times New Roman" w:cs="Times New Roman"/>
          <w:bCs/>
          <w:i/>
          <w:iCs/>
          <w:sz w:val="24"/>
          <w:szCs w:val="24"/>
        </w:rPr>
        <w:t xml:space="preserve">S v </w:t>
      </w:r>
      <w:proofErr w:type="spellStart"/>
      <w:r w:rsidRPr="00383F1C">
        <w:rPr>
          <w:rFonts w:ascii="Times New Roman" w:hAnsi="Times New Roman" w:cs="Times New Roman"/>
          <w:bCs/>
          <w:i/>
          <w:iCs/>
          <w:sz w:val="24"/>
          <w:szCs w:val="24"/>
        </w:rPr>
        <w:t>Mapfumo</w:t>
      </w:r>
      <w:proofErr w:type="spellEnd"/>
      <w:r w:rsidRPr="00383F1C">
        <w:rPr>
          <w:rFonts w:ascii="Times New Roman" w:hAnsi="Times New Roman" w:cs="Times New Roman"/>
          <w:bCs/>
          <w:i/>
          <w:iCs/>
          <w:sz w:val="24"/>
          <w:szCs w:val="24"/>
        </w:rPr>
        <w:t xml:space="preserve"> and Others</w:t>
      </w:r>
      <w:r w:rsidRPr="006C619D">
        <w:rPr>
          <w:rFonts w:ascii="Times New Roman" w:hAnsi="Times New Roman" w:cs="Times New Roman"/>
          <w:bCs/>
          <w:sz w:val="24"/>
          <w:szCs w:val="24"/>
        </w:rPr>
        <w:t xml:space="preserve">, 1983 (1) ZLR 250 (S) as well as the learned writings of </w:t>
      </w:r>
      <w:r w:rsidRPr="003B0217">
        <w:rPr>
          <w:rFonts w:ascii="Times New Roman" w:hAnsi="Times New Roman" w:cs="Times New Roman"/>
          <w:bCs/>
          <w:sz w:val="24"/>
          <w:szCs w:val="24"/>
        </w:rPr>
        <w:t>Van Der</w:t>
      </w:r>
      <w:r w:rsidRPr="00383F1C">
        <w:rPr>
          <w:rFonts w:ascii="Times New Roman" w:hAnsi="Times New Roman" w:cs="Times New Roman"/>
          <w:bCs/>
          <w:i/>
          <w:iCs/>
          <w:sz w:val="24"/>
          <w:szCs w:val="24"/>
        </w:rPr>
        <w:t xml:space="preserve"> Linden’s Institutes of Holland</w:t>
      </w:r>
      <w:r w:rsidRPr="006C619D">
        <w:rPr>
          <w:rFonts w:ascii="Times New Roman" w:hAnsi="Times New Roman" w:cs="Times New Roman"/>
          <w:bCs/>
          <w:sz w:val="24"/>
          <w:szCs w:val="24"/>
        </w:rPr>
        <w:t>, 3</w:t>
      </w:r>
      <w:r w:rsidRPr="006C619D">
        <w:rPr>
          <w:rFonts w:ascii="Times New Roman" w:hAnsi="Times New Roman" w:cs="Times New Roman"/>
          <w:bCs/>
          <w:sz w:val="24"/>
          <w:szCs w:val="24"/>
          <w:vertAlign w:val="superscript"/>
        </w:rPr>
        <w:t>rd</w:t>
      </w:r>
      <w:r w:rsidRPr="006C619D">
        <w:rPr>
          <w:rFonts w:ascii="Times New Roman" w:hAnsi="Times New Roman" w:cs="Times New Roman"/>
          <w:bCs/>
          <w:sz w:val="24"/>
          <w:szCs w:val="24"/>
        </w:rPr>
        <w:t xml:space="preserve"> edition, page 155 in which the following excerpts appear in their undiluted form:</w:t>
      </w:r>
    </w:p>
    <w:p w14:paraId="2D523BD0" w14:textId="7B12A76D" w:rsidR="00F57FA5" w:rsidRPr="006C619D" w:rsidRDefault="00F57FA5" w:rsidP="006C619D">
      <w:pPr>
        <w:pStyle w:val="ListParagraph"/>
        <w:numPr>
          <w:ilvl w:val="0"/>
          <w:numId w:val="3"/>
        </w:numPr>
        <w:jc w:val="both"/>
        <w:rPr>
          <w:rFonts w:ascii="Times New Roman" w:hAnsi="Times New Roman" w:cs="Times New Roman"/>
          <w:bCs/>
          <w:sz w:val="24"/>
          <w:szCs w:val="24"/>
        </w:rPr>
      </w:pPr>
      <w:r w:rsidRPr="006C619D">
        <w:rPr>
          <w:rFonts w:ascii="Times New Roman" w:hAnsi="Times New Roman" w:cs="Times New Roman"/>
          <w:bCs/>
          <w:sz w:val="24"/>
          <w:szCs w:val="24"/>
        </w:rPr>
        <w:t xml:space="preserve">The </w:t>
      </w:r>
      <w:r w:rsidRPr="00721DBE">
        <w:rPr>
          <w:rFonts w:ascii="Times New Roman" w:hAnsi="Times New Roman" w:cs="Times New Roman"/>
          <w:bCs/>
          <w:i/>
          <w:sz w:val="24"/>
          <w:szCs w:val="24"/>
        </w:rPr>
        <w:t xml:space="preserve">onus </w:t>
      </w:r>
      <w:r w:rsidRPr="006C619D">
        <w:rPr>
          <w:rFonts w:ascii="Times New Roman" w:hAnsi="Times New Roman" w:cs="Times New Roman"/>
          <w:bCs/>
          <w:sz w:val="24"/>
          <w:szCs w:val="24"/>
        </w:rPr>
        <w:t>of proof is on him who affirms and not on him who denies;</w:t>
      </w:r>
    </w:p>
    <w:p w14:paraId="15AE090C" w14:textId="3C6A1E16" w:rsidR="00F57FA5" w:rsidRPr="006C619D" w:rsidRDefault="00F57FA5" w:rsidP="006C619D">
      <w:pPr>
        <w:pStyle w:val="ListParagraph"/>
        <w:numPr>
          <w:ilvl w:val="0"/>
          <w:numId w:val="3"/>
        </w:numPr>
        <w:jc w:val="both"/>
        <w:rPr>
          <w:rFonts w:ascii="Times New Roman" w:hAnsi="Times New Roman" w:cs="Times New Roman"/>
          <w:bCs/>
          <w:sz w:val="24"/>
          <w:szCs w:val="24"/>
        </w:rPr>
      </w:pPr>
      <w:r w:rsidRPr="006C619D">
        <w:rPr>
          <w:rFonts w:ascii="Times New Roman" w:hAnsi="Times New Roman" w:cs="Times New Roman"/>
          <w:bCs/>
          <w:sz w:val="24"/>
          <w:szCs w:val="24"/>
        </w:rPr>
        <w:t xml:space="preserve">The </w:t>
      </w:r>
      <w:r w:rsidRPr="00721DBE">
        <w:rPr>
          <w:rFonts w:ascii="Times New Roman" w:hAnsi="Times New Roman" w:cs="Times New Roman"/>
          <w:bCs/>
          <w:i/>
          <w:sz w:val="24"/>
          <w:szCs w:val="24"/>
        </w:rPr>
        <w:t>onus</w:t>
      </w:r>
      <w:r w:rsidRPr="006C619D">
        <w:rPr>
          <w:rFonts w:ascii="Times New Roman" w:hAnsi="Times New Roman" w:cs="Times New Roman"/>
          <w:bCs/>
          <w:sz w:val="24"/>
          <w:szCs w:val="24"/>
        </w:rPr>
        <w:t xml:space="preserve"> of proof is on the plaintiff, not on the defendant who, on failure of proof of the plaintiff must be absolved, although he himself has not proved anything;</w:t>
      </w:r>
    </w:p>
    <w:p w14:paraId="4E10FF05" w14:textId="7C680F0C" w:rsidR="00F57FA5" w:rsidRPr="006C619D" w:rsidRDefault="00F57FA5" w:rsidP="006C619D">
      <w:pPr>
        <w:pStyle w:val="ListParagraph"/>
        <w:numPr>
          <w:ilvl w:val="0"/>
          <w:numId w:val="3"/>
        </w:numPr>
        <w:jc w:val="both"/>
        <w:rPr>
          <w:rFonts w:ascii="Times New Roman" w:hAnsi="Times New Roman" w:cs="Times New Roman"/>
          <w:bCs/>
          <w:sz w:val="24"/>
          <w:szCs w:val="24"/>
        </w:rPr>
      </w:pPr>
      <w:r w:rsidRPr="006C619D">
        <w:rPr>
          <w:rFonts w:ascii="Times New Roman" w:hAnsi="Times New Roman" w:cs="Times New Roman"/>
          <w:bCs/>
          <w:sz w:val="24"/>
          <w:szCs w:val="24"/>
        </w:rPr>
        <w:t>If the plaintiff and the defendant both state a fact in a different way, the plaintiff must first prove that which he affirms.</w:t>
      </w:r>
      <w:r w:rsidR="005048DE" w:rsidRPr="006C619D">
        <w:rPr>
          <w:rFonts w:ascii="Times New Roman" w:hAnsi="Times New Roman" w:cs="Times New Roman"/>
          <w:bCs/>
          <w:sz w:val="24"/>
          <w:szCs w:val="24"/>
        </w:rPr>
        <w:t xml:space="preserve"> </w:t>
      </w:r>
    </w:p>
    <w:p w14:paraId="3F164927" w14:textId="7B863508" w:rsidR="00A459DA" w:rsidRPr="006C619D" w:rsidRDefault="00A459DA" w:rsidP="006C619D">
      <w:pPr>
        <w:jc w:val="both"/>
        <w:rPr>
          <w:rFonts w:ascii="Times New Roman" w:hAnsi="Times New Roman" w:cs="Times New Roman"/>
          <w:bCs/>
          <w:sz w:val="24"/>
          <w:szCs w:val="24"/>
        </w:rPr>
      </w:pPr>
      <w:r w:rsidRPr="006C619D">
        <w:rPr>
          <w:rFonts w:ascii="Times New Roman" w:hAnsi="Times New Roman" w:cs="Times New Roman"/>
          <w:bCs/>
          <w:sz w:val="24"/>
          <w:szCs w:val="24"/>
        </w:rPr>
        <w:t xml:space="preserve"> </w:t>
      </w:r>
      <w:r w:rsidR="000D256E" w:rsidRPr="006C619D">
        <w:rPr>
          <w:rFonts w:ascii="Times New Roman" w:hAnsi="Times New Roman" w:cs="Times New Roman"/>
          <w:bCs/>
          <w:sz w:val="24"/>
          <w:szCs w:val="24"/>
        </w:rPr>
        <w:t>T</w:t>
      </w:r>
      <w:r w:rsidRPr="006C619D">
        <w:rPr>
          <w:rFonts w:ascii="Times New Roman" w:hAnsi="Times New Roman" w:cs="Times New Roman"/>
          <w:bCs/>
          <w:sz w:val="24"/>
          <w:szCs w:val="24"/>
        </w:rPr>
        <w:t xml:space="preserve">he above-mentioned set of circumstances </w:t>
      </w:r>
      <w:r w:rsidR="000D256E" w:rsidRPr="006C619D">
        <w:rPr>
          <w:rFonts w:ascii="Times New Roman" w:hAnsi="Times New Roman" w:cs="Times New Roman"/>
          <w:bCs/>
          <w:sz w:val="24"/>
          <w:szCs w:val="24"/>
        </w:rPr>
        <w:t>enjoin</w:t>
      </w:r>
      <w:r w:rsidRPr="006C619D">
        <w:rPr>
          <w:rFonts w:ascii="Times New Roman" w:hAnsi="Times New Roman" w:cs="Times New Roman"/>
          <w:bCs/>
          <w:sz w:val="24"/>
          <w:szCs w:val="24"/>
        </w:rPr>
        <w:t xml:space="preserve"> the State to prove the guilt of the accused persons. It alleges that they killed the deceased</w:t>
      </w:r>
      <w:r w:rsidR="00376D26" w:rsidRPr="006C619D">
        <w:rPr>
          <w:rFonts w:ascii="Times New Roman" w:hAnsi="Times New Roman" w:cs="Times New Roman"/>
          <w:bCs/>
          <w:sz w:val="24"/>
          <w:szCs w:val="24"/>
        </w:rPr>
        <w:t>. It alleges further</w:t>
      </w:r>
      <w:r w:rsidR="000D256E" w:rsidRPr="006C619D">
        <w:rPr>
          <w:rFonts w:ascii="Times New Roman" w:hAnsi="Times New Roman" w:cs="Times New Roman"/>
          <w:bCs/>
          <w:sz w:val="24"/>
          <w:szCs w:val="24"/>
        </w:rPr>
        <w:t xml:space="preserve"> that they </w:t>
      </w:r>
      <w:r w:rsidRPr="006C619D">
        <w:rPr>
          <w:rFonts w:ascii="Times New Roman" w:hAnsi="Times New Roman" w:cs="Times New Roman"/>
          <w:bCs/>
          <w:sz w:val="24"/>
          <w:szCs w:val="24"/>
        </w:rPr>
        <w:t xml:space="preserve">attempted to </w:t>
      </w:r>
      <w:r w:rsidR="003B0217">
        <w:rPr>
          <w:rFonts w:ascii="Times New Roman" w:hAnsi="Times New Roman" w:cs="Times New Roman"/>
          <w:bCs/>
          <w:sz w:val="24"/>
          <w:szCs w:val="24"/>
        </w:rPr>
        <w:t>k</w:t>
      </w:r>
      <w:r w:rsidR="00286307" w:rsidRPr="006C619D">
        <w:rPr>
          <w:rFonts w:ascii="Times New Roman" w:hAnsi="Times New Roman" w:cs="Times New Roman"/>
          <w:bCs/>
          <w:sz w:val="24"/>
          <w:szCs w:val="24"/>
        </w:rPr>
        <w:t xml:space="preserve">ill </w:t>
      </w:r>
      <w:r w:rsidRPr="006C619D">
        <w:rPr>
          <w:rFonts w:ascii="Times New Roman" w:hAnsi="Times New Roman" w:cs="Times New Roman"/>
          <w:bCs/>
          <w:sz w:val="24"/>
          <w:szCs w:val="24"/>
        </w:rPr>
        <w:t xml:space="preserve">Ashley </w:t>
      </w:r>
      <w:proofErr w:type="spellStart"/>
      <w:r w:rsidRPr="006C619D">
        <w:rPr>
          <w:rFonts w:ascii="Times New Roman" w:hAnsi="Times New Roman" w:cs="Times New Roman"/>
          <w:bCs/>
          <w:sz w:val="24"/>
          <w:szCs w:val="24"/>
        </w:rPr>
        <w:t>Manyemba</w:t>
      </w:r>
      <w:proofErr w:type="spellEnd"/>
      <w:r w:rsidRPr="006C619D">
        <w:rPr>
          <w:rFonts w:ascii="Times New Roman" w:hAnsi="Times New Roman" w:cs="Times New Roman"/>
          <w:bCs/>
          <w:sz w:val="24"/>
          <w:szCs w:val="24"/>
        </w:rPr>
        <w:t xml:space="preserve">. Because it is affirming, it must prove beyond reasonable doubt </w:t>
      </w:r>
      <w:r w:rsidR="00286307" w:rsidRPr="006C619D">
        <w:rPr>
          <w:rFonts w:ascii="Times New Roman" w:hAnsi="Times New Roman" w:cs="Times New Roman"/>
          <w:bCs/>
          <w:sz w:val="24"/>
          <w:szCs w:val="24"/>
        </w:rPr>
        <w:t>that which it is affirming</w:t>
      </w:r>
      <w:r w:rsidRPr="006C619D">
        <w:rPr>
          <w:rFonts w:ascii="Times New Roman" w:hAnsi="Times New Roman" w:cs="Times New Roman"/>
          <w:bCs/>
          <w:sz w:val="24"/>
          <w:szCs w:val="24"/>
        </w:rPr>
        <w:t>.</w:t>
      </w:r>
    </w:p>
    <w:p w14:paraId="0AE11EA6" w14:textId="77F3E956" w:rsidR="00AF131C" w:rsidRPr="006C619D" w:rsidRDefault="00764742" w:rsidP="006C619D">
      <w:pPr>
        <w:jc w:val="both"/>
        <w:rPr>
          <w:rFonts w:ascii="Times New Roman" w:hAnsi="Times New Roman" w:cs="Times New Roman"/>
          <w:bCs/>
          <w:sz w:val="24"/>
          <w:szCs w:val="24"/>
        </w:rPr>
      </w:pPr>
      <w:r w:rsidRPr="006C619D">
        <w:rPr>
          <w:rFonts w:ascii="Times New Roman" w:hAnsi="Times New Roman" w:cs="Times New Roman"/>
          <w:bCs/>
          <w:sz w:val="24"/>
          <w:szCs w:val="24"/>
        </w:rPr>
        <w:t xml:space="preserve">In line with the </w:t>
      </w:r>
      <w:r w:rsidRPr="00721DBE">
        <w:rPr>
          <w:rFonts w:ascii="Times New Roman" w:hAnsi="Times New Roman" w:cs="Times New Roman"/>
          <w:bCs/>
          <w:i/>
          <w:sz w:val="24"/>
          <w:szCs w:val="24"/>
        </w:rPr>
        <w:t xml:space="preserve">onus </w:t>
      </w:r>
      <w:r w:rsidRPr="006C619D">
        <w:rPr>
          <w:rFonts w:ascii="Times New Roman" w:hAnsi="Times New Roman" w:cs="Times New Roman"/>
          <w:bCs/>
          <w:sz w:val="24"/>
          <w:szCs w:val="24"/>
        </w:rPr>
        <w:t>which rests upon it, the State produced a number of exhibits and called a number of witnesses</w:t>
      </w:r>
      <w:r w:rsidR="00376D26" w:rsidRPr="006C619D">
        <w:rPr>
          <w:rFonts w:ascii="Times New Roman" w:hAnsi="Times New Roman" w:cs="Times New Roman"/>
          <w:bCs/>
          <w:sz w:val="24"/>
          <w:szCs w:val="24"/>
        </w:rPr>
        <w:t xml:space="preserve"> to the witness stand</w:t>
      </w:r>
      <w:r w:rsidRPr="006C619D">
        <w:rPr>
          <w:rFonts w:ascii="Times New Roman" w:hAnsi="Times New Roman" w:cs="Times New Roman"/>
          <w:bCs/>
          <w:sz w:val="24"/>
          <w:szCs w:val="24"/>
        </w:rPr>
        <w:t>. The witnesses and the exhibits speak to the accused’s alleged co</w:t>
      </w:r>
      <w:r w:rsidR="00286307" w:rsidRPr="006C619D">
        <w:rPr>
          <w:rFonts w:ascii="Times New Roman" w:hAnsi="Times New Roman" w:cs="Times New Roman"/>
          <w:bCs/>
          <w:sz w:val="24"/>
          <w:szCs w:val="24"/>
        </w:rPr>
        <w:t>mmission of</w:t>
      </w:r>
      <w:r w:rsidRPr="006C619D">
        <w:rPr>
          <w:rFonts w:ascii="Times New Roman" w:hAnsi="Times New Roman" w:cs="Times New Roman"/>
          <w:bCs/>
          <w:sz w:val="24"/>
          <w:szCs w:val="24"/>
        </w:rPr>
        <w:t xml:space="preserve"> the two offences. Among the exhibits which the State produced are the following</w:t>
      </w:r>
      <w:r w:rsidR="00AF131C" w:rsidRPr="006C619D">
        <w:rPr>
          <w:rFonts w:ascii="Times New Roman" w:hAnsi="Times New Roman" w:cs="Times New Roman"/>
          <w:bCs/>
          <w:sz w:val="24"/>
          <w:szCs w:val="24"/>
        </w:rPr>
        <w:t>:</w:t>
      </w:r>
    </w:p>
    <w:p w14:paraId="4001C989" w14:textId="4901693D" w:rsidR="00AF131C" w:rsidRPr="006C619D" w:rsidRDefault="001C7F0C" w:rsidP="006C619D">
      <w:pPr>
        <w:pStyle w:val="ListParagraph"/>
        <w:numPr>
          <w:ilvl w:val="0"/>
          <w:numId w:val="5"/>
        </w:numPr>
        <w:jc w:val="both"/>
        <w:rPr>
          <w:rFonts w:ascii="Times New Roman" w:hAnsi="Times New Roman" w:cs="Times New Roman"/>
          <w:bCs/>
          <w:sz w:val="24"/>
          <w:szCs w:val="24"/>
        </w:rPr>
      </w:pPr>
      <w:r w:rsidRPr="006C619D">
        <w:rPr>
          <w:rFonts w:ascii="Times New Roman" w:hAnsi="Times New Roman" w:cs="Times New Roman"/>
          <w:bCs/>
          <w:sz w:val="24"/>
          <w:szCs w:val="24"/>
        </w:rPr>
        <w:t>t</w:t>
      </w:r>
      <w:r w:rsidR="00AF131C" w:rsidRPr="006C619D">
        <w:rPr>
          <w:rFonts w:ascii="Times New Roman" w:hAnsi="Times New Roman" w:cs="Times New Roman"/>
          <w:bCs/>
          <w:sz w:val="24"/>
          <w:szCs w:val="24"/>
        </w:rPr>
        <w:t>he exhibits list;</w:t>
      </w:r>
    </w:p>
    <w:p w14:paraId="45E0DC67" w14:textId="69530930" w:rsidR="00AF131C" w:rsidRPr="006C619D" w:rsidRDefault="001C7F0C" w:rsidP="006C619D">
      <w:pPr>
        <w:pStyle w:val="ListParagraph"/>
        <w:numPr>
          <w:ilvl w:val="0"/>
          <w:numId w:val="5"/>
        </w:numPr>
        <w:jc w:val="both"/>
        <w:rPr>
          <w:rFonts w:ascii="Times New Roman" w:hAnsi="Times New Roman" w:cs="Times New Roman"/>
          <w:bCs/>
          <w:sz w:val="24"/>
          <w:szCs w:val="24"/>
        </w:rPr>
      </w:pPr>
      <w:r w:rsidRPr="006C619D">
        <w:rPr>
          <w:rFonts w:ascii="Times New Roman" w:hAnsi="Times New Roman" w:cs="Times New Roman"/>
          <w:bCs/>
          <w:sz w:val="24"/>
          <w:szCs w:val="24"/>
        </w:rPr>
        <w:t>t</w:t>
      </w:r>
      <w:r w:rsidR="00AF131C" w:rsidRPr="006C619D">
        <w:rPr>
          <w:rFonts w:ascii="Times New Roman" w:hAnsi="Times New Roman" w:cs="Times New Roman"/>
          <w:bCs/>
          <w:sz w:val="24"/>
          <w:szCs w:val="24"/>
        </w:rPr>
        <w:t>he post mortem report relating to the deceased;</w:t>
      </w:r>
    </w:p>
    <w:p w14:paraId="6BD31019" w14:textId="0E32F125" w:rsidR="00AF131C" w:rsidRPr="006C619D" w:rsidRDefault="001C7F0C" w:rsidP="006C619D">
      <w:pPr>
        <w:pStyle w:val="ListParagraph"/>
        <w:numPr>
          <w:ilvl w:val="0"/>
          <w:numId w:val="5"/>
        </w:numPr>
        <w:jc w:val="both"/>
        <w:rPr>
          <w:rFonts w:ascii="Times New Roman" w:hAnsi="Times New Roman" w:cs="Times New Roman"/>
          <w:bCs/>
          <w:sz w:val="24"/>
          <w:szCs w:val="24"/>
        </w:rPr>
      </w:pPr>
      <w:r w:rsidRPr="006C619D">
        <w:rPr>
          <w:rFonts w:ascii="Times New Roman" w:hAnsi="Times New Roman" w:cs="Times New Roman"/>
          <w:bCs/>
          <w:sz w:val="24"/>
          <w:szCs w:val="24"/>
        </w:rPr>
        <w:t>t</w:t>
      </w:r>
      <w:r w:rsidR="00AF131C" w:rsidRPr="006C619D">
        <w:rPr>
          <w:rFonts w:ascii="Times New Roman" w:hAnsi="Times New Roman" w:cs="Times New Roman"/>
          <w:bCs/>
          <w:sz w:val="24"/>
          <w:szCs w:val="24"/>
        </w:rPr>
        <w:t>he medic</w:t>
      </w:r>
      <w:r w:rsidR="00376D26" w:rsidRPr="006C619D">
        <w:rPr>
          <w:rFonts w:ascii="Times New Roman" w:hAnsi="Times New Roman" w:cs="Times New Roman"/>
          <w:bCs/>
          <w:sz w:val="24"/>
          <w:szCs w:val="24"/>
        </w:rPr>
        <w:t>al</w:t>
      </w:r>
      <w:r w:rsidR="00AF131C" w:rsidRPr="006C619D">
        <w:rPr>
          <w:rFonts w:ascii="Times New Roman" w:hAnsi="Times New Roman" w:cs="Times New Roman"/>
          <w:bCs/>
          <w:sz w:val="24"/>
          <w:szCs w:val="24"/>
        </w:rPr>
        <w:t xml:space="preserve"> report relating to Ashley </w:t>
      </w:r>
      <w:proofErr w:type="spellStart"/>
      <w:r w:rsidR="00AF131C" w:rsidRPr="006C619D">
        <w:rPr>
          <w:rFonts w:ascii="Times New Roman" w:hAnsi="Times New Roman" w:cs="Times New Roman"/>
          <w:bCs/>
          <w:sz w:val="24"/>
          <w:szCs w:val="24"/>
        </w:rPr>
        <w:t>Manyemba</w:t>
      </w:r>
      <w:proofErr w:type="spellEnd"/>
      <w:r w:rsidR="00AF131C" w:rsidRPr="006C619D">
        <w:rPr>
          <w:rFonts w:ascii="Times New Roman" w:hAnsi="Times New Roman" w:cs="Times New Roman"/>
          <w:bCs/>
          <w:sz w:val="24"/>
          <w:szCs w:val="24"/>
        </w:rPr>
        <w:t>;</w:t>
      </w:r>
    </w:p>
    <w:p w14:paraId="119816A2" w14:textId="66AD6259" w:rsidR="00AF131C" w:rsidRPr="006C619D" w:rsidRDefault="00AF131C" w:rsidP="006C619D">
      <w:pPr>
        <w:pStyle w:val="ListParagraph"/>
        <w:numPr>
          <w:ilvl w:val="0"/>
          <w:numId w:val="5"/>
        </w:numPr>
        <w:jc w:val="both"/>
        <w:rPr>
          <w:rFonts w:ascii="Times New Roman" w:hAnsi="Times New Roman" w:cs="Times New Roman"/>
          <w:bCs/>
          <w:sz w:val="24"/>
          <w:szCs w:val="24"/>
        </w:rPr>
      </w:pPr>
      <w:r w:rsidRPr="006C619D">
        <w:rPr>
          <w:rFonts w:ascii="Times New Roman" w:hAnsi="Times New Roman" w:cs="Times New Roman"/>
          <w:bCs/>
          <w:sz w:val="24"/>
          <w:szCs w:val="24"/>
        </w:rPr>
        <w:lastRenderedPageBreak/>
        <w:t xml:space="preserve"> The 303 rifle with serial number 1086 and magazine with six (6) live rounds allegedly recovered from accused 1 and 4;</w:t>
      </w:r>
    </w:p>
    <w:p w14:paraId="31E9B736" w14:textId="6D1A5060" w:rsidR="00AF131C" w:rsidRPr="006C619D" w:rsidRDefault="001C7F0C" w:rsidP="006C619D">
      <w:pPr>
        <w:pStyle w:val="ListParagraph"/>
        <w:numPr>
          <w:ilvl w:val="0"/>
          <w:numId w:val="5"/>
        </w:numPr>
        <w:jc w:val="both"/>
        <w:rPr>
          <w:rFonts w:ascii="Times New Roman" w:hAnsi="Times New Roman" w:cs="Times New Roman"/>
          <w:bCs/>
          <w:sz w:val="24"/>
          <w:szCs w:val="24"/>
        </w:rPr>
      </w:pPr>
      <w:r w:rsidRPr="006C619D">
        <w:rPr>
          <w:rFonts w:ascii="Times New Roman" w:hAnsi="Times New Roman" w:cs="Times New Roman"/>
          <w:bCs/>
          <w:sz w:val="24"/>
          <w:szCs w:val="24"/>
        </w:rPr>
        <w:t>a</w:t>
      </w:r>
      <w:r w:rsidR="00AF131C" w:rsidRPr="006C619D">
        <w:rPr>
          <w:rFonts w:ascii="Times New Roman" w:hAnsi="Times New Roman" w:cs="Times New Roman"/>
          <w:bCs/>
          <w:sz w:val="24"/>
          <w:szCs w:val="24"/>
        </w:rPr>
        <w:t xml:space="preserve"> blood-stained machete allegedly collected from accused 1;</w:t>
      </w:r>
    </w:p>
    <w:p w14:paraId="31E68225" w14:textId="5BD9183E" w:rsidR="00AF131C" w:rsidRPr="006C619D" w:rsidRDefault="001C7F0C" w:rsidP="006C619D">
      <w:pPr>
        <w:pStyle w:val="ListParagraph"/>
        <w:numPr>
          <w:ilvl w:val="0"/>
          <w:numId w:val="5"/>
        </w:numPr>
        <w:jc w:val="both"/>
        <w:rPr>
          <w:rFonts w:ascii="Times New Roman" w:hAnsi="Times New Roman" w:cs="Times New Roman"/>
          <w:bCs/>
          <w:sz w:val="24"/>
          <w:szCs w:val="24"/>
        </w:rPr>
      </w:pPr>
      <w:r w:rsidRPr="006C619D">
        <w:rPr>
          <w:rFonts w:ascii="Times New Roman" w:hAnsi="Times New Roman" w:cs="Times New Roman"/>
          <w:bCs/>
          <w:sz w:val="24"/>
          <w:szCs w:val="24"/>
        </w:rPr>
        <w:t>a</w:t>
      </w:r>
      <w:r w:rsidR="00AF131C" w:rsidRPr="006C619D">
        <w:rPr>
          <w:rFonts w:ascii="Times New Roman" w:hAnsi="Times New Roman" w:cs="Times New Roman"/>
          <w:bCs/>
          <w:sz w:val="24"/>
          <w:szCs w:val="24"/>
        </w:rPr>
        <w:t xml:space="preserve"> blood-stained axe allegedly collected from accuse</w:t>
      </w:r>
      <w:r w:rsidR="00D011E0" w:rsidRPr="006C619D">
        <w:rPr>
          <w:rFonts w:ascii="Times New Roman" w:hAnsi="Times New Roman" w:cs="Times New Roman"/>
          <w:bCs/>
          <w:sz w:val="24"/>
          <w:szCs w:val="24"/>
        </w:rPr>
        <w:t>d 2;</w:t>
      </w:r>
    </w:p>
    <w:p w14:paraId="64AFEDA2" w14:textId="5FC1A3AA" w:rsidR="00AF131C" w:rsidRPr="006C619D" w:rsidRDefault="001C7F0C" w:rsidP="006C619D">
      <w:pPr>
        <w:pStyle w:val="ListParagraph"/>
        <w:numPr>
          <w:ilvl w:val="0"/>
          <w:numId w:val="5"/>
        </w:numPr>
        <w:jc w:val="both"/>
        <w:rPr>
          <w:rFonts w:ascii="Times New Roman" w:hAnsi="Times New Roman" w:cs="Times New Roman"/>
          <w:bCs/>
          <w:sz w:val="24"/>
          <w:szCs w:val="24"/>
        </w:rPr>
      </w:pPr>
      <w:r w:rsidRPr="006C619D">
        <w:rPr>
          <w:rFonts w:ascii="Times New Roman" w:hAnsi="Times New Roman" w:cs="Times New Roman"/>
          <w:bCs/>
          <w:sz w:val="24"/>
          <w:szCs w:val="24"/>
        </w:rPr>
        <w:t>a</w:t>
      </w:r>
      <w:r w:rsidR="00AF131C" w:rsidRPr="006C619D">
        <w:rPr>
          <w:rFonts w:ascii="Times New Roman" w:hAnsi="Times New Roman" w:cs="Times New Roman"/>
          <w:bCs/>
          <w:sz w:val="24"/>
          <w:szCs w:val="24"/>
        </w:rPr>
        <w:t xml:space="preserve"> blood-stained okapi knife allegedly collected from accused 4;</w:t>
      </w:r>
    </w:p>
    <w:p w14:paraId="40EF6F28" w14:textId="6ADE7473" w:rsidR="00AF131C" w:rsidRPr="006C619D" w:rsidRDefault="001C7F0C" w:rsidP="006C619D">
      <w:pPr>
        <w:pStyle w:val="ListParagraph"/>
        <w:numPr>
          <w:ilvl w:val="0"/>
          <w:numId w:val="5"/>
        </w:numPr>
        <w:jc w:val="both"/>
        <w:rPr>
          <w:rFonts w:ascii="Times New Roman" w:hAnsi="Times New Roman" w:cs="Times New Roman"/>
          <w:bCs/>
          <w:sz w:val="24"/>
          <w:szCs w:val="24"/>
        </w:rPr>
      </w:pPr>
      <w:r w:rsidRPr="006C619D">
        <w:rPr>
          <w:rFonts w:ascii="Times New Roman" w:hAnsi="Times New Roman" w:cs="Times New Roman"/>
          <w:bCs/>
          <w:sz w:val="24"/>
          <w:szCs w:val="24"/>
        </w:rPr>
        <w:t>a</w:t>
      </w:r>
      <w:r w:rsidR="00AF131C" w:rsidRPr="006C619D">
        <w:rPr>
          <w:rFonts w:ascii="Times New Roman" w:hAnsi="Times New Roman" w:cs="Times New Roman"/>
          <w:bCs/>
          <w:sz w:val="24"/>
          <w:szCs w:val="24"/>
        </w:rPr>
        <w:t xml:space="preserve"> creamy coat with green linings on the sleeves allegedly collected from accused 1 and 4;</w:t>
      </w:r>
    </w:p>
    <w:p w14:paraId="02AF39DC" w14:textId="1E857CAA" w:rsidR="00AF131C" w:rsidRPr="006C619D" w:rsidRDefault="001C7F0C" w:rsidP="006C619D">
      <w:pPr>
        <w:pStyle w:val="ListParagraph"/>
        <w:numPr>
          <w:ilvl w:val="0"/>
          <w:numId w:val="5"/>
        </w:numPr>
        <w:jc w:val="both"/>
        <w:rPr>
          <w:rFonts w:ascii="Times New Roman" w:hAnsi="Times New Roman" w:cs="Times New Roman"/>
          <w:bCs/>
          <w:sz w:val="24"/>
          <w:szCs w:val="24"/>
        </w:rPr>
      </w:pPr>
      <w:r w:rsidRPr="006C619D">
        <w:rPr>
          <w:rFonts w:ascii="Times New Roman" w:hAnsi="Times New Roman" w:cs="Times New Roman"/>
          <w:bCs/>
          <w:sz w:val="24"/>
          <w:szCs w:val="24"/>
        </w:rPr>
        <w:t>a</w:t>
      </w:r>
      <w:r w:rsidR="00AF131C" w:rsidRPr="006C619D">
        <w:rPr>
          <w:rFonts w:ascii="Times New Roman" w:hAnsi="Times New Roman" w:cs="Times New Roman"/>
          <w:bCs/>
          <w:sz w:val="24"/>
          <w:szCs w:val="24"/>
        </w:rPr>
        <w:t xml:space="preserve"> blue polo T-shirt allegedly collected from accused 1;</w:t>
      </w:r>
    </w:p>
    <w:p w14:paraId="6D516ACB" w14:textId="2D216042" w:rsidR="00AF131C" w:rsidRPr="006C619D" w:rsidRDefault="001C7F0C" w:rsidP="006C619D">
      <w:pPr>
        <w:pStyle w:val="ListParagraph"/>
        <w:numPr>
          <w:ilvl w:val="0"/>
          <w:numId w:val="5"/>
        </w:numPr>
        <w:jc w:val="both"/>
        <w:rPr>
          <w:rFonts w:ascii="Times New Roman" w:hAnsi="Times New Roman" w:cs="Times New Roman"/>
          <w:bCs/>
          <w:sz w:val="24"/>
          <w:szCs w:val="24"/>
        </w:rPr>
      </w:pPr>
      <w:r w:rsidRPr="006C619D">
        <w:rPr>
          <w:rFonts w:ascii="Times New Roman" w:hAnsi="Times New Roman" w:cs="Times New Roman"/>
          <w:bCs/>
          <w:sz w:val="24"/>
          <w:szCs w:val="24"/>
        </w:rPr>
        <w:t>a</w:t>
      </w:r>
      <w:r w:rsidR="00AF131C" w:rsidRPr="006C619D">
        <w:rPr>
          <w:rFonts w:ascii="Times New Roman" w:hAnsi="Times New Roman" w:cs="Times New Roman"/>
          <w:bCs/>
          <w:sz w:val="24"/>
          <w:szCs w:val="24"/>
        </w:rPr>
        <w:t xml:space="preserve"> torn </w:t>
      </w:r>
      <w:proofErr w:type="spellStart"/>
      <w:r w:rsidR="00AF131C" w:rsidRPr="006C619D">
        <w:rPr>
          <w:rFonts w:ascii="Times New Roman" w:hAnsi="Times New Roman" w:cs="Times New Roman"/>
          <w:bCs/>
          <w:sz w:val="24"/>
          <w:szCs w:val="24"/>
        </w:rPr>
        <w:t>nervey</w:t>
      </w:r>
      <w:proofErr w:type="spellEnd"/>
      <w:r w:rsidR="00AF131C" w:rsidRPr="006C619D">
        <w:rPr>
          <w:rFonts w:ascii="Times New Roman" w:hAnsi="Times New Roman" w:cs="Times New Roman"/>
          <w:bCs/>
          <w:sz w:val="24"/>
          <w:szCs w:val="24"/>
        </w:rPr>
        <w:t xml:space="preserve"> blue trousers allegedly collected from accused 3;</w:t>
      </w:r>
    </w:p>
    <w:p w14:paraId="09D55958" w14:textId="050D098E" w:rsidR="00AF131C" w:rsidRPr="006C619D" w:rsidRDefault="001C7F0C" w:rsidP="006C619D">
      <w:pPr>
        <w:pStyle w:val="ListParagraph"/>
        <w:numPr>
          <w:ilvl w:val="0"/>
          <w:numId w:val="5"/>
        </w:numPr>
        <w:jc w:val="both"/>
        <w:rPr>
          <w:rFonts w:ascii="Times New Roman" w:hAnsi="Times New Roman" w:cs="Times New Roman"/>
          <w:bCs/>
          <w:sz w:val="24"/>
          <w:szCs w:val="24"/>
        </w:rPr>
      </w:pPr>
      <w:r w:rsidRPr="006C619D">
        <w:rPr>
          <w:rFonts w:ascii="Times New Roman" w:hAnsi="Times New Roman" w:cs="Times New Roman"/>
          <w:bCs/>
          <w:sz w:val="24"/>
          <w:szCs w:val="24"/>
        </w:rPr>
        <w:t>a</w:t>
      </w:r>
      <w:r w:rsidR="00AF131C" w:rsidRPr="006C619D">
        <w:rPr>
          <w:rFonts w:ascii="Times New Roman" w:hAnsi="Times New Roman" w:cs="Times New Roman"/>
          <w:bCs/>
          <w:sz w:val="24"/>
          <w:szCs w:val="24"/>
        </w:rPr>
        <w:t>n All-star maroon tennis shoe allegedly collected from accused 2;</w:t>
      </w:r>
    </w:p>
    <w:p w14:paraId="46A2788B" w14:textId="4DCA0BA9" w:rsidR="00AF131C" w:rsidRPr="006C619D" w:rsidRDefault="001C7F0C" w:rsidP="006C619D">
      <w:pPr>
        <w:pStyle w:val="ListParagraph"/>
        <w:numPr>
          <w:ilvl w:val="0"/>
          <w:numId w:val="5"/>
        </w:numPr>
        <w:jc w:val="both"/>
        <w:rPr>
          <w:rFonts w:ascii="Times New Roman" w:hAnsi="Times New Roman" w:cs="Times New Roman"/>
          <w:bCs/>
          <w:sz w:val="24"/>
          <w:szCs w:val="24"/>
        </w:rPr>
      </w:pPr>
      <w:r w:rsidRPr="006C619D">
        <w:rPr>
          <w:rFonts w:ascii="Times New Roman" w:hAnsi="Times New Roman" w:cs="Times New Roman"/>
          <w:bCs/>
          <w:sz w:val="24"/>
          <w:szCs w:val="24"/>
        </w:rPr>
        <w:t>a</w:t>
      </w:r>
      <w:r w:rsidR="00AF131C" w:rsidRPr="006C619D">
        <w:rPr>
          <w:rFonts w:ascii="Times New Roman" w:hAnsi="Times New Roman" w:cs="Times New Roman"/>
          <w:bCs/>
          <w:sz w:val="24"/>
          <w:szCs w:val="24"/>
        </w:rPr>
        <w:t xml:space="preserve"> white tennis shoe written </w:t>
      </w:r>
      <w:proofErr w:type="spellStart"/>
      <w:r w:rsidR="00AF131C" w:rsidRPr="006C619D">
        <w:rPr>
          <w:rFonts w:ascii="Times New Roman" w:hAnsi="Times New Roman" w:cs="Times New Roman"/>
          <w:bCs/>
          <w:sz w:val="24"/>
          <w:szCs w:val="24"/>
        </w:rPr>
        <w:t>Ellesse</w:t>
      </w:r>
      <w:proofErr w:type="spellEnd"/>
      <w:r w:rsidR="00AF131C" w:rsidRPr="006C619D">
        <w:rPr>
          <w:rFonts w:ascii="Times New Roman" w:hAnsi="Times New Roman" w:cs="Times New Roman"/>
          <w:bCs/>
          <w:sz w:val="24"/>
          <w:szCs w:val="24"/>
        </w:rPr>
        <w:t xml:space="preserve"> allegedly collected from accused 4;</w:t>
      </w:r>
    </w:p>
    <w:p w14:paraId="64EF4AA2" w14:textId="13EE1C49" w:rsidR="00AF131C" w:rsidRPr="006C619D" w:rsidRDefault="001C7F0C" w:rsidP="006C619D">
      <w:pPr>
        <w:pStyle w:val="ListParagraph"/>
        <w:numPr>
          <w:ilvl w:val="0"/>
          <w:numId w:val="5"/>
        </w:numPr>
        <w:jc w:val="both"/>
        <w:rPr>
          <w:rFonts w:ascii="Times New Roman" w:hAnsi="Times New Roman" w:cs="Times New Roman"/>
          <w:bCs/>
          <w:sz w:val="24"/>
          <w:szCs w:val="24"/>
        </w:rPr>
      </w:pPr>
      <w:r w:rsidRPr="006C619D">
        <w:rPr>
          <w:rFonts w:ascii="Times New Roman" w:hAnsi="Times New Roman" w:cs="Times New Roman"/>
          <w:bCs/>
          <w:sz w:val="24"/>
          <w:szCs w:val="24"/>
        </w:rPr>
        <w:t>a</w:t>
      </w:r>
      <w:r w:rsidR="00AF131C" w:rsidRPr="006C619D">
        <w:rPr>
          <w:rFonts w:ascii="Times New Roman" w:hAnsi="Times New Roman" w:cs="Times New Roman"/>
          <w:bCs/>
          <w:sz w:val="24"/>
          <w:szCs w:val="24"/>
        </w:rPr>
        <w:t xml:space="preserve"> yellow lanyard with handcuff keys and padlock keys allegedly recovered from accused 2;</w:t>
      </w:r>
    </w:p>
    <w:p w14:paraId="3ACDBC9B" w14:textId="49563E6A" w:rsidR="001C7F0C" w:rsidRPr="006C619D" w:rsidRDefault="001C7F0C" w:rsidP="006C619D">
      <w:pPr>
        <w:pStyle w:val="ListParagraph"/>
        <w:numPr>
          <w:ilvl w:val="0"/>
          <w:numId w:val="5"/>
        </w:numPr>
        <w:jc w:val="both"/>
        <w:rPr>
          <w:rFonts w:ascii="Times New Roman" w:hAnsi="Times New Roman" w:cs="Times New Roman"/>
          <w:bCs/>
          <w:sz w:val="24"/>
          <w:szCs w:val="24"/>
        </w:rPr>
      </w:pPr>
      <w:r w:rsidRPr="006C619D">
        <w:rPr>
          <w:rFonts w:ascii="Times New Roman" w:hAnsi="Times New Roman" w:cs="Times New Roman"/>
          <w:bCs/>
          <w:sz w:val="24"/>
          <w:szCs w:val="24"/>
        </w:rPr>
        <w:t xml:space="preserve">an affidavit by </w:t>
      </w:r>
      <w:proofErr w:type="spellStart"/>
      <w:r w:rsidRPr="006C619D">
        <w:rPr>
          <w:rFonts w:ascii="Times New Roman" w:hAnsi="Times New Roman" w:cs="Times New Roman"/>
          <w:bCs/>
          <w:sz w:val="24"/>
          <w:szCs w:val="24"/>
        </w:rPr>
        <w:t>Dr.</w:t>
      </w:r>
      <w:proofErr w:type="spellEnd"/>
      <w:r w:rsidRPr="006C619D">
        <w:rPr>
          <w:rFonts w:ascii="Times New Roman" w:hAnsi="Times New Roman" w:cs="Times New Roman"/>
          <w:bCs/>
          <w:sz w:val="24"/>
          <w:szCs w:val="24"/>
        </w:rPr>
        <w:t xml:space="preserve"> Dhlamini – and</w:t>
      </w:r>
    </w:p>
    <w:p w14:paraId="495A5019" w14:textId="61E88606" w:rsidR="001C7F0C" w:rsidRPr="006C619D" w:rsidRDefault="001C7F0C" w:rsidP="006C619D">
      <w:pPr>
        <w:pStyle w:val="ListParagraph"/>
        <w:numPr>
          <w:ilvl w:val="0"/>
          <w:numId w:val="5"/>
        </w:numPr>
        <w:jc w:val="both"/>
        <w:rPr>
          <w:rFonts w:ascii="Times New Roman" w:hAnsi="Times New Roman" w:cs="Times New Roman"/>
          <w:bCs/>
          <w:sz w:val="24"/>
          <w:szCs w:val="24"/>
        </w:rPr>
      </w:pPr>
      <w:proofErr w:type="gramStart"/>
      <w:r w:rsidRPr="006C619D">
        <w:rPr>
          <w:rFonts w:ascii="Times New Roman" w:hAnsi="Times New Roman" w:cs="Times New Roman"/>
          <w:bCs/>
          <w:sz w:val="24"/>
          <w:szCs w:val="24"/>
        </w:rPr>
        <w:t>a</w:t>
      </w:r>
      <w:proofErr w:type="gramEnd"/>
      <w:r w:rsidRPr="006C619D">
        <w:rPr>
          <w:rFonts w:ascii="Times New Roman" w:hAnsi="Times New Roman" w:cs="Times New Roman"/>
          <w:bCs/>
          <w:sz w:val="24"/>
          <w:szCs w:val="24"/>
        </w:rPr>
        <w:t xml:space="preserve"> fire-arm certificate with serial number 1086 for </w:t>
      </w:r>
      <w:proofErr w:type="spellStart"/>
      <w:r w:rsidRPr="006C619D">
        <w:rPr>
          <w:rFonts w:ascii="Times New Roman" w:hAnsi="Times New Roman" w:cs="Times New Roman"/>
          <w:bCs/>
          <w:sz w:val="24"/>
          <w:szCs w:val="24"/>
        </w:rPr>
        <w:t>Wellock</w:t>
      </w:r>
      <w:proofErr w:type="spellEnd"/>
      <w:r w:rsidRPr="006C619D">
        <w:rPr>
          <w:rFonts w:ascii="Times New Roman" w:hAnsi="Times New Roman" w:cs="Times New Roman"/>
          <w:bCs/>
          <w:sz w:val="24"/>
          <w:szCs w:val="24"/>
        </w:rPr>
        <w:t xml:space="preserve"> Security Company.</w:t>
      </w:r>
    </w:p>
    <w:p w14:paraId="306A8253" w14:textId="7674AF22" w:rsidR="001C7F0C" w:rsidRPr="006C619D" w:rsidRDefault="001C7F0C" w:rsidP="00383F1C">
      <w:pPr>
        <w:ind w:left="360"/>
        <w:jc w:val="both"/>
        <w:rPr>
          <w:rFonts w:ascii="Times New Roman" w:hAnsi="Times New Roman" w:cs="Times New Roman"/>
          <w:bCs/>
          <w:sz w:val="24"/>
          <w:szCs w:val="24"/>
        </w:rPr>
      </w:pPr>
      <w:r w:rsidRPr="006C619D">
        <w:rPr>
          <w:rFonts w:ascii="Times New Roman" w:hAnsi="Times New Roman" w:cs="Times New Roman"/>
          <w:bCs/>
          <w:sz w:val="24"/>
          <w:szCs w:val="24"/>
        </w:rPr>
        <w:t xml:space="preserve">These were marked exhibits 1, 2,3,4,5,6,7,8,9,10,11,12,13,14 and 15 respectively. The </w:t>
      </w:r>
      <w:proofErr w:type="gramStart"/>
      <w:r w:rsidRPr="006C619D">
        <w:rPr>
          <w:rFonts w:ascii="Times New Roman" w:hAnsi="Times New Roman" w:cs="Times New Roman"/>
          <w:bCs/>
          <w:sz w:val="24"/>
          <w:szCs w:val="24"/>
        </w:rPr>
        <w:t>State  led</w:t>
      </w:r>
      <w:proofErr w:type="gramEnd"/>
      <w:r w:rsidRPr="006C619D">
        <w:rPr>
          <w:rFonts w:ascii="Times New Roman" w:hAnsi="Times New Roman" w:cs="Times New Roman"/>
          <w:bCs/>
          <w:sz w:val="24"/>
          <w:szCs w:val="24"/>
        </w:rPr>
        <w:t xml:space="preserve"> evidence from one Ashley </w:t>
      </w:r>
      <w:proofErr w:type="spellStart"/>
      <w:r w:rsidRPr="006C619D">
        <w:rPr>
          <w:rFonts w:ascii="Times New Roman" w:hAnsi="Times New Roman" w:cs="Times New Roman"/>
          <w:bCs/>
          <w:sz w:val="24"/>
          <w:szCs w:val="24"/>
        </w:rPr>
        <w:t>Manyemba</w:t>
      </w:r>
      <w:proofErr w:type="spellEnd"/>
      <w:r w:rsidRPr="006C619D">
        <w:rPr>
          <w:rFonts w:ascii="Times New Roman" w:hAnsi="Times New Roman" w:cs="Times New Roman"/>
          <w:bCs/>
          <w:sz w:val="24"/>
          <w:szCs w:val="24"/>
        </w:rPr>
        <w:t xml:space="preserve"> who is the victim in the attempted murder charge, one Joseph </w:t>
      </w:r>
      <w:proofErr w:type="spellStart"/>
      <w:r w:rsidRPr="006C619D">
        <w:rPr>
          <w:rFonts w:ascii="Times New Roman" w:hAnsi="Times New Roman" w:cs="Times New Roman"/>
          <w:bCs/>
          <w:sz w:val="24"/>
          <w:szCs w:val="24"/>
        </w:rPr>
        <w:t>Chimucheka</w:t>
      </w:r>
      <w:proofErr w:type="spellEnd"/>
      <w:r w:rsidRPr="006C619D">
        <w:rPr>
          <w:rFonts w:ascii="Times New Roman" w:hAnsi="Times New Roman" w:cs="Times New Roman"/>
          <w:bCs/>
          <w:sz w:val="24"/>
          <w:szCs w:val="24"/>
        </w:rPr>
        <w:t xml:space="preserve">-an employee of </w:t>
      </w:r>
      <w:proofErr w:type="spellStart"/>
      <w:r w:rsidRPr="006C619D">
        <w:rPr>
          <w:rFonts w:ascii="Times New Roman" w:hAnsi="Times New Roman" w:cs="Times New Roman"/>
          <w:bCs/>
          <w:sz w:val="24"/>
          <w:szCs w:val="24"/>
        </w:rPr>
        <w:t>Wellock</w:t>
      </w:r>
      <w:proofErr w:type="spellEnd"/>
      <w:r w:rsidRPr="006C619D">
        <w:rPr>
          <w:rFonts w:ascii="Times New Roman" w:hAnsi="Times New Roman" w:cs="Times New Roman"/>
          <w:bCs/>
          <w:sz w:val="24"/>
          <w:szCs w:val="24"/>
        </w:rPr>
        <w:t xml:space="preserve"> Security Company</w:t>
      </w:r>
      <w:r w:rsidR="00286307" w:rsidRPr="006C619D">
        <w:rPr>
          <w:rFonts w:ascii="Times New Roman" w:hAnsi="Times New Roman" w:cs="Times New Roman"/>
          <w:bCs/>
          <w:sz w:val="24"/>
          <w:szCs w:val="24"/>
        </w:rPr>
        <w:t xml:space="preserve"> whose staff provided security at </w:t>
      </w:r>
      <w:proofErr w:type="spellStart"/>
      <w:r w:rsidR="00286307" w:rsidRPr="006C619D">
        <w:rPr>
          <w:rFonts w:ascii="Times New Roman" w:hAnsi="Times New Roman" w:cs="Times New Roman"/>
          <w:bCs/>
          <w:sz w:val="24"/>
          <w:szCs w:val="24"/>
        </w:rPr>
        <w:t>Arda</w:t>
      </w:r>
      <w:proofErr w:type="spellEnd"/>
      <w:r w:rsidR="00286307" w:rsidRPr="006C619D">
        <w:rPr>
          <w:rFonts w:ascii="Times New Roman" w:hAnsi="Times New Roman" w:cs="Times New Roman"/>
          <w:bCs/>
          <w:sz w:val="24"/>
          <w:szCs w:val="24"/>
        </w:rPr>
        <w:t xml:space="preserve"> </w:t>
      </w:r>
      <w:proofErr w:type="spellStart"/>
      <w:r w:rsidR="00286307" w:rsidRPr="006C619D">
        <w:rPr>
          <w:rFonts w:ascii="Times New Roman" w:hAnsi="Times New Roman" w:cs="Times New Roman"/>
          <w:bCs/>
          <w:sz w:val="24"/>
          <w:szCs w:val="24"/>
        </w:rPr>
        <w:t>Balu</w:t>
      </w:r>
      <w:proofErr w:type="spellEnd"/>
      <w:r w:rsidR="00286307" w:rsidRPr="006C619D">
        <w:rPr>
          <w:rFonts w:ascii="Times New Roman" w:hAnsi="Times New Roman" w:cs="Times New Roman"/>
          <w:bCs/>
          <w:sz w:val="24"/>
          <w:szCs w:val="24"/>
        </w:rPr>
        <w:t xml:space="preserve"> E</w:t>
      </w:r>
      <w:r w:rsidR="00383F1C">
        <w:rPr>
          <w:rFonts w:ascii="Times New Roman" w:hAnsi="Times New Roman" w:cs="Times New Roman"/>
          <w:bCs/>
          <w:sz w:val="24"/>
          <w:szCs w:val="24"/>
        </w:rPr>
        <w:t>s</w:t>
      </w:r>
      <w:r w:rsidR="00286307" w:rsidRPr="006C619D">
        <w:rPr>
          <w:rFonts w:ascii="Times New Roman" w:hAnsi="Times New Roman" w:cs="Times New Roman"/>
          <w:bCs/>
          <w:sz w:val="24"/>
          <w:szCs w:val="24"/>
        </w:rPr>
        <w:t>tate</w:t>
      </w:r>
      <w:r w:rsidR="003937C8" w:rsidRPr="006C619D">
        <w:rPr>
          <w:rFonts w:ascii="Times New Roman" w:hAnsi="Times New Roman" w:cs="Times New Roman"/>
          <w:bCs/>
          <w:sz w:val="24"/>
          <w:szCs w:val="24"/>
        </w:rPr>
        <w:t>. He supervised</w:t>
      </w:r>
      <w:r w:rsidRPr="006C619D">
        <w:rPr>
          <w:rFonts w:ascii="Times New Roman" w:hAnsi="Times New Roman" w:cs="Times New Roman"/>
          <w:bCs/>
          <w:sz w:val="24"/>
          <w:szCs w:val="24"/>
        </w:rPr>
        <w:t xml:space="preserve"> the deceased and Ashley </w:t>
      </w:r>
      <w:proofErr w:type="spellStart"/>
      <w:r w:rsidRPr="006C619D">
        <w:rPr>
          <w:rFonts w:ascii="Times New Roman" w:hAnsi="Times New Roman" w:cs="Times New Roman"/>
          <w:bCs/>
          <w:sz w:val="24"/>
          <w:szCs w:val="24"/>
        </w:rPr>
        <w:t>Manyemba</w:t>
      </w:r>
      <w:proofErr w:type="spellEnd"/>
      <w:r w:rsidRPr="006C619D">
        <w:rPr>
          <w:rFonts w:ascii="Times New Roman" w:hAnsi="Times New Roman" w:cs="Times New Roman"/>
          <w:bCs/>
          <w:sz w:val="24"/>
          <w:szCs w:val="24"/>
        </w:rPr>
        <w:t xml:space="preserve">  during the time of the alleged offences, </w:t>
      </w:r>
      <w:r w:rsidR="003937C8" w:rsidRPr="006C619D">
        <w:rPr>
          <w:rFonts w:ascii="Times New Roman" w:hAnsi="Times New Roman" w:cs="Times New Roman"/>
          <w:bCs/>
          <w:sz w:val="24"/>
          <w:szCs w:val="24"/>
        </w:rPr>
        <w:t>o</w:t>
      </w:r>
      <w:r w:rsidRPr="006C619D">
        <w:rPr>
          <w:rFonts w:ascii="Times New Roman" w:hAnsi="Times New Roman" w:cs="Times New Roman"/>
          <w:bCs/>
          <w:sz w:val="24"/>
          <w:szCs w:val="24"/>
        </w:rPr>
        <w:t xml:space="preserve">ne Promise </w:t>
      </w:r>
      <w:proofErr w:type="spellStart"/>
      <w:r w:rsidRPr="006C619D">
        <w:rPr>
          <w:rFonts w:ascii="Times New Roman" w:hAnsi="Times New Roman" w:cs="Times New Roman"/>
          <w:bCs/>
          <w:sz w:val="24"/>
          <w:szCs w:val="24"/>
        </w:rPr>
        <w:t>Sibanda</w:t>
      </w:r>
      <w:proofErr w:type="spellEnd"/>
      <w:r w:rsidRPr="006C619D">
        <w:rPr>
          <w:rFonts w:ascii="Times New Roman" w:hAnsi="Times New Roman" w:cs="Times New Roman"/>
          <w:bCs/>
          <w:sz w:val="24"/>
          <w:szCs w:val="24"/>
        </w:rPr>
        <w:t xml:space="preserve">, the shopkeeper at Joker Mine Bottle Store, </w:t>
      </w:r>
      <w:r w:rsidR="00965B80" w:rsidRPr="006C619D">
        <w:rPr>
          <w:rFonts w:ascii="Times New Roman" w:hAnsi="Times New Roman" w:cs="Times New Roman"/>
          <w:bCs/>
          <w:sz w:val="24"/>
          <w:szCs w:val="24"/>
        </w:rPr>
        <w:t xml:space="preserve">one Shelton </w:t>
      </w:r>
      <w:proofErr w:type="spellStart"/>
      <w:r w:rsidR="00965B80" w:rsidRPr="006C619D">
        <w:rPr>
          <w:rFonts w:ascii="Times New Roman" w:hAnsi="Times New Roman" w:cs="Times New Roman"/>
          <w:bCs/>
          <w:sz w:val="24"/>
          <w:szCs w:val="24"/>
        </w:rPr>
        <w:t>Manjemanje</w:t>
      </w:r>
      <w:proofErr w:type="spellEnd"/>
      <w:r w:rsidR="00965B80" w:rsidRPr="006C619D">
        <w:rPr>
          <w:rFonts w:ascii="Times New Roman" w:hAnsi="Times New Roman" w:cs="Times New Roman"/>
          <w:bCs/>
          <w:sz w:val="24"/>
          <w:szCs w:val="24"/>
        </w:rPr>
        <w:t xml:space="preserve">, a member of the Zimbabwe Republic Police who was stationed at </w:t>
      </w:r>
      <w:proofErr w:type="spellStart"/>
      <w:r w:rsidR="00965B80" w:rsidRPr="006C619D">
        <w:rPr>
          <w:rFonts w:ascii="Times New Roman" w:hAnsi="Times New Roman" w:cs="Times New Roman"/>
          <w:bCs/>
          <w:sz w:val="24"/>
          <w:szCs w:val="24"/>
        </w:rPr>
        <w:t>Sauerstown</w:t>
      </w:r>
      <w:proofErr w:type="spellEnd"/>
      <w:r w:rsidR="00965B80" w:rsidRPr="006C619D">
        <w:rPr>
          <w:rFonts w:ascii="Times New Roman" w:hAnsi="Times New Roman" w:cs="Times New Roman"/>
          <w:bCs/>
          <w:sz w:val="24"/>
          <w:szCs w:val="24"/>
        </w:rPr>
        <w:t xml:space="preserve"> Police Station at the time of the crimes, one </w:t>
      </w:r>
      <w:proofErr w:type="spellStart"/>
      <w:r w:rsidR="00965B80" w:rsidRPr="006C619D">
        <w:rPr>
          <w:rFonts w:ascii="Times New Roman" w:hAnsi="Times New Roman" w:cs="Times New Roman"/>
          <w:bCs/>
          <w:sz w:val="24"/>
          <w:szCs w:val="24"/>
        </w:rPr>
        <w:t>Kezinet</w:t>
      </w:r>
      <w:proofErr w:type="spellEnd"/>
      <w:r w:rsidR="00965B80" w:rsidRPr="006C619D">
        <w:rPr>
          <w:rFonts w:ascii="Times New Roman" w:hAnsi="Times New Roman" w:cs="Times New Roman"/>
          <w:bCs/>
          <w:sz w:val="24"/>
          <w:szCs w:val="24"/>
        </w:rPr>
        <w:t xml:space="preserve"> </w:t>
      </w:r>
      <w:proofErr w:type="spellStart"/>
      <w:r w:rsidR="00965B80" w:rsidRPr="006C619D">
        <w:rPr>
          <w:rFonts w:ascii="Times New Roman" w:hAnsi="Times New Roman" w:cs="Times New Roman"/>
          <w:bCs/>
          <w:sz w:val="24"/>
          <w:szCs w:val="24"/>
        </w:rPr>
        <w:t>Dube</w:t>
      </w:r>
      <w:proofErr w:type="spellEnd"/>
      <w:r w:rsidR="00965B80" w:rsidRPr="006C619D">
        <w:rPr>
          <w:rFonts w:ascii="Times New Roman" w:hAnsi="Times New Roman" w:cs="Times New Roman"/>
          <w:bCs/>
          <w:sz w:val="24"/>
          <w:szCs w:val="24"/>
        </w:rPr>
        <w:t xml:space="preserve"> of Plot number 6, </w:t>
      </w:r>
      <w:proofErr w:type="spellStart"/>
      <w:r w:rsidR="00965B80" w:rsidRPr="006C619D">
        <w:rPr>
          <w:rFonts w:ascii="Times New Roman" w:hAnsi="Times New Roman" w:cs="Times New Roman"/>
          <w:bCs/>
          <w:sz w:val="24"/>
          <w:szCs w:val="24"/>
        </w:rPr>
        <w:t>Hellenvale</w:t>
      </w:r>
      <w:proofErr w:type="spellEnd"/>
      <w:r w:rsidR="00965B80" w:rsidRPr="006C619D">
        <w:rPr>
          <w:rFonts w:ascii="Times New Roman" w:hAnsi="Times New Roman" w:cs="Times New Roman"/>
          <w:bCs/>
          <w:sz w:val="24"/>
          <w:szCs w:val="24"/>
        </w:rPr>
        <w:t xml:space="preserve">, </w:t>
      </w:r>
      <w:proofErr w:type="spellStart"/>
      <w:r w:rsidR="00965B80" w:rsidRPr="006C619D">
        <w:rPr>
          <w:rFonts w:ascii="Times New Roman" w:hAnsi="Times New Roman" w:cs="Times New Roman"/>
          <w:bCs/>
          <w:sz w:val="24"/>
          <w:szCs w:val="24"/>
        </w:rPr>
        <w:t>Umguza</w:t>
      </w:r>
      <w:proofErr w:type="spellEnd"/>
      <w:r w:rsidR="003937C8" w:rsidRPr="006C619D">
        <w:rPr>
          <w:rFonts w:ascii="Times New Roman" w:hAnsi="Times New Roman" w:cs="Times New Roman"/>
          <w:bCs/>
          <w:sz w:val="24"/>
          <w:szCs w:val="24"/>
        </w:rPr>
        <w:t>. She</w:t>
      </w:r>
      <w:r w:rsidR="00965B80" w:rsidRPr="006C619D">
        <w:rPr>
          <w:rFonts w:ascii="Times New Roman" w:hAnsi="Times New Roman" w:cs="Times New Roman"/>
          <w:bCs/>
          <w:sz w:val="24"/>
          <w:szCs w:val="24"/>
        </w:rPr>
        <w:t xml:space="preserve"> ran a </w:t>
      </w:r>
      <w:proofErr w:type="spellStart"/>
      <w:r w:rsidR="00965B80" w:rsidRPr="006C619D">
        <w:rPr>
          <w:rFonts w:ascii="Times New Roman" w:hAnsi="Times New Roman" w:cs="Times New Roman"/>
          <w:bCs/>
          <w:sz w:val="24"/>
          <w:szCs w:val="24"/>
        </w:rPr>
        <w:t>shebeen</w:t>
      </w:r>
      <w:proofErr w:type="spellEnd"/>
      <w:r w:rsidR="00965B80" w:rsidRPr="006C619D">
        <w:rPr>
          <w:rFonts w:ascii="Times New Roman" w:hAnsi="Times New Roman" w:cs="Times New Roman"/>
          <w:bCs/>
          <w:sz w:val="24"/>
          <w:szCs w:val="24"/>
        </w:rPr>
        <w:t xml:space="preserve"> outlet at her </w:t>
      </w:r>
      <w:r w:rsidR="00D011E0" w:rsidRPr="006C619D">
        <w:rPr>
          <w:rFonts w:ascii="Times New Roman" w:hAnsi="Times New Roman" w:cs="Times New Roman"/>
          <w:bCs/>
          <w:sz w:val="24"/>
          <w:szCs w:val="24"/>
        </w:rPr>
        <w:t>father’s homestead</w:t>
      </w:r>
      <w:r w:rsidR="00965B80" w:rsidRPr="006C619D">
        <w:rPr>
          <w:rFonts w:ascii="Times New Roman" w:hAnsi="Times New Roman" w:cs="Times New Roman"/>
          <w:bCs/>
          <w:sz w:val="24"/>
          <w:szCs w:val="24"/>
        </w:rPr>
        <w:t xml:space="preserve"> at the time, </w:t>
      </w:r>
      <w:r w:rsidR="003937C8" w:rsidRPr="006C619D">
        <w:rPr>
          <w:rFonts w:ascii="Times New Roman" w:hAnsi="Times New Roman" w:cs="Times New Roman"/>
          <w:bCs/>
          <w:sz w:val="24"/>
          <w:szCs w:val="24"/>
        </w:rPr>
        <w:t>o</w:t>
      </w:r>
      <w:r w:rsidR="00965B80" w:rsidRPr="006C619D">
        <w:rPr>
          <w:rFonts w:ascii="Times New Roman" w:hAnsi="Times New Roman" w:cs="Times New Roman"/>
          <w:bCs/>
          <w:sz w:val="24"/>
          <w:szCs w:val="24"/>
        </w:rPr>
        <w:t xml:space="preserve">ne Brown </w:t>
      </w:r>
      <w:proofErr w:type="spellStart"/>
      <w:r w:rsidR="00965B80" w:rsidRPr="006C619D">
        <w:rPr>
          <w:rFonts w:ascii="Times New Roman" w:hAnsi="Times New Roman" w:cs="Times New Roman"/>
          <w:bCs/>
          <w:sz w:val="24"/>
          <w:szCs w:val="24"/>
        </w:rPr>
        <w:t>Dube</w:t>
      </w:r>
      <w:proofErr w:type="spellEnd"/>
      <w:r w:rsidR="00965B80" w:rsidRPr="006C619D">
        <w:rPr>
          <w:rFonts w:ascii="Times New Roman" w:hAnsi="Times New Roman" w:cs="Times New Roman"/>
          <w:bCs/>
          <w:sz w:val="24"/>
          <w:szCs w:val="24"/>
        </w:rPr>
        <w:t xml:space="preserve">, father to </w:t>
      </w:r>
      <w:proofErr w:type="spellStart"/>
      <w:r w:rsidR="00965B80" w:rsidRPr="006C619D">
        <w:rPr>
          <w:rFonts w:ascii="Times New Roman" w:hAnsi="Times New Roman" w:cs="Times New Roman"/>
          <w:bCs/>
          <w:sz w:val="24"/>
          <w:szCs w:val="24"/>
        </w:rPr>
        <w:t>Kezinet</w:t>
      </w:r>
      <w:proofErr w:type="spellEnd"/>
      <w:r w:rsidR="00965B80" w:rsidRPr="006C619D">
        <w:rPr>
          <w:rFonts w:ascii="Times New Roman" w:hAnsi="Times New Roman" w:cs="Times New Roman"/>
          <w:bCs/>
          <w:sz w:val="24"/>
          <w:szCs w:val="24"/>
        </w:rPr>
        <w:t xml:space="preserve"> </w:t>
      </w:r>
      <w:proofErr w:type="spellStart"/>
      <w:r w:rsidR="00965B80" w:rsidRPr="006C619D">
        <w:rPr>
          <w:rFonts w:ascii="Times New Roman" w:hAnsi="Times New Roman" w:cs="Times New Roman"/>
          <w:bCs/>
          <w:sz w:val="24"/>
          <w:szCs w:val="24"/>
        </w:rPr>
        <w:t>Dube</w:t>
      </w:r>
      <w:proofErr w:type="spellEnd"/>
      <w:r w:rsidR="00965B80" w:rsidRPr="006C619D">
        <w:rPr>
          <w:rFonts w:ascii="Times New Roman" w:hAnsi="Times New Roman" w:cs="Times New Roman"/>
          <w:bCs/>
          <w:sz w:val="24"/>
          <w:szCs w:val="24"/>
        </w:rPr>
        <w:t xml:space="preserve"> and a member of the Neighbourhood Watch Committee which operates under </w:t>
      </w:r>
      <w:proofErr w:type="spellStart"/>
      <w:r w:rsidR="00965B80" w:rsidRPr="006C619D">
        <w:rPr>
          <w:rFonts w:ascii="Times New Roman" w:hAnsi="Times New Roman" w:cs="Times New Roman"/>
          <w:bCs/>
          <w:sz w:val="24"/>
          <w:szCs w:val="24"/>
        </w:rPr>
        <w:t>Sauerstown</w:t>
      </w:r>
      <w:proofErr w:type="spellEnd"/>
      <w:r w:rsidR="00965B80" w:rsidRPr="006C619D">
        <w:rPr>
          <w:rFonts w:ascii="Times New Roman" w:hAnsi="Times New Roman" w:cs="Times New Roman"/>
          <w:bCs/>
          <w:sz w:val="24"/>
          <w:szCs w:val="24"/>
        </w:rPr>
        <w:t xml:space="preserve"> Police Station and one </w:t>
      </w:r>
      <w:proofErr w:type="spellStart"/>
      <w:r w:rsidR="00965B80" w:rsidRPr="006C619D">
        <w:rPr>
          <w:rFonts w:ascii="Times New Roman" w:hAnsi="Times New Roman" w:cs="Times New Roman"/>
          <w:bCs/>
          <w:sz w:val="24"/>
          <w:szCs w:val="24"/>
        </w:rPr>
        <w:t>Clemence</w:t>
      </w:r>
      <w:proofErr w:type="spellEnd"/>
      <w:r w:rsidR="00965B80" w:rsidRPr="006C619D">
        <w:rPr>
          <w:rFonts w:ascii="Times New Roman" w:hAnsi="Times New Roman" w:cs="Times New Roman"/>
          <w:bCs/>
          <w:sz w:val="24"/>
          <w:szCs w:val="24"/>
        </w:rPr>
        <w:t xml:space="preserve"> </w:t>
      </w:r>
      <w:proofErr w:type="spellStart"/>
      <w:r w:rsidR="00965B80" w:rsidRPr="006C619D">
        <w:rPr>
          <w:rFonts w:ascii="Times New Roman" w:hAnsi="Times New Roman" w:cs="Times New Roman"/>
          <w:bCs/>
          <w:sz w:val="24"/>
          <w:szCs w:val="24"/>
        </w:rPr>
        <w:t>Mbofana</w:t>
      </w:r>
      <w:proofErr w:type="spellEnd"/>
      <w:r w:rsidR="00965B80" w:rsidRPr="006C619D">
        <w:rPr>
          <w:rFonts w:ascii="Times New Roman" w:hAnsi="Times New Roman" w:cs="Times New Roman"/>
          <w:bCs/>
          <w:sz w:val="24"/>
          <w:szCs w:val="24"/>
        </w:rPr>
        <w:t xml:space="preserve"> who is the investigations officer in respect of the two offences which the State preferred against the accused persons.</w:t>
      </w:r>
    </w:p>
    <w:p w14:paraId="57E2573B" w14:textId="5303E394" w:rsidR="00954378" w:rsidRPr="006C619D" w:rsidRDefault="00954378" w:rsidP="006C619D">
      <w:pPr>
        <w:ind w:left="360"/>
        <w:jc w:val="both"/>
        <w:rPr>
          <w:rFonts w:ascii="Times New Roman" w:hAnsi="Times New Roman" w:cs="Times New Roman"/>
          <w:bCs/>
          <w:sz w:val="24"/>
          <w:szCs w:val="24"/>
        </w:rPr>
      </w:pPr>
      <w:r w:rsidRPr="006C619D">
        <w:rPr>
          <w:rFonts w:ascii="Times New Roman" w:hAnsi="Times New Roman" w:cs="Times New Roman"/>
          <w:bCs/>
          <w:sz w:val="24"/>
          <w:szCs w:val="24"/>
        </w:rPr>
        <w:t>At the close of the case for the parties, we directed the State to file and serve upon the defence it</w:t>
      </w:r>
      <w:r w:rsidR="00376D26" w:rsidRPr="006C619D">
        <w:rPr>
          <w:rFonts w:ascii="Times New Roman" w:hAnsi="Times New Roman" w:cs="Times New Roman"/>
          <w:bCs/>
          <w:sz w:val="24"/>
          <w:szCs w:val="24"/>
        </w:rPr>
        <w:t>s</w:t>
      </w:r>
      <w:r w:rsidRPr="006C619D">
        <w:rPr>
          <w:rFonts w:ascii="Times New Roman" w:hAnsi="Times New Roman" w:cs="Times New Roman"/>
          <w:bCs/>
          <w:sz w:val="24"/>
          <w:szCs w:val="24"/>
        </w:rPr>
        <w:t xml:space="preserve"> closing submissions on or before 21 August, 2024. We directed counsel for the accused persons </w:t>
      </w:r>
      <w:r w:rsidR="009F08E3" w:rsidRPr="006C619D">
        <w:rPr>
          <w:rFonts w:ascii="Times New Roman" w:hAnsi="Times New Roman" w:cs="Times New Roman"/>
          <w:bCs/>
          <w:sz w:val="24"/>
          <w:szCs w:val="24"/>
        </w:rPr>
        <w:t>to</w:t>
      </w:r>
      <w:r w:rsidRPr="006C619D">
        <w:rPr>
          <w:rFonts w:ascii="Times New Roman" w:hAnsi="Times New Roman" w:cs="Times New Roman"/>
          <w:bCs/>
          <w:sz w:val="24"/>
          <w:szCs w:val="24"/>
        </w:rPr>
        <w:t xml:space="preserve"> file and serve upon the State their respective submissions on or before 23 August, 2024.</w:t>
      </w:r>
    </w:p>
    <w:p w14:paraId="5E42BD55" w14:textId="3DD43B8C" w:rsidR="00954378" w:rsidRPr="006C619D" w:rsidRDefault="00954378" w:rsidP="006C619D">
      <w:pPr>
        <w:ind w:left="360"/>
        <w:jc w:val="both"/>
        <w:rPr>
          <w:rFonts w:ascii="Times New Roman" w:hAnsi="Times New Roman" w:cs="Times New Roman"/>
          <w:bCs/>
          <w:sz w:val="24"/>
          <w:szCs w:val="24"/>
        </w:rPr>
      </w:pPr>
      <w:r w:rsidRPr="006C619D">
        <w:rPr>
          <w:rFonts w:ascii="Times New Roman" w:hAnsi="Times New Roman" w:cs="Times New Roman"/>
          <w:bCs/>
          <w:sz w:val="24"/>
          <w:szCs w:val="24"/>
        </w:rPr>
        <w:t xml:space="preserve">The State filed its closing submissions on 20 August, 2024. The first and second accused persons filed their closing submissions on 27 August, 2024. The fourth accused filed </w:t>
      </w:r>
      <w:r w:rsidR="00964A46" w:rsidRPr="006C619D">
        <w:rPr>
          <w:rFonts w:ascii="Times New Roman" w:hAnsi="Times New Roman" w:cs="Times New Roman"/>
          <w:bCs/>
          <w:sz w:val="24"/>
          <w:szCs w:val="24"/>
        </w:rPr>
        <w:t>his written submissions on 30 August, 2024</w:t>
      </w:r>
      <w:r w:rsidRPr="006C619D">
        <w:rPr>
          <w:rFonts w:ascii="Times New Roman" w:hAnsi="Times New Roman" w:cs="Times New Roman"/>
          <w:bCs/>
          <w:sz w:val="24"/>
          <w:szCs w:val="24"/>
        </w:rPr>
        <w:t xml:space="preserve">. </w:t>
      </w:r>
      <w:r w:rsidR="009F08E3" w:rsidRPr="006C619D">
        <w:rPr>
          <w:rFonts w:ascii="Times New Roman" w:hAnsi="Times New Roman" w:cs="Times New Roman"/>
          <w:bCs/>
          <w:sz w:val="24"/>
          <w:szCs w:val="24"/>
        </w:rPr>
        <w:t>He</w:t>
      </w:r>
      <w:r w:rsidRPr="006C619D">
        <w:rPr>
          <w:rFonts w:ascii="Times New Roman" w:hAnsi="Times New Roman" w:cs="Times New Roman"/>
          <w:bCs/>
          <w:sz w:val="24"/>
          <w:szCs w:val="24"/>
        </w:rPr>
        <w:t xml:space="preserve"> gave no explanation for </w:t>
      </w:r>
      <w:r w:rsidR="009F08E3" w:rsidRPr="006C619D">
        <w:rPr>
          <w:rFonts w:ascii="Times New Roman" w:hAnsi="Times New Roman" w:cs="Times New Roman"/>
          <w:bCs/>
          <w:sz w:val="24"/>
          <w:szCs w:val="24"/>
        </w:rPr>
        <w:t>his</w:t>
      </w:r>
      <w:r w:rsidRPr="006C619D">
        <w:rPr>
          <w:rFonts w:ascii="Times New Roman" w:hAnsi="Times New Roman" w:cs="Times New Roman"/>
          <w:bCs/>
          <w:sz w:val="24"/>
          <w:szCs w:val="24"/>
        </w:rPr>
        <w:t xml:space="preserve"> inaction which, in some way or other, is akin to dereliction of duty without any plausible reason</w:t>
      </w:r>
      <w:r w:rsidR="009F08E3" w:rsidRPr="006C619D">
        <w:rPr>
          <w:rFonts w:ascii="Times New Roman" w:hAnsi="Times New Roman" w:cs="Times New Roman"/>
          <w:bCs/>
          <w:sz w:val="24"/>
          <w:szCs w:val="24"/>
        </w:rPr>
        <w:t xml:space="preserve"> on </w:t>
      </w:r>
      <w:r w:rsidR="00910881" w:rsidRPr="006C619D">
        <w:rPr>
          <w:rFonts w:ascii="Times New Roman" w:hAnsi="Times New Roman" w:cs="Times New Roman"/>
          <w:bCs/>
          <w:sz w:val="24"/>
          <w:szCs w:val="24"/>
        </w:rPr>
        <w:t>the part of counsel for him</w:t>
      </w:r>
      <w:r w:rsidRPr="006C619D">
        <w:rPr>
          <w:rFonts w:ascii="Times New Roman" w:hAnsi="Times New Roman" w:cs="Times New Roman"/>
          <w:bCs/>
          <w:sz w:val="24"/>
          <w:szCs w:val="24"/>
        </w:rPr>
        <w:t>.</w:t>
      </w:r>
      <w:r w:rsidR="009F08E3" w:rsidRPr="006C619D">
        <w:rPr>
          <w:rFonts w:ascii="Times New Roman" w:hAnsi="Times New Roman" w:cs="Times New Roman"/>
          <w:bCs/>
          <w:sz w:val="24"/>
          <w:szCs w:val="24"/>
        </w:rPr>
        <w:t xml:space="preserve"> Be that as it may, his inaction or the delay of the first and second accused persons in filing their submissions within the stipulated </w:t>
      </w:r>
      <w:r w:rsidR="009F08E3" w:rsidRPr="00721DBE">
        <w:rPr>
          <w:rFonts w:ascii="Times New Roman" w:hAnsi="Times New Roman" w:cs="Times New Roman"/>
          <w:bCs/>
          <w:i/>
          <w:sz w:val="24"/>
          <w:szCs w:val="24"/>
        </w:rPr>
        <w:t>dies</w:t>
      </w:r>
      <w:r w:rsidR="009F08E3" w:rsidRPr="006C619D">
        <w:rPr>
          <w:rFonts w:ascii="Times New Roman" w:hAnsi="Times New Roman" w:cs="Times New Roman"/>
          <w:bCs/>
          <w:sz w:val="24"/>
          <w:szCs w:val="24"/>
        </w:rPr>
        <w:t xml:space="preserve"> would not deter us from adjudicating on </w:t>
      </w:r>
      <w:r w:rsidR="00D011E0" w:rsidRPr="006C619D">
        <w:rPr>
          <w:rFonts w:ascii="Times New Roman" w:hAnsi="Times New Roman" w:cs="Times New Roman"/>
          <w:bCs/>
          <w:sz w:val="24"/>
          <w:szCs w:val="24"/>
        </w:rPr>
        <w:t>the</w:t>
      </w:r>
      <w:r w:rsidR="009F08E3" w:rsidRPr="006C619D">
        <w:rPr>
          <w:rFonts w:ascii="Times New Roman" w:hAnsi="Times New Roman" w:cs="Times New Roman"/>
          <w:bCs/>
          <w:sz w:val="24"/>
          <w:szCs w:val="24"/>
        </w:rPr>
        <w:t xml:space="preserve"> evidence</w:t>
      </w:r>
      <w:r w:rsidR="008F511C" w:rsidRPr="006C619D">
        <w:rPr>
          <w:rFonts w:ascii="Times New Roman" w:hAnsi="Times New Roman" w:cs="Times New Roman"/>
          <w:bCs/>
          <w:sz w:val="24"/>
          <w:szCs w:val="24"/>
        </w:rPr>
        <w:t xml:space="preserve"> which</w:t>
      </w:r>
      <w:r w:rsidR="009F08E3" w:rsidRPr="006C619D">
        <w:rPr>
          <w:rFonts w:ascii="Times New Roman" w:hAnsi="Times New Roman" w:cs="Times New Roman"/>
          <w:bCs/>
          <w:sz w:val="24"/>
          <w:szCs w:val="24"/>
        </w:rPr>
        <w:t xml:space="preserve"> the parties placed before us.</w:t>
      </w:r>
      <w:r w:rsidR="0059547B" w:rsidRPr="006C619D">
        <w:rPr>
          <w:rFonts w:ascii="Times New Roman" w:hAnsi="Times New Roman" w:cs="Times New Roman"/>
          <w:bCs/>
          <w:sz w:val="24"/>
          <w:szCs w:val="24"/>
        </w:rPr>
        <w:t xml:space="preserve"> We only point </w:t>
      </w:r>
      <w:r w:rsidR="00910881" w:rsidRPr="006C619D">
        <w:rPr>
          <w:rFonts w:ascii="Times New Roman" w:hAnsi="Times New Roman" w:cs="Times New Roman"/>
          <w:bCs/>
          <w:sz w:val="24"/>
          <w:szCs w:val="24"/>
        </w:rPr>
        <w:t>out</w:t>
      </w:r>
      <w:r w:rsidR="0059547B" w:rsidRPr="006C619D">
        <w:rPr>
          <w:rFonts w:ascii="Times New Roman" w:hAnsi="Times New Roman" w:cs="Times New Roman"/>
          <w:bCs/>
          <w:sz w:val="24"/>
          <w:szCs w:val="24"/>
        </w:rPr>
        <w:t xml:space="preserve"> the observed anomalies not for any</w:t>
      </w:r>
      <w:r w:rsidR="00910881" w:rsidRPr="006C619D">
        <w:rPr>
          <w:rFonts w:ascii="Times New Roman" w:hAnsi="Times New Roman" w:cs="Times New Roman"/>
          <w:bCs/>
          <w:sz w:val="24"/>
          <w:szCs w:val="24"/>
        </w:rPr>
        <w:t xml:space="preserve"> adverse </w:t>
      </w:r>
      <w:r w:rsidR="0059547B" w:rsidRPr="006C619D">
        <w:rPr>
          <w:rFonts w:ascii="Times New Roman" w:hAnsi="Times New Roman" w:cs="Times New Roman"/>
          <w:bCs/>
          <w:sz w:val="24"/>
          <w:szCs w:val="24"/>
        </w:rPr>
        <w:t>purpose</w:t>
      </w:r>
      <w:r w:rsidR="00286307" w:rsidRPr="006C619D">
        <w:rPr>
          <w:rFonts w:ascii="Times New Roman" w:hAnsi="Times New Roman" w:cs="Times New Roman"/>
          <w:bCs/>
          <w:sz w:val="24"/>
          <w:szCs w:val="24"/>
        </w:rPr>
        <w:t>s</w:t>
      </w:r>
      <w:r w:rsidR="0059547B" w:rsidRPr="006C619D">
        <w:rPr>
          <w:rFonts w:ascii="Times New Roman" w:hAnsi="Times New Roman" w:cs="Times New Roman"/>
          <w:bCs/>
          <w:sz w:val="24"/>
          <w:szCs w:val="24"/>
        </w:rPr>
        <w:t xml:space="preserve"> but only for showing the commitment</w:t>
      </w:r>
      <w:r w:rsidR="00D011E0" w:rsidRPr="006C619D">
        <w:rPr>
          <w:rFonts w:ascii="Times New Roman" w:hAnsi="Times New Roman" w:cs="Times New Roman"/>
          <w:bCs/>
          <w:sz w:val="24"/>
          <w:szCs w:val="24"/>
        </w:rPr>
        <w:t>,</w:t>
      </w:r>
      <w:r w:rsidR="0059547B" w:rsidRPr="006C619D">
        <w:rPr>
          <w:rFonts w:ascii="Times New Roman" w:hAnsi="Times New Roman" w:cs="Times New Roman"/>
          <w:bCs/>
          <w:sz w:val="24"/>
          <w:szCs w:val="24"/>
        </w:rPr>
        <w:t xml:space="preserve"> or lack of it</w:t>
      </w:r>
      <w:r w:rsidR="00D011E0" w:rsidRPr="006C619D">
        <w:rPr>
          <w:rFonts w:ascii="Times New Roman" w:hAnsi="Times New Roman" w:cs="Times New Roman"/>
          <w:bCs/>
          <w:sz w:val="24"/>
          <w:szCs w:val="24"/>
        </w:rPr>
        <w:t>,</w:t>
      </w:r>
      <w:r w:rsidR="0059547B" w:rsidRPr="006C619D">
        <w:rPr>
          <w:rFonts w:ascii="Times New Roman" w:hAnsi="Times New Roman" w:cs="Times New Roman"/>
          <w:bCs/>
          <w:sz w:val="24"/>
          <w:szCs w:val="24"/>
        </w:rPr>
        <w:t xml:space="preserve"> on the part of some of the parties who are before us and no more than that.</w:t>
      </w:r>
    </w:p>
    <w:p w14:paraId="7C6A1B20" w14:textId="7CAA3B29" w:rsidR="00611134" w:rsidRPr="006C619D" w:rsidRDefault="007019A6" w:rsidP="006C619D">
      <w:pPr>
        <w:ind w:left="360"/>
        <w:jc w:val="both"/>
        <w:rPr>
          <w:rFonts w:ascii="Times New Roman" w:hAnsi="Times New Roman" w:cs="Times New Roman"/>
          <w:bCs/>
          <w:sz w:val="24"/>
          <w:szCs w:val="24"/>
        </w:rPr>
      </w:pPr>
      <w:r w:rsidRPr="006C619D">
        <w:rPr>
          <w:rFonts w:ascii="Times New Roman" w:hAnsi="Times New Roman" w:cs="Times New Roman"/>
          <w:bCs/>
          <w:sz w:val="24"/>
          <w:szCs w:val="24"/>
        </w:rPr>
        <w:t xml:space="preserve">The record shows that the 303 rifle with serial number 1086 and the yellow lanyard with handcuff keys and padlock keys were with the deceased on the evening that he met his death. They were with him on the evening of 20 August, 2020. He had those as part of the </w:t>
      </w:r>
      <w:r w:rsidR="00286307" w:rsidRPr="006C619D">
        <w:rPr>
          <w:rFonts w:ascii="Times New Roman" w:hAnsi="Times New Roman" w:cs="Times New Roman"/>
          <w:bCs/>
          <w:sz w:val="24"/>
          <w:szCs w:val="24"/>
        </w:rPr>
        <w:lastRenderedPageBreak/>
        <w:t xml:space="preserve">items </w:t>
      </w:r>
      <w:r w:rsidRPr="006C619D">
        <w:rPr>
          <w:rFonts w:ascii="Times New Roman" w:hAnsi="Times New Roman" w:cs="Times New Roman"/>
          <w:bCs/>
          <w:sz w:val="24"/>
          <w:szCs w:val="24"/>
        </w:rPr>
        <w:t xml:space="preserve">which he used in the course and scope of his duties at </w:t>
      </w:r>
      <w:proofErr w:type="spellStart"/>
      <w:r w:rsidRPr="006C619D">
        <w:rPr>
          <w:rFonts w:ascii="Times New Roman" w:hAnsi="Times New Roman" w:cs="Times New Roman"/>
          <w:bCs/>
          <w:sz w:val="24"/>
          <w:szCs w:val="24"/>
        </w:rPr>
        <w:t>Arda</w:t>
      </w:r>
      <w:proofErr w:type="spellEnd"/>
      <w:r w:rsidRPr="006C619D">
        <w:rPr>
          <w:rFonts w:ascii="Times New Roman" w:hAnsi="Times New Roman" w:cs="Times New Roman"/>
          <w:bCs/>
          <w:sz w:val="24"/>
          <w:szCs w:val="24"/>
        </w:rPr>
        <w:t xml:space="preserve"> </w:t>
      </w:r>
      <w:proofErr w:type="spellStart"/>
      <w:r w:rsidRPr="006C619D">
        <w:rPr>
          <w:rFonts w:ascii="Times New Roman" w:hAnsi="Times New Roman" w:cs="Times New Roman"/>
          <w:bCs/>
          <w:sz w:val="24"/>
          <w:szCs w:val="24"/>
        </w:rPr>
        <w:t>Balu</w:t>
      </w:r>
      <w:proofErr w:type="spellEnd"/>
      <w:r w:rsidRPr="006C619D">
        <w:rPr>
          <w:rFonts w:ascii="Times New Roman" w:hAnsi="Times New Roman" w:cs="Times New Roman"/>
          <w:bCs/>
          <w:sz w:val="24"/>
          <w:szCs w:val="24"/>
        </w:rPr>
        <w:t xml:space="preserve"> Estate</w:t>
      </w:r>
      <w:r w:rsidR="00910881" w:rsidRPr="006C619D">
        <w:rPr>
          <w:rFonts w:ascii="Times New Roman" w:hAnsi="Times New Roman" w:cs="Times New Roman"/>
          <w:bCs/>
          <w:sz w:val="24"/>
          <w:szCs w:val="24"/>
        </w:rPr>
        <w:t>’s</w:t>
      </w:r>
      <w:r w:rsidRPr="006C619D">
        <w:rPr>
          <w:rFonts w:ascii="Times New Roman" w:hAnsi="Times New Roman" w:cs="Times New Roman"/>
          <w:bCs/>
          <w:sz w:val="24"/>
          <w:szCs w:val="24"/>
        </w:rPr>
        <w:t xml:space="preserve"> main gate on the date in question.</w:t>
      </w:r>
      <w:r w:rsidR="00D011E0" w:rsidRPr="006C619D">
        <w:rPr>
          <w:rFonts w:ascii="Times New Roman" w:hAnsi="Times New Roman" w:cs="Times New Roman"/>
          <w:bCs/>
          <w:sz w:val="24"/>
          <w:szCs w:val="24"/>
        </w:rPr>
        <w:t xml:space="preserve"> The testimony of Ashley </w:t>
      </w:r>
      <w:proofErr w:type="spellStart"/>
      <w:r w:rsidR="00D011E0" w:rsidRPr="006C619D">
        <w:rPr>
          <w:rFonts w:ascii="Times New Roman" w:hAnsi="Times New Roman" w:cs="Times New Roman"/>
          <w:bCs/>
          <w:sz w:val="24"/>
          <w:szCs w:val="24"/>
        </w:rPr>
        <w:t>Manyemba</w:t>
      </w:r>
      <w:proofErr w:type="spellEnd"/>
      <w:r w:rsidR="00D011E0" w:rsidRPr="006C619D">
        <w:rPr>
          <w:rFonts w:ascii="Times New Roman" w:hAnsi="Times New Roman" w:cs="Times New Roman"/>
          <w:bCs/>
          <w:sz w:val="24"/>
          <w:szCs w:val="24"/>
        </w:rPr>
        <w:t xml:space="preserve"> is </w:t>
      </w:r>
      <w:r w:rsidR="00286307" w:rsidRPr="006C619D">
        <w:rPr>
          <w:rFonts w:ascii="Times New Roman" w:hAnsi="Times New Roman" w:cs="Times New Roman"/>
          <w:bCs/>
          <w:sz w:val="24"/>
          <w:szCs w:val="24"/>
        </w:rPr>
        <w:t>relevant in the mentioned regard</w:t>
      </w:r>
      <w:r w:rsidR="00D011E0" w:rsidRPr="006C619D">
        <w:rPr>
          <w:rFonts w:ascii="Times New Roman" w:hAnsi="Times New Roman" w:cs="Times New Roman"/>
          <w:bCs/>
          <w:sz w:val="24"/>
          <w:szCs w:val="24"/>
        </w:rPr>
        <w:t>.</w:t>
      </w:r>
      <w:r w:rsidR="00383F1C">
        <w:rPr>
          <w:rFonts w:ascii="Times New Roman" w:hAnsi="Times New Roman" w:cs="Times New Roman"/>
          <w:bCs/>
          <w:sz w:val="24"/>
          <w:szCs w:val="24"/>
        </w:rPr>
        <w:t xml:space="preserve"> He states </w:t>
      </w:r>
      <w:r w:rsidR="00B918A4">
        <w:rPr>
          <w:rFonts w:ascii="Times New Roman" w:hAnsi="Times New Roman" w:cs="Times New Roman"/>
          <w:bCs/>
          <w:sz w:val="24"/>
          <w:szCs w:val="24"/>
        </w:rPr>
        <w:t xml:space="preserve">to </w:t>
      </w:r>
      <w:bookmarkStart w:id="0" w:name="_GoBack"/>
      <w:bookmarkEnd w:id="0"/>
      <w:r w:rsidR="00383F1C">
        <w:rPr>
          <w:rFonts w:ascii="Times New Roman" w:hAnsi="Times New Roman" w:cs="Times New Roman"/>
          <w:bCs/>
          <w:sz w:val="24"/>
          <w:szCs w:val="24"/>
        </w:rPr>
        <w:t>an equal effect.</w:t>
      </w:r>
    </w:p>
    <w:p w14:paraId="3FEC5E36" w14:textId="027B64E6" w:rsidR="00611134" w:rsidRPr="006C619D" w:rsidRDefault="00611134" w:rsidP="006C619D">
      <w:pPr>
        <w:ind w:left="360"/>
        <w:jc w:val="both"/>
        <w:rPr>
          <w:rFonts w:ascii="Times New Roman" w:hAnsi="Times New Roman" w:cs="Times New Roman"/>
          <w:bCs/>
          <w:sz w:val="24"/>
          <w:szCs w:val="24"/>
        </w:rPr>
      </w:pPr>
      <w:r w:rsidRPr="006C619D">
        <w:rPr>
          <w:rFonts w:ascii="Times New Roman" w:hAnsi="Times New Roman" w:cs="Times New Roman"/>
          <w:bCs/>
          <w:sz w:val="24"/>
          <w:szCs w:val="24"/>
        </w:rPr>
        <w:t xml:space="preserve">Ashley </w:t>
      </w:r>
      <w:proofErr w:type="spellStart"/>
      <w:r w:rsidRPr="006C619D">
        <w:rPr>
          <w:rFonts w:ascii="Times New Roman" w:hAnsi="Times New Roman" w:cs="Times New Roman"/>
          <w:bCs/>
          <w:sz w:val="24"/>
          <w:szCs w:val="24"/>
        </w:rPr>
        <w:t>Manyemba’s</w:t>
      </w:r>
      <w:proofErr w:type="spellEnd"/>
      <w:r w:rsidRPr="006C619D">
        <w:rPr>
          <w:rFonts w:ascii="Times New Roman" w:hAnsi="Times New Roman" w:cs="Times New Roman"/>
          <w:bCs/>
          <w:sz w:val="24"/>
          <w:szCs w:val="24"/>
        </w:rPr>
        <w:t xml:space="preserve"> </w:t>
      </w:r>
      <w:r w:rsidR="00D011E0" w:rsidRPr="006C619D">
        <w:rPr>
          <w:rFonts w:ascii="Times New Roman" w:hAnsi="Times New Roman" w:cs="Times New Roman"/>
          <w:bCs/>
          <w:sz w:val="24"/>
          <w:szCs w:val="24"/>
        </w:rPr>
        <w:t>evidence</w:t>
      </w:r>
      <w:r w:rsidRPr="006C619D">
        <w:rPr>
          <w:rFonts w:ascii="Times New Roman" w:hAnsi="Times New Roman" w:cs="Times New Roman"/>
          <w:bCs/>
          <w:sz w:val="24"/>
          <w:szCs w:val="24"/>
        </w:rPr>
        <w:t xml:space="preserve"> is that, at about 8.30 pm of 20 August, 2020 he was coming from home where he had gone to have his dinner and was on his way to his place of work</w:t>
      </w:r>
      <w:r w:rsidR="00286307" w:rsidRPr="006C619D">
        <w:rPr>
          <w:rFonts w:ascii="Times New Roman" w:hAnsi="Times New Roman" w:cs="Times New Roman"/>
          <w:bCs/>
          <w:sz w:val="24"/>
          <w:szCs w:val="24"/>
        </w:rPr>
        <w:t>, namely</w:t>
      </w:r>
      <w:r w:rsidRPr="006C619D">
        <w:rPr>
          <w:rFonts w:ascii="Times New Roman" w:hAnsi="Times New Roman" w:cs="Times New Roman"/>
          <w:bCs/>
          <w:sz w:val="24"/>
          <w:szCs w:val="24"/>
        </w:rPr>
        <w:t xml:space="preserve"> </w:t>
      </w:r>
      <w:proofErr w:type="spellStart"/>
      <w:r w:rsidRPr="006C619D">
        <w:rPr>
          <w:rFonts w:ascii="Times New Roman" w:hAnsi="Times New Roman" w:cs="Times New Roman"/>
          <w:bCs/>
          <w:sz w:val="24"/>
          <w:szCs w:val="24"/>
        </w:rPr>
        <w:t>Arda</w:t>
      </w:r>
      <w:proofErr w:type="spellEnd"/>
      <w:r w:rsidRPr="006C619D">
        <w:rPr>
          <w:rFonts w:ascii="Times New Roman" w:hAnsi="Times New Roman" w:cs="Times New Roman"/>
          <w:bCs/>
          <w:sz w:val="24"/>
          <w:szCs w:val="24"/>
        </w:rPr>
        <w:t xml:space="preserve"> </w:t>
      </w:r>
      <w:proofErr w:type="spellStart"/>
      <w:r w:rsidRPr="006C619D">
        <w:rPr>
          <w:rFonts w:ascii="Times New Roman" w:hAnsi="Times New Roman" w:cs="Times New Roman"/>
          <w:bCs/>
          <w:sz w:val="24"/>
          <w:szCs w:val="24"/>
        </w:rPr>
        <w:t>Balu</w:t>
      </w:r>
      <w:proofErr w:type="spellEnd"/>
      <w:r w:rsidRPr="006C619D">
        <w:rPr>
          <w:rFonts w:ascii="Times New Roman" w:hAnsi="Times New Roman" w:cs="Times New Roman"/>
          <w:bCs/>
          <w:sz w:val="24"/>
          <w:szCs w:val="24"/>
        </w:rPr>
        <w:t xml:space="preserve"> Estate’s main gate, when three persons who were coming from the direction where he was going met and a</w:t>
      </w:r>
      <w:r w:rsidR="00286307" w:rsidRPr="006C619D">
        <w:rPr>
          <w:rFonts w:ascii="Times New Roman" w:hAnsi="Times New Roman" w:cs="Times New Roman"/>
          <w:bCs/>
          <w:sz w:val="24"/>
          <w:szCs w:val="24"/>
        </w:rPr>
        <w:t>ssaulted</w:t>
      </w:r>
      <w:r w:rsidRPr="006C619D">
        <w:rPr>
          <w:rFonts w:ascii="Times New Roman" w:hAnsi="Times New Roman" w:cs="Times New Roman"/>
          <w:bCs/>
          <w:sz w:val="24"/>
          <w:szCs w:val="24"/>
        </w:rPr>
        <w:t xml:space="preserve"> him. He claims that he did not identify his assailants because it was dark. He </w:t>
      </w:r>
      <w:r w:rsidR="00D011E0" w:rsidRPr="006C619D">
        <w:rPr>
          <w:rFonts w:ascii="Times New Roman" w:hAnsi="Times New Roman" w:cs="Times New Roman"/>
          <w:bCs/>
          <w:sz w:val="24"/>
          <w:szCs w:val="24"/>
        </w:rPr>
        <w:t>states</w:t>
      </w:r>
      <w:r w:rsidRPr="006C619D">
        <w:rPr>
          <w:rFonts w:ascii="Times New Roman" w:hAnsi="Times New Roman" w:cs="Times New Roman"/>
          <w:bCs/>
          <w:sz w:val="24"/>
          <w:szCs w:val="24"/>
        </w:rPr>
        <w:t xml:space="preserve"> that he suffered a wound on the left side of his head. </w:t>
      </w:r>
      <w:r w:rsidR="00EC05F8" w:rsidRPr="006C619D">
        <w:rPr>
          <w:rFonts w:ascii="Times New Roman" w:hAnsi="Times New Roman" w:cs="Times New Roman"/>
          <w:bCs/>
          <w:sz w:val="24"/>
          <w:szCs w:val="24"/>
        </w:rPr>
        <w:t>H</w:t>
      </w:r>
      <w:r w:rsidR="002E5F15" w:rsidRPr="006C619D">
        <w:rPr>
          <w:rFonts w:ascii="Times New Roman" w:hAnsi="Times New Roman" w:cs="Times New Roman"/>
          <w:bCs/>
          <w:sz w:val="24"/>
          <w:szCs w:val="24"/>
        </w:rPr>
        <w:t xml:space="preserve">is supervisor, </w:t>
      </w:r>
      <w:r w:rsidR="00910881" w:rsidRPr="006C619D">
        <w:rPr>
          <w:rFonts w:ascii="Times New Roman" w:hAnsi="Times New Roman" w:cs="Times New Roman"/>
          <w:bCs/>
          <w:sz w:val="24"/>
          <w:szCs w:val="24"/>
        </w:rPr>
        <w:t xml:space="preserve">one </w:t>
      </w:r>
      <w:r w:rsidR="002E5F15" w:rsidRPr="006C619D">
        <w:rPr>
          <w:rFonts w:ascii="Times New Roman" w:hAnsi="Times New Roman" w:cs="Times New Roman"/>
          <w:bCs/>
          <w:sz w:val="24"/>
          <w:szCs w:val="24"/>
        </w:rPr>
        <w:t xml:space="preserve">Joseph </w:t>
      </w:r>
      <w:proofErr w:type="spellStart"/>
      <w:r w:rsidR="002E5F15" w:rsidRPr="006C619D">
        <w:rPr>
          <w:rFonts w:ascii="Times New Roman" w:hAnsi="Times New Roman" w:cs="Times New Roman"/>
          <w:bCs/>
          <w:sz w:val="24"/>
          <w:szCs w:val="24"/>
        </w:rPr>
        <w:t>Chimucheka</w:t>
      </w:r>
      <w:proofErr w:type="spellEnd"/>
      <w:r w:rsidR="002E5F15" w:rsidRPr="006C619D">
        <w:rPr>
          <w:rFonts w:ascii="Times New Roman" w:hAnsi="Times New Roman" w:cs="Times New Roman"/>
          <w:bCs/>
          <w:sz w:val="24"/>
          <w:szCs w:val="24"/>
        </w:rPr>
        <w:t xml:space="preserve"> and the farm owner – a doctor by profession- rendered first aid</w:t>
      </w:r>
      <w:r w:rsidR="00910881" w:rsidRPr="006C619D">
        <w:rPr>
          <w:rFonts w:ascii="Times New Roman" w:hAnsi="Times New Roman" w:cs="Times New Roman"/>
          <w:bCs/>
          <w:sz w:val="24"/>
          <w:szCs w:val="24"/>
        </w:rPr>
        <w:t>e</w:t>
      </w:r>
      <w:r w:rsidR="002E5F15" w:rsidRPr="006C619D">
        <w:rPr>
          <w:rFonts w:ascii="Times New Roman" w:hAnsi="Times New Roman" w:cs="Times New Roman"/>
          <w:bCs/>
          <w:sz w:val="24"/>
          <w:szCs w:val="24"/>
        </w:rPr>
        <w:t xml:space="preserve"> to him to stop the bleeding and later took him to hospital for further management of his condition</w:t>
      </w:r>
      <w:r w:rsidRPr="006C619D">
        <w:rPr>
          <w:rFonts w:ascii="Times New Roman" w:hAnsi="Times New Roman" w:cs="Times New Roman"/>
          <w:bCs/>
          <w:sz w:val="24"/>
          <w:szCs w:val="24"/>
        </w:rPr>
        <w:t>.</w:t>
      </w:r>
      <w:r w:rsidR="009720B8" w:rsidRPr="006C619D">
        <w:rPr>
          <w:rFonts w:ascii="Times New Roman" w:hAnsi="Times New Roman" w:cs="Times New Roman"/>
          <w:bCs/>
          <w:sz w:val="24"/>
          <w:szCs w:val="24"/>
        </w:rPr>
        <w:t xml:space="preserve"> His assailants, it would appear, left him for dead. They did not therefore complete their purpose.</w:t>
      </w:r>
    </w:p>
    <w:p w14:paraId="78070981" w14:textId="5BC62D09" w:rsidR="00EB1361" w:rsidRPr="006C619D" w:rsidRDefault="00EB1361" w:rsidP="006C619D">
      <w:pPr>
        <w:ind w:left="360"/>
        <w:jc w:val="both"/>
        <w:rPr>
          <w:rFonts w:ascii="Times New Roman" w:hAnsi="Times New Roman" w:cs="Times New Roman"/>
          <w:bCs/>
          <w:sz w:val="24"/>
          <w:szCs w:val="24"/>
        </w:rPr>
      </w:pPr>
      <w:r w:rsidRPr="006C619D">
        <w:rPr>
          <w:rFonts w:ascii="Times New Roman" w:hAnsi="Times New Roman" w:cs="Times New Roman"/>
          <w:bCs/>
          <w:sz w:val="24"/>
          <w:szCs w:val="24"/>
        </w:rPr>
        <w:t xml:space="preserve">Brown </w:t>
      </w:r>
      <w:proofErr w:type="spellStart"/>
      <w:r w:rsidRPr="006C619D">
        <w:rPr>
          <w:rFonts w:ascii="Times New Roman" w:hAnsi="Times New Roman" w:cs="Times New Roman"/>
          <w:bCs/>
          <w:sz w:val="24"/>
          <w:szCs w:val="24"/>
        </w:rPr>
        <w:t>Dube</w:t>
      </w:r>
      <w:proofErr w:type="spellEnd"/>
      <w:r w:rsidRPr="006C619D">
        <w:rPr>
          <w:rFonts w:ascii="Times New Roman" w:hAnsi="Times New Roman" w:cs="Times New Roman"/>
          <w:bCs/>
          <w:sz w:val="24"/>
          <w:szCs w:val="24"/>
        </w:rPr>
        <w:t xml:space="preserve"> and </w:t>
      </w:r>
      <w:proofErr w:type="spellStart"/>
      <w:r w:rsidRPr="006C619D">
        <w:rPr>
          <w:rFonts w:ascii="Times New Roman" w:hAnsi="Times New Roman" w:cs="Times New Roman"/>
          <w:bCs/>
          <w:sz w:val="24"/>
          <w:szCs w:val="24"/>
        </w:rPr>
        <w:t>Kezinet</w:t>
      </w:r>
      <w:proofErr w:type="spellEnd"/>
      <w:r w:rsidRPr="006C619D">
        <w:rPr>
          <w:rFonts w:ascii="Times New Roman" w:hAnsi="Times New Roman" w:cs="Times New Roman"/>
          <w:bCs/>
          <w:sz w:val="24"/>
          <w:szCs w:val="24"/>
        </w:rPr>
        <w:t xml:space="preserve"> </w:t>
      </w:r>
      <w:proofErr w:type="spellStart"/>
      <w:r w:rsidRPr="006C619D">
        <w:rPr>
          <w:rFonts w:ascii="Times New Roman" w:hAnsi="Times New Roman" w:cs="Times New Roman"/>
          <w:bCs/>
          <w:sz w:val="24"/>
          <w:szCs w:val="24"/>
        </w:rPr>
        <w:t>Dube</w:t>
      </w:r>
      <w:proofErr w:type="spellEnd"/>
      <w:r w:rsidRPr="006C619D">
        <w:rPr>
          <w:rFonts w:ascii="Times New Roman" w:hAnsi="Times New Roman" w:cs="Times New Roman"/>
          <w:bCs/>
          <w:sz w:val="24"/>
          <w:szCs w:val="24"/>
        </w:rPr>
        <w:t xml:space="preserve"> are father and daughter respectively</w:t>
      </w:r>
      <w:r w:rsidR="003048FB" w:rsidRPr="006C619D">
        <w:rPr>
          <w:rFonts w:ascii="Times New Roman" w:hAnsi="Times New Roman" w:cs="Times New Roman"/>
          <w:bCs/>
          <w:sz w:val="24"/>
          <w:szCs w:val="24"/>
        </w:rPr>
        <w:t>. They</w:t>
      </w:r>
      <w:r w:rsidRPr="006C619D">
        <w:rPr>
          <w:rFonts w:ascii="Times New Roman" w:hAnsi="Times New Roman" w:cs="Times New Roman"/>
          <w:bCs/>
          <w:sz w:val="24"/>
          <w:szCs w:val="24"/>
        </w:rPr>
        <w:t xml:space="preserve"> corroborate each other on the allegation that accused 1, 3 and 4 came to Brown </w:t>
      </w:r>
      <w:proofErr w:type="spellStart"/>
      <w:r w:rsidRPr="006C619D">
        <w:rPr>
          <w:rFonts w:ascii="Times New Roman" w:hAnsi="Times New Roman" w:cs="Times New Roman"/>
          <w:bCs/>
          <w:sz w:val="24"/>
          <w:szCs w:val="24"/>
        </w:rPr>
        <w:t>Dube’s</w:t>
      </w:r>
      <w:proofErr w:type="spellEnd"/>
      <w:r w:rsidRPr="006C619D">
        <w:rPr>
          <w:rFonts w:ascii="Times New Roman" w:hAnsi="Times New Roman" w:cs="Times New Roman"/>
          <w:bCs/>
          <w:sz w:val="24"/>
          <w:szCs w:val="24"/>
        </w:rPr>
        <w:t xml:space="preserve"> homestead on the morning of 21 August, 2020. </w:t>
      </w:r>
      <w:r w:rsidR="00910881" w:rsidRPr="006C619D">
        <w:rPr>
          <w:rFonts w:ascii="Times New Roman" w:hAnsi="Times New Roman" w:cs="Times New Roman"/>
          <w:bCs/>
          <w:sz w:val="24"/>
          <w:szCs w:val="24"/>
        </w:rPr>
        <w:t>Although</w:t>
      </w:r>
      <w:r w:rsidRPr="006C619D">
        <w:rPr>
          <w:rFonts w:ascii="Times New Roman" w:hAnsi="Times New Roman" w:cs="Times New Roman"/>
          <w:bCs/>
          <w:sz w:val="24"/>
          <w:szCs w:val="24"/>
        </w:rPr>
        <w:t xml:space="preserve"> </w:t>
      </w:r>
      <w:proofErr w:type="spellStart"/>
      <w:r w:rsidRPr="006C619D">
        <w:rPr>
          <w:rFonts w:ascii="Times New Roman" w:hAnsi="Times New Roman" w:cs="Times New Roman"/>
          <w:bCs/>
          <w:sz w:val="24"/>
          <w:szCs w:val="24"/>
        </w:rPr>
        <w:t>Kezinet</w:t>
      </w:r>
      <w:proofErr w:type="spellEnd"/>
      <w:r w:rsidRPr="006C619D">
        <w:rPr>
          <w:rFonts w:ascii="Times New Roman" w:hAnsi="Times New Roman" w:cs="Times New Roman"/>
          <w:bCs/>
          <w:sz w:val="24"/>
          <w:szCs w:val="24"/>
        </w:rPr>
        <w:t xml:space="preserve"> </w:t>
      </w:r>
      <w:proofErr w:type="spellStart"/>
      <w:r w:rsidRPr="006C619D">
        <w:rPr>
          <w:rFonts w:ascii="Times New Roman" w:hAnsi="Times New Roman" w:cs="Times New Roman"/>
          <w:bCs/>
          <w:sz w:val="24"/>
          <w:szCs w:val="24"/>
        </w:rPr>
        <w:t>Dube</w:t>
      </w:r>
      <w:proofErr w:type="spellEnd"/>
      <w:r w:rsidRPr="006C619D">
        <w:rPr>
          <w:rFonts w:ascii="Times New Roman" w:hAnsi="Times New Roman" w:cs="Times New Roman"/>
          <w:bCs/>
          <w:sz w:val="24"/>
          <w:szCs w:val="24"/>
        </w:rPr>
        <w:t>, for a while</w:t>
      </w:r>
      <w:proofErr w:type="gramStart"/>
      <w:r w:rsidRPr="006C619D">
        <w:rPr>
          <w:rFonts w:ascii="Times New Roman" w:hAnsi="Times New Roman" w:cs="Times New Roman"/>
          <w:bCs/>
          <w:sz w:val="24"/>
          <w:szCs w:val="24"/>
        </w:rPr>
        <w:t>,  confuses</w:t>
      </w:r>
      <w:proofErr w:type="gramEnd"/>
      <w:r w:rsidRPr="006C619D">
        <w:rPr>
          <w:rFonts w:ascii="Times New Roman" w:hAnsi="Times New Roman" w:cs="Times New Roman"/>
          <w:bCs/>
          <w:sz w:val="24"/>
          <w:szCs w:val="24"/>
        </w:rPr>
        <w:t xml:space="preserve"> accused </w:t>
      </w:r>
      <w:r w:rsidR="00325B2D" w:rsidRPr="006C619D">
        <w:rPr>
          <w:rFonts w:ascii="Times New Roman" w:hAnsi="Times New Roman" w:cs="Times New Roman"/>
          <w:bCs/>
          <w:sz w:val="24"/>
          <w:szCs w:val="24"/>
        </w:rPr>
        <w:t>2 for accused 4</w:t>
      </w:r>
      <w:r w:rsidRPr="006C619D">
        <w:rPr>
          <w:rFonts w:ascii="Times New Roman" w:hAnsi="Times New Roman" w:cs="Times New Roman"/>
          <w:bCs/>
          <w:sz w:val="24"/>
          <w:szCs w:val="24"/>
        </w:rPr>
        <w:t xml:space="preserve"> as having arrived at her father’s homestead holding something which was wrapped in </w:t>
      </w:r>
      <w:r w:rsidR="003048FB" w:rsidRPr="006C619D">
        <w:rPr>
          <w:rFonts w:ascii="Times New Roman" w:hAnsi="Times New Roman" w:cs="Times New Roman"/>
          <w:bCs/>
          <w:sz w:val="24"/>
          <w:szCs w:val="24"/>
        </w:rPr>
        <w:t xml:space="preserve">a creamy jacket, she quickly adjusts her evidence so that it remains </w:t>
      </w:r>
      <w:r w:rsidR="003048FB" w:rsidRPr="00383F1C">
        <w:rPr>
          <w:rFonts w:ascii="Times New Roman" w:hAnsi="Times New Roman" w:cs="Times New Roman"/>
          <w:bCs/>
          <w:i/>
          <w:iCs/>
          <w:sz w:val="24"/>
          <w:szCs w:val="24"/>
        </w:rPr>
        <w:t>in sync</w:t>
      </w:r>
      <w:r w:rsidR="003048FB" w:rsidRPr="006C619D">
        <w:rPr>
          <w:rFonts w:ascii="Times New Roman" w:hAnsi="Times New Roman" w:cs="Times New Roman"/>
          <w:bCs/>
          <w:sz w:val="24"/>
          <w:szCs w:val="24"/>
        </w:rPr>
        <w:t xml:space="preserve"> with that of her father who states, in clear and categorical terms, that accused 1</w:t>
      </w:r>
      <w:r w:rsidR="00760D14" w:rsidRPr="006C619D">
        <w:rPr>
          <w:rFonts w:ascii="Times New Roman" w:hAnsi="Times New Roman" w:cs="Times New Roman"/>
          <w:bCs/>
          <w:sz w:val="24"/>
          <w:szCs w:val="24"/>
        </w:rPr>
        <w:t>, 4 and another</w:t>
      </w:r>
      <w:r w:rsidR="00910881" w:rsidRPr="006C619D">
        <w:rPr>
          <w:rFonts w:ascii="Times New Roman" w:hAnsi="Times New Roman" w:cs="Times New Roman"/>
          <w:bCs/>
          <w:sz w:val="24"/>
          <w:szCs w:val="24"/>
        </w:rPr>
        <w:t xml:space="preserve"> came to his home at about 9 am of 21 August, 2020</w:t>
      </w:r>
      <w:r w:rsidR="00760D14" w:rsidRPr="006C619D">
        <w:rPr>
          <w:rFonts w:ascii="Times New Roman" w:hAnsi="Times New Roman" w:cs="Times New Roman"/>
          <w:bCs/>
          <w:sz w:val="24"/>
          <w:szCs w:val="24"/>
        </w:rPr>
        <w:t xml:space="preserve">. Accused 1 and 4, he insists, were </w:t>
      </w:r>
      <w:r w:rsidR="003048FB" w:rsidRPr="006C619D">
        <w:rPr>
          <w:rFonts w:ascii="Times New Roman" w:hAnsi="Times New Roman" w:cs="Times New Roman"/>
          <w:bCs/>
          <w:sz w:val="24"/>
          <w:szCs w:val="24"/>
        </w:rPr>
        <w:t xml:space="preserve">carrying the parcel which was wrapped in the creamy jacket. </w:t>
      </w:r>
      <w:r w:rsidR="00910881" w:rsidRPr="006C619D">
        <w:rPr>
          <w:rFonts w:ascii="Times New Roman" w:hAnsi="Times New Roman" w:cs="Times New Roman"/>
          <w:bCs/>
          <w:sz w:val="24"/>
          <w:szCs w:val="24"/>
        </w:rPr>
        <w:t>Evidence which unfolds shows that</w:t>
      </w:r>
      <w:r w:rsidR="003048FB" w:rsidRPr="006C619D">
        <w:rPr>
          <w:rFonts w:ascii="Times New Roman" w:hAnsi="Times New Roman" w:cs="Times New Roman"/>
          <w:bCs/>
          <w:sz w:val="24"/>
          <w:szCs w:val="24"/>
        </w:rPr>
        <w:t xml:space="preserve"> the 303 riffle was wrapped </w:t>
      </w:r>
      <w:r w:rsidR="00D011E0" w:rsidRPr="006C619D">
        <w:rPr>
          <w:rFonts w:ascii="Times New Roman" w:hAnsi="Times New Roman" w:cs="Times New Roman"/>
          <w:bCs/>
          <w:sz w:val="24"/>
          <w:szCs w:val="24"/>
        </w:rPr>
        <w:t>in</w:t>
      </w:r>
      <w:r w:rsidR="003048FB" w:rsidRPr="006C619D">
        <w:rPr>
          <w:rFonts w:ascii="Times New Roman" w:hAnsi="Times New Roman" w:cs="Times New Roman"/>
          <w:bCs/>
          <w:sz w:val="24"/>
          <w:szCs w:val="24"/>
        </w:rPr>
        <w:t xml:space="preserve"> the creamy jacket.</w:t>
      </w:r>
      <w:r w:rsidR="00D011E0" w:rsidRPr="006C619D">
        <w:rPr>
          <w:rFonts w:ascii="Times New Roman" w:hAnsi="Times New Roman" w:cs="Times New Roman"/>
          <w:bCs/>
          <w:sz w:val="24"/>
          <w:szCs w:val="24"/>
        </w:rPr>
        <w:t xml:space="preserve"> Joseph </w:t>
      </w:r>
      <w:proofErr w:type="spellStart"/>
      <w:r w:rsidR="00D011E0" w:rsidRPr="006C619D">
        <w:rPr>
          <w:rFonts w:ascii="Times New Roman" w:hAnsi="Times New Roman" w:cs="Times New Roman"/>
          <w:bCs/>
          <w:sz w:val="24"/>
          <w:szCs w:val="24"/>
        </w:rPr>
        <w:t>Chimucheka</w:t>
      </w:r>
      <w:proofErr w:type="spellEnd"/>
      <w:r w:rsidR="00D011E0" w:rsidRPr="006C619D">
        <w:rPr>
          <w:rFonts w:ascii="Times New Roman" w:hAnsi="Times New Roman" w:cs="Times New Roman"/>
          <w:bCs/>
          <w:sz w:val="24"/>
          <w:szCs w:val="24"/>
        </w:rPr>
        <w:t xml:space="preserve"> identified the riffle in question when the police called upon him to do so. He also identified the yellow lanyard which the police</w:t>
      </w:r>
      <w:r w:rsidR="00383F1C">
        <w:rPr>
          <w:rFonts w:ascii="Times New Roman" w:hAnsi="Times New Roman" w:cs="Times New Roman"/>
          <w:bCs/>
          <w:sz w:val="24"/>
          <w:szCs w:val="24"/>
        </w:rPr>
        <w:t xml:space="preserve"> allegedly</w:t>
      </w:r>
      <w:r w:rsidR="00D011E0" w:rsidRPr="006C619D">
        <w:rPr>
          <w:rFonts w:ascii="Times New Roman" w:hAnsi="Times New Roman" w:cs="Times New Roman"/>
          <w:bCs/>
          <w:sz w:val="24"/>
          <w:szCs w:val="24"/>
        </w:rPr>
        <w:t xml:space="preserve"> recovered from accused 2 at Joker Mine Bottle Store on the morning of 21 August, 2020.</w:t>
      </w:r>
    </w:p>
    <w:p w14:paraId="7819B43B" w14:textId="0F47D5B8" w:rsidR="007019A6" w:rsidRPr="006C619D" w:rsidRDefault="003747DC" w:rsidP="006C619D">
      <w:pPr>
        <w:ind w:left="360"/>
        <w:jc w:val="both"/>
        <w:rPr>
          <w:rFonts w:ascii="Times New Roman" w:hAnsi="Times New Roman" w:cs="Times New Roman"/>
          <w:bCs/>
          <w:sz w:val="24"/>
          <w:szCs w:val="24"/>
        </w:rPr>
      </w:pPr>
      <w:r w:rsidRPr="006C619D">
        <w:rPr>
          <w:rFonts w:ascii="Times New Roman" w:hAnsi="Times New Roman" w:cs="Times New Roman"/>
          <w:bCs/>
          <w:sz w:val="24"/>
          <w:szCs w:val="24"/>
        </w:rPr>
        <w:t xml:space="preserve">The chain of evidence shows that the 303 rifle and its magazine and the yellow lanyard with handcuff keys and padlock keys which the deceased was having on the evening of 20 August, 2020 were respectively </w:t>
      </w:r>
      <w:r w:rsidR="009720B8" w:rsidRPr="006C619D">
        <w:rPr>
          <w:rFonts w:ascii="Times New Roman" w:hAnsi="Times New Roman" w:cs="Times New Roman"/>
          <w:bCs/>
          <w:sz w:val="24"/>
          <w:szCs w:val="24"/>
        </w:rPr>
        <w:t xml:space="preserve">allegedly </w:t>
      </w:r>
      <w:r w:rsidRPr="006C619D">
        <w:rPr>
          <w:rFonts w:ascii="Times New Roman" w:hAnsi="Times New Roman" w:cs="Times New Roman"/>
          <w:bCs/>
          <w:sz w:val="24"/>
          <w:szCs w:val="24"/>
        </w:rPr>
        <w:t xml:space="preserve">recovered from accused 1 and 4, on the one hand and accused 2, on the other. They were recovered on the morning of 21 August, 2020 and at different places. The rifle and magazine were recovered from Brown </w:t>
      </w:r>
      <w:proofErr w:type="spellStart"/>
      <w:r w:rsidRPr="006C619D">
        <w:rPr>
          <w:rFonts w:ascii="Times New Roman" w:hAnsi="Times New Roman" w:cs="Times New Roman"/>
          <w:bCs/>
          <w:sz w:val="24"/>
          <w:szCs w:val="24"/>
        </w:rPr>
        <w:t>Dube’s</w:t>
      </w:r>
      <w:proofErr w:type="spellEnd"/>
      <w:r w:rsidRPr="006C619D">
        <w:rPr>
          <w:rFonts w:ascii="Times New Roman" w:hAnsi="Times New Roman" w:cs="Times New Roman"/>
          <w:bCs/>
          <w:sz w:val="24"/>
          <w:szCs w:val="24"/>
        </w:rPr>
        <w:t xml:space="preserve"> homestead where accused 1, 4 and another had gone to drink beer. The lanyard was recovered from Joker Mine Bottle Store where accused 2 remained drinking beer when </w:t>
      </w:r>
      <w:r w:rsidR="009720B8" w:rsidRPr="006C619D">
        <w:rPr>
          <w:rFonts w:ascii="Times New Roman" w:hAnsi="Times New Roman" w:cs="Times New Roman"/>
          <w:bCs/>
          <w:sz w:val="24"/>
          <w:szCs w:val="24"/>
        </w:rPr>
        <w:t>accused 1</w:t>
      </w:r>
      <w:proofErr w:type="gramStart"/>
      <w:r w:rsidR="009720B8" w:rsidRPr="006C619D">
        <w:rPr>
          <w:rFonts w:ascii="Times New Roman" w:hAnsi="Times New Roman" w:cs="Times New Roman"/>
          <w:bCs/>
          <w:sz w:val="24"/>
          <w:szCs w:val="24"/>
        </w:rPr>
        <w:t>,3</w:t>
      </w:r>
      <w:proofErr w:type="gramEnd"/>
      <w:r w:rsidR="009720B8" w:rsidRPr="006C619D">
        <w:rPr>
          <w:rFonts w:ascii="Times New Roman" w:hAnsi="Times New Roman" w:cs="Times New Roman"/>
          <w:bCs/>
          <w:sz w:val="24"/>
          <w:szCs w:val="24"/>
        </w:rPr>
        <w:t xml:space="preserve"> and 4</w:t>
      </w:r>
      <w:r w:rsidRPr="006C619D">
        <w:rPr>
          <w:rFonts w:ascii="Times New Roman" w:hAnsi="Times New Roman" w:cs="Times New Roman"/>
          <w:bCs/>
          <w:sz w:val="24"/>
          <w:szCs w:val="24"/>
        </w:rPr>
        <w:t xml:space="preserve"> left the mentioned place</w:t>
      </w:r>
      <w:r w:rsidR="00325B2D" w:rsidRPr="006C619D">
        <w:rPr>
          <w:rFonts w:ascii="Times New Roman" w:hAnsi="Times New Roman" w:cs="Times New Roman"/>
          <w:bCs/>
          <w:sz w:val="24"/>
          <w:szCs w:val="24"/>
        </w:rPr>
        <w:t xml:space="preserve"> in the early hours of 21 August, 2020</w:t>
      </w:r>
      <w:r w:rsidRPr="006C619D">
        <w:rPr>
          <w:rFonts w:ascii="Times New Roman" w:hAnsi="Times New Roman" w:cs="Times New Roman"/>
          <w:bCs/>
          <w:sz w:val="24"/>
          <w:szCs w:val="24"/>
        </w:rPr>
        <w:t>. He was arrested from Joker Mine Bottle Store and an axe was allegedly recovered from him at the time of his arrest.</w:t>
      </w:r>
    </w:p>
    <w:p w14:paraId="51DE9F74" w14:textId="4DBC033E" w:rsidR="0096346A" w:rsidRPr="006C619D" w:rsidRDefault="0096346A" w:rsidP="006C619D">
      <w:pPr>
        <w:ind w:left="360"/>
        <w:jc w:val="both"/>
        <w:rPr>
          <w:rFonts w:ascii="Times New Roman" w:hAnsi="Times New Roman" w:cs="Times New Roman"/>
          <w:bCs/>
          <w:sz w:val="24"/>
          <w:szCs w:val="24"/>
        </w:rPr>
      </w:pPr>
      <w:r w:rsidRPr="006C619D">
        <w:rPr>
          <w:rFonts w:ascii="Times New Roman" w:hAnsi="Times New Roman" w:cs="Times New Roman"/>
          <w:bCs/>
          <w:sz w:val="24"/>
          <w:szCs w:val="24"/>
        </w:rPr>
        <w:t xml:space="preserve">Prosper </w:t>
      </w:r>
      <w:proofErr w:type="spellStart"/>
      <w:r w:rsidRPr="006C619D">
        <w:rPr>
          <w:rFonts w:ascii="Times New Roman" w:hAnsi="Times New Roman" w:cs="Times New Roman"/>
          <w:bCs/>
          <w:sz w:val="24"/>
          <w:szCs w:val="24"/>
        </w:rPr>
        <w:t>Sibanda</w:t>
      </w:r>
      <w:proofErr w:type="spellEnd"/>
      <w:r w:rsidRPr="006C619D">
        <w:rPr>
          <w:rFonts w:ascii="Times New Roman" w:hAnsi="Times New Roman" w:cs="Times New Roman"/>
          <w:bCs/>
          <w:sz w:val="24"/>
          <w:szCs w:val="24"/>
        </w:rPr>
        <w:t xml:space="preserve"> weighs into the chain of evidence which </w:t>
      </w:r>
      <w:r w:rsidR="00D80CBF" w:rsidRPr="006C619D">
        <w:rPr>
          <w:rFonts w:ascii="Times New Roman" w:hAnsi="Times New Roman" w:cs="Times New Roman"/>
          <w:bCs/>
          <w:sz w:val="24"/>
          <w:szCs w:val="24"/>
        </w:rPr>
        <w:t>the State led against</w:t>
      </w:r>
      <w:r w:rsidRPr="006C619D">
        <w:rPr>
          <w:rFonts w:ascii="Times New Roman" w:hAnsi="Times New Roman" w:cs="Times New Roman"/>
          <w:bCs/>
          <w:sz w:val="24"/>
          <w:szCs w:val="24"/>
        </w:rPr>
        <w:t xml:space="preserve"> the accused persons. He worked as a shopkeeper at Joker Mine Bottle Store at the time of the alleged offences. He states that at about 10 pm of 20 August, 2020 accused 1, 2, 4 and another came to the bottle store where they drank beer from about the mentioned time to about 4 am of the following day when accused 1, 4  and another departed from the bottle store leaving accused 2 at the same. These left when he closed the bottle store, according to him.</w:t>
      </w:r>
    </w:p>
    <w:p w14:paraId="40D54D32" w14:textId="5FFFA65B" w:rsidR="00C115E5" w:rsidRPr="006C619D" w:rsidRDefault="00C115E5" w:rsidP="006C619D">
      <w:pPr>
        <w:ind w:left="360"/>
        <w:jc w:val="both"/>
        <w:rPr>
          <w:rFonts w:ascii="Times New Roman" w:hAnsi="Times New Roman" w:cs="Times New Roman"/>
          <w:bCs/>
          <w:sz w:val="24"/>
          <w:szCs w:val="24"/>
        </w:rPr>
      </w:pPr>
      <w:r w:rsidRPr="006C619D">
        <w:rPr>
          <w:rFonts w:ascii="Times New Roman" w:hAnsi="Times New Roman" w:cs="Times New Roman"/>
          <w:bCs/>
          <w:sz w:val="24"/>
          <w:szCs w:val="24"/>
        </w:rPr>
        <w:t xml:space="preserve">The narrative of the prosecution is told in a clear, cogent and straightforward manner. Its evidence is pieced together in a manner which makes it hard, if not impossible, for one to disbelieve </w:t>
      </w:r>
      <w:r w:rsidR="00760D14" w:rsidRPr="006C619D">
        <w:rPr>
          <w:rFonts w:ascii="Times New Roman" w:hAnsi="Times New Roman" w:cs="Times New Roman"/>
          <w:bCs/>
          <w:sz w:val="24"/>
          <w:szCs w:val="24"/>
        </w:rPr>
        <w:t>it</w:t>
      </w:r>
      <w:r w:rsidRPr="006C619D">
        <w:rPr>
          <w:rFonts w:ascii="Times New Roman" w:hAnsi="Times New Roman" w:cs="Times New Roman"/>
          <w:bCs/>
          <w:sz w:val="24"/>
          <w:szCs w:val="24"/>
        </w:rPr>
        <w:t xml:space="preserve">. Its pieces taken together make a complete whole which is constituted by one piece of evidence building upon the other in a very comprehensive way. It is not only </w:t>
      </w:r>
      <w:r w:rsidRPr="006C619D">
        <w:rPr>
          <w:rFonts w:ascii="Times New Roman" w:hAnsi="Times New Roman" w:cs="Times New Roman"/>
          <w:bCs/>
          <w:sz w:val="24"/>
          <w:szCs w:val="24"/>
        </w:rPr>
        <w:lastRenderedPageBreak/>
        <w:t xml:space="preserve">concrete but is also dispassionate. Its aim and object, it would appear, is to give a clear story of what occurred at </w:t>
      </w:r>
      <w:proofErr w:type="spellStart"/>
      <w:r w:rsidRPr="006C619D">
        <w:rPr>
          <w:rFonts w:ascii="Times New Roman" w:hAnsi="Times New Roman" w:cs="Times New Roman"/>
          <w:bCs/>
          <w:sz w:val="24"/>
          <w:szCs w:val="24"/>
        </w:rPr>
        <w:t>Arda</w:t>
      </w:r>
      <w:proofErr w:type="spellEnd"/>
      <w:r w:rsidRPr="006C619D">
        <w:rPr>
          <w:rFonts w:ascii="Times New Roman" w:hAnsi="Times New Roman" w:cs="Times New Roman"/>
          <w:bCs/>
          <w:sz w:val="24"/>
          <w:szCs w:val="24"/>
        </w:rPr>
        <w:t xml:space="preserve"> </w:t>
      </w:r>
      <w:proofErr w:type="spellStart"/>
      <w:r w:rsidRPr="006C619D">
        <w:rPr>
          <w:rFonts w:ascii="Times New Roman" w:hAnsi="Times New Roman" w:cs="Times New Roman"/>
          <w:bCs/>
          <w:sz w:val="24"/>
          <w:szCs w:val="24"/>
        </w:rPr>
        <w:t>Balu</w:t>
      </w:r>
      <w:proofErr w:type="spellEnd"/>
      <w:r w:rsidRPr="006C619D">
        <w:rPr>
          <w:rFonts w:ascii="Times New Roman" w:hAnsi="Times New Roman" w:cs="Times New Roman"/>
          <w:bCs/>
          <w:sz w:val="24"/>
          <w:szCs w:val="24"/>
        </w:rPr>
        <w:t xml:space="preserve"> Estate in </w:t>
      </w:r>
      <w:proofErr w:type="spellStart"/>
      <w:r w:rsidRPr="006C619D">
        <w:rPr>
          <w:rFonts w:ascii="Times New Roman" w:hAnsi="Times New Roman" w:cs="Times New Roman"/>
          <w:bCs/>
          <w:sz w:val="24"/>
          <w:szCs w:val="24"/>
        </w:rPr>
        <w:t>Umguza</w:t>
      </w:r>
      <w:proofErr w:type="spellEnd"/>
      <w:r w:rsidRPr="006C619D">
        <w:rPr>
          <w:rFonts w:ascii="Times New Roman" w:hAnsi="Times New Roman" w:cs="Times New Roman"/>
          <w:bCs/>
          <w:sz w:val="24"/>
          <w:szCs w:val="24"/>
        </w:rPr>
        <w:t xml:space="preserve"> on the evening of 20 August, 2020 and at Plot number 6, </w:t>
      </w:r>
      <w:proofErr w:type="spellStart"/>
      <w:r w:rsidRPr="006C619D">
        <w:rPr>
          <w:rFonts w:ascii="Times New Roman" w:hAnsi="Times New Roman" w:cs="Times New Roman"/>
          <w:bCs/>
          <w:sz w:val="24"/>
          <w:szCs w:val="24"/>
        </w:rPr>
        <w:t>Hellensvale</w:t>
      </w:r>
      <w:proofErr w:type="spellEnd"/>
      <w:r w:rsidRPr="006C619D">
        <w:rPr>
          <w:rFonts w:ascii="Times New Roman" w:hAnsi="Times New Roman" w:cs="Times New Roman"/>
          <w:bCs/>
          <w:sz w:val="24"/>
          <w:szCs w:val="24"/>
        </w:rPr>
        <w:t xml:space="preserve">, </w:t>
      </w:r>
      <w:proofErr w:type="spellStart"/>
      <w:proofErr w:type="gramStart"/>
      <w:r w:rsidRPr="006C619D">
        <w:rPr>
          <w:rFonts w:ascii="Times New Roman" w:hAnsi="Times New Roman" w:cs="Times New Roman"/>
          <w:bCs/>
          <w:sz w:val="24"/>
          <w:szCs w:val="24"/>
        </w:rPr>
        <w:t>Umguza</w:t>
      </w:r>
      <w:proofErr w:type="spellEnd"/>
      <w:proofErr w:type="gramEnd"/>
      <w:r w:rsidRPr="006C619D">
        <w:rPr>
          <w:rFonts w:ascii="Times New Roman" w:hAnsi="Times New Roman" w:cs="Times New Roman"/>
          <w:bCs/>
          <w:sz w:val="24"/>
          <w:szCs w:val="24"/>
        </w:rPr>
        <w:t xml:space="preserve"> as well as at Joker Mine Bottle Store on the morning of 21 August, 2020.</w:t>
      </w:r>
    </w:p>
    <w:p w14:paraId="76A85FC7" w14:textId="29538068" w:rsidR="008840E2" w:rsidRPr="006C619D" w:rsidRDefault="008840E2" w:rsidP="006C619D">
      <w:pPr>
        <w:ind w:left="360"/>
        <w:jc w:val="both"/>
        <w:rPr>
          <w:rFonts w:ascii="Times New Roman" w:hAnsi="Times New Roman" w:cs="Times New Roman"/>
          <w:bCs/>
          <w:sz w:val="24"/>
          <w:szCs w:val="24"/>
        </w:rPr>
      </w:pPr>
      <w:r w:rsidRPr="006C619D">
        <w:rPr>
          <w:rFonts w:ascii="Times New Roman" w:hAnsi="Times New Roman" w:cs="Times New Roman"/>
          <w:bCs/>
          <w:sz w:val="24"/>
          <w:szCs w:val="24"/>
        </w:rPr>
        <w:t xml:space="preserve">The chain of evidence which the State led connects the accused persons to the offence of murder in an irrefutable manner. They cannot explain the manner in which the items which were with the deceased on the evening of 20 August, 2020 were found in their respective possession on the morning of the following day. When the observed matter is read together with the evidence of Ashley </w:t>
      </w:r>
      <w:proofErr w:type="spellStart"/>
      <w:r w:rsidRPr="006C619D">
        <w:rPr>
          <w:rFonts w:ascii="Times New Roman" w:hAnsi="Times New Roman" w:cs="Times New Roman"/>
          <w:bCs/>
          <w:sz w:val="24"/>
          <w:szCs w:val="24"/>
        </w:rPr>
        <w:t>Manyemba</w:t>
      </w:r>
      <w:proofErr w:type="spellEnd"/>
      <w:r w:rsidRPr="006C619D">
        <w:rPr>
          <w:rFonts w:ascii="Times New Roman" w:hAnsi="Times New Roman" w:cs="Times New Roman"/>
          <w:bCs/>
          <w:sz w:val="24"/>
          <w:szCs w:val="24"/>
        </w:rPr>
        <w:t xml:space="preserve"> and that of Prosper </w:t>
      </w:r>
      <w:proofErr w:type="spellStart"/>
      <w:r w:rsidRPr="006C619D">
        <w:rPr>
          <w:rFonts w:ascii="Times New Roman" w:hAnsi="Times New Roman" w:cs="Times New Roman"/>
          <w:bCs/>
          <w:sz w:val="24"/>
          <w:szCs w:val="24"/>
        </w:rPr>
        <w:t>Sibanda</w:t>
      </w:r>
      <w:proofErr w:type="spellEnd"/>
      <w:r w:rsidRPr="006C619D">
        <w:rPr>
          <w:rFonts w:ascii="Times New Roman" w:hAnsi="Times New Roman" w:cs="Times New Roman"/>
          <w:bCs/>
          <w:sz w:val="24"/>
          <w:szCs w:val="24"/>
        </w:rPr>
        <w:t xml:space="preserve">, the </w:t>
      </w:r>
      <w:r w:rsidRPr="00383F1C">
        <w:rPr>
          <w:rFonts w:ascii="Times New Roman" w:hAnsi="Times New Roman" w:cs="Times New Roman"/>
          <w:bCs/>
          <w:i/>
          <w:iCs/>
          <w:sz w:val="24"/>
          <w:szCs w:val="24"/>
        </w:rPr>
        <w:t>nexus</w:t>
      </w:r>
      <w:r w:rsidRPr="006C619D">
        <w:rPr>
          <w:rFonts w:ascii="Times New Roman" w:hAnsi="Times New Roman" w:cs="Times New Roman"/>
          <w:bCs/>
          <w:sz w:val="24"/>
          <w:szCs w:val="24"/>
        </w:rPr>
        <w:t xml:space="preserve"> becomes irresistibly real to a point where only a fool or the gullible would refuse to see reason in it. Ashley </w:t>
      </w:r>
      <w:proofErr w:type="spellStart"/>
      <w:r w:rsidRPr="006C619D">
        <w:rPr>
          <w:rFonts w:ascii="Times New Roman" w:hAnsi="Times New Roman" w:cs="Times New Roman"/>
          <w:bCs/>
          <w:sz w:val="24"/>
          <w:szCs w:val="24"/>
        </w:rPr>
        <w:t>Manyemba</w:t>
      </w:r>
      <w:proofErr w:type="spellEnd"/>
      <w:r w:rsidRPr="006C619D">
        <w:rPr>
          <w:rFonts w:ascii="Times New Roman" w:hAnsi="Times New Roman" w:cs="Times New Roman"/>
          <w:bCs/>
          <w:sz w:val="24"/>
          <w:szCs w:val="24"/>
        </w:rPr>
        <w:t xml:space="preserve"> was attacked by his assailants at about 8.30 pm of 20 August, 2020. Prosper </w:t>
      </w:r>
      <w:proofErr w:type="spellStart"/>
      <w:r w:rsidRPr="006C619D">
        <w:rPr>
          <w:rFonts w:ascii="Times New Roman" w:hAnsi="Times New Roman" w:cs="Times New Roman"/>
          <w:bCs/>
          <w:sz w:val="24"/>
          <w:szCs w:val="24"/>
        </w:rPr>
        <w:t>Sibanda’s</w:t>
      </w:r>
      <w:proofErr w:type="spellEnd"/>
      <w:r w:rsidRPr="006C619D">
        <w:rPr>
          <w:rFonts w:ascii="Times New Roman" w:hAnsi="Times New Roman" w:cs="Times New Roman"/>
          <w:bCs/>
          <w:sz w:val="24"/>
          <w:szCs w:val="24"/>
        </w:rPr>
        <w:t xml:space="preserve"> testimony is that accused 1, 2, 4 and another arrived at the bottle store where he worked at around 10 pm of the date that the deceased met his death. </w:t>
      </w:r>
    </w:p>
    <w:p w14:paraId="4748232C" w14:textId="77777777" w:rsidR="007C5772" w:rsidRPr="006C619D" w:rsidRDefault="008840E2" w:rsidP="006C619D">
      <w:pPr>
        <w:ind w:left="360"/>
        <w:jc w:val="both"/>
        <w:rPr>
          <w:rFonts w:ascii="Times New Roman" w:hAnsi="Times New Roman" w:cs="Times New Roman"/>
          <w:bCs/>
          <w:sz w:val="24"/>
          <w:szCs w:val="24"/>
        </w:rPr>
      </w:pPr>
      <w:r w:rsidRPr="006C619D">
        <w:rPr>
          <w:rFonts w:ascii="Times New Roman" w:hAnsi="Times New Roman" w:cs="Times New Roman"/>
          <w:bCs/>
          <w:sz w:val="24"/>
          <w:szCs w:val="24"/>
        </w:rPr>
        <w:t>Apart from making a bear denial of the statement</w:t>
      </w:r>
      <w:r w:rsidR="00CE5412" w:rsidRPr="006C619D">
        <w:rPr>
          <w:rFonts w:ascii="Times New Roman" w:hAnsi="Times New Roman" w:cs="Times New Roman"/>
          <w:bCs/>
          <w:sz w:val="24"/>
          <w:szCs w:val="24"/>
        </w:rPr>
        <w:t xml:space="preserve">s of the witnesses for the </w:t>
      </w:r>
      <w:r w:rsidR="007C5772" w:rsidRPr="006C619D">
        <w:rPr>
          <w:rFonts w:ascii="Times New Roman" w:hAnsi="Times New Roman" w:cs="Times New Roman"/>
          <w:bCs/>
          <w:sz w:val="24"/>
          <w:szCs w:val="24"/>
        </w:rPr>
        <w:t>prosecution</w:t>
      </w:r>
      <w:r w:rsidR="00CE5412" w:rsidRPr="006C619D">
        <w:rPr>
          <w:rFonts w:ascii="Times New Roman" w:hAnsi="Times New Roman" w:cs="Times New Roman"/>
          <w:bCs/>
          <w:sz w:val="24"/>
          <w:szCs w:val="24"/>
        </w:rPr>
        <w:t xml:space="preserve">, none of the accused persons was able to </w:t>
      </w:r>
      <w:r w:rsidR="007C5772" w:rsidRPr="006C619D">
        <w:rPr>
          <w:rFonts w:ascii="Times New Roman" w:hAnsi="Times New Roman" w:cs="Times New Roman"/>
          <w:bCs/>
          <w:sz w:val="24"/>
          <w:szCs w:val="24"/>
        </w:rPr>
        <w:t>tell</w:t>
      </w:r>
      <w:r w:rsidR="00CE5412" w:rsidRPr="006C619D">
        <w:rPr>
          <w:rFonts w:ascii="Times New Roman" w:hAnsi="Times New Roman" w:cs="Times New Roman"/>
          <w:bCs/>
          <w:sz w:val="24"/>
          <w:szCs w:val="24"/>
        </w:rPr>
        <w:t xml:space="preserve"> why all these witnesses would team up to lie against</w:t>
      </w:r>
      <w:r w:rsidR="007C5772" w:rsidRPr="006C619D">
        <w:rPr>
          <w:rFonts w:ascii="Times New Roman" w:hAnsi="Times New Roman" w:cs="Times New Roman"/>
          <w:bCs/>
          <w:sz w:val="24"/>
          <w:szCs w:val="24"/>
        </w:rPr>
        <w:t xml:space="preserve"> him or</w:t>
      </w:r>
      <w:r w:rsidR="00CE5412" w:rsidRPr="006C619D">
        <w:rPr>
          <w:rFonts w:ascii="Times New Roman" w:hAnsi="Times New Roman" w:cs="Times New Roman"/>
          <w:bCs/>
          <w:sz w:val="24"/>
          <w:szCs w:val="24"/>
        </w:rPr>
        <w:t xml:space="preserve"> them, if ever such occurred. None of the accused persons could advance a plausible reason as to why any of the witnesses would choose to tell a lie against any one of them. That the evidence which witnesses for the </w:t>
      </w:r>
      <w:r w:rsidR="007C5772" w:rsidRPr="006C619D">
        <w:rPr>
          <w:rFonts w:ascii="Times New Roman" w:hAnsi="Times New Roman" w:cs="Times New Roman"/>
          <w:bCs/>
          <w:sz w:val="24"/>
          <w:szCs w:val="24"/>
        </w:rPr>
        <w:t>State</w:t>
      </w:r>
      <w:r w:rsidR="00CE5412" w:rsidRPr="006C619D">
        <w:rPr>
          <w:rFonts w:ascii="Times New Roman" w:hAnsi="Times New Roman" w:cs="Times New Roman"/>
          <w:bCs/>
          <w:sz w:val="24"/>
          <w:szCs w:val="24"/>
        </w:rPr>
        <w:t xml:space="preserve"> told was so well-knit to a point which left no doubt in the mind of any right-thinking person that the accused persons killed the deceased and stole from him the 303 rifle and the lanyard with handcuff keys and padlock keys requires little, if any, debate.</w:t>
      </w:r>
    </w:p>
    <w:p w14:paraId="0371E97B" w14:textId="2F94FE43" w:rsidR="008840E2" w:rsidRPr="006C619D" w:rsidRDefault="004440AE" w:rsidP="006C619D">
      <w:pPr>
        <w:ind w:left="360"/>
        <w:jc w:val="both"/>
        <w:rPr>
          <w:rFonts w:ascii="Times New Roman" w:hAnsi="Times New Roman" w:cs="Times New Roman"/>
          <w:bCs/>
          <w:sz w:val="24"/>
          <w:szCs w:val="24"/>
        </w:rPr>
      </w:pPr>
      <w:r w:rsidRPr="006C619D">
        <w:rPr>
          <w:rFonts w:ascii="Times New Roman" w:hAnsi="Times New Roman" w:cs="Times New Roman"/>
          <w:bCs/>
          <w:sz w:val="24"/>
          <w:szCs w:val="24"/>
        </w:rPr>
        <w:t xml:space="preserve"> Given the assertion of accused 2 which is to the effect that the distance between </w:t>
      </w:r>
      <w:proofErr w:type="spellStart"/>
      <w:r w:rsidRPr="006C619D">
        <w:rPr>
          <w:rFonts w:ascii="Times New Roman" w:hAnsi="Times New Roman" w:cs="Times New Roman"/>
          <w:bCs/>
          <w:sz w:val="24"/>
          <w:szCs w:val="24"/>
        </w:rPr>
        <w:t>Arda</w:t>
      </w:r>
      <w:proofErr w:type="spellEnd"/>
      <w:r w:rsidRPr="006C619D">
        <w:rPr>
          <w:rFonts w:ascii="Times New Roman" w:hAnsi="Times New Roman" w:cs="Times New Roman"/>
          <w:bCs/>
          <w:sz w:val="24"/>
          <w:szCs w:val="24"/>
        </w:rPr>
        <w:t xml:space="preserve"> </w:t>
      </w:r>
      <w:proofErr w:type="spellStart"/>
      <w:r w:rsidRPr="006C619D">
        <w:rPr>
          <w:rFonts w:ascii="Times New Roman" w:hAnsi="Times New Roman" w:cs="Times New Roman"/>
          <w:bCs/>
          <w:sz w:val="24"/>
          <w:szCs w:val="24"/>
        </w:rPr>
        <w:t>Balu</w:t>
      </w:r>
      <w:proofErr w:type="spellEnd"/>
      <w:r w:rsidRPr="006C619D">
        <w:rPr>
          <w:rFonts w:ascii="Times New Roman" w:hAnsi="Times New Roman" w:cs="Times New Roman"/>
          <w:bCs/>
          <w:sz w:val="24"/>
          <w:szCs w:val="24"/>
        </w:rPr>
        <w:t xml:space="preserve"> Estate to Joker Mine Bottle Store</w:t>
      </w:r>
      <w:r w:rsidR="00AF4696" w:rsidRPr="006C619D">
        <w:rPr>
          <w:rFonts w:ascii="Times New Roman" w:hAnsi="Times New Roman" w:cs="Times New Roman"/>
          <w:bCs/>
          <w:sz w:val="24"/>
          <w:szCs w:val="24"/>
        </w:rPr>
        <w:t xml:space="preserve"> from</w:t>
      </w:r>
      <w:r w:rsidRPr="006C619D">
        <w:rPr>
          <w:rFonts w:ascii="Times New Roman" w:hAnsi="Times New Roman" w:cs="Times New Roman"/>
          <w:bCs/>
          <w:sz w:val="24"/>
          <w:szCs w:val="24"/>
        </w:rPr>
        <w:t xml:space="preserve"> where he was</w:t>
      </w:r>
      <w:r w:rsidR="00AF4696" w:rsidRPr="006C619D">
        <w:rPr>
          <w:rFonts w:ascii="Times New Roman" w:hAnsi="Times New Roman" w:cs="Times New Roman"/>
          <w:bCs/>
          <w:sz w:val="24"/>
          <w:szCs w:val="24"/>
        </w:rPr>
        <w:t xml:space="preserve"> arrested</w:t>
      </w:r>
      <w:r w:rsidRPr="006C619D">
        <w:rPr>
          <w:rFonts w:ascii="Times New Roman" w:hAnsi="Times New Roman" w:cs="Times New Roman"/>
          <w:bCs/>
          <w:sz w:val="24"/>
          <w:szCs w:val="24"/>
        </w:rPr>
        <w:t xml:space="preserve"> is about five (5) Kilometres, the possibility that the accused killed the deceased and a</w:t>
      </w:r>
      <w:r w:rsidR="001F079F" w:rsidRPr="006C619D">
        <w:rPr>
          <w:rFonts w:ascii="Times New Roman" w:hAnsi="Times New Roman" w:cs="Times New Roman"/>
          <w:bCs/>
          <w:sz w:val="24"/>
          <w:szCs w:val="24"/>
        </w:rPr>
        <w:t>ssaulted</w:t>
      </w:r>
      <w:r w:rsidRPr="006C619D">
        <w:rPr>
          <w:rFonts w:ascii="Times New Roman" w:hAnsi="Times New Roman" w:cs="Times New Roman"/>
          <w:bCs/>
          <w:sz w:val="24"/>
          <w:szCs w:val="24"/>
        </w:rPr>
        <w:t xml:space="preserve"> Ashley </w:t>
      </w:r>
      <w:proofErr w:type="spellStart"/>
      <w:r w:rsidRPr="006C619D">
        <w:rPr>
          <w:rFonts w:ascii="Times New Roman" w:hAnsi="Times New Roman" w:cs="Times New Roman"/>
          <w:bCs/>
          <w:sz w:val="24"/>
          <w:szCs w:val="24"/>
        </w:rPr>
        <w:t>Manyemba</w:t>
      </w:r>
      <w:proofErr w:type="spellEnd"/>
      <w:r w:rsidRPr="006C619D">
        <w:rPr>
          <w:rFonts w:ascii="Times New Roman" w:hAnsi="Times New Roman" w:cs="Times New Roman"/>
          <w:bCs/>
          <w:sz w:val="24"/>
          <w:szCs w:val="24"/>
        </w:rPr>
        <w:t xml:space="preserve"> around 8.00- 8.30 pm of 20 August, 2020 and walked their way to Joker Mine Bottle Store after the event becomes more probable than it is fanciful</w:t>
      </w:r>
      <w:r w:rsidR="007C5772" w:rsidRPr="006C619D">
        <w:rPr>
          <w:rFonts w:ascii="Times New Roman" w:hAnsi="Times New Roman" w:cs="Times New Roman"/>
          <w:bCs/>
          <w:sz w:val="24"/>
          <w:szCs w:val="24"/>
        </w:rPr>
        <w:t xml:space="preserve">. </w:t>
      </w:r>
      <w:r w:rsidR="000F27C6" w:rsidRPr="006C619D">
        <w:rPr>
          <w:rFonts w:ascii="Times New Roman" w:hAnsi="Times New Roman" w:cs="Times New Roman"/>
          <w:bCs/>
          <w:sz w:val="24"/>
          <w:szCs w:val="24"/>
        </w:rPr>
        <w:t>It is understandable</w:t>
      </w:r>
      <w:r w:rsidR="00AF4696" w:rsidRPr="006C619D">
        <w:rPr>
          <w:rFonts w:ascii="Times New Roman" w:hAnsi="Times New Roman" w:cs="Times New Roman"/>
          <w:bCs/>
          <w:sz w:val="24"/>
          <w:szCs w:val="24"/>
        </w:rPr>
        <w:t xml:space="preserve"> for </w:t>
      </w:r>
      <w:r w:rsidR="000F27C6" w:rsidRPr="006C619D">
        <w:rPr>
          <w:rFonts w:ascii="Times New Roman" w:hAnsi="Times New Roman" w:cs="Times New Roman"/>
          <w:bCs/>
          <w:sz w:val="24"/>
          <w:szCs w:val="24"/>
        </w:rPr>
        <w:t>the accused persons</w:t>
      </w:r>
      <w:r w:rsidR="00AF4696" w:rsidRPr="006C619D">
        <w:rPr>
          <w:rFonts w:ascii="Times New Roman" w:hAnsi="Times New Roman" w:cs="Times New Roman"/>
          <w:bCs/>
          <w:sz w:val="24"/>
          <w:szCs w:val="24"/>
        </w:rPr>
        <w:t xml:space="preserve"> to</w:t>
      </w:r>
      <w:r w:rsidR="000F27C6" w:rsidRPr="006C619D">
        <w:rPr>
          <w:rFonts w:ascii="Times New Roman" w:hAnsi="Times New Roman" w:cs="Times New Roman"/>
          <w:bCs/>
          <w:sz w:val="24"/>
          <w:szCs w:val="24"/>
        </w:rPr>
        <w:t xml:space="preserve"> make every effort to state that they arrived at Joker Mine Bottle Store earlier than 10 pm of 20 August, 2020. </w:t>
      </w:r>
      <w:r w:rsidR="006F7502" w:rsidRPr="006C619D">
        <w:rPr>
          <w:rFonts w:ascii="Times New Roman" w:hAnsi="Times New Roman" w:cs="Times New Roman"/>
          <w:bCs/>
          <w:sz w:val="24"/>
          <w:szCs w:val="24"/>
        </w:rPr>
        <w:t>Like any person who has been caught in the net,</w:t>
      </w:r>
      <w:r w:rsidR="007C5772" w:rsidRPr="006C619D">
        <w:rPr>
          <w:rFonts w:ascii="Times New Roman" w:hAnsi="Times New Roman" w:cs="Times New Roman"/>
          <w:bCs/>
          <w:sz w:val="24"/>
          <w:szCs w:val="24"/>
        </w:rPr>
        <w:t xml:space="preserve"> so to speak</w:t>
      </w:r>
      <w:r w:rsidR="006F7502" w:rsidRPr="006C619D">
        <w:rPr>
          <w:rFonts w:ascii="Times New Roman" w:hAnsi="Times New Roman" w:cs="Times New Roman"/>
          <w:bCs/>
          <w:sz w:val="24"/>
          <w:szCs w:val="24"/>
        </w:rPr>
        <w:t xml:space="preserve">, they would do or say anything which dissociates themselves from the offences. It is for the mentioned reason, if for no other, that they state that nothing which connects them to the offence(s) was recovered from them. By denying the charges, as they </w:t>
      </w:r>
      <w:r w:rsidR="007C5772" w:rsidRPr="006C619D">
        <w:rPr>
          <w:rFonts w:ascii="Times New Roman" w:hAnsi="Times New Roman" w:cs="Times New Roman"/>
          <w:bCs/>
          <w:sz w:val="24"/>
          <w:szCs w:val="24"/>
        </w:rPr>
        <w:t>are doing</w:t>
      </w:r>
      <w:r w:rsidR="006F7502" w:rsidRPr="006C619D">
        <w:rPr>
          <w:rFonts w:ascii="Times New Roman" w:hAnsi="Times New Roman" w:cs="Times New Roman"/>
          <w:bCs/>
          <w:sz w:val="24"/>
          <w:szCs w:val="24"/>
        </w:rPr>
        <w:t>, they</w:t>
      </w:r>
      <w:r w:rsidR="007C5772" w:rsidRPr="006C619D">
        <w:rPr>
          <w:rFonts w:ascii="Times New Roman" w:hAnsi="Times New Roman" w:cs="Times New Roman"/>
          <w:bCs/>
          <w:sz w:val="24"/>
          <w:szCs w:val="24"/>
        </w:rPr>
        <w:t xml:space="preserve"> are</w:t>
      </w:r>
      <w:r w:rsidR="006F7502" w:rsidRPr="006C619D">
        <w:rPr>
          <w:rFonts w:ascii="Times New Roman" w:hAnsi="Times New Roman" w:cs="Times New Roman"/>
          <w:bCs/>
          <w:sz w:val="24"/>
          <w:szCs w:val="24"/>
        </w:rPr>
        <w:t xml:space="preserve"> challeng</w:t>
      </w:r>
      <w:r w:rsidR="007C5772" w:rsidRPr="006C619D">
        <w:rPr>
          <w:rFonts w:ascii="Times New Roman" w:hAnsi="Times New Roman" w:cs="Times New Roman"/>
          <w:bCs/>
          <w:sz w:val="24"/>
          <w:szCs w:val="24"/>
        </w:rPr>
        <w:t>ing</w:t>
      </w:r>
      <w:r w:rsidR="006F7502" w:rsidRPr="006C619D">
        <w:rPr>
          <w:rFonts w:ascii="Times New Roman" w:hAnsi="Times New Roman" w:cs="Times New Roman"/>
          <w:bCs/>
          <w:sz w:val="24"/>
          <w:szCs w:val="24"/>
        </w:rPr>
        <w:t xml:space="preserve"> the State to prove its case against all of them</w:t>
      </w:r>
      <w:r w:rsidR="001F079F" w:rsidRPr="006C619D">
        <w:rPr>
          <w:rFonts w:ascii="Times New Roman" w:hAnsi="Times New Roman" w:cs="Times New Roman"/>
          <w:bCs/>
          <w:sz w:val="24"/>
          <w:szCs w:val="24"/>
        </w:rPr>
        <w:t xml:space="preserve"> beyond reasonable doubt</w:t>
      </w:r>
      <w:r w:rsidR="006F7502" w:rsidRPr="006C619D">
        <w:rPr>
          <w:rFonts w:ascii="Times New Roman" w:hAnsi="Times New Roman" w:cs="Times New Roman"/>
          <w:bCs/>
          <w:sz w:val="24"/>
          <w:szCs w:val="24"/>
        </w:rPr>
        <w:t xml:space="preserve">. The State was, in our view, able not only to rebut the defence of the </w:t>
      </w:r>
      <w:r w:rsidR="006F7502" w:rsidRPr="00383F1C">
        <w:rPr>
          <w:rFonts w:ascii="Times New Roman" w:hAnsi="Times New Roman" w:cs="Times New Roman"/>
          <w:bCs/>
          <w:i/>
          <w:iCs/>
          <w:sz w:val="24"/>
          <w:szCs w:val="24"/>
        </w:rPr>
        <w:t>alibi</w:t>
      </w:r>
      <w:r w:rsidR="006F7502" w:rsidRPr="006C619D">
        <w:rPr>
          <w:rFonts w:ascii="Times New Roman" w:hAnsi="Times New Roman" w:cs="Times New Roman"/>
          <w:bCs/>
          <w:sz w:val="24"/>
          <w:szCs w:val="24"/>
        </w:rPr>
        <w:t xml:space="preserve"> which each of the accused person</w:t>
      </w:r>
      <w:r w:rsidR="001F079F" w:rsidRPr="006C619D">
        <w:rPr>
          <w:rFonts w:ascii="Times New Roman" w:hAnsi="Times New Roman" w:cs="Times New Roman"/>
          <w:bCs/>
          <w:sz w:val="24"/>
          <w:szCs w:val="24"/>
        </w:rPr>
        <w:t>s</w:t>
      </w:r>
      <w:r w:rsidR="006F7502" w:rsidRPr="006C619D">
        <w:rPr>
          <w:rFonts w:ascii="Times New Roman" w:hAnsi="Times New Roman" w:cs="Times New Roman"/>
          <w:bCs/>
          <w:sz w:val="24"/>
          <w:szCs w:val="24"/>
        </w:rPr>
        <w:t xml:space="preserve"> raised but also to connect all the three of them to the crime of murder with which they stand charged</w:t>
      </w:r>
      <w:r w:rsidR="007C5772" w:rsidRPr="006C619D">
        <w:rPr>
          <w:rFonts w:ascii="Times New Roman" w:hAnsi="Times New Roman" w:cs="Times New Roman"/>
          <w:bCs/>
          <w:sz w:val="24"/>
          <w:szCs w:val="24"/>
        </w:rPr>
        <w:t xml:space="preserve"> </w:t>
      </w:r>
      <w:proofErr w:type="spellStart"/>
      <w:r w:rsidR="007C5772" w:rsidRPr="006C619D">
        <w:rPr>
          <w:rFonts w:ascii="Times New Roman" w:hAnsi="Times New Roman" w:cs="Times New Roman"/>
          <w:bCs/>
          <w:sz w:val="24"/>
          <w:szCs w:val="24"/>
        </w:rPr>
        <w:t>of</w:t>
      </w:r>
      <w:proofErr w:type="spellEnd"/>
      <w:r w:rsidR="007C5772" w:rsidRPr="006C619D">
        <w:rPr>
          <w:rFonts w:ascii="Times New Roman" w:hAnsi="Times New Roman" w:cs="Times New Roman"/>
          <w:bCs/>
          <w:sz w:val="24"/>
          <w:szCs w:val="24"/>
        </w:rPr>
        <w:t>.</w:t>
      </w:r>
      <w:r w:rsidR="00C115E5" w:rsidRPr="006C619D">
        <w:rPr>
          <w:rFonts w:ascii="Times New Roman" w:hAnsi="Times New Roman" w:cs="Times New Roman"/>
          <w:bCs/>
          <w:sz w:val="24"/>
          <w:szCs w:val="24"/>
        </w:rPr>
        <w:t xml:space="preserve"> </w:t>
      </w:r>
    </w:p>
    <w:p w14:paraId="48FA43BE" w14:textId="6D9DD28A" w:rsidR="000E219D" w:rsidRPr="006C619D" w:rsidRDefault="000E219D" w:rsidP="006C619D">
      <w:pPr>
        <w:ind w:left="360"/>
        <w:jc w:val="both"/>
        <w:rPr>
          <w:rFonts w:ascii="Times New Roman" w:hAnsi="Times New Roman" w:cs="Times New Roman"/>
          <w:bCs/>
          <w:sz w:val="24"/>
          <w:szCs w:val="24"/>
        </w:rPr>
      </w:pPr>
      <w:r w:rsidRPr="006C619D">
        <w:rPr>
          <w:rFonts w:ascii="Times New Roman" w:hAnsi="Times New Roman" w:cs="Times New Roman"/>
          <w:bCs/>
          <w:sz w:val="24"/>
          <w:szCs w:val="24"/>
        </w:rPr>
        <w:t xml:space="preserve">The finding which we make is that accused 1 and 4 were in possession of the 303 rifle with its magazine and accused 2 was in possession of the lanyard with its handcuff keys and padlock keys. The doctrine of recent possession which the court enunciated in </w:t>
      </w:r>
      <w:r w:rsidRPr="006C619D">
        <w:rPr>
          <w:rFonts w:ascii="Times New Roman" w:hAnsi="Times New Roman" w:cs="Times New Roman"/>
          <w:bCs/>
          <w:i/>
          <w:sz w:val="24"/>
          <w:szCs w:val="24"/>
        </w:rPr>
        <w:t>R</w:t>
      </w:r>
      <w:r w:rsidRPr="006C619D">
        <w:rPr>
          <w:rFonts w:ascii="Times New Roman" w:hAnsi="Times New Roman" w:cs="Times New Roman"/>
          <w:bCs/>
          <w:sz w:val="24"/>
          <w:szCs w:val="24"/>
        </w:rPr>
        <w:t xml:space="preserve"> v </w:t>
      </w:r>
      <w:proofErr w:type="spellStart"/>
      <w:r w:rsidRPr="006C619D">
        <w:rPr>
          <w:rFonts w:ascii="Times New Roman" w:hAnsi="Times New Roman" w:cs="Times New Roman"/>
          <w:bCs/>
          <w:i/>
          <w:sz w:val="24"/>
          <w:szCs w:val="24"/>
        </w:rPr>
        <w:t>Joremani</w:t>
      </w:r>
      <w:proofErr w:type="spellEnd"/>
      <w:r w:rsidRPr="006C619D">
        <w:rPr>
          <w:rFonts w:ascii="Times New Roman" w:hAnsi="Times New Roman" w:cs="Times New Roman"/>
          <w:bCs/>
          <w:sz w:val="24"/>
          <w:szCs w:val="24"/>
        </w:rPr>
        <w:t xml:space="preserve">, 1968 (2) RLR 36; </w:t>
      </w:r>
      <w:r w:rsidRPr="006C619D">
        <w:rPr>
          <w:rFonts w:ascii="Times New Roman" w:hAnsi="Times New Roman" w:cs="Times New Roman"/>
          <w:bCs/>
          <w:i/>
          <w:sz w:val="24"/>
          <w:szCs w:val="24"/>
        </w:rPr>
        <w:t>R</w:t>
      </w:r>
      <w:r w:rsidRPr="006C619D">
        <w:rPr>
          <w:rFonts w:ascii="Times New Roman" w:hAnsi="Times New Roman" w:cs="Times New Roman"/>
          <w:bCs/>
          <w:sz w:val="24"/>
          <w:szCs w:val="24"/>
        </w:rPr>
        <w:t xml:space="preserve"> v </w:t>
      </w:r>
      <w:proofErr w:type="spellStart"/>
      <w:r w:rsidRPr="006C619D">
        <w:rPr>
          <w:rFonts w:ascii="Times New Roman" w:hAnsi="Times New Roman" w:cs="Times New Roman"/>
          <w:bCs/>
          <w:i/>
          <w:sz w:val="24"/>
          <w:szCs w:val="24"/>
        </w:rPr>
        <w:t>Sitoli</w:t>
      </w:r>
      <w:proofErr w:type="spellEnd"/>
      <w:r w:rsidRPr="006C619D">
        <w:rPr>
          <w:rFonts w:ascii="Times New Roman" w:hAnsi="Times New Roman" w:cs="Times New Roman"/>
          <w:bCs/>
          <w:sz w:val="24"/>
          <w:szCs w:val="24"/>
        </w:rPr>
        <w:t xml:space="preserve">, 1967 RLR 302 and </w:t>
      </w:r>
      <w:r w:rsidRPr="006C619D">
        <w:rPr>
          <w:rFonts w:ascii="Times New Roman" w:hAnsi="Times New Roman" w:cs="Times New Roman"/>
          <w:bCs/>
          <w:i/>
          <w:sz w:val="24"/>
          <w:szCs w:val="24"/>
        </w:rPr>
        <w:t xml:space="preserve">S </w:t>
      </w:r>
      <w:r w:rsidRPr="006C619D">
        <w:rPr>
          <w:rFonts w:ascii="Times New Roman" w:hAnsi="Times New Roman" w:cs="Times New Roman"/>
          <w:bCs/>
          <w:sz w:val="24"/>
          <w:szCs w:val="24"/>
        </w:rPr>
        <w:t xml:space="preserve">v </w:t>
      </w:r>
      <w:proofErr w:type="spellStart"/>
      <w:r w:rsidRPr="006C619D">
        <w:rPr>
          <w:rFonts w:ascii="Times New Roman" w:hAnsi="Times New Roman" w:cs="Times New Roman"/>
          <w:bCs/>
          <w:i/>
          <w:sz w:val="24"/>
          <w:szCs w:val="24"/>
        </w:rPr>
        <w:t>Chitsindi</w:t>
      </w:r>
      <w:proofErr w:type="spellEnd"/>
      <w:r w:rsidRPr="006C619D">
        <w:rPr>
          <w:rFonts w:ascii="Times New Roman" w:hAnsi="Times New Roman" w:cs="Times New Roman"/>
          <w:bCs/>
          <w:i/>
          <w:sz w:val="24"/>
          <w:szCs w:val="24"/>
        </w:rPr>
        <w:t>,</w:t>
      </w:r>
      <w:r w:rsidRPr="006C619D">
        <w:rPr>
          <w:rFonts w:ascii="Times New Roman" w:hAnsi="Times New Roman" w:cs="Times New Roman"/>
          <w:bCs/>
          <w:sz w:val="24"/>
          <w:szCs w:val="24"/>
        </w:rPr>
        <w:t xml:space="preserve"> 1982 (2) ZLR 91 unravels the case of the accused </w:t>
      </w:r>
      <w:proofErr w:type="gramStart"/>
      <w:r w:rsidRPr="006C619D">
        <w:rPr>
          <w:rFonts w:ascii="Times New Roman" w:hAnsi="Times New Roman" w:cs="Times New Roman"/>
          <w:bCs/>
          <w:sz w:val="24"/>
          <w:szCs w:val="24"/>
        </w:rPr>
        <w:t>persons  in</w:t>
      </w:r>
      <w:proofErr w:type="gramEnd"/>
      <w:r w:rsidRPr="006C619D">
        <w:rPr>
          <w:rFonts w:ascii="Times New Roman" w:hAnsi="Times New Roman" w:cs="Times New Roman"/>
          <w:bCs/>
          <w:sz w:val="24"/>
          <w:szCs w:val="24"/>
        </w:rPr>
        <w:t xml:space="preserve"> regard to the charge of murder which the prosecution preferred against them. They were found in possession of the items which were with the deceased on the evening of the date that he met his death. They cannot explain how they came to possess the 303 rifle together with its magazine and/or the lanyard which </w:t>
      </w:r>
      <w:r w:rsidRPr="006C619D">
        <w:rPr>
          <w:rFonts w:ascii="Times New Roman" w:hAnsi="Times New Roman" w:cs="Times New Roman"/>
          <w:bCs/>
          <w:sz w:val="24"/>
          <w:szCs w:val="24"/>
        </w:rPr>
        <w:lastRenderedPageBreak/>
        <w:t xml:space="preserve">the deceased was using when he was on duty at </w:t>
      </w:r>
      <w:proofErr w:type="spellStart"/>
      <w:r w:rsidRPr="006C619D">
        <w:rPr>
          <w:rFonts w:ascii="Times New Roman" w:hAnsi="Times New Roman" w:cs="Times New Roman"/>
          <w:bCs/>
          <w:sz w:val="24"/>
          <w:szCs w:val="24"/>
        </w:rPr>
        <w:t>Arda</w:t>
      </w:r>
      <w:proofErr w:type="spellEnd"/>
      <w:r w:rsidRPr="006C619D">
        <w:rPr>
          <w:rFonts w:ascii="Times New Roman" w:hAnsi="Times New Roman" w:cs="Times New Roman"/>
          <w:bCs/>
          <w:sz w:val="24"/>
          <w:szCs w:val="24"/>
        </w:rPr>
        <w:t xml:space="preserve"> </w:t>
      </w:r>
      <w:proofErr w:type="spellStart"/>
      <w:r w:rsidRPr="006C619D">
        <w:rPr>
          <w:rFonts w:ascii="Times New Roman" w:hAnsi="Times New Roman" w:cs="Times New Roman"/>
          <w:bCs/>
          <w:sz w:val="24"/>
          <w:szCs w:val="24"/>
        </w:rPr>
        <w:t>Balu</w:t>
      </w:r>
      <w:proofErr w:type="spellEnd"/>
      <w:r w:rsidRPr="006C619D">
        <w:rPr>
          <w:rFonts w:ascii="Times New Roman" w:hAnsi="Times New Roman" w:cs="Times New Roman"/>
          <w:bCs/>
          <w:sz w:val="24"/>
          <w:szCs w:val="24"/>
        </w:rPr>
        <w:t xml:space="preserve"> Estate’s main gate on the evening of 20 August, 2020.</w:t>
      </w:r>
      <w:r w:rsidR="003363C3" w:rsidRPr="006C619D">
        <w:rPr>
          <w:rFonts w:ascii="Times New Roman" w:hAnsi="Times New Roman" w:cs="Times New Roman"/>
          <w:bCs/>
          <w:sz w:val="24"/>
          <w:szCs w:val="24"/>
        </w:rPr>
        <w:t xml:space="preserve"> For them to suggest that some person who is not them killed the deceased and </w:t>
      </w:r>
      <w:proofErr w:type="gramStart"/>
      <w:r w:rsidR="003363C3" w:rsidRPr="006C619D">
        <w:rPr>
          <w:rFonts w:ascii="Times New Roman" w:hAnsi="Times New Roman" w:cs="Times New Roman"/>
          <w:bCs/>
          <w:sz w:val="24"/>
          <w:szCs w:val="24"/>
        </w:rPr>
        <w:t>they</w:t>
      </w:r>
      <w:proofErr w:type="gramEnd"/>
      <w:r w:rsidR="003363C3" w:rsidRPr="006C619D">
        <w:rPr>
          <w:rFonts w:ascii="Times New Roman" w:hAnsi="Times New Roman" w:cs="Times New Roman"/>
          <w:bCs/>
          <w:sz w:val="24"/>
          <w:szCs w:val="24"/>
        </w:rPr>
        <w:t xml:space="preserve">, somehow came across the items in question would be to stretch the </w:t>
      </w:r>
      <w:r w:rsidR="001F079F" w:rsidRPr="006C619D">
        <w:rPr>
          <w:rFonts w:ascii="Times New Roman" w:hAnsi="Times New Roman" w:cs="Times New Roman"/>
          <w:bCs/>
          <w:sz w:val="24"/>
          <w:szCs w:val="24"/>
        </w:rPr>
        <w:t>faculty</w:t>
      </w:r>
      <w:r w:rsidR="003363C3" w:rsidRPr="006C619D">
        <w:rPr>
          <w:rFonts w:ascii="Times New Roman" w:hAnsi="Times New Roman" w:cs="Times New Roman"/>
          <w:bCs/>
          <w:sz w:val="24"/>
          <w:szCs w:val="24"/>
        </w:rPr>
        <w:t xml:space="preserve"> of the mind to unimaginable proportions. The logical conclusion which one comes to is that they killed the deceased and, in the process, stole from the latter the 303 rifle and the lanyard.</w:t>
      </w:r>
    </w:p>
    <w:p w14:paraId="5AA2DE09" w14:textId="51D76BFA" w:rsidR="00760D14" w:rsidRPr="006C619D" w:rsidRDefault="00760D14" w:rsidP="006C619D">
      <w:pPr>
        <w:ind w:left="360"/>
        <w:jc w:val="both"/>
        <w:rPr>
          <w:rFonts w:ascii="Times New Roman" w:hAnsi="Times New Roman" w:cs="Times New Roman"/>
          <w:bCs/>
          <w:sz w:val="24"/>
          <w:szCs w:val="24"/>
        </w:rPr>
      </w:pPr>
      <w:r w:rsidRPr="006C619D">
        <w:rPr>
          <w:rFonts w:ascii="Times New Roman" w:hAnsi="Times New Roman" w:cs="Times New Roman"/>
          <w:bCs/>
          <w:sz w:val="24"/>
          <w:szCs w:val="24"/>
        </w:rPr>
        <w:t>It is only natural and understandable for the accused persons against whom a charge or charges have been preferred to:</w:t>
      </w:r>
    </w:p>
    <w:p w14:paraId="4EBCE9BB" w14:textId="38BB5575" w:rsidR="00760D14" w:rsidRPr="006C619D" w:rsidRDefault="00760D14" w:rsidP="006C619D">
      <w:pPr>
        <w:pStyle w:val="ListParagraph"/>
        <w:numPr>
          <w:ilvl w:val="0"/>
          <w:numId w:val="6"/>
        </w:numPr>
        <w:jc w:val="both"/>
        <w:rPr>
          <w:rFonts w:ascii="Times New Roman" w:hAnsi="Times New Roman" w:cs="Times New Roman"/>
          <w:bCs/>
          <w:sz w:val="24"/>
          <w:szCs w:val="24"/>
        </w:rPr>
      </w:pPr>
      <w:r w:rsidRPr="006C619D">
        <w:rPr>
          <w:rFonts w:ascii="Times New Roman" w:hAnsi="Times New Roman" w:cs="Times New Roman"/>
          <w:bCs/>
          <w:sz w:val="24"/>
          <w:szCs w:val="24"/>
        </w:rPr>
        <w:t>dissociate himself from those with whom he committed the crime; and/or</w:t>
      </w:r>
    </w:p>
    <w:p w14:paraId="05CA3483" w14:textId="28EDC12A" w:rsidR="00760D14" w:rsidRPr="006C619D" w:rsidRDefault="003F7226" w:rsidP="006C619D">
      <w:pPr>
        <w:pStyle w:val="ListParagraph"/>
        <w:numPr>
          <w:ilvl w:val="0"/>
          <w:numId w:val="6"/>
        </w:numPr>
        <w:jc w:val="both"/>
        <w:rPr>
          <w:rFonts w:ascii="Times New Roman" w:hAnsi="Times New Roman" w:cs="Times New Roman"/>
          <w:bCs/>
          <w:sz w:val="24"/>
          <w:szCs w:val="24"/>
        </w:rPr>
      </w:pPr>
      <w:r w:rsidRPr="006C619D">
        <w:rPr>
          <w:rFonts w:ascii="Times New Roman" w:hAnsi="Times New Roman" w:cs="Times New Roman"/>
          <w:bCs/>
          <w:sz w:val="24"/>
          <w:szCs w:val="24"/>
        </w:rPr>
        <w:t>deny any knowledge of his or her co-accused person(s); and/or</w:t>
      </w:r>
    </w:p>
    <w:p w14:paraId="4418319D" w14:textId="02709461" w:rsidR="003F7226" w:rsidRPr="006C619D" w:rsidRDefault="003F7226" w:rsidP="006C619D">
      <w:pPr>
        <w:pStyle w:val="ListParagraph"/>
        <w:numPr>
          <w:ilvl w:val="0"/>
          <w:numId w:val="6"/>
        </w:numPr>
        <w:jc w:val="both"/>
        <w:rPr>
          <w:rFonts w:ascii="Times New Roman" w:hAnsi="Times New Roman" w:cs="Times New Roman"/>
          <w:bCs/>
          <w:sz w:val="24"/>
          <w:szCs w:val="24"/>
        </w:rPr>
      </w:pPr>
      <w:r w:rsidRPr="006C619D">
        <w:rPr>
          <w:rFonts w:ascii="Times New Roman" w:hAnsi="Times New Roman" w:cs="Times New Roman"/>
          <w:bCs/>
          <w:sz w:val="24"/>
          <w:szCs w:val="24"/>
        </w:rPr>
        <w:t>deny that the items of the deceased were recovered from him; and/or</w:t>
      </w:r>
    </w:p>
    <w:p w14:paraId="33F90091" w14:textId="518D1B14" w:rsidR="003F7226" w:rsidRPr="006C619D" w:rsidRDefault="003F7226" w:rsidP="006C619D">
      <w:pPr>
        <w:pStyle w:val="ListParagraph"/>
        <w:numPr>
          <w:ilvl w:val="0"/>
          <w:numId w:val="6"/>
        </w:numPr>
        <w:jc w:val="both"/>
        <w:rPr>
          <w:rFonts w:ascii="Times New Roman" w:hAnsi="Times New Roman" w:cs="Times New Roman"/>
          <w:bCs/>
          <w:sz w:val="24"/>
          <w:szCs w:val="24"/>
        </w:rPr>
      </w:pPr>
      <w:r w:rsidRPr="006C619D">
        <w:rPr>
          <w:rFonts w:ascii="Times New Roman" w:hAnsi="Times New Roman" w:cs="Times New Roman"/>
          <w:bCs/>
          <w:sz w:val="24"/>
          <w:szCs w:val="24"/>
        </w:rPr>
        <w:t>deny that the clothes which he was wearing on the date of his arrest were worn by him; and/or</w:t>
      </w:r>
    </w:p>
    <w:p w14:paraId="2D54C1F5" w14:textId="22CF7BE2" w:rsidR="003F7226" w:rsidRPr="006C619D" w:rsidRDefault="003F7226" w:rsidP="006C619D">
      <w:pPr>
        <w:pStyle w:val="ListParagraph"/>
        <w:numPr>
          <w:ilvl w:val="0"/>
          <w:numId w:val="6"/>
        </w:numPr>
        <w:jc w:val="both"/>
        <w:rPr>
          <w:rFonts w:ascii="Times New Roman" w:hAnsi="Times New Roman" w:cs="Times New Roman"/>
          <w:bCs/>
          <w:sz w:val="24"/>
          <w:szCs w:val="24"/>
        </w:rPr>
      </w:pPr>
      <w:proofErr w:type="gramStart"/>
      <w:r w:rsidRPr="006C619D">
        <w:rPr>
          <w:rFonts w:ascii="Times New Roman" w:hAnsi="Times New Roman" w:cs="Times New Roman"/>
          <w:bCs/>
          <w:sz w:val="24"/>
          <w:szCs w:val="24"/>
        </w:rPr>
        <w:t>deny</w:t>
      </w:r>
      <w:proofErr w:type="gramEnd"/>
      <w:r w:rsidRPr="006C619D">
        <w:rPr>
          <w:rFonts w:ascii="Times New Roman" w:hAnsi="Times New Roman" w:cs="Times New Roman"/>
          <w:bCs/>
          <w:sz w:val="24"/>
          <w:szCs w:val="24"/>
        </w:rPr>
        <w:t xml:space="preserve"> that he was at the scene of crime- all this with one object in mind which is invitation to the State to prove its case beyond reasonable doubt.</w:t>
      </w:r>
    </w:p>
    <w:p w14:paraId="0CD04AEC" w14:textId="2B0EE338" w:rsidR="003F7226" w:rsidRPr="006C619D" w:rsidRDefault="003F7226" w:rsidP="006C619D">
      <w:pPr>
        <w:jc w:val="both"/>
        <w:rPr>
          <w:rFonts w:ascii="Times New Roman" w:hAnsi="Times New Roman" w:cs="Times New Roman"/>
          <w:bCs/>
          <w:sz w:val="24"/>
          <w:szCs w:val="24"/>
        </w:rPr>
      </w:pPr>
      <w:r w:rsidRPr="006C619D">
        <w:rPr>
          <w:rFonts w:ascii="Times New Roman" w:hAnsi="Times New Roman" w:cs="Times New Roman"/>
          <w:bCs/>
          <w:sz w:val="24"/>
          <w:szCs w:val="24"/>
        </w:rPr>
        <w:t xml:space="preserve">However, the dissociations and denials notwithstanding, evidence which mounts against him more often than not prove his guilt. This is a </w:t>
      </w:r>
      <w:r w:rsidRPr="0080438F">
        <w:rPr>
          <w:rFonts w:ascii="Times New Roman" w:hAnsi="Times New Roman" w:cs="Times New Roman"/>
          <w:bCs/>
          <w:i/>
          <w:sz w:val="24"/>
          <w:szCs w:val="24"/>
        </w:rPr>
        <w:t>fortiori</w:t>
      </w:r>
      <w:r w:rsidRPr="006C619D">
        <w:rPr>
          <w:rFonts w:ascii="Times New Roman" w:hAnsi="Times New Roman" w:cs="Times New Roman"/>
          <w:bCs/>
          <w:sz w:val="24"/>
          <w:szCs w:val="24"/>
        </w:rPr>
        <w:t xml:space="preserve"> so where its presentation is easy to read and conclusions drawn from it leave the judge with little, if any, doubt that the dissociations and/or denials were made just for the sake of it without any clear intention on the part of the accused to contest the irrefutable testimony which has been led against him.</w:t>
      </w:r>
    </w:p>
    <w:p w14:paraId="2E7CB49F" w14:textId="02503CF9" w:rsidR="00DD564B" w:rsidRPr="006C619D" w:rsidRDefault="00DD564B" w:rsidP="006C619D">
      <w:pPr>
        <w:ind w:left="360"/>
        <w:jc w:val="both"/>
        <w:rPr>
          <w:rFonts w:ascii="Times New Roman" w:hAnsi="Times New Roman" w:cs="Times New Roman"/>
          <w:bCs/>
          <w:sz w:val="24"/>
          <w:szCs w:val="24"/>
        </w:rPr>
      </w:pPr>
      <w:r w:rsidRPr="006C619D">
        <w:rPr>
          <w:rFonts w:ascii="Times New Roman" w:hAnsi="Times New Roman" w:cs="Times New Roman"/>
          <w:bCs/>
          <w:sz w:val="24"/>
          <w:szCs w:val="24"/>
        </w:rPr>
        <w:t xml:space="preserve">If it is accepted, as it should, that the accused persons killed the deceased and stole from him the items which have already been identified as well as referred to in this judgement, the possibility that they assaulted Ashley </w:t>
      </w:r>
      <w:proofErr w:type="spellStart"/>
      <w:r w:rsidRPr="006C619D">
        <w:rPr>
          <w:rFonts w:ascii="Times New Roman" w:hAnsi="Times New Roman" w:cs="Times New Roman"/>
          <w:bCs/>
          <w:sz w:val="24"/>
          <w:szCs w:val="24"/>
        </w:rPr>
        <w:t>Manyemba</w:t>
      </w:r>
      <w:proofErr w:type="spellEnd"/>
      <w:r w:rsidRPr="006C619D">
        <w:rPr>
          <w:rFonts w:ascii="Times New Roman" w:hAnsi="Times New Roman" w:cs="Times New Roman"/>
          <w:bCs/>
          <w:sz w:val="24"/>
          <w:szCs w:val="24"/>
        </w:rPr>
        <w:t xml:space="preserve"> cannot be regarded as a far-fetched idea. He did not identify his assailants. He states, however, that they were three in number and were coming from the direction where he was going-</w:t>
      </w:r>
      <w:proofErr w:type="spellStart"/>
      <w:r w:rsidRPr="006C619D">
        <w:rPr>
          <w:rFonts w:ascii="Times New Roman" w:hAnsi="Times New Roman" w:cs="Times New Roman"/>
          <w:bCs/>
          <w:sz w:val="24"/>
          <w:szCs w:val="24"/>
        </w:rPr>
        <w:t>ie</w:t>
      </w:r>
      <w:proofErr w:type="spellEnd"/>
      <w:r w:rsidRPr="006C619D">
        <w:rPr>
          <w:rFonts w:ascii="Times New Roman" w:hAnsi="Times New Roman" w:cs="Times New Roman"/>
          <w:bCs/>
          <w:sz w:val="24"/>
          <w:szCs w:val="24"/>
        </w:rPr>
        <w:t xml:space="preserve"> to his workplace. He describes the spot from where he was assaulted as having been near to where he was going to work.</w:t>
      </w:r>
      <w:r w:rsidR="00B05381" w:rsidRPr="006C619D">
        <w:rPr>
          <w:rFonts w:ascii="Times New Roman" w:hAnsi="Times New Roman" w:cs="Times New Roman"/>
          <w:bCs/>
          <w:sz w:val="24"/>
          <w:szCs w:val="24"/>
        </w:rPr>
        <w:t xml:space="preserve"> The rifle, he states, was with the deceased when he went to his home to have his dinner.</w:t>
      </w:r>
    </w:p>
    <w:p w14:paraId="5B3FD327" w14:textId="18771A84" w:rsidR="003A33F9" w:rsidRPr="006C619D" w:rsidRDefault="003A33F9" w:rsidP="006C619D">
      <w:pPr>
        <w:ind w:left="360"/>
        <w:jc w:val="both"/>
        <w:rPr>
          <w:rFonts w:ascii="Times New Roman" w:hAnsi="Times New Roman" w:cs="Times New Roman"/>
          <w:bCs/>
          <w:sz w:val="24"/>
          <w:szCs w:val="24"/>
        </w:rPr>
      </w:pPr>
      <w:r w:rsidRPr="006C619D">
        <w:rPr>
          <w:rFonts w:ascii="Times New Roman" w:hAnsi="Times New Roman" w:cs="Times New Roman"/>
          <w:bCs/>
          <w:sz w:val="24"/>
          <w:szCs w:val="24"/>
        </w:rPr>
        <w:t xml:space="preserve">Further, the DNA test certificate which Dr </w:t>
      </w:r>
      <w:proofErr w:type="spellStart"/>
      <w:r w:rsidRPr="006C619D">
        <w:rPr>
          <w:rFonts w:ascii="Times New Roman" w:hAnsi="Times New Roman" w:cs="Times New Roman"/>
          <w:bCs/>
          <w:sz w:val="24"/>
          <w:szCs w:val="24"/>
        </w:rPr>
        <w:t>Zepheniah</w:t>
      </w:r>
      <w:proofErr w:type="spellEnd"/>
      <w:r w:rsidRPr="006C619D">
        <w:rPr>
          <w:rFonts w:ascii="Times New Roman" w:hAnsi="Times New Roman" w:cs="Times New Roman"/>
          <w:bCs/>
          <w:sz w:val="24"/>
          <w:szCs w:val="24"/>
        </w:rPr>
        <w:t xml:space="preserve"> Dhlamini prepared on 8 June, 2023 from samples of exhibits which he received from Detective Constable </w:t>
      </w:r>
      <w:proofErr w:type="spellStart"/>
      <w:r w:rsidRPr="006C619D">
        <w:rPr>
          <w:rFonts w:ascii="Times New Roman" w:hAnsi="Times New Roman" w:cs="Times New Roman"/>
          <w:bCs/>
          <w:sz w:val="24"/>
          <w:szCs w:val="24"/>
        </w:rPr>
        <w:t>Clemence</w:t>
      </w:r>
      <w:proofErr w:type="spellEnd"/>
      <w:r w:rsidRPr="006C619D">
        <w:rPr>
          <w:rFonts w:ascii="Times New Roman" w:hAnsi="Times New Roman" w:cs="Times New Roman"/>
          <w:bCs/>
          <w:sz w:val="24"/>
          <w:szCs w:val="24"/>
        </w:rPr>
        <w:t xml:space="preserve"> </w:t>
      </w:r>
      <w:proofErr w:type="spellStart"/>
      <w:r w:rsidRPr="006C619D">
        <w:rPr>
          <w:rFonts w:ascii="Times New Roman" w:hAnsi="Times New Roman" w:cs="Times New Roman"/>
          <w:bCs/>
          <w:sz w:val="24"/>
          <w:szCs w:val="24"/>
        </w:rPr>
        <w:t>Mbofana</w:t>
      </w:r>
      <w:proofErr w:type="spellEnd"/>
      <w:r w:rsidRPr="006C619D">
        <w:rPr>
          <w:rFonts w:ascii="Times New Roman" w:hAnsi="Times New Roman" w:cs="Times New Roman"/>
          <w:bCs/>
          <w:sz w:val="24"/>
          <w:szCs w:val="24"/>
        </w:rPr>
        <w:t xml:space="preserve"> of CID, Homicide, </w:t>
      </w:r>
      <w:proofErr w:type="gramStart"/>
      <w:r w:rsidRPr="006C619D">
        <w:rPr>
          <w:rFonts w:ascii="Times New Roman" w:hAnsi="Times New Roman" w:cs="Times New Roman"/>
          <w:bCs/>
          <w:sz w:val="24"/>
          <w:szCs w:val="24"/>
        </w:rPr>
        <w:t>Bulawayo</w:t>
      </w:r>
      <w:proofErr w:type="gramEnd"/>
      <w:r w:rsidRPr="006C619D">
        <w:rPr>
          <w:rFonts w:ascii="Times New Roman" w:hAnsi="Times New Roman" w:cs="Times New Roman"/>
          <w:bCs/>
          <w:sz w:val="24"/>
          <w:szCs w:val="24"/>
        </w:rPr>
        <w:t xml:space="preserve"> connects all the three accused persons to the offence of attempted murder of Ashley </w:t>
      </w:r>
      <w:proofErr w:type="spellStart"/>
      <w:r w:rsidRPr="006C619D">
        <w:rPr>
          <w:rFonts w:ascii="Times New Roman" w:hAnsi="Times New Roman" w:cs="Times New Roman"/>
          <w:bCs/>
          <w:sz w:val="24"/>
          <w:szCs w:val="24"/>
        </w:rPr>
        <w:t>Manyemba</w:t>
      </w:r>
      <w:proofErr w:type="spellEnd"/>
      <w:r w:rsidRPr="006C619D">
        <w:rPr>
          <w:rFonts w:ascii="Times New Roman" w:hAnsi="Times New Roman" w:cs="Times New Roman"/>
          <w:bCs/>
          <w:sz w:val="24"/>
          <w:szCs w:val="24"/>
        </w:rPr>
        <w:t xml:space="preserve">. It does so through the blue polo golf T-shirt, the white tennis shoe and the okapi knife. The mentioned items </w:t>
      </w:r>
      <w:r w:rsidR="002103FD" w:rsidRPr="006C619D">
        <w:rPr>
          <w:rFonts w:ascii="Times New Roman" w:hAnsi="Times New Roman" w:cs="Times New Roman"/>
          <w:bCs/>
          <w:sz w:val="24"/>
          <w:szCs w:val="24"/>
        </w:rPr>
        <w:t>connect</w:t>
      </w:r>
      <w:r w:rsidRPr="006C619D">
        <w:rPr>
          <w:rFonts w:ascii="Times New Roman" w:hAnsi="Times New Roman" w:cs="Times New Roman"/>
          <w:bCs/>
          <w:sz w:val="24"/>
          <w:szCs w:val="24"/>
        </w:rPr>
        <w:t xml:space="preserve"> accused 1, 2, and 4 respectively</w:t>
      </w:r>
      <w:r w:rsidR="002103FD" w:rsidRPr="006C619D">
        <w:rPr>
          <w:rFonts w:ascii="Times New Roman" w:hAnsi="Times New Roman" w:cs="Times New Roman"/>
          <w:bCs/>
          <w:sz w:val="24"/>
          <w:szCs w:val="24"/>
        </w:rPr>
        <w:t xml:space="preserve"> to the crime of attempted murder</w:t>
      </w:r>
      <w:r w:rsidRPr="006C619D">
        <w:rPr>
          <w:rFonts w:ascii="Times New Roman" w:hAnsi="Times New Roman" w:cs="Times New Roman"/>
          <w:bCs/>
          <w:sz w:val="24"/>
          <w:szCs w:val="24"/>
        </w:rPr>
        <w:t>.</w:t>
      </w:r>
      <w:r w:rsidR="00AF4F95" w:rsidRPr="006C619D">
        <w:rPr>
          <w:rFonts w:ascii="Times New Roman" w:hAnsi="Times New Roman" w:cs="Times New Roman"/>
          <w:bCs/>
          <w:sz w:val="24"/>
          <w:szCs w:val="24"/>
        </w:rPr>
        <w:t xml:space="preserve"> The blood stains on each of them matched that of Ashley </w:t>
      </w:r>
      <w:proofErr w:type="spellStart"/>
      <w:r w:rsidR="00AF4F95" w:rsidRPr="006C619D">
        <w:rPr>
          <w:rFonts w:ascii="Times New Roman" w:hAnsi="Times New Roman" w:cs="Times New Roman"/>
          <w:bCs/>
          <w:sz w:val="24"/>
          <w:szCs w:val="24"/>
        </w:rPr>
        <w:t>Manyemba</w:t>
      </w:r>
      <w:proofErr w:type="spellEnd"/>
      <w:r w:rsidR="00AF4F95" w:rsidRPr="006C619D">
        <w:rPr>
          <w:rFonts w:ascii="Times New Roman" w:hAnsi="Times New Roman" w:cs="Times New Roman"/>
          <w:bCs/>
          <w:sz w:val="24"/>
          <w:szCs w:val="24"/>
        </w:rPr>
        <w:t>.</w:t>
      </w:r>
      <w:r w:rsidR="00383F1C">
        <w:rPr>
          <w:rFonts w:ascii="Times New Roman" w:hAnsi="Times New Roman" w:cs="Times New Roman"/>
          <w:bCs/>
          <w:sz w:val="24"/>
          <w:szCs w:val="24"/>
        </w:rPr>
        <w:t xml:space="preserve"> Save for their meaningless denial,</w:t>
      </w:r>
      <w:r w:rsidR="009B6024">
        <w:rPr>
          <w:rFonts w:ascii="Times New Roman" w:hAnsi="Times New Roman" w:cs="Times New Roman"/>
          <w:bCs/>
          <w:sz w:val="24"/>
          <w:szCs w:val="24"/>
        </w:rPr>
        <w:t xml:space="preserve"> </w:t>
      </w:r>
      <w:proofErr w:type="spellStart"/>
      <w:proofErr w:type="gramStart"/>
      <w:r w:rsidR="00383F1C">
        <w:rPr>
          <w:rFonts w:ascii="Times New Roman" w:hAnsi="Times New Roman" w:cs="Times New Roman"/>
          <w:bCs/>
          <w:sz w:val="24"/>
          <w:szCs w:val="24"/>
        </w:rPr>
        <w:t>non</w:t>
      </w:r>
      <w:proofErr w:type="gramEnd"/>
      <w:r w:rsidR="00383F1C">
        <w:rPr>
          <w:rFonts w:ascii="Times New Roman" w:hAnsi="Times New Roman" w:cs="Times New Roman"/>
          <w:bCs/>
          <w:sz w:val="24"/>
          <w:szCs w:val="24"/>
        </w:rPr>
        <w:t xml:space="preserve"> of</w:t>
      </w:r>
      <w:proofErr w:type="spellEnd"/>
      <w:r w:rsidR="00383F1C">
        <w:rPr>
          <w:rFonts w:ascii="Times New Roman" w:hAnsi="Times New Roman" w:cs="Times New Roman"/>
          <w:bCs/>
          <w:sz w:val="24"/>
          <w:szCs w:val="24"/>
        </w:rPr>
        <w:t xml:space="preserve"> them could explain how the blood of Ashley </w:t>
      </w:r>
      <w:proofErr w:type="spellStart"/>
      <w:r w:rsidR="00383F1C">
        <w:rPr>
          <w:rFonts w:ascii="Times New Roman" w:hAnsi="Times New Roman" w:cs="Times New Roman"/>
          <w:bCs/>
          <w:sz w:val="24"/>
          <w:szCs w:val="24"/>
        </w:rPr>
        <w:t>Manyemba</w:t>
      </w:r>
      <w:proofErr w:type="spellEnd"/>
      <w:r w:rsidR="00383F1C">
        <w:rPr>
          <w:rFonts w:ascii="Times New Roman" w:hAnsi="Times New Roman" w:cs="Times New Roman"/>
          <w:bCs/>
          <w:sz w:val="24"/>
          <w:szCs w:val="24"/>
        </w:rPr>
        <w:t xml:space="preserve"> c</w:t>
      </w:r>
      <w:r w:rsidR="003B0217">
        <w:rPr>
          <w:rFonts w:ascii="Times New Roman" w:hAnsi="Times New Roman" w:cs="Times New Roman"/>
          <w:bCs/>
          <w:sz w:val="24"/>
          <w:szCs w:val="24"/>
        </w:rPr>
        <w:t>a</w:t>
      </w:r>
      <w:r w:rsidR="00383F1C">
        <w:rPr>
          <w:rFonts w:ascii="Times New Roman" w:hAnsi="Times New Roman" w:cs="Times New Roman"/>
          <w:bCs/>
          <w:sz w:val="24"/>
          <w:szCs w:val="24"/>
        </w:rPr>
        <w:t>me to be on the clothes which each of them was wearing.</w:t>
      </w:r>
    </w:p>
    <w:p w14:paraId="08CE23B7" w14:textId="5D845458" w:rsidR="00AF4F95" w:rsidRPr="006C619D" w:rsidRDefault="00AF4F95" w:rsidP="006C619D">
      <w:pPr>
        <w:ind w:left="360"/>
        <w:jc w:val="both"/>
        <w:rPr>
          <w:rFonts w:ascii="Times New Roman" w:hAnsi="Times New Roman" w:cs="Times New Roman"/>
          <w:bCs/>
          <w:sz w:val="24"/>
          <w:szCs w:val="24"/>
        </w:rPr>
      </w:pPr>
      <w:r w:rsidRPr="006C619D">
        <w:rPr>
          <w:rFonts w:ascii="Times New Roman" w:hAnsi="Times New Roman" w:cs="Times New Roman"/>
          <w:bCs/>
          <w:sz w:val="24"/>
          <w:szCs w:val="24"/>
        </w:rPr>
        <w:t xml:space="preserve">The accused persons made efforts to dissociate themselves from each other. They each raised the defence of the </w:t>
      </w:r>
      <w:r w:rsidRPr="009B6024">
        <w:rPr>
          <w:rFonts w:ascii="Times New Roman" w:hAnsi="Times New Roman" w:cs="Times New Roman"/>
          <w:bCs/>
          <w:i/>
          <w:iCs/>
          <w:sz w:val="24"/>
          <w:szCs w:val="24"/>
        </w:rPr>
        <w:t>alibi</w:t>
      </w:r>
      <w:r w:rsidRPr="006C619D">
        <w:rPr>
          <w:rFonts w:ascii="Times New Roman" w:hAnsi="Times New Roman" w:cs="Times New Roman"/>
          <w:bCs/>
          <w:sz w:val="24"/>
          <w:szCs w:val="24"/>
        </w:rPr>
        <w:t xml:space="preserve">. They each denied having ever had the items which were either recovered, or collected, from them. </w:t>
      </w:r>
      <w:r w:rsidR="00684BC4" w:rsidRPr="006C619D">
        <w:rPr>
          <w:rFonts w:ascii="Times New Roman" w:hAnsi="Times New Roman" w:cs="Times New Roman"/>
          <w:bCs/>
          <w:sz w:val="24"/>
          <w:szCs w:val="24"/>
        </w:rPr>
        <w:t xml:space="preserve">Accused 1, in particular, put up a poor show of wanting to make us believe that </w:t>
      </w:r>
      <w:proofErr w:type="spellStart"/>
      <w:r w:rsidR="00684BC4" w:rsidRPr="006C619D">
        <w:rPr>
          <w:rFonts w:ascii="Times New Roman" w:hAnsi="Times New Roman" w:cs="Times New Roman"/>
          <w:bCs/>
          <w:sz w:val="24"/>
          <w:szCs w:val="24"/>
        </w:rPr>
        <w:t>Kezinet</w:t>
      </w:r>
      <w:proofErr w:type="spellEnd"/>
      <w:r w:rsidR="00684BC4" w:rsidRPr="006C619D">
        <w:rPr>
          <w:rFonts w:ascii="Times New Roman" w:hAnsi="Times New Roman" w:cs="Times New Roman"/>
          <w:bCs/>
          <w:sz w:val="24"/>
          <w:szCs w:val="24"/>
        </w:rPr>
        <w:t xml:space="preserve"> </w:t>
      </w:r>
      <w:proofErr w:type="spellStart"/>
      <w:r w:rsidR="00684BC4" w:rsidRPr="006C619D">
        <w:rPr>
          <w:rFonts w:ascii="Times New Roman" w:hAnsi="Times New Roman" w:cs="Times New Roman"/>
          <w:bCs/>
          <w:sz w:val="24"/>
          <w:szCs w:val="24"/>
        </w:rPr>
        <w:t>Dube</w:t>
      </w:r>
      <w:proofErr w:type="spellEnd"/>
      <w:r w:rsidR="00684BC4" w:rsidRPr="006C619D">
        <w:rPr>
          <w:rFonts w:ascii="Times New Roman" w:hAnsi="Times New Roman" w:cs="Times New Roman"/>
          <w:bCs/>
          <w:sz w:val="24"/>
          <w:szCs w:val="24"/>
        </w:rPr>
        <w:t xml:space="preserve"> had lied against him for a debt which his friend one Reason allegedly owed to her. All this was done by them as a way of running away from evidence which was mounting against them. They realized that if they admit </w:t>
      </w:r>
      <w:r w:rsidR="00684BC4" w:rsidRPr="006C619D">
        <w:rPr>
          <w:rFonts w:ascii="Times New Roman" w:hAnsi="Times New Roman" w:cs="Times New Roman"/>
          <w:bCs/>
          <w:sz w:val="24"/>
          <w:szCs w:val="24"/>
        </w:rPr>
        <w:lastRenderedPageBreak/>
        <w:t>that they knew each other, the State’s effort would be easier said than done. They therefore made it hard, if not impossible, for the State to prove its case. Their story was, however, not only improbable. It was also difficult of belief in the extreme sense of the word.</w:t>
      </w:r>
    </w:p>
    <w:p w14:paraId="38A4A2DD" w14:textId="1819A030" w:rsidR="00B4515F" w:rsidRDefault="00B4515F" w:rsidP="006C619D">
      <w:pPr>
        <w:ind w:left="360"/>
        <w:jc w:val="both"/>
        <w:rPr>
          <w:rFonts w:ascii="Times New Roman" w:hAnsi="Times New Roman" w:cs="Times New Roman"/>
          <w:bCs/>
          <w:sz w:val="24"/>
          <w:szCs w:val="24"/>
        </w:rPr>
      </w:pPr>
      <w:r w:rsidRPr="006C619D">
        <w:rPr>
          <w:rFonts w:ascii="Times New Roman" w:hAnsi="Times New Roman" w:cs="Times New Roman"/>
          <w:bCs/>
          <w:sz w:val="24"/>
          <w:szCs w:val="24"/>
        </w:rPr>
        <w:t>The State, it is our view, proved its case</w:t>
      </w:r>
      <w:r w:rsidR="00424938" w:rsidRPr="006C619D">
        <w:rPr>
          <w:rFonts w:ascii="Times New Roman" w:hAnsi="Times New Roman" w:cs="Times New Roman"/>
          <w:bCs/>
          <w:sz w:val="24"/>
          <w:szCs w:val="24"/>
        </w:rPr>
        <w:t xml:space="preserve"> in respect of the two charges</w:t>
      </w:r>
      <w:r w:rsidRPr="006C619D">
        <w:rPr>
          <w:rFonts w:ascii="Times New Roman" w:hAnsi="Times New Roman" w:cs="Times New Roman"/>
          <w:bCs/>
          <w:sz w:val="24"/>
          <w:szCs w:val="24"/>
        </w:rPr>
        <w:t xml:space="preserve"> beyond reasonable doubt. The accused persons are, in the result</w:t>
      </w:r>
      <w:r w:rsidR="00424938" w:rsidRPr="006C619D">
        <w:rPr>
          <w:rFonts w:ascii="Times New Roman" w:hAnsi="Times New Roman" w:cs="Times New Roman"/>
          <w:bCs/>
          <w:sz w:val="24"/>
          <w:szCs w:val="24"/>
        </w:rPr>
        <w:t>,</w:t>
      </w:r>
      <w:r w:rsidRPr="006C619D">
        <w:rPr>
          <w:rFonts w:ascii="Times New Roman" w:hAnsi="Times New Roman" w:cs="Times New Roman"/>
          <w:bCs/>
          <w:sz w:val="24"/>
          <w:szCs w:val="24"/>
        </w:rPr>
        <w:t xml:space="preserve"> found guilty of murder and</w:t>
      </w:r>
      <w:r w:rsidR="00424938" w:rsidRPr="006C619D">
        <w:rPr>
          <w:rFonts w:ascii="Times New Roman" w:hAnsi="Times New Roman" w:cs="Times New Roman"/>
          <w:bCs/>
          <w:sz w:val="24"/>
          <w:szCs w:val="24"/>
        </w:rPr>
        <w:t xml:space="preserve"> guilty of</w:t>
      </w:r>
      <w:r w:rsidRPr="006C619D">
        <w:rPr>
          <w:rFonts w:ascii="Times New Roman" w:hAnsi="Times New Roman" w:cs="Times New Roman"/>
          <w:bCs/>
          <w:sz w:val="24"/>
          <w:szCs w:val="24"/>
        </w:rPr>
        <w:t xml:space="preserve"> attempted murder as charged.</w:t>
      </w:r>
    </w:p>
    <w:p w14:paraId="43CE62E1" w14:textId="77777777" w:rsidR="006C619D" w:rsidRDefault="006C619D" w:rsidP="006C619D">
      <w:pPr>
        <w:ind w:left="360"/>
        <w:jc w:val="both"/>
        <w:rPr>
          <w:rFonts w:ascii="Times New Roman" w:hAnsi="Times New Roman" w:cs="Times New Roman"/>
          <w:bCs/>
          <w:sz w:val="24"/>
          <w:szCs w:val="24"/>
        </w:rPr>
      </w:pPr>
    </w:p>
    <w:p w14:paraId="5FB4359E" w14:textId="77777777" w:rsidR="006C619D" w:rsidRDefault="006C619D" w:rsidP="006C619D">
      <w:pPr>
        <w:ind w:left="360"/>
        <w:jc w:val="both"/>
        <w:rPr>
          <w:rFonts w:ascii="Times New Roman" w:hAnsi="Times New Roman" w:cs="Times New Roman"/>
          <w:bCs/>
          <w:sz w:val="24"/>
          <w:szCs w:val="24"/>
        </w:rPr>
      </w:pPr>
    </w:p>
    <w:p w14:paraId="1F79CD1C" w14:textId="77777777" w:rsidR="006C619D" w:rsidRDefault="006C619D" w:rsidP="006C619D">
      <w:pPr>
        <w:ind w:left="360"/>
        <w:jc w:val="both"/>
        <w:rPr>
          <w:rFonts w:ascii="Times New Roman" w:hAnsi="Times New Roman" w:cs="Times New Roman"/>
          <w:bCs/>
          <w:sz w:val="24"/>
          <w:szCs w:val="24"/>
        </w:rPr>
      </w:pPr>
    </w:p>
    <w:p w14:paraId="1EBE756E" w14:textId="118A40F6" w:rsidR="006C619D" w:rsidRPr="00F54F29" w:rsidRDefault="006C619D" w:rsidP="00F54F29">
      <w:pPr>
        <w:pStyle w:val="NoSpacing"/>
        <w:rPr>
          <w:rFonts w:ascii="Times New Roman" w:hAnsi="Times New Roman" w:cs="Times New Roman"/>
          <w:sz w:val="24"/>
          <w:szCs w:val="24"/>
        </w:rPr>
      </w:pPr>
      <w:r w:rsidRPr="00F54F29">
        <w:rPr>
          <w:rFonts w:ascii="Times New Roman" w:hAnsi="Times New Roman" w:cs="Times New Roman"/>
          <w:i/>
          <w:sz w:val="24"/>
          <w:szCs w:val="24"/>
        </w:rPr>
        <w:t>National Prosecuting Authority</w:t>
      </w:r>
      <w:r w:rsidRPr="00F54F29">
        <w:rPr>
          <w:rFonts w:ascii="Times New Roman" w:hAnsi="Times New Roman" w:cs="Times New Roman"/>
          <w:sz w:val="24"/>
          <w:szCs w:val="24"/>
        </w:rPr>
        <w:t>, State’s legal practitioners</w:t>
      </w:r>
    </w:p>
    <w:p w14:paraId="2CACD4DB" w14:textId="672BF5BC" w:rsidR="00F54F29" w:rsidRPr="00F54F29" w:rsidRDefault="00F54F29" w:rsidP="00F54F29">
      <w:pPr>
        <w:pStyle w:val="NoSpacing"/>
        <w:rPr>
          <w:rFonts w:ascii="Times New Roman" w:hAnsi="Times New Roman" w:cs="Times New Roman"/>
          <w:sz w:val="24"/>
          <w:szCs w:val="24"/>
        </w:rPr>
      </w:pPr>
      <w:proofErr w:type="spellStart"/>
      <w:r w:rsidRPr="00F54F29">
        <w:rPr>
          <w:rFonts w:ascii="Times New Roman" w:hAnsi="Times New Roman" w:cs="Times New Roman"/>
          <w:i/>
          <w:sz w:val="24"/>
          <w:szCs w:val="24"/>
        </w:rPr>
        <w:t>Sengweni</w:t>
      </w:r>
      <w:proofErr w:type="spellEnd"/>
      <w:r w:rsidRPr="00F54F29">
        <w:rPr>
          <w:rFonts w:ascii="Times New Roman" w:hAnsi="Times New Roman" w:cs="Times New Roman"/>
          <w:i/>
          <w:sz w:val="24"/>
          <w:szCs w:val="24"/>
        </w:rPr>
        <w:t xml:space="preserve"> Legal Practice</w:t>
      </w:r>
      <w:r w:rsidRPr="00F54F29">
        <w:rPr>
          <w:rFonts w:ascii="Times New Roman" w:hAnsi="Times New Roman" w:cs="Times New Roman"/>
          <w:sz w:val="24"/>
          <w:szCs w:val="24"/>
        </w:rPr>
        <w:t>, 1</w:t>
      </w:r>
      <w:r w:rsidRPr="00F54F29">
        <w:rPr>
          <w:rFonts w:ascii="Times New Roman" w:hAnsi="Times New Roman" w:cs="Times New Roman"/>
          <w:sz w:val="24"/>
          <w:szCs w:val="24"/>
          <w:vertAlign w:val="superscript"/>
        </w:rPr>
        <w:t>st</w:t>
      </w:r>
      <w:r w:rsidRPr="00F54F29">
        <w:rPr>
          <w:rFonts w:ascii="Times New Roman" w:hAnsi="Times New Roman" w:cs="Times New Roman"/>
          <w:sz w:val="24"/>
          <w:szCs w:val="24"/>
        </w:rPr>
        <w:t xml:space="preserve"> &amp; 2</w:t>
      </w:r>
      <w:r w:rsidRPr="00F54F29">
        <w:rPr>
          <w:rFonts w:ascii="Times New Roman" w:hAnsi="Times New Roman" w:cs="Times New Roman"/>
          <w:sz w:val="24"/>
          <w:szCs w:val="24"/>
          <w:vertAlign w:val="superscript"/>
        </w:rPr>
        <w:t>nd</w:t>
      </w:r>
      <w:r w:rsidRPr="00F54F29">
        <w:rPr>
          <w:rFonts w:ascii="Times New Roman" w:hAnsi="Times New Roman" w:cs="Times New Roman"/>
          <w:sz w:val="24"/>
          <w:szCs w:val="24"/>
        </w:rPr>
        <w:t xml:space="preserve"> </w:t>
      </w:r>
      <w:proofErr w:type="spellStart"/>
      <w:r w:rsidRPr="00F54F29">
        <w:rPr>
          <w:rFonts w:ascii="Times New Roman" w:hAnsi="Times New Roman" w:cs="Times New Roman"/>
          <w:sz w:val="24"/>
          <w:szCs w:val="24"/>
        </w:rPr>
        <w:t>accused</w:t>
      </w:r>
      <w:r>
        <w:rPr>
          <w:rFonts w:ascii="Times New Roman" w:hAnsi="Times New Roman" w:cs="Times New Roman"/>
          <w:sz w:val="24"/>
          <w:szCs w:val="24"/>
        </w:rPr>
        <w:t>s</w:t>
      </w:r>
      <w:proofErr w:type="spellEnd"/>
      <w:r>
        <w:rPr>
          <w:rFonts w:ascii="Times New Roman" w:hAnsi="Times New Roman" w:cs="Times New Roman"/>
          <w:sz w:val="24"/>
          <w:szCs w:val="24"/>
        </w:rPr>
        <w:t>’</w:t>
      </w:r>
      <w:r w:rsidRPr="00F54F29">
        <w:rPr>
          <w:rFonts w:ascii="Times New Roman" w:hAnsi="Times New Roman" w:cs="Times New Roman"/>
          <w:sz w:val="24"/>
          <w:szCs w:val="24"/>
        </w:rPr>
        <w:t xml:space="preserve"> legal practitioners</w:t>
      </w:r>
    </w:p>
    <w:p w14:paraId="7009ECBD" w14:textId="6148F926" w:rsidR="006C619D" w:rsidRPr="00F54F29" w:rsidRDefault="008201B4" w:rsidP="008201B4">
      <w:pPr>
        <w:jc w:val="both"/>
        <w:rPr>
          <w:rFonts w:ascii="Times New Roman" w:hAnsi="Times New Roman" w:cs="Times New Roman"/>
          <w:bCs/>
          <w:sz w:val="24"/>
          <w:szCs w:val="24"/>
        </w:rPr>
      </w:pPr>
      <w:r w:rsidRPr="008201B4">
        <w:rPr>
          <w:rFonts w:ascii="Times New Roman" w:hAnsi="Times New Roman" w:cs="Times New Roman"/>
          <w:bCs/>
          <w:i/>
          <w:sz w:val="24"/>
          <w:szCs w:val="24"/>
        </w:rPr>
        <w:t xml:space="preserve">Sandi &amp; </w:t>
      </w:r>
      <w:proofErr w:type="spellStart"/>
      <w:r w:rsidRPr="008201B4">
        <w:rPr>
          <w:rFonts w:ascii="Times New Roman" w:hAnsi="Times New Roman" w:cs="Times New Roman"/>
          <w:bCs/>
          <w:i/>
          <w:sz w:val="24"/>
          <w:szCs w:val="24"/>
        </w:rPr>
        <w:t>Matshakaile</w:t>
      </w:r>
      <w:proofErr w:type="spellEnd"/>
      <w:r w:rsidRPr="008201B4">
        <w:rPr>
          <w:rFonts w:ascii="Times New Roman" w:hAnsi="Times New Roman" w:cs="Times New Roman"/>
          <w:bCs/>
          <w:i/>
          <w:sz w:val="24"/>
          <w:szCs w:val="24"/>
        </w:rPr>
        <w:t xml:space="preserve"> Attorneys at Law</w:t>
      </w:r>
      <w:proofErr w:type="gramStart"/>
      <w:r>
        <w:rPr>
          <w:rFonts w:ascii="Times New Roman" w:hAnsi="Times New Roman" w:cs="Times New Roman"/>
          <w:bCs/>
          <w:sz w:val="24"/>
          <w:szCs w:val="24"/>
        </w:rPr>
        <w:t>,3</w:t>
      </w:r>
      <w:r>
        <w:rPr>
          <w:rFonts w:ascii="Times New Roman" w:hAnsi="Times New Roman" w:cs="Times New Roman"/>
          <w:bCs/>
          <w:sz w:val="24"/>
          <w:szCs w:val="24"/>
          <w:vertAlign w:val="superscript"/>
        </w:rPr>
        <w:t>rd</w:t>
      </w:r>
      <w:proofErr w:type="gramEnd"/>
      <w:r>
        <w:rPr>
          <w:rFonts w:ascii="Times New Roman" w:hAnsi="Times New Roman" w:cs="Times New Roman"/>
          <w:bCs/>
          <w:sz w:val="24"/>
          <w:szCs w:val="24"/>
          <w:vertAlign w:val="superscript"/>
        </w:rPr>
        <w:t xml:space="preserve"> </w:t>
      </w:r>
      <w:proofErr w:type="spellStart"/>
      <w:r>
        <w:rPr>
          <w:rFonts w:ascii="Times New Roman" w:hAnsi="Times New Roman" w:cs="Times New Roman"/>
          <w:bCs/>
          <w:sz w:val="24"/>
          <w:szCs w:val="24"/>
        </w:rPr>
        <w:t>accuseds</w:t>
      </w:r>
      <w:proofErr w:type="spellEnd"/>
      <w:r>
        <w:rPr>
          <w:rFonts w:ascii="Times New Roman" w:hAnsi="Times New Roman" w:cs="Times New Roman"/>
          <w:bCs/>
          <w:sz w:val="24"/>
          <w:szCs w:val="24"/>
        </w:rPr>
        <w:t>’ legal practitioners</w:t>
      </w:r>
    </w:p>
    <w:p w14:paraId="7FEADC14" w14:textId="77777777" w:rsidR="006C619D" w:rsidRPr="006C619D" w:rsidRDefault="006C619D" w:rsidP="006C619D">
      <w:pPr>
        <w:ind w:left="360"/>
        <w:jc w:val="both"/>
        <w:rPr>
          <w:rFonts w:ascii="Times New Roman" w:hAnsi="Times New Roman" w:cs="Times New Roman"/>
          <w:bCs/>
          <w:sz w:val="24"/>
          <w:szCs w:val="24"/>
        </w:rPr>
      </w:pPr>
    </w:p>
    <w:sectPr w:rsidR="006C619D" w:rsidRPr="006C619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7177B" w14:textId="77777777" w:rsidR="006C5044" w:rsidRDefault="006C5044" w:rsidP="006C619D">
      <w:pPr>
        <w:spacing w:after="0" w:line="240" w:lineRule="auto"/>
      </w:pPr>
      <w:r>
        <w:separator/>
      </w:r>
    </w:p>
  </w:endnote>
  <w:endnote w:type="continuationSeparator" w:id="0">
    <w:p w14:paraId="0D599252" w14:textId="77777777" w:rsidR="006C5044" w:rsidRDefault="006C5044" w:rsidP="006C6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8A770" w14:textId="77777777" w:rsidR="006C5044" w:rsidRDefault="006C5044" w:rsidP="006C619D">
      <w:pPr>
        <w:spacing w:after="0" w:line="240" w:lineRule="auto"/>
      </w:pPr>
      <w:r>
        <w:separator/>
      </w:r>
    </w:p>
  </w:footnote>
  <w:footnote w:type="continuationSeparator" w:id="0">
    <w:p w14:paraId="57310168" w14:textId="77777777" w:rsidR="006C5044" w:rsidRDefault="006C5044" w:rsidP="006C6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287010"/>
      <w:docPartObj>
        <w:docPartGallery w:val="Page Numbers (Top of Page)"/>
        <w:docPartUnique/>
      </w:docPartObj>
    </w:sdtPr>
    <w:sdtEndPr>
      <w:rPr>
        <w:noProof/>
      </w:rPr>
    </w:sdtEndPr>
    <w:sdtContent>
      <w:p w14:paraId="0803DA7C" w14:textId="77777777" w:rsidR="006C619D" w:rsidRDefault="006C619D">
        <w:pPr>
          <w:pStyle w:val="Header"/>
          <w:jc w:val="right"/>
          <w:rPr>
            <w:noProof/>
          </w:rPr>
        </w:pPr>
        <w:r>
          <w:fldChar w:fldCharType="begin"/>
        </w:r>
        <w:r>
          <w:instrText xml:space="preserve"> PAGE   \* MERGEFORMAT </w:instrText>
        </w:r>
        <w:r>
          <w:fldChar w:fldCharType="separate"/>
        </w:r>
        <w:r w:rsidR="00B918A4">
          <w:rPr>
            <w:noProof/>
          </w:rPr>
          <w:t>8</w:t>
        </w:r>
        <w:r>
          <w:rPr>
            <w:noProof/>
          </w:rPr>
          <w:fldChar w:fldCharType="end"/>
        </w:r>
      </w:p>
      <w:p w14:paraId="536D343E" w14:textId="7711061A" w:rsidR="006C619D" w:rsidRDefault="006C619D">
        <w:pPr>
          <w:pStyle w:val="Header"/>
          <w:jc w:val="right"/>
          <w:rPr>
            <w:noProof/>
          </w:rPr>
        </w:pPr>
        <w:r>
          <w:rPr>
            <w:noProof/>
          </w:rPr>
          <w:t xml:space="preserve">HB </w:t>
        </w:r>
        <w:r w:rsidR="00061517">
          <w:rPr>
            <w:noProof/>
          </w:rPr>
          <w:t>115</w:t>
        </w:r>
        <w:r>
          <w:rPr>
            <w:noProof/>
          </w:rPr>
          <w:t>/24</w:t>
        </w:r>
      </w:p>
      <w:p w14:paraId="759EEC17" w14:textId="2B685DE0" w:rsidR="006C619D" w:rsidRDefault="006C619D">
        <w:pPr>
          <w:pStyle w:val="Header"/>
          <w:jc w:val="right"/>
        </w:pPr>
        <w:r>
          <w:rPr>
            <w:noProof/>
          </w:rPr>
          <w:t>HCBCR 1197/23</w:t>
        </w:r>
      </w:p>
    </w:sdtContent>
  </w:sdt>
  <w:p w14:paraId="4348089F" w14:textId="77777777" w:rsidR="006C619D" w:rsidRDefault="006C61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A4C9A"/>
    <w:multiLevelType w:val="hybridMultilevel"/>
    <w:tmpl w:val="5F78D512"/>
    <w:lvl w:ilvl="0" w:tplc="598E1094">
      <w:start w:val="1"/>
      <w:numFmt w:val="lowerLetter"/>
      <w:lvlText w:val="%1)"/>
      <w:lvlJc w:val="left"/>
      <w:pPr>
        <w:ind w:left="1352" w:hanging="360"/>
      </w:pPr>
      <w:rPr>
        <w:rFonts w:hint="default"/>
      </w:rPr>
    </w:lvl>
    <w:lvl w:ilvl="1" w:tplc="30090019" w:tentative="1">
      <w:start w:val="1"/>
      <w:numFmt w:val="lowerLetter"/>
      <w:lvlText w:val="%2."/>
      <w:lvlJc w:val="left"/>
      <w:pPr>
        <w:ind w:left="1930" w:hanging="360"/>
      </w:pPr>
    </w:lvl>
    <w:lvl w:ilvl="2" w:tplc="3009001B" w:tentative="1">
      <w:start w:val="1"/>
      <w:numFmt w:val="lowerRoman"/>
      <w:lvlText w:val="%3."/>
      <w:lvlJc w:val="right"/>
      <w:pPr>
        <w:ind w:left="2650" w:hanging="180"/>
      </w:pPr>
    </w:lvl>
    <w:lvl w:ilvl="3" w:tplc="3009000F" w:tentative="1">
      <w:start w:val="1"/>
      <w:numFmt w:val="decimal"/>
      <w:lvlText w:val="%4."/>
      <w:lvlJc w:val="left"/>
      <w:pPr>
        <w:ind w:left="3370" w:hanging="360"/>
      </w:pPr>
    </w:lvl>
    <w:lvl w:ilvl="4" w:tplc="30090019" w:tentative="1">
      <w:start w:val="1"/>
      <w:numFmt w:val="lowerLetter"/>
      <w:lvlText w:val="%5."/>
      <w:lvlJc w:val="left"/>
      <w:pPr>
        <w:ind w:left="4090" w:hanging="360"/>
      </w:pPr>
    </w:lvl>
    <w:lvl w:ilvl="5" w:tplc="3009001B" w:tentative="1">
      <w:start w:val="1"/>
      <w:numFmt w:val="lowerRoman"/>
      <w:lvlText w:val="%6."/>
      <w:lvlJc w:val="right"/>
      <w:pPr>
        <w:ind w:left="4810" w:hanging="180"/>
      </w:pPr>
    </w:lvl>
    <w:lvl w:ilvl="6" w:tplc="3009000F" w:tentative="1">
      <w:start w:val="1"/>
      <w:numFmt w:val="decimal"/>
      <w:lvlText w:val="%7."/>
      <w:lvlJc w:val="left"/>
      <w:pPr>
        <w:ind w:left="5530" w:hanging="360"/>
      </w:pPr>
    </w:lvl>
    <w:lvl w:ilvl="7" w:tplc="30090019" w:tentative="1">
      <w:start w:val="1"/>
      <w:numFmt w:val="lowerLetter"/>
      <w:lvlText w:val="%8."/>
      <w:lvlJc w:val="left"/>
      <w:pPr>
        <w:ind w:left="6250" w:hanging="360"/>
      </w:pPr>
    </w:lvl>
    <w:lvl w:ilvl="8" w:tplc="3009001B" w:tentative="1">
      <w:start w:val="1"/>
      <w:numFmt w:val="lowerRoman"/>
      <w:lvlText w:val="%9."/>
      <w:lvlJc w:val="right"/>
      <w:pPr>
        <w:ind w:left="6970" w:hanging="180"/>
      </w:pPr>
    </w:lvl>
  </w:abstractNum>
  <w:abstractNum w:abstractNumId="1" w15:restartNumberingAfterBreak="0">
    <w:nsid w:val="31082EFF"/>
    <w:multiLevelType w:val="hybridMultilevel"/>
    <w:tmpl w:val="C9986B0E"/>
    <w:lvl w:ilvl="0" w:tplc="71AC46D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4F95544"/>
    <w:multiLevelType w:val="hybridMultilevel"/>
    <w:tmpl w:val="D7F0ACD0"/>
    <w:lvl w:ilvl="0" w:tplc="FD6476E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8A761D0"/>
    <w:multiLevelType w:val="hybridMultilevel"/>
    <w:tmpl w:val="93664CBE"/>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A8F7453"/>
    <w:multiLevelType w:val="hybridMultilevel"/>
    <w:tmpl w:val="66A2E3B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AFA012D"/>
    <w:multiLevelType w:val="hybridMultilevel"/>
    <w:tmpl w:val="6A467356"/>
    <w:lvl w:ilvl="0" w:tplc="0B0E9756">
      <w:start w:val="1"/>
      <w:numFmt w:val="lowerLetter"/>
      <w:lvlText w:val="(%1)"/>
      <w:lvlJc w:val="left"/>
      <w:pPr>
        <w:ind w:left="810" w:hanging="360"/>
      </w:pPr>
      <w:rPr>
        <w:rFonts w:hint="default"/>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1F8"/>
    <w:rsid w:val="0001286E"/>
    <w:rsid w:val="00061517"/>
    <w:rsid w:val="00066019"/>
    <w:rsid w:val="000D256E"/>
    <w:rsid w:val="000E219D"/>
    <w:rsid w:val="000F27C6"/>
    <w:rsid w:val="001C7F0C"/>
    <w:rsid w:val="001F079F"/>
    <w:rsid w:val="002103FD"/>
    <w:rsid w:val="00286307"/>
    <w:rsid w:val="00293D44"/>
    <w:rsid w:val="002B2A31"/>
    <w:rsid w:val="002E5F15"/>
    <w:rsid w:val="003048FB"/>
    <w:rsid w:val="00325B2D"/>
    <w:rsid w:val="0033359C"/>
    <w:rsid w:val="003363C3"/>
    <w:rsid w:val="003747DC"/>
    <w:rsid w:val="00374AFC"/>
    <w:rsid w:val="00376D26"/>
    <w:rsid w:val="00383F1C"/>
    <w:rsid w:val="003937C8"/>
    <w:rsid w:val="003A33F9"/>
    <w:rsid w:val="003B0217"/>
    <w:rsid w:val="003F7226"/>
    <w:rsid w:val="00424938"/>
    <w:rsid w:val="004440AE"/>
    <w:rsid w:val="005048DE"/>
    <w:rsid w:val="0059547B"/>
    <w:rsid w:val="00611134"/>
    <w:rsid w:val="00674C50"/>
    <w:rsid w:val="00684BC4"/>
    <w:rsid w:val="006C5044"/>
    <w:rsid w:val="006C619D"/>
    <w:rsid w:val="006F7502"/>
    <w:rsid w:val="007019A6"/>
    <w:rsid w:val="00721DBE"/>
    <w:rsid w:val="00760D14"/>
    <w:rsid w:val="00764742"/>
    <w:rsid w:val="007C5772"/>
    <w:rsid w:val="0080438F"/>
    <w:rsid w:val="008201B4"/>
    <w:rsid w:val="00874056"/>
    <w:rsid w:val="008840E2"/>
    <w:rsid w:val="008F511C"/>
    <w:rsid w:val="00910881"/>
    <w:rsid w:val="0095216E"/>
    <w:rsid w:val="00954378"/>
    <w:rsid w:val="0096346A"/>
    <w:rsid w:val="00964A46"/>
    <w:rsid w:val="00965B80"/>
    <w:rsid w:val="009720B8"/>
    <w:rsid w:val="009B6024"/>
    <w:rsid w:val="009E622F"/>
    <w:rsid w:val="009F08E3"/>
    <w:rsid w:val="00A459DA"/>
    <w:rsid w:val="00A77C09"/>
    <w:rsid w:val="00A9104F"/>
    <w:rsid w:val="00AF131C"/>
    <w:rsid w:val="00AF4696"/>
    <w:rsid w:val="00AF4F95"/>
    <w:rsid w:val="00B05381"/>
    <w:rsid w:val="00B4515F"/>
    <w:rsid w:val="00B918A4"/>
    <w:rsid w:val="00BD5BB6"/>
    <w:rsid w:val="00BF31F8"/>
    <w:rsid w:val="00C10E11"/>
    <w:rsid w:val="00C115E5"/>
    <w:rsid w:val="00C25D8A"/>
    <w:rsid w:val="00C576C0"/>
    <w:rsid w:val="00CA552F"/>
    <w:rsid w:val="00CE5412"/>
    <w:rsid w:val="00D011E0"/>
    <w:rsid w:val="00D3713C"/>
    <w:rsid w:val="00D6714B"/>
    <w:rsid w:val="00D80CBF"/>
    <w:rsid w:val="00DA38EF"/>
    <w:rsid w:val="00DD564B"/>
    <w:rsid w:val="00E033D6"/>
    <w:rsid w:val="00EB1361"/>
    <w:rsid w:val="00EB6B08"/>
    <w:rsid w:val="00EC05F8"/>
    <w:rsid w:val="00F51D97"/>
    <w:rsid w:val="00F54F29"/>
    <w:rsid w:val="00F57FA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E41A5"/>
  <w15:chartTrackingRefBased/>
  <w15:docId w15:val="{A789FB92-1ADF-4400-BDEA-938DAFD4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14B"/>
    <w:pPr>
      <w:ind w:left="720"/>
      <w:contextualSpacing/>
    </w:pPr>
  </w:style>
  <w:style w:type="paragraph" w:styleId="NoSpacing">
    <w:name w:val="No Spacing"/>
    <w:uiPriority w:val="1"/>
    <w:qFormat/>
    <w:rsid w:val="006C619D"/>
    <w:pPr>
      <w:spacing w:after="0" w:line="240" w:lineRule="auto"/>
    </w:pPr>
  </w:style>
  <w:style w:type="paragraph" w:styleId="Header">
    <w:name w:val="header"/>
    <w:basedOn w:val="Normal"/>
    <w:link w:val="HeaderChar"/>
    <w:uiPriority w:val="99"/>
    <w:unhideWhenUsed/>
    <w:rsid w:val="006C61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19D"/>
  </w:style>
  <w:style w:type="paragraph" w:styleId="Footer">
    <w:name w:val="footer"/>
    <w:basedOn w:val="Normal"/>
    <w:link w:val="FooterChar"/>
    <w:uiPriority w:val="99"/>
    <w:unhideWhenUsed/>
    <w:rsid w:val="006C61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19D"/>
  </w:style>
  <w:style w:type="paragraph" w:styleId="BalloonText">
    <w:name w:val="Balloon Text"/>
    <w:basedOn w:val="Normal"/>
    <w:link w:val="BalloonTextChar"/>
    <w:uiPriority w:val="99"/>
    <w:semiHidden/>
    <w:unhideWhenUsed/>
    <w:rsid w:val="008043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3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3388</Words>
  <Characters>19313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USR</cp:lastModifiedBy>
  <cp:revision>9</cp:revision>
  <cp:lastPrinted>2024-09-04T09:20:00Z</cp:lastPrinted>
  <dcterms:created xsi:type="dcterms:W3CDTF">2024-09-02T09:05:00Z</dcterms:created>
  <dcterms:modified xsi:type="dcterms:W3CDTF">2024-09-04T09:20:00Z</dcterms:modified>
</cp:coreProperties>
</file>