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F178B" w14:textId="6B01E258" w:rsidR="00E21436" w:rsidRDefault="00E21436" w:rsidP="0056666A">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STATE</w:t>
      </w:r>
      <w:r>
        <w:rPr>
          <w:rFonts w:ascii="Times New Roman" w:hAnsi="Times New Roman" w:cs="Times New Roman"/>
          <w:sz w:val="24"/>
          <w:szCs w:val="24"/>
        </w:rPr>
        <w:br/>
        <w:t>versus</w:t>
      </w:r>
      <w:r>
        <w:rPr>
          <w:rFonts w:ascii="Times New Roman" w:hAnsi="Times New Roman" w:cs="Times New Roman"/>
          <w:sz w:val="24"/>
          <w:szCs w:val="24"/>
        </w:rPr>
        <w:br/>
        <w:t>L (Juvenile)</w:t>
      </w:r>
    </w:p>
    <w:p w14:paraId="311157CD" w14:textId="77777777" w:rsidR="0056666A" w:rsidRDefault="0056666A" w:rsidP="0056666A">
      <w:pPr>
        <w:spacing w:line="240" w:lineRule="auto"/>
        <w:contextualSpacing/>
        <w:rPr>
          <w:rFonts w:ascii="Times New Roman" w:hAnsi="Times New Roman" w:cs="Times New Roman"/>
          <w:sz w:val="24"/>
          <w:szCs w:val="24"/>
        </w:rPr>
      </w:pPr>
    </w:p>
    <w:p w14:paraId="2F17E03C" w14:textId="77777777" w:rsidR="0056666A" w:rsidRDefault="0056666A" w:rsidP="0056666A">
      <w:pPr>
        <w:spacing w:line="240" w:lineRule="auto"/>
        <w:contextualSpacing/>
        <w:rPr>
          <w:rFonts w:ascii="Times New Roman" w:hAnsi="Times New Roman" w:cs="Times New Roman"/>
          <w:sz w:val="24"/>
          <w:szCs w:val="24"/>
        </w:rPr>
      </w:pPr>
    </w:p>
    <w:p w14:paraId="5CAC7013" w14:textId="4FA334B6" w:rsidR="00E21436" w:rsidRDefault="00E21436" w:rsidP="0056666A">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sidRPr="00E21436">
        <w:rPr>
          <w:rFonts w:ascii="Times New Roman" w:hAnsi="Times New Roman" w:cs="Times New Roman"/>
          <w:b/>
          <w:bCs/>
          <w:sz w:val="24"/>
          <w:szCs w:val="24"/>
        </w:rPr>
        <w:t>BACHI MZAWAZI J</w:t>
      </w:r>
      <w:r>
        <w:rPr>
          <w:rFonts w:ascii="Times New Roman" w:hAnsi="Times New Roman" w:cs="Times New Roman"/>
          <w:b/>
          <w:bCs/>
          <w:sz w:val="24"/>
          <w:szCs w:val="24"/>
        </w:rPr>
        <w:br/>
      </w:r>
      <w:r w:rsidRPr="00E21436">
        <w:rPr>
          <w:rFonts w:ascii="Times New Roman" w:hAnsi="Times New Roman" w:cs="Times New Roman"/>
          <w:sz w:val="24"/>
          <w:szCs w:val="24"/>
        </w:rPr>
        <w:t>Chinhoyi, 17 – 19 June 2025</w:t>
      </w:r>
    </w:p>
    <w:p w14:paraId="68B8D56C" w14:textId="77777777" w:rsidR="0056666A" w:rsidRDefault="0056666A" w:rsidP="0056666A">
      <w:pPr>
        <w:spacing w:line="240" w:lineRule="auto"/>
        <w:contextualSpacing/>
        <w:rPr>
          <w:rFonts w:ascii="Times New Roman" w:hAnsi="Times New Roman" w:cs="Times New Roman"/>
          <w:sz w:val="24"/>
          <w:szCs w:val="24"/>
        </w:rPr>
      </w:pPr>
    </w:p>
    <w:p w14:paraId="6148DEEC" w14:textId="77777777" w:rsidR="0056666A" w:rsidRDefault="0056666A" w:rsidP="0056666A">
      <w:pPr>
        <w:spacing w:line="240" w:lineRule="auto"/>
        <w:contextualSpacing/>
        <w:rPr>
          <w:rFonts w:ascii="Times New Roman" w:hAnsi="Times New Roman" w:cs="Times New Roman"/>
          <w:sz w:val="24"/>
          <w:szCs w:val="24"/>
        </w:rPr>
      </w:pPr>
    </w:p>
    <w:p w14:paraId="3E2B9C93" w14:textId="210D71E4" w:rsidR="00E21436" w:rsidRDefault="00E21436" w:rsidP="0056666A">
      <w:pPr>
        <w:spacing w:line="240" w:lineRule="auto"/>
        <w:contextualSpacing/>
        <w:rPr>
          <w:rFonts w:ascii="Times New Roman" w:hAnsi="Times New Roman" w:cs="Times New Roman"/>
          <w:i/>
          <w:iCs/>
          <w:sz w:val="24"/>
          <w:szCs w:val="24"/>
        </w:rPr>
      </w:pPr>
      <w:r>
        <w:rPr>
          <w:rFonts w:ascii="Times New Roman" w:hAnsi="Times New Roman" w:cs="Times New Roman"/>
          <w:sz w:val="24"/>
          <w:szCs w:val="24"/>
        </w:rPr>
        <w:t>Assessors</w:t>
      </w:r>
      <w:r w:rsidRPr="00E21436">
        <w:rPr>
          <w:rFonts w:ascii="Times New Roman" w:hAnsi="Times New Roman" w:cs="Times New Roman"/>
          <w:i/>
          <w:iCs/>
          <w:sz w:val="24"/>
          <w:szCs w:val="24"/>
        </w:rPr>
        <w:t xml:space="preserve">:   Dr. </w:t>
      </w:r>
      <w:proofErr w:type="spellStart"/>
      <w:r w:rsidRPr="00E21436">
        <w:rPr>
          <w:rFonts w:ascii="Times New Roman" w:hAnsi="Times New Roman" w:cs="Times New Roman"/>
          <w:i/>
          <w:iCs/>
          <w:sz w:val="24"/>
          <w:szCs w:val="24"/>
        </w:rPr>
        <w:t>Mashavave</w:t>
      </w:r>
      <w:proofErr w:type="spellEnd"/>
      <w:r w:rsidRPr="00E21436">
        <w:rPr>
          <w:rFonts w:ascii="Times New Roman" w:hAnsi="Times New Roman" w:cs="Times New Roman"/>
          <w:i/>
          <w:iCs/>
          <w:sz w:val="24"/>
          <w:szCs w:val="24"/>
        </w:rPr>
        <w:br/>
        <w:t xml:space="preserve">                    Mr. Kamanga</w:t>
      </w:r>
    </w:p>
    <w:p w14:paraId="7451BD8B" w14:textId="77777777" w:rsidR="0056666A" w:rsidRDefault="0056666A" w:rsidP="0056666A">
      <w:pPr>
        <w:spacing w:line="240" w:lineRule="auto"/>
        <w:contextualSpacing/>
        <w:rPr>
          <w:rFonts w:ascii="Times New Roman" w:hAnsi="Times New Roman" w:cs="Times New Roman"/>
          <w:i/>
          <w:iCs/>
          <w:sz w:val="24"/>
          <w:szCs w:val="24"/>
        </w:rPr>
      </w:pPr>
    </w:p>
    <w:p w14:paraId="2CF05E92" w14:textId="77777777" w:rsidR="0056666A" w:rsidRDefault="0056666A" w:rsidP="0056666A">
      <w:pPr>
        <w:spacing w:line="240" w:lineRule="auto"/>
        <w:contextualSpacing/>
        <w:rPr>
          <w:rFonts w:ascii="Times New Roman" w:hAnsi="Times New Roman" w:cs="Times New Roman"/>
          <w:i/>
          <w:iCs/>
          <w:sz w:val="24"/>
          <w:szCs w:val="24"/>
        </w:rPr>
      </w:pPr>
    </w:p>
    <w:p w14:paraId="7CFAF0C6" w14:textId="77777777" w:rsidR="0056666A" w:rsidRDefault="0056666A" w:rsidP="0056666A">
      <w:pPr>
        <w:spacing w:line="240" w:lineRule="auto"/>
        <w:contextualSpacing/>
        <w:rPr>
          <w:rFonts w:ascii="Times New Roman" w:hAnsi="Times New Roman" w:cs="Times New Roman"/>
          <w:b/>
          <w:bCs/>
          <w:sz w:val="24"/>
          <w:szCs w:val="24"/>
        </w:rPr>
      </w:pPr>
      <w:r w:rsidRPr="00E21436">
        <w:rPr>
          <w:rFonts w:ascii="Times New Roman" w:hAnsi="Times New Roman" w:cs="Times New Roman"/>
          <w:b/>
          <w:bCs/>
          <w:sz w:val="24"/>
          <w:szCs w:val="24"/>
        </w:rPr>
        <w:t>Criminal Trial</w:t>
      </w:r>
    </w:p>
    <w:p w14:paraId="423A02B8" w14:textId="77777777" w:rsidR="0056666A" w:rsidRDefault="0056666A" w:rsidP="0056666A">
      <w:pPr>
        <w:spacing w:line="240" w:lineRule="auto"/>
        <w:contextualSpacing/>
        <w:rPr>
          <w:rFonts w:ascii="Times New Roman" w:hAnsi="Times New Roman" w:cs="Times New Roman"/>
          <w:b/>
          <w:bCs/>
          <w:sz w:val="24"/>
          <w:szCs w:val="24"/>
        </w:rPr>
      </w:pPr>
    </w:p>
    <w:p w14:paraId="48938861" w14:textId="77777777" w:rsidR="0056666A" w:rsidRDefault="0056666A" w:rsidP="0056666A">
      <w:pPr>
        <w:spacing w:line="240" w:lineRule="auto"/>
        <w:contextualSpacing/>
        <w:rPr>
          <w:rFonts w:ascii="Times New Roman" w:hAnsi="Times New Roman" w:cs="Times New Roman"/>
          <w:b/>
          <w:bCs/>
          <w:sz w:val="24"/>
          <w:szCs w:val="24"/>
        </w:rPr>
      </w:pPr>
    </w:p>
    <w:p w14:paraId="23FBC83C" w14:textId="3EC93AD4" w:rsidR="00E21436" w:rsidRDefault="00E21436" w:rsidP="0056666A">
      <w:pPr>
        <w:spacing w:line="240" w:lineRule="auto"/>
        <w:contextualSpacing/>
        <w:rPr>
          <w:rFonts w:ascii="Times New Roman" w:hAnsi="Times New Roman" w:cs="Times New Roman"/>
          <w:sz w:val="24"/>
          <w:szCs w:val="24"/>
        </w:rPr>
      </w:pPr>
      <w:r w:rsidRPr="00E21436">
        <w:rPr>
          <w:rFonts w:ascii="Times New Roman" w:hAnsi="Times New Roman" w:cs="Times New Roman"/>
          <w:i/>
          <w:iCs/>
          <w:sz w:val="24"/>
          <w:szCs w:val="24"/>
        </w:rPr>
        <w:t>M.</w:t>
      </w:r>
      <w:r w:rsidR="0056666A">
        <w:rPr>
          <w:rFonts w:ascii="Times New Roman" w:hAnsi="Times New Roman" w:cs="Times New Roman"/>
          <w:i/>
          <w:iCs/>
          <w:sz w:val="24"/>
          <w:szCs w:val="24"/>
        </w:rPr>
        <w:t xml:space="preserve"> </w:t>
      </w:r>
      <w:r w:rsidRPr="00E21436">
        <w:rPr>
          <w:rFonts w:ascii="Times New Roman" w:hAnsi="Times New Roman" w:cs="Times New Roman"/>
          <w:i/>
          <w:iCs/>
          <w:sz w:val="24"/>
          <w:szCs w:val="24"/>
        </w:rPr>
        <w:t xml:space="preserve">M. </w:t>
      </w:r>
      <w:proofErr w:type="spellStart"/>
      <w:r w:rsidRPr="00E21436">
        <w:rPr>
          <w:rFonts w:ascii="Times New Roman" w:hAnsi="Times New Roman" w:cs="Times New Roman"/>
          <w:i/>
          <w:iCs/>
          <w:sz w:val="24"/>
          <w:szCs w:val="24"/>
        </w:rPr>
        <w:t>Chitsiga</w:t>
      </w:r>
      <w:proofErr w:type="spellEnd"/>
      <w:r w:rsidR="0056666A">
        <w:rPr>
          <w:rFonts w:ascii="Times New Roman" w:hAnsi="Times New Roman" w:cs="Times New Roman"/>
          <w:sz w:val="24"/>
          <w:szCs w:val="24"/>
        </w:rPr>
        <w:t>,</w:t>
      </w:r>
      <w:r>
        <w:rPr>
          <w:rFonts w:ascii="Times New Roman" w:hAnsi="Times New Roman" w:cs="Times New Roman"/>
          <w:sz w:val="24"/>
          <w:szCs w:val="24"/>
        </w:rPr>
        <w:t xml:space="preserve"> for the State</w:t>
      </w:r>
      <w:r>
        <w:rPr>
          <w:rFonts w:ascii="Times New Roman" w:hAnsi="Times New Roman" w:cs="Times New Roman"/>
          <w:sz w:val="24"/>
          <w:szCs w:val="24"/>
        </w:rPr>
        <w:br/>
      </w:r>
      <w:r w:rsidRPr="00E21436">
        <w:rPr>
          <w:rFonts w:ascii="Times New Roman" w:hAnsi="Times New Roman" w:cs="Times New Roman"/>
          <w:i/>
          <w:iCs/>
          <w:sz w:val="24"/>
          <w:szCs w:val="24"/>
        </w:rPr>
        <w:t>K.</w:t>
      </w:r>
      <w:r w:rsidR="00BC43F1">
        <w:rPr>
          <w:rFonts w:ascii="Times New Roman" w:hAnsi="Times New Roman" w:cs="Times New Roman"/>
          <w:i/>
          <w:iCs/>
          <w:sz w:val="24"/>
          <w:szCs w:val="24"/>
        </w:rPr>
        <w:t xml:space="preserve"> </w:t>
      </w:r>
      <w:r w:rsidRPr="00E21436">
        <w:rPr>
          <w:rFonts w:ascii="Times New Roman" w:hAnsi="Times New Roman" w:cs="Times New Roman"/>
          <w:i/>
          <w:iCs/>
          <w:sz w:val="24"/>
          <w:szCs w:val="24"/>
        </w:rPr>
        <w:t xml:space="preserve">J. </w:t>
      </w:r>
      <w:proofErr w:type="spellStart"/>
      <w:r w:rsidRPr="00E21436">
        <w:rPr>
          <w:rFonts w:ascii="Times New Roman" w:hAnsi="Times New Roman" w:cs="Times New Roman"/>
          <w:i/>
          <w:iCs/>
          <w:sz w:val="24"/>
          <w:szCs w:val="24"/>
        </w:rPr>
        <w:t>Magavude</w:t>
      </w:r>
      <w:proofErr w:type="spellEnd"/>
      <w:r w:rsidR="0056666A">
        <w:rPr>
          <w:rFonts w:ascii="Times New Roman" w:hAnsi="Times New Roman" w:cs="Times New Roman"/>
          <w:i/>
          <w:iCs/>
          <w:sz w:val="24"/>
          <w:szCs w:val="24"/>
        </w:rPr>
        <w:t>,</w:t>
      </w:r>
      <w:r>
        <w:rPr>
          <w:rFonts w:ascii="Times New Roman" w:hAnsi="Times New Roman" w:cs="Times New Roman"/>
          <w:sz w:val="24"/>
          <w:szCs w:val="24"/>
        </w:rPr>
        <w:t xml:space="preserve"> for the Accused</w:t>
      </w:r>
    </w:p>
    <w:p w14:paraId="7B350FB0" w14:textId="77777777" w:rsidR="0056666A" w:rsidRDefault="0056666A" w:rsidP="0056666A">
      <w:pPr>
        <w:spacing w:line="240" w:lineRule="auto"/>
        <w:contextualSpacing/>
        <w:rPr>
          <w:rFonts w:ascii="Times New Roman" w:hAnsi="Times New Roman" w:cs="Times New Roman"/>
          <w:sz w:val="24"/>
          <w:szCs w:val="24"/>
        </w:rPr>
      </w:pPr>
    </w:p>
    <w:p w14:paraId="691FAC0C" w14:textId="77777777" w:rsidR="0056666A" w:rsidRDefault="0056666A" w:rsidP="0056666A">
      <w:pPr>
        <w:spacing w:line="240" w:lineRule="auto"/>
        <w:contextualSpacing/>
        <w:rPr>
          <w:rFonts w:ascii="Times New Roman" w:hAnsi="Times New Roman" w:cs="Times New Roman"/>
          <w:sz w:val="24"/>
          <w:szCs w:val="24"/>
        </w:rPr>
      </w:pPr>
    </w:p>
    <w:p w14:paraId="413EADCD" w14:textId="77777777" w:rsidR="00ED1C9D" w:rsidRDefault="00E21436" w:rsidP="0056666A">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BACHI MZAWAZI J: </w:t>
      </w:r>
    </w:p>
    <w:p w14:paraId="61660D4B" w14:textId="77777777" w:rsidR="0056666A" w:rsidRDefault="0056666A" w:rsidP="00E9209E">
      <w:pPr>
        <w:spacing w:line="360" w:lineRule="auto"/>
        <w:rPr>
          <w:rFonts w:ascii="Times New Roman" w:hAnsi="Times New Roman" w:cs="Times New Roman"/>
          <w:b/>
          <w:bCs/>
          <w:sz w:val="24"/>
          <w:szCs w:val="24"/>
        </w:rPr>
      </w:pPr>
    </w:p>
    <w:p w14:paraId="53A8C45F" w14:textId="5EE3BA11" w:rsidR="00ED1C9D" w:rsidRDefault="00ED1C9D" w:rsidP="00E9209E">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2ABD113D" w14:textId="6F763A59" w:rsidR="00E21436" w:rsidRDefault="00E21436" w:rsidP="0056666A">
      <w:pPr>
        <w:spacing w:line="360" w:lineRule="auto"/>
        <w:jc w:val="both"/>
        <w:rPr>
          <w:rFonts w:ascii="Times New Roman" w:hAnsi="Times New Roman" w:cs="Times New Roman"/>
          <w:sz w:val="24"/>
          <w:szCs w:val="24"/>
        </w:rPr>
      </w:pPr>
      <w:r w:rsidRPr="00964F21">
        <w:rPr>
          <w:rFonts w:ascii="Times New Roman" w:hAnsi="Times New Roman" w:cs="Times New Roman"/>
          <w:sz w:val="24"/>
          <w:szCs w:val="24"/>
        </w:rPr>
        <w:t xml:space="preserve">Before us is a shivering </w:t>
      </w:r>
      <w:r w:rsidR="00964F21" w:rsidRPr="00964F21">
        <w:rPr>
          <w:rFonts w:ascii="Times New Roman" w:hAnsi="Times New Roman" w:cs="Times New Roman"/>
          <w:sz w:val="24"/>
          <w:szCs w:val="24"/>
        </w:rPr>
        <w:t>young boy perceptively</w:t>
      </w:r>
      <w:r w:rsidR="000B3A8F">
        <w:rPr>
          <w:rFonts w:ascii="Times New Roman" w:hAnsi="Times New Roman" w:cs="Times New Roman"/>
          <w:sz w:val="24"/>
          <w:szCs w:val="24"/>
        </w:rPr>
        <w:t>, from his physical frame,</w:t>
      </w:r>
      <w:r w:rsidR="00964F21" w:rsidRPr="00964F21">
        <w:rPr>
          <w:rFonts w:ascii="Times New Roman" w:hAnsi="Times New Roman" w:cs="Times New Roman"/>
          <w:sz w:val="24"/>
          <w:szCs w:val="24"/>
        </w:rPr>
        <w:t xml:space="preserve"> aged between 15 and 17 years of age. The medical estimation report could not conclusively peg the teenager</w:t>
      </w:r>
      <w:r w:rsidR="00964F21">
        <w:rPr>
          <w:rFonts w:ascii="Times New Roman" w:hAnsi="Times New Roman" w:cs="Times New Roman"/>
          <w:sz w:val="24"/>
          <w:szCs w:val="24"/>
        </w:rPr>
        <w:t>’</w:t>
      </w:r>
      <w:r w:rsidR="00964F21" w:rsidRPr="00964F21">
        <w:rPr>
          <w:rFonts w:ascii="Times New Roman" w:hAnsi="Times New Roman" w:cs="Times New Roman"/>
          <w:sz w:val="24"/>
          <w:szCs w:val="24"/>
        </w:rPr>
        <w:t>s age. It estimated his age to be minus or plus 17 years. Shivering</w:t>
      </w:r>
      <w:r w:rsidR="00964F21">
        <w:rPr>
          <w:rFonts w:ascii="Times New Roman" w:hAnsi="Times New Roman" w:cs="Times New Roman"/>
          <w:sz w:val="24"/>
          <w:szCs w:val="24"/>
        </w:rPr>
        <w:t>,</w:t>
      </w:r>
      <w:r w:rsidR="00964F21" w:rsidRPr="00964F21">
        <w:rPr>
          <w:rFonts w:ascii="Times New Roman" w:hAnsi="Times New Roman" w:cs="Times New Roman"/>
          <w:sz w:val="24"/>
          <w:szCs w:val="24"/>
        </w:rPr>
        <w:t xml:space="preserve"> not only from the novelty of the courtroom but because of his scanty appar</w:t>
      </w:r>
      <w:r w:rsidR="000B3A8F">
        <w:rPr>
          <w:rFonts w:ascii="Times New Roman" w:hAnsi="Times New Roman" w:cs="Times New Roman"/>
          <w:sz w:val="24"/>
          <w:szCs w:val="24"/>
        </w:rPr>
        <w:t>e</w:t>
      </w:r>
      <w:r w:rsidR="00964F21" w:rsidRPr="00964F21">
        <w:rPr>
          <w:rFonts w:ascii="Times New Roman" w:hAnsi="Times New Roman" w:cs="Times New Roman"/>
          <w:sz w:val="24"/>
          <w:szCs w:val="24"/>
        </w:rPr>
        <w:t>l</w:t>
      </w:r>
      <w:r w:rsidR="000B3A8F">
        <w:rPr>
          <w:rFonts w:ascii="Times New Roman" w:hAnsi="Times New Roman" w:cs="Times New Roman"/>
          <w:sz w:val="24"/>
          <w:szCs w:val="24"/>
        </w:rPr>
        <w:t xml:space="preserve"> </w:t>
      </w:r>
      <w:r w:rsidR="00964F21" w:rsidRPr="00964F21">
        <w:rPr>
          <w:rFonts w:ascii="Times New Roman" w:hAnsi="Times New Roman" w:cs="Times New Roman"/>
          <w:sz w:val="24"/>
          <w:szCs w:val="24"/>
        </w:rPr>
        <w:t>which comprises of khaki shorts</w:t>
      </w:r>
      <w:r w:rsidR="00964F21">
        <w:rPr>
          <w:rFonts w:ascii="Times New Roman" w:hAnsi="Times New Roman" w:cs="Times New Roman"/>
          <w:sz w:val="24"/>
          <w:szCs w:val="24"/>
        </w:rPr>
        <w:t>, a sleeveless shirt</w:t>
      </w:r>
      <w:r w:rsidR="00964F21" w:rsidRPr="00964F21">
        <w:rPr>
          <w:rFonts w:ascii="Times New Roman" w:hAnsi="Times New Roman" w:cs="Times New Roman"/>
          <w:sz w:val="24"/>
          <w:szCs w:val="24"/>
        </w:rPr>
        <w:t xml:space="preserve"> and no jers</w:t>
      </w:r>
      <w:r w:rsidR="00964F21">
        <w:rPr>
          <w:rFonts w:ascii="Times New Roman" w:hAnsi="Times New Roman" w:cs="Times New Roman"/>
          <w:sz w:val="24"/>
          <w:szCs w:val="24"/>
        </w:rPr>
        <w:t>e</w:t>
      </w:r>
      <w:r w:rsidR="00964F21" w:rsidRPr="00964F21">
        <w:rPr>
          <w:rFonts w:ascii="Times New Roman" w:hAnsi="Times New Roman" w:cs="Times New Roman"/>
          <w:sz w:val="24"/>
          <w:szCs w:val="24"/>
        </w:rPr>
        <w:t xml:space="preserve">y in the midst of </w:t>
      </w:r>
      <w:r w:rsidR="00847CA2">
        <w:rPr>
          <w:rFonts w:ascii="Times New Roman" w:hAnsi="Times New Roman" w:cs="Times New Roman"/>
          <w:sz w:val="24"/>
          <w:szCs w:val="24"/>
        </w:rPr>
        <w:t xml:space="preserve">the </w:t>
      </w:r>
      <w:r w:rsidR="00964F21" w:rsidRPr="00964F21">
        <w:rPr>
          <w:rFonts w:ascii="Times New Roman" w:hAnsi="Times New Roman" w:cs="Times New Roman"/>
          <w:sz w:val="24"/>
          <w:szCs w:val="24"/>
        </w:rPr>
        <w:t>harshest winter month, June.</w:t>
      </w:r>
      <w:r w:rsidR="000D3B6E">
        <w:rPr>
          <w:rStyle w:val="FootnoteReference"/>
          <w:rFonts w:ascii="Times New Roman" w:hAnsi="Times New Roman" w:cs="Times New Roman"/>
          <w:sz w:val="24"/>
          <w:szCs w:val="24"/>
        </w:rPr>
        <w:footnoteReference w:id="1"/>
      </w:r>
      <w:r w:rsidR="00964F21">
        <w:rPr>
          <w:rFonts w:ascii="Times New Roman" w:hAnsi="Times New Roman" w:cs="Times New Roman"/>
          <w:sz w:val="24"/>
          <w:szCs w:val="24"/>
        </w:rPr>
        <w:t xml:space="preserve"> </w:t>
      </w:r>
      <w:r w:rsidR="000B3A8F">
        <w:rPr>
          <w:rFonts w:ascii="Times New Roman" w:hAnsi="Times New Roman" w:cs="Times New Roman"/>
          <w:sz w:val="24"/>
          <w:szCs w:val="24"/>
        </w:rPr>
        <w:t xml:space="preserve"> </w:t>
      </w:r>
      <w:r w:rsidR="003014CB">
        <w:rPr>
          <w:rFonts w:ascii="Times New Roman" w:hAnsi="Times New Roman" w:cs="Times New Roman"/>
          <w:sz w:val="24"/>
          <w:szCs w:val="24"/>
        </w:rPr>
        <w:t>He has been brought not from a juvenile detention centre but from an adult inmate holding facility.</w:t>
      </w:r>
      <w:r w:rsidR="000B3A8F">
        <w:rPr>
          <w:rFonts w:ascii="Times New Roman" w:hAnsi="Times New Roman" w:cs="Times New Roman"/>
          <w:sz w:val="24"/>
          <w:szCs w:val="24"/>
        </w:rPr>
        <w:t xml:space="preserve"> </w:t>
      </w:r>
      <w:r w:rsidR="00ED1C9D">
        <w:rPr>
          <w:rFonts w:ascii="Times New Roman" w:hAnsi="Times New Roman" w:cs="Times New Roman"/>
          <w:sz w:val="24"/>
          <w:szCs w:val="24"/>
        </w:rPr>
        <w:t xml:space="preserve">He is facing one count of murder in contravention of s47(1) of the Criminal Law Code </w:t>
      </w:r>
      <w:r w:rsidR="0056666A">
        <w:rPr>
          <w:rFonts w:ascii="Times New Roman" w:hAnsi="Times New Roman" w:cs="Times New Roman"/>
          <w:sz w:val="24"/>
          <w:szCs w:val="24"/>
        </w:rPr>
        <w:t>[</w:t>
      </w:r>
      <w:r w:rsidR="00ED1C9D">
        <w:rPr>
          <w:rFonts w:ascii="Times New Roman" w:hAnsi="Times New Roman" w:cs="Times New Roman"/>
          <w:sz w:val="24"/>
          <w:szCs w:val="24"/>
        </w:rPr>
        <w:t>Chapter 9:23].</w:t>
      </w:r>
      <w:r w:rsidR="00847CA2">
        <w:rPr>
          <w:rStyle w:val="FootnoteReference"/>
          <w:rFonts w:ascii="Times New Roman" w:hAnsi="Times New Roman" w:cs="Times New Roman"/>
          <w:sz w:val="24"/>
          <w:szCs w:val="24"/>
        </w:rPr>
        <w:footnoteReference w:id="2"/>
      </w:r>
    </w:p>
    <w:p w14:paraId="4CF8576A" w14:textId="63E8C908" w:rsidR="00ED1C9D" w:rsidRPr="00ED1C9D" w:rsidRDefault="00ED1C9D" w:rsidP="0056666A">
      <w:pPr>
        <w:spacing w:line="360" w:lineRule="auto"/>
        <w:jc w:val="both"/>
        <w:rPr>
          <w:rFonts w:ascii="Times New Roman" w:hAnsi="Times New Roman" w:cs="Times New Roman"/>
          <w:b/>
          <w:bCs/>
          <w:sz w:val="24"/>
          <w:szCs w:val="24"/>
        </w:rPr>
      </w:pPr>
      <w:r w:rsidRPr="00ED1C9D">
        <w:rPr>
          <w:rFonts w:ascii="Times New Roman" w:hAnsi="Times New Roman" w:cs="Times New Roman"/>
          <w:b/>
          <w:bCs/>
          <w:sz w:val="24"/>
          <w:szCs w:val="24"/>
        </w:rPr>
        <w:lastRenderedPageBreak/>
        <w:t xml:space="preserve">Agreed Facts and </w:t>
      </w:r>
      <w:r w:rsidR="000600DA">
        <w:rPr>
          <w:rFonts w:ascii="Times New Roman" w:hAnsi="Times New Roman" w:cs="Times New Roman"/>
          <w:b/>
          <w:bCs/>
          <w:sz w:val="24"/>
          <w:szCs w:val="24"/>
        </w:rPr>
        <w:t>A</w:t>
      </w:r>
      <w:r w:rsidRPr="00ED1C9D">
        <w:rPr>
          <w:rFonts w:ascii="Times New Roman" w:hAnsi="Times New Roman" w:cs="Times New Roman"/>
          <w:b/>
          <w:bCs/>
          <w:sz w:val="24"/>
          <w:szCs w:val="24"/>
        </w:rPr>
        <w:t>llegations</w:t>
      </w:r>
    </w:p>
    <w:p w14:paraId="64D1D421" w14:textId="241A25AB" w:rsidR="00B03E1F" w:rsidRDefault="00ED1C9D"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The State and defence counsels have plea bargained for the less</w:t>
      </w:r>
      <w:r w:rsidR="00F742F2">
        <w:rPr>
          <w:rFonts w:ascii="Times New Roman" w:hAnsi="Times New Roman" w:cs="Times New Roman"/>
          <w:sz w:val="24"/>
          <w:szCs w:val="24"/>
        </w:rPr>
        <w:t>e</w:t>
      </w:r>
      <w:r>
        <w:rPr>
          <w:rFonts w:ascii="Times New Roman" w:hAnsi="Times New Roman" w:cs="Times New Roman"/>
          <w:sz w:val="24"/>
          <w:szCs w:val="24"/>
        </w:rPr>
        <w:t xml:space="preserve">r charge of culpable homicide. </w:t>
      </w:r>
      <w:r w:rsidR="00E37CC7">
        <w:rPr>
          <w:rFonts w:ascii="Times New Roman" w:hAnsi="Times New Roman" w:cs="Times New Roman"/>
          <w:sz w:val="24"/>
          <w:szCs w:val="24"/>
        </w:rPr>
        <w:t>From the agreed statement of facts, the accused was returning from collecting his young brother from a nearby village. He then met the deceased</w:t>
      </w:r>
      <w:r w:rsidR="00FE370B">
        <w:rPr>
          <w:rFonts w:ascii="Times New Roman" w:hAnsi="Times New Roman" w:cs="Times New Roman"/>
          <w:sz w:val="24"/>
          <w:szCs w:val="24"/>
        </w:rPr>
        <w:t>,</w:t>
      </w:r>
      <w:r w:rsidR="00E37CC7">
        <w:rPr>
          <w:rFonts w:ascii="Times New Roman" w:hAnsi="Times New Roman" w:cs="Times New Roman"/>
          <w:sz w:val="24"/>
          <w:szCs w:val="24"/>
        </w:rPr>
        <w:t xml:space="preserve"> a 14-year-old girl</w:t>
      </w:r>
      <w:r w:rsidR="00FE370B">
        <w:rPr>
          <w:rFonts w:ascii="Times New Roman" w:hAnsi="Times New Roman" w:cs="Times New Roman"/>
          <w:sz w:val="24"/>
          <w:szCs w:val="24"/>
        </w:rPr>
        <w:t>,</w:t>
      </w:r>
      <w:r w:rsidR="00E37CC7">
        <w:rPr>
          <w:rFonts w:ascii="Times New Roman" w:hAnsi="Times New Roman" w:cs="Times New Roman"/>
          <w:sz w:val="24"/>
          <w:szCs w:val="24"/>
        </w:rPr>
        <w:t xml:space="preserve"> who was in the company of several other school children coming from school on their way home. The girls started laughing upon seeing the accused approaching and bypassing them going the same direction. The accused was annoyed by the laughter outburst he believed was targeted at him. He moved back and asked the girls why the</w:t>
      </w:r>
      <w:r w:rsidR="00F742F2">
        <w:rPr>
          <w:rFonts w:ascii="Times New Roman" w:hAnsi="Times New Roman" w:cs="Times New Roman"/>
          <w:sz w:val="24"/>
          <w:szCs w:val="24"/>
        </w:rPr>
        <w:t>y are</w:t>
      </w:r>
      <w:bookmarkStart w:id="0" w:name="_GoBack"/>
      <w:bookmarkEnd w:id="0"/>
      <w:r w:rsidR="00E37CC7">
        <w:rPr>
          <w:rFonts w:ascii="Times New Roman" w:hAnsi="Times New Roman" w:cs="Times New Roman"/>
          <w:sz w:val="24"/>
          <w:szCs w:val="24"/>
        </w:rPr>
        <w:t xml:space="preserve"> laughing at him. The deceased then verbally exchanged words with the accused and a shouting match ensued. This resulted in the accused poking the deceased twice on the head thereby inviting more insults from the girls. He then slapped the deceased on the cheek.  This action automatically invited the deceased’s friend who then joined the deceased in a fist fight with the accused. The accused being outnumbered and overpowered produced an okapi knife and stabbed the deceased once under her right breast. Upon realising the </w:t>
      </w:r>
      <w:r w:rsidR="00B03E1F">
        <w:rPr>
          <w:rFonts w:ascii="Times New Roman" w:hAnsi="Times New Roman" w:cs="Times New Roman"/>
          <w:sz w:val="24"/>
          <w:szCs w:val="24"/>
        </w:rPr>
        <w:t>harm,</w:t>
      </w:r>
      <w:r w:rsidR="00E37CC7">
        <w:rPr>
          <w:rFonts w:ascii="Times New Roman" w:hAnsi="Times New Roman" w:cs="Times New Roman"/>
          <w:sz w:val="24"/>
          <w:szCs w:val="24"/>
        </w:rPr>
        <w:t xml:space="preserve"> he had done accused panicked, ran and hid in his disused grandmother’s granary. This </w:t>
      </w:r>
      <w:r w:rsidR="003014CB">
        <w:rPr>
          <w:rFonts w:ascii="Times New Roman" w:hAnsi="Times New Roman" w:cs="Times New Roman"/>
          <w:sz w:val="24"/>
          <w:szCs w:val="24"/>
        </w:rPr>
        <w:t xml:space="preserve">is </w:t>
      </w:r>
      <w:r w:rsidR="00E37CC7">
        <w:rPr>
          <w:rFonts w:ascii="Times New Roman" w:hAnsi="Times New Roman" w:cs="Times New Roman"/>
          <w:sz w:val="24"/>
          <w:szCs w:val="24"/>
        </w:rPr>
        <w:t>where he was eventually</w:t>
      </w:r>
      <w:r w:rsidR="00B03E1F">
        <w:rPr>
          <w:rFonts w:ascii="Times New Roman" w:hAnsi="Times New Roman" w:cs="Times New Roman"/>
          <w:sz w:val="24"/>
          <w:szCs w:val="24"/>
        </w:rPr>
        <w:t xml:space="preserve"> fished from</w:t>
      </w:r>
      <w:r w:rsidR="003014CB">
        <w:rPr>
          <w:rFonts w:ascii="Times New Roman" w:hAnsi="Times New Roman" w:cs="Times New Roman"/>
          <w:sz w:val="24"/>
          <w:szCs w:val="24"/>
        </w:rPr>
        <w:t xml:space="preserve"> by the villagers, apprehended and arrested by the police</w:t>
      </w:r>
      <w:r w:rsidR="00B03E1F">
        <w:rPr>
          <w:rFonts w:ascii="Times New Roman" w:hAnsi="Times New Roman" w:cs="Times New Roman"/>
          <w:sz w:val="24"/>
          <w:szCs w:val="24"/>
        </w:rPr>
        <w:t>.</w:t>
      </w:r>
    </w:p>
    <w:p w14:paraId="0FF23698" w14:textId="6A9C4187" w:rsidR="00964F21" w:rsidRDefault="00B03E1F"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It was learnt from the statement of agreed facts that the accused</w:t>
      </w:r>
      <w:r w:rsidR="00FE370B">
        <w:rPr>
          <w:rFonts w:ascii="Times New Roman" w:hAnsi="Times New Roman" w:cs="Times New Roman"/>
          <w:sz w:val="24"/>
          <w:szCs w:val="24"/>
        </w:rPr>
        <w:t xml:space="preserve">’s </w:t>
      </w:r>
      <w:r>
        <w:rPr>
          <w:rFonts w:ascii="Times New Roman" w:hAnsi="Times New Roman" w:cs="Times New Roman"/>
          <w:sz w:val="24"/>
          <w:szCs w:val="24"/>
        </w:rPr>
        <w:t>parents separated wh</w:t>
      </w:r>
      <w:r w:rsidR="00964F21">
        <w:rPr>
          <w:rFonts w:ascii="Times New Roman" w:hAnsi="Times New Roman" w:cs="Times New Roman"/>
          <w:sz w:val="24"/>
          <w:szCs w:val="24"/>
        </w:rPr>
        <w:t>en he was in the first grade at primary school going into the second. The mother took him and his brother then eleven to stay with an aunt, her sister.</w:t>
      </w:r>
      <w:r>
        <w:rPr>
          <w:rFonts w:ascii="Times New Roman" w:hAnsi="Times New Roman" w:cs="Times New Roman"/>
          <w:sz w:val="24"/>
          <w:szCs w:val="24"/>
        </w:rPr>
        <w:t xml:space="preserve"> She then deserted her family wandering from place to place.  The accused and his brother ended up staying with a paternal uncle but were</w:t>
      </w:r>
      <w:r w:rsidR="00964F21">
        <w:rPr>
          <w:rFonts w:ascii="Times New Roman" w:hAnsi="Times New Roman" w:cs="Times New Roman"/>
          <w:sz w:val="24"/>
          <w:szCs w:val="24"/>
        </w:rPr>
        <w:t xml:space="preserve"> deprived of </w:t>
      </w:r>
      <w:r>
        <w:rPr>
          <w:rFonts w:ascii="Times New Roman" w:hAnsi="Times New Roman" w:cs="Times New Roman"/>
          <w:sz w:val="24"/>
          <w:szCs w:val="24"/>
        </w:rPr>
        <w:t>further</w:t>
      </w:r>
      <w:r w:rsidR="00964F21">
        <w:rPr>
          <w:rFonts w:ascii="Times New Roman" w:hAnsi="Times New Roman" w:cs="Times New Roman"/>
          <w:sz w:val="24"/>
          <w:szCs w:val="24"/>
        </w:rPr>
        <w:t xml:space="preserve"> education because of financial constraints</w:t>
      </w:r>
      <w:r>
        <w:rPr>
          <w:rFonts w:ascii="Times New Roman" w:hAnsi="Times New Roman" w:cs="Times New Roman"/>
          <w:sz w:val="24"/>
          <w:szCs w:val="24"/>
        </w:rPr>
        <w:t>.</w:t>
      </w:r>
    </w:p>
    <w:p w14:paraId="6467DB2F" w14:textId="0256DE0B" w:rsidR="00B03E1F" w:rsidRDefault="00B03E1F"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What the Defence and State counsel</w:t>
      </w:r>
      <w:r w:rsidR="00ED1C9D">
        <w:rPr>
          <w:rFonts w:ascii="Times New Roman" w:hAnsi="Times New Roman" w:cs="Times New Roman"/>
          <w:sz w:val="24"/>
          <w:szCs w:val="24"/>
        </w:rPr>
        <w:t>s</w:t>
      </w:r>
      <w:r>
        <w:rPr>
          <w:rFonts w:ascii="Times New Roman" w:hAnsi="Times New Roman" w:cs="Times New Roman"/>
          <w:sz w:val="24"/>
          <w:szCs w:val="24"/>
        </w:rPr>
        <w:t xml:space="preserve"> agreed to as a statement of facts is exactly what had been reduced into the confirmed warned </w:t>
      </w:r>
      <w:r w:rsidR="005D3E02">
        <w:rPr>
          <w:rFonts w:ascii="Times New Roman" w:hAnsi="Times New Roman" w:cs="Times New Roman"/>
          <w:sz w:val="24"/>
          <w:szCs w:val="24"/>
        </w:rPr>
        <w:t xml:space="preserve">and cautioned </w:t>
      </w:r>
      <w:r>
        <w:rPr>
          <w:rFonts w:ascii="Times New Roman" w:hAnsi="Times New Roman" w:cs="Times New Roman"/>
          <w:sz w:val="24"/>
          <w:szCs w:val="24"/>
        </w:rPr>
        <w:t>statement</w:t>
      </w:r>
      <w:r w:rsidR="008C6676">
        <w:rPr>
          <w:rFonts w:ascii="Times New Roman" w:hAnsi="Times New Roman" w:cs="Times New Roman"/>
          <w:sz w:val="24"/>
          <w:szCs w:val="24"/>
        </w:rPr>
        <w:t xml:space="preserve"> indicating that the accused did not prevaricate but was forthwith. From the brief history renditioned above and the manner in which this offence was committed we find that the concession to a lesser charge was well taken.</w:t>
      </w:r>
    </w:p>
    <w:p w14:paraId="294CC6E7" w14:textId="4F07168F" w:rsidR="00ED1C9D" w:rsidRPr="00ED1C9D" w:rsidRDefault="00ED1C9D" w:rsidP="0056666A">
      <w:pPr>
        <w:spacing w:line="360" w:lineRule="auto"/>
        <w:jc w:val="both"/>
        <w:rPr>
          <w:rFonts w:ascii="Times New Roman" w:hAnsi="Times New Roman" w:cs="Times New Roman"/>
          <w:b/>
          <w:bCs/>
          <w:sz w:val="24"/>
          <w:szCs w:val="24"/>
        </w:rPr>
      </w:pPr>
      <w:r w:rsidRPr="00ED1C9D">
        <w:rPr>
          <w:rFonts w:ascii="Times New Roman" w:hAnsi="Times New Roman" w:cs="Times New Roman"/>
          <w:b/>
          <w:bCs/>
          <w:sz w:val="24"/>
          <w:szCs w:val="24"/>
        </w:rPr>
        <w:t>Verdict</w:t>
      </w:r>
    </w:p>
    <w:p w14:paraId="5CB4824F" w14:textId="5D5A637B" w:rsidR="001A7BE7" w:rsidRDefault="008C6676"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examining how the unfortunate and tragic incident evolved, it discernibly is indicative of negligent killing other than intentional killing. </w:t>
      </w:r>
      <w:r w:rsidR="00F8554A">
        <w:rPr>
          <w:rFonts w:ascii="Times New Roman" w:hAnsi="Times New Roman" w:cs="Times New Roman"/>
          <w:sz w:val="24"/>
          <w:szCs w:val="24"/>
        </w:rPr>
        <w:t xml:space="preserve"> </w:t>
      </w:r>
      <w:r>
        <w:rPr>
          <w:rFonts w:ascii="Times New Roman" w:hAnsi="Times New Roman" w:cs="Times New Roman"/>
          <w:sz w:val="24"/>
          <w:szCs w:val="24"/>
        </w:rPr>
        <w:t>There is provocation in that the girls for one reason or the other laughed just as the accused was passing</w:t>
      </w:r>
      <w:r w:rsidR="00F8554A">
        <w:rPr>
          <w:rFonts w:ascii="Times New Roman" w:hAnsi="Times New Roman" w:cs="Times New Roman"/>
          <w:sz w:val="24"/>
          <w:szCs w:val="24"/>
        </w:rPr>
        <w:t>. The accused</w:t>
      </w:r>
      <w:r w:rsidR="00E25602">
        <w:rPr>
          <w:rFonts w:ascii="Times New Roman" w:hAnsi="Times New Roman" w:cs="Times New Roman"/>
          <w:sz w:val="24"/>
          <w:szCs w:val="24"/>
        </w:rPr>
        <w:t xml:space="preserve">, </w:t>
      </w:r>
      <w:r w:rsidR="001A7BE7">
        <w:rPr>
          <w:rFonts w:ascii="Times New Roman" w:hAnsi="Times New Roman" w:cs="Times New Roman"/>
          <w:sz w:val="24"/>
          <w:szCs w:val="24"/>
        </w:rPr>
        <w:t>ill-</w:t>
      </w:r>
      <w:r w:rsidR="00E25602">
        <w:rPr>
          <w:rFonts w:ascii="Times New Roman" w:hAnsi="Times New Roman" w:cs="Times New Roman"/>
          <w:sz w:val="24"/>
          <w:szCs w:val="24"/>
        </w:rPr>
        <w:t>conceived or</w:t>
      </w:r>
      <w:r w:rsidR="001A7BE7">
        <w:rPr>
          <w:rFonts w:ascii="Times New Roman" w:hAnsi="Times New Roman" w:cs="Times New Roman"/>
          <w:sz w:val="24"/>
          <w:szCs w:val="24"/>
        </w:rPr>
        <w:t xml:space="preserve"> not </w:t>
      </w:r>
      <w:r w:rsidR="00F8554A">
        <w:rPr>
          <w:rFonts w:ascii="Times New Roman" w:hAnsi="Times New Roman" w:cs="Times New Roman"/>
          <w:sz w:val="24"/>
          <w:szCs w:val="24"/>
        </w:rPr>
        <w:t xml:space="preserve">interpreted it as a mockery giggle directed at him. </w:t>
      </w:r>
    </w:p>
    <w:p w14:paraId="4007E2CF" w14:textId="0B2A8154" w:rsidR="008C6676" w:rsidRDefault="004434FC"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passing, t</w:t>
      </w:r>
      <w:r w:rsidR="00F8554A">
        <w:rPr>
          <w:rFonts w:ascii="Times New Roman" w:hAnsi="Times New Roman" w:cs="Times New Roman"/>
          <w:sz w:val="24"/>
          <w:szCs w:val="24"/>
        </w:rPr>
        <w:t>he legal position is that the d</w:t>
      </w:r>
      <w:r w:rsidR="00F8554A" w:rsidRPr="00F8554A">
        <w:rPr>
          <w:rFonts w:ascii="Times New Roman" w:hAnsi="Times New Roman" w:cs="Times New Roman"/>
          <w:sz w:val="24"/>
          <w:szCs w:val="24"/>
        </w:rPr>
        <w:t xml:space="preserve">efence of </w:t>
      </w:r>
      <w:r w:rsidR="00F8554A">
        <w:rPr>
          <w:rFonts w:ascii="Times New Roman" w:hAnsi="Times New Roman" w:cs="Times New Roman"/>
          <w:sz w:val="24"/>
          <w:szCs w:val="24"/>
        </w:rPr>
        <w:t>p</w:t>
      </w:r>
      <w:r w:rsidR="00F8554A" w:rsidRPr="00F8554A">
        <w:rPr>
          <w:rFonts w:ascii="Times New Roman" w:hAnsi="Times New Roman" w:cs="Times New Roman"/>
          <w:sz w:val="24"/>
          <w:szCs w:val="24"/>
        </w:rPr>
        <w:t xml:space="preserve">rovocation is a </w:t>
      </w:r>
      <w:r w:rsidR="001A7BE7">
        <w:rPr>
          <w:rFonts w:ascii="Times New Roman" w:hAnsi="Times New Roman" w:cs="Times New Roman"/>
          <w:sz w:val="24"/>
          <w:szCs w:val="24"/>
        </w:rPr>
        <w:t xml:space="preserve">limited </w:t>
      </w:r>
      <w:r w:rsidR="00F8554A" w:rsidRPr="00F8554A">
        <w:rPr>
          <w:rFonts w:ascii="Times New Roman" w:hAnsi="Times New Roman" w:cs="Times New Roman"/>
          <w:sz w:val="24"/>
          <w:szCs w:val="24"/>
        </w:rPr>
        <w:t xml:space="preserve">defence that can be used to reduce a charge of murder to one of </w:t>
      </w:r>
      <w:r w:rsidR="00F8554A">
        <w:rPr>
          <w:rFonts w:ascii="Times New Roman" w:hAnsi="Times New Roman" w:cs="Times New Roman"/>
          <w:sz w:val="24"/>
          <w:szCs w:val="24"/>
        </w:rPr>
        <w:t>culpable homicide</w:t>
      </w:r>
      <w:r w:rsidR="00F8554A" w:rsidRPr="00F8554A">
        <w:rPr>
          <w:rFonts w:ascii="Times New Roman" w:hAnsi="Times New Roman" w:cs="Times New Roman"/>
          <w:sz w:val="24"/>
          <w:szCs w:val="24"/>
        </w:rPr>
        <w:t xml:space="preserve">. </w:t>
      </w:r>
      <w:r w:rsidR="001A7BE7">
        <w:rPr>
          <w:rFonts w:ascii="Times New Roman" w:hAnsi="Times New Roman" w:cs="Times New Roman"/>
          <w:sz w:val="24"/>
          <w:szCs w:val="24"/>
        </w:rPr>
        <w:t xml:space="preserve">This is if it is </w:t>
      </w:r>
      <w:r w:rsidR="000264D0">
        <w:rPr>
          <w:rFonts w:ascii="Times New Roman" w:hAnsi="Times New Roman" w:cs="Times New Roman"/>
          <w:sz w:val="24"/>
          <w:szCs w:val="24"/>
        </w:rPr>
        <w:t xml:space="preserve">successfully proved that the recipient of the provocation lost self -control resulting </w:t>
      </w:r>
      <w:r w:rsidR="00FE370B">
        <w:rPr>
          <w:rFonts w:ascii="Times New Roman" w:hAnsi="Times New Roman" w:cs="Times New Roman"/>
          <w:sz w:val="24"/>
          <w:szCs w:val="24"/>
        </w:rPr>
        <w:t>in</w:t>
      </w:r>
      <w:r w:rsidR="000264D0">
        <w:rPr>
          <w:rFonts w:ascii="Times New Roman" w:hAnsi="Times New Roman" w:cs="Times New Roman"/>
          <w:sz w:val="24"/>
          <w:szCs w:val="24"/>
        </w:rPr>
        <w:t xml:space="preserve"> the commission of the offence. The reasonable man, standard test is used to determine whether t</w:t>
      </w:r>
      <w:r w:rsidR="00F8554A" w:rsidRPr="00F8554A">
        <w:rPr>
          <w:rFonts w:ascii="Times New Roman" w:hAnsi="Times New Roman" w:cs="Times New Roman"/>
          <w:sz w:val="24"/>
          <w:szCs w:val="24"/>
        </w:rPr>
        <w:t>he</w:t>
      </w:r>
      <w:r w:rsidR="000264D0">
        <w:rPr>
          <w:rFonts w:ascii="Times New Roman" w:hAnsi="Times New Roman" w:cs="Times New Roman"/>
          <w:sz w:val="24"/>
          <w:szCs w:val="24"/>
        </w:rPr>
        <w:t xml:space="preserve"> degree of </w:t>
      </w:r>
      <w:r w:rsidR="000264D0" w:rsidRPr="00F8554A">
        <w:rPr>
          <w:rFonts w:ascii="Times New Roman" w:hAnsi="Times New Roman" w:cs="Times New Roman"/>
          <w:sz w:val="24"/>
          <w:szCs w:val="24"/>
        </w:rPr>
        <w:t>provocation</w:t>
      </w:r>
      <w:r w:rsidR="00F8554A" w:rsidRPr="00F8554A">
        <w:rPr>
          <w:rFonts w:ascii="Times New Roman" w:hAnsi="Times New Roman" w:cs="Times New Roman"/>
          <w:sz w:val="24"/>
          <w:szCs w:val="24"/>
        </w:rPr>
        <w:t xml:space="preserve"> </w:t>
      </w:r>
      <w:r w:rsidR="000264D0">
        <w:rPr>
          <w:rFonts w:ascii="Times New Roman" w:hAnsi="Times New Roman" w:cs="Times New Roman"/>
          <w:sz w:val="24"/>
          <w:szCs w:val="24"/>
        </w:rPr>
        <w:t>was</w:t>
      </w:r>
      <w:r w:rsidR="00F8554A" w:rsidRPr="00F8554A">
        <w:rPr>
          <w:rFonts w:ascii="Times New Roman" w:hAnsi="Times New Roman" w:cs="Times New Roman"/>
          <w:sz w:val="24"/>
          <w:szCs w:val="24"/>
        </w:rPr>
        <w:t xml:space="preserve"> sufficient to cause a reasonable person to lose control and act impulsively</w:t>
      </w:r>
      <w:r w:rsidR="000264D0">
        <w:rPr>
          <w:rFonts w:ascii="Times New Roman" w:hAnsi="Times New Roman" w:cs="Times New Roman"/>
          <w:sz w:val="24"/>
          <w:szCs w:val="24"/>
        </w:rPr>
        <w:t xml:space="preserve"> in the circumstances</w:t>
      </w:r>
      <w:r w:rsidR="00F8554A" w:rsidRPr="00F8554A">
        <w:rPr>
          <w:rFonts w:ascii="Times New Roman" w:hAnsi="Times New Roman" w:cs="Times New Roman"/>
          <w:sz w:val="24"/>
          <w:szCs w:val="24"/>
        </w:rPr>
        <w:t xml:space="preserve">. If </w:t>
      </w:r>
      <w:r w:rsidR="000264D0">
        <w:rPr>
          <w:rFonts w:ascii="Times New Roman" w:hAnsi="Times New Roman" w:cs="Times New Roman"/>
          <w:sz w:val="24"/>
          <w:szCs w:val="24"/>
        </w:rPr>
        <w:t>successful,</w:t>
      </w:r>
      <w:r w:rsidR="00F8554A" w:rsidRPr="00F8554A">
        <w:rPr>
          <w:rFonts w:ascii="Times New Roman" w:hAnsi="Times New Roman" w:cs="Times New Roman"/>
          <w:sz w:val="24"/>
          <w:szCs w:val="24"/>
        </w:rPr>
        <w:t xml:space="preserve"> the defence establishes that an individual cannot be considered criminally responsible for their actions at the time of the offence. </w:t>
      </w:r>
      <w:hyperlink r:id="rId8" w:tgtFrame="_blank" w:history="1"/>
      <w:r w:rsidR="001A7BE7">
        <w:rPr>
          <w:rFonts w:ascii="Times New Roman" w:hAnsi="Times New Roman" w:cs="Times New Roman"/>
          <w:sz w:val="24"/>
          <w:szCs w:val="24"/>
        </w:rPr>
        <w:t xml:space="preserve"> </w:t>
      </w:r>
      <w:r w:rsidR="001A7BE7" w:rsidRPr="001A7BE7">
        <w:rPr>
          <w:rFonts w:ascii="Times New Roman" w:hAnsi="Times New Roman" w:cs="Times New Roman"/>
          <w:sz w:val="24"/>
          <w:szCs w:val="24"/>
        </w:rPr>
        <w:t xml:space="preserve">For crimes other than murder, provocation does not operate as a defence but can only be a mitigatory factor. For murder, provocation will at most be a partial defence. </w:t>
      </w:r>
      <w:r w:rsidR="001A7BE7">
        <w:rPr>
          <w:rFonts w:ascii="Times New Roman" w:hAnsi="Times New Roman" w:cs="Times New Roman"/>
          <w:sz w:val="24"/>
          <w:szCs w:val="24"/>
        </w:rPr>
        <w:t>This is as codified in s</w:t>
      </w:r>
      <w:r w:rsidR="001A7BE7" w:rsidRPr="001A7BE7">
        <w:rPr>
          <w:rFonts w:ascii="Times New Roman" w:hAnsi="Times New Roman" w:cs="Times New Roman"/>
          <w:sz w:val="24"/>
          <w:szCs w:val="24"/>
        </w:rPr>
        <w:t>ection 239 of the Criminal Law (Codification and Reform) Act [</w:t>
      </w:r>
      <w:r w:rsidR="001A7BE7" w:rsidRPr="001A7BE7">
        <w:rPr>
          <w:rFonts w:ascii="Times New Roman" w:hAnsi="Times New Roman" w:cs="Times New Roman"/>
          <w:i/>
          <w:iCs/>
          <w:sz w:val="24"/>
          <w:szCs w:val="24"/>
        </w:rPr>
        <w:t>Chapter 9:23</w:t>
      </w:r>
      <w:r w:rsidR="001A7BE7" w:rsidRPr="001A7BE7">
        <w:rPr>
          <w:rFonts w:ascii="Times New Roman" w:hAnsi="Times New Roman" w:cs="Times New Roman"/>
          <w:sz w:val="24"/>
          <w:szCs w:val="24"/>
        </w:rPr>
        <w:t>]</w:t>
      </w:r>
      <w:r w:rsidR="001A7BE7">
        <w:rPr>
          <w:rFonts w:ascii="Times New Roman" w:hAnsi="Times New Roman" w:cs="Times New Roman"/>
          <w:sz w:val="24"/>
          <w:szCs w:val="24"/>
        </w:rPr>
        <w:t xml:space="preserve">. </w:t>
      </w:r>
      <w:r w:rsidR="000264D0" w:rsidRPr="000264D0">
        <w:rPr>
          <w:rFonts w:ascii="Times New Roman" w:hAnsi="Times New Roman" w:cs="Times New Roman"/>
          <w:sz w:val="24"/>
          <w:szCs w:val="24"/>
        </w:rPr>
        <w:t> </w:t>
      </w:r>
      <w:r w:rsidR="00E25602">
        <w:rPr>
          <w:rFonts w:ascii="Times New Roman" w:hAnsi="Times New Roman" w:cs="Times New Roman"/>
          <w:sz w:val="24"/>
          <w:szCs w:val="24"/>
        </w:rPr>
        <w:t xml:space="preserve">See, </w:t>
      </w:r>
      <w:r w:rsidR="000264D0" w:rsidRPr="000264D0">
        <w:rPr>
          <w:rFonts w:ascii="Times New Roman" w:hAnsi="Times New Roman" w:cs="Times New Roman"/>
          <w:i/>
          <w:iCs/>
          <w:sz w:val="24"/>
          <w:szCs w:val="24"/>
        </w:rPr>
        <w:t>S v Goliath</w:t>
      </w:r>
      <w:r w:rsidR="000264D0" w:rsidRPr="000264D0">
        <w:rPr>
          <w:rFonts w:ascii="Times New Roman" w:hAnsi="Times New Roman" w:cs="Times New Roman"/>
          <w:sz w:val="24"/>
          <w:szCs w:val="24"/>
        </w:rPr>
        <w:t> 1972 (3) SA 1</w:t>
      </w:r>
      <w:r w:rsidR="00E25602">
        <w:rPr>
          <w:rFonts w:ascii="Times New Roman" w:hAnsi="Times New Roman" w:cs="Times New Roman"/>
          <w:sz w:val="24"/>
          <w:szCs w:val="24"/>
        </w:rPr>
        <w:t xml:space="preserve"> (A) and </w:t>
      </w:r>
      <w:r w:rsidR="00E25602" w:rsidRPr="00E25602">
        <w:rPr>
          <w:rFonts w:ascii="Times New Roman" w:hAnsi="Times New Roman" w:cs="Times New Roman"/>
          <w:i/>
          <w:iCs/>
          <w:sz w:val="24"/>
          <w:szCs w:val="24"/>
        </w:rPr>
        <w:t xml:space="preserve">S v </w:t>
      </w:r>
      <w:proofErr w:type="spellStart"/>
      <w:r w:rsidR="00E25602" w:rsidRPr="00E25602">
        <w:rPr>
          <w:rFonts w:ascii="Times New Roman" w:hAnsi="Times New Roman" w:cs="Times New Roman"/>
          <w:i/>
          <w:iCs/>
          <w:sz w:val="24"/>
          <w:szCs w:val="24"/>
        </w:rPr>
        <w:t>Nangani</w:t>
      </w:r>
      <w:proofErr w:type="spellEnd"/>
      <w:r w:rsidR="00E25602" w:rsidRPr="00E25602">
        <w:rPr>
          <w:rFonts w:ascii="Times New Roman" w:hAnsi="Times New Roman" w:cs="Times New Roman"/>
          <w:sz w:val="24"/>
          <w:szCs w:val="24"/>
        </w:rPr>
        <w:t> 1982 (1) ZLR 150 (S</w:t>
      </w:r>
      <w:r>
        <w:rPr>
          <w:rFonts w:ascii="Times New Roman" w:hAnsi="Times New Roman" w:cs="Times New Roman"/>
          <w:sz w:val="24"/>
          <w:szCs w:val="24"/>
        </w:rPr>
        <w:t>).</w:t>
      </w:r>
    </w:p>
    <w:p w14:paraId="75BEA3B8" w14:textId="77777777" w:rsidR="00D96800" w:rsidRDefault="004434FC"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Reliance however, for the purpose of analysis with regards to conviction cannot be placed on the provocation issue as it now is a non-issue given the limited plea of culpable homicide tendered. What is of interest nonetheless is that</w:t>
      </w:r>
      <w:r w:rsidR="00E25602">
        <w:rPr>
          <w:rFonts w:ascii="Times New Roman" w:hAnsi="Times New Roman" w:cs="Times New Roman"/>
          <w:sz w:val="24"/>
          <w:szCs w:val="24"/>
        </w:rPr>
        <w:t xml:space="preserve">, in the present case there is evidence of an exchange of </w:t>
      </w:r>
      <w:r>
        <w:rPr>
          <w:rFonts w:ascii="Times New Roman" w:hAnsi="Times New Roman" w:cs="Times New Roman"/>
          <w:sz w:val="24"/>
          <w:szCs w:val="24"/>
        </w:rPr>
        <w:t>verbal and physical blows between the accused and the deceased and her companion. The stabbing was as a result of being overpowered which can be narrowly be construed as self-defence. It is the weapon that was used and the amount of force, that is the introduction of an okapi knife in a fist fight that ultimately throw</w:t>
      </w:r>
      <w:r w:rsidR="00D96800">
        <w:rPr>
          <w:rFonts w:ascii="Times New Roman" w:hAnsi="Times New Roman" w:cs="Times New Roman"/>
          <w:sz w:val="24"/>
          <w:szCs w:val="24"/>
        </w:rPr>
        <w:t>s</w:t>
      </w:r>
      <w:r>
        <w:rPr>
          <w:rFonts w:ascii="Times New Roman" w:hAnsi="Times New Roman" w:cs="Times New Roman"/>
          <w:sz w:val="24"/>
          <w:szCs w:val="24"/>
        </w:rPr>
        <w:t xml:space="preserve"> the defence </w:t>
      </w:r>
      <w:r w:rsidR="00D96800">
        <w:rPr>
          <w:rFonts w:ascii="Times New Roman" w:hAnsi="Times New Roman" w:cs="Times New Roman"/>
          <w:sz w:val="24"/>
          <w:szCs w:val="24"/>
        </w:rPr>
        <w:t>off course</w:t>
      </w:r>
      <w:r>
        <w:rPr>
          <w:rFonts w:ascii="Times New Roman" w:hAnsi="Times New Roman" w:cs="Times New Roman"/>
          <w:sz w:val="24"/>
          <w:szCs w:val="24"/>
        </w:rPr>
        <w:t>.</w:t>
      </w:r>
    </w:p>
    <w:p w14:paraId="1EBA48D4" w14:textId="78B01B73" w:rsidR="00D96800" w:rsidRDefault="00D96800"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In that regard we find that</w:t>
      </w:r>
      <w:r w:rsidR="00FE370B">
        <w:rPr>
          <w:rFonts w:ascii="Times New Roman" w:hAnsi="Times New Roman" w:cs="Times New Roman"/>
          <w:sz w:val="24"/>
          <w:szCs w:val="24"/>
        </w:rPr>
        <w:t>,</w:t>
      </w:r>
      <w:r>
        <w:rPr>
          <w:rFonts w:ascii="Times New Roman" w:hAnsi="Times New Roman" w:cs="Times New Roman"/>
          <w:sz w:val="24"/>
          <w:szCs w:val="24"/>
        </w:rPr>
        <w:t xml:space="preserve"> in producing a knife and stabbing the deceased, the accused negligently failed </w:t>
      </w:r>
      <w:r w:rsidR="00847CA2">
        <w:rPr>
          <w:rFonts w:ascii="Times New Roman" w:hAnsi="Times New Roman" w:cs="Times New Roman"/>
          <w:sz w:val="24"/>
          <w:szCs w:val="24"/>
        </w:rPr>
        <w:t xml:space="preserve">to </w:t>
      </w:r>
      <w:r w:rsidR="003014CB">
        <w:rPr>
          <w:rFonts w:ascii="Times New Roman" w:hAnsi="Times New Roman" w:cs="Times New Roman"/>
          <w:sz w:val="24"/>
          <w:szCs w:val="24"/>
        </w:rPr>
        <w:t>realize that by so doing his conduct may result or bring about the death of the deceased when</w:t>
      </w:r>
      <w:r>
        <w:rPr>
          <w:rFonts w:ascii="Times New Roman" w:hAnsi="Times New Roman" w:cs="Times New Roman"/>
          <w:sz w:val="24"/>
          <w:szCs w:val="24"/>
        </w:rPr>
        <w:t xml:space="preserve"> a reasonable person in his shoes would have</w:t>
      </w:r>
      <w:r w:rsidR="003014CB">
        <w:rPr>
          <w:rFonts w:ascii="Times New Roman" w:hAnsi="Times New Roman" w:cs="Times New Roman"/>
          <w:sz w:val="24"/>
          <w:szCs w:val="24"/>
        </w:rPr>
        <w:t>.</w:t>
      </w:r>
      <w:r w:rsidR="00CE6637">
        <w:rPr>
          <w:rFonts w:ascii="Times New Roman" w:hAnsi="Times New Roman" w:cs="Times New Roman"/>
          <w:sz w:val="24"/>
          <w:szCs w:val="24"/>
        </w:rPr>
        <w:t xml:space="preserve"> We find the degree of blameworthiness and that of negligence minimal</w:t>
      </w:r>
    </w:p>
    <w:p w14:paraId="18A99E51" w14:textId="437697D1" w:rsidR="00D96800" w:rsidRPr="00E21436" w:rsidRDefault="00D96800"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Accordingly</w:t>
      </w:r>
      <w:r w:rsidR="00CE6637">
        <w:rPr>
          <w:rFonts w:ascii="Times New Roman" w:hAnsi="Times New Roman" w:cs="Times New Roman"/>
          <w:sz w:val="24"/>
          <w:szCs w:val="24"/>
        </w:rPr>
        <w:t>,</w:t>
      </w:r>
      <w:r>
        <w:rPr>
          <w:rFonts w:ascii="Times New Roman" w:hAnsi="Times New Roman" w:cs="Times New Roman"/>
          <w:sz w:val="24"/>
          <w:szCs w:val="24"/>
        </w:rPr>
        <w:t xml:space="preserve"> the accused is found guilty of culpable homicide as plea bargained.</w:t>
      </w:r>
    </w:p>
    <w:p w14:paraId="5D3D9FC4" w14:textId="77DD0AA0" w:rsidR="009D47D4" w:rsidRDefault="009D47D4" w:rsidP="0056666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Sentencing Judgment</w:t>
      </w:r>
    </w:p>
    <w:p w14:paraId="15F01C41" w14:textId="25503B10" w:rsidR="00ED1C9D" w:rsidRPr="00222536" w:rsidRDefault="00ED1C9D" w:rsidP="0056666A">
      <w:pPr>
        <w:spacing w:line="360" w:lineRule="auto"/>
        <w:jc w:val="both"/>
        <w:rPr>
          <w:rFonts w:ascii="Times New Roman" w:hAnsi="Times New Roman" w:cs="Times New Roman"/>
          <w:sz w:val="24"/>
          <w:szCs w:val="24"/>
          <w:u w:val="single"/>
        </w:rPr>
      </w:pPr>
      <w:r w:rsidRPr="00222536">
        <w:rPr>
          <w:rFonts w:ascii="Times New Roman" w:hAnsi="Times New Roman" w:cs="Times New Roman"/>
          <w:sz w:val="24"/>
          <w:szCs w:val="24"/>
          <w:u w:val="single"/>
        </w:rPr>
        <w:t>Summarised facts and charge</w:t>
      </w:r>
      <w:r w:rsidR="00534949">
        <w:rPr>
          <w:rFonts w:ascii="Times New Roman" w:hAnsi="Times New Roman" w:cs="Times New Roman"/>
          <w:sz w:val="24"/>
          <w:szCs w:val="24"/>
          <w:u w:val="single"/>
          <w:lang w:val="en-US"/>
        </w:rPr>
        <w:t xml:space="preserve"> </w:t>
      </w:r>
    </w:p>
    <w:p w14:paraId="38A707D9" w14:textId="7DA80B99" w:rsidR="009D47D4" w:rsidRDefault="00ED1C9D"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47D4" w:rsidRPr="009D47D4">
        <w:rPr>
          <w:rFonts w:ascii="Times New Roman" w:hAnsi="Times New Roman" w:cs="Times New Roman"/>
          <w:sz w:val="24"/>
          <w:szCs w:val="24"/>
        </w:rPr>
        <w:t>The accused</w:t>
      </w:r>
      <w:r w:rsidR="009D47D4">
        <w:rPr>
          <w:rFonts w:ascii="Times New Roman" w:hAnsi="Times New Roman" w:cs="Times New Roman"/>
          <w:sz w:val="24"/>
          <w:szCs w:val="24"/>
        </w:rPr>
        <w:t>,</w:t>
      </w:r>
      <w:r w:rsidR="009D47D4" w:rsidRPr="009D47D4">
        <w:rPr>
          <w:rFonts w:ascii="Times New Roman" w:hAnsi="Times New Roman" w:cs="Times New Roman"/>
          <w:sz w:val="24"/>
          <w:szCs w:val="24"/>
        </w:rPr>
        <w:t xml:space="preserve"> a </w:t>
      </w:r>
      <w:proofErr w:type="gramStart"/>
      <w:r w:rsidR="009D47D4" w:rsidRPr="009D47D4">
        <w:rPr>
          <w:rFonts w:ascii="Times New Roman" w:hAnsi="Times New Roman" w:cs="Times New Roman"/>
          <w:sz w:val="24"/>
          <w:szCs w:val="24"/>
        </w:rPr>
        <w:t>teenage male stand</w:t>
      </w:r>
      <w:r>
        <w:rPr>
          <w:rFonts w:ascii="Times New Roman" w:hAnsi="Times New Roman" w:cs="Times New Roman"/>
          <w:sz w:val="24"/>
          <w:szCs w:val="24"/>
        </w:rPr>
        <w:t>s</w:t>
      </w:r>
      <w:proofErr w:type="gramEnd"/>
      <w:r w:rsidR="009D47D4" w:rsidRPr="009D47D4">
        <w:rPr>
          <w:rFonts w:ascii="Times New Roman" w:hAnsi="Times New Roman" w:cs="Times New Roman"/>
          <w:sz w:val="24"/>
          <w:szCs w:val="24"/>
        </w:rPr>
        <w:t xml:space="preserve"> accused of culpable homicide</w:t>
      </w:r>
      <w:r w:rsidR="003014CB">
        <w:rPr>
          <w:rFonts w:ascii="Times New Roman" w:hAnsi="Times New Roman" w:cs="Times New Roman"/>
          <w:sz w:val="24"/>
          <w:szCs w:val="24"/>
        </w:rPr>
        <w:t xml:space="preserve"> in contravention of s49(1)(a) of the Criminal Law Code.</w:t>
      </w:r>
      <w:r w:rsidR="009D47D4" w:rsidRPr="009D47D4">
        <w:rPr>
          <w:rFonts w:ascii="Times New Roman" w:hAnsi="Times New Roman" w:cs="Times New Roman"/>
          <w:sz w:val="24"/>
          <w:szCs w:val="24"/>
        </w:rPr>
        <w:t xml:space="preserve"> The summarised facts </w:t>
      </w:r>
      <w:r w:rsidR="003014CB">
        <w:rPr>
          <w:rFonts w:ascii="Times New Roman" w:hAnsi="Times New Roman" w:cs="Times New Roman"/>
          <w:sz w:val="24"/>
          <w:szCs w:val="24"/>
        </w:rPr>
        <w:t xml:space="preserve">are </w:t>
      </w:r>
      <w:r w:rsidR="009D47D4" w:rsidRPr="009D47D4">
        <w:rPr>
          <w:rFonts w:ascii="Times New Roman" w:hAnsi="Times New Roman" w:cs="Times New Roman"/>
          <w:sz w:val="24"/>
          <w:szCs w:val="24"/>
        </w:rPr>
        <w:t>that after being provoked and an ensuing fist fight with the deceased and her friend the accused stabbed the deceased once and fled the scene. The deceased a young female died on the spot. The autopsy report revealed the cause of death as hemopericardium heart laceration stab wound in the chest.</w:t>
      </w:r>
    </w:p>
    <w:p w14:paraId="2F6FB243" w14:textId="029055A2" w:rsidR="004D30B7" w:rsidRDefault="004D30B7"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sentencing the juvenile in conflict with the law, we have taken into account and assessed many factors. The victim impact statement and the aggravating factors juxtaposed with the </w:t>
      </w:r>
      <w:r w:rsidR="00ED1C9D">
        <w:rPr>
          <w:rFonts w:ascii="Times New Roman" w:hAnsi="Times New Roman" w:cs="Times New Roman"/>
          <w:sz w:val="24"/>
          <w:szCs w:val="24"/>
        </w:rPr>
        <w:t>S</w:t>
      </w:r>
      <w:r>
        <w:rPr>
          <w:rFonts w:ascii="Times New Roman" w:hAnsi="Times New Roman" w:cs="Times New Roman"/>
          <w:sz w:val="24"/>
          <w:szCs w:val="24"/>
        </w:rPr>
        <w:t>entencing report and mitigation as well as the general sentencing principles and objectives have been brought into play and counter balanced.</w:t>
      </w:r>
    </w:p>
    <w:p w14:paraId="79969F62" w14:textId="7E33D58A" w:rsidR="004D30B7" w:rsidRPr="00534949" w:rsidRDefault="004D30B7" w:rsidP="0056666A">
      <w:pPr>
        <w:spacing w:line="360" w:lineRule="auto"/>
        <w:jc w:val="both"/>
        <w:rPr>
          <w:rFonts w:ascii="Times New Roman" w:hAnsi="Times New Roman" w:cs="Times New Roman"/>
          <w:sz w:val="24"/>
          <w:szCs w:val="24"/>
          <w:u w:val="single"/>
        </w:rPr>
      </w:pPr>
      <w:r w:rsidRPr="00534949">
        <w:rPr>
          <w:rFonts w:ascii="Times New Roman" w:hAnsi="Times New Roman" w:cs="Times New Roman"/>
          <w:sz w:val="24"/>
          <w:szCs w:val="24"/>
          <w:u w:val="single"/>
        </w:rPr>
        <w:t>Victim Impact Statement</w:t>
      </w:r>
    </w:p>
    <w:p w14:paraId="3931C99D" w14:textId="2F727FC4" w:rsidR="004D30B7" w:rsidRDefault="004D30B7"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Like every aggrieved parent who loses a dear child the father of the victim was torn apart when he gave his statement in this regard. He </w:t>
      </w:r>
      <w:r w:rsidR="00ED1C9D">
        <w:rPr>
          <w:rFonts w:ascii="Times New Roman" w:hAnsi="Times New Roman" w:cs="Times New Roman"/>
          <w:sz w:val="24"/>
          <w:szCs w:val="24"/>
        </w:rPr>
        <w:t xml:space="preserve">had very high </w:t>
      </w:r>
      <w:r>
        <w:rPr>
          <w:rFonts w:ascii="Times New Roman" w:hAnsi="Times New Roman" w:cs="Times New Roman"/>
          <w:sz w:val="24"/>
          <w:szCs w:val="24"/>
        </w:rPr>
        <w:t>hopes for his young girl whom he described as having shown signs of a bright</w:t>
      </w:r>
      <w:r w:rsidR="00200641">
        <w:rPr>
          <w:rFonts w:ascii="Times New Roman" w:hAnsi="Times New Roman" w:cs="Times New Roman"/>
          <w:sz w:val="24"/>
          <w:szCs w:val="24"/>
        </w:rPr>
        <w:t>,</w:t>
      </w:r>
      <w:r>
        <w:rPr>
          <w:rFonts w:ascii="Times New Roman" w:hAnsi="Times New Roman" w:cs="Times New Roman"/>
          <w:sz w:val="24"/>
          <w:szCs w:val="24"/>
        </w:rPr>
        <w:t xml:space="preserve"> </w:t>
      </w:r>
      <w:r w:rsidR="00200641">
        <w:rPr>
          <w:rFonts w:ascii="Times New Roman" w:hAnsi="Times New Roman" w:cs="Times New Roman"/>
          <w:sz w:val="24"/>
          <w:szCs w:val="24"/>
        </w:rPr>
        <w:t xml:space="preserve">promising </w:t>
      </w:r>
      <w:r>
        <w:rPr>
          <w:rFonts w:ascii="Times New Roman" w:hAnsi="Times New Roman" w:cs="Times New Roman"/>
          <w:sz w:val="24"/>
          <w:szCs w:val="24"/>
        </w:rPr>
        <w:t>and prosperous future through her educational performance and church activities involvement.</w:t>
      </w:r>
      <w:r w:rsidR="00200641">
        <w:rPr>
          <w:rFonts w:ascii="Times New Roman" w:hAnsi="Times New Roman" w:cs="Times New Roman"/>
          <w:sz w:val="24"/>
          <w:szCs w:val="24"/>
        </w:rPr>
        <w:t xml:space="preserve"> He stated that had he been given the number of beasts his family had claimed from the accused’s he would have wanted the accused to serve </w:t>
      </w:r>
      <w:r w:rsidR="00ED1C9D">
        <w:rPr>
          <w:rFonts w:ascii="Times New Roman" w:hAnsi="Times New Roman" w:cs="Times New Roman"/>
          <w:sz w:val="24"/>
          <w:szCs w:val="24"/>
        </w:rPr>
        <w:t>a short</w:t>
      </w:r>
      <w:r w:rsidR="00200641">
        <w:rPr>
          <w:rFonts w:ascii="Times New Roman" w:hAnsi="Times New Roman" w:cs="Times New Roman"/>
          <w:sz w:val="24"/>
          <w:szCs w:val="24"/>
        </w:rPr>
        <w:t xml:space="preserve"> custodial term. Now that he had not been </w:t>
      </w:r>
      <w:r w:rsidR="0056666A">
        <w:rPr>
          <w:rFonts w:ascii="Times New Roman" w:hAnsi="Times New Roman" w:cs="Times New Roman"/>
          <w:sz w:val="24"/>
          <w:szCs w:val="24"/>
        </w:rPr>
        <w:t>paid,</w:t>
      </w:r>
      <w:r w:rsidR="00200641">
        <w:rPr>
          <w:rFonts w:ascii="Times New Roman" w:hAnsi="Times New Roman" w:cs="Times New Roman"/>
          <w:sz w:val="24"/>
          <w:szCs w:val="24"/>
        </w:rPr>
        <w:t xml:space="preserve"> he wanted accused incarcerated for a very long time. He however confirmed the payment of a considerable amount of money the equivalent of three to four beasts as funeral assistance by the accused’s family.</w:t>
      </w:r>
    </w:p>
    <w:p w14:paraId="7BAEDCF4" w14:textId="4FB15EF2" w:rsidR="00200641" w:rsidRPr="00534949" w:rsidRDefault="00200641" w:rsidP="0056666A">
      <w:pPr>
        <w:spacing w:line="360" w:lineRule="auto"/>
        <w:jc w:val="both"/>
        <w:rPr>
          <w:rFonts w:ascii="Times New Roman" w:hAnsi="Times New Roman" w:cs="Times New Roman"/>
          <w:sz w:val="24"/>
          <w:szCs w:val="24"/>
          <w:u w:val="single"/>
        </w:rPr>
      </w:pPr>
      <w:r w:rsidRPr="00534949">
        <w:rPr>
          <w:rFonts w:ascii="Times New Roman" w:hAnsi="Times New Roman" w:cs="Times New Roman"/>
          <w:sz w:val="24"/>
          <w:szCs w:val="24"/>
          <w:u w:val="single"/>
        </w:rPr>
        <w:t xml:space="preserve">Probation Officer’s </w:t>
      </w:r>
      <w:r w:rsidR="000600DA">
        <w:rPr>
          <w:rFonts w:ascii="Times New Roman" w:hAnsi="Times New Roman" w:cs="Times New Roman"/>
          <w:sz w:val="24"/>
          <w:szCs w:val="24"/>
          <w:u w:val="single"/>
        </w:rPr>
        <w:t>R</w:t>
      </w:r>
      <w:r w:rsidRPr="00534949">
        <w:rPr>
          <w:rFonts w:ascii="Times New Roman" w:hAnsi="Times New Roman" w:cs="Times New Roman"/>
          <w:sz w:val="24"/>
          <w:szCs w:val="24"/>
          <w:u w:val="single"/>
        </w:rPr>
        <w:t>eport</w:t>
      </w:r>
    </w:p>
    <w:p w14:paraId="03C4F907" w14:textId="3B448D67" w:rsidR="00CC5A4D" w:rsidRDefault="00ED1C9D"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is the norm, in offences where a child is involved as the culprit the probation officer’s report is a prerequisite. </w:t>
      </w:r>
      <w:r>
        <w:rPr>
          <w:rStyle w:val="FootnoteReference"/>
          <w:rFonts w:ascii="Times New Roman" w:hAnsi="Times New Roman" w:cs="Times New Roman"/>
          <w:sz w:val="24"/>
          <w:szCs w:val="24"/>
        </w:rPr>
        <w:footnoteReference w:id="3"/>
      </w:r>
      <w:r w:rsidR="00200641">
        <w:rPr>
          <w:rFonts w:ascii="Times New Roman" w:hAnsi="Times New Roman" w:cs="Times New Roman"/>
          <w:sz w:val="24"/>
          <w:szCs w:val="24"/>
        </w:rPr>
        <w:t xml:space="preserve">The probation officer’s report disclosed the environment under which the accused grew. From the investigations carried out, the accused after the desertion by their parents played the role of both a father and mother to his brother. His struggling up </w:t>
      </w:r>
      <w:r w:rsidR="00CC5A4D">
        <w:rPr>
          <w:rFonts w:ascii="Times New Roman" w:hAnsi="Times New Roman" w:cs="Times New Roman"/>
          <w:sz w:val="24"/>
          <w:szCs w:val="24"/>
        </w:rPr>
        <w:t>bringing played</w:t>
      </w:r>
      <w:r w:rsidR="00200641">
        <w:rPr>
          <w:rFonts w:ascii="Times New Roman" w:hAnsi="Times New Roman" w:cs="Times New Roman"/>
          <w:sz w:val="24"/>
          <w:szCs w:val="24"/>
        </w:rPr>
        <w:t xml:space="preserve"> a major role in what then transpired on the day.  He dropped out of school at a tender age and lived in abject poverty. He had no parental love, guidance and role models</w:t>
      </w:r>
      <w:r w:rsidR="00847CA2">
        <w:rPr>
          <w:rFonts w:ascii="Times New Roman" w:hAnsi="Times New Roman" w:cs="Times New Roman"/>
          <w:sz w:val="24"/>
          <w:szCs w:val="24"/>
        </w:rPr>
        <w:t>,</w:t>
      </w:r>
      <w:r w:rsidR="00200641">
        <w:rPr>
          <w:rFonts w:ascii="Times New Roman" w:hAnsi="Times New Roman" w:cs="Times New Roman"/>
          <w:sz w:val="24"/>
          <w:szCs w:val="24"/>
        </w:rPr>
        <w:t xml:space="preserve"> leading him to spend some time </w:t>
      </w:r>
      <w:r w:rsidR="00CC5A4D">
        <w:rPr>
          <w:rFonts w:ascii="Times New Roman" w:hAnsi="Times New Roman" w:cs="Times New Roman"/>
          <w:sz w:val="24"/>
          <w:szCs w:val="24"/>
        </w:rPr>
        <w:t>in the midst of some artisanal mining communities. This is where he ended up having and moving around with a knife. The probation officer recommended detention into a juvenile home where the child accused person will receive both shelter and training.</w:t>
      </w:r>
    </w:p>
    <w:p w14:paraId="4D91E250" w14:textId="3FD7969B" w:rsidR="00CC5A4D" w:rsidRPr="00534949" w:rsidRDefault="00CC5A4D" w:rsidP="0056666A">
      <w:pPr>
        <w:spacing w:line="360" w:lineRule="auto"/>
        <w:jc w:val="both"/>
        <w:rPr>
          <w:rFonts w:ascii="Times New Roman" w:hAnsi="Times New Roman" w:cs="Times New Roman"/>
          <w:sz w:val="24"/>
          <w:szCs w:val="24"/>
          <w:u w:val="single"/>
        </w:rPr>
      </w:pPr>
      <w:r w:rsidRPr="00534949">
        <w:rPr>
          <w:rFonts w:ascii="Times New Roman" w:hAnsi="Times New Roman" w:cs="Times New Roman"/>
          <w:sz w:val="24"/>
          <w:szCs w:val="24"/>
          <w:u w:val="single"/>
        </w:rPr>
        <w:t xml:space="preserve">The </w:t>
      </w:r>
      <w:r w:rsidR="0056666A">
        <w:rPr>
          <w:rFonts w:ascii="Times New Roman" w:hAnsi="Times New Roman" w:cs="Times New Roman"/>
          <w:sz w:val="24"/>
          <w:szCs w:val="24"/>
          <w:u w:val="single"/>
        </w:rPr>
        <w:t>S</w:t>
      </w:r>
      <w:r w:rsidRPr="00534949">
        <w:rPr>
          <w:rFonts w:ascii="Times New Roman" w:hAnsi="Times New Roman" w:cs="Times New Roman"/>
          <w:sz w:val="24"/>
          <w:szCs w:val="24"/>
          <w:u w:val="single"/>
        </w:rPr>
        <w:t>entencing Report</w:t>
      </w:r>
    </w:p>
    <w:p w14:paraId="5B70679F" w14:textId="261C716B" w:rsidR="00CC5A4D" w:rsidRDefault="00CC5A4D"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ladies who appeared as guardians for the purpose of this trial of a minor were closer to the accused ‘s young brother than to him. Of note, the accused and his young brother shared only the mother not the father. </w:t>
      </w:r>
      <w:r w:rsidR="00CE6637">
        <w:rPr>
          <w:rFonts w:ascii="Times New Roman" w:hAnsi="Times New Roman" w:cs="Times New Roman"/>
          <w:sz w:val="24"/>
          <w:szCs w:val="24"/>
        </w:rPr>
        <w:t>So,</w:t>
      </w:r>
      <w:r>
        <w:rPr>
          <w:rFonts w:ascii="Times New Roman" w:hAnsi="Times New Roman" w:cs="Times New Roman"/>
          <w:sz w:val="24"/>
          <w:szCs w:val="24"/>
        </w:rPr>
        <w:t xml:space="preserve"> it is the paternal aunt of the young brother who came and acted </w:t>
      </w:r>
      <w:r>
        <w:rPr>
          <w:rFonts w:ascii="Times New Roman" w:hAnsi="Times New Roman" w:cs="Times New Roman"/>
          <w:sz w:val="24"/>
          <w:szCs w:val="24"/>
        </w:rPr>
        <w:lastRenderedPageBreak/>
        <w:t>as his guardian but with minimal knowledge of his background. As a result</w:t>
      </w:r>
      <w:r w:rsidR="00CE6637">
        <w:rPr>
          <w:rFonts w:ascii="Times New Roman" w:hAnsi="Times New Roman" w:cs="Times New Roman"/>
          <w:sz w:val="24"/>
          <w:szCs w:val="24"/>
        </w:rPr>
        <w:t xml:space="preserve">, </w:t>
      </w:r>
      <w:r>
        <w:rPr>
          <w:rFonts w:ascii="Times New Roman" w:hAnsi="Times New Roman" w:cs="Times New Roman"/>
          <w:sz w:val="24"/>
          <w:szCs w:val="24"/>
        </w:rPr>
        <w:t xml:space="preserve">an enquiry was made from the minor for the purposes of the sentencing report. </w:t>
      </w:r>
      <w:r w:rsidR="00CE6637">
        <w:rPr>
          <w:rFonts w:ascii="Times New Roman" w:hAnsi="Times New Roman" w:cs="Times New Roman"/>
          <w:sz w:val="24"/>
          <w:szCs w:val="24"/>
        </w:rPr>
        <w:t xml:space="preserve"> Nothing is materially different from what </w:t>
      </w:r>
      <w:r w:rsidR="00847CA2">
        <w:rPr>
          <w:rFonts w:ascii="Times New Roman" w:hAnsi="Times New Roman" w:cs="Times New Roman"/>
          <w:sz w:val="24"/>
          <w:szCs w:val="24"/>
        </w:rPr>
        <w:t xml:space="preserve">was </w:t>
      </w:r>
      <w:r w:rsidR="00CE6637">
        <w:rPr>
          <w:rFonts w:ascii="Times New Roman" w:hAnsi="Times New Roman" w:cs="Times New Roman"/>
          <w:sz w:val="24"/>
          <w:szCs w:val="24"/>
        </w:rPr>
        <w:t xml:space="preserve">laid out </w:t>
      </w:r>
      <w:r w:rsidR="00D57735">
        <w:rPr>
          <w:rFonts w:ascii="Times New Roman" w:hAnsi="Times New Roman" w:cs="Times New Roman"/>
          <w:sz w:val="24"/>
          <w:szCs w:val="24"/>
        </w:rPr>
        <w:t>in</w:t>
      </w:r>
      <w:r w:rsidR="00CE6637">
        <w:rPr>
          <w:rFonts w:ascii="Times New Roman" w:hAnsi="Times New Roman" w:cs="Times New Roman"/>
          <w:sz w:val="24"/>
          <w:szCs w:val="24"/>
        </w:rPr>
        <w:t xml:space="preserve"> t</w:t>
      </w:r>
      <w:r w:rsidR="00D57735">
        <w:rPr>
          <w:rFonts w:ascii="Times New Roman" w:hAnsi="Times New Roman" w:cs="Times New Roman"/>
          <w:sz w:val="24"/>
          <w:szCs w:val="24"/>
        </w:rPr>
        <w:t>he</w:t>
      </w:r>
      <w:r w:rsidR="00CE6637">
        <w:rPr>
          <w:rFonts w:ascii="Times New Roman" w:hAnsi="Times New Roman" w:cs="Times New Roman"/>
          <w:sz w:val="24"/>
          <w:szCs w:val="24"/>
        </w:rPr>
        <w:t xml:space="preserve"> probation officer’s report. Save to say that the accused apart from his petit stature, in demeanour, behaved like a child just an ordinary boy. No sophistication. No cunningness. No pretence. A lot of innocence. There was no evidence of a hardened criminal or delinquency in the strict sense of the word.</w:t>
      </w:r>
    </w:p>
    <w:p w14:paraId="4BA53EE2" w14:textId="77777777" w:rsidR="00CE6637" w:rsidRPr="00CE6637" w:rsidRDefault="00CE6637" w:rsidP="0056666A">
      <w:pPr>
        <w:spacing w:line="360" w:lineRule="auto"/>
        <w:jc w:val="both"/>
        <w:rPr>
          <w:rFonts w:ascii="Times New Roman" w:hAnsi="Times New Roman" w:cs="Times New Roman"/>
          <w:sz w:val="24"/>
          <w:szCs w:val="24"/>
          <w:u w:val="single"/>
        </w:rPr>
      </w:pPr>
      <w:r w:rsidRPr="00CE6637">
        <w:rPr>
          <w:rFonts w:ascii="Times New Roman" w:hAnsi="Times New Roman" w:cs="Times New Roman"/>
          <w:sz w:val="24"/>
          <w:szCs w:val="24"/>
          <w:u w:val="single"/>
        </w:rPr>
        <w:t>Mitigation</w:t>
      </w:r>
    </w:p>
    <w:p w14:paraId="0DF74919" w14:textId="56DF4D75" w:rsidR="005660D5" w:rsidRDefault="00CE6637"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M</w:t>
      </w:r>
      <w:r w:rsidRPr="00CE6637">
        <w:rPr>
          <w:rFonts w:ascii="Times New Roman" w:hAnsi="Times New Roman" w:cs="Times New Roman"/>
          <w:i/>
          <w:iCs/>
          <w:sz w:val="24"/>
          <w:szCs w:val="24"/>
        </w:rPr>
        <w:t>agavude</w:t>
      </w:r>
      <w:proofErr w:type="spellEnd"/>
      <w:r>
        <w:rPr>
          <w:rFonts w:ascii="Times New Roman" w:hAnsi="Times New Roman" w:cs="Times New Roman"/>
          <w:sz w:val="24"/>
          <w:szCs w:val="24"/>
        </w:rPr>
        <w:t xml:space="preserve"> beseeched the court to take into account the circumstances surrounding the commission of the offence and the personal circumstances of the accused who is a mere teenager. She submitted that the offence was at the spur of the moment </w:t>
      </w:r>
      <w:r w:rsidR="005660D5">
        <w:rPr>
          <w:rFonts w:ascii="Times New Roman" w:hAnsi="Times New Roman" w:cs="Times New Roman"/>
          <w:sz w:val="24"/>
          <w:szCs w:val="24"/>
        </w:rPr>
        <w:t>therefore the penalty should be corrective and reformatory other than retributive. She prayed for non-custodial sentence or a wholly suspended imprisonment term.</w:t>
      </w:r>
    </w:p>
    <w:p w14:paraId="7CF00439" w14:textId="1E14F34B" w:rsidR="005660D5" w:rsidRPr="005660D5" w:rsidRDefault="005660D5" w:rsidP="0056666A">
      <w:pPr>
        <w:spacing w:line="360" w:lineRule="auto"/>
        <w:jc w:val="both"/>
        <w:rPr>
          <w:rFonts w:ascii="Times New Roman" w:hAnsi="Times New Roman" w:cs="Times New Roman"/>
          <w:sz w:val="24"/>
          <w:szCs w:val="24"/>
          <w:u w:val="single"/>
        </w:rPr>
      </w:pPr>
      <w:r w:rsidRPr="005660D5">
        <w:rPr>
          <w:rFonts w:ascii="Times New Roman" w:hAnsi="Times New Roman" w:cs="Times New Roman"/>
          <w:sz w:val="24"/>
          <w:szCs w:val="24"/>
          <w:u w:val="single"/>
        </w:rPr>
        <w:t>Aggravation</w:t>
      </w:r>
    </w:p>
    <w:p w14:paraId="61F50506" w14:textId="5F862F55" w:rsidR="005660D5" w:rsidRDefault="005660D5"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aggravation, Ms </w:t>
      </w:r>
      <w:proofErr w:type="spellStart"/>
      <w:r w:rsidRPr="005660D5">
        <w:rPr>
          <w:rFonts w:ascii="Times New Roman" w:hAnsi="Times New Roman" w:cs="Times New Roman"/>
          <w:i/>
          <w:iCs/>
          <w:sz w:val="24"/>
          <w:szCs w:val="24"/>
        </w:rPr>
        <w:t>Chitsiga</w:t>
      </w:r>
      <w:proofErr w:type="spellEnd"/>
      <w:r>
        <w:rPr>
          <w:rFonts w:ascii="Times New Roman" w:hAnsi="Times New Roman" w:cs="Times New Roman"/>
          <w:sz w:val="24"/>
          <w:szCs w:val="24"/>
        </w:rPr>
        <w:t xml:space="preserve"> for the State, submitted that in as much as the offence was serious resulting in the death of an equally young and vulnerable person, both the circumstances surrounding the commission of the offence and the accused’s personal ones should </w:t>
      </w:r>
      <w:r w:rsidR="00FE370B">
        <w:rPr>
          <w:rFonts w:ascii="Times New Roman" w:hAnsi="Times New Roman" w:cs="Times New Roman"/>
          <w:sz w:val="24"/>
          <w:szCs w:val="24"/>
        </w:rPr>
        <w:t xml:space="preserve">be </w:t>
      </w:r>
      <w:r w:rsidR="00D57735">
        <w:rPr>
          <w:rFonts w:ascii="Times New Roman" w:hAnsi="Times New Roman" w:cs="Times New Roman"/>
          <w:sz w:val="24"/>
          <w:szCs w:val="24"/>
        </w:rPr>
        <w:t>central</w:t>
      </w:r>
      <w:r>
        <w:rPr>
          <w:rFonts w:ascii="Times New Roman" w:hAnsi="Times New Roman" w:cs="Times New Roman"/>
          <w:sz w:val="24"/>
          <w:szCs w:val="24"/>
        </w:rPr>
        <w:t xml:space="preserve"> in arriving at an appropriate sentence, She advocated for a wholly suspended sentence coupled with the placement of the accused into a juvenile </w:t>
      </w:r>
      <w:r w:rsidR="00D57735">
        <w:rPr>
          <w:rFonts w:ascii="Times New Roman" w:hAnsi="Times New Roman" w:cs="Times New Roman"/>
          <w:sz w:val="24"/>
          <w:szCs w:val="24"/>
        </w:rPr>
        <w:t>detention facility</w:t>
      </w:r>
      <w:r>
        <w:rPr>
          <w:rFonts w:ascii="Times New Roman" w:hAnsi="Times New Roman" w:cs="Times New Roman"/>
          <w:sz w:val="24"/>
          <w:szCs w:val="24"/>
        </w:rPr>
        <w:t>.</w:t>
      </w:r>
    </w:p>
    <w:p w14:paraId="3BF1C414" w14:textId="185E097A" w:rsidR="005660D5" w:rsidRPr="005660D5" w:rsidRDefault="005660D5" w:rsidP="0056666A">
      <w:pPr>
        <w:spacing w:line="360" w:lineRule="auto"/>
        <w:jc w:val="both"/>
        <w:rPr>
          <w:rFonts w:ascii="Times New Roman" w:hAnsi="Times New Roman" w:cs="Times New Roman"/>
          <w:sz w:val="24"/>
          <w:szCs w:val="24"/>
          <w:u w:val="single"/>
        </w:rPr>
      </w:pPr>
      <w:r w:rsidRPr="005660D5">
        <w:rPr>
          <w:rFonts w:ascii="Times New Roman" w:hAnsi="Times New Roman" w:cs="Times New Roman"/>
          <w:sz w:val="24"/>
          <w:szCs w:val="24"/>
          <w:u w:val="single"/>
        </w:rPr>
        <w:t xml:space="preserve">Analysis </w:t>
      </w:r>
    </w:p>
    <w:p w14:paraId="628A2108" w14:textId="166625B9" w:rsidR="00F53577" w:rsidRDefault="005660D5"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Our constitution defines every person below the age of 18 years as a child. </w:t>
      </w:r>
      <w:r w:rsidR="00D57735">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From that context both the accused and the deceased apparently fall into the bracket of minors, teenagers, adolescents, juveniles and children. It </w:t>
      </w:r>
      <w:r w:rsidR="009D47D4">
        <w:rPr>
          <w:rFonts w:ascii="Times New Roman" w:hAnsi="Times New Roman" w:cs="Times New Roman"/>
          <w:sz w:val="24"/>
          <w:szCs w:val="24"/>
        </w:rPr>
        <w:t xml:space="preserve">is clear that both the accused and the deceased </w:t>
      </w:r>
      <w:r>
        <w:rPr>
          <w:rFonts w:ascii="Times New Roman" w:hAnsi="Times New Roman" w:cs="Times New Roman"/>
          <w:sz w:val="24"/>
          <w:szCs w:val="24"/>
        </w:rPr>
        <w:t>at the time of the commission of the offence were children. The accused is still a child.</w:t>
      </w:r>
      <w:r w:rsidR="009D47D4">
        <w:rPr>
          <w:rFonts w:ascii="Times New Roman" w:hAnsi="Times New Roman" w:cs="Times New Roman"/>
          <w:sz w:val="24"/>
          <w:szCs w:val="24"/>
        </w:rPr>
        <w:t xml:space="preserve"> The manner in which the seemingly innocent laughter degenerated into a verbal and physical onslaught and then death is reminiscent of how children react to most situations.  </w:t>
      </w:r>
      <w:r>
        <w:rPr>
          <w:rFonts w:ascii="Times New Roman" w:hAnsi="Times New Roman" w:cs="Times New Roman"/>
          <w:sz w:val="24"/>
          <w:szCs w:val="24"/>
        </w:rPr>
        <w:t xml:space="preserve"> Little did the young boy know that by the end of that </w:t>
      </w:r>
      <w:r w:rsidR="006F1223">
        <w:rPr>
          <w:rFonts w:ascii="Times New Roman" w:hAnsi="Times New Roman" w:cs="Times New Roman"/>
          <w:sz w:val="24"/>
          <w:szCs w:val="24"/>
        </w:rPr>
        <w:t xml:space="preserve">fateful day his world would turn upside down and </w:t>
      </w:r>
      <w:r w:rsidR="00D57735">
        <w:rPr>
          <w:rFonts w:ascii="Times New Roman" w:hAnsi="Times New Roman" w:cs="Times New Roman"/>
          <w:sz w:val="24"/>
          <w:szCs w:val="24"/>
        </w:rPr>
        <w:t xml:space="preserve">be </w:t>
      </w:r>
      <w:r w:rsidR="006F1223">
        <w:rPr>
          <w:rFonts w:ascii="Times New Roman" w:hAnsi="Times New Roman" w:cs="Times New Roman"/>
          <w:sz w:val="24"/>
          <w:szCs w:val="24"/>
        </w:rPr>
        <w:t xml:space="preserve">changed </w:t>
      </w:r>
      <w:r w:rsidR="006F1223">
        <w:rPr>
          <w:rFonts w:ascii="Times New Roman" w:hAnsi="Times New Roman" w:cs="Times New Roman"/>
          <w:sz w:val="24"/>
          <w:szCs w:val="24"/>
        </w:rPr>
        <w:lastRenderedPageBreak/>
        <w:t>forever. In a split second he was transcended from the world of a growing developing child into the world of adult hardened criminals.</w:t>
      </w:r>
      <w:r w:rsidR="00E9209E">
        <w:rPr>
          <w:rStyle w:val="FootnoteReference"/>
          <w:rFonts w:ascii="Times New Roman" w:hAnsi="Times New Roman" w:cs="Times New Roman"/>
          <w:sz w:val="24"/>
          <w:szCs w:val="24"/>
        </w:rPr>
        <w:footnoteReference w:id="5"/>
      </w:r>
    </w:p>
    <w:p w14:paraId="3B5052D8" w14:textId="5F83D407" w:rsidR="001119B0" w:rsidRDefault="001119B0"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Upon sight of the juvenile before us coming from an adult detention facility against the background of how this offence was allegedly </w:t>
      </w:r>
      <w:r w:rsidR="006F1223">
        <w:rPr>
          <w:rFonts w:ascii="Times New Roman" w:hAnsi="Times New Roman" w:cs="Times New Roman"/>
          <w:sz w:val="24"/>
          <w:szCs w:val="24"/>
        </w:rPr>
        <w:t>committed,</w:t>
      </w:r>
      <w:r>
        <w:rPr>
          <w:rFonts w:ascii="Times New Roman" w:hAnsi="Times New Roman" w:cs="Times New Roman"/>
          <w:sz w:val="24"/>
          <w:szCs w:val="24"/>
        </w:rPr>
        <w:t xml:space="preserve"> </w:t>
      </w:r>
      <w:r w:rsidR="00E9209E">
        <w:rPr>
          <w:rFonts w:ascii="Times New Roman" w:hAnsi="Times New Roman" w:cs="Times New Roman"/>
          <w:sz w:val="24"/>
          <w:szCs w:val="24"/>
        </w:rPr>
        <w:t>we</w:t>
      </w:r>
      <w:r>
        <w:rPr>
          <w:rFonts w:ascii="Times New Roman" w:hAnsi="Times New Roman" w:cs="Times New Roman"/>
          <w:sz w:val="24"/>
          <w:szCs w:val="24"/>
        </w:rPr>
        <w:t xml:space="preserve"> c</w:t>
      </w:r>
      <w:r w:rsidR="00E9209E">
        <w:rPr>
          <w:rFonts w:ascii="Times New Roman" w:hAnsi="Times New Roman" w:cs="Times New Roman"/>
          <w:sz w:val="24"/>
          <w:szCs w:val="24"/>
        </w:rPr>
        <w:t>ould not</w:t>
      </w:r>
      <w:r>
        <w:rPr>
          <w:rFonts w:ascii="Times New Roman" w:hAnsi="Times New Roman" w:cs="Times New Roman"/>
          <w:sz w:val="24"/>
          <w:szCs w:val="24"/>
        </w:rPr>
        <w:t xml:space="preserve"> help but shudder. In a few seconds, without </w:t>
      </w:r>
      <w:r w:rsidR="006F1223">
        <w:rPr>
          <w:rFonts w:ascii="Times New Roman" w:hAnsi="Times New Roman" w:cs="Times New Roman"/>
          <w:sz w:val="24"/>
          <w:szCs w:val="24"/>
        </w:rPr>
        <w:t>planning,</w:t>
      </w:r>
      <w:r>
        <w:rPr>
          <w:rFonts w:ascii="Times New Roman" w:hAnsi="Times New Roman" w:cs="Times New Roman"/>
          <w:sz w:val="24"/>
          <w:szCs w:val="24"/>
        </w:rPr>
        <w:t xml:space="preserve"> premeditation a simple encounter and error of judgment transformed this young boy into an adult who was bundled into custody amongst hard core incorrigible </w:t>
      </w:r>
      <w:r w:rsidR="00D57735">
        <w:rPr>
          <w:rFonts w:ascii="Times New Roman" w:hAnsi="Times New Roman" w:cs="Times New Roman"/>
          <w:sz w:val="24"/>
          <w:szCs w:val="24"/>
        </w:rPr>
        <w:t>criminal</w:t>
      </w:r>
      <w:r w:rsidR="006F1223">
        <w:rPr>
          <w:rFonts w:ascii="Times New Roman" w:hAnsi="Times New Roman" w:cs="Times New Roman"/>
          <w:sz w:val="24"/>
          <w:szCs w:val="24"/>
        </w:rPr>
        <w:t>s</w:t>
      </w:r>
      <w:r>
        <w:rPr>
          <w:rFonts w:ascii="Times New Roman" w:hAnsi="Times New Roman" w:cs="Times New Roman"/>
          <w:sz w:val="24"/>
          <w:szCs w:val="24"/>
        </w:rPr>
        <w:t>. What is even more disturbing from our exposure in this criminal trial court where we are faced with heinous murder offences is the degree of culpability in this offence</w:t>
      </w:r>
      <w:r w:rsidR="00534949">
        <w:rPr>
          <w:rFonts w:ascii="Times New Roman" w:hAnsi="Times New Roman" w:cs="Times New Roman"/>
          <w:sz w:val="24"/>
          <w:szCs w:val="24"/>
        </w:rPr>
        <w:t xml:space="preserve"> as compared to those others.</w:t>
      </w:r>
    </w:p>
    <w:p w14:paraId="4FE7CE74" w14:textId="77777777" w:rsidR="00100BDD" w:rsidRDefault="009D47D4" w:rsidP="00100B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Why this emphasis, it is because from whichever way you look at it a child is a child. It is such in both mental, physical behavioural patterns and characteristics.  Children still manoeuvre and navigate different developmental stages and acclimatisation with the adult world order. </w:t>
      </w:r>
      <w:r w:rsidR="00100BDD">
        <w:rPr>
          <w:rFonts w:ascii="Times New Roman" w:hAnsi="Times New Roman" w:cs="Times New Roman"/>
          <w:sz w:val="24"/>
          <w:szCs w:val="24"/>
        </w:rPr>
        <w:t xml:space="preserve">A child thinks like a child and acts like a child. </w:t>
      </w:r>
      <w:r>
        <w:rPr>
          <w:rFonts w:ascii="Times New Roman" w:hAnsi="Times New Roman" w:cs="Times New Roman"/>
          <w:sz w:val="24"/>
          <w:szCs w:val="24"/>
        </w:rPr>
        <w:t>Equating the reasoning, calculated reactions, and mature responses or actions</w:t>
      </w:r>
      <w:r w:rsidR="00F53577">
        <w:rPr>
          <w:rFonts w:ascii="Times New Roman" w:hAnsi="Times New Roman" w:cs="Times New Roman"/>
          <w:sz w:val="24"/>
          <w:szCs w:val="24"/>
        </w:rPr>
        <w:t xml:space="preserve"> of</w:t>
      </w:r>
      <w:r>
        <w:rPr>
          <w:rFonts w:ascii="Times New Roman" w:hAnsi="Times New Roman" w:cs="Times New Roman"/>
          <w:sz w:val="24"/>
          <w:szCs w:val="24"/>
        </w:rPr>
        <w:t xml:space="preserve"> an adult to that of the child is an outright injustic</w:t>
      </w:r>
      <w:r w:rsidR="00F53577">
        <w:rPr>
          <w:rFonts w:ascii="Times New Roman" w:hAnsi="Times New Roman" w:cs="Times New Roman"/>
          <w:sz w:val="24"/>
          <w:szCs w:val="24"/>
        </w:rPr>
        <w:t>e</w:t>
      </w:r>
      <w:r w:rsidR="006F1223">
        <w:rPr>
          <w:rFonts w:ascii="Times New Roman" w:hAnsi="Times New Roman" w:cs="Times New Roman"/>
          <w:sz w:val="24"/>
          <w:szCs w:val="24"/>
        </w:rPr>
        <w:t>.</w:t>
      </w:r>
      <w:r w:rsidR="00534949">
        <w:rPr>
          <w:rFonts w:ascii="Times New Roman" w:hAnsi="Times New Roman" w:cs="Times New Roman"/>
          <w:sz w:val="24"/>
          <w:szCs w:val="24"/>
        </w:rPr>
        <w:t xml:space="preserve"> In this case the accused is a child. He acts like a child even in this court room. The circumstance surrounding this offence signals children behaving like children. </w:t>
      </w:r>
      <w:r w:rsidR="00100BDD">
        <w:rPr>
          <w:rFonts w:ascii="Times New Roman" w:hAnsi="Times New Roman" w:cs="Times New Roman"/>
          <w:sz w:val="24"/>
          <w:szCs w:val="24"/>
        </w:rPr>
        <w:t>Though not condoning any forms of violence nor any forms of homicide and the fact that innocent blood was spilt, what is apparent is, this was a common child misunderstanding that turned deadly.</w:t>
      </w:r>
    </w:p>
    <w:p w14:paraId="7BF61D1C" w14:textId="281BDC86" w:rsidR="00100BDD" w:rsidRDefault="00100BDD" w:rsidP="00100B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the biblical </w:t>
      </w:r>
      <w:proofErr w:type="gramStart"/>
      <w:r>
        <w:rPr>
          <w:rFonts w:ascii="Times New Roman" w:hAnsi="Times New Roman" w:cs="Times New Roman"/>
          <w:sz w:val="24"/>
          <w:szCs w:val="24"/>
        </w:rPr>
        <w:t>contexts</w:t>
      </w:r>
      <w:proofErr w:type="gramEnd"/>
      <w:r>
        <w:rPr>
          <w:rFonts w:ascii="Times New Roman" w:hAnsi="Times New Roman" w:cs="Times New Roman"/>
          <w:sz w:val="24"/>
          <w:szCs w:val="24"/>
        </w:rPr>
        <w:t xml:space="preserve"> recognition is made between the cognitive capabilities of a child in relation to their actions. 1 Corinthians 13 verse 11 endorsed this view by stating,</w:t>
      </w:r>
    </w:p>
    <w:p w14:paraId="2BC7C185" w14:textId="77777777" w:rsidR="00100BDD" w:rsidRDefault="00100BDD" w:rsidP="00100BDD">
      <w:pPr>
        <w:spacing w:line="240" w:lineRule="auto"/>
        <w:jc w:val="both"/>
        <w:rPr>
          <w:rFonts w:ascii="Times New Roman" w:hAnsi="Times New Roman" w:cs="Times New Roman"/>
        </w:rPr>
      </w:pPr>
      <w:r w:rsidRPr="004B1025">
        <w:rPr>
          <w:rFonts w:ascii="Times New Roman" w:hAnsi="Times New Roman" w:cs="Times New Roman"/>
        </w:rPr>
        <w:t>“When I was a child, I spoke as a child, I understood as a child, I thought as a child, but when I became a man</w:t>
      </w:r>
      <w:r>
        <w:rPr>
          <w:rFonts w:ascii="Times New Roman" w:hAnsi="Times New Roman" w:cs="Times New Roman"/>
        </w:rPr>
        <w:t>,</w:t>
      </w:r>
      <w:r w:rsidRPr="004B1025">
        <w:rPr>
          <w:rFonts w:ascii="Times New Roman" w:hAnsi="Times New Roman" w:cs="Times New Roman"/>
        </w:rPr>
        <w:t xml:space="preserve"> I put away childish things.”</w:t>
      </w:r>
    </w:p>
    <w:p w14:paraId="03BF7B8D" w14:textId="2F2CE70D" w:rsidR="009D47D4" w:rsidRDefault="00100BDD" w:rsidP="0056666A">
      <w:pPr>
        <w:spacing w:line="360" w:lineRule="auto"/>
        <w:jc w:val="both"/>
        <w:rPr>
          <w:rFonts w:ascii="Times New Roman" w:hAnsi="Times New Roman" w:cs="Times New Roman"/>
          <w:sz w:val="24"/>
          <w:szCs w:val="24"/>
        </w:rPr>
      </w:pPr>
      <w:r w:rsidRPr="005A7C8B">
        <w:rPr>
          <w:rFonts w:ascii="Times New Roman" w:hAnsi="Times New Roman" w:cs="Times New Roman"/>
          <w:sz w:val="24"/>
          <w:szCs w:val="24"/>
        </w:rPr>
        <w:t xml:space="preserve">This glaring truth cannot simply be ignored </w:t>
      </w:r>
      <w:r>
        <w:rPr>
          <w:rFonts w:ascii="Times New Roman" w:hAnsi="Times New Roman" w:cs="Times New Roman"/>
          <w:sz w:val="24"/>
          <w:szCs w:val="24"/>
        </w:rPr>
        <w:t>or</w:t>
      </w:r>
      <w:r w:rsidRPr="005A7C8B">
        <w:rPr>
          <w:rFonts w:ascii="Times New Roman" w:hAnsi="Times New Roman" w:cs="Times New Roman"/>
          <w:sz w:val="24"/>
          <w:szCs w:val="24"/>
        </w:rPr>
        <w:t xml:space="preserve"> denied in the Criminal justice system and delivery. The court as the neutral arbiter should not rob the retributive mantle but treat each case individually</w:t>
      </w:r>
      <w:r>
        <w:rPr>
          <w:rFonts w:ascii="Times New Roman" w:hAnsi="Times New Roman" w:cs="Times New Roman"/>
        </w:rPr>
        <w:t xml:space="preserve"> </w:t>
      </w:r>
      <w:r w:rsidRPr="005A7C8B">
        <w:rPr>
          <w:rFonts w:ascii="Times New Roman" w:hAnsi="Times New Roman" w:cs="Times New Roman"/>
          <w:sz w:val="24"/>
          <w:szCs w:val="24"/>
        </w:rPr>
        <w:t>and on its own merits.</w:t>
      </w:r>
      <w:r w:rsidR="00170642">
        <w:rPr>
          <w:rFonts w:ascii="Times New Roman" w:hAnsi="Times New Roman" w:cs="Times New Roman"/>
          <w:sz w:val="24"/>
          <w:szCs w:val="24"/>
        </w:rPr>
        <w:t xml:space="preserve"> Moreover, in penology, a balance must be struck between the interests of administration of justice, society and individual liberty. </w:t>
      </w:r>
      <w:proofErr w:type="gramStart"/>
      <w:r w:rsidR="00170642">
        <w:rPr>
          <w:rFonts w:ascii="Times New Roman" w:hAnsi="Times New Roman" w:cs="Times New Roman"/>
          <w:sz w:val="24"/>
          <w:szCs w:val="24"/>
        </w:rPr>
        <w:t xml:space="preserve">Further, </w:t>
      </w:r>
      <w:r w:rsidR="00170642" w:rsidRPr="00170642">
        <w:rPr>
          <w:rFonts w:ascii="Times New Roman" w:hAnsi="Times New Roman" w:cs="Times New Roman"/>
          <w:sz w:val="24"/>
          <w:szCs w:val="24"/>
        </w:rPr>
        <w:t xml:space="preserve"> the</w:t>
      </w:r>
      <w:proofErr w:type="gramEnd"/>
      <w:r w:rsidR="00170642" w:rsidRPr="00170642">
        <w:rPr>
          <w:rFonts w:ascii="Times New Roman" w:hAnsi="Times New Roman" w:cs="Times New Roman"/>
          <w:sz w:val="24"/>
          <w:szCs w:val="24"/>
        </w:rPr>
        <w:t xml:space="preserve"> four objectives of </w:t>
      </w:r>
      <w:proofErr w:type="spellStart"/>
      <w:r w:rsidR="00170642" w:rsidRPr="00170642">
        <w:rPr>
          <w:rFonts w:ascii="Times New Roman" w:hAnsi="Times New Roman" w:cs="Times New Roman"/>
          <w:sz w:val="24"/>
          <w:szCs w:val="24"/>
        </w:rPr>
        <w:t>punishment</w:t>
      </w:r>
      <w:r w:rsidR="00170642">
        <w:rPr>
          <w:rFonts w:ascii="Times New Roman" w:hAnsi="Times New Roman" w:cs="Times New Roman"/>
          <w:sz w:val="24"/>
          <w:szCs w:val="24"/>
        </w:rPr>
        <w:t>,</w:t>
      </w:r>
      <w:r w:rsidR="00170642" w:rsidRPr="00170642">
        <w:rPr>
          <w:rFonts w:ascii="Times New Roman" w:hAnsi="Times New Roman" w:cs="Times New Roman"/>
          <w:sz w:val="24"/>
          <w:szCs w:val="24"/>
        </w:rPr>
        <w:t>deterrence</w:t>
      </w:r>
      <w:proofErr w:type="spellEnd"/>
      <w:r w:rsidR="00170642" w:rsidRPr="00170642">
        <w:rPr>
          <w:rFonts w:ascii="Times New Roman" w:hAnsi="Times New Roman" w:cs="Times New Roman"/>
          <w:sz w:val="24"/>
          <w:szCs w:val="24"/>
        </w:rPr>
        <w:t>, prevention, rehabilitation and retributio</w:t>
      </w:r>
      <w:r w:rsidR="00170642">
        <w:rPr>
          <w:rFonts w:ascii="Times New Roman" w:hAnsi="Times New Roman" w:cs="Times New Roman"/>
          <w:sz w:val="24"/>
          <w:szCs w:val="24"/>
        </w:rPr>
        <w:t xml:space="preserve">n </w:t>
      </w:r>
      <w:r w:rsidR="00170642" w:rsidRPr="00170642">
        <w:rPr>
          <w:rFonts w:ascii="Times New Roman" w:hAnsi="Times New Roman" w:cs="Times New Roman"/>
          <w:sz w:val="24"/>
          <w:szCs w:val="24"/>
        </w:rPr>
        <w:t xml:space="preserve"> in view of </w:t>
      </w:r>
      <w:r w:rsidR="00170642" w:rsidRPr="00170642">
        <w:rPr>
          <w:rFonts w:ascii="Times New Roman" w:hAnsi="Times New Roman" w:cs="Times New Roman"/>
          <w:sz w:val="24"/>
          <w:szCs w:val="24"/>
        </w:rPr>
        <w:lastRenderedPageBreak/>
        <w:t>the triad of factors set out in </w:t>
      </w:r>
      <w:r w:rsidR="00170642" w:rsidRPr="00170642">
        <w:rPr>
          <w:rFonts w:ascii="Times New Roman" w:hAnsi="Times New Roman" w:cs="Times New Roman"/>
          <w:i/>
          <w:iCs/>
          <w:sz w:val="24"/>
          <w:szCs w:val="24"/>
        </w:rPr>
        <w:t>S v Zinn 1969</w:t>
      </w:r>
      <w:r w:rsidR="00170642" w:rsidRPr="00170642">
        <w:rPr>
          <w:rFonts w:ascii="Times New Roman" w:hAnsi="Times New Roman" w:cs="Times New Roman"/>
          <w:sz w:val="24"/>
          <w:szCs w:val="24"/>
        </w:rPr>
        <w:t> (2) SA 537 (A)</w:t>
      </w:r>
      <w:r w:rsidR="00170642">
        <w:rPr>
          <w:rFonts w:ascii="Times New Roman" w:hAnsi="Times New Roman" w:cs="Times New Roman"/>
          <w:sz w:val="24"/>
          <w:szCs w:val="24"/>
        </w:rPr>
        <w:t xml:space="preserve"> and reproduced in section 6 of the sentencing guide S.I. 146/23, must be counter balanced</w:t>
      </w:r>
      <w:r w:rsidR="00170642" w:rsidRPr="00170642">
        <w:rPr>
          <w:rFonts w:ascii="Times New Roman" w:hAnsi="Times New Roman" w:cs="Times New Roman"/>
          <w:sz w:val="24"/>
          <w:szCs w:val="24"/>
        </w:rPr>
        <w:t>.</w:t>
      </w:r>
      <w:r w:rsidR="00170642">
        <w:rPr>
          <w:rFonts w:ascii="Times New Roman" w:hAnsi="Times New Roman" w:cs="Times New Roman"/>
          <w:sz w:val="24"/>
          <w:szCs w:val="24"/>
        </w:rPr>
        <w:t xml:space="preserve"> </w:t>
      </w:r>
    </w:p>
    <w:p w14:paraId="1D58E39E" w14:textId="086603B8" w:rsidR="004526B7" w:rsidRPr="004526B7" w:rsidRDefault="004526B7" w:rsidP="0056666A">
      <w:pPr>
        <w:spacing w:line="360" w:lineRule="auto"/>
        <w:jc w:val="both"/>
        <w:rPr>
          <w:rFonts w:ascii="Times New Roman" w:hAnsi="Times New Roman" w:cs="Times New Roman"/>
          <w:sz w:val="24"/>
          <w:szCs w:val="24"/>
          <w:u w:val="single"/>
        </w:rPr>
      </w:pPr>
      <w:r w:rsidRPr="004526B7">
        <w:rPr>
          <w:rFonts w:ascii="Times New Roman" w:hAnsi="Times New Roman" w:cs="Times New Roman"/>
          <w:sz w:val="24"/>
          <w:szCs w:val="24"/>
          <w:u w:val="single"/>
        </w:rPr>
        <w:t xml:space="preserve">The </w:t>
      </w:r>
      <w:r w:rsidR="0056666A">
        <w:rPr>
          <w:rFonts w:ascii="Times New Roman" w:hAnsi="Times New Roman" w:cs="Times New Roman"/>
          <w:sz w:val="24"/>
          <w:szCs w:val="24"/>
          <w:u w:val="single"/>
        </w:rPr>
        <w:t>L</w:t>
      </w:r>
      <w:r w:rsidRPr="004526B7">
        <w:rPr>
          <w:rFonts w:ascii="Times New Roman" w:hAnsi="Times New Roman" w:cs="Times New Roman"/>
          <w:sz w:val="24"/>
          <w:szCs w:val="24"/>
          <w:u w:val="single"/>
        </w:rPr>
        <w:t>aw</w:t>
      </w:r>
    </w:p>
    <w:p w14:paraId="75EB9C75" w14:textId="117C7AE3" w:rsidR="00DB0CE4" w:rsidRDefault="006F1223"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None the less, the primary focus or aim in the youth justice system is </w:t>
      </w:r>
      <w:r w:rsidR="00D57735">
        <w:rPr>
          <w:rFonts w:ascii="Times New Roman" w:hAnsi="Times New Roman" w:cs="Times New Roman"/>
          <w:sz w:val="24"/>
          <w:szCs w:val="24"/>
        </w:rPr>
        <w:t xml:space="preserve">to </w:t>
      </w:r>
      <w:r>
        <w:rPr>
          <w:rFonts w:ascii="Times New Roman" w:hAnsi="Times New Roman" w:cs="Times New Roman"/>
          <w:sz w:val="24"/>
          <w:szCs w:val="24"/>
        </w:rPr>
        <w:t xml:space="preserve">prevent recidivism, to reform and </w:t>
      </w:r>
      <w:r w:rsidR="00D57735">
        <w:rPr>
          <w:rFonts w:ascii="Times New Roman" w:hAnsi="Times New Roman" w:cs="Times New Roman"/>
          <w:sz w:val="24"/>
          <w:szCs w:val="24"/>
        </w:rPr>
        <w:t xml:space="preserve">to </w:t>
      </w:r>
      <w:r>
        <w:rPr>
          <w:rFonts w:ascii="Times New Roman" w:hAnsi="Times New Roman" w:cs="Times New Roman"/>
          <w:sz w:val="24"/>
          <w:szCs w:val="24"/>
        </w:rPr>
        <w:t xml:space="preserve">shape the children in conflict with the law into better future citizens. The sentencing guidelines places offenders such as the present </w:t>
      </w:r>
      <w:r w:rsidR="00534949">
        <w:rPr>
          <w:rFonts w:ascii="Times New Roman" w:hAnsi="Times New Roman" w:cs="Times New Roman"/>
          <w:sz w:val="24"/>
          <w:szCs w:val="24"/>
        </w:rPr>
        <w:t>accused,</w:t>
      </w:r>
      <w:r>
        <w:rPr>
          <w:rFonts w:ascii="Times New Roman" w:hAnsi="Times New Roman" w:cs="Times New Roman"/>
          <w:sz w:val="24"/>
          <w:szCs w:val="24"/>
        </w:rPr>
        <w:t xml:space="preserve"> a child under a special category of offenders.  </w:t>
      </w:r>
    </w:p>
    <w:p w14:paraId="710DA9F4" w14:textId="6CD804BB" w:rsidR="00DB0CE4" w:rsidRDefault="006F1223" w:rsidP="0056666A">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S21</w:t>
      </w:r>
      <w:r w:rsidR="00B87DF5" w:rsidRPr="00B87DF5">
        <w:rPr>
          <w:rFonts w:ascii="Times New Roman" w:hAnsi="Times New Roman" w:cs="Times New Roman"/>
          <w:sz w:val="24"/>
          <w:szCs w:val="24"/>
        </w:rPr>
        <w:t xml:space="preserve"> (1)</w:t>
      </w:r>
      <w:r w:rsidR="00DB0CE4">
        <w:rPr>
          <w:rFonts w:ascii="Times New Roman" w:hAnsi="Times New Roman" w:cs="Times New Roman"/>
          <w:sz w:val="24"/>
          <w:szCs w:val="24"/>
        </w:rPr>
        <w:t xml:space="preserve"> of the </w:t>
      </w:r>
      <w:r w:rsidR="00534949">
        <w:rPr>
          <w:rFonts w:ascii="Times New Roman" w:hAnsi="Times New Roman" w:cs="Times New Roman"/>
          <w:sz w:val="24"/>
          <w:szCs w:val="24"/>
        </w:rPr>
        <w:t>S</w:t>
      </w:r>
      <w:r w:rsidR="00DB0CE4">
        <w:rPr>
          <w:rFonts w:ascii="Times New Roman" w:hAnsi="Times New Roman" w:cs="Times New Roman"/>
          <w:sz w:val="24"/>
          <w:szCs w:val="24"/>
        </w:rPr>
        <w:t xml:space="preserve">entencing </w:t>
      </w:r>
      <w:r w:rsidR="00534949">
        <w:rPr>
          <w:rFonts w:ascii="Times New Roman" w:hAnsi="Times New Roman" w:cs="Times New Roman"/>
          <w:sz w:val="24"/>
          <w:szCs w:val="24"/>
        </w:rPr>
        <w:t>G</w:t>
      </w:r>
      <w:r w:rsidR="00DB0CE4">
        <w:rPr>
          <w:rFonts w:ascii="Times New Roman" w:hAnsi="Times New Roman" w:cs="Times New Roman"/>
          <w:sz w:val="24"/>
          <w:szCs w:val="24"/>
        </w:rPr>
        <w:t>uidelines</w:t>
      </w:r>
      <w:r w:rsidR="00CA7DD2">
        <w:rPr>
          <w:rFonts w:ascii="Times New Roman" w:hAnsi="Times New Roman" w:cs="Times New Roman"/>
          <w:sz w:val="24"/>
          <w:szCs w:val="24"/>
        </w:rPr>
        <w:t>,</w:t>
      </w:r>
      <w:r w:rsidR="00B87DF5" w:rsidRPr="00B87DF5">
        <w:rPr>
          <w:rFonts w:ascii="Times New Roman" w:hAnsi="Times New Roman" w:cs="Times New Roman"/>
          <w:sz w:val="24"/>
          <w:szCs w:val="24"/>
        </w:rPr>
        <w:t xml:space="preserve"> </w:t>
      </w:r>
      <w:r w:rsidR="00DB0CE4">
        <w:rPr>
          <w:rFonts w:ascii="Times New Roman" w:hAnsi="Times New Roman" w:cs="Times New Roman"/>
          <w:sz w:val="24"/>
          <w:szCs w:val="24"/>
        </w:rPr>
        <w:t>states,</w:t>
      </w:r>
    </w:p>
    <w:p w14:paraId="44419CED" w14:textId="77777777" w:rsidR="00DB0CE4" w:rsidRDefault="00DB0CE4" w:rsidP="0056666A">
      <w:pPr>
        <w:spacing w:before="240" w:after="0" w:line="240" w:lineRule="auto"/>
        <w:jc w:val="both"/>
        <w:rPr>
          <w:rFonts w:ascii="Times New Roman" w:hAnsi="Times New Roman" w:cs="Times New Roman"/>
          <w:sz w:val="24"/>
          <w:szCs w:val="24"/>
        </w:rPr>
      </w:pPr>
      <w:r w:rsidRPr="00DB0CE4">
        <w:rPr>
          <w:rFonts w:ascii="Times New Roman" w:hAnsi="Times New Roman" w:cs="Times New Roman"/>
          <w:sz w:val="24"/>
          <w:szCs w:val="24"/>
        </w:rPr>
        <w:t xml:space="preserve"> </w:t>
      </w:r>
      <w:r w:rsidRPr="00B87DF5">
        <w:rPr>
          <w:rFonts w:ascii="Times New Roman" w:hAnsi="Times New Roman" w:cs="Times New Roman"/>
          <w:sz w:val="24"/>
          <w:szCs w:val="24"/>
        </w:rPr>
        <w:t>Where the offender is a child the court shall have regard to the following—</w:t>
      </w:r>
    </w:p>
    <w:p w14:paraId="18004E2D" w14:textId="77777777" w:rsidR="00DB0CE4" w:rsidRDefault="00DB0CE4" w:rsidP="0056666A">
      <w:pPr>
        <w:spacing w:before="240" w:after="0" w:line="240" w:lineRule="auto"/>
        <w:jc w:val="both"/>
        <w:rPr>
          <w:rFonts w:ascii="Times New Roman" w:hAnsi="Times New Roman" w:cs="Times New Roman"/>
          <w:sz w:val="24"/>
          <w:szCs w:val="24"/>
        </w:rPr>
      </w:pPr>
      <w:r w:rsidRPr="00B87DF5">
        <w:rPr>
          <w:rFonts w:ascii="Times New Roman" w:hAnsi="Times New Roman" w:cs="Times New Roman"/>
          <w:sz w:val="24"/>
          <w:szCs w:val="24"/>
        </w:rPr>
        <w:t xml:space="preserve"> (a) that the best interests of the child are the paramount consideration when determining the most appropriate sentence to impose and the court shall strive as best as it can to ensure that the sentence is rehabilitative in nature; </w:t>
      </w:r>
    </w:p>
    <w:p w14:paraId="1BAFAEF8" w14:textId="77777777" w:rsidR="00DB0CE4" w:rsidRDefault="00DB0CE4" w:rsidP="0056666A">
      <w:pPr>
        <w:spacing w:before="240" w:after="0" w:line="240" w:lineRule="auto"/>
        <w:jc w:val="both"/>
        <w:rPr>
          <w:rFonts w:ascii="Times New Roman" w:hAnsi="Times New Roman" w:cs="Times New Roman"/>
          <w:sz w:val="24"/>
          <w:szCs w:val="24"/>
        </w:rPr>
      </w:pPr>
      <w:r w:rsidRPr="00B87DF5">
        <w:rPr>
          <w:rFonts w:ascii="Times New Roman" w:hAnsi="Times New Roman" w:cs="Times New Roman"/>
          <w:sz w:val="24"/>
          <w:szCs w:val="24"/>
        </w:rPr>
        <w:t>(b) a report prepared by a probation officer is a compulsory part of the pre-sentencing information;</w:t>
      </w:r>
    </w:p>
    <w:p w14:paraId="7D86F898" w14:textId="6B9B8CF9" w:rsidR="00E9209E" w:rsidRDefault="00DB0CE4" w:rsidP="0056666A">
      <w:pPr>
        <w:spacing w:before="240" w:after="0" w:line="240" w:lineRule="auto"/>
        <w:jc w:val="both"/>
        <w:rPr>
          <w:rFonts w:ascii="Times New Roman" w:hAnsi="Times New Roman" w:cs="Times New Roman"/>
          <w:sz w:val="24"/>
          <w:szCs w:val="24"/>
        </w:rPr>
      </w:pPr>
      <w:r w:rsidRPr="00B87DF5">
        <w:rPr>
          <w:rFonts w:ascii="Times New Roman" w:hAnsi="Times New Roman" w:cs="Times New Roman"/>
          <w:sz w:val="24"/>
          <w:szCs w:val="24"/>
        </w:rPr>
        <w:t xml:space="preserve"> (c) imprisonment as a sentence imposed on a child is to be used only as a last resort and then only for the shortest possible period of time.</w:t>
      </w:r>
    </w:p>
    <w:p w14:paraId="37B3D037" w14:textId="77777777" w:rsidR="0056666A" w:rsidRDefault="0056666A" w:rsidP="0056666A">
      <w:pPr>
        <w:spacing w:before="240" w:after="0" w:line="240" w:lineRule="auto"/>
        <w:jc w:val="both"/>
        <w:rPr>
          <w:rFonts w:ascii="Times New Roman" w:hAnsi="Times New Roman" w:cs="Times New Roman"/>
          <w:sz w:val="24"/>
          <w:szCs w:val="24"/>
        </w:rPr>
      </w:pPr>
    </w:p>
    <w:p w14:paraId="4FDED4B1" w14:textId="67E1427B" w:rsidR="00534949" w:rsidRDefault="00534949" w:rsidP="0056666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a nut shell the proviso s21 above enjoins courts</w:t>
      </w:r>
      <w:r w:rsidR="00FE370B">
        <w:rPr>
          <w:rFonts w:ascii="Times New Roman" w:hAnsi="Times New Roman" w:cs="Times New Roman"/>
          <w:sz w:val="24"/>
          <w:szCs w:val="24"/>
          <w:lang w:val="en-US"/>
        </w:rPr>
        <w:t>,</w:t>
      </w:r>
      <w:r>
        <w:rPr>
          <w:rFonts w:ascii="Times New Roman" w:hAnsi="Times New Roman" w:cs="Times New Roman"/>
          <w:sz w:val="24"/>
          <w:szCs w:val="24"/>
          <w:lang w:val="en-US"/>
        </w:rPr>
        <w:t xml:space="preserve"> sentencing child offenders</w:t>
      </w:r>
      <w:r w:rsidR="00FE370B">
        <w:rPr>
          <w:rFonts w:ascii="Times New Roman" w:hAnsi="Times New Roman" w:cs="Times New Roman"/>
          <w:sz w:val="24"/>
          <w:szCs w:val="24"/>
          <w:lang w:val="en-US"/>
        </w:rPr>
        <w:t>,</w:t>
      </w:r>
      <w:r>
        <w:rPr>
          <w:rFonts w:ascii="Times New Roman" w:hAnsi="Times New Roman" w:cs="Times New Roman"/>
          <w:sz w:val="24"/>
          <w:szCs w:val="24"/>
          <w:lang w:val="en-US"/>
        </w:rPr>
        <w:t xml:space="preserve"> to take into account their best interests, consider rehabilitative </w:t>
      </w:r>
      <w:r w:rsidR="00CA7DD2">
        <w:rPr>
          <w:rFonts w:ascii="Times New Roman" w:hAnsi="Times New Roman" w:cs="Times New Roman"/>
          <w:sz w:val="24"/>
          <w:szCs w:val="24"/>
          <w:lang w:val="en-US"/>
        </w:rPr>
        <w:t>penalties</w:t>
      </w:r>
      <w:r>
        <w:rPr>
          <w:rFonts w:ascii="Times New Roman" w:hAnsi="Times New Roman" w:cs="Times New Roman"/>
          <w:sz w:val="24"/>
          <w:szCs w:val="24"/>
          <w:lang w:val="en-US"/>
        </w:rPr>
        <w:t xml:space="preserve"> and consider a custodial term as a last resort.</w:t>
      </w:r>
      <w:r w:rsidR="00CA7DD2">
        <w:rPr>
          <w:rFonts w:ascii="Times New Roman" w:hAnsi="Times New Roman" w:cs="Times New Roman"/>
          <w:sz w:val="24"/>
          <w:szCs w:val="24"/>
          <w:lang w:val="en-US"/>
        </w:rPr>
        <w:t xml:space="preserve"> Moreso, this court as an upper guardian of minors as dictated by the Constitution.</w:t>
      </w:r>
      <w:r w:rsidR="00D57735">
        <w:rPr>
          <w:rStyle w:val="FootnoteReference"/>
          <w:rFonts w:ascii="Times New Roman" w:hAnsi="Times New Roman" w:cs="Times New Roman"/>
          <w:sz w:val="24"/>
          <w:szCs w:val="24"/>
          <w:lang w:val="en-US"/>
        </w:rPr>
        <w:footnoteReference w:id="6"/>
      </w:r>
    </w:p>
    <w:p w14:paraId="1C7EF77E" w14:textId="3E47FAA2" w:rsidR="004526B7" w:rsidRPr="004526B7" w:rsidRDefault="004526B7" w:rsidP="0056666A">
      <w:pPr>
        <w:spacing w:line="360" w:lineRule="auto"/>
        <w:jc w:val="both"/>
        <w:rPr>
          <w:rFonts w:ascii="Times New Roman" w:hAnsi="Times New Roman" w:cs="Times New Roman"/>
          <w:sz w:val="24"/>
          <w:szCs w:val="24"/>
        </w:rPr>
      </w:pPr>
      <w:r w:rsidRPr="004526B7">
        <w:rPr>
          <w:rFonts w:ascii="Times New Roman" w:hAnsi="Times New Roman" w:cs="Times New Roman"/>
          <w:sz w:val="24"/>
          <w:szCs w:val="24"/>
          <w:lang w:val="en-US"/>
        </w:rPr>
        <w:t>In</w:t>
      </w:r>
      <w:r>
        <w:rPr>
          <w:rFonts w:ascii="Times New Roman" w:hAnsi="Times New Roman" w:cs="Times New Roman"/>
          <w:i/>
          <w:iCs/>
          <w:sz w:val="24"/>
          <w:szCs w:val="24"/>
          <w:lang w:val="en-US"/>
        </w:rPr>
        <w:t xml:space="preserve"> </w:t>
      </w:r>
      <w:r w:rsidRPr="004526B7">
        <w:rPr>
          <w:rFonts w:ascii="Times New Roman" w:hAnsi="Times New Roman" w:cs="Times New Roman"/>
          <w:i/>
          <w:iCs/>
          <w:sz w:val="24"/>
          <w:szCs w:val="24"/>
          <w:lang w:val="en-US"/>
        </w:rPr>
        <w:t>S v Christipher Velly Mashaba </w:t>
      </w:r>
      <w:r w:rsidRPr="004526B7">
        <w:rPr>
          <w:rFonts w:ascii="Times New Roman" w:hAnsi="Times New Roman" w:cs="Times New Roman"/>
          <w:sz w:val="24"/>
          <w:szCs w:val="24"/>
          <w:lang w:val="en-US"/>
        </w:rPr>
        <w:t>(Case number CC29/2021, dated 7 December 2022)</w:t>
      </w:r>
      <w:r w:rsidR="0056666A">
        <w:rPr>
          <w:rFonts w:ascii="Times New Roman" w:hAnsi="Times New Roman" w:cs="Times New Roman"/>
          <w:sz w:val="24"/>
          <w:szCs w:val="24"/>
          <w:lang w:val="en-US"/>
        </w:rPr>
        <w:t xml:space="preserve"> </w:t>
      </w:r>
      <w:r>
        <w:rPr>
          <w:rFonts w:ascii="Times New Roman" w:hAnsi="Times New Roman" w:cs="Times New Roman"/>
          <w:sz w:val="24"/>
          <w:szCs w:val="24"/>
          <w:lang w:val="en-US"/>
        </w:rPr>
        <w:t>the learned judge,</w:t>
      </w:r>
      <w:r w:rsidRPr="004526B7">
        <w:rPr>
          <w:rFonts w:ascii="Times New Roman" w:hAnsi="Times New Roman" w:cs="Times New Roman"/>
          <w:sz w:val="24"/>
          <w:szCs w:val="24"/>
          <w:lang w:val="en-US"/>
        </w:rPr>
        <w:t xml:space="preserve"> Moosa J</w:t>
      </w:r>
      <w:r>
        <w:rPr>
          <w:rFonts w:ascii="Times New Roman" w:hAnsi="Times New Roman" w:cs="Times New Roman"/>
          <w:sz w:val="24"/>
          <w:szCs w:val="24"/>
          <w:lang w:val="en-US"/>
        </w:rPr>
        <w:t>,</w:t>
      </w:r>
      <w:r w:rsidRPr="004526B7">
        <w:rPr>
          <w:rFonts w:ascii="Times New Roman" w:hAnsi="Times New Roman" w:cs="Times New Roman"/>
          <w:sz w:val="24"/>
          <w:szCs w:val="24"/>
          <w:lang w:val="en-US"/>
        </w:rPr>
        <w:t xml:space="preserve"> sentenced the </w:t>
      </w:r>
      <w:r w:rsidR="00D57735">
        <w:rPr>
          <w:rFonts w:ascii="Times New Roman" w:hAnsi="Times New Roman" w:cs="Times New Roman"/>
          <w:sz w:val="24"/>
          <w:szCs w:val="24"/>
          <w:lang w:val="en-US"/>
        </w:rPr>
        <w:t xml:space="preserve">teenage </w:t>
      </w:r>
      <w:r w:rsidRPr="004526B7">
        <w:rPr>
          <w:rFonts w:ascii="Times New Roman" w:hAnsi="Times New Roman" w:cs="Times New Roman"/>
          <w:sz w:val="24"/>
          <w:szCs w:val="24"/>
          <w:lang w:val="en-US"/>
        </w:rPr>
        <w:t xml:space="preserve">accused in that matter to correctional supervision pursuant to the accused being convicted on a murder, read with section 51(1) of the Amendment Act.    </w:t>
      </w:r>
      <w:r>
        <w:rPr>
          <w:rFonts w:ascii="Times New Roman" w:hAnsi="Times New Roman" w:cs="Times New Roman"/>
          <w:sz w:val="24"/>
          <w:szCs w:val="24"/>
          <w:lang w:val="en-US"/>
        </w:rPr>
        <w:t>The</w:t>
      </w:r>
      <w:r w:rsidRPr="004526B7">
        <w:rPr>
          <w:rFonts w:ascii="Times New Roman" w:hAnsi="Times New Roman" w:cs="Times New Roman"/>
          <w:sz w:val="24"/>
          <w:szCs w:val="24"/>
          <w:lang w:val="en-US"/>
        </w:rPr>
        <w:t xml:space="preserve"> court found that substantial and compelling circumstance were, </w:t>
      </w:r>
      <w:r w:rsidRPr="004526B7">
        <w:rPr>
          <w:rFonts w:ascii="Times New Roman" w:hAnsi="Times New Roman" w:cs="Times New Roman"/>
          <w:i/>
          <w:iCs/>
          <w:sz w:val="24"/>
          <w:szCs w:val="24"/>
          <w:lang w:val="en-US"/>
        </w:rPr>
        <w:t>inter alia, </w:t>
      </w:r>
      <w:r w:rsidRPr="004526B7">
        <w:rPr>
          <w:rFonts w:ascii="Times New Roman" w:hAnsi="Times New Roman" w:cs="Times New Roman"/>
          <w:sz w:val="24"/>
          <w:szCs w:val="24"/>
          <w:lang w:val="en-US"/>
        </w:rPr>
        <w:t>to be found in the “</w:t>
      </w:r>
      <w:r w:rsidRPr="004526B7">
        <w:rPr>
          <w:rFonts w:ascii="Times New Roman" w:hAnsi="Times New Roman" w:cs="Times New Roman"/>
          <w:i/>
          <w:iCs/>
          <w:sz w:val="24"/>
          <w:szCs w:val="24"/>
          <w:lang w:val="en-US"/>
        </w:rPr>
        <w:t>extraordinary nature and circumstances of the crime” </w:t>
      </w:r>
      <w:r w:rsidRPr="004526B7">
        <w:rPr>
          <w:rFonts w:ascii="Times New Roman" w:hAnsi="Times New Roman" w:cs="Times New Roman"/>
          <w:sz w:val="24"/>
          <w:szCs w:val="24"/>
          <w:lang w:val="en-US"/>
        </w:rPr>
        <w:t>and “</w:t>
      </w:r>
      <w:r w:rsidRPr="004526B7">
        <w:rPr>
          <w:rFonts w:ascii="Times New Roman" w:hAnsi="Times New Roman" w:cs="Times New Roman"/>
          <w:i/>
          <w:iCs/>
          <w:sz w:val="24"/>
          <w:szCs w:val="24"/>
          <w:lang w:val="en-US"/>
        </w:rPr>
        <w:t>the dynamics of the accused’s extended family, and the events which preceded and culminated in the shooting of the deceased.” </w:t>
      </w:r>
    </w:p>
    <w:p w14:paraId="2288069D" w14:textId="6E6EF5AE" w:rsidR="00F3619C" w:rsidRDefault="004526B7" w:rsidP="0056666A">
      <w:pPr>
        <w:spacing w:line="360" w:lineRule="auto"/>
        <w:jc w:val="both"/>
        <w:rPr>
          <w:rFonts w:ascii="Times New Roman" w:hAnsi="Times New Roman" w:cs="Times New Roman"/>
          <w:sz w:val="24"/>
          <w:szCs w:val="24"/>
        </w:rPr>
      </w:pPr>
      <w:r w:rsidRPr="004526B7">
        <w:rPr>
          <w:rFonts w:ascii="Times New Roman" w:hAnsi="Times New Roman" w:cs="Times New Roman"/>
          <w:sz w:val="24"/>
          <w:szCs w:val="24"/>
        </w:rPr>
        <w:t>The Constitutional Court</w:t>
      </w:r>
      <w:r w:rsidR="00F3619C">
        <w:rPr>
          <w:rFonts w:ascii="Times New Roman" w:hAnsi="Times New Roman" w:cs="Times New Roman"/>
          <w:sz w:val="24"/>
          <w:szCs w:val="24"/>
        </w:rPr>
        <w:t xml:space="preserve"> of South Africa</w:t>
      </w:r>
      <w:r w:rsidRPr="004526B7">
        <w:rPr>
          <w:rFonts w:ascii="Times New Roman" w:hAnsi="Times New Roman" w:cs="Times New Roman"/>
          <w:sz w:val="24"/>
          <w:szCs w:val="24"/>
        </w:rPr>
        <w:t xml:space="preserve"> in S v M</w:t>
      </w:r>
      <w:bookmarkStart w:id="1" w:name="_ftnref10"/>
      <w:r w:rsidR="00F3619C">
        <w:rPr>
          <w:rFonts w:ascii="Times New Roman" w:hAnsi="Times New Roman" w:cs="Times New Roman"/>
          <w:sz w:val="24"/>
          <w:szCs w:val="24"/>
        </w:rPr>
        <w:t xml:space="preserve">(Centre for </w:t>
      </w:r>
      <w:r w:rsidR="00D57735">
        <w:rPr>
          <w:rFonts w:ascii="Times New Roman" w:hAnsi="Times New Roman" w:cs="Times New Roman"/>
          <w:sz w:val="24"/>
          <w:szCs w:val="24"/>
        </w:rPr>
        <w:t>C</w:t>
      </w:r>
      <w:r w:rsidR="00F3619C">
        <w:rPr>
          <w:rFonts w:ascii="Times New Roman" w:hAnsi="Times New Roman" w:cs="Times New Roman"/>
          <w:sz w:val="24"/>
          <w:szCs w:val="24"/>
        </w:rPr>
        <w:t xml:space="preserve">hild </w:t>
      </w:r>
      <w:r w:rsidR="00D57735">
        <w:rPr>
          <w:rFonts w:ascii="Times New Roman" w:hAnsi="Times New Roman" w:cs="Times New Roman"/>
          <w:sz w:val="24"/>
          <w:szCs w:val="24"/>
        </w:rPr>
        <w:t>L</w:t>
      </w:r>
      <w:r w:rsidR="00F3619C">
        <w:rPr>
          <w:rFonts w:ascii="Times New Roman" w:hAnsi="Times New Roman" w:cs="Times New Roman"/>
          <w:sz w:val="24"/>
          <w:szCs w:val="24"/>
        </w:rPr>
        <w:t>aw Amicus Curiae) 2007 ZACC 18 , 2008(3) SA 23</w:t>
      </w:r>
      <w:hyperlink r:id="rId9" w:anchor="_ftn10" w:history="1"/>
      <w:bookmarkEnd w:id="1"/>
      <w:r w:rsidRPr="004526B7">
        <w:rPr>
          <w:rFonts w:ascii="Times New Roman" w:hAnsi="Times New Roman" w:cs="Times New Roman"/>
          <w:sz w:val="24"/>
          <w:szCs w:val="24"/>
        </w:rPr>
        <w:t> highlighted</w:t>
      </w:r>
      <w:r w:rsidR="00F3619C">
        <w:rPr>
          <w:rFonts w:ascii="Times New Roman" w:hAnsi="Times New Roman" w:cs="Times New Roman"/>
          <w:sz w:val="24"/>
          <w:szCs w:val="24"/>
        </w:rPr>
        <w:t xml:space="preserve"> that, </w:t>
      </w:r>
    </w:p>
    <w:p w14:paraId="2050A7EF" w14:textId="291D8C21" w:rsidR="004526B7" w:rsidRPr="00F3619C" w:rsidRDefault="00F3619C" w:rsidP="0056666A">
      <w:pPr>
        <w:spacing w:line="240" w:lineRule="auto"/>
        <w:jc w:val="both"/>
        <w:rPr>
          <w:rFonts w:ascii="Times New Roman" w:hAnsi="Times New Roman" w:cs="Times New Roman"/>
          <w:lang w:val="en-ZA"/>
        </w:rPr>
      </w:pPr>
      <w:r w:rsidRPr="00F3619C">
        <w:rPr>
          <w:rFonts w:ascii="Times New Roman" w:hAnsi="Times New Roman" w:cs="Times New Roman"/>
        </w:rPr>
        <w:lastRenderedPageBreak/>
        <w:t>“E</w:t>
      </w:r>
      <w:r w:rsidR="004526B7" w:rsidRPr="00F3619C">
        <w:rPr>
          <w:rFonts w:ascii="Times New Roman" w:hAnsi="Times New Roman" w:cs="Times New Roman"/>
        </w:rPr>
        <w:t>very child has the right to enjoy special care. Children are vulnerable and require a nurturing and secure family for their development. To this extent, sentencing courts must perform their function in matters concerning the rights of children in a manner which at all times shows </w:t>
      </w:r>
      <w:r w:rsidR="004526B7" w:rsidRPr="00F3619C">
        <w:rPr>
          <w:rFonts w:ascii="Times New Roman" w:hAnsi="Times New Roman" w:cs="Times New Roman"/>
          <w:lang w:val="en-ZA"/>
        </w:rPr>
        <w:t>due respect for children’s rights and that brings to bear focused and informed attention to the needs of the children at appropriate moments in the sentencing process. The question whether the sentencing courts had proper regard for the children’s best interests when imposing sentence is a serious matter that strikes at the core of the administration of justice. The interests of justice demand that this court, as the ultimate guardian of both the Constitution and children, investigate whether the High Court and the Supreme Court of Appeal have exercised their discretion in line with the requirements of section 28 of the Constitution.</w:t>
      </w:r>
    </w:p>
    <w:p w14:paraId="2A6B9236" w14:textId="703F6F05" w:rsidR="00F3619C" w:rsidRPr="00F3619C" w:rsidRDefault="00F3619C" w:rsidP="0056666A">
      <w:pPr>
        <w:spacing w:line="360" w:lineRule="auto"/>
        <w:jc w:val="both"/>
        <w:rPr>
          <w:rFonts w:ascii="Times New Roman" w:hAnsi="Times New Roman" w:cs="Times New Roman"/>
          <w:sz w:val="24"/>
          <w:szCs w:val="24"/>
          <w:u w:val="single"/>
          <w:lang w:val="en-ZA"/>
        </w:rPr>
      </w:pPr>
      <w:r w:rsidRPr="00F3619C">
        <w:rPr>
          <w:rFonts w:ascii="Times New Roman" w:hAnsi="Times New Roman" w:cs="Times New Roman"/>
          <w:sz w:val="24"/>
          <w:szCs w:val="24"/>
          <w:u w:val="single"/>
          <w:lang w:val="en-ZA"/>
        </w:rPr>
        <w:t xml:space="preserve">Evaluation and </w:t>
      </w:r>
      <w:r w:rsidR="000600DA">
        <w:rPr>
          <w:rFonts w:ascii="Times New Roman" w:hAnsi="Times New Roman" w:cs="Times New Roman"/>
          <w:sz w:val="24"/>
          <w:szCs w:val="24"/>
          <w:u w:val="single"/>
          <w:lang w:val="en-ZA"/>
        </w:rPr>
        <w:t>C</w:t>
      </w:r>
      <w:r w:rsidRPr="00F3619C">
        <w:rPr>
          <w:rFonts w:ascii="Times New Roman" w:hAnsi="Times New Roman" w:cs="Times New Roman"/>
          <w:sz w:val="24"/>
          <w:szCs w:val="24"/>
          <w:u w:val="single"/>
          <w:lang w:val="en-ZA"/>
        </w:rPr>
        <w:t>onclusion</w:t>
      </w:r>
    </w:p>
    <w:p w14:paraId="707626ED" w14:textId="31D41563" w:rsidR="00DB0CE4" w:rsidRDefault="00DB0CE4"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light of the </w:t>
      </w:r>
      <w:r w:rsidR="00D57735">
        <w:rPr>
          <w:rFonts w:ascii="Times New Roman" w:hAnsi="Times New Roman" w:cs="Times New Roman"/>
          <w:sz w:val="24"/>
          <w:szCs w:val="24"/>
        </w:rPr>
        <w:t>(</w:t>
      </w:r>
      <w:r>
        <w:rPr>
          <w:rFonts w:ascii="Times New Roman" w:hAnsi="Times New Roman" w:cs="Times New Roman"/>
          <w:sz w:val="24"/>
          <w:szCs w:val="24"/>
        </w:rPr>
        <w:t>above</w:t>
      </w:r>
      <w:r w:rsidR="00D57735">
        <w:rPr>
          <w:rFonts w:ascii="Times New Roman" w:hAnsi="Times New Roman" w:cs="Times New Roman"/>
          <w:sz w:val="24"/>
          <w:szCs w:val="24"/>
        </w:rPr>
        <w:t>)</w:t>
      </w:r>
      <w:r>
        <w:rPr>
          <w:rFonts w:ascii="Times New Roman" w:hAnsi="Times New Roman" w:cs="Times New Roman"/>
          <w:sz w:val="24"/>
          <w:szCs w:val="24"/>
        </w:rPr>
        <w:t xml:space="preserve">, in this case </w:t>
      </w:r>
      <w:r w:rsidRPr="00F53577">
        <w:rPr>
          <w:rFonts w:ascii="Times New Roman" w:hAnsi="Times New Roman" w:cs="Times New Roman"/>
          <w:sz w:val="24"/>
          <w:szCs w:val="24"/>
        </w:rPr>
        <w:t xml:space="preserve">the seriousness of the offence </w:t>
      </w:r>
      <w:r>
        <w:rPr>
          <w:rFonts w:ascii="Times New Roman" w:hAnsi="Times New Roman" w:cs="Times New Roman"/>
          <w:sz w:val="24"/>
          <w:szCs w:val="24"/>
        </w:rPr>
        <w:t>is</w:t>
      </w:r>
      <w:r w:rsidRPr="00F53577">
        <w:rPr>
          <w:rFonts w:ascii="Times New Roman" w:hAnsi="Times New Roman" w:cs="Times New Roman"/>
          <w:sz w:val="24"/>
          <w:szCs w:val="24"/>
        </w:rPr>
        <w:t xml:space="preserve"> the starting point</w:t>
      </w:r>
      <w:r>
        <w:rPr>
          <w:rFonts w:ascii="Times New Roman" w:hAnsi="Times New Roman" w:cs="Times New Roman"/>
          <w:sz w:val="24"/>
          <w:szCs w:val="24"/>
        </w:rPr>
        <w:t>. Young life was lost through the carelessness of the accused of moving around armed with a lethal weapon. Life is valuable and irreplaceable. The loss of life cannot be underplayed. The vacuum created by the loss of the life of the deceased can never be plugged.</w:t>
      </w:r>
    </w:p>
    <w:p w14:paraId="2490CC54" w14:textId="2B1A8F1C" w:rsidR="007A5C79" w:rsidRDefault="00DB0CE4"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what distinguishes this case from other cases in the same category is the degree of culpability of the offender. </w:t>
      </w:r>
      <w:r w:rsidR="00EB6C0F">
        <w:rPr>
          <w:rFonts w:ascii="Times New Roman" w:hAnsi="Times New Roman" w:cs="Times New Roman"/>
          <w:sz w:val="24"/>
          <w:szCs w:val="24"/>
        </w:rPr>
        <w:t xml:space="preserve">If indeed he had a murderous intent or was a trouble </w:t>
      </w:r>
      <w:proofErr w:type="gramStart"/>
      <w:r w:rsidR="00EB6C0F">
        <w:rPr>
          <w:rFonts w:ascii="Times New Roman" w:hAnsi="Times New Roman" w:cs="Times New Roman"/>
          <w:sz w:val="24"/>
          <w:szCs w:val="24"/>
        </w:rPr>
        <w:t>monger</w:t>
      </w:r>
      <w:proofErr w:type="gramEnd"/>
      <w:r w:rsidR="00EB6C0F">
        <w:rPr>
          <w:rFonts w:ascii="Times New Roman" w:hAnsi="Times New Roman" w:cs="Times New Roman"/>
          <w:sz w:val="24"/>
          <w:szCs w:val="24"/>
        </w:rPr>
        <w:t xml:space="preserve"> he could have started by simply producing the knife and attacked the young girls. He did not. He only thought of the knife </w:t>
      </w:r>
      <w:r w:rsidR="007A5C79">
        <w:rPr>
          <w:rFonts w:ascii="Times New Roman" w:hAnsi="Times New Roman" w:cs="Times New Roman"/>
          <w:sz w:val="24"/>
          <w:szCs w:val="24"/>
        </w:rPr>
        <w:t>when he had been overpowered by the deceased and h</w:t>
      </w:r>
      <w:r w:rsidR="00D57735">
        <w:rPr>
          <w:rFonts w:ascii="Times New Roman" w:hAnsi="Times New Roman" w:cs="Times New Roman"/>
          <w:sz w:val="24"/>
          <w:szCs w:val="24"/>
        </w:rPr>
        <w:t>er</w:t>
      </w:r>
      <w:r w:rsidR="007A5C79">
        <w:rPr>
          <w:rFonts w:ascii="Times New Roman" w:hAnsi="Times New Roman" w:cs="Times New Roman"/>
          <w:sz w:val="24"/>
          <w:szCs w:val="24"/>
        </w:rPr>
        <w:t xml:space="preserve"> friend. It was an automatic defence mechanism. </w:t>
      </w:r>
    </w:p>
    <w:p w14:paraId="7DA84CB7" w14:textId="415FE7F0" w:rsidR="00EB6C0F" w:rsidRDefault="007A5C79"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In addition, sight cannot be lost of the numerous</w:t>
      </w:r>
      <w:r w:rsidR="00EB6C0F">
        <w:rPr>
          <w:rFonts w:ascii="Times New Roman" w:hAnsi="Times New Roman" w:cs="Times New Roman"/>
          <w:sz w:val="24"/>
          <w:szCs w:val="24"/>
        </w:rPr>
        <w:t xml:space="preserve"> underlying factors that can be attributed to his conduct on that day.</w:t>
      </w:r>
      <w:r>
        <w:rPr>
          <w:rFonts w:ascii="Times New Roman" w:hAnsi="Times New Roman" w:cs="Times New Roman"/>
          <w:sz w:val="24"/>
          <w:szCs w:val="24"/>
        </w:rPr>
        <w:t xml:space="preserve"> The broken home syndrome and its adverse effects on the children. The desertion by the mother. Lack of parental care, upbringing, guidance and love.</w:t>
      </w:r>
      <w:r w:rsidR="00EB6C0F">
        <w:rPr>
          <w:rFonts w:ascii="Times New Roman" w:hAnsi="Times New Roman" w:cs="Times New Roman"/>
          <w:sz w:val="24"/>
          <w:szCs w:val="24"/>
        </w:rPr>
        <w:t xml:space="preserve"> </w:t>
      </w:r>
      <w:r w:rsidR="00DB0CE4">
        <w:rPr>
          <w:rFonts w:ascii="Times New Roman" w:hAnsi="Times New Roman" w:cs="Times New Roman"/>
          <w:sz w:val="24"/>
          <w:szCs w:val="24"/>
        </w:rPr>
        <w:t>From his individual context he was the parental figure of his young brother. He was being beaten by girls. His</w:t>
      </w:r>
      <w:r w:rsidR="00EB6C0F">
        <w:rPr>
          <w:rFonts w:ascii="Times New Roman" w:hAnsi="Times New Roman" w:cs="Times New Roman"/>
          <w:sz w:val="24"/>
          <w:szCs w:val="24"/>
        </w:rPr>
        <w:t xml:space="preserve"> ego</w:t>
      </w:r>
      <w:r w:rsidR="00DB0CE4">
        <w:rPr>
          <w:rFonts w:ascii="Times New Roman" w:hAnsi="Times New Roman" w:cs="Times New Roman"/>
          <w:sz w:val="24"/>
          <w:szCs w:val="24"/>
        </w:rPr>
        <w:t xml:space="preserve"> </w:t>
      </w:r>
      <w:r w:rsidR="00EB6C0F">
        <w:rPr>
          <w:rFonts w:ascii="Times New Roman" w:hAnsi="Times New Roman" w:cs="Times New Roman"/>
          <w:sz w:val="24"/>
          <w:szCs w:val="24"/>
        </w:rPr>
        <w:t>must have been bruised</w:t>
      </w:r>
      <w:r w:rsidR="00DB0CE4">
        <w:rPr>
          <w:rFonts w:ascii="Times New Roman" w:hAnsi="Times New Roman" w:cs="Times New Roman"/>
          <w:sz w:val="24"/>
          <w:szCs w:val="24"/>
        </w:rPr>
        <w:t xml:space="preserve"> in the presence of the dearest person who looks up to him</w:t>
      </w:r>
      <w:r w:rsidR="00EB6C0F">
        <w:rPr>
          <w:rFonts w:ascii="Times New Roman" w:hAnsi="Times New Roman" w:cs="Times New Roman"/>
          <w:sz w:val="24"/>
          <w:szCs w:val="24"/>
        </w:rPr>
        <w:t xml:space="preserve">. </w:t>
      </w:r>
      <w:r>
        <w:rPr>
          <w:rFonts w:ascii="Times New Roman" w:hAnsi="Times New Roman" w:cs="Times New Roman"/>
          <w:sz w:val="24"/>
          <w:szCs w:val="24"/>
        </w:rPr>
        <w:t>The</w:t>
      </w:r>
      <w:r w:rsidR="00EB6C0F">
        <w:rPr>
          <w:rFonts w:ascii="Times New Roman" w:hAnsi="Times New Roman" w:cs="Times New Roman"/>
          <w:sz w:val="24"/>
          <w:szCs w:val="24"/>
        </w:rPr>
        <w:t xml:space="preserve"> inferiority complex</w:t>
      </w:r>
      <w:r>
        <w:rPr>
          <w:rFonts w:ascii="Times New Roman" w:hAnsi="Times New Roman" w:cs="Times New Roman"/>
          <w:sz w:val="24"/>
          <w:szCs w:val="24"/>
        </w:rPr>
        <w:t xml:space="preserve"> arising from seeing and</w:t>
      </w:r>
      <w:r w:rsidR="00EB6C0F">
        <w:rPr>
          <w:rFonts w:ascii="Times New Roman" w:hAnsi="Times New Roman" w:cs="Times New Roman"/>
          <w:sz w:val="24"/>
          <w:szCs w:val="24"/>
        </w:rPr>
        <w:t xml:space="preserve"> be</w:t>
      </w:r>
      <w:r>
        <w:rPr>
          <w:rFonts w:ascii="Times New Roman" w:hAnsi="Times New Roman" w:cs="Times New Roman"/>
          <w:sz w:val="24"/>
          <w:szCs w:val="24"/>
        </w:rPr>
        <w:t>ing</w:t>
      </w:r>
      <w:r w:rsidR="00EB6C0F">
        <w:rPr>
          <w:rFonts w:ascii="Times New Roman" w:hAnsi="Times New Roman" w:cs="Times New Roman"/>
          <w:sz w:val="24"/>
          <w:szCs w:val="24"/>
        </w:rPr>
        <w:t xml:space="preserve"> jeered and chided by those who had better life opportunities of being in school whilst he had dropped</w:t>
      </w:r>
      <w:r>
        <w:rPr>
          <w:rFonts w:ascii="Times New Roman" w:hAnsi="Times New Roman" w:cs="Times New Roman"/>
          <w:sz w:val="24"/>
          <w:szCs w:val="24"/>
        </w:rPr>
        <w:t>. The combination of all these factors</w:t>
      </w:r>
      <w:r w:rsidR="00EB6C0F">
        <w:rPr>
          <w:rFonts w:ascii="Times New Roman" w:hAnsi="Times New Roman" w:cs="Times New Roman"/>
          <w:sz w:val="24"/>
          <w:szCs w:val="24"/>
        </w:rPr>
        <w:t xml:space="preserve"> cumulatively had an influence in the ultimate conduct of the accused on the day.</w:t>
      </w:r>
    </w:p>
    <w:p w14:paraId="1A7AB2BF" w14:textId="77777777" w:rsidR="00D57735" w:rsidRDefault="007A5C79"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Having outlined and weighed the above, it is our finding that a rehabilitative sentence is ideal in the circumstances of this</w:t>
      </w:r>
      <w:r w:rsidR="00D57735">
        <w:rPr>
          <w:rFonts w:ascii="Times New Roman" w:hAnsi="Times New Roman" w:cs="Times New Roman"/>
          <w:sz w:val="24"/>
          <w:szCs w:val="24"/>
        </w:rPr>
        <w:t xml:space="preserve"> case</w:t>
      </w:r>
      <w:r>
        <w:rPr>
          <w:rFonts w:ascii="Times New Roman" w:hAnsi="Times New Roman" w:cs="Times New Roman"/>
          <w:sz w:val="24"/>
          <w:szCs w:val="24"/>
        </w:rPr>
        <w:t xml:space="preserve">. Given that at present there seem to be no open home or family to welcome the accused in, a penalty which allows him to be corrected, reformed, trained and provide interim shelter and boarding is ideal. </w:t>
      </w:r>
    </w:p>
    <w:p w14:paraId="4CA1392E" w14:textId="320FA031" w:rsidR="004526B7" w:rsidRPr="004526B7" w:rsidRDefault="00F3619C"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case </w:t>
      </w:r>
      <w:r w:rsidRPr="00D57735">
        <w:rPr>
          <w:rFonts w:ascii="Times New Roman" w:hAnsi="Times New Roman" w:cs="Times New Roman"/>
          <w:i/>
          <w:iCs/>
          <w:sz w:val="24"/>
          <w:szCs w:val="24"/>
        </w:rPr>
        <w:t xml:space="preserve">of </w:t>
      </w:r>
      <w:r w:rsidR="004526B7" w:rsidRPr="00D57735">
        <w:rPr>
          <w:rFonts w:ascii="Times New Roman" w:hAnsi="Times New Roman" w:cs="Times New Roman"/>
          <w:i/>
          <w:iCs/>
          <w:sz w:val="24"/>
          <w:szCs w:val="24"/>
        </w:rPr>
        <w:t>S v Mphahlele</w:t>
      </w:r>
      <w:r w:rsidR="004526B7" w:rsidRPr="004526B7">
        <w:rPr>
          <w:rFonts w:ascii="Times New Roman" w:hAnsi="Times New Roman" w:cs="Times New Roman"/>
          <w:sz w:val="24"/>
          <w:szCs w:val="24"/>
        </w:rPr>
        <w:t xml:space="preserve"> </w:t>
      </w:r>
      <w:r w:rsidR="00292361">
        <w:rPr>
          <w:rFonts w:ascii="Times New Roman" w:hAnsi="Times New Roman" w:cs="Times New Roman"/>
          <w:sz w:val="24"/>
          <w:szCs w:val="24"/>
        </w:rPr>
        <w:t>supra</w:t>
      </w:r>
      <w:r>
        <w:rPr>
          <w:rFonts w:ascii="Times New Roman" w:hAnsi="Times New Roman" w:cs="Times New Roman"/>
          <w:sz w:val="24"/>
          <w:szCs w:val="24"/>
        </w:rPr>
        <w:t xml:space="preserve"> is of persuasive authority.  In this case the child convict was sentenced to a correctional home where he was to receive training and an education.</w:t>
      </w:r>
    </w:p>
    <w:p w14:paraId="1C8AA095" w14:textId="5015B6FA" w:rsidR="00DB0CE4" w:rsidRDefault="00E3022D"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terms of s351(2) of the Criminal Procedure and evidence Act [9:07]</w:t>
      </w:r>
      <w:r w:rsidR="00930231">
        <w:rPr>
          <w:rFonts w:ascii="Times New Roman" w:hAnsi="Times New Roman" w:cs="Times New Roman"/>
          <w:sz w:val="24"/>
          <w:szCs w:val="24"/>
        </w:rPr>
        <w:t xml:space="preserve">, </w:t>
      </w:r>
      <w:r>
        <w:rPr>
          <w:rFonts w:ascii="Times New Roman" w:hAnsi="Times New Roman" w:cs="Times New Roman"/>
          <w:sz w:val="24"/>
          <w:szCs w:val="24"/>
        </w:rPr>
        <w:t xml:space="preserve">any court before which a person under the age of nineteen years has been convicted of any offence, may instead of imposing a fine or imprisonment for that offence subject </w:t>
      </w:r>
      <w:r w:rsidR="00D57735">
        <w:rPr>
          <w:rFonts w:ascii="Times New Roman" w:hAnsi="Times New Roman" w:cs="Times New Roman"/>
          <w:sz w:val="24"/>
          <w:szCs w:val="24"/>
        </w:rPr>
        <w:t xml:space="preserve">to </w:t>
      </w:r>
      <w:r>
        <w:rPr>
          <w:rFonts w:ascii="Times New Roman" w:hAnsi="Times New Roman" w:cs="Times New Roman"/>
          <w:sz w:val="24"/>
          <w:szCs w:val="24"/>
        </w:rPr>
        <w:t>subsection</w:t>
      </w:r>
      <w:r w:rsidR="00930231">
        <w:rPr>
          <w:rFonts w:ascii="Times New Roman" w:hAnsi="Times New Roman" w:cs="Times New Roman"/>
          <w:sz w:val="24"/>
          <w:szCs w:val="24"/>
        </w:rPr>
        <w:t xml:space="preserve"> </w:t>
      </w:r>
      <w:r>
        <w:rPr>
          <w:rFonts w:ascii="Times New Roman" w:hAnsi="Times New Roman" w:cs="Times New Roman"/>
          <w:sz w:val="24"/>
          <w:szCs w:val="24"/>
        </w:rPr>
        <w:t>(1) of s337</w:t>
      </w:r>
      <w:r w:rsidR="00D57735">
        <w:rPr>
          <w:rFonts w:ascii="Times New Roman" w:hAnsi="Times New Roman" w:cs="Times New Roman"/>
          <w:sz w:val="24"/>
          <w:szCs w:val="24"/>
        </w:rPr>
        <w:t>,</w:t>
      </w:r>
      <w:r>
        <w:rPr>
          <w:rFonts w:ascii="Times New Roman" w:hAnsi="Times New Roman" w:cs="Times New Roman"/>
          <w:sz w:val="24"/>
          <w:szCs w:val="24"/>
        </w:rPr>
        <w:t xml:space="preserve"> may order that he or she be placed in a training institute or reform school.</w:t>
      </w:r>
      <w:r w:rsidR="00930231">
        <w:rPr>
          <w:rFonts w:ascii="Times New Roman" w:hAnsi="Times New Roman" w:cs="Times New Roman"/>
          <w:sz w:val="24"/>
          <w:szCs w:val="24"/>
        </w:rPr>
        <w:t xml:space="preserve"> </w:t>
      </w:r>
      <w:r w:rsidR="00564745">
        <w:rPr>
          <w:rFonts w:ascii="Times New Roman" w:hAnsi="Times New Roman" w:cs="Times New Roman"/>
          <w:sz w:val="24"/>
          <w:szCs w:val="24"/>
        </w:rPr>
        <w:t>S 352(2) stipulates the period of retention</w:t>
      </w:r>
      <w:r w:rsidR="00D57735">
        <w:rPr>
          <w:rFonts w:ascii="Times New Roman" w:hAnsi="Times New Roman" w:cs="Times New Roman"/>
          <w:sz w:val="24"/>
          <w:szCs w:val="24"/>
        </w:rPr>
        <w:t xml:space="preserve"> as three years at any given time if the child convict is not sentenced through the Children’s Act</w:t>
      </w:r>
      <w:r w:rsidR="00100BDD">
        <w:rPr>
          <w:rFonts w:ascii="Times New Roman" w:hAnsi="Times New Roman" w:cs="Times New Roman"/>
          <w:sz w:val="24"/>
          <w:szCs w:val="24"/>
        </w:rPr>
        <w:t xml:space="preserve"> [Chapter 5:06].</w:t>
      </w:r>
    </w:p>
    <w:p w14:paraId="7540281B" w14:textId="253F86B6" w:rsidR="00F3619C" w:rsidRDefault="00F3619C"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As</w:t>
      </w:r>
      <w:r w:rsidR="00930231">
        <w:rPr>
          <w:rFonts w:ascii="Times New Roman" w:hAnsi="Times New Roman" w:cs="Times New Roman"/>
          <w:sz w:val="24"/>
          <w:szCs w:val="24"/>
        </w:rPr>
        <w:t xml:space="preserve"> per the recommendations of the probation officer, the accused </w:t>
      </w:r>
      <w:r>
        <w:rPr>
          <w:rFonts w:ascii="Times New Roman" w:hAnsi="Times New Roman" w:cs="Times New Roman"/>
          <w:sz w:val="24"/>
          <w:szCs w:val="24"/>
        </w:rPr>
        <w:t>deserves to</w:t>
      </w:r>
      <w:r w:rsidR="00930231">
        <w:rPr>
          <w:rFonts w:ascii="Times New Roman" w:hAnsi="Times New Roman" w:cs="Times New Roman"/>
          <w:sz w:val="24"/>
          <w:szCs w:val="24"/>
        </w:rPr>
        <w:t xml:space="preserve"> </w:t>
      </w:r>
      <w:r w:rsidR="00D57735">
        <w:rPr>
          <w:rFonts w:ascii="Times New Roman" w:hAnsi="Times New Roman" w:cs="Times New Roman"/>
          <w:sz w:val="24"/>
          <w:szCs w:val="24"/>
        </w:rPr>
        <w:t xml:space="preserve">be </w:t>
      </w:r>
      <w:r w:rsidR="00930231">
        <w:rPr>
          <w:rFonts w:ascii="Times New Roman" w:hAnsi="Times New Roman" w:cs="Times New Roman"/>
          <w:sz w:val="24"/>
          <w:szCs w:val="24"/>
        </w:rPr>
        <w:t xml:space="preserve">placed under </w:t>
      </w:r>
      <w:r w:rsidR="00534949">
        <w:rPr>
          <w:rFonts w:ascii="Times New Roman" w:hAnsi="Times New Roman" w:cs="Times New Roman"/>
          <w:sz w:val="24"/>
          <w:szCs w:val="24"/>
        </w:rPr>
        <w:t xml:space="preserve">a juvenile detention </w:t>
      </w:r>
      <w:r w:rsidR="00292361">
        <w:rPr>
          <w:rFonts w:ascii="Times New Roman" w:hAnsi="Times New Roman" w:cs="Times New Roman"/>
          <w:sz w:val="24"/>
          <w:szCs w:val="24"/>
        </w:rPr>
        <w:t>centre</w:t>
      </w:r>
      <w:r w:rsidR="00534949">
        <w:rPr>
          <w:rFonts w:ascii="Times New Roman" w:hAnsi="Times New Roman" w:cs="Times New Roman"/>
          <w:sz w:val="24"/>
          <w:szCs w:val="24"/>
        </w:rPr>
        <w:t xml:space="preserve"> where he has time reflect on the crime he </w:t>
      </w:r>
      <w:r w:rsidR="0056666A">
        <w:rPr>
          <w:rFonts w:ascii="Times New Roman" w:hAnsi="Times New Roman" w:cs="Times New Roman"/>
          <w:sz w:val="24"/>
          <w:szCs w:val="24"/>
        </w:rPr>
        <w:t>committed</w:t>
      </w:r>
      <w:r w:rsidR="00534949">
        <w:rPr>
          <w:rFonts w:ascii="Times New Roman" w:hAnsi="Times New Roman" w:cs="Times New Roman"/>
          <w:sz w:val="24"/>
          <w:szCs w:val="24"/>
        </w:rPr>
        <w:t xml:space="preserve"> and be reformed and rehabilitated at </w:t>
      </w:r>
      <w:r w:rsidR="00292361">
        <w:rPr>
          <w:rFonts w:ascii="Times New Roman" w:hAnsi="Times New Roman" w:cs="Times New Roman"/>
          <w:sz w:val="24"/>
          <w:szCs w:val="24"/>
        </w:rPr>
        <w:t xml:space="preserve">the </w:t>
      </w:r>
      <w:r w:rsidR="00534949">
        <w:rPr>
          <w:rFonts w:ascii="Times New Roman" w:hAnsi="Times New Roman" w:cs="Times New Roman"/>
          <w:sz w:val="24"/>
          <w:szCs w:val="24"/>
        </w:rPr>
        <w:t>same time</w:t>
      </w:r>
      <w:r w:rsidR="00D57735">
        <w:rPr>
          <w:rFonts w:ascii="Times New Roman" w:hAnsi="Times New Roman" w:cs="Times New Roman"/>
          <w:sz w:val="24"/>
          <w:szCs w:val="24"/>
        </w:rPr>
        <w:t xml:space="preserve">. There is also need for </w:t>
      </w:r>
      <w:r w:rsidR="00A7212B">
        <w:rPr>
          <w:rFonts w:ascii="Times New Roman" w:hAnsi="Times New Roman" w:cs="Times New Roman"/>
          <w:sz w:val="24"/>
          <w:szCs w:val="24"/>
        </w:rPr>
        <w:t>reintegration</w:t>
      </w:r>
      <w:r w:rsidR="00D57735">
        <w:rPr>
          <w:rFonts w:ascii="Times New Roman" w:hAnsi="Times New Roman" w:cs="Times New Roman"/>
          <w:sz w:val="24"/>
          <w:szCs w:val="24"/>
        </w:rPr>
        <w:t xml:space="preserve"> into society at a later stage in his life.</w:t>
      </w:r>
    </w:p>
    <w:p w14:paraId="2F86981B" w14:textId="1A7902C0" w:rsidR="00534949" w:rsidRDefault="00F3619C"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Accordingly</w:t>
      </w:r>
      <w:r w:rsidR="00534949">
        <w:rPr>
          <w:rFonts w:ascii="Times New Roman" w:hAnsi="Times New Roman" w:cs="Times New Roman"/>
          <w:sz w:val="24"/>
          <w:szCs w:val="24"/>
        </w:rPr>
        <w:t>,</w:t>
      </w:r>
      <w:r w:rsidR="00D57735">
        <w:rPr>
          <w:rFonts w:ascii="Times New Roman" w:hAnsi="Times New Roman" w:cs="Times New Roman"/>
          <w:sz w:val="24"/>
          <w:szCs w:val="24"/>
        </w:rPr>
        <w:t xml:space="preserve"> i</w:t>
      </w:r>
      <w:r>
        <w:rPr>
          <w:rFonts w:ascii="Times New Roman" w:hAnsi="Times New Roman" w:cs="Times New Roman"/>
          <w:sz w:val="24"/>
          <w:szCs w:val="24"/>
        </w:rPr>
        <w:t>t is ordered that</w:t>
      </w:r>
      <w:r w:rsidR="00534949">
        <w:rPr>
          <w:rFonts w:ascii="Times New Roman" w:hAnsi="Times New Roman" w:cs="Times New Roman"/>
          <w:sz w:val="24"/>
          <w:szCs w:val="24"/>
        </w:rPr>
        <w:t>;</w:t>
      </w:r>
    </w:p>
    <w:p w14:paraId="25A7C074" w14:textId="7A5C3B89" w:rsidR="00534949" w:rsidRDefault="00534949" w:rsidP="0056666A">
      <w:pPr>
        <w:pStyle w:val="ListParagraph"/>
        <w:numPr>
          <w:ilvl w:val="0"/>
          <w:numId w:val="1"/>
        </w:numPr>
        <w:spacing w:line="360" w:lineRule="auto"/>
        <w:jc w:val="both"/>
        <w:rPr>
          <w:rFonts w:ascii="Times New Roman" w:hAnsi="Times New Roman" w:cs="Times New Roman"/>
          <w:sz w:val="24"/>
          <w:szCs w:val="24"/>
        </w:rPr>
      </w:pPr>
      <w:r w:rsidRPr="00534949">
        <w:rPr>
          <w:rFonts w:ascii="Times New Roman" w:hAnsi="Times New Roman" w:cs="Times New Roman"/>
          <w:sz w:val="24"/>
          <w:szCs w:val="24"/>
        </w:rPr>
        <w:t xml:space="preserve">The accused is </w:t>
      </w:r>
      <w:r w:rsidR="00D57735">
        <w:rPr>
          <w:rFonts w:ascii="Times New Roman" w:hAnsi="Times New Roman" w:cs="Times New Roman"/>
          <w:sz w:val="24"/>
          <w:szCs w:val="24"/>
        </w:rPr>
        <w:t>sentenced to plac</w:t>
      </w:r>
      <w:r w:rsidR="00A7212B">
        <w:rPr>
          <w:rFonts w:ascii="Times New Roman" w:hAnsi="Times New Roman" w:cs="Times New Roman"/>
          <w:sz w:val="24"/>
          <w:szCs w:val="24"/>
        </w:rPr>
        <w:t>e</w:t>
      </w:r>
      <w:r w:rsidR="00D57735">
        <w:rPr>
          <w:rFonts w:ascii="Times New Roman" w:hAnsi="Times New Roman" w:cs="Times New Roman"/>
          <w:sz w:val="24"/>
          <w:szCs w:val="24"/>
        </w:rPr>
        <w:t>ment</w:t>
      </w:r>
      <w:r w:rsidRPr="00534949">
        <w:rPr>
          <w:rFonts w:ascii="Times New Roman" w:hAnsi="Times New Roman" w:cs="Times New Roman"/>
          <w:sz w:val="24"/>
          <w:szCs w:val="24"/>
        </w:rPr>
        <w:t xml:space="preserve"> at the Kadoma Training Institute </w:t>
      </w:r>
      <w:r w:rsidR="00564745" w:rsidRPr="00534949">
        <w:rPr>
          <w:rFonts w:ascii="Times New Roman" w:hAnsi="Times New Roman" w:cs="Times New Roman"/>
          <w:sz w:val="24"/>
          <w:szCs w:val="24"/>
        </w:rPr>
        <w:t>for a period of three years</w:t>
      </w:r>
      <w:r w:rsidR="00930231" w:rsidRPr="00534949">
        <w:rPr>
          <w:rFonts w:ascii="Times New Roman" w:hAnsi="Times New Roman" w:cs="Times New Roman"/>
          <w:sz w:val="24"/>
          <w:szCs w:val="24"/>
        </w:rPr>
        <w:t>.</w:t>
      </w:r>
    </w:p>
    <w:p w14:paraId="17BB28FA" w14:textId="280B9856" w:rsidR="00534949" w:rsidRDefault="00534949" w:rsidP="0056666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person in-charge of the facility must</w:t>
      </w:r>
      <w:r w:rsidR="00930231" w:rsidRPr="00534949">
        <w:rPr>
          <w:rFonts w:ascii="Times New Roman" w:hAnsi="Times New Roman" w:cs="Times New Roman"/>
          <w:sz w:val="24"/>
          <w:szCs w:val="24"/>
        </w:rPr>
        <w:t xml:space="preserve"> </w:t>
      </w:r>
      <w:r>
        <w:rPr>
          <w:rFonts w:ascii="Times New Roman" w:hAnsi="Times New Roman" w:cs="Times New Roman"/>
          <w:sz w:val="24"/>
          <w:szCs w:val="24"/>
        </w:rPr>
        <w:t>trace and ensure that the accused</w:t>
      </w:r>
      <w:r w:rsidR="00292361">
        <w:rPr>
          <w:rFonts w:ascii="Times New Roman" w:hAnsi="Times New Roman" w:cs="Times New Roman"/>
          <w:sz w:val="24"/>
          <w:szCs w:val="24"/>
        </w:rPr>
        <w:t>’s</w:t>
      </w:r>
      <w:r>
        <w:rPr>
          <w:rFonts w:ascii="Times New Roman" w:hAnsi="Times New Roman" w:cs="Times New Roman"/>
          <w:sz w:val="24"/>
          <w:szCs w:val="24"/>
        </w:rPr>
        <w:t xml:space="preserve"> parents visit him periodically.</w:t>
      </w:r>
    </w:p>
    <w:p w14:paraId="134FFB2C" w14:textId="7B9D28DC" w:rsidR="00930231" w:rsidRDefault="00534949" w:rsidP="0056666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his young brother must be allowed to pay him periodical visits</w:t>
      </w:r>
      <w:r w:rsidR="00A7212B">
        <w:rPr>
          <w:rFonts w:ascii="Times New Roman" w:hAnsi="Times New Roman" w:cs="Times New Roman"/>
          <w:sz w:val="24"/>
          <w:szCs w:val="24"/>
        </w:rPr>
        <w:t>.</w:t>
      </w:r>
    </w:p>
    <w:p w14:paraId="3A5E9EED" w14:textId="77777777" w:rsidR="00A7212B" w:rsidRDefault="00A7212B" w:rsidP="00A7212B">
      <w:pPr>
        <w:spacing w:line="360" w:lineRule="auto"/>
        <w:jc w:val="both"/>
        <w:rPr>
          <w:rFonts w:ascii="Times New Roman" w:hAnsi="Times New Roman" w:cs="Times New Roman"/>
          <w:sz w:val="24"/>
          <w:szCs w:val="24"/>
        </w:rPr>
      </w:pPr>
    </w:p>
    <w:p w14:paraId="2E629377" w14:textId="77777777" w:rsidR="00A7212B" w:rsidRPr="00A901CC" w:rsidRDefault="00A7212B" w:rsidP="00A7212B">
      <w:pPr>
        <w:jc w:val="both"/>
        <w:rPr>
          <w:rFonts w:ascii="Times New Roman" w:hAnsi="Times New Roman" w:cs="Times New Roman"/>
          <w:bCs/>
          <w:sz w:val="24"/>
          <w:szCs w:val="24"/>
        </w:rPr>
      </w:pPr>
      <w:r w:rsidRPr="00A901CC">
        <w:rPr>
          <w:rFonts w:ascii="Times New Roman" w:hAnsi="Times New Roman" w:cs="Times New Roman"/>
          <w:bCs/>
          <w:i/>
          <w:iCs/>
          <w:sz w:val="24"/>
          <w:szCs w:val="24"/>
        </w:rPr>
        <w:t>National Prosecuting Authority</w:t>
      </w:r>
      <w:r w:rsidRPr="00A901CC">
        <w:rPr>
          <w:rFonts w:ascii="Times New Roman" w:hAnsi="Times New Roman" w:cs="Times New Roman"/>
          <w:bCs/>
          <w:sz w:val="24"/>
          <w:szCs w:val="24"/>
        </w:rPr>
        <w:t>,</w:t>
      </w:r>
      <w:r>
        <w:rPr>
          <w:rFonts w:ascii="Times New Roman" w:hAnsi="Times New Roman" w:cs="Times New Roman"/>
          <w:bCs/>
          <w:sz w:val="24"/>
          <w:szCs w:val="24"/>
        </w:rPr>
        <w:t xml:space="preserve"> </w:t>
      </w:r>
      <w:r w:rsidRPr="00A901CC">
        <w:rPr>
          <w:rFonts w:ascii="Times New Roman" w:hAnsi="Times New Roman" w:cs="Times New Roman"/>
          <w:bCs/>
          <w:sz w:val="24"/>
          <w:szCs w:val="24"/>
        </w:rPr>
        <w:t xml:space="preserve">legal practitioners for the </w:t>
      </w:r>
      <w:r>
        <w:rPr>
          <w:rFonts w:ascii="Times New Roman" w:hAnsi="Times New Roman" w:cs="Times New Roman"/>
          <w:bCs/>
          <w:sz w:val="24"/>
          <w:szCs w:val="24"/>
        </w:rPr>
        <w:t>S</w:t>
      </w:r>
      <w:r w:rsidRPr="00A901CC">
        <w:rPr>
          <w:rFonts w:ascii="Times New Roman" w:hAnsi="Times New Roman" w:cs="Times New Roman"/>
          <w:bCs/>
          <w:sz w:val="24"/>
          <w:szCs w:val="24"/>
        </w:rPr>
        <w:t>tate</w:t>
      </w:r>
    </w:p>
    <w:p w14:paraId="16C0085C" w14:textId="3F160920" w:rsidR="00A7212B" w:rsidRPr="00A901CC" w:rsidRDefault="00292361" w:rsidP="00A7212B">
      <w:pPr>
        <w:jc w:val="both"/>
        <w:rPr>
          <w:rFonts w:ascii="Times New Roman" w:hAnsi="Times New Roman" w:cs="Times New Roman"/>
          <w:bCs/>
          <w:sz w:val="24"/>
          <w:szCs w:val="24"/>
        </w:rPr>
      </w:pPr>
      <w:proofErr w:type="spellStart"/>
      <w:r>
        <w:rPr>
          <w:rFonts w:ascii="Times New Roman" w:hAnsi="Times New Roman" w:cs="Times New Roman"/>
          <w:bCs/>
          <w:i/>
          <w:iCs/>
          <w:sz w:val="24"/>
          <w:szCs w:val="24"/>
        </w:rPr>
        <w:t>Samundombe</w:t>
      </w:r>
      <w:proofErr w:type="spellEnd"/>
      <w:r>
        <w:rPr>
          <w:rFonts w:ascii="Times New Roman" w:hAnsi="Times New Roman" w:cs="Times New Roman"/>
          <w:bCs/>
          <w:i/>
          <w:iCs/>
          <w:sz w:val="24"/>
          <w:szCs w:val="24"/>
        </w:rPr>
        <w:t xml:space="preserve"> &amp; Partners</w:t>
      </w:r>
      <w:r w:rsidR="00A7212B" w:rsidRPr="00A901CC">
        <w:rPr>
          <w:rFonts w:ascii="Times New Roman" w:hAnsi="Times New Roman" w:cs="Times New Roman"/>
          <w:bCs/>
          <w:sz w:val="24"/>
          <w:szCs w:val="24"/>
        </w:rPr>
        <w:t>,</w:t>
      </w:r>
      <w:r w:rsidR="00A7212B">
        <w:rPr>
          <w:rFonts w:ascii="Times New Roman" w:hAnsi="Times New Roman" w:cs="Times New Roman"/>
          <w:bCs/>
          <w:sz w:val="24"/>
          <w:szCs w:val="24"/>
        </w:rPr>
        <w:t xml:space="preserve"> </w:t>
      </w:r>
      <w:r w:rsidR="00A7212B" w:rsidRPr="00A901CC">
        <w:rPr>
          <w:rFonts w:ascii="Times New Roman" w:hAnsi="Times New Roman" w:cs="Times New Roman"/>
          <w:bCs/>
          <w:sz w:val="24"/>
          <w:szCs w:val="24"/>
        </w:rPr>
        <w:t>accused’s legal practitioners</w:t>
      </w:r>
    </w:p>
    <w:p w14:paraId="5DCA210B" w14:textId="77777777" w:rsidR="00A7212B" w:rsidRPr="00A7212B" w:rsidRDefault="00A7212B" w:rsidP="00A7212B">
      <w:pPr>
        <w:spacing w:line="360" w:lineRule="auto"/>
        <w:jc w:val="both"/>
        <w:rPr>
          <w:rFonts w:ascii="Times New Roman" w:hAnsi="Times New Roman" w:cs="Times New Roman"/>
          <w:sz w:val="24"/>
          <w:szCs w:val="24"/>
        </w:rPr>
      </w:pPr>
    </w:p>
    <w:p w14:paraId="4B2433E0" w14:textId="77777777" w:rsidR="00DB0CE4" w:rsidRDefault="00DB0CE4" w:rsidP="0056666A">
      <w:pPr>
        <w:spacing w:line="360" w:lineRule="auto"/>
        <w:jc w:val="both"/>
        <w:rPr>
          <w:rFonts w:ascii="Times New Roman" w:hAnsi="Times New Roman" w:cs="Times New Roman"/>
          <w:sz w:val="24"/>
          <w:szCs w:val="24"/>
        </w:rPr>
      </w:pPr>
    </w:p>
    <w:p w14:paraId="167F9070" w14:textId="3DD02516" w:rsidR="00F53577" w:rsidRDefault="00930231" w:rsidP="005666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3577" w:rsidRPr="00F5357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E3BC308" w14:textId="32E4AD23" w:rsidR="00E21436" w:rsidRPr="00E9209E" w:rsidRDefault="00564745" w:rsidP="0056666A">
      <w:pPr>
        <w:spacing w:after="0" w:line="240" w:lineRule="auto"/>
        <w:jc w:val="both"/>
        <w:rPr>
          <w:rFonts w:cstheme="minorHAnsi"/>
          <w:sz w:val="20"/>
          <w:szCs w:val="20"/>
        </w:rPr>
      </w:pPr>
      <w:r>
        <w:rPr>
          <w:rFonts w:cstheme="minorHAnsi"/>
          <w:sz w:val="20"/>
          <w:szCs w:val="20"/>
        </w:rPr>
        <w:t xml:space="preserve"> </w:t>
      </w:r>
    </w:p>
    <w:sectPr w:rsidR="00E21436" w:rsidRPr="00E9209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EB72B" w14:textId="77777777" w:rsidR="00772AF2" w:rsidRDefault="00772AF2" w:rsidP="000D3B6E">
      <w:pPr>
        <w:spacing w:after="0" w:line="240" w:lineRule="auto"/>
      </w:pPr>
      <w:r>
        <w:separator/>
      </w:r>
    </w:p>
  </w:endnote>
  <w:endnote w:type="continuationSeparator" w:id="0">
    <w:p w14:paraId="14CA60FB" w14:textId="77777777" w:rsidR="00772AF2" w:rsidRDefault="00772AF2" w:rsidP="000D3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8957F" w14:textId="77777777" w:rsidR="00772AF2" w:rsidRDefault="00772AF2" w:rsidP="000D3B6E">
      <w:pPr>
        <w:spacing w:after="0" w:line="240" w:lineRule="auto"/>
      </w:pPr>
      <w:r>
        <w:separator/>
      </w:r>
    </w:p>
  </w:footnote>
  <w:footnote w:type="continuationSeparator" w:id="0">
    <w:p w14:paraId="1EF645EA" w14:textId="77777777" w:rsidR="00772AF2" w:rsidRDefault="00772AF2" w:rsidP="000D3B6E">
      <w:pPr>
        <w:spacing w:after="0" w:line="240" w:lineRule="auto"/>
      </w:pPr>
      <w:r>
        <w:continuationSeparator/>
      </w:r>
    </w:p>
  </w:footnote>
  <w:footnote w:id="1">
    <w:p w14:paraId="3A0365BB" w14:textId="2F6276D9" w:rsidR="00847CA2" w:rsidRDefault="000D3B6E">
      <w:pPr>
        <w:pStyle w:val="FootnoteText"/>
      </w:pPr>
      <w:r>
        <w:rPr>
          <w:rStyle w:val="FootnoteReference"/>
        </w:rPr>
        <w:footnoteRef/>
      </w:r>
      <w:r>
        <w:t xml:space="preserve"> It is of vital importance that prisoners or detainees do have rights that need to be recognised and protected. They need not only to be decently clothed but to be provided with warm clothing and blankets during winter seasons. It is enough that a convict or an on-remand inmate are already deprived of their liberty owing to their respective brushes with the law, but it is out right inhumane to deny them the basic amenities and essentials. This is against all the relevant human rights </w:t>
      </w:r>
      <w:r w:rsidR="00B03E1F">
        <w:t>tenets,</w:t>
      </w:r>
      <w:r>
        <w:t xml:space="preserve"> instruments and conventions, international, regional or domestic.</w:t>
      </w:r>
    </w:p>
  </w:footnote>
  <w:footnote w:id="2">
    <w:p w14:paraId="25A9482B" w14:textId="088BBABC" w:rsidR="00847CA2" w:rsidRPr="00847CA2" w:rsidRDefault="00847CA2">
      <w:pPr>
        <w:pStyle w:val="FootnoteText"/>
        <w:rPr>
          <w:lang w:val="en-US"/>
        </w:rPr>
      </w:pPr>
      <w:r>
        <w:rPr>
          <w:rStyle w:val="FootnoteReference"/>
        </w:rPr>
        <w:footnoteRef/>
      </w:r>
      <w:r>
        <w:t xml:space="preserve"> </w:t>
      </w:r>
      <w:r>
        <w:rPr>
          <w:lang w:val="en-US"/>
        </w:rPr>
        <w:t xml:space="preserve">The dynamism of society should also be reflected in the prevailing laws. Pre or post incarceration of those who are constitutionally considered as children in the same detention facilities </w:t>
      </w:r>
      <w:r w:rsidR="005D3E02">
        <w:rPr>
          <w:lang w:val="en-US"/>
        </w:rPr>
        <w:t xml:space="preserve">with adults </w:t>
      </w:r>
      <w:r>
        <w:rPr>
          <w:lang w:val="en-US"/>
        </w:rPr>
        <w:t>is condemnable. It’s about time the relevant authorities seriously consider this issue. The overarching purpose for punishing children is for correction and avoidance of recidivism.</w:t>
      </w:r>
    </w:p>
  </w:footnote>
  <w:footnote w:id="3">
    <w:p w14:paraId="698186F4" w14:textId="04BF55A0" w:rsidR="00ED1C9D" w:rsidRDefault="00ED1C9D">
      <w:pPr>
        <w:pStyle w:val="FootnoteText"/>
      </w:pPr>
      <w:r>
        <w:rPr>
          <w:rStyle w:val="FootnoteReference"/>
        </w:rPr>
        <w:footnoteRef/>
      </w:r>
      <w:r>
        <w:t xml:space="preserve"> S 21</w:t>
      </w:r>
      <w:r w:rsidR="00FC0AAF">
        <w:t>(1) (b)</w:t>
      </w:r>
      <w:r>
        <w:t xml:space="preserve"> of the Sentencing guide, S.I. 146/23</w:t>
      </w:r>
      <w:r w:rsidR="00847CA2">
        <w:t>, S v Mphahlele SS 111 2021 (South African Case)</w:t>
      </w:r>
    </w:p>
    <w:p w14:paraId="56655C70" w14:textId="28E9796E" w:rsidR="00ED1C9D" w:rsidRDefault="00ED1C9D">
      <w:pPr>
        <w:pStyle w:val="FootnoteText"/>
      </w:pPr>
    </w:p>
  </w:footnote>
  <w:footnote w:id="4">
    <w:p w14:paraId="72732926" w14:textId="2BF063A7" w:rsidR="00D57735" w:rsidRPr="00D57735" w:rsidRDefault="00D57735">
      <w:pPr>
        <w:pStyle w:val="FootnoteText"/>
        <w:rPr>
          <w:lang w:val="en-US"/>
        </w:rPr>
      </w:pPr>
      <w:r>
        <w:rPr>
          <w:rStyle w:val="FootnoteReference"/>
        </w:rPr>
        <w:footnoteRef/>
      </w:r>
      <w:r>
        <w:t xml:space="preserve"> </w:t>
      </w:r>
      <w:r w:rsidR="00FE370B">
        <w:t>Section 81 (1) of the Constitution</w:t>
      </w:r>
    </w:p>
  </w:footnote>
  <w:footnote w:id="5">
    <w:p w14:paraId="67D336C7" w14:textId="77777777" w:rsidR="00564745" w:rsidRPr="00E9209E" w:rsidRDefault="00E9209E" w:rsidP="00564745">
      <w:pPr>
        <w:spacing w:after="0" w:line="240" w:lineRule="auto"/>
        <w:rPr>
          <w:rFonts w:cstheme="minorHAnsi"/>
          <w:sz w:val="20"/>
          <w:szCs w:val="20"/>
        </w:rPr>
      </w:pPr>
      <w:r>
        <w:rPr>
          <w:rStyle w:val="FootnoteReference"/>
        </w:rPr>
        <w:footnoteRef/>
      </w:r>
      <w:r>
        <w:t xml:space="preserve"> </w:t>
      </w:r>
      <w:r w:rsidR="00564745" w:rsidRPr="00E9209E">
        <w:rPr>
          <w:rFonts w:cstheme="minorHAnsi"/>
          <w:sz w:val="20"/>
          <w:szCs w:val="20"/>
        </w:rPr>
        <w:t>Sentencing Children and Young People Definitive Guideline Sentencing Children and Young People Overarching Principles and Offence Specific Guidelines for Sexual Offences and Robbery Definitive Guideline</w:t>
      </w:r>
    </w:p>
    <w:p w14:paraId="0AFD81DC" w14:textId="2CE96FD3" w:rsidR="00E9209E" w:rsidRDefault="00E9209E">
      <w:pPr>
        <w:pStyle w:val="FootnoteText"/>
      </w:pPr>
    </w:p>
  </w:footnote>
  <w:footnote w:id="6">
    <w:p w14:paraId="12EFFF67" w14:textId="763AAE25" w:rsidR="00D57735" w:rsidRPr="00D57735" w:rsidRDefault="00D57735">
      <w:pPr>
        <w:pStyle w:val="FootnoteText"/>
        <w:rPr>
          <w:lang w:val="en-US"/>
        </w:rPr>
      </w:pPr>
      <w:r>
        <w:rPr>
          <w:rStyle w:val="FootnoteReference"/>
        </w:rPr>
        <w:footnoteRef/>
      </w:r>
      <w:r>
        <w:t xml:space="preserve"> </w:t>
      </w:r>
      <w:r w:rsidR="00FE370B">
        <w:t>Section 81 (3) of the Constitution of Zimbabwe Amendment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590613"/>
      <w:docPartObj>
        <w:docPartGallery w:val="Page Numbers (Top of Page)"/>
        <w:docPartUnique/>
      </w:docPartObj>
    </w:sdtPr>
    <w:sdtEndPr>
      <w:rPr>
        <w:noProof/>
      </w:rPr>
    </w:sdtEndPr>
    <w:sdtContent>
      <w:p w14:paraId="3E871F4F" w14:textId="77777777" w:rsidR="0056666A" w:rsidRDefault="0056666A">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465DA33B" w14:textId="3E4CCB99" w:rsidR="0056666A" w:rsidRDefault="0056666A">
        <w:pPr>
          <w:pStyle w:val="Header"/>
          <w:jc w:val="right"/>
          <w:rPr>
            <w:noProof/>
          </w:rPr>
        </w:pPr>
        <w:r>
          <w:rPr>
            <w:noProof/>
          </w:rPr>
          <w:t>HCC</w:t>
        </w:r>
        <w:r w:rsidR="005D3E02">
          <w:rPr>
            <w:noProof/>
          </w:rPr>
          <w:t xml:space="preserve"> 37/25</w:t>
        </w:r>
      </w:p>
      <w:p w14:paraId="7A93344F" w14:textId="1A46DB96" w:rsidR="0056666A" w:rsidRDefault="0056666A">
        <w:pPr>
          <w:pStyle w:val="Header"/>
          <w:jc w:val="right"/>
        </w:pPr>
        <w:r>
          <w:rPr>
            <w:noProof/>
          </w:rPr>
          <w:t>HCCR 695/25</w:t>
        </w:r>
      </w:p>
    </w:sdtContent>
  </w:sdt>
  <w:p w14:paraId="7B468AB5" w14:textId="77777777" w:rsidR="0056666A" w:rsidRDefault="00566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D4533"/>
    <w:multiLevelType w:val="hybridMultilevel"/>
    <w:tmpl w:val="641E27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36"/>
    <w:rsid w:val="000264D0"/>
    <w:rsid w:val="000600DA"/>
    <w:rsid w:val="000B3A8F"/>
    <w:rsid w:val="000D3B6E"/>
    <w:rsid w:val="00100BDD"/>
    <w:rsid w:val="001119B0"/>
    <w:rsid w:val="00170642"/>
    <w:rsid w:val="001A7BE7"/>
    <w:rsid w:val="001E0CED"/>
    <w:rsid w:val="00200641"/>
    <w:rsid w:val="0020568A"/>
    <w:rsid w:val="00222536"/>
    <w:rsid w:val="002377DC"/>
    <w:rsid w:val="00292361"/>
    <w:rsid w:val="003014CB"/>
    <w:rsid w:val="00341F62"/>
    <w:rsid w:val="003652F5"/>
    <w:rsid w:val="003A675A"/>
    <w:rsid w:val="004434FC"/>
    <w:rsid w:val="004526B7"/>
    <w:rsid w:val="004D30B7"/>
    <w:rsid w:val="00534949"/>
    <w:rsid w:val="00556616"/>
    <w:rsid w:val="00564745"/>
    <w:rsid w:val="005660D5"/>
    <w:rsid w:val="0056666A"/>
    <w:rsid w:val="005D3E02"/>
    <w:rsid w:val="006151CF"/>
    <w:rsid w:val="00651196"/>
    <w:rsid w:val="006F1223"/>
    <w:rsid w:val="00772AF2"/>
    <w:rsid w:val="007A5C79"/>
    <w:rsid w:val="00847CA2"/>
    <w:rsid w:val="00850261"/>
    <w:rsid w:val="008A3C1D"/>
    <w:rsid w:val="008C6676"/>
    <w:rsid w:val="00930231"/>
    <w:rsid w:val="00964F21"/>
    <w:rsid w:val="009A67DC"/>
    <w:rsid w:val="009B5305"/>
    <w:rsid w:val="009D47D4"/>
    <w:rsid w:val="00A22F09"/>
    <w:rsid w:val="00A7212B"/>
    <w:rsid w:val="00AD6DF3"/>
    <w:rsid w:val="00AE3B2F"/>
    <w:rsid w:val="00AE5EC0"/>
    <w:rsid w:val="00B03E1F"/>
    <w:rsid w:val="00B87DF5"/>
    <w:rsid w:val="00BC43F1"/>
    <w:rsid w:val="00C557CC"/>
    <w:rsid w:val="00CA7DD2"/>
    <w:rsid w:val="00CC5A4D"/>
    <w:rsid w:val="00CE6637"/>
    <w:rsid w:val="00D362AF"/>
    <w:rsid w:val="00D57735"/>
    <w:rsid w:val="00D96800"/>
    <w:rsid w:val="00DB0CE4"/>
    <w:rsid w:val="00DC20F0"/>
    <w:rsid w:val="00DC5785"/>
    <w:rsid w:val="00E154CA"/>
    <w:rsid w:val="00E21436"/>
    <w:rsid w:val="00E25602"/>
    <w:rsid w:val="00E3022D"/>
    <w:rsid w:val="00E37CC7"/>
    <w:rsid w:val="00E5245F"/>
    <w:rsid w:val="00E9209E"/>
    <w:rsid w:val="00E96D92"/>
    <w:rsid w:val="00EB6C0F"/>
    <w:rsid w:val="00ED1C9D"/>
    <w:rsid w:val="00F3619C"/>
    <w:rsid w:val="00F53577"/>
    <w:rsid w:val="00F742F2"/>
    <w:rsid w:val="00F8554A"/>
    <w:rsid w:val="00FC0AAF"/>
    <w:rsid w:val="00FE370B"/>
    <w:rsid w:val="00FE69B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E09A"/>
  <w15:chartTrackingRefBased/>
  <w15:docId w15:val="{3CE03C24-1EAE-41C3-A810-4EF81A51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6B7"/>
  </w:style>
  <w:style w:type="paragraph" w:styleId="Heading1">
    <w:name w:val="heading 1"/>
    <w:basedOn w:val="Normal"/>
    <w:next w:val="Normal"/>
    <w:link w:val="Heading1Char"/>
    <w:uiPriority w:val="9"/>
    <w:qFormat/>
    <w:rsid w:val="00E2143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2143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2143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2143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2143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214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4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4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4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43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2143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2143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2143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2143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214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4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4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436"/>
    <w:rPr>
      <w:rFonts w:eastAsiaTheme="majorEastAsia" w:cstheme="majorBidi"/>
      <w:color w:val="272727" w:themeColor="text1" w:themeTint="D8"/>
    </w:rPr>
  </w:style>
  <w:style w:type="paragraph" w:styleId="Title">
    <w:name w:val="Title"/>
    <w:basedOn w:val="Normal"/>
    <w:next w:val="Normal"/>
    <w:link w:val="TitleChar"/>
    <w:uiPriority w:val="10"/>
    <w:qFormat/>
    <w:rsid w:val="00E21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4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4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4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4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1436"/>
    <w:rPr>
      <w:i/>
      <w:iCs/>
      <w:color w:val="404040" w:themeColor="text1" w:themeTint="BF"/>
    </w:rPr>
  </w:style>
  <w:style w:type="paragraph" w:styleId="ListParagraph">
    <w:name w:val="List Paragraph"/>
    <w:basedOn w:val="Normal"/>
    <w:uiPriority w:val="34"/>
    <w:qFormat/>
    <w:rsid w:val="00E21436"/>
    <w:pPr>
      <w:ind w:left="720"/>
      <w:contextualSpacing/>
    </w:pPr>
  </w:style>
  <w:style w:type="character" w:styleId="IntenseEmphasis">
    <w:name w:val="Intense Emphasis"/>
    <w:basedOn w:val="DefaultParagraphFont"/>
    <w:uiPriority w:val="21"/>
    <w:qFormat/>
    <w:rsid w:val="00E21436"/>
    <w:rPr>
      <w:i/>
      <w:iCs/>
      <w:color w:val="365F91" w:themeColor="accent1" w:themeShade="BF"/>
    </w:rPr>
  </w:style>
  <w:style w:type="paragraph" w:styleId="IntenseQuote">
    <w:name w:val="Intense Quote"/>
    <w:basedOn w:val="Normal"/>
    <w:next w:val="Normal"/>
    <w:link w:val="IntenseQuoteChar"/>
    <w:uiPriority w:val="30"/>
    <w:qFormat/>
    <w:rsid w:val="00E214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21436"/>
    <w:rPr>
      <w:i/>
      <w:iCs/>
      <w:color w:val="365F91" w:themeColor="accent1" w:themeShade="BF"/>
    </w:rPr>
  </w:style>
  <w:style w:type="character" w:styleId="IntenseReference">
    <w:name w:val="Intense Reference"/>
    <w:basedOn w:val="DefaultParagraphFont"/>
    <w:uiPriority w:val="32"/>
    <w:qFormat/>
    <w:rsid w:val="00E21436"/>
    <w:rPr>
      <w:b/>
      <w:bCs/>
      <w:smallCaps/>
      <w:color w:val="365F91" w:themeColor="accent1" w:themeShade="BF"/>
      <w:spacing w:val="5"/>
    </w:rPr>
  </w:style>
  <w:style w:type="paragraph" w:styleId="FootnoteText">
    <w:name w:val="footnote text"/>
    <w:basedOn w:val="Normal"/>
    <w:link w:val="FootnoteTextChar"/>
    <w:uiPriority w:val="99"/>
    <w:semiHidden/>
    <w:unhideWhenUsed/>
    <w:rsid w:val="000D3B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3B6E"/>
    <w:rPr>
      <w:sz w:val="20"/>
      <w:szCs w:val="20"/>
    </w:rPr>
  </w:style>
  <w:style w:type="character" w:styleId="FootnoteReference">
    <w:name w:val="footnote reference"/>
    <w:basedOn w:val="DefaultParagraphFont"/>
    <w:uiPriority w:val="99"/>
    <w:semiHidden/>
    <w:unhideWhenUsed/>
    <w:rsid w:val="000D3B6E"/>
    <w:rPr>
      <w:vertAlign w:val="superscript"/>
    </w:rPr>
  </w:style>
  <w:style w:type="character" w:styleId="Hyperlink">
    <w:name w:val="Hyperlink"/>
    <w:basedOn w:val="DefaultParagraphFont"/>
    <w:uiPriority w:val="99"/>
    <w:unhideWhenUsed/>
    <w:rsid w:val="00F8554A"/>
    <w:rPr>
      <w:color w:val="0000FF" w:themeColor="hyperlink"/>
      <w:u w:val="single"/>
    </w:rPr>
  </w:style>
  <w:style w:type="character" w:styleId="UnresolvedMention">
    <w:name w:val="Unresolved Mention"/>
    <w:basedOn w:val="DefaultParagraphFont"/>
    <w:uiPriority w:val="99"/>
    <w:semiHidden/>
    <w:unhideWhenUsed/>
    <w:rsid w:val="00F8554A"/>
    <w:rPr>
      <w:color w:val="605E5C"/>
      <w:shd w:val="clear" w:color="auto" w:fill="E1DFDD"/>
    </w:rPr>
  </w:style>
  <w:style w:type="paragraph" w:styleId="Header">
    <w:name w:val="header"/>
    <w:basedOn w:val="Normal"/>
    <w:link w:val="HeaderChar"/>
    <w:uiPriority w:val="99"/>
    <w:unhideWhenUsed/>
    <w:rsid w:val="00566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66A"/>
  </w:style>
  <w:style w:type="paragraph" w:styleId="Footer">
    <w:name w:val="footer"/>
    <w:basedOn w:val="Normal"/>
    <w:link w:val="FooterChar"/>
    <w:uiPriority w:val="99"/>
    <w:unhideWhenUsed/>
    <w:rsid w:val="00566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98799">
      <w:bodyDiv w:val="1"/>
      <w:marLeft w:val="0"/>
      <w:marRight w:val="0"/>
      <w:marTop w:val="0"/>
      <w:marBottom w:val="0"/>
      <w:divBdr>
        <w:top w:val="none" w:sz="0" w:space="0" w:color="auto"/>
        <w:left w:val="none" w:sz="0" w:space="0" w:color="auto"/>
        <w:bottom w:val="none" w:sz="0" w:space="0" w:color="auto"/>
        <w:right w:val="none" w:sz="0" w:space="0" w:color="auto"/>
      </w:divBdr>
    </w:div>
    <w:div w:id="870188216">
      <w:bodyDiv w:val="1"/>
      <w:marLeft w:val="0"/>
      <w:marRight w:val="0"/>
      <w:marTop w:val="0"/>
      <w:marBottom w:val="0"/>
      <w:divBdr>
        <w:top w:val="none" w:sz="0" w:space="0" w:color="auto"/>
        <w:left w:val="none" w:sz="0" w:space="0" w:color="auto"/>
        <w:bottom w:val="none" w:sz="0" w:space="0" w:color="auto"/>
        <w:right w:val="none" w:sz="0" w:space="0" w:color="auto"/>
      </w:divBdr>
    </w:div>
    <w:div w:id="1203789125">
      <w:bodyDiv w:val="1"/>
      <w:marLeft w:val="0"/>
      <w:marRight w:val="0"/>
      <w:marTop w:val="0"/>
      <w:marBottom w:val="0"/>
      <w:divBdr>
        <w:top w:val="none" w:sz="0" w:space="0" w:color="auto"/>
        <w:left w:val="none" w:sz="0" w:space="0" w:color="auto"/>
        <w:bottom w:val="none" w:sz="0" w:space="0" w:color="auto"/>
        <w:right w:val="none" w:sz="0" w:space="0" w:color="auto"/>
      </w:divBdr>
      <w:divsChild>
        <w:div w:id="82454519">
          <w:marLeft w:val="0"/>
          <w:marRight w:val="0"/>
          <w:marTop w:val="0"/>
          <w:marBottom w:val="0"/>
          <w:divBdr>
            <w:top w:val="none" w:sz="0" w:space="0" w:color="auto"/>
            <w:left w:val="none" w:sz="0" w:space="0" w:color="auto"/>
            <w:bottom w:val="none" w:sz="0" w:space="0" w:color="auto"/>
            <w:right w:val="none" w:sz="0" w:space="0" w:color="auto"/>
          </w:divBdr>
          <w:divsChild>
            <w:div w:id="68046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44110">
      <w:bodyDiv w:val="1"/>
      <w:marLeft w:val="0"/>
      <w:marRight w:val="0"/>
      <w:marTop w:val="0"/>
      <w:marBottom w:val="0"/>
      <w:divBdr>
        <w:top w:val="none" w:sz="0" w:space="0" w:color="auto"/>
        <w:left w:val="none" w:sz="0" w:space="0" w:color="auto"/>
        <w:bottom w:val="none" w:sz="0" w:space="0" w:color="auto"/>
        <w:right w:val="none" w:sz="0" w:space="0" w:color="auto"/>
      </w:divBdr>
      <w:divsChild>
        <w:div w:id="1814179646">
          <w:marLeft w:val="0"/>
          <w:marRight w:val="0"/>
          <w:marTop w:val="0"/>
          <w:marBottom w:val="0"/>
          <w:divBdr>
            <w:top w:val="none" w:sz="0" w:space="0" w:color="auto"/>
            <w:left w:val="none" w:sz="0" w:space="0" w:color="auto"/>
            <w:bottom w:val="none" w:sz="0" w:space="0" w:color="auto"/>
            <w:right w:val="none" w:sz="0" w:space="0" w:color="auto"/>
          </w:divBdr>
          <w:divsChild>
            <w:div w:id="184512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d60af9656ecb7a3a85e8660147ecf3ea61195dac3fae82d15dde0215d6fa35ebJmltdHM9MTc1MDIwNDgwMA&amp;ptn=3&amp;ver=2&amp;hsh=4&amp;fclid=0d5c09a2-8877-6719-34e8-1b2889b166fd&amp;psq=is+provocation+a+defence+in+criminal+cases&amp;u=a1aHR0cHM6Ly9seW9uc2xhdy5jb20uYXUvY3JpbWluYWwtbGF3L2RlZmVuY2VzL3Byb3ZvY2F0aW9uLW11cmRlci1vbmx5Lw&amp;ntb=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flii.org/za/cases/ZAGPJHC/2023/79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19859-5ECE-413C-BEFF-F1E39C3F6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2878</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USER</cp:lastModifiedBy>
  <cp:revision>13</cp:revision>
  <cp:lastPrinted>2025-06-25T12:27:00Z</cp:lastPrinted>
  <dcterms:created xsi:type="dcterms:W3CDTF">2025-06-19T12:41:00Z</dcterms:created>
  <dcterms:modified xsi:type="dcterms:W3CDTF">2025-06-26T14:42:00Z</dcterms:modified>
</cp:coreProperties>
</file>