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593" w:rsidRDefault="00AE1593" w:rsidP="00C23FC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AE1593" w:rsidRDefault="00C23FCB" w:rsidP="00C23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E1593" w:rsidRDefault="00AE1593" w:rsidP="00C23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KATIYO SOLOMON</w:t>
      </w:r>
    </w:p>
    <w:p w:rsidR="00AE1593" w:rsidRDefault="00AE1593" w:rsidP="00AE1593">
      <w:pPr>
        <w:spacing w:after="0" w:line="360" w:lineRule="auto"/>
        <w:jc w:val="both"/>
        <w:rPr>
          <w:rFonts w:ascii="Times New Roman" w:hAnsi="Times New Roman" w:cs="Times New Roman"/>
          <w:sz w:val="24"/>
          <w:szCs w:val="24"/>
        </w:rPr>
      </w:pPr>
    </w:p>
    <w:p w:rsidR="00AE1593" w:rsidRDefault="00AE1593" w:rsidP="00AE1593">
      <w:pPr>
        <w:spacing w:after="0" w:line="360" w:lineRule="auto"/>
        <w:jc w:val="both"/>
        <w:rPr>
          <w:rFonts w:ascii="Times New Roman" w:hAnsi="Times New Roman" w:cs="Times New Roman"/>
          <w:sz w:val="24"/>
          <w:szCs w:val="24"/>
        </w:rPr>
      </w:pPr>
    </w:p>
    <w:p w:rsidR="00AE1593" w:rsidRDefault="00AE1593" w:rsidP="00C23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E1593" w:rsidRDefault="00AE1593" w:rsidP="00C23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FD257F">
        <w:rPr>
          <w:rFonts w:ascii="Times New Roman" w:hAnsi="Times New Roman" w:cs="Times New Roman"/>
          <w:sz w:val="24"/>
          <w:szCs w:val="24"/>
        </w:rPr>
        <w:t xml:space="preserve"> &amp; WAMAMBOJ</w:t>
      </w:r>
      <w:r>
        <w:rPr>
          <w:rFonts w:ascii="Times New Roman" w:hAnsi="Times New Roman" w:cs="Times New Roman"/>
          <w:sz w:val="24"/>
          <w:szCs w:val="24"/>
        </w:rPr>
        <w:t>J</w:t>
      </w:r>
    </w:p>
    <w:p w:rsidR="00AE1593" w:rsidRDefault="00AE1593" w:rsidP="00C23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E388D">
        <w:rPr>
          <w:rFonts w:ascii="Times New Roman" w:hAnsi="Times New Roman" w:cs="Times New Roman"/>
          <w:sz w:val="24"/>
          <w:szCs w:val="24"/>
        </w:rPr>
        <w:t xml:space="preserve"> 24 October 2018</w:t>
      </w:r>
    </w:p>
    <w:p w:rsidR="00AE1593" w:rsidRDefault="00AE1593" w:rsidP="00AE1593">
      <w:pPr>
        <w:spacing w:after="0" w:line="360" w:lineRule="auto"/>
        <w:jc w:val="both"/>
        <w:rPr>
          <w:rFonts w:ascii="Times New Roman" w:hAnsi="Times New Roman" w:cs="Times New Roman"/>
          <w:sz w:val="24"/>
          <w:szCs w:val="24"/>
        </w:rPr>
      </w:pPr>
    </w:p>
    <w:p w:rsidR="00AE1593" w:rsidRDefault="00AE1593" w:rsidP="00AE1593">
      <w:pPr>
        <w:spacing w:after="0" w:line="360" w:lineRule="auto"/>
        <w:jc w:val="both"/>
        <w:rPr>
          <w:rFonts w:ascii="Times New Roman" w:hAnsi="Times New Roman" w:cs="Times New Roman"/>
          <w:sz w:val="24"/>
          <w:szCs w:val="24"/>
        </w:rPr>
      </w:pPr>
    </w:p>
    <w:p w:rsidR="00AE1593" w:rsidRPr="00C23FCB" w:rsidRDefault="00AE1593" w:rsidP="00AE1593">
      <w:pPr>
        <w:spacing w:after="0" w:line="360" w:lineRule="auto"/>
        <w:jc w:val="both"/>
        <w:rPr>
          <w:rFonts w:ascii="Times New Roman" w:hAnsi="Times New Roman" w:cs="Times New Roman"/>
          <w:b/>
          <w:sz w:val="24"/>
          <w:szCs w:val="24"/>
        </w:rPr>
      </w:pPr>
      <w:r w:rsidRPr="00C23FCB">
        <w:rPr>
          <w:rFonts w:ascii="Times New Roman" w:hAnsi="Times New Roman" w:cs="Times New Roman"/>
          <w:b/>
          <w:sz w:val="24"/>
          <w:szCs w:val="24"/>
        </w:rPr>
        <w:t>Review judgment</w:t>
      </w:r>
    </w:p>
    <w:p w:rsidR="00AE1593" w:rsidRDefault="00AE1593" w:rsidP="00AE1593">
      <w:pPr>
        <w:spacing w:after="0" w:line="360" w:lineRule="auto"/>
        <w:jc w:val="both"/>
        <w:rPr>
          <w:rFonts w:ascii="Times New Roman" w:hAnsi="Times New Roman" w:cs="Times New Roman"/>
          <w:sz w:val="24"/>
          <w:szCs w:val="24"/>
        </w:rPr>
      </w:pPr>
    </w:p>
    <w:p w:rsidR="00AE1593" w:rsidRDefault="00AE1593" w:rsidP="00AE1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proceedings in this matter would not have been referred to </w:t>
      </w:r>
      <w:r w:rsidR="002132ED">
        <w:rPr>
          <w:rFonts w:ascii="Times New Roman" w:hAnsi="Times New Roman" w:cs="Times New Roman"/>
          <w:sz w:val="24"/>
          <w:szCs w:val="24"/>
        </w:rPr>
        <w:t>this</w:t>
      </w:r>
      <w:r>
        <w:rPr>
          <w:rFonts w:ascii="Times New Roman" w:hAnsi="Times New Roman" w:cs="Times New Roman"/>
          <w:sz w:val="24"/>
          <w:szCs w:val="24"/>
        </w:rPr>
        <w:t xml:space="preserve"> court for review because the sentences imposed qualified the proceedings to be scrutinized by the Regional Magistrate in terms of s 58 of the Magistrates Court, [</w:t>
      </w:r>
      <w:r w:rsidRPr="002132ED">
        <w:rPr>
          <w:rFonts w:ascii="Times New Roman" w:hAnsi="Times New Roman" w:cs="Times New Roman"/>
          <w:i/>
          <w:sz w:val="24"/>
          <w:szCs w:val="24"/>
        </w:rPr>
        <w:t>Chapter 7:10</w:t>
      </w:r>
      <w:r>
        <w:rPr>
          <w:rFonts w:ascii="Times New Roman" w:hAnsi="Times New Roman" w:cs="Times New Roman"/>
          <w:sz w:val="24"/>
          <w:szCs w:val="24"/>
        </w:rPr>
        <w:t>]. In terms of the said section</w:t>
      </w:r>
      <w:r w:rsidR="00BC5704">
        <w:rPr>
          <w:rFonts w:ascii="Times New Roman" w:hAnsi="Times New Roman" w:cs="Times New Roman"/>
          <w:sz w:val="24"/>
          <w:szCs w:val="24"/>
        </w:rPr>
        <w:t>,</w:t>
      </w:r>
      <w:r>
        <w:rPr>
          <w:rFonts w:ascii="Times New Roman" w:hAnsi="Times New Roman" w:cs="Times New Roman"/>
          <w:sz w:val="24"/>
          <w:szCs w:val="24"/>
        </w:rPr>
        <w:t xml:space="preserve"> in proceedings where the accused appearing before the provincial court and has been convicted and sentenced to imprisonment</w:t>
      </w:r>
      <w:r w:rsidR="00BC5704">
        <w:rPr>
          <w:rFonts w:ascii="Times New Roman" w:hAnsi="Times New Roman" w:cs="Times New Roman"/>
          <w:sz w:val="24"/>
          <w:szCs w:val="24"/>
        </w:rPr>
        <w:t xml:space="preserve"> of</w:t>
      </w:r>
      <w:r>
        <w:rPr>
          <w:rFonts w:ascii="Times New Roman" w:hAnsi="Times New Roman" w:cs="Times New Roman"/>
          <w:sz w:val="24"/>
          <w:szCs w:val="24"/>
        </w:rPr>
        <w:t xml:space="preserve"> between 3 and 12 months or a fine </w:t>
      </w:r>
      <w:r w:rsidR="00BC5704">
        <w:rPr>
          <w:rFonts w:ascii="Times New Roman" w:hAnsi="Times New Roman" w:cs="Times New Roman"/>
          <w:sz w:val="24"/>
          <w:szCs w:val="24"/>
        </w:rPr>
        <w:t>of</w:t>
      </w:r>
      <w:r>
        <w:rPr>
          <w:rFonts w:ascii="Times New Roman" w:hAnsi="Times New Roman" w:cs="Times New Roman"/>
          <w:sz w:val="24"/>
          <w:szCs w:val="24"/>
        </w:rPr>
        <w:t xml:space="preserve"> between level 4 and 6, the record of proceedings is scrutinized by the regional magistrate. In terms of s 58 (3) (b) where the scrutinizing regional magistrate is in </w:t>
      </w:r>
      <w:r w:rsidR="002132ED">
        <w:rPr>
          <w:rFonts w:ascii="Times New Roman" w:hAnsi="Times New Roman" w:cs="Times New Roman"/>
          <w:sz w:val="24"/>
          <w:szCs w:val="24"/>
        </w:rPr>
        <w:t>doubt</w:t>
      </w:r>
      <w:r>
        <w:rPr>
          <w:rFonts w:ascii="Times New Roman" w:hAnsi="Times New Roman" w:cs="Times New Roman"/>
          <w:sz w:val="24"/>
          <w:szCs w:val="24"/>
        </w:rPr>
        <w:t xml:space="preserve"> whether the proceedings under his or her scrutiny are in accordance with real and substantial justice, the regional magistrate will cause the record to be forwarded </w:t>
      </w:r>
      <w:r w:rsidR="00BC5704">
        <w:rPr>
          <w:rFonts w:ascii="Times New Roman" w:hAnsi="Times New Roman" w:cs="Times New Roman"/>
          <w:sz w:val="24"/>
          <w:szCs w:val="24"/>
        </w:rPr>
        <w:t xml:space="preserve">a </w:t>
      </w:r>
      <w:r>
        <w:rPr>
          <w:rFonts w:ascii="Times New Roman" w:hAnsi="Times New Roman" w:cs="Times New Roman"/>
          <w:sz w:val="24"/>
          <w:szCs w:val="24"/>
        </w:rPr>
        <w:t>judge of this court through the registrar to be dealt on review. The regional magistrate’s comments including those which may have been elicited from the trial magistrate will form part of the record. Th</w:t>
      </w:r>
      <w:r w:rsidR="00BC5704">
        <w:rPr>
          <w:rFonts w:ascii="Times New Roman" w:hAnsi="Times New Roman" w:cs="Times New Roman"/>
          <w:sz w:val="24"/>
          <w:szCs w:val="24"/>
        </w:rPr>
        <w:t>e</w:t>
      </w:r>
      <w:r>
        <w:rPr>
          <w:rFonts w:ascii="Times New Roman" w:hAnsi="Times New Roman" w:cs="Times New Roman"/>
          <w:sz w:val="24"/>
          <w:szCs w:val="24"/>
        </w:rPr>
        <w:t xml:space="preserve"> record</w:t>
      </w:r>
      <w:r w:rsidR="00BC5704">
        <w:rPr>
          <w:rFonts w:ascii="Times New Roman" w:hAnsi="Times New Roman" w:cs="Times New Roman"/>
          <w:sz w:val="24"/>
          <w:szCs w:val="24"/>
        </w:rPr>
        <w:t xml:space="preserve"> of proceedings as explained</w:t>
      </w:r>
      <w:r>
        <w:rPr>
          <w:rFonts w:ascii="Times New Roman" w:hAnsi="Times New Roman" w:cs="Times New Roman"/>
          <w:sz w:val="24"/>
          <w:szCs w:val="24"/>
        </w:rPr>
        <w:t xml:space="preserve"> in this matter </w:t>
      </w:r>
      <w:r w:rsidR="00BC5704">
        <w:rPr>
          <w:rFonts w:ascii="Times New Roman" w:hAnsi="Times New Roman" w:cs="Times New Roman"/>
          <w:sz w:val="24"/>
          <w:szCs w:val="24"/>
        </w:rPr>
        <w:t>has been placed before</w:t>
      </w:r>
      <w:r w:rsidR="004A73F2">
        <w:rPr>
          <w:rFonts w:ascii="Times New Roman" w:hAnsi="Times New Roman" w:cs="Times New Roman"/>
          <w:sz w:val="24"/>
          <w:szCs w:val="24"/>
        </w:rPr>
        <w:t xml:space="preserve"> me</w:t>
      </w:r>
      <w:r w:rsidR="00BC5704">
        <w:rPr>
          <w:rFonts w:ascii="Times New Roman" w:hAnsi="Times New Roman" w:cs="Times New Roman"/>
          <w:sz w:val="24"/>
          <w:szCs w:val="24"/>
        </w:rPr>
        <w:t xml:space="preserve"> in terms of s 58 (3) (b)</w:t>
      </w:r>
      <w:r>
        <w:rPr>
          <w:rFonts w:ascii="Times New Roman" w:hAnsi="Times New Roman" w:cs="Times New Roman"/>
          <w:sz w:val="24"/>
          <w:szCs w:val="24"/>
        </w:rPr>
        <w:t>.</w:t>
      </w:r>
    </w:p>
    <w:p w:rsidR="004A0C42" w:rsidRDefault="00AE1593" w:rsidP="00AE1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convicted on two charges by </w:t>
      </w:r>
      <w:r w:rsidR="00776166">
        <w:rPr>
          <w:rFonts w:ascii="Times New Roman" w:hAnsi="Times New Roman" w:cs="Times New Roman"/>
          <w:sz w:val="24"/>
          <w:szCs w:val="24"/>
        </w:rPr>
        <w:t>the</w:t>
      </w:r>
      <w:r>
        <w:rPr>
          <w:rFonts w:ascii="Times New Roman" w:hAnsi="Times New Roman" w:cs="Times New Roman"/>
          <w:sz w:val="24"/>
          <w:szCs w:val="24"/>
        </w:rPr>
        <w:t xml:space="preserve"> magistrate at Harare. Firstly</w:t>
      </w:r>
      <w:r w:rsidR="00DD1CF8">
        <w:rPr>
          <w:rFonts w:ascii="Times New Roman" w:hAnsi="Times New Roman" w:cs="Times New Roman"/>
          <w:sz w:val="24"/>
          <w:szCs w:val="24"/>
        </w:rPr>
        <w:t>,</w:t>
      </w:r>
      <w:r>
        <w:rPr>
          <w:rFonts w:ascii="Times New Roman" w:hAnsi="Times New Roman" w:cs="Times New Roman"/>
          <w:sz w:val="24"/>
          <w:szCs w:val="24"/>
        </w:rPr>
        <w:t xml:space="preserve"> of theft as defined in s 113 of the Criminal Law (Codification and Reform Act [</w:t>
      </w:r>
      <w:r w:rsidRPr="00AE1593">
        <w:rPr>
          <w:rFonts w:ascii="Times New Roman" w:hAnsi="Times New Roman" w:cs="Times New Roman"/>
          <w:i/>
          <w:sz w:val="24"/>
          <w:szCs w:val="24"/>
        </w:rPr>
        <w:t>Chapter 9:23</w:t>
      </w:r>
      <w:r>
        <w:rPr>
          <w:rFonts w:ascii="Times New Roman" w:hAnsi="Times New Roman" w:cs="Times New Roman"/>
          <w:sz w:val="24"/>
          <w:szCs w:val="24"/>
        </w:rPr>
        <w:t>] and secondly of negligently causing serious damage to property as defined in s 141 of the same Act.</w:t>
      </w:r>
      <w:r w:rsidR="004A73F2">
        <w:rPr>
          <w:rFonts w:ascii="Times New Roman" w:hAnsi="Times New Roman" w:cs="Times New Roman"/>
          <w:sz w:val="24"/>
          <w:szCs w:val="24"/>
        </w:rPr>
        <w:t xml:space="preserve"> T</w:t>
      </w:r>
      <w:r w:rsidR="00DD1CF8">
        <w:rPr>
          <w:rFonts w:ascii="Times New Roman" w:hAnsi="Times New Roman" w:cs="Times New Roman"/>
          <w:sz w:val="24"/>
          <w:szCs w:val="24"/>
        </w:rPr>
        <w:t>he facts of the case were as follows in summary;</w:t>
      </w:r>
      <w:r>
        <w:rPr>
          <w:rFonts w:ascii="Times New Roman" w:hAnsi="Times New Roman" w:cs="Times New Roman"/>
          <w:sz w:val="24"/>
          <w:szCs w:val="24"/>
        </w:rPr>
        <w:t xml:space="preserve"> The accused was aged 48 years. On 7 June, 2016, the accused and his accomplices entered the complainant’s shop in the Harare </w:t>
      </w:r>
      <w:r w:rsidR="00DD1CF8">
        <w:rPr>
          <w:rFonts w:ascii="Times New Roman" w:hAnsi="Times New Roman" w:cs="Times New Roman"/>
          <w:sz w:val="24"/>
          <w:szCs w:val="24"/>
        </w:rPr>
        <w:t xml:space="preserve">City </w:t>
      </w:r>
      <w:r>
        <w:rPr>
          <w:rFonts w:ascii="Times New Roman" w:hAnsi="Times New Roman" w:cs="Times New Roman"/>
          <w:sz w:val="24"/>
          <w:szCs w:val="24"/>
        </w:rPr>
        <w:t>Centre pretending to be buying customers. The accused then picked up a home theatre and a radio and proceeded to the payment point. He however did not pay for the goods and made off without payment.</w:t>
      </w:r>
      <w:r w:rsidR="00776166">
        <w:rPr>
          <w:rFonts w:ascii="Times New Roman" w:hAnsi="Times New Roman" w:cs="Times New Roman"/>
          <w:sz w:val="24"/>
          <w:szCs w:val="24"/>
        </w:rPr>
        <w:t xml:space="preserve"> The complainant apprehended the accused who was still holding on to the goods. In the ensuing struggle, the accused pushed the complainant. The complainant lost her balance and fell on top of a television stand which broke. The value of the stolen property was put at $155.00 and was recovered.</w:t>
      </w:r>
    </w:p>
    <w:p w:rsidR="00776166" w:rsidRDefault="00776166" w:rsidP="00AE1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pleaded guilty to the two charges. On the first count the accused was sentenced to pay a fine of $100.00 in default 30 days imprisonment. In</w:t>
      </w:r>
      <w:r w:rsidR="00BE35CE">
        <w:rPr>
          <w:rFonts w:ascii="Times New Roman" w:hAnsi="Times New Roman" w:cs="Times New Roman"/>
          <w:sz w:val="24"/>
          <w:szCs w:val="24"/>
        </w:rPr>
        <w:t xml:space="preserve"> the second count, the accused was sentenced as follows:</w:t>
      </w:r>
      <w:r>
        <w:rPr>
          <w:rFonts w:ascii="Times New Roman" w:hAnsi="Times New Roman" w:cs="Times New Roman"/>
          <w:sz w:val="24"/>
          <w:szCs w:val="24"/>
        </w:rPr>
        <w:t xml:space="preserve"> </w:t>
      </w:r>
    </w:p>
    <w:p w:rsidR="00550362" w:rsidRDefault="00550362" w:rsidP="007B1A65">
      <w:pPr>
        <w:spacing w:after="0" w:line="240" w:lineRule="auto"/>
        <w:jc w:val="both"/>
        <w:rPr>
          <w:rFonts w:ascii="Times New Roman" w:hAnsi="Times New Roman" w:cs="Times New Roman"/>
        </w:rPr>
      </w:pPr>
      <w:r>
        <w:rPr>
          <w:rFonts w:ascii="Times New Roman" w:hAnsi="Times New Roman" w:cs="Times New Roman"/>
          <w:sz w:val="24"/>
          <w:szCs w:val="24"/>
        </w:rPr>
        <w:tab/>
      </w:r>
      <w:r w:rsidR="007B1A65">
        <w:rPr>
          <w:rFonts w:ascii="Times New Roman" w:hAnsi="Times New Roman" w:cs="Times New Roman"/>
        </w:rPr>
        <w:t xml:space="preserve">“4 months imprisonment of which 2 months imprisonment is suspended for 5 years on </w:t>
      </w:r>
      <w:r w:rsidR="007B1A65">
        <w:rPr>
          <w:rFonts w:ascii="Times New Roman" w:hAnsi="Times New Roman" w:cs="Times New Roman"/>
        </w:rPr>
        <w:tab/>
        <w:t xml:space="preserve">condition accused does not during that period commit any offence involving dishonesty for </w:t>
      </w:r>
      <w:r w:rsidR="007B1A65">
        <w:rPr>
          <w:rFonts w:ascii="Times New Roman" w:hAnsi="Times New Roman" w:cs="Times New Roman"/>
        </w:rPr>
        <w:tab/>
        <w:t>which he is sentenced to imprisonment without the option of a fine.</w:t>
      </w:r>
    </w:p>
    <w:p w:rsidR="007B1A65" w:rsidRDefault="007B1A65" w:rsidP="007B1A65">
      <w:pPr>
        <w:spacing w:after="0" w:line="240" w:lineRule="auto"/>
        <w:jc w:val="both"/>
        <w:rPr>
          <w:rFonts w:ascii="Times New Roman" w:hAnsi="Times New Roman" w:cs="Times New Roman"/>
        </w:rPr>
      </w:pPr>
    </w:p>
    <w:p w:rsidR="007B1A65" w:rsidRDefault="007B1A65" w:rsidP="007B1A65">
      <w:pPr>
        <w:spacing w:after="0" w:line="240" w:lineRule="auto"/>
        <w:jc w:val="both"/>
        <w:rPr>
          <w:rFonts w:ascii="Times New Roman" w:hAnsi="Times New Roman" w:cs="Times New Roman"/>
        </w:rPr>
      </w:pPr>
      <w:r>
        <w:rPr>
          <w:rFonts w:ascii="Times New Roman" w:hAnsi="Times New Roman" w:cs="Times New Roman"/>
        </w:rPr>
        <w:tab/>
        <w:t xml:space="preserve">2 months imprisonment is suspended on condition accused makes restitution to complainant </w:t>
      </w:r>
      <w:r>
        <w:rPr>
          <w:rFonts w:ascii="Times New Roman" w:hAnsi="Times New Roman" w:cs="Times New Roman"/>
        </w:rPr>
        <w:tab/>
        <w:t>in the sum of $155 through the Clerk of Court on or before 30 June, 2016.”</w:t>
      </w:r>
    </w:p>
    <w:p w:rsidR="007B1A65" w:rsidRDefault="007B1A65" w:rsidP="007B1A65">
      <w:pPr>
        <w:spacing w:after="0" w:line="240" w:lineRule="auto"/>
        <w:jc w:val="both"/>
        <w:rPr>
          <w:rFonts w:ascii="Times New Roman" w:hAnsi="Times New Roman" w:cs="Times New Roman"/>
        </w:rPr>
      </w:pPr>
    </w:p>
    <w:p w:rsidR="007B1A65" w:rsidRPr="007B1A65" w:rsidRDefault="007B1A65" w:rsidP="007B1A65">
      <w:pPr>
        <w:spacing w:after="0" w:line="360" w:lineRule="auto"/>
        <w:jc w:val="both"/>
        <w:rPr>
          <w:rFonts w:ascii="Times New Roman" w:hAnsi="Times New Roman" w:cs="Times New Roman"/>
          <w:sz w:val="24"/>
          <w:szCs w:val="24"/>
        </w:rPr>
      </w:pPr>
      <w:r>
        <w:rPr>
          <w:rFonts w:ascii="Times New Roman" w:hAnsi="Times New Roman" w:cs="Times New Roman"/>
        </w:rPr>
        <w:tab/>
      </w:r>
      <w:r w:rsidRPr="007B1A65">
        <w:rPr>
          <w:rFonts w:ascii="Times New Roman" w:hAnsi="Times New Roman" w:cs="Times New Roman"/>
          <w:sz w:val="24"/>
          <w:szCs w:val="24"/>
        </w:rPr>
        <w:t>The regional magistrate queried the prop</w:t>
      </w:r>
      <w:r w:rsidR="00DD1CF8">
        <w:rPr>
          <w:rFonts w:ascii="Times New Roman" w:hAnsi="Times New Roman" w:cs="Times New Roman"/>
          <w:sz w:val="24"/>
          <w:szCs w:val="24"/>
        </w:rPr>
        <w:t>riety</w:t>
      </w:r>
      <w:r w:rsidRPr="007B1A65">
        <w:rPr>
          <w:rFonts w:ascii="Times New Roman" w:hAnsi="Times New Roman" w:cs="Times New Roman"/>
          <w:sz w:val="24"/>
          <w:szCs w:val="24"/>
        </w:rPr>
        <w:t xml:space="preserve"> of the sentence. The regional magistrate’s query is contained in a letter d</w:t>
      </w:r>
      <w:r w:rsidR="00DD1CF8">
        <w:rPr>
          <w:rFonts w:ascii="Times New Roman" w:hAnsi="Times New Roman" w:cs="Times New Roman"/>
          <w:sz w:val="24"/>
          <w:szCs w:val="24"/>
        </w:rPr>
        <w:t>ated 11 July, 2016. I reproduce</w:t>
      </w:r>
      <w:r w:rsidRPr="007B1A65">
        <w:rPr>
          <w:rFonts w:ascii="Times New Roman" w:hAnsi="Times New Roman" w:cs="Times New Roman"/>
          <w:sz w:val="24"/>
          <w:szCs w:val="24"/>
        </w:rPr>
        <w:t xml:space="preserve"> the query.</w:t>
      </w:r>
    </w:p>
    <w:p w:rsidR="007B1A65" w:rsidRDefault="00587A97" w:rsidP="00587A9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“May the trial magistrate please comment.</w:t>
      </w:r>
    </w:p>
    <w:p w:rsidR="002753B4" w:rsidRDefault="002753B4" w:rsidP="00587A97">
      <w:pPr>
        <w:spacing w:after="0" w:line="240" w:lineRule="auto"/>
        <w:jc w:val="both"/>
        <w:rPr>
          <w:rFonts w:ascii="Times New Roman" w:hAnsi="Times New Roman" w:cs="Times New Roman"/>
        </w:rPr>
      </w:pPr>
    </w:p>
    <w:p w:rsidR="00587A97" w:rsidRDefault="00587A97" w:rsidP="00587A97">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With </w:t>
      </w:r>
      <w:r w:rsidR="004A4864">
        <w:rPr>
          <w:rFonts w:ascii="Times New Roman" w:hAnsi="Times New Roman" w:cs="Times New Roman"/>
        </w:rPr>
        <w:t>respect</w:t>
      </w:r>
      <w:r w:rsidR="00BE0287">
        <w:rPr>
          <w:rFonts w:ascii="Times New Roman" w:hAnsi="Times New Roman" w:cs="Times New Roman"/>
        </w:rPr>
        <w:t xml:space="preserve"> to count 1</w:t>
      </w:r>
      <w:r w:rsidR="009F4B36">
        <w:rPr>
          <w:rFonts w:ascii="Times New Roman" w:hAnsi="Times New Roman" w:cs="Times New Roman"/>
        </w:rPr>
        <w:t xml:space="preserve">, was </w:t>
      </w:r>
      <w:r w:rsidR="00DD1CF8">
        <w:rPr>
          <w:rFonts w:ascii="Times New Roman" w:hAnsi="Times New Roman" w:cs="Times New Roman"/>
        </w:rPr>
        <w:t>it</w:t>
      </w:r>
      <w:r>
        <w:rPr>
          <w:rFonts w:ascii="Times New Roman" w:hAnsi="Times New Roman" w:cs="Times New Roman"/>
        </w:rPr>
        <w:t xml:space="preserve"> competent in the light of the </w:t>
      </w:r>
      <w:r w:rsidR="00D73694">
        <w:rPr>
          <w:rFonts w:ascii="Times New Roman" w:hAnsi="Times New Roman" w:cs="Times New Roman"/>
        </w:rPr>
        <w:t>sentencing provisio</w:t>
      </w:r>
      <w:r>
        <w:rPr>
          <w:rFonts w:ascii="Times New Roman" w:hAnsi="Times New Roman" w:cs="Times New Roman"/>
        </w:rPr>
        <w:t xml:space="preserve">ns i.e. s 113 (1) (b) (i) to sentence </w:t>
      </w:r>
      <w:r w:rsidR="00D73694">
        <w:rPr>
          <w:rFonts w:ascii="Times New Roman" w:hAnsi="Times New Roman" w:cs="Times New Roman"/>
        </w:rPr>
        <w:t>accused</w:t>
      </w:r>
      <w:r>
        <w:rPr>
          <w:rFonts w:ascii="Times New Roman" w:hAnsi="Times New Roman" w:cs="Times New Roman"/>
        </w:rPr>
        <w:t xml:space="preserve"> to a fine of $100.00 for theft of property whose value was $155.00. (See the attached case of </w:t>
      </w:r>
      <w:r w:rsidRPr="00D73694">
        <w:rPr>
          <w:rFonts w:ascii="Times New Roman" w:hAnsi="Times New Roman" w:cs="Times New Roman"/>
          <w:i/>
        </w:rPr>
        <w:t>State</w:t>
      </w:r>
      <w:r>
        <w:rPr>
          <w:rFonts w:ascii="Times New Roman" w:hAnsi="Times New Roman" w:cs="Times New Roman"/>
        </w:rPr>
        <w:t xml:space="preserve"> v </w:t>
      </w:r>
      <w:r w:rsidRPr="00D73694">
        <w:rPr>
          <w:rFonts w:ascii="Times New Roman" w:hAnsi="Times New Roman" w:cs="Times New Roman"/>
          <w:i/>
        </w:rPr>
        <w:t xml:space="preserve">Moses Sithole </w:t>
      </w:r>
      <w:r>
        <w:rPr>
          <w:rFonts w:ascii="Times New Roman" w:hAnsi="Times New Roman" w:cs="Times New Roman"/>
        </w:rPr>
        <w:t>C.R.B CH79/15 and State v Thomas Benhura HH 528-15.</w:t>
      </w:r>
    </w:p>
    <w:p w:rsidR="00587A97" w:rsidRDefault="00587A97" w:rsidP="00587A97">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With respect to count 2 i.e contravening section 141 of the Criminal Law (</w:t>
      </w:r>
      <w:r w:rsidR="00D73694">
        <w:rPr>
          <w:rFonts w:ascii="Times New Roman" w:hAnsi="Times New Roman" w:cs="Times New Roman"/>
        </w:rPr>
        <w:t>Codification</w:t>
      </w:r>
      <w:r>
        <w:rPr>
          <w:rFonts w:ascii="Times New Roman" w:hAnsi="Times New Roman" w:cs="Times New Roman"/>
        </w:rPr>
        <w:t xml:space="preserve"> and Reform) Act (Negligently causing serious damage to property), the Court suspended 2 months </w:t>
      </w:r>
      <w:r w:rsidR="00D73694">
        <w:rPr>
          <w:rFonts w:ascii="Times New Roman" w:hAnsi="Times New Roman" w:cs="Times New Roman"/>
        </w:rPr>
        <w:t>imprisonment</w:t>
      </w:r>
      <w:r>
        <w:rPr>
          <w:rFonts w:ascii="Times New Roman" w:hAnsi="Times New Roman" w:cs="Times New Roman"/>
        </w:rPr>
        <w:t xml:space="preserve"> on the condition that </w:t>
      </w:r>
      <w:r w:rsidR="00D73694">
        <w:rPr>
          <w:rFonts w:ascii="Times New Roman" w:hAnsi="Times New Roman" w:cs="Times New Roman"/>
        </w:rPr>
        <w:t>accused</w:t>
      </w:r>
      <w:r>
        <w:rPr>
          <w:rFonts w:ascii="Times New Roman" w:hAnsi="Times New Roman" w:cs="Times New Roman"/>
        </w:rPr>
        <w:t xml:space="preserve"> would not, during a period of 5 years, commit any offence involving dishonesty.</w:t>
      </w:r>
    </w:p>
    <w:p w:rsidR="00587A97" w:rsidRDefault="00587A97" w:rsidP="00587A97">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Was </w:t>
      </w:r>
      <w:r w:rsidR="00DD1CF8">
        <w:rPr>
          <w:rFonts w:ascii="Times New Roman" w:hAnsi="Times New Roman" w:cs="Times New Roman"/>
        </w:rPr>
        <w:t xml:space="preserve">it </w:t>
      </w:r>
      <w:r>
        <w:rPr>
          <w:rFonts w:ascii="Times New Roman" w:hAnsi="Times New Roman" w:cs="Times New Roman"/>
        </w:rPr>
        <w:t xml:space="preserve">not more appropriate to suspend this 2 </w:t>
      </w:r>
      <w:r w:rsidR="00D73694">
        <w:rPr>
          <w:rFonts w:ascii="Times New Roman" w:hAnsi="Times New Roman" w:cs="Times New Roman"/>
        </w:rPr>
        <w:t>months</w:t>
      </w:r>
      <w:r>
        <w:rPr>
          <w:rFonts w:ascii="Times New Roman" w:hAnsi="Times New Roman" w:cs="Times New Roman"/>
        </w:rPr>
        <w:t xml:space="preserve"> on condition that </w:t>
      </w:r>
      <w:r w:rsidR="00D73694">
        <w:rPr>
          <w:rFonts w:ascii="Times New Roman" w:hAnsi="Times New Roman" w:cs="Times New Roman"/>
        </w:rPr>
        <w:t>accused</w:t>
      </w:r>
      <w:r>
        <w:rPr>
          <w:rFonts w:ascii="Times New Roman" w:hAnsi="Times New Roman" w:cs="Times New Roman"/>
        </w:rPr>
        <w:t xml:space="preserve"> did not within the 5 year period, commit any offence involving violence, the use of force or damage to property since this offence (count 2) does not involve dishonesty.</w:t>
      </w:r>
    </w:p>
    <w:p w:rsidR="00D24B7E" w:rsidRDefault="00D24B7E" w:rsidP="00D24B7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Since the TV stand was only damaged but recovered</w:t>
      </w:r>
      <w:r w:rsidR="004A7176">
        <w:rPr>
          <w:rFonts w:ascii="Times New Roman" w:hAnsi="Times New Roman" w:cs="Times New Roman"/>
        </w:rPr>
        <w:t>, wa</w:t>
      </w:r>
      <w:r w:rsidR="00183390">
        <w:rPr>
          <w:rFonts w:ascii="Times New Roman" w:hAnsi="Times New Roman" w:cs="Times New Roman"/>
        </w:rPr>
        <w:t>s</w:t>
      </w:r>
      <w:r w:rsidR="00DD1CF8">
        <w:rPr>
          <w:rFonts w:ascii="Times New Roman" w:hAnsi="Times New Roman" w:cs="Times New Roman"/>
        </w:rPr>
        <w:t xml:space="preserve"> </w:t>
      </w:r>
      <w:r w:rsidR="004A7176">
        <w:rPr>
          <w:rFonts w:ascii="Times New Roman" w:hAnsi="Times New Roman" w:cs="Times New Roman"/>
        </w:rPr>
        <w:t>it necessary or judicious to order accused to restitute complainant the full value of the TV stand, i.e. $155. Should the amount of the restitution not have been limited to the value of damage only with the State having to adduce evidence to this effect e.g. by producing a quotation or with receipts from the repairers.</w:t>
      </w:r>
      <w:r w:rsidR="00C33DC1">
        <w:rPr>
          <w:rFonts w:ascii="Times New Roman" w:hAnsi="Times New Roman" w:cs="Times New Roman"/>
        </w:rPr>
        <w:t>”</w:t>
      </w:r>
    </w:p>
    <w:p w:rsidR="00C33DC1" w:rsidRDefault="00C33DC1" w:rsidP="00C33DC1">
      <w:pPr>
        <w:pStyle w:val="ListParagraph"/>
        <w:spacing w:after="0" w:line="240" w:lineRule="auto"/>
        <w:jc w:val="both"/>
        <w:rPr>
          <w:rFonts w:ascii="Times New Roman" w:hAnsi="Times New Roman" w:cs="Times New Roman"/>
        </w:rPr>
      </w:pPr>
    </w:p>
    <w:p w:rsidR="00C33DC1" w:rsidRDefault="00C33DC1" w:rsidP="00BE2C6E">
      <w:pPr>
        <w:pStyle w:val="ListParagraph"/>
        <w:spacing w:after="0" w:line="360" w:lineRule="auto"/>
        <w:ind w:left="0" w:firstLine="720"/>
        <w:jc w:val="both"/>
        <w:rPr>
          <w:rFonts w:ascii="Times New Roman" w:hAnsi="Times New Roman" w:cs="Times New Roman"/>
          <w:sz w:val="24"/>
          <w:szCs w:val="24"/>
        </w:rPr>
      </w:pPr>
      <w:r w:rsidRPr="00BE2C6E">
        <w:rPr>
          <w:rFonts w:ascii="Times New Roman" w:hAnsi="Times New Roman" w:cs="Times New Roman"/>
          <w:sz w:val="24"/>
          <w:szCs w:val="24"/>
        </w:rPr>
        <w:t xml:space="preserve">The trial magistrate responded and I </w:t>
      </w:r>
      <w:r w:rsidR="00E41884" w:rsidRPr="00BE2C6E">
        <w:rPr>
          <w:rFonts w:ascii="Times New Roman" w:hAnsi="Times New Roman" w:cs="Times New Roman"/>
          <w:sz w:val="24"/>
          <w:szCs w:val="24"/>
        </w:rPr>
        <w:t>reproduce the response dated 3 August, 2016 as follows</w:t>
      </w:r>
      <w:r w:rsidR="00EB7617">
        <w:rPr>
          <w:rFonts w:ascii="Times New Roman" w:hAnsi="Times New Roman" w:cs="Times New Roman"/>
          <w:sz w:val="24"/>
          <w:szCs w:val="24"/>
        </w:rPr>
        <w:t>:</w:t>
      </w:r>
      <w:r w:rsidR="00392BF3">
        <w:rPr>
          <w:rFonts w:ascii="Times New Roman" w:hAnsi="Times New Roman" w:cs="Times New Roman"/>
          <w:sz w:val="24"/>
          <w:szCs w:val="24"/>
        </w:rPr>
        <w:t xml:space="preserve"> </w:t>
      </w:r>
    </w:p>
    <w:p w:rsidR="00BA61CB" w:rsidRDefault="00BA61CB" w:rsidP="00BA61C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“I have gone through the issues raised by the Honourable Acting Regional Magistrate and </w:t>
      </w:r>
      <w:r>
        <w:rPr>
          <w:rFonts w:ascii="Times New Roman" w:hAnsi="Times New Roman" w:cs="Times New Roman"/>
        </w:rPr>
        <w:tab/>
        <w:t>wish to respond as follows:</w:t>
      </w:r>
    </w:p>
    <w:p w:rsidR="00BA61CB" w:rsidRDefault="00BA61CB" w:rsidP="00BA61CB">
      <w:pPr>
        <w:pStyle w:val="ListParagraph"/>
        <w:spacing w:after="0" w:line="240" w:lineRule="auto"/>
        <w:ind w:left="0" w:firstLine="720"/>
        <w:jc w:val="both"/>
        <w:rPr>
          <w:rFonts w:ascii="Times New Roman" w:hAnsi="Times New Roman" w:cs="Times New Roman"/>
        </w:rPr>
      </w:pPr>
    </w:p>
    <w:p w:rsidR="00BA61CB" w:rsidRPr="00E433B9" w:rsidRDefault="00BA61CB" w:rsidP="00BA61CB">
      <w:pPr>
        <w:pStyle w:val="ListParagraph"/>
        <w:spacing w:after="0" w:line="240" w:lineRule="auto"/>
        <w:ind w:left="0" w:firstLine="720"/>
        <w:jc w:val="both"/>
        <w:rPr>
          <w:rFonts w:ascii="Times New Roman" w:hAnsi="Times New Roman" w:cs="Times New Roman"/>
          <w:u w:val="single"/>
        </w:rPr>
      </w:pPr>
      <w:r w:rsidRPr="00E433B9">
        <w:rPr>
          <w:rFonts w:ascii="Times New Roman" w:hAnsi="Times New Roman" w:cs="Times New Roman"/>
          <w:u w:val="single"/>
        </w:rPr>
        <w:t>Ad Para 1</w:t>
      </w:r>
    </w:p>
    <w:p w:rsidR="00BA61CB" w:rsidRDefault="00BA61CB" w:rsidP="00BA61C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I have gone through the attached case of (</w:t>
      </w:r>
      <w:r w:rsidRPr="00BA61CB">
        <w:rPr>
          <w:rFonts w:ascii="Times New Roman" w:hAnsi="Times New Roman" w:cs="Times New Roman"/>
          <w:i/>
        </w:rPr>
        <w:t>State</w:t>
      </w:r>
      <w:r>
        <w:rPr>
          <w:rFonts w:ascii="Times New Roman" w:hAnsi="Times New Roman" w:cs="Times New Roman"/>
        </w:rPr>
        <w:t xml:space="preserve"> v </w:t>
      </w:r>
      <w:r w:rsidRPr="00BA61CB">
        <w:rPr>
          <w:rFonts w:ascii="Times New Roman" w:hAnsi="Times New Roman" w:cs="Times New Roman"/>
          <w:i/>
        </w:rPr>
        <w:t>Moses Sithole</w:t>
      </w:r>
      <w:r>
        <w:rPr>
          <w:rFonts w:ascii="Times New Roman" w:hAnsi="Times New Roman" w:cs="Times New Roman"/>
        </w:rPr>
        <w:t xml:space="preserve"> C.R.B. CH7915) and </w:t>
      </w:r>
      <w:r w:rsidRPr="00BA61CB">
        <w:rPr>
          <w:rFonts w:ascii="Times New Roman" w:hAnsi="Times New Roman" w:cs="Times New Roman"/>
          <w:i/>
        </w:rPr>
        <w:t>State</w:t>
      </w:r>
      <w:r>
        <w:rPr>
          <w:rFonts w:ascii="Times New Roman" w:hAnsi="Times New Roman" w:cs="Times New Roman"/>
        </w:rPr>
        <w:t xml:space="preserve"> v </w:t>
      </w:r>
      <w:r>
        <w:rPr>
          <w:rFonts w:ascii="Times New Roman" w:hAnsi="Times New Roman" w:cs="Times New Roman"/>
        </w:rPr>
        <w:tab/>
      </w:r>
      <w:r w:rsidRPr="00BA61CB">
        <w:rPr>
          <w:rFonts w:ascii="Times New Roman" w:hAnsi="Times New Roman" w:cs="Times New Roman"/>
          <w:i/>
        </w:rPr>
        <w:t>Benhura</w:t>
      </w:r>
      <w:r>
        <w:rPr>
          <w:rFonts w:ascii="Times New Roman" w:hAnsi="Times New Roman" w:cs="Times New Roman"/>
        </w:rPr>
        <w:t xml:space="preserve"> HH</w:t>
      </w:r>
      <w:r w:rsidR="00E433B9">
        <w:rPr>
          <w:rFonts w:ascii="Times New Roman" w:hAnsi="Times New Roman" w:cs="Times New Roman"/>
        </w:rPr>
        <w:t>-528-15. I confirm that I erred.</w:t>
      </w:r>
    </w:p>
    <w:p w:rsidR="00E433B9" w:rsidRDefault="00E433B9" w:rsidP="00BA61CB">
      <w:pPr>
        <w:pStyle w:val="ListParagraph"/>
        <w:spacing w:after="0" w:line="240" w:lineRule="auto"/>
        <w:ind w:left="0" w:firstLine="720"/>
        <w:jc w:val="both"/>
        <w:rPr>
          <w:rFonts w:ascii="Times New Roman" w:hAnsi="Times New Roman" w:cs="Times New Roman"/>
        </w:rPr>
      </w:pPr>
    </w:p>
    <w:p w:rsidR="00E433B9" w:rsidRPr="00E433B9" w:rsidRDefault="00E433B9" w:rsidP="00BA61CB">
      <w:pPr>
        <w:pStyle w:val="ListParagraph"/>
        <w:spacing w:after="0" w:line="240" w:lineRule="auto"/>
        <w:ind w:left="0" w:firstLine="720"/>
        <w:jc w:val="both"/>
        <w:rPr>
          <w:rFonts w:ascii="Times New Roman" w:hAnsi="Times New Roman" w:cs="Times New Roman"/>
          <w:u w:val="single"/>
        </w:rPr>
      </w:pPr>
      <w:r w:rsidRPr="00E433B9">
        <w:rPr>
          <w:rFonts w:ascii="Times New Roman" w:hAnsi="Times New Roman" w:cs="Times New Roman"/>
          <w:u w:val="single"/>
        </w:rPr>
        <w:t>Ad Para 2</w:t>
      </w:r>
    </w:p>
    <w:p w:rsidR="00E433B9" w:rsidRDefault="00E433B9" w:rsidP="00BA61C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That was also an error on my part, it should have read, “commit any offence involving </w:t>
      </w:r>
      <w:r>
        <w:rPr>
          <w:rFonts w:ascii="Times New Roman" w:hAnsi="Times New Roman" w:cs="Times New Roman"/>
        </w:rPr>
        <w:tab/>
        <w:t>violence, the use of force or damage to property.”</w:t>
      </w:r>
    </w:p>
    <w:p w:rsidR="00E433B9" w:rsidRDefault="00E433B9" w:rsidP="00BA61CB">
      <w:pPr>
        <w:pStyle w:val="ListParagraph"/>
        <w:spacing w:after="0" w:line="240" w:lineRule="auto"/>
        <w:ind w:left="0" w:firstLine="720"/>
        <w:jc w:val="both"/>
        <w:rPr>
          <w:rFonts w:ascii="Times New Roman" w:hAnsi="Times New Roman" w:cs="Times New Roman"/>
        </w:rPr>
      </w:pPr>
    </w:p>
    <w:p w:rsidR="00E433B9" w:rsidRPr="00E433B9" w:rsidRDefault="00E433B9" w:rsidP="00BA61CB">
      <w:pPr>
        <w:pStyle w:val="ListParagraph"/>
        <w:spacing w:after="0" w:line="240" w:lineRule="auto"/>
        <w:ind w:left="0" w:firstLine="720"/>
        <w:jc w:val="both"/>
        <w:rPr>
          <w:rFonts w:ascii="Times New Roman" w:hAnsi="Times New Roman" w:cs="Times New Roman"/>
          <w:u w:val="single"/>
        </w:rPr>
      </w:pPr>
      <w:r w:rsidRPr="00E433B9">
        <w:rPr>
          <w:rFonts w:ascii="Times New Roman" w:hAnsi="Times New Roman" w:cs="Times New Roman"/>
          <w:u w:val="single"/>
        </w:rPr>
        <w:t>As Para 3</w:t>
      </w:r>
    </w:p>
    <w:p w:rsidR="00E433B9" w:rsidRDefault="00E433B9" w:rsidP="00BA61C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I have noted the mistake, the amount of restitution should have been limited to the value of </w:t>
      </w:r>
      <w:r>
        <w:rPr>
          <w:rFonts w:ascii="Times New Roman" w:hAnsi="Times New Roman" w:cs="Times New Roman"/>
        </w:rPr>
        <w:tab/>
        <w:t xml:space="preserve">the damages to the property. I was of the view that since the accused admitted to the value </w:t>
      </w:r>
      <w:r>
        <w:rPr>
          <w:rFonts w:ascii="Times New Roman" w:hAnsi="Times New Roman" w:cs="Times New Roman"/>
        </w:rPr>
        <w:tab/>
        <w:t>being alleged, there will be no prejudice on the part of the accused since it was a plea matter.</w:t>
      </w:r>
    </w:p>
    <w:p w:rsidR="00E433B9" w:rsidRDefault="00E433B9" w:rsidP="00BA61C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I stand guided and to be corrected.”</w:t>
      </w:r>
    </w:p>
    <w:p w:rsidR="00BA61CB" w:rsidRPr="00BA61CB" w:rsidRDefault="00BA61CB" w:rsidP="00BA61CB">
      <w:pPr>
        <w:pStyle w:val="ListParagraph"/>
        <w:spacing w:after="0" w:line="240" w:lineRule="auto"/>
        <w:ind w:left="0" w:firstLine="720"/>
        <w:jc w:val="both"/>
        <w:rPr>
          <w:rFonts w:ascii="Times New Roman" w:hAnsi="Times New Roman" w:cs="Times New Roman"/>
        </w:rPr>
      </w:pPr>
    </w:p>
    <w:p w:rsidR="00195FF1" w:rsidRDefault="00195FF1" w:rsidP="00195FF1">
      <w:pPr>
        <w:spacing w:line="360" w:lineRule="auto"/>
        <w:jc w:val="both"/>
        <w:rPr>
          <w:rFonts w:ascii="Times New Roman" w:hAnsi="Times New Roman" w:cs="Times New Roman"/>
          <w:sz w:val="24"/>
          <w:szCs w:val="24"/>
        </w:rPr>
      </w:pPr>
      <w:r>
        <w:rPr>
          <w:rFonts w:ascii="Times New Roman" w:hAnsi="Times New Roman" w:cs="Times New Roman"/>
          <w:sz w:val="24"/>
          <w:szCs w:val="24"/>
        </w:rPr>
        <w:t>The regional magistrate after receiving the magistrate’s response in which the magistrate agreed that he had committed errors, then referred the record of proceedings under cover of his letter dated 18 October, 2016. The content of the letter is as follows:</w:t>
      </w:r>
    </w:p>
    <w:p w:rsidR="00195FF1" w:rsidRDefault="00195FF1" w:rsidP="00195FF1">
      <w:pPr>
        <w:spacing w:line="240" w:lineRule="auto"/>
        <w:jc w:val="both"/>
        <w:rPr>
          <w:rFonts w:ascii="Times New Roman" w:hAnsi="Times New Roman" w:cs="Times New Roman"/>
        </w:rPr>
      </w:pPr>
      <w:r>
        <w:rPr>
          <w:rFonts w:ascii="Times New Roman" w:hAnsi="Times New Roman" w:cs="Times New Roman"/>
          <w:sz w:val="24"/>
          <w:szCs w:val="24"/>
        </w:rPr>
        <w:tab/>
        <w:t>“</w:t>
      </w:r>
      <w:r w:rsidRPr="00D102F2">
        <w:rPr>
          <w:rFonts w:ascii="Times New Roman" w:hAnsi="Times New Roman" w:cs="Times New Roman"/>
          <w:u w:val="single"/>
        </w:rPr>
        <w:t>RE: STATE v KATIYO SOLOMON CRB NO. HRE P8060/16</w:t>
      </w:r>
    </w:p>
    <w:p w:rsidR="00195FF1" w:rsidRDefault="00195FF1" w:rsidP="00195FF1">
      <w:pPr>
        <w:spacing w:line="240" w:lineRule="auto"/>
        <w:ind w:left="720"/>
        <w:jc w:val="both"/>
        <w:rPr>
          <w:rFonts w:ascii="Times New Roman" w:hAnsi="Times New Roman" w:cs="Times New Roman"/>
        </w:rPr>
      </w:pPr>
      <w:r>
        <w:rPr>
          <w:rFonts w:ascii="Times New Roman" w:hAnsi="Times New Roman" w:cs="Times New Roman"/>
        </w:rPr>
        <w:t xml:space="preserve">May you kindly place </w:t>
      </w:r>
      <w:r w:rsidR="00DD1CF8">
        <w:rPr>
          <w:rFonts w:ascii="Times New Roman" w:hAnsi="Times New Roman" w:cs="Times New Roman"/>
        </w:rPr>
        <w:t>t</w:t>
      </w:r>
      <w:r>
        <w:rPr>
          <w:rFonts w:ascii="Times New Roman" w:hAnsi="Times New Roman" w:cs="Times New Roman"/>
        </w:rPr>
        <w:t>he attached record of proceedings for review before an Honourable Judge of the High Court in terms of section 58(3)(b) of the Magistrates Court Act [</w:t>
      </w:r>
      <w:r w:rsidRPr="008E1151">
        <w:rPr>
          <w:rFonts w:ascii="Times New Roman" w:hAnsi="Times New Roman" w:cs="Times New Roman"/>
          <w:i/>
        </w:rPr>
        <w:t>Chapter 7:10</w:t>
      </w:r>
      <w:r w:rsidR="008E1151">
        <w:rPr>
          <w:rFonts w:ascii="Times New Roman" w:hAnsi="Times New Roman" w:cs="Times New Roman"/>
        </w:rPr>
        <w:t>]</w:t>
      </w:r>
      <w:r>
        <w:rPr>
          <w:rFonts w:ascii="Times New Roman" w:hAnsi="Times New Roman" w:cs="Times New Roman"/>
        </w:rPr>
        <w:t xml:space="preserve"> with my comments as follows:</w:t>
      </w:r>
    </w:p>
    <w:p w:rsidR="00195FF1" w:rsidRDefault="00195FF1" w:rsidP="00195FF1">
      <w:pPr>
        <w:spacing w:line="240" w:lineRule="auto"/>
        <w:ind w:left="720"/>
        <w:jc w:val="both"/>
        <w:rPr>
          <w:rFonts w:ascii="Times New Roman" w:hAnsi="Times New Roman" w:cs="Times New Roman"/>
        </w:rPr>
      </w:pPr>
      <w:r>
        <w:rPr>
          <w:rFonts w:ascii="Times New Roman" w:hAnsi="Times New Roman" w:cs="Times New Roman"/>
        </w:rPr>
        <w:t xml:space="preserve">I was not convinced that these proceedings are in accordance with real substantial justice because of the following: </w:t>
      </w:r>
    </w:p>
    <w:p w:rsidR="00195FF1" w:rsidRDefault="00195FF1" w:rsidP="00195FF1">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The court sentenced accused to a fine of $100 for theft of property valued at $155. I do not believe that this was a competent fine in the light of section 113 (1) (b) (i) of the Criminal Law (Codification and Reform) At for reasons mentioned in the 2 cases I have attached i.e </w:t>
      </w:r>
      <w:r>
        <w:rPr>
          <w:rFonts w:ascii="Times New Roman" w:hAnsi="Times New Roman" w:cs="Times New Roman"/>
          <w:i/>
        </w:rPr>
        <w:t xml:space="preserve">S </w:t>
      </w:r>
      <w:r>
        <w:rPr>
          <w:rFonts w:ascii="Times New Roman" w:hAnsi="Times New Roman" w:cs="Times New Roman"/>
        </w:rPr>
        <w:t xml:space="preserve">v </w:t>
      </w:r>
      <w:r>
        <w:rPr>
          <w:rFonts w:ascii="Times New Roman" w:hAnsi="Times New Roman" w:cs="Times New Roman"/>
          <w:i/>
        </w:rPr>
        <w:t>Moses Sithole</w:t>
      </w:r>
      <w:r>
        <w:rPr>
          <w:rFonts w:ascii="Times New Roman" w:hAnsi="Times New Roman" w:cs="Times New Roman"/>
        </w:rPr>
        <w:t xml:space="preserve"> (CH79/15) and </w:t>
      </w:r>
      <w:r>
        <w:rPr>
          <w:rFonts w:ascii="Times New Roman" w:hAnsi="Times New Roman" w:cs="Times New Roman"/>
          <w:i/>
        </w:rPr>
        <w:t xml:space="preserve">S </w:t>
      </w:r>
      <w:r>
        <w:rPr>
          <w:rFonts w:ascii="Times New Roman" w:hAnsi="Times New Roman" w:cs="Times New Roman"/>
        </w:rPr>
        <w:t xml:space="preserve">v </w:t>
      </w:r>
      <w:r>
        <w:rPr>
          <w:rFonts w:ascii="Times New Roman" w:hAnsi="Times New Roman" w:cs="Times New Roman"/>
          <w:i/>
        </w:rPr>
        <w:t xml:space="preserve">Benhura </w:t>
      </w:r>
      <w:r>
        <w:rPr>
          <w:rFonts w:ascii="Times New Roman" w:hAnsi="Times New Roman" w:cs="Times New Roman"/>
        </w:rPr>
        <w:t>(HH-578-15).</w:t>
      </w:r>
    </w:p>
    <w:p w:rsidR="00195FF1" w:rsidRDefault="00195FF1" w:rsidP="00195FF1">
      <w:pPr>
        <w:pStyle w:val="ListParagraph"/>
        <w:spacing w:line="240" w:lineRule="auto"/>
        <w:ind w:left="2160"/>
        <w:jc w:val="both"/>
        <w:rPr>
          <w:rFonts w:ascii="Times New Roman" w:hAnsi="Times New Roman" w:cs="Times New Roman"/>
        </w:rPr>
      </w:pPr>
    </w:p>
    <w:p w:rsidR="00195FF1" w:rsidRDefault="00195FF1" w:rsidP="00195FF1">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With respect to count 2 i.e contravening section 141 of the Criminal Law Codification and Reform Act (Malicious damage to property), a prison term was suspended on condition that accused, within 5 years would not commit any offence involving dishonesty instead of being suspended on condition that accused did not commit another offence involving damaging property.</w:t>
      </w:r>
    </w:p>
    <w:p w:rsidR="00195FF1" w:rsidRPr="00D102F2" w:rsidRDefault="00195FF1" w:rsidP="00195FF1">
      <w:pPr>
        <w:pStyle w:val="ListParagraph"/>
        <w:rPr>
          <w:rFonts w:ascii="Times New Roman" w:hAnsi="Times New Roman" w:cs="Times New Roman"/>
        </w:rPr>
      </w:pPr>
    </w:p>
    <w:p w:rsidR="00195FF1" w:rsidRPr="0087676A" w:rsidRDefault="00195FF1" w:rsidP="00195FF1">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In its order for restitution, the court awarded the full value of the damaged TV i.e $155, although the TV was recovered and was not completely destroyed.”      </w:t>
      </w:r>
    </w:p>
    <w:p w:rsidR="00195FF1" w:rsidRDefault="00195FF1" w:rsidP="00195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mention in passing that the regional magistrate on scrutiny does not enjoy any powers to correct proceedings of the lower court. The regional magistrate’s powers are limited to certifying proceedings as being in accordance with real and substantial justice as given in s 58 (3) (a). Where the proceedings in the assessment of the regional magistrate, present doubt as to whether they are in accordance with real and substantial, the process of review by a judge of this case ensues upon reference by the regional magistrate. For the avoidance of doubt then, this court is the one that is empowered to correct mistakes made by the lower courts on review in terms of the review procedure set out in ss 57, 58 and 59 of the Magistrates Court Act.  </w:t>
      </w:r>
    </w:p>
    <w:p w:rsidR="00195FF1" w:rsidRDefault="00195FF1" w:rsidP="00195F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record, the trial magistrate acknowledged that he made an error in imposing an incompetent sentence on count 1, the theft charge. From the agreed facts, the value of the property, that is, the home theatre and radio was $155-00 in total. The magistrate imposed a fine of $100-00 in default of payment 30 days imprisonment. The sentence for the crime of </w:t>
      </w:r>
      <w:r>
        <w:rPr>
          <w:rFonts w:ascii="Times New Roman" w:hAnsi="Times New Roman" w:cs="Times New Roman"/>
          <w:sz w:val="24"/>
          <w:szCs w:val="24"/>
        </w:rPr>
        <w:lastRenderedPageBreak/>
        <w:t>theft as defined in s 113 (1) of the Criminal Law (Codification &amp; Reform) Act is set out in that section and is provided for as follows:</w:t>
      </w:r>
    </w:p>
    <w:p w:rsidR="00195FF1" w:rsidRDefault="00195FF1" w:rsidP="00195FF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w:t>
      </w:r>
      <w:r>
        <w:rPr>
          <w:rFonts w:ascii="Times New Roman" w:hAnsi="Times New Roman" w:cs="Times New Roman"/>
        </w:rPr>
        <w:tab/>
        <w:t xml:space="preserve">A fine not exceeding level fourteen or twice the value of the stolen property, whichever is the greater; or   </w:t>
      </w:r>
    </w:p>
    <w:p w:rsidR="00195FF1" w:rsidRDefault="00195FF1" w:rsidP="00195FF1">
      <w:pPr>
        <w:spacing w:after="0" w:line="240" w:lineRule="auto"/>
        <w:ind w:left="1440" w:hanging="720"/>
        <w:jc w:val="both"/>
        <w:rPr>
          <w:rFonts w:ascii="Times New Roman" w:hAnsi="Times New Roman" w:cs="Times New Roman"/>
        </w:rPr>
      </w:pPr>
    </w:p>
    <w:p w:rsidR="00195FF1" w:rsidRDefault="00195FF1" w:rsidP="00195FF1">
      <w:pPr>
        <w:spacing w:after="0"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imprisonment for a pe</w:t>
      </w:r>
      <w:r w:rsidR="00DD1CF8">
        <w:rPr>
          <w:rFonts w:ascii="Times New Roman" w:hAnsi="Times New Roman" w:cs="Times New Roman"/>
        </w:rPr>
        <w:t>riod not exceeding twenty-five y</w:t>
      </w:r>
      <w:r>
        <w:rPr>
          <w:rFonts w:ascii="Times New Roman" w:hAnsi="Times New Roman" w:cs="Times New Roman"/>
        </w:rPr>
        <w:t>ears;</w:t>
      </w:r>
    </w:p>
    <w:p w:rsidR="00195FF1" w:rsidRDefault="00195FF1" w:rsidP="00195FF1">
      <w:pPr>
        <w:spacing w:after="0" w:line="240" w:lineRule="auto"/>
        <w:ind w:left="1440" w:hanging="720"/>
        <w:jc w:val="both"/>
        <w:rPr>
          <w:rFonts w:ascii="Times New Roman" w:hAnsi="Times New Roman" w:cs="Times New Roman"/>
        </w:rPr>
      </w:pPr>
    </w:p>
    <w:p w:rsidR="00195FF1" w:rsidRDefault="00195FF1" w:rsidP="00195FF1">
      <w:pPr>
        <w:spacing w:after="0" w:line="240" w:lineRule="auto"/>
        <w:ind w:left="1440" w:hanging="720"/>
        <w:jc w:val="both"/>
        <w:rPr>
          <w:rFonts w:ascii="Times New Roman" w:hAnsi="Times New Roman" w:cs="Times New Roman"/>
        </w:rPr>
      </w:pPr>
      <w:r>
        <w:rPr>
          <w:rFonts w:ascii="Times New Roman" w:hAnsi="Times New Roman" w:cs="Times New Roman"/>
        </w:rPr>
        <w:tab/>
        <w:t xml:space="preserve">or both  </w:t>
      </w:r>
    </w:p>
    <w:p w:rsidR="00195FF1" w:rsidRDefault="00195FF1" w:rsidP="00195FF1">
      <w:pPr>
        <w:spacing w:after="0" w:line="240" w:lineRule="auto"/>
        <w:ind w:left="1440" w:hanging="720"/>
        <w:jc w:val="both"/>
        <w:rPr>
          <w:rFonts w:ascii="Times New Roman" w:hAnsi="Times New Roman" w:cs="Times New Roman"/>
        </w:rPr>
      </w:pPr>
    </w:p>
    <w:p w:rsidR="00195FF1" w:rsidRDefault="00195FF1" w:rsidP="00195FF1">
      <w:pPr>
        <w:spacing w:after="0" w:line="240" w:lineRule="auto"/>
        <w:ind w:left="1440" w:hanging="720"/>
        <w:jc w:val="both"/>
        <w:rPr>
          <w:rFonts w:ascii="Times New Roman" w:hAnsi="Times New Roman" w:cs="Times New Roman"/>
        </w:rPr>
      </w:pPr>
      <w:r>
        <w:rPr>
          <w:rFonts w:ascii="Times New Roman" w:hAnsi="Times New Roman" w:cs="Times New Roman"/>
        </w:rPr>
        <w:t xml:space="preserve">Provided that a court may suspend the whole or any part of a sentence of imprisonment </w:t>
      </w:r>
    </w:p>
    <w:p w:rsidR="00195FF1" w:rsidRDefault="00195FF1" w:rsidP="00195FF1">
      <w:pPr>
        <w:spacing w:after="0" w:line="240" w:lineRule="auto"/>
        <w:ind w:left="720"/>
        <w:jc w:val="both"/>
        <w:rPr>
          <w:rFonts w:ascii="Times New Roman" w:hAnsi="Times New Roman" w:cs="Times New Roman"/>
        </w:rPr>
      </w:pPr>
      <w:r>
        <w:rPr>
          <w:rFonts w:ascii="Times New Roman" w:hAnsi="Times New Roman" w:cs="Times New Roman"/>
        </w:rPr>
        <w:t>imposed for theft on condition that the convicted person restores any property stolen by him or her to the person deprived of it, or compensates such person for its loss.”</w:t>
      </w:r>
    </w:p>
    <w:p w:rsidR="00195FF1" w:rsidRDefault="00195FF1" w:rsidP="00195FF1">
      <w:pPr>
        <w:spacing w:after="0" w:line="240" w:lineRule="auto"/>
        <w:ind w:left="720"/>
        <w:jc w:val="both"/>
        <w:rPr>
          <w:rFonts w:ascii="Times New Roman" w:hAnsi="Times New Roman" w:cs="Times New Roman"/>
        </w:rPr>
      </w:pPr>
    </w:p>
    <w:p w:rsidR="00195FF1" w:rsidRDefault="00195FF1" w:rsidP="00195FF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F83401">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 xml:space="preserve">Benhura </w:t>
      </w:r>
      <w:r>
        <w:rPr>
          <w:rFonts w:ascii="Times New Roman" w:hAnsi="Times New Roman" w:cs="Times New Roman"/>
          <w:sz w:val="24"/>
          <w:szCs w:val="24"/>
        </w:rPr>
        <w:t xml:space="preserve">HH 528/15, </w:t>
      </w:r>
      <w:r w:rsidRPr="00F83401">
        <w:rPr>
          <w:rFonts w:ascii="Times New Roman" w:hAnsi="Times New Roman" w:cs="Times New Roman"/>
          <w:smallCaps/>
          <w:sz w:val="24"/>
          <w:szCs w:val="24"/>
        </w:rPr>
        <w:t>Dube</w:t>
      </w:r>
      <w:r>
        <w:rPr>
          <w:rFonts w:ascii="Times New Roman" w:hAnsi="Times New Roman" w:cs="Times New Roman"/>
          <w:sz w:val="24"/>
          <w:szCs w:val="24"/>
        </w:rPr>
        <w:t xml:space="preserve"> J interpreted the sentencing provisions in s 113 (i) </w:t>
      </w:r>
    </w:p>
    <w:p w:rsidR="00195FF1" w:rsidRDefault="00195FF1" w:rsidP="00195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(ii). Although the case involved theft of trust property, the sentence provision applicable is the same as quoted above. </w:t>
      </w:r>
      <w:r w:rsidRPr="00A40EF4">
        <w:rPr>
          <w:rFonts w:ascii="Times New Roman" w:hAnsi="Times New Roman" w:cs="Times New Roman"/>
          <w:smallCaps/>
          <w:sz w:val="24"/>
          <w:szCs w:val="24"/>
        </w:rPr>
        <w:t xml:space="preserve">Dube </w:t>
      </w:r>
      <w:r>
        <w:rPr>
          <w:rFonts w:ascii="Times New Roman" w:hAnsi="Times New Roman" w:cs="Times New Roman"/>
          <w:sz w:val="24"/>
          <w:szCs w:val="24"/>
        </w:rPr>
        <w:t xml:space="preserve">J lamented that there was a “growing tendency on the part of magistrates to ignore the criteria set out and to impose whatever fines they deemed fit without adhering to the requirements of s 113 (1) (b) (1) in convictions of theft. The learned judge admonished that “this approach offends the concept of uniformity of sentences.” I would comment that a failure </w:t>
      </w:r>
      <w:r w:rsidR="004A73F2">
        <w:rPr>
          <w:rFonts w:ascii="Times New Roman" w:hAnsi="Times New Roman" w:cs="Times New Roman"/>
          <w:sz w:val="24"/>
          <w:szCs w:val="24"/>
        </w:rPr>
        <w:t xml:space="preserve">to </w:t>
      </w:r>
      <w:r>
        <w:rPr>
          <w:rFonts w:ascii="Times New Roman" w:hAnsi="Times New Roman" w:cs="Times New Roman"/>
          <w:sz w:val="24"/>
          <w:szCs w:val="24"/>
        </w:rPr>
        <w:t xml:space="preserve">follow </w:t>
      </w:r>
      <w:r w:rsidR="004A73F2">
        <w:rPr>
          <w:rFonts w:ascii="Times New Roman" w:hAnsi="Times New Roman" w:cs="Times New Roman"/>
          <w:sz w:val="24"/>
          <w:szCs w:val="24"/>
        </w:rPr>
        <w:t>or</w:t>
      </w:r>
      <w:r>
        <w:rPr>
          <w:rFonts w:ascii="Times New Roman" w:hAnsi="Times New Roman" w:cs="Times New Roman"/>
          <w:sz w:val="24"/>
          <w:szCs w:val="24"/>
        </w:rPr>
        <w:t xml:space="preserve"> adhere to the sentencing </w:t>
      </w:r>
      <w:r w:rsidR="00DD1CF8">
        <w:rPr>
          <w:rFonts w:ascii="Times New Roman" w:hAnsi="Times New Roman" w:cs="Times New Roman"/>
          <w:sz w:val="24"/>
          <w:szCs w:val="24"/>
        </w:rPr>
        <w:t>provisions provided for in the A</w:t>
      </w:r>
      <w:r>
        <w:rPr>
          <w:rFonts w:ascii="Times New Roman" w:hAnsi="Times New Roman" w:cs="Times New Roman"/>
          <w:sz w:val="24"/>
          <w:szCs w:val="24"/>
        </w:rPr>
        <w:t>ct amount to an irregularity and misdirection that calls for interference and correction on review and appeal.</w:t>
      </w:r>
    </w:p>
    <w:p w:rsidR="00195FF1" w:rsidRDefault="00195FF1" w:rsidP="00195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w:t>
      </w:r>
      <w:r w:rsidR="00DD1CF8">
        <w:rPr>
          <w:rFonts w:ascii="Times New Roman" w:hAnsi="Times New Roman" w:cs="Times New Roman"/>
          <w:sz w:val="24"/>
          <w:szCs w:val="24"/>
        </w:rPr>
        <w:t xml:space="preserve"> once</w:t>
      </w:r>
      <w:r>
        <w:rPr>
          <w:rFonts w:ascii="Times New Roman" w:hAnsi="Times New Roman" w:cs="Times New Roman"/>
          <w:sz w:val="24"/>
          <w:szCs w:val="24"/>
        </w:rPr>
        <w:t xml:space="preserve"> again unpack the provisions of s 113 (1) on sentence and </w:t>
      </w:r>
      <w:r w:rsidR="00DD1CF8">
        <w:rPr>
          <w:rFonts w:ascii="Times New Roman" w:hAnsi="Times New Roman" w:cs="Times New Roman"/>
          <w:sz w:val="24"/>
          <w:szCs w:val="24"/>
        </w:rPr>
        <w:t>interpret it more simply</w:t>
      </w:r>
      <w:r>
        <w:rPr>
          <w:rFonts w:ascii="Times New Roman" w:hAnsi="Times New Roman" w:cs="Times New Roman"/>
          <w:sz w:val="24"/>
          <w:szCs w:val="24"/>
        </w:rPr>
        <w:t xml:space="preserve"> it as follows:</w:t>
      </w:r>
    </w:p>
    <w:p w:rsidR="00195FF1" w:rsidRDefault="00195FF1" w:rsidP="00195FF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competent to impose a fine or a term of imprisonment upon an offender following a conviction for theft. It is also competent to impose both a fine and a term of imprisonment.</w:t>
      </w:r>
    </w:p>
    <w:p w:rsidR="00BE0287" w:rsidRPr="002E4BB8" w:rsidRDefault="00195FF1" w:rsidP="002E4BB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court in the exercise of its discretion considers that a fine is the suitable</w:t>
      </w:r>
      <w:r w:rsidRPr="00F23FAC">
        <w:rPr>
          <w:rFonts w:ascii="Times New Roman" w:hAnsi="Times New Roman" w:cs="Times New Roman"/>
          <w:sz w:val="24"/>
          <w:szCs w:val="24"/>
        </w:rPr>
        <w:t xml:space="preserve">   </w:t>
      </w:r>
      <w:r w:rsidRPr="00F23FAC">
        <w:rPr>
          <w:rFonts w:ascii="Times New Roman" w:hAnsi="Times New Roman" w:cs="Times New Roman"/>
        </w:rPr>
        <w:t xml:space="preserve"> </w:t>
      </w:r>
      <w:r w:rsidRPr="00F23FAC">
        <w:rPr>
          <w:rFonts w:ascii="Times New Roman" w:hAnsi="Times New Roman" w:cs="Times New Roman"/>
          <w:sz w:val="24"/>
          <w:szCs w:val="24"/>
        </w:rPr>
        <w:t xml:space="preserve">       </w:t>
      </w:r>
      <w:r w:rsidR="00BE0287" w:rsidRPr="002E4BB8">
        <w:rPr>
          <w:rFonts w:ascii="Times New Roman" w:hAnsi="Times New Roman" w:cs="Times New Roman"/>
          <w:sz w:val="24"/>
          <w:szCs w:val="24"/>
        </w:rPr>
        <w:t>or appropriate sentence to impose, the court should first consider the proven or agreed value of the stolen property. After establishing the value, that value must be aggregated by two or doubled. If say the value of the property is $200.00, the</w:t>
      </w:r>
      <w:r w:rsidR="00DD1CF8">
        <w:rPr>
          <w:rFonts w:ascii="Times New Roman" w:hAnsi="Times New Roman" w:cs="Times New Roman"/>
          <w:sz w:val="24"/>
          <w:szCs w:val="24"/>
        </w:rPr>
        <w:t>n</w:t>
      </w:r>
      <w:r w:rsidR="00BE0287" w:rsidRPr="002E4BB8">
        <w:rPr>
          <w:rFonts w:ascii="Times New Roman" w:hAnsi="Times New Roman" w:cs="Times New Roman"/>
          <w:sz w:val="24"/>
          <w:szCs w:val="24"/>
        </w:rPr>
        <w:t xml:space="preserve"> double the value will be $400.00.</w:t>
      </w:r>
    </w:p>
    <w:p w:rsidR="00BE0287" w:rsidRDefault="002E4BB8" w:rsidP="00BE02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(c) </w:t>
      </w:r>
      <w:r w:rsidR="00BE0287">
        <w:rPr>
          <w:rFonts w:ascii="Times New Roman" w:hAnsi="Times New Roman" w:cs="Times New Roman"/>
          <w:sz w:val="24"/>
          <w:szCs w:val="24"/>
        </w:rPr>
        <w:t xml:space="preserve">Next step is for the court to refer to its jurisdictional limits. In the case of an </w:t>
      </w:r>
      <w:r>
        <w:rPr>
          <w:rFonts w:ascii="Times New Roman" w:hAnsi="Times New Roman" w:cs="Times New Roman"/>
          <w:sz w:val="24"/>
          <w:szCs w:val="24"/>
        </w:rPr>
        <w:tab/>
      </w:r>
      <w:r w:rsidR="00BE0287">
        <w:rPr>
          <w:rFonts w:ascii="Times New Roman" w:hAnsi="Times New Roman" w:cs="Times New Roman"/>
          <w:sz w:val="24"/>
          <w:szCs w:val="24"/>
        </w:rPr>
        <w:t xml:space="preserve">ordinary or junior magistrate, the ordinary sentencing jurisdiction is on </w:t>
      </w:r>
      <w:r>
        <w:rPr>
          <w:rFonts w:ascii="Times New Roman" w:hAnsi="Times New Roman" w:cs="Times New Roman"/>
          <w:sz w:val="24"/>
          <w:szCs w:val="24"/>
        </w:rPr>
        <w:tab/>
      </w:r>
      <w:r w:rsidR="00BE0287">
        <w:rPr>
          <w:rFonts w:ascii="Times New Roman" w:hAnsi="Times New Roman" w:cs="Times New Roman"/>
          <w:sz w:val="24"/>
          <w:szCs w:val="24"/>
        </w:rPr>
        <w:t xml:space="preserve">summary trial, imprisonment not exceeding two years. As regards a fine, the </w:t>
      </w:r>
      <w:r>
        <w:rPr>
          <w:rFonts w:ascii="Times New Roman" w:hAnsi="Times New Roman" w:cs="Times New Roman"/>
          <w:sz w:val="24"/>
          <w:szCs w:val="24"/>
        </w:rPr>
        <w:tab/>
      </w:r>
      <w:r w:rsidR="00BE0287">
        <w:rPr>
          <w:rFonts w:ascii="Times New Roman" w:hAnsi="Times New Roman" w:cs="Times New Roman"/>
          <w:sz w:val="24"/>
          <w:szCs w:val="24"/>
        </w:rPr>
        <w:t xml:space="preserve">maximum which such magistrate may impose is up to level seven. On remittal </w:t>
      </w:r>
      <w:r>
        <w:rPr>
          <w:rFonts w:ascii="Times New Roman" w:hAnsi="Times New Roman" w:cs="Times New Roman"/>
          <w:sz w:val="24"/>
          <w:szCs w:val="24"/>
        </w:rPr>
        <w:tab/>
      </w:r>
      <w:r w:rsidR="00BE0287">
        <w:rPr>
          <w:rFonts w:ascii="Times New Roman" w:hAnsi="Times New Roman" w:cs="Times New Roman"/>
          <w:sz w:val="24"/>
          <w:szCs w:val="24"/>
        </w:rPr>
        <w:t xml:space="preserve">by the Prosecutor General, the period of imprisonment is increased to a </w:t>
      </w:r>
      <w:r>
        <w:rPr>
          <w:rFonts w:ascii="Times New Roman" w:hAnsi="Times New Roman" w:cs="Times New Roman"/>
          <w:sz w:val="24"/>
          <w:szCs w:val="24"/>
        </w:rPr>
        <w:lastRenderedPageBreak/>
        <w:tab/>
      </w:r>
      <w:r w:rsidR="00BE0287">
        <w:rPr>
          <w:rFonts w:ascii="Times New Roman" w:hAnsi="Times New Roman" w:cs="Times New Roman"/>
          <w:sz w:val="24"/>
          <w:szCs w:val="24"/>
        </w:rPr>
        <w:t xml:space="preserve">maximum of 4 years and the fine to a maximum of level nine. Therefore, if a </w:t>
      </w:r>
      <w:r>
        <w:rPr>
          <w:rFonts w:ascii="Times New Roman" w:hAnsi="Times New Roman" w:cs="Times New Roman"/>
          <w:sz w:val="24"/>
          <w:szCs w:val="24"/>
        </w:rPr>
        <w:tab/>
      </w:r>
      <w:r w:rsidR="00BE0287">
        <w:rPr>
          <w:rFonts w:ascii="Times New Roman" w:hAnsi="Times New Roman" w:cs="Times New Roman"/>
          <w:sz w:val="24"/>
          <w:szCs w:val="24"/>
        </w:rPr>
        <w:t>fine is deemed appropriate,</w:t>
      </w:r>
      <w:r w:rsidR="00DD1CF8">
        <w:rPr>
          <w:rFonts w:ascii="Times New Roman" w:hAnsi="Times New Roman" w:cs="Times New Roman"/>
          <w:sz w:val="24"/>
          <w:szCs w:val="24"/>
        </w:rPr>
        <w:t xml:space="preserve"> and subject to the minimum of double the value of </w:t>
      </w:r>
      <w:r w:rsidR="00DD1CF8">
        <w:rPr>
          <w:rFonts w:ascii="Times New Roman" w:hAnsi="Times New Roman" w:cs="Times New Roman"/>
          <w:sz w:val="24"/>
          <w:szCs w:val="24"/>
        </w:rPr>
        <w:tab/>
        <w:t>the property involved</w:t>
      </w:r>
      <w:r w:rsidR="00BE0287">
        <w:rPr>
          <w:rFonts w:ascii="Times New Roman" w:hAnsi="Times New Roman" w:cs="Times New Roman"/>
          <w:sz w:val="24"/>
          <w:szCs w:val="24"/>
        </w:rPr>
        <w:t xml:space="preserve"> the magistrate should not impose a fine that exceeds his </w:t>
      </w:r>
      <w:r w:rsidR="00DD1CF8">
        <w:rPr>
          <w:rFonts w:ascii="Times New Roman" w:hAnsi="Times New Roman" w:cs="Times New Roman"/>
          <w:sz w:val="24"/>
          <w:szCs w:val="24"/>
        </w:rPr>
        <w:tab/>
      </w:r>
      <w:r w:rsidR="00BE0287">
        <w:rPr>
          <w:rFonts w:ascii="Times New Roman" w:hAnsi="Times New Roman" w:cs="Times New Roman"/>
          <w:sz w:val="24"/>
          <w:szCs w:val="24"/>
        </w:rPr>
        <w:t>or her jurisdiction.</w:t>
      </w:r>
    </w:p>
    <w:p w:rsidR="00BE0287" w:rsidRDefault="002E4BB8" w:rsidP="00BE02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BE0287">
        <w:rPr>
          <w:rFonts w:ascii="Times New Roman" w:hAnsi="Times New Roman" w:cs="Times New Roman"/>
          <w:sz w:val="24"/>
          <w:szCs w:val="24"/>
        </w:rPr>
        <w:t xml:space="preserve">  (d)</w:t>
      </w:r>
      <w:r w:rsidR="00BE0287">
        <w:rPr>
          <w:rFonts w:ascii="Times New Roman" w:hAnsi="Times New Roman" w:cs="Times New Roman"/>
          <w:sz w:val="24"/>
          <w:szCs w:val="24"/>
        </w:rPr>
        <w:tab/>
        <w:t xml:space="preserve">Next step is to consider the maximum fine which is permissible. The </w:t>
      </w:r>
      <w:r>
        <w:rPr>
          <w:rFonts w:ascii="Times New Roman" w:hAnsi="Times New Roman" w:cs="Times New Roman"/>
          <w:sz w:val="24"/>
          <w:szCs w:val="24"/>
        </w:rPr>
        <w:tab/>
      </w:r>
      <w:r w:rsidR="00BE0287">
        <w:rPr>
          <w:rFonts w:ascii="Times New Roman" w:hAnsi="Times New Roman" w:cs="Times New Roman"/>
          <w:sz w:val="24"/>
          <w:szCs w:val="24"/>
        </w:rPr>
        <w:t xml:space="preserve">maximum fine which can be imposed for theft in terms of the quoted sentence </w:t>
      </w:r>
      <w:r>
        <w:rPr>
          <w:rFonts w:ascii="Times New Roman" w:hAnsi="Times New Roman" w:cs="Times New Roman"/>
          <w:sz w:val="24"/>
          <w:szCs w:val="24"/>
        </w:rPr>
        <w:tab/>
      </w:r>
      <w:r w:rsidR="00BE0287">
        <w:rPr>
          <w:rFonts w:ascii="Times New Roman" w:hAnsi="Times New Roman" w:cs="Times New Roman"/>
          <w:sz w:val="24"/>
          <w:szCs w:val="24"/>
        </w:rPr>
        <w:t xml:space="preserve">provision is level fourteen which it is noted is the highest level that any court </w:t>
      </w:r>
      <w:r>
        <w:rPr>
          <w:rFonts w:ascii="Times New Roman" w:hAnsi="Times New Roman" w:cs="Times New Roman"/>
          <w:sz w:val="24"/>
          <w:szCs w:val="24"/>
        </w:rPr>
        <w:tab/>
      </w:r>
      <w:r w:rsidR="00BE0287">
        <w:rPr>
          <w:rFonts w:ascii="Times New Roman" w:hAnsi="Times New Roman" w:cs="Times New Roman"/>
          <w:sz w:val="24"/>
          <w:szCs w:val="24"/>
        </w:rPr>
        <w:t>may impose.</w:t>
      </w:r>
    </w:p>
    <w:p w:rsidR="00BE0287" w:rsidRDefault="002E4BB8" w:rsidP="00BE02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BE0287">
        <w:rPr>
          <w:rFonts w:ascii="Times New Roman" w:hAnsi="Times New Roman" w:cs="Times New Roman"/>
          <w:sz w:val="24"/>
          <w:szCs w:val="24"/>
        </w:rPr>
        <w:t xml:space="preserve">  (e)</w:t>
      </w:r>
      <w:r w:rsidR="00BE0287">
        <w:rPr>
          <w:rFonts w:ascii="Times New Roman" w:hAnsi="Times New Roman" w:cs="Times New Roman"/>
          <w:sz w:val="24"/>
          <w:szCs w:val="24"/>
        </w:rPr>
        <w:tab/>
        <w:t xml:space="preserve">Next step is to consider the catch, which I see as the one that presents a </w:t>
      </w:r>
      <w:r>
        <w:rPr>
          <w:rFonts w:ascii="Times New Roman" w:hAnsi="Times New Roman" w:cs="Times New Roman"/>
          <w:sz w:val="24"/>
          <w:szCs w:val="24"/>
        </w:rPr>
        <w:tab/>
      </w:r>
      <w:r w:rsidR="00BE0287">
        <w:rPr>
          <w:rFonts w:ascii="Times New Roman" w:hAnsi="Times New Roman" w:cs="Times New Roman"/>
          <w:sz w:val="24"/>
          <w:szCs w:val="24"/>
        </w:rPr>
        <w:t xml:space="preserve">challenge of comprehension. It is the phrase “whichever is the greater.” </w:t>
      </w:r>
      <w:r>
        <w:rPr>
          <w:rFonts w:ascii="Times New Roman" w:hAnsi="Times New Roman" w:cs="Times New Roman"/>
          <w:sz w:val="24"/>
          <w:szCs w:val="24"/>
        </w:rPr>
        <w:tab/>
      </w:r>
      <w:r w:rsidR="00BE0287">
        <w:rPr>
          <w:rFonts w:ascii="Times New Roman" w:hAnsi="Times New Roman" w:cs="Times New Roman"/>
          <w:sz w:val="24"/>
          <w:szCs w:val="24"/>
        </w:rPr>
        <w:t xml:space="preserve">Taking the example of $200.00 given in (b) above, the minimum fine should </w:t>
      </w:r>
      <w:r>
        <w:rPr>
          <w:rFonts w:ascii="Times New Roman" w:hAnsi="Times New Roman" w:cs="Times New Roman"/>
          <w:sz w:val="24"/>
          <w:szCs w:val="24"/>
        </w:rPr>
        <w:tab/>
      </w:r>
      <w:r w:rsidR="00BE0287">
        <w:rPr>
          <w:rFonts w:ascii="Times New Roman" w:hAnsi="Times New Roman" w:cs="Times New Roman"/>
          <w:sz w:val="24"/>
          <w:szCs w:val="24"/>
        </w:rPr>
        <w:t xml:space="preserve">always be taken as twice the value of the property. In order to comply with the </w:t>
      </w:r>
      <w:r>
        <w:rPr>
          <w:rFonts w:ascii="Times New Roman" w:hAnsi="Times New Roman" w:cs="Times New Roman"/>
          <w:sz w:val="24"/>
          <w:szCs w:val="24"/>
        </w:rPr>
        <w:tab/>
      </w:r>
      <w:r w:rsidR="00BE0287">
        <w:rPr>
          <w:rFonts w:ascii="Times New Roman" w:hAnsi="Times New Roman" w:cs="Times New Roman"/>
          <w:sz w:val="24"/>
          <w:szCs w:val="24"/>
        </w:rPr>
        <w:t>provision, the fine which may be imposed would be an amount</w:t>
      </w:r>
      <w:r w:rsidR="00DD1CF8">
        <w:rPr>
          <w:rFonts w:ascii="Times New Roman" w:hAnsi="Times New Roman" w:cs="Times New Roman"/>
          <w:sz w:val="24"/>
          <w:szCs w:val="24"/>
        </w:rPr>
        <w:t xml:space="preserve"> of or</w:t>
      </w:r>
      <w:r w:rsidR="00BE0287">
        <w:rPr>
          <w:rFonts w:ascii="Times New Roman" w:hAnsi="Times New Roman" w:cs="Times New Roman"/>
          <w:sz w:val="24"/>
          <w:szCs w:val="24"/>
        </w:rPr>
        <w:t xml:space="preserve"> above </w:t>
      </w:r>
      <w:r w:rsidR="00DD1CF8">
        <w:rPr>
          <w:rFonts w:ascii="Times New Roman" w:hAnsi="Times New Roman" w:cs="Times New Roman"/>
          <w:sz w:val="24"/>
          <w:szCs w:val="24"/>
        </w:rPr>
        <w:tab/>
      </w:r>
      <w:r w:rsidR="00BE0287">
        <w:rPr>
          <w:rFonts w:ascii="Times New Roman" w:hAnsi="Times New Roman" w:cs="Times New Roman"/>
          <w:sz w:val="24"/>
          <w:szCs w:val="24"/>
        </w:rPr>
        <w:t>$400.00 but should</w:t>
      </w:r>
      <w:r w:rsidR="00DD1CF8">
        <w:rPr>
          <w:rFonts w:ascii="Times New Roman" w:hAnsi="Times New Roman" w:cs="Times New Roman"/>
          <w:sz w:val="24"/>
          <w:szCs w:val="24"/>
        </w:rPr>
        <w:t xml:space="preserve"> not</w:t>
      </w:r>
      <w:r w:rsidR="00BE0287">
        <w:rPr>
          <w:rFonts w:ascii="Times New Roman" w:hAnsi="Times New Roman" w:cs="Times New Roman"/>
          <w:sz w:val="24"/>
          <w:szCs w:val="24"/>
        </w:rPr>
        <w:t xml:space="preserve"> exceed the jurisdictional limit of the level of </w:t>
      </w:r>
      <w:r w:rsidR="00510744">
        <w:rPr>
          <w:rFonts w:ascii="Times New Roman" w:hAnsi="Times New Roman" w:cs="Times New Roman"/>
          <w:sz w:val="24"/>
          <w:szCs w:val="24"/>
        </w:rPr>
        <w:tab/>
      </w:r>
      <w:r w:rsidR="00BE0287">
        <w:rPr>
          <w:rFonts w:ascii="Times New Roman" w:hAnsi="Times New Roman" w:cs="Times New Roman"/>
          <w:sz w:val="24"/>
          <w:szCs w:val="24"/>
        </w:rPr>
        <w:t xml:space="preserve">magistrate concerned and in any event should not exceed level fourteen, the </w:t>
      </w:r>
      <w:r w:rsidR="00510744">
        <w:rPr>
          <w:rFonts w:ascii="Times New Roman" w:hAnsi="Times New Roman" w:cs="Times New Roman"/>
          <w:sz w:val="24"/>
          <w:szCs w:val="24"/>
        </w:rPr>
        <w:tab/>
      </w:r>
      <w:r w:rsidR="00BE0287">
        <w:rPr>
          <w:rFonts w:ascii="Times New Roman" w:hAnsi="Times New Roman" w:cs="Times New Roman"/>
          <w:sz w:val="24"/>
          <w:szCs w:val="24"/>
        </w:rPr>
        <w:t xml:space="preserve">maximum fine. </w:t>
      </w:r>
    </w:p>
    <w:p w:rsidR="00BE0287" w:rsidRDefault="00BE0287"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Simply put</w:t>
      </w:r>
      <w:r w:rsidR="002F4BF6">
        <w:rPr>
          <w:rFonts w:ascii="Times New Roman" w:hAnsi="Times New Roman" w:cs="Times New Roman"/>
          <w:sz w:val="24"/>
          <w:szCs w:val="24"/>
        </w:rPr>
        <w:t>,</w:t>
      </w:r>
      <w:r>
        <w:rPr>
          <w:rFonts w:ascii="Times New Roman" w:hAnsi="Times New Roman" w:cs="Times New Roman"/>
          <w:sz w:val="24"/>
          <w:szCs w:val="24"/>
        </w:rPr>
        <w:t xml:space="preserve"> the fine should always be double the value of the property as a minimum. In </w:t>
      </w:r>
      <w:r>
        <w:rPr>
          <w:rFonts w:ascii="Times New Roman" w:hAnsi="Times New Roman" w:cs="Times New Roman"/>
          <w:i/>
          <w:sz w:val="24"/>
          <w:szCs w:val="24"/>
        </w:rPr>
        <w:t xml:space="preserve">casu, </w:t>
      </w:r>
      <w:r>
        <w:rPr>
          <w:rFonts w:ascii="Times New Roman" w:hAnsi="Times New Roman" w:cs="Times New Roman"/>
          <w:sz w:val="24"/>
          <w:szCs w:val="24"/>
        </w:rPr>
        <w:t>the magistrate misdirected himself in imposing a sentence of less than twice the value of the property which would have been $310.00. An appropriate fine would have been $310.00 or a greater amount than $310.00 subject to the monetary jurisdiction of the magistrate and further subject to the cap of level 14. It is hoped that the explanation given above has been adequately simplified as to leave no confusion in the mind of magistrates on how to assess a fine on a conviction for theft where a fine is deemed appropriate to impose.</w:t>
      </w:r>
    </w:p>
    <w:p w:rsidR="00BE0287" w:rsidRDefault="002F4BF6"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par</w:t>
      </w:r>
      <w:r w:rsidR="00BE0287">
        <w:rPr>
          <w:rFonts w:ascii="Times New Roman" w:hAnsi="Times New Roman" w:cs="Times New Roman"/>
          <w:sz w:val="24"/>
          <w:szCs w:val="24"/>
        </w:rPr>
        <w:t>t pertaining to imposition of imprisonment is straight forward. Imprisonment is provided for as an alternative to the imposition of a fine. The further alternative is the imposition of both a fine and imprisonment</w:t>
      </w:r>
      <w:r>
        <w:rPr>
          <w:rFonts w:ascii="Times New Roman" w:hAnsi="Times New Roman" w:cs="Times New Roman"/>
          <w:sz w:val="24"/>
          <w:szCs w:val="24"/>
        </w:rPr>
        <w:t>. The decision to impose both a fine and imprisonment</w:t>
      </w:r>
      <w:r w:rsidR="00BE0287">
        <w:rPr>
          <w:rFonts w:ascii="Times New Roman" w:hAnsi="Times New Roman" w:cs="Times New Roman"/>
          <w:sz w:val="24"/>
          <w:szCs w:val="24"/>
        </w:rPr>
        <w:t xml:space="preserve"> is again in the discretion of the magistrate and will be informed by the circumstances of each case </w:t>
      </w:r>
      <w:r>
        <w:rPr>
          <w:rFonts w:ascii="Times New Roman" w:hAnsi="Times New Roman" w:cs="Times New Roman"/>
          <w:sz w:val="24"/>
          <w:szCs w:val="24"/>
        </w:rPr>
        <w:t>balanced with</w:t>
      </w:r>
      <w:r w:rsidR="00BE0287">
        <w:rPr>
          <w:rFonts w:ascii="Times New Roman" w:hAnsi="Times New Roman" w:cs="Times New Roman"/>
          <w:sz w:val="24"/>
          <w:szCs w:val="24"/>
        </w:rPr>
        <w:t xml:space="preserve"> those of the offender. The point I make however is that, the assessment of a fine even where it is to be imposed in combination with imprisonment will remain </w:t>
      </w:r>
      <w:r>
        <w:rPr>
          <w:rFonts w:ascii="Times New Roman" w:hAnsi="Times New Roman" w:cs="Times New Roman"/>
          <w:sz w:val="24"/>
          <w:szCs w:val="24"/>
        </w:rPr>
        <w:t>subject to the minimum fine calculated as extrapolated above</w:t>
      </w:r>
      <w:r w:rsidR="00BE0287">
        <w:rPr>
          <w:rFonts w:ascii="Times New Roman" w:hAnsi="Times New Roman" w:cs="Times New Roman"/>
          <w:sz w:val="24"/>
          <w:szCs w:val="24"/>
        </w:rPr>
        <w:t xml:space="preserve">. </w:t>
      </w:r>
    </w:p>
    <w:p w:rsidR="00BE0287" w:rsidRDefault="00BE0287"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point which </w:t>
      </w:r>
      <w:r w:rsidR="005A7986">
        <w:rPr>
          <w:rFonts w:ascii="Times New Roman" w:hAnsi="Times New Roman" w:cs="Times New Roman"/>
          <w:sz w:val="24"/>
          <w:szCs w:val="24"/>
        </w:rPr>
        <w:t>I</w:t>
      </w:r>
      <w:r>
        <w:rPr>
          <w:rFonts w:ascii="Times New Roman" w:hAnsi="Times New Roman" w:cs="Times New Roman"/>
          <w:sz w:val="24"/>
          <w:szCs w:val="24"/>
        </w:rPr>
        <w:t xml:space="preserve"> made </w:t>
      </w:r>
      <w:r w:rsidR="005A7986">
        <w:rPr>
          <w:rFonts w:ascii="Times New Roman" w:hAnsi="Times New Roman" w:cs="Times New Roman"/>
          <w:sz w:val="24"/>
          <w:szCs w:val="24"/>
        </w:rPr>
        <w:t>pertains to</w:t>
      </w:r>
      <w:r>
        <w:rPr>
          <w:rFonts w:ascii="Times New Roman" w:hAnsi="Times New Roman" w:cs="Times New Roman"/>
          <w:sz w:val="24"/>
          <w:szCs w:val="24"/>
        </w:rPr>
        <w:t xml:space="preserve"> restoration of the stolen property or payment of compensation for the loss of the property to the complainant. It is a matter of common sense and quite implicit in the proviso to s 131 (1) (i) (ii) that the court seeking to order </w:t>
      </w:r>
      <w:r>
        <w:rPr>
          <w:rFonts w:ascii="Times New Roman" w:hAnsi="Times New Roman" w:cs="Times New Roman"/>
          <w:sz w:val="24"/>
          <w:szCs w:val="24"/>
        </w:rPr>
        <w:lastRenderedPageBreak/>
        <w:t xml:space="preserve">restitution or compensation must establish the value of the property. It may well </w:t>
      </w:r>
      <w:r w:rsidR="005A7986">
        <w:rPr>
          <w:rFonts w:ascii="Times New Roman" w:hAnsi="Times New Roman" w:cs="Times New Roman"/>
          <w:sz w:val="24"/>
          <w:szCs w:val="24"/>
        </w:rPr>
        <w:t xml:space="preserve">be </w:t>
      </w:r>
      <w:r>
        <w:rPr>
          <w:rFonts w:ascii="Times New Roman" w:hAnsi="Times New Roman" w:cs="Times New Roman"/>
          <w:sz w:val="24"/>
          <w:szCs w:val="24"/>
        </w:rPr>
        <w:t xml:space="preserve">said to be the rule of practice that in cases involving theft of property as defined in s 112 (a) of the Criminal Law Codification &amp; Reform Act, the court should strive to establish through admissible evidence, the value of the property in </w:t>
      </w:r>
      <w:r w:rsidR="005A7986">
        <w:rPr>
          <w:rFonts w:ascii="Times New Roman" w:hAnsi="Times New Roman" w:cs="Times New Roman"/>
          <w:sz w:val="24"/>
          <w:szCs w:val="24"/>
        </w:rPr>
        <w:t>involved</w:t>
      </w:r>
      <w:r>
        <w:rPr>
          <w:rFonts w:ascii="Times New Roman" w:hAnsi="Times New Roman" w:cs="Times New Roman"/>
          <w:sz w:val="24"/>
          <w:szCs w:val="24"/>
        </w:rPr>
        <w:t>. This is so because the discretion to impose a fine cannot be properly exercised in the absence of the value being agreed to or proven.</w:t>
      </w:r>
    </w:p>
    <w:p w:rsidR="00BE0287" w:rsidRPr="00F54304" w:rsidRDefault="00BE0287"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award of compensation for loss or da</w:t>
      </w:r>
      <w:r w:rsidR="00B1385B">
        <w:rPr>
          <w:rFonts w:ascii="Times New Roman" w:hAnsi="Times New Roman" w:cs="Times New Roman"/>
          <w:sz w:val="24"/>
          <w:szCs w:val="24"/>
        </w:rPr>
        <w:t>mage to property is governed further this by s 36</w:t>
      </w:r>
      <w:r w:rsidR="00485602">
        <w:rPr>
          <w:rFonts w:ascii="Times New Roman" w:hAnsi="Times New Roman" w:cs="Times New Roman"/>
          <w:sz w:val="24"/>
          <w:szCs w:val="24"/>
        </w:rPr>
        <w:t>2</w:t>
      </w:r>
      <w:r>
        <w:rPr>
          <w:rFonts w:ascii="Times New Roman" w:hAnsi="Times New Roman" w:cs="Times New Roman"/>
          <w:sz w:val="24"/>
          <w:szCs w:val="24"/>
        </w:rPr>
        <w:t xml:space="preserve"> of the Criminal Procedure 7 Evidence Act, [</w:t>
      </w:r>
      <w:r w:rsidRPr="00DF5DE3">
        <w:rPr>
          <w:rFonts w:ascii="Times New Roman" w:hAnsi="Times New Roman" w:cs="Times New Roman"/>
          <w:i/>
          <w:sz w:val="24"/>
          <w:szCs w:val="24"/>
        </w:rPr>
        <w:t>Chapter 9:07</w:t>
      </w:r>
      <w:r>
        <w:rPr>
          <w:rFonts w:ascii="Times New Roman" w:hAnsi="Times New Roman" w:cs="Times New Roman"/>
          <w:sz w:val="24"/>
          <w:szCs w:val="24"/>
        </w:rPr>
        <w:t>]. The provision</w:t>
      </w:r>
      <w:r w:rsidR="00B1385B">
        <w:rPr>
          <w:rFonts w:ascii="Times New Roman" w:hAnsi="Times New Roman" w:cs="Times New Roman"/>
          <w:sz w:val="24"/>
          <w:szCs w:val="24"/>
        </w:rPr>
        <w:t>s</w:t>
      </w:r>
      <w:r>
        <w:rPr>
          <w:rFonts w:ascii="Times New Roman" w:hAnsi="Times New Roman" w:cs="Times New Roman"/>
          <w:sz w:val="24"/>
          <w:szCs w:val="24"/>
        </w:rPr>
        <w:t xml:space="preserve"> of the said section read as follows</w:t>
      </w:r>
    </w:p>
    <w:p w:rsidR="00BE0287" w:rsidRDefault="00BE0287" w:rsidP="003F26BC">
      <w:pPr>
        <w:autoSpaceDE w:val="0"/>
        <w:autoSpaceDN w:val="0"/>
        <w:adjustRightInd w:val="0"/>
        <w:spacing w:after="0" w:line="240" w:lineRule="auto"/>
        <w:jc w:val="both"/>
        <w:rPr>
          <w:rFonts w:ascii="Arial" w:hAnsi="Arial" w:cs="Arial"/>
          <w:b/>
          <w:bCs/>
          <w:sz w:val="21"/>
          <w:szCs w:val="21"/>
        </w:rPr>
      </w:pPr>
      <w:r>
        <w:rPr>
          <w:rFonts w:ascii="Times New Roman" w:hAnsi="Times New Roman" w:cs="Times New Roman"/>
          <w:sz w:val="24"/>
          <w:szCs w:val="24"/>
        </w:rPr>
        <w:t>“</w:t>
      </w:r>
      <w:r>
        <w:rPr>
          <w:rFonts w:ascii="Arial" w:hAnsi="Arial" w:cs="Arial"/>
          <w:b/>
          <w:bCs/>
          <w:sz w:val="21"/>
          <w:szCs w:val="21"/>
        </w:rPr>
        <w:t>362 Compensation for loss of or damage to property</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(1) Subject to this Part, a court which has convicted a person of an offence may forthwith award compensation</w:t>
      </w:r>
      <w:r w:rsidR="003F26BC">
        <w:rPr>
          <w:rFonts w:ascii="Times New Roman" w:hAnsi="Times New Roman" w:cs="Times New Roman"/>
          <w:sz w:val="21"/>
          <w:szCs w:val="21"/>
        </w:rPr>
        <w:t xml:space="preserve"> </w:t>
      </w:r>
      <w:r>
        <w:rPr>
          <w:rFonts w:ascii="Times New Roman" w:hAnsi="Times New Roman" w:cs="Times New Roman"/>
          <w:sz w:val="21"/>
          <w:szCs w:val="21"/>
        </w:rPr>
        <w:t xml:space="preserve">to any person whose right or interest in property of any description has been lost or diminished as a </w:t>
      </w:r>
      <w:r w:rsidR="00742045">
        <w:rPr>
          <w:rFonts w:ascii="Times New Roman" w:hAnsi="Times New Roman" w:cs="Times New Roman"/>
          <w:sz w:val="21"/>
          <w:szCs w:val="21"/>
        </w:rPr>
        <w:t>direct result</w:t>
      </w:r>
      <w:r>
        <w:rPr>
          <w:rFonts w:ascii="Times New Roman" w:hAnsi="Times New Roman" w:cs="Times New Roman"/>
          <w:sz w:val="21"/>
          <w:szCs w:val="21"/>
        </w:rPr>
        <w:t xml:space="preserve"> of the offence.</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 For the purposes of subsection (1)—</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if a person has been obliged as a direct result of an offence to incur expenditure in connection with any</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property, a court may regard the whole or any part of the expenditure as being the amount by which his</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right or interest in the property has been diminished, and may award him compensation accordingly;</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where damage is occasioned to stolen property or to property that is the subject of an attempted theft</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while the property is out of the owner’s possession, such damage shall be deemed to have been occasioned</w:t>
      </w:r>
    </w:p>
    <w:p w:rsidR="00BE0287" w:rsidRDefault="00BE0287" w:rsidP="003F26BC">
      <w:pPr>
        <w:spacing w:after="0" w:line="360" w:lineRule="auto"/>
        <w:jc w:val="both"/>
        <w:rPr>
          <w:rFonts w:ascii="Times New Roman" w:hAnsi="Times New Roman" w:cs="Times New Roman"/>
          <w:sz w:val="24"/>
          <w:szCs w:val="24"/>
        </w:rPr>
      </w:pPr>
      <w:r>
        <w:rPr>
          <w:rFonts w:ascii="Times New Roman" w:hAnsi="Times New Roman" w:cs="Times New Roman"/>
          <w:sz w:val="21"/>
          <w:szCs w:val="21"/>
        </w:rPr>
        <w:t>as a direct result of the theft or attempted theft, as the case may be, of the property concerned.</w:t>
      </w:r>
      <w:r>
        <w:rPr>
          <w:rFonts w:ascii="Times New Roman" w:hAnsi="Times New Roman" w:cs="Times New Roman"/>
          <w:sz w:val="24"/>
          <w:szCs w:val="24"/>
        </w:rPr>
        <w:t xml:space="preserve">” </w:t>
      </w:r>
    </w:p>
    <w:p w:rsidR="00BE0287" w:rsidRDefault="00BE0287"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Compensation should not be confused with restitution. Restitution is provided for in </w:t>
      </w:r>
      <w:r w:rsidR="00485602">
        <w:rPr>
          <w:rFonts w:ascii="Times New Roman" w:hAnsi="Times New Roman" w:cs="Times New Roman"/>
          <w:sz w:val="24"/>
          <w:szCs w:val="24"/>
        </w:rPr>
        <w:t>s 365</w:t>
      </w:r>
      <w:r>
        <w:rPr>
          <w:rFonts w:ascii="Times New Roman" w:hAnsi="Times New Roman" w:cs="Times New Roman"/>
          <w:sz w:val="24"/>
          <w:szCs w:val="24"/>
        </w:rPr>
        <w:t xml:space="preserve"> of the same Act. </w:t>
      </w:r>
      <w:r w:rsidR="00485602">
        <w:rPr>
          <w:rFonts w:ascii="Times New Roman" w:hAnsi="Times New Roman" w:cs="Times New Roman"/>
          <w:sz w:val="24"/>
          <w:szCs w:val="24"/>
        </w:rPr>
        <w:t>The section</w:t>
      </w:r>
      <w:r>
        <w:rPr>
          <w:rFonts w:ascii="Times New Roman" w:hAnsi="Times New Roman" w:cs="Times New Roman"/>
          <w:sz w:val="24"/>
          <w:szCs w:val="24"/>
        </w:rPr>
        <w:t xml:space="preserve"> provides as follows               </w:t>
      </w:r>
    </w:p>
    <w:p w:rsidR="00BE0287" w:rsidRPr="00014FC9" w:rsidRDefault="00BE0287" w:rsidP="00BE0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Arial" w:hAnsi="Arial" w:cs="Arial"/>
          <w:b/>
          <w:bCs/>
          <w:sz w:val="21"/>
          <w:szCs w:val="21"/>
        </w:rPr>
        <w:t>365 Restitution of unlawfully obtained property</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 Subject to this Part, a court which has convicted a person of an offence involving the unlawful </w:t>
      </w:r>
      <w:r w:rsidR="003F26BC">
        <w:rPr>
          <w:rFonts w:ascii="Times New Roman" w:hAnsi="Times New Roman" w:cs="Times New Roman"/>
          <w:sz w:val="21"/>
          <w:szCs w:val="21"/>
        </w:rPr>
        <w:t>obtaining of</w:t>
      </w:r>
      <w:r>
        <w:rPr>
          <w:rFonts w:ascii="Times New Roman" w:hAnsi="Times New Roman" w:cs="Times New Roman"/>
          <w:sz w:val="21"/>
          <w:szCs w:val="21"/>
        </w:rPr>
        <w:t xml:space="preserve"> property of any description may order the property to be restored to its owner or the person entitled to possess</w:t>
      </w:r>
      <w:r w:rsidR="003F26BC">
        <w:rPr>
          <w:rFonts w:ascii="Times New Roman" w:hAnsi="Times New Roman" w:cs="Times New Roman"/>
          <w:sz w:val="21"/>
          <w:szCs w:val="21"/>
        </w:rPr>
        <w:t xml:space="preserve"> </w:t>
      </w:r>
      <w:r>
        <w:rPr>
          <w:rFonts w:ascii="Times New Roman" w:hAnsi="Times New Roman" w:cs="Times New Roman"/>
          <w:sz w:val="21"/>
          <w:szCs w:val="21"/>
        </w:rPr>
        <w:t>it.</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 For the purposes of subsection (1), where the property referred to in that subsection consists of—</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money, the court may order that an equivalent amount be paid to the injured party from moneys—</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 taken from the convicted person on his arrest or search in terms of any law; or</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(ii) held in any account kept by the convicted person with a bank, building society or similar institution;</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or</w:t>
      </w:r>
    </w:p>
    <w:p w:rsidR="00BE0287"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(iii) otherwise in the possession or under the control of the convicted person;</w:t>
      </w:r>
    </w:p>
    <w:p w:rsidR="00BE0287" w:rsidRPr="003F26BC" w:rsidRDefault="00BE0287" w:rsidP="003F26B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fungibles other than money, the court may order that an equivalent amount or quantity be handed over to</w:t>
      </w:r>
      <w:r w:rsidR="003F26BC">
        <w:rPr>
          <w:rFonts w:ascii="Times New Roman" w:hAnsi="Times New Roman" w:cs="Times New Roman"/>
          <w:sz w:val="21"/>
          <w:szCs w:val="21"/>
        </w:rPr>
        <w:t xml:space="preserve"> </w:t>
      </w:r>
      <w:r>
        <w:rPr>
          <w:rFonts w:ascii="Times New Roman" w:hAnsi="Times New Roman" w:cs="Times New Roman"/>
          <w:sz w:val="21"/>
          <w:szCs w:val="21"/>
        </w:rPr>
        <w:t>the injured party from similar fungibles in the possession or under the control of the convicted person.”</w:t>
      </w:r>
    </w:p>
    <w:p w:rsidR="00BE0287" w:rsidRPr="005272AA" w:rsidRDefault="00BE0287" w:rsidP="003F26BC">
      <w:pPr>
        <w:spacing w:after="0" w:line="360" w:lineRule="auto"/>
        <w:jc w:val="both"/>
        <w:rPr>
          <w:rFonts w:ascii="Times New Roman" w:hAnsi="Times New Roman" w:cs="Times New Roman"/>
          <w:sz w:val="24"/>
          <w:szCs w:val="24"/>
        </w:rPr>
      </w:pPr>
    </w:p>
    <w:p w:rsidR="00CA6417" w:rsidRPr="000743F3" w:rsidRDefault="00DF6D2C" w:rsidP="00CA6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6417" w:rsidRPr="000743F3">
        <w:rPr>
          <w:rFonts w:ascii="Times New Roman" w:hAnsi="Times New Roman" w:cs="Times New Roman"/>
          <w:sz w:val="24"/>
          <w:szCs w:val="24"/>
        </w:rPr>
        <w:t>In simple terms restitution connotes restoration, return or surrender of property stolen or removed from its owner.  As evident from the provisions on restitution quoted under section 365 above, the court may order the property to be restored to its owner or the person entitled to posse</w:t>
      </w:r>
      <w:r w:rsidR="00CA6417">
        <w:rPr>
          <w:rFonts w:ascii="Times New Roman" w:hAnsi="Times New Roman" w:cs="Times New Roman"/>
          <w:sz w:val="24"/>
          <w:szCs w:val="24"/>
        </w:rPr>
        <w:t>s</w:t>
      </w:r>
      <w:r w:rsidR="00CA6417" w:rsidRPr="000743F3">
        <w:rPr>
          <w:rFonts w:ascii="Times New Roman" w:hAnsi="Times New Roman" w:cs="Times New Roman"/>
          <w:sz w:val="24"/>
          <w:szCs w:val="24"/>
        </w:rPr>
        <w:t>s it”. The rest of the contents of t</w:t>
      </w:r>
      <w:r>
        <w:rPr>
          <w:rFonts w:ascii="Times New Roman" w:hAnsi="Times New Roman" w:cs="Times New Roman"/>
          <w:sz w:val="24"/>
          <w:szCs w:val="24"/>
        </w:rPr>
        <w:t>he provisions of s 365 are self-</w:t>
      </w:r>
      <w:r w:rsidR="00CA6417" w:rsidRPr="000743F3">
        <w:rPr>
          <w:rFonts w:ascii="Times New Roman" w:hAnsi="Times New Roman" w:cs="Times New Roman"/>
          <w:sz w:val="24"/>
          <w:szCs w:val="24"/>
        </w:rPr>
        <w:t>explanatory.</w:t>
      </w:r>
    </w:p>
    <w:p w:rsidR="00CA6417" w:rsidRPr="000743F3" w:rsidRDefault="00CA6417" w:rsidP="00CA6417">
      <w:pPr>
        <w:spacing w:after="0" w:line="360" w:lineRule="auto"/>
        <w:jc w:val="both"/>
        <w:rPr>
          <w:rFonts w:ascii="Times New Roman" w:hAnsi="Times New Roman" w:cs="Times New Roman"/>
          <w:sz w:val="24"/>
          <w:szCs w:val="24"/>
        </w:rPr>
      </w:pPr>
      <w:r w:rsidRPr="000743F3">
        <w:rPr>
          <w:rFonts w:ascii="Times New Roman" w:hAnsi="Times New Roman" w:cs="Times New Roman"/>
          <w:sz w:val="24"/>
          <w:szCs w:val="24"/>
        </w:rPr>
        <w:tab/>
        <w:t>Compensation within the confines of the provisions of s 36</w:t>
      </w:r>
      <w:r>
        <w:rPr>
          <w:rFonts w:ascii="Times New Roman" w:hAnsi="Times New Roman" w:cs="Times New Roman"/>
          <w:sz w:val="24"/>
          <w:szCs w:val="24"/>
        </w:rPr>
        <w:t>2</w:t>
      </w:r>
      <w:r w:rsidRPr="000743F3">
        <w:rPr>
          <w:rFonts w:ascii="Times New Roman" w:hAnsi="Times New Roman" w:cs="Times New Roman"/>
          <w:sz w:val="24"/>
          <w:szCs w:val="24"/>
        </w:rPr>
        <w:t xml:space="preserve"> targets making good the loss or diminution in value of property caused by the convicted person when he or she </w:t>
      </w:r>
      <w:r w:rsidRPr="000743F3">
        <w:rPr>
          <w:rFonts w:ascii="Times New Roman" w:hAnsi="Times New Roman" w:cs="Times New Roman"/>
          <w:sz w:val="24"/>
          <w:szCs w:val="24"/>
        </w:rPr>
        <w:lastRenderedPageBreak/>
        <w:t>committed the offence.  The award of compensation is made to the complainant or person whose rights or interest in the property in issue has been lost or diminished. The extent of the loss or decrease in value of the property informs the amount of compensation which can be awarded. Under the provisions of the section</w:t>
      </w:r>
      <w:r w:rsidR="00485602">
        <w:rPr>
          <w:rFonts w:ascii="Times New Roman" w:hAnsi="Times New Roman" w:cs="Times New Roman"/>
          <w:sz w:val="24"/>
          <w:szCs w:val="24"/>
        </w:rPr>
        <w:t>,</w:t>
      </w:r>
      <w:r w:rsidRPr="000743F3">
        <w:rPr>
          <w:rFonts w:ascii="Times New Roman" w:hAnsi="Times New Roman" w:cs="Times New Roman"/>
          <w:sz w:val="24"/>
          <w:szCs w:val="24"/>
        </w:rPr>
        <w:t xml:space="preserve"> compensation can include costs incurred as a direct result of the offence.  Such costs are not easy to outline and it would be</w:t>
      </w:r>
      <w:r w:rsidR="00485602">
        <w:rPr>
          <w:rFonts w:ascii="Times New Roman" w:hAnsi="Times New Roman" w:cs="Times New Roman"/>
          <w:sz w:val="24"/>
          <w:szCs w:val="24"/>
        </w:rPr>
        <w:t xml:space="preserve"> to</w:t>
      </w:r>
      <w:r w:rsidRPr="000743F3">
        <w:rPr>
          <w:rFonts w:ascii="Times New Roman" w:hAnsi="Times New Roman" w:cs="Times New Roman"/>
          <w:sz w:val="24"/>
          <w:szCs w:val="24"/>
        </w:rPr>
        <w:t xml:space="preserve"> </w:t>
      </w:r>
      <w:r>
        <w:rPr>
          <w:rFonts w:ascii="Times New Roman" w:hAnsi="Times New Roman" w:cs="Times New Roman"/>
          <w:sz w:val="24"/>
          <w:szCs w:val="24"/>
        </w:rPr>
        <w:t>f</w:t>
      </w:r>
      <w:r w:rsidRPr="000743F3">
        <w:rPr>
          <w:rFonts w:ascii="Times New Roman" w:hAnsi="Times New Roman" w:cs="Times New Roman"/>
          <w:sz w:val="24"/>
          <w:szCs w:val="24"/>
        </w:rPr>
        <w:t>etter the discretion of the court to determine what costs in any given case can be said to fall within the acceptable ambit</w:t>
      </w:r>
      <w:r w:rsidR="00485602">
        <w:rPr>
          <w:rFonts w:ascii="Times New Roman" w:hAnsi="Times New Roman" w:cs="Times New Roman"/>
          <w:sz w:val="24"/>
          <w:szCs w:val="24"/>
        </w:rPr>
        <w:t xml:space="preserve"> if I was to engage in a listing exercise</w:t>
      </w:r>
      <w:r w:rsidRPr="000743F3">
        <w:rPr>
          <w:rFonts w:ascii="Times New Roman" w:hAnsi="Times New Roman" w:cs="Times New Roman"/>
          <w:sz w:val="24"/>
          <w:szCs w:val="24"/>
        </w:rPr>
        <w:t>.  Each case will have to be determined on its facts.  The compensation extends to an award of damages for any damage occasioned to the stolen property whilst out of the hands or possession of the complainant.  Such damage is deemed to have been caused as a direct result of the theft or attempted theft. Compensation or damage</w:t>
      </w:r>
      <w:r w:rsidR="00485602">
        <w:rPr>
          <w:rFonts w:ascii="Times New Roman" w:hAnsi="Times New Roman" w:cs="Times New Roman"/>
          <w:sz w:val="24"/>
          <w:szCs w:val="24"/>
        </w:rPr>
        <w:t>s</w:t>
      </w:r>
      <w:r w:rsidRPr="000743F3">
        <w:rPr>
          <w:rFonts w:ascii="Times New Roman" w:hAnsi="Times New Roman" w:cs="Times New Roman"/>
          <w:sz w:val="24"/>
          <w:szCs w:val="24"/>
        </w:rPr>
        <w:t xml:space="preserve"> award only apply where the offence involved is theft or attempted</w:t>
      </w:r>
      <w:r w:rsidR="00485602">
        <w:rPr>
          <w:rFonts w:ascii="Times New Roman" w:hAnsi="Times New Roman" w:cs="Times New Roman"/>
          <w:sz w:val="24"/>
          <w:szCs w:val="24"/>
        </w:rPr>
        <w:t xml:space="preserve"> theft</w:t>
      </w:r>
      <w:r w:rsidRPr="000743F3">
        <w:rPr>
          <w:rFonts w:ascii="Times New Roman" w:hAnsi="Times New Roman" w:cs="Times New Roman"/>
          <w:sz w:val="24"/>
          <w:szCs w:val="24"/>
        </w:rPr>
        <w:t>.</w:t>
      </w:r>
    </w:p>
    <w:p w:rsidR="00CA6417" w:rsidRPr="000743F3" w:rsidRDefault="00CA6417" w:rsidP="00CA6417">
      <w:pPr>
        <w:spacing w:after="0" w:line="360" w:lineRule="auto"/>
        <w:jc w:val="both"/>
        <w:rPr>
          <w:rFonts w:ascii="Times New Roman" w:hAnsi="Times New Roman" w:cs="Times New Roman"/>
          <w:sz w:val="24"/>
          <w:szCs w:val="24"/>
        </w:rPr>
      </w:pPr>
      <w:r w:rsidRPr="000743F3">
        <w:rPr>
          <w:rFonts w:ascii="Times New Roman" w:hAnsi="Times New Roman" w:cs="Times New Roman"/>
          <w:sz w:val="24"/>
          <w:szCs w:val="24"/>
        </w:rPr>
        <w:tab/>
      </w:r>
      <w:r w:rsidRPr="000743F3">
        <w:rPr>
          <w:rFonts w:ascii="Times New Roman" w:hAnsi="Times New Roman" w:cs="Times New Roman"/>
          <w:i/>
          <w:sz w:val="24"/>
          <w:szCs w:val="24"/>
        </w:rPr>
        <w:t>In casu,</w:t>
      </w:r>
      <w:r w:rsidRPr="000743F3">
        <w:rPr>
          <w:rFonts w:ascii="Times New Roman" w:hAnsi="Times New Roman" w:cs="Times New Roman"/>
          <w:sz w:val="24"/>
          <w:szCs w:val="24"/>
        </w:rPr>
        <w:t xml:space="preserve"> both the trial and regional magistrate</w:t>
      </w:r>
      <w:r w:rsidR="001E4A20">
        <w:rPr>
          <w:rFonts w:ascii="Times New Roman" w:hAnsi="Times New Roman" w:cs="Times New Roman"/>
          <w:sz w:val="24"/>
          <w:szCs w:val="24"/>
        </w:rPr>
        <w:t>s</w:t>
      </w:r>
      <w:r w:rsidRPr="000743F3">
        <w:rPr>
          <w:rFonts w:ascii="Times New Roman" w:hAnsi="Times New Roman" w:cs="Times New Roman"/>
          <w:sz w:val="24"/>
          <w:szCs w:val="24"/>
        </w:rPr>
        <w:t xml:space="preserve"> confused restitution</w:t>
      </w:r>
      <w:r w:rsidR="001E4A20">
        <w:rPr>
          <w:rFonts w:ascii="Times New Roman" w:hAnsi="Times New Roman" w:cs="Times New Roman"/>
          <w:sz w:val="24"/>
          <w:szCs w:val="24"/>
        </w:rPr>
        <w:t xml:space="preserve"> and compensa</w:t>
      </w:r>
      <w:r w:rsidR="00A56055">
        <w:rPr>
          <w:rFonts w:ascii="Times New Roman" w:hAnsi="Times New Roman" w:cs="Times New Roman"/>
          <w:sz w:val="24"/>
          <w:szCs w:val="24"/>
        </w:rPr>
        <w:t>tion. The trial magistrate orde</w:t>
      </w:r>
      <w:r w:rsidR="001E4A20">
        <w:rPr>
          <w:rFonts w:ascii="Times New Roman" w:hAnsi="Times New Roman" w:cs="Times New Roman"/>
          <w:sz w:val="24"/>
          <w:szCs w:val="24"/>
        </w:rPr>
        <w:t>red restitution of</w:t>
      </w:r>
      <w:r w:rsidRPr="000743F3">
        <w:rPr>
          <w:rFonts w:ascii="Times New Roman" w:hAnsi="Times New Roman" w:cs="Times New Roman"/>
          <w:sz w:val="24"/>
          <w:szCs w:val="24"/>
        </w:rPr>
        <w:t xml:space="preserve"> $155.00 which </w:t>
      </w:r>
      <w:r w:rsidR="001E4A20">
        <w:rPr>
          <w:rFonts w:ascii="Times New Roman" w:hAnsi="Times New Roman" w:cs="Times New Roman"/>
          <w:sz w:val="24"/>
          <w:szCs w:val="24"/>
        </w:rPr>
        <w:t xml:space="preserve">amount </w:t>
      </w:r>
      <w:r w:rsidRPr="000743F3">
        <w:rPr>
          <w:rFonts w:ascii="Times New Roman" w:hAnsi="Times New Roman" w:cs="Times New Roman"/>
          <w:sz w:val="24"/>
          <w:szCs w:val="24"/>
        </w:rPr>
        <w:t>the regional magistrate questio</w:t>
      </w:r>
      <w:r w:rsidR="00A56841">
        <w:rPr>
          <w:rFonts w:ascii="Times New Roman" w:hAnsi="Times New Roman" w:cs="Times New Roman"/>
          <w:sz w:val="24"/>
          <w:szCs w:val="24"/>
        </w:rPr>
        <w:t>ned because</w:t>
      </w:r>
      <w:r w:rsidRPr="000743F3">
        <w:rPr>
          <w:rFonts w:ascii="Times New Roman" w:hAnsi="Times New Roman" w:cs="Times New Roman"/>
          <w:sz w:val="24"/>
          <w:szCs w:val="24"/>
        </w:rPr>
        <w:t>, it constituted full value of the damaged property yet the complainant retained the residue which had value. Both magistrates in this regard were misdirected because the order of restitution was in actual fact an order of compensation. I also noted that from the admitted facts, the $155.00 did not represent the value of the damaged television. No value was placed on the television and no enquiry was made in regard to its value or the value of the damage for which compensation could have been order</w:t>
      </w:r>
      <w:r>
        <w:rPr>
          <w:rFonts w:ascii="Times New Roman" w:hAnsi="Times New Roman" w:cs="Times New Roman"/>
          <w:sz w:val="24"/>
          <w:szCs w:val="24"/>
        </w:rPr>
        <w:t>e</w:t>
      </w:r>
      <w:r w:rsidRPr="000743F3">
        <w:rPr>
          <w:rFonts w:ascii="Times New Roman" w:hAnsi="Times New Roman" w:cs="Times New Roman"/>
          <w:sz w:val="24"/>
          <w:szCs w:val="24"/>
        </w:rPr>
        <w:t>d.  The $155.00 was the combined value of a home theatre and radio. The two items were recovere</w:t>
      </w:r>
      <w:r>
        <w:rPr>
          <w:rFonts w:ascii="Times New Roman" w:hAnsi="Times New Roman" w:cs="Times New Roman"/>
          <w:sz w:val="24"/>
          <w:szCs w:val="24"/>
        </w:rPr>
        <w:t>d</w:t>
      </w:r>
      <w:r w:rsidRPr="000743F3">
        <w:rPr>
          <w:rFonts w:ascii="Times New Roman" w:hAnsi="Times New Roman" w:cs="Times New Roman"/>
          <w:sz w:val="24"/>
          <w:szCs w:val="24"/>
        </w:rPr>
        <w:t>. No order of compensation or restitution should have been made in relation to the $155.00.</w:t>
      </w:r>
    </w:p>
    <w:p w:rsidR="00CA6417" w:rsidRPr="000743F3" w:rsidRDefault="00CA6417" w:rsidP="00CA6417">
      <w:pPr>
        <w:spacing w:after="0" w:line="360" w:lineRule="auto"/>
        <w:jc w:val="both"/>
        <w:rPr>
          <w:rFonts w:ascii="Times New Roman" w:hAnsi="Times New Roman" w:cs="Times New Roman"/>
          <w:sz w:val="24"/>
          <w:szCs w:val="24"/>
        </w:rPr>
      </w:pPr>
      <w:r w:rsidRPr="000743F3">
        <w:rPr>
          <w:rFonts w:ascii="Times New Roman" w:hAnsi="Times New Roman" w:cs="Times New Roman"/>
          <w:sz w:val="24"/>
          <w:szCs w:val="24"/>
        </w:rPr>
        <w:tab/>
        <w:t xml:space="preserve">Under the circumstances, the problem which arises is how to correct the error which was made in relation to compensation.  I am of the view that to order that the complainant should return the $155.00 would be unjust because assuming that she recovered the amount and cannot now repay it, she is the one who now would be liable to the accused yet she was the wronged party. </w:t>
      </w:r>
      <w:r>
        <w:rPr>
          <w:rFonts w:ascii="Times New Roman" w:hAnsi="Times New Roman" w:cs="Times New Roman"/>
          <w:sz w:val="24"/>
          <w:szCs w:val="24"/>
        </w:rPr>
        <w:t>A</w:t>
      </w:r>
      <w:r w:rsidRPr="000743F3">
        <w:rPr>
          <w:rFonts w:ascii="Times New Roman" w:hAnsi="Times New Roman" w:cs="Times New Roman"/>
          <w:sz w:val="24"/>
          <w:szCs w:val="24"/>
        </w:rPr>
        <w:t xml:space="preserve"> feature of this case which exercised my mind was the imposition of separate </w:t>
      </w:r>
      <w:r w:rsidR="001E4A20">
        <w:rPr>
          <w:rFonts w:ascii="Times New Roman" w:hAnsi="Times New Roman" w:cs="Times New Roman"/>
          <w:sz w:val="24"/>
          <w:szCs w:val="24"/>
        </w:rPr>
        <w:t>sentences</w:t>
      </w:r>
      <w:r w:rsidRPr="000743F3">
        <w:rPr>
          <w:rFonts w:ascii="Times New Roman" w:hAnsi="Times New Roman" w:cs="Times New Roman"/>
          <w:sz w:val="24"/>
          <w:szCs w:val="24"/>
        </w:rPr>
        <w:t xml:space="preserve"> for what were essentially offences committed d</w:t>
      </w:r>
      <w:r w:rsidR="001E4A20">
        <w:rPr>
          <w:rFonts w:ascii="Times New Roman" w:hAnsi="Times New Roman" w:cs="Times New Roman"/>
          <w:sz w:val="24"/>
          <w:szCs w:val="24"/>
        </w:rPr>
        <w:t>uring</w:t>
      </w:r>
      <w:r w:rsidRPr="000743F3">
        <w:rPr>
          <w:rFonts w:ascii="Times New Roman" w:hAnsi="Times New Roman" w:cs="Times New Roman"/>
          <w:sz w:val="24"/>
          <w:szCs w:val="24"/>
        </w:rPr>
        <w:t xml:space="preserve"> one course of conduct. </w:t>
      </w:r>
      <w:r>
        <w:rPr>
          <w:rFonts w:ascii="Times New Roman" w:hAnsi="Times New Roman" w:cs="Times New Roman"/>
          <w:sz w:val="24"/>
          <w:szCs w:val="24"/>
        </w:rPr>
        <w:t>T</w:t>
      </w:r>
      <w:r w:rsidRPr="000743F3">
        <w:rPr>
          <w:rFonts w:ascii="Times New Roman" w:hAnsi="Times New Roman" w:cs="Times New Roman"/>
          <w:sz w:val="24"/>
          <w:szCs w:val="24"/>
        </w:rPr>
        <w:t>he justice of the case will be served by correcting the conditions of suspension in count 2 by deleting the word “dishonesty” and substituting it with “violence, the use of force or damage to property” as suggested by the</w:t>
      </w:r>
      <w:r w:rsidR="001E4A20">
        <w:rPr>
          <w:rFonts w:ascii="Times New Roman" w:hAnsi="Times New Roman" w:cs="Times New Roman"/>
          <w:sz w:val="24"/>
          <w:szCs w:val="24"/>
        </w:rPr>
        <w:t xml:space="preserve"> regional</w:t>
      </w:r>
      <w:r w:rsidRPr="000743F3">
        <w:rPr>
          <w:rFonts w:ascii="Times New Roman" w:hAnsi="Times New Roman" w:cs="Times New Roman"/>
          <w:sz w:val="24"/>
          <w:szCs w:val="24"/>
        </w:rPr>
        <w:t xml:space="preserve"> magistrate. The period of suspension is also altered to 3 years from 5 years as the 5 year suspension is too long given the gravity of the offence. For the rest, the convictions</w:t>
      </w:r>
      <w:r w:rsidR="001E4A20">
        <w:rPr>
          <w:rFonts w:ascii="Times New Roman" w:hAnsi="Times New Roman" w:cs="Times New Roman"/>
          <w:sz w:val="24"/>
          <w:szCs w:val="24"/>
        </w:rPr>
        <w:t xml:space="preserve"> and</w:t>
      </w:r>
      <w:r w:rsidRPr="000743F3">
        <w:rPr>
          <w:rFonts w:ascii="Times New Roman" w:hAnsi="Times New Roman" w:cs="Times New Roman"/>
          <w:sz w:val="24"/>
          <w:szCs w:val="24"/>
        </w:rPr>
        <w:t xml:space="preserve"> sentence are left as they are</w:t>
      </w:r>
      <w:r w:rsidR="001E4A20">
        <w:rPr>
          <w:rFonts w:ascii="Times New Roman" w:hAnsi="Times New Roman" w:cs="Times New Roman"/>
          <w:sz w:val="24"/>
          <w:szCs w:val="24"/>
        </w:rPr>
        <w:t>,</w:t>
      </w:r>
      <w:r w:rsidRPr="000743F3">
        <w:rPr>
          <w:rFonts w:ascii="Times New Roman" w:hAnsi="Times New Roman" w:cs="Times New Roman"/>
          <w:sz w:val="24"/>
          <w:szCs w:val="24"/>
        </w:rPr>
        <w:t xml:space="preserve"> as there does not </w:t>
      </w:r>
      <w:r w:rsidRPr="000743F3">
        <w:rPr>
          <w:rFonts w:ascii="Times New Roman" w:hAnsi="Times New Roman" w:cs="Times New Roman"/>
          <w:sz w:val="24"/>
          <w:szCs w:val="24"/>
        </w:rPr>
        <w:lastRenderedPageBreak/>
        <w:t>appear to be a substantial miscarriage of justice which result</w:t>
      </w:r>
      <w:r w:rsidR="001E4A20">
        <w:rPr>
          <w:rFonts w:ascii="Times New Roman" w:hAnsi="Times New Roman" w:cs="Times New Roman"/>
          <w:sz w:val="24"/>
          <w:szCs w:val="24"/>
        </w:rPr>
        <w:t>ed.</w:t>
      </w:r>
      <w:r w:rsidRPr="000743F3">
        <w:rPr>
          <w:rFonts w:ascii="Times New Roman" w:hAnsi="Times New Roman" w:cs="Times New Roman"/>
          <w:sz w:val="24"/>
          <w:szCs w:val="24"/>
        </w:rPr>
        <w:t xml:space="preserve"> I however withhold my certificate. In view of the fac</w:t>
      </w:r>
      <w:r>
        <w:rPr>
          <w:rFonts w:ascii="Times New Roman" w:hAnsi="Times New Roman" w:cs="Times New Roman"/>
          <w:sz w:val="24"/>
          <w:szCs w:val="24"/>
        </w:rPr>
        <w:t>t</w:t>
      </w:r>
      <w:r w:rsidRPr="000743F3">
        <w:rPr>
          <w:rFonts w:ascii="Times New Roman" w:hAnsi="Times New Roman" w:cs="Times New Roman"/>
          <w:sz w:val="24"/>
          <w:szCs w:val="24"/>
        </w:rPr>
        <w:t xml:space="preserve"> that I have given directions on how to deal with sentence in such matters. I considered it appropriate to seek the views of another judge and </w:t>
      </w:r>
      <w:r w:rsidRPr="00506A59">
        <w:rPr>
          <w:rFonts w:ascii="Times New Roman" w:hAnsi="Times New Roman" w:cs="Times New Roman"/>
          <w:smallCaps/>
          <w:sz w:val="24"/>
          <w:szCs w:val="24"/>
        </w:rPr>
        <w:t>Wamambo J</w:t>
      </w:r>
      <w:r w:rsidR="001E4A20">
        <w:rPr>
          <w:rFonts w:ascii="Times New Roman" w:hAnsi="Times New Roman" w:cs="Times New Roman"/>
          <w:sz w:val="24"/>
          <w:szCs w:val="24"/>
        </w:rPr>
        <w:t xml:space="preserve"> agrees with this judgment</w:t>
      </w:r>
      <w:r w:rsidRPr="000743F3">
        <w:rPr>
          <w:rFonts w:ascii="Times New Roman" w:hAnsi="Times New Roman" w:cs="Times New Roman"/>
          <w:sz w:val="24"/>
          <w:szCs w:val="24"/>
        </w:rPr>
        <w:t>.</w:t>
      </w:r>
    </w:p>
    <w:p w:rsidR="00CA6417" w:rsidRPr="000743F3" w:rsidRDefault="00CA6417" w:rsidP="00CA6417">
      <w:pPr>
        <w:spacing w:after="0" w:line="360" w:lineRule="auto"/>
        <w:jc w:val="both"/>
        <w:rPr>
          <w:rFonts w:ascii="Times New Roman" w:hAnsi="Times New Roman" w:cs="Times New Roman"/>
          <w:sz w:val="24"/>
          <w:szCs w:val="24"/>
        </w:rPr>
      </w:pPr>
    </w:p>
    <w:p w:rsidR="00CA6417" w:rsidRPr="000743F3" w:rsidRDefault="00CA6417" w:rsidP="00CA6417">
      <w:pPr>
        <w:spacing w:after="0" w:line="360" w:lineRule="auto"/>
        <w:jc w:val="both"/>
        <w:rPr>
          <w:rFonts w:ascii="Times New Roman" w:hAnsi="Times New Roman" w:cs="Times New Roman"/>
          <w:sz w:val="24"/>
          <w:szCs w:val="24"/>
        </w:rPr>
      </w:pPr>
    </w:p>
    <w:p w:rsidR="00891736" w:rsidRDefault="00891736" w:rsidP="00CA6417">
      <w:pPr>
        <w:spacing w:after="0" w:line="360" w:lineRule="auto"/>
        <w:jc w:val="both"/>
        <w:rPr>
          <w:rFonts w:ascii="Times New Roman" w:hAnsi="Times New Roman" w:cs="Times New Roman"/>
          <w:sz w:val="24"/>
          <w:szCs w:val="24"/>
        </w:rPr>
      </w:pPr>
    </w:p>
    <w:p w:rsidR="00CA6417" w:rsidRPr="000743F3" w:rsidRDefault="00CA6417" w:rsidP="00CA6417">
      <w:pPr>
        <w:spacing w:after="0" w:line="360" w:lineRule="auto"/>
        <w:jc w:val="both"/>
        <w:rPr>
          <w:rFonts w:ascii="Times New Roman" w:hAnsi="Times New Roman" w:cs="Times New Roman"/>
          <w:sz w:val="24"/>
          <w:szCs w:val="24"/>
        </w:rPr>
      </w:pPr>
      <w:r w:rsidRPr="000743F3">
        <w:rPr>
          <w:rFonts w:ascii="Times New Roman" w:hAnsi="Times New Roman" w:cs="Times New Roman"/>
          <w:sz w:val="24"/>
          <w:szCs w:val="24"/>
        </w:rPr>
        <w:t>WAMAMBO J agrees………………………..</w:t>
      </w:r>
    </w:p>
    <w:p w:rsidR="00BE0287" w:rsidRPr="005272AA" w:rsidRDefault="00BE0287" w:rsidP="00BE0287">
      <w:pPr>
        <w:spacing w:after="0" w:line="360" w:lineRule="auto"/>
        <w:jc w:val="both"/>
        <w:rPr>
          <w:rFonts w:ascii="Times New Roman" w:hAnsi="Times New Roman" w:cs="Times New Roman"/>
          <w:sz w:val="24"/>
          <w:szCs w:val="24"/>
        </w:rPr>
      </w:pPr>
    </w:p>
    <w:p w:rsidR="00BE0287" w:rsidRPr="005272AA" w:rsidRDefault="00BE0287" w:rsidP="00BE0287">
      <w:pPr>
        <w:spacing w:after="0" w:line="360" w:lineRule="auto"/>
        <w:jc w:val="both"/>
        <w:rPr>
          <w:rFonts w:ascii="Times New Roman" w:hAnsi="Times New Roman" w:cs="Times New Roman"/>
          <w:sz w:val="24"/>
          <w:szCs w:val="24"/>
        </w:rPr>
      </w:pPr>
    </w:p>
    <w:p w:rsidR="00BE0287" w:rsidRPr="00587A97" w:rsidRDefault="00BE0287" w:rsidP="00587A97">
      <w:pPr>
        <w:pStyle w:val="ListParagraph"/>
        <w:spacing w:after="0" w:line="240" w:lineRule="auto"/>
        <w:ind w:left="0" w:firstLine="720"/>
        <w:jc w:val="both"/>
        <w:rPr>
          <w:rFonts w:ascii="Times New Roman" w:hAnsi="Times New Roman" w:cs="Times New Roman"/>
        </w:rPr>
      </w:pPr>
    </w:p>
    <w:p w:rsidR="007B1A65" w:rsidRDefault="007B1A65" w:rsidP="007B1A65">
      <w:pPr>
        <w:spacing w:after="0" w:line="240" w:lineRule="auto"/>
        <w:jc w:val="both"/>
        <w:rPr>
          <w:rFonts w:ascii="Times New Roman" w:hAnsi="Times New Roman" w:cs="Times New Roman"/>
        </w:rPr>
      </w:pPr>
      <w:r>
        <w:rPr>
          <w:rFonts w:ascii="Times New Roman" w:hAnsi="Times New Roman" w:cs="Times New Roman"/>
        </w:rPr>
        <w:tab/>
      </w:r>
    </w:p>
    <w:p w:rsidR="007B1A65" w:rsidRPr="007B1A65" w:rsidRDefault="007B1A65" w:rsidP="007B1A65">
      <w:pPr>
        <w:spacing w:after="0" w:line="240" w:lineRule="auto"/>
        <w:jc w:val="both"/>
        <w:rPr>
          <w:rFonts w:ascii="Times New Roman" w:hAnsi="Times New Roman" w:cs="Times New Roman"/>
        </w:rPr>
      </w:pPr>
    </w:p>
    <w:p w:rsidR="00AE1593" w:rsidRPr="00AE1593" w:rsidRDefault="00AE1593" w:rsidP="00AE1593">
      <w:pPr>
        <w:spacing w:after="0" w:line="360" w:lineRule="auto"/>
        <w:jc w:val="both"/>
        <w:rPr>
          <w:rFonts w:ascii="Times New Roman" w:hAnsi="Times New Roman" w:cs="Times New Roman"/>
          <w:sz w:val="24"/>
          <w:szCs w:val="24"/>
        </w:rPr>
      </w:pPr>
    </w:p>
    <w:sectPr w:rsidR="00AE1593" w:rsidRPr="00AE15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686" w:rsidRDefault="001F0686" w:rsidP="008474DB">
      <w:pPr>
        <w:spacing w:after="0" w:line="240" w:lineRule="auto"/>
      </w:pPr>
      <w:r>
        <w:separator/>
      </w:r>
    </w:p>
  </w:endnote>
  <w:endnote w:type="continuationSeparator" w:id="0">
    <w:p w:rsidR="001F0686" w:rsidRDefault="001F0686" w:rsidP="008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F" w:rsidRDefault="00B167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F" w:rsidRDefault="00B167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F" w:rsidRDefault="00B167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686" w:rsidRDefault="001F0686" w:rsidP="008474DB">
      <w:pPr>
        <w:spacing w:after="0" w:line="240" w:lineRule="auto"/>
      </w:pPr>
      <w:r>
        <w:separator/>
      </w:r>
    </w:p>
  </w:footnote>
  <w:footnote w:type="continuationSeparator" w:id="0">
    <w:p w:rsidR="001F0686" w:rsidRDefault="001F0686" w:rsidP="008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F" w:rsidRDefault="00B167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57028"/>
      <w:docPartObj>
        <w:docPartGallery w:val="Page Numbers (Top of Page)"/>
        <w:docPartUnique/>
      </w:docPartObj>
    </w:sdtPr>
    <w:sdtEndPr>
      <w:rPr>
        <w:noProof/>
      </w:rPr>
    </w:sdtEndPr>
    <w:sdtContent>
      <w:p w:rsidR="008474DB" w:rsidRDefault="008474DB">
        <w:pPr>
          <w:pStyle w:val="Header"/>
          <w:jc w:val="right"/>
          <w:rPr>
            <w:noProof/>
          </w:rPr>
        </w:pPr>
        <w:r>
          <w:fldChar w:fldCharType="begin"/>
        </w:r>
        <w:r>
          <w:instrText xml:space="preserve"> PAGE   \* MERGEFORMAT </w:instrText>
        </w:r>
        <w:r>
          <w:fldChar w:fldCharType="separate"/>
        </w:r>
        <w:r w:rsidR="00F54A99">
          <w:rPr>
            <w:noProof/>
          </w:rPr>
          <w:t>1</w:t>
        </w:r>
        <w:r>
          <w:rPr>
            <w:noProof/>
          </w:rPr>
          <w:fldChar w:fldCharType="end"/>
        </w:r>
      </w:p>
      <w:p w:rsidR="008474DB" w:rsidRDefault="008474DB">
        <w:pPr>
          <w:pStyle w:val="Header"/>
          <w:jc w:val="right"/>
          <w:rPr>
            <w:noProof/>
          </w:rPr>
        </w:pPr>
        <w:r>
          <w:rPr>
            <w:noProof/>
          </w:rPr>
          <w:t>HH</w:t>
        </w:r>
        <w:r w:rsidR="00B167BF">
          <w:rPr>
            <w:noProof/>
          </w:rPr>
          <w:t xml:space="preserve"> 686-18</w:t>
        </w:r>
      </w:p>
      <w:p w:rsidR="008474DB" w:rsidRDefault="008474DB">
        <w:pPr>
          <w:pStyle w:val="Header"/>
          <w:jc w:val="right"/>
        </w:pPr>
        <w:r>
          <w:rPr>
            <w:noProof/>
          </w:rPr>
          <w:t>CRB HRE P8060/16</w:t>
        </w:r>
      </w:p>
    </w:sdtContent>
  </w:sdt>
  <w:p w:rsidR="008474DB" w:rsidRDefault="008474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F" w:rsidRDefault="00B167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542F"/>
    <w:multiLevelType w:val="hybridMultilevel"/>
    <w:tmpl w:val="D05254DA"/>
    <w:lvl w:ilvl="0" w:tplc="8B0CD49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312207C"/>
    <w:multiLevelType w:val="hybridMultilevel"/>
    <w:tmpl w:val="A4B0646E"/>
    <w:lvl w:ilvl="0" w:tplc="07B651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FCF7DF6"/>
    <w:multiLevelType w:val="hybridMultilevel"/>
    <w:tmpl w:val="EB5E0528"/>
    <w:lvl w:ilvl="0" w:tplc="FB9EA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93"/>
    <w:rsid w:val="00021393"/>
    <w:rsid w:val="0016124F"/>
    <w:rsid w:val="00183390"/>
    <w:rsid w:val="00195FF1"/>
    <w:rsid w:val="001E4A20"/>
    <w:rsid w:val="001F0686"/>
    <w:rsid w:val="002132ED"/>
    <w:rsid w:val="002753B4"/>
    <w:rsid w:val="002A537E"/>
    <w:rsid w:val="002E4BB8"/>
    <w:rsid w:val="002F4BF6"/>
    <w:rsid w:val="00376779"/>
    <w:rsid w:val="00392BF3"/>
    <w:rsid w:val="003F26BC"/>
    <w:rsid w:val="00446ED0"/>
    <w:rsid w:val="00451CF4"/>
    <w:rsid w:val="00485602"/>
    <w:rsid w:val="004A4864"/>
    <w:rsid w:val="004A7176"/>
    <w:rsid w:val="004A73F2"/>
    <w:rsid w:val="00510744"/>
    <w:rsid w:val="00513734"/>
    <w:rsid w:val="00550362"/>
    <w:rsid w:val="00587A97"/>
    <w:rsid w:val="005A7986"/>
    <w:rsid w:val="006E388D"/>
    <w:rsid w:val="00742045"/>
    <w:rsid w:val="00776166"/>
    <w:rsid w:val="007B1A65"/>
    <w:rsid w:val="0083748E"/>
    <w:rsid w:val="008474DB"/>
    <w:rsid w:val="00863E43"/>
    <w:rsid w:val="00891736"/>
    <w:rsid w:val="00894619"/>
    <w:rsid w:val="008E1151"/>
    <w:rsid w:val="009B5E15"/>
    <w:rsid w:val="009F4B36"/>
    <w:rsid w:val="00A56055"/>
    <w:rsid w:val="00A56841"/>
    <w:rsid w:val="00AE1593"/>
    <w:rsid w:val="00B1385B"/>
    <w:rsid w:val="00B167BF"/>
    <w:rsid w:val="00B560D6"/>
    <w:rsid w:val="00BA61CB"/>
    <w:rsid w:val="00BC5704"/>
    <w:rsid w:val="00BE0287"/>
    <w:rsid w:val="00BE2C6E"/>
    <w:rsid w:val="00BE35CE"/>
    <w:rsid w:val="00C23FCB"/>
    <w:rsid w:val="00C33DC1"/>
    <w:rsid w:val="00C45DC7"/>
    <w:rsid w:val="00C85905"/>
    <w:rsid w:val="00CA6417"/>
    <w:rsid w:val="00D019C0"/>
    <w:rsid w:val="00D24B7E"/>
    <w:rsid w:val="00D73694"/>
    <w:rsid w:val="00D91C28"/>
    <w:rsid w:val="00DC67A4"/>
    <w:rsid w:val="00DD1CF8"/>
    <w:rsid w:val="00DD26BD"/>
    <w:rsid w:val="00DF6D2C"/>
    <w:rsid w:val="00E41884"/>
    <w:rsid w:val="00E433B9"/>
    <w:rsid w:val="00E62AFA"/>
    <w:rsid w:val="00EB7617"/>
    <w:rsid w:val="00F54A99"/>
    <w:rsid w:val="00FD25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682AE-526B-46CE-B4AA-18D96644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97"/>
    <w:pPr>
      <w:ind w:left="720"/>
      <w:contextualSpacing/>
    </w:pPr>
  </w:style>
  <w:style w:type="paragraph" w:styleId="Header">
    <w:name w:val="header"/>
    <w:basedOn w:val="Normal"/>
    <w:link w:val="HeaderChar"/>
    <w:uiPriority w:val="99"/>
    <w:unhideWhenUsed/>
    <w:rsid w:val="008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4DB"/>
  </w:style>
  <w:style w:type="paragraph" w:styleId="Footer">
    <w:name w:val="footer"/>
    <w:basedOn w:val="Normal"/>
    <w:link w:val="FooterChar"/>
    <w:uiPriority w:val="99"/>
    <w:unhideWhenUsed/>
    <w:rsid w:val="008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2018-10-23T14:09:00Z</cp:lastPrinted>
  <dcterms:created xsi:type="dcterms:W3CDTF">2018-10-26T06:54:00Z</dcterms:created>
  <dcterms:modified xsi:type="dcterms:W3CDTF">2018-10-26T06:54:00Z</dcterms:modified>
</cp:coreProperties>
</file>