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3B2A" w14:textId="77777777" w:rsidR="00590A7B" w:rsidRDefault="00590A7B" w:rsidP="00CC66AE">
      <w:pPr>
        <w:pStyle w:val="NoSpacing"/>
        <w:jc w:val="both"/>
        <w:rPr>
          <w:b/>
        </w:rPr>
      </w:pPr>
      <w:r>
        <w:rPr>
          <w:b/>
        </w:rPr>
        <w:t>THE STATE</w:t>
      </w:r>
    </w:p>
    <w:p w14:paraId="554D92F9" w14:textId="77777777" w:rsidR="00590A7B" w:rsidRDefault="00590A7B" w:rsidP="00CC66AE">
      <w:pPr>
        <w:pStyle w:val="NoSpacing"/>
        <w:jc w:val="both"/>
        <w:rPr>
          <w:b/>
        </w:rPr>
      </w:pPr>
    </w:p>
    <w:p w14:paraId="1C0C36B2" w14:textId="77777777" w:rsidR="00590A7B" w:rsidRDefault="00590A7B" w:rsidP="00CC66AE">
      <w:pPr>
        <w:pStyle w:val="NoSpacing"/>
        <w:jc w:val="both"/>
        <w:rPr>
          <w:b/>
        </w:rPr>
      </w:pPr>
    </w:p>
    <w:p w14:paraId="1B9B1525" w14:textId="77777777" w:rsidR="00590A7B" w:rsidRDefault="00590A7B" w:rsidP="00CC66AE">
      <w:pPr>
        <w:pStyle w:val="NoSpacing"/>
        <w:jc w:val="both"/>
        <w:rPr>
          <w:b/>
        </w:rPr>
      </w:pPr>
      <w:r>
        <w:rPr>
          <w:b/>
        </w:rPr>
        <w:t>Versus</w:t>
      </w:r>
    </w:p>
    <w:p w14:paraId="2786F50C" w14:textId="77777777" w:rsidR="00590A7B" w:rsidRDefault="00590A7B" w:rsidP="00CC66AE">
      <w:pPr>
        <w:pStyle w:val="NoSpacing"/>
        <w:jc w:val="both"/>
        <w:rPr>
          <w:b/>
        </w:rPr>
      </w:pPr>
    </w:p>
    <w:p w14:paraId="7F73A792" w14:textId="77777777" w:rsidR="00590A7B" w:rsidRDefault="00590A7B" w:rsidP="00CC66AE">
      <w:pPr>
        <w:pStyle w:val="NoSpacing"/>
        <w:jc w:val="both"/>
        <w:rPr>
          <w:b/>
          <w:lang w:val="en-US"/>
        </w:rPr>
      </w:pPr>
    </w:p>
    <w:p w14:paraId="12F0808E" w14:textId="77777777" w:rsidR="00590A7B" w:rsidRDefault="00590A7B" w:rsidP="00CC66AE">
      <w:pPr>
        <w:pStyle w:val="NoSpacing"/>
        <w:jc w:val="both"/>
      </w:pPr>
      <w:r>
        <w:rPr>
          <w:b/>
          <w:lang w:val="en-US"/>
        </w:rPr>
        <w:t>JUSTINE CHAKAUYA</w:t>
      </w:r>
    </w:p>
    <w:p w14:paraId="2F808C72" w14:textId="77777777" w:rsidR="00590A7B" w:rsidRDefault="00590A7B" w:rsidP="00CC66AE">
      <w:pPr>
        <w:pStyle w:val="NoSpacing"/>
        <w:jc w:val="both"/>
      </w:pPr>
    </w:p>
    <w:p w14:paraId="7198C87A" w14:textId="77777777" w:rsidR="00590A7B" w:rsidRDefault="00590A7B" w:rsidP="00CC66AE">
      <w:pPr>
        <w:pStyle w:val="NoSpacing"/>
        <w:jc w:val="both"/>
      </w:pPr>
    </w:p>
    <w:p w14:paraId="0D4FF313" w14:textId="77777777" w:rsidR="00590A7B" w:rsidRDefault="00590A7B" w:rsidP="00CC66AE">
      <w:pPr>
        <w:pStyle w:val="NoSpacing"/>
        <w:jc w:val="both"/>
      </w:pPr>
    </w:p>
    <w:p w14:paraId="4F2CD207" w14:textId="77777777" w:rsidR="00590A7B" w:rsidRDefault="00590A7B" w:rsidP="00CC66AE">
      <w:pPr>
        <w:pStyle w:val="NoSpacing"/>
        <w:jc w:val="both"/>
      </w:pPr>
      <w:r>
        <w:t>IN THE HIGH COURT OF ZIMBABWE</w:t>
      </w:r>
    </w:p>
    <w:p w14:paraId="0582443E" w14:textId="77777777" w:rsidR="00590A7B" w:rsidRDefault="00590A7B" w:rsidP="00CC66AE">
      <w:pPr>
        <w:pStyle w:val="NoSpacing"/>
        <w:jc w:val="both"/>
      </w:pPr>
      <w:r>
        <w:t>MAKONESE J with Assessors Mr E Shumba and Mr A B Mpofu</w:t>
      </w:r>
    </w:p>
    <w:p w14:paraId="7180AF00" w14:textId="77777777" w:rsidR="00590A7B" w:rsidRDefault="006740B4" w:rsidP="00CC66AE">
      <w:pPr>
        <w:pStyle w:val="NoSpacing"/>
        <w:jc w:val="both"/>
      </w:pPr>
      <w:r>
        <w:t>GWERU 1 FEBRUARY AND 3 FEBRUARY 2023</w:t>
      </w:r>
    </w:p>
    <w:p w14:paraId="70C680D8" w14:textId="77777777" w:rsidR="00590A7B" w:rsidRDefault="00590A7B" w:rsidP="00CC66AE">
      <w:pPr>
        <w:pStyle w:val="NoSpacing"/>
        <w:jc w:val="both"/>
      </w:pPr>
    </w:p>
    <w:p w14:paraId="0A49C367" w14:textId="77777777" w:rsidR="00590A7B" w:rsidRDefault="00590A7B" w:rsidP="00CC66AE">
      <w:pPr>
        <w:pStyle w:val="NoSpacing"/>
        <w:jc w:val="both"/>
        <w:rPr>
          <w:b/>
        </w:rPr>
      </w:pPr>
    </w:p>
    <w:p w14:paraId="4AD9ED4E" w14:textId="77777777" w:rsidR="006740B4" w:rsidRDefault="006740B4" w:rsidP="00CC66AE">
      <w:pPr>
        <w:pStyle w:val="NoSpacing"/>
        <w:jc w:val="both"/>
        <w:rPr>
          <w:b/>
        </w:rPr>
      </w:pPr>
    </w:p>
    <w:p w14:paraId="2571AD98" w14:textId="77777777" w:rsidR="00590A7B" w:rsidRDefault="00590A7B" w:rsidP="00CC66AE">
      <w:pPr>
        <w:pStyle w:val="NoSpacing"/>
        <w:jc w:val="both"/>
        <w:rPr>
          <w:b/>
        </w:rPr>
      </w:pPr>
      <w:r>
        <w:rPr>
          <w:b/>
        </w:rPr>
        <w:t>Criminal Trial</w:t>
      </w:r>
    </w:p>
    <w:p w14:paraId="151D550C" w14:textId="77777777" w:rsidR="00590A7B" w:rsidRDefault="00590A7B" w:rsidP="00CC66AE">
      <w:pPr>
        <w:pStyle w:val="NoSpacing"/>
        <w:jc w:val="both"/>
        <w:rPr>
          <w:b/>
        </w:rPr>
      </w:pPr>
    </w:p>
    <w:p w14:paraId="21546303" w14:textId="77777777" w:rsidR="006740B4" w:rsidRDefault="006740B4" w:rsidP="00CC66AE">
      <w:pPr>
        <w:pStyle w:val="NoSpacing"/>
        <w:jc w:val="both"/>
        <w:rPr>
          <w:b/>
        </w:rPr>
      </w:pPr>
    </w:p>
    <w:p w14:paraId="3D671FAA" w14:textId="77777777" w:rsidR="00590A7B" w:rsidRDefault="00590A7B" w:rsidP="00CC66AE">
      <w:pPr>
        <w:pStyle w:val="NoSpacing"/>
        <w:jc w:val="both"/>
        <w:rPr>
          <w:i/>
        </w:rPr>
      </w:pPr>
    </w:p>
    <w:p w14:paraId="383691BA" w14:textId="77777777" w:rsidR="00590A7B" w:rsidRDefault="006740B4" w:rsidP="00CC66AE">
      <w:pPr>
        <w:pStyle w:val="NoSpacing"/>
        <w:jc w:val="both"/>
      </w:pPr>
      <w:r>
        <w:rPr>
          <w:i/>
        </w:rPr>
        <w:t>Mr M Shumba</w:t>
      </w:r>
      <w:r w:rsidR="00590A7B">
        <w:rPr>
          <w:i/>
        </w:rPr>
        <w:t xml:space="preserve">, </w:t>
      </w:r>
      <w:r w:rsidR="00590A7B">
        <w:t>for the state</w:t>
      </w:r>
    </w:p>
    <w:p w14:paraId="208165AA" w14:textId="77777777" w:rsidR="00590A7B" w:rsidRDefault="006740B4" w:rsidP="00CC66AE">
      <w:pPr>
        <w:pStyle w:val="NoSpacing"/>
        <w:jc w:val="both"/>
      </w:pPr>
      <w:r>
        <w:rPr>
          <w:i/>
        </w:rPr>
        <w:t>Mr T Zishiri</w:t>
      </w:r>
      <w:r w:rsidR="00590A7B">
        <w:rPr>
          <w:i/>
        </w:rPr>
        <w:t xml:space="preserve">, </w:t>
      </w:r>
      <w:r w:rsidR="00CC66AE">
        <w:t>for the accused</w:t>
      </w:r>
    </w:p>
    <w:p w14:paraId="1F25DD1D" w14:textId="77777777" w:rsidR="00590A7B" w:rsidRDefault="00590A7B" w:rsidP="00CC66AE">
      <w:pPr>
        <w:pStyle w:val="NoSpacing"/>
        <w:jc w:val="both"/>
      </w:pPr>
    </w:p>
    <w:p w14:paraId="0AA0576A" w14:textId="77777777" w:rsidR="00590A7B" w:rsidRDefault="00590A7B" w:rsidP="00CC66AE">
      <w:pPr>
        <w:pStyle w:val="NoSpacing"/>
        <w:jc w:val="both"/>
        <w:rPr>
          <w:i/>
        </w:rPr>
      </w:pPr>
    </w:p>
    <w:p w14:paraId="444621A0" w14:textId="584173DF" w:rsidR="00223694" w:rsidRDefault="006740B4" w:rsidP="00CC66AE">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MAKONESE</w:t>
      </w:r>
      <w:r w:rsidR="00590A7B">
        <w:rPr>
          <w:rFonts w:ascii="Times New Roman" w:hAnsi="Times New Roman" w:cs="Times New Roman"/>
          <w:b/>
          <w:sz w:val="24"/>
          <w:szCs w:val="24"/>
        </w:rPr>
        <w:t xml:space="preserve"> J:</w:t>
      </w:r>
      <w:r>
        <w:rPr>
          <w:rFonts w:ascii="Times New Roman" w:hAnsi="Times New Roman" w:cs="Times New Roman"/>
          <w:sz w:val="24"/>
          <w:szCs w:val="24"/>
        </w:rPr>
        <w:t xml:space="preserve"> </w:t>
      </w:r>
      <w:r>
        <w:rPr>
          <w:rFonts w:ascii="Times New Roman" w:hAnsi="Times New Roman" w:cs="Times New Roman"/>
          <w:sz w:val="24"/>
          <w:szCs w:val="24"/>
        </w:rPr>
        <w:tab/>
        <w:t>The facts of this matter make s</w:t>
      </w:r>
      <w:r w:rsidR="00812A50">
        <w:rPr>
          <w:rFonts w:ascii="Times New Roman" w:hAnsi="Times New Roman" w:cs="Times New Roman"/>
          <w:sz w:val="24"/>
          <w:szCs w:val="24"/>
        </w:rPr>
        <w:t>a</w:t>
      </w:r>
      <w:r>
        <w:rPr>
          <w:rFonts w:ascii="Times New Roman" w:hAnsi="Times New Roman" w:cs="Times New Roman"/>
          <w:sz w:val="24"/>
          <w:szCs w:val="24"/>
        </w:rPr>
        <w:t>d reading.  The accused consulted a traditional healer who told him that his father was the source of his</w:t>
      </w:r>
      <w:r w:rsidR="00812A50">
        <w:rPr>
          <w:rFonts w:ascii="Times New Roman" w:hAnsi="Times New Roman" w:cs="Times New Roman"/>
          <w:sz w:val="24"/>
          <w:szCs w:val="24"/>
        </w:rPr>
        <w:t xml:space="preserve"> financial</w:t>
      </w:r>
      <w:r>
        <w:rPr>
          <w:rFonts w:ascii="Times New Roman" w:hAnsi="Times New Roman" w:cs="Times New Roman"/>
          <w:sz w:val="24"/>
          <w:szCs w:val="24"/>
        </w:rPr>
        <w:t xml:space="preserve"> misfortunes.  On the 17</w:t>
      </w:r>
      <w:r w:rsidRPr="006740B4">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2020 the accused visited his father.  He found him leaning against one of the poles that supported a granary.  Accused took a jolly-juice drink laced with poison and gave it to his father to drink.  Accused’s father collapsed soon after drinking the juice.  He bled from the nose and the mouth.  He died on the spot.  The accused left the deceased lying down and left for his homestead.  The accused was aged 27 years at the time of the commission of this offenc</w:t>
      </w:r>
      <w:r w:rsidR="00810ACA">
        <w:rPr>
          <w:rFonts w:ascii="Times New Roman" w:hAnsi="Times New Roman" w:cs="Times New Roman"/>
          <w:sz w:val="24"/>
          <w:szCs w:val="24"/>
        </w:rPr>
        <w:t>e.  The deceased was aged 88 years at the time he met his demise.</w:t>
      </w:r>
    </w:p>
    <w:p w14:paraId="5184BFBB" w14:textId="77777777" w:rsidR="00810ACA" w:rsidRDefault="00810ACA"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 been arraigned in this court on a charge of murder as defined in section 47 (1) of the Criminal Law Codification and Reform Act (Chapter 9:23).  The accused pleads not guilty to the charge.</w:t>
      </w:r>
    </w:p>
    <w:p w14:paraId="6CBC4325" w14:textId="77777777" w:rsidR="00810ACA" w:rsidRDefault="00810ACA"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has tendered a state outline summarising the events leading to the commission of the offence.  It is not in dispute that on the 17</w:t>
      </w:r>
      <w:r w:rsidRPr="00810ACA">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2020 at around 1500 hours the accused visited the deceased at his homestead.  Upon arrival at deceased’s homestead, accused gave the deceased some jolly juice laced with a poisonous concoction.  The deceased died soon after drinking the juice.  The deceased’s lifeless body wa</w:t>
      </w:r>
      <w:r w:rsidR="00CC66AE">
        <w:rPr>
          <w:rFonts w:ascii="Times New Roman" w:hAnsi="Times New Roman" w:cs="Times New Roman"/>
          <w:sz w:val="24"/>
          <w:szCs w:val="24"/>
        </w:rPr>
        <w:t xml:space="preserve">s discovered by his wife </w:t>
      </w:r>
      <w:proofErr w:type="spellStart"/>
      <w:r w:rsidR="00CC66AE">
        <w:rPr>
          <w:rFonts w:ascii="Times New Roman" w:hAnsi="Times New Roman" w:cs="Times New Roman"/>
          <w:sz w:val="24"/>
          <w:szCs w:val="24"/>
        </w:rPr>
        <w:t>Jeniff</w:t>
      </w:r>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Magasa</w:t>
      </w:r>
      <w:proofErr w:type="spellEnd"/>
      <w:r>
        <w:rPr>
          <w:rFonts w:ascii="Times New Roman" w:hAnsi="Times New Roman" w:cs="Times New Roman"/>
          <w:sz w:val="24"/>
          <w:szCs w:val="24"/>
        </w:rPr>
        <w:t xml:space="preserve"> who immediately informed neighbours.  </w:t>
      </w:r>
      <w:proofErr w:type="spellStart"/>
      <w:r>
        <w:rPr>
          <w:rFonts w:ascii="Times New Roman" w:hAnsi="Times New Roman" w:cs="Times New Roman"/>
          <w:sz w:val="24"/>
          <w:szCs w:val="24"/>
        </w:rPr>
        <w:t>Vongai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Munzava</w:t>
      </w:r>
      <w:proofErr w:type="spellEnd"/>
      <w:r>
        <w:rPr>
          <w:rFonts w:ascii="Times New Roman" w:hAnsi="Times New Roman" w:cs="Times New Roman"/>
          <w:sz w:val="24"/>
          <w:szCs w:val="24"/>
        </w:rPr>
        <w:t xml:space="preserve">, a neighbour to the deceased passed through the deceased’s homestead around 1500 hours.  She saw the deceased sitting down, leaning against a granary.  The deceased was in good health.  At around 1530 hours the deceased’s wife called </w:t>
      </w:r>
      <w:proofErr w:type="spellStart"/>
      <w:r>
        <w:rPr>
          <w:rFonts w:ascii="Times New Roman" w:hAnsi="Times New Roman" w:cs="Times New Roman"/>
          <w:sz w:val="24"/>
          <w:szCs w:val="24"/>
        </w:rPr>
        <w:t>Vongai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Munzava</w:t>
      </w:r>
      <w:proofErr w:type="spellEnd"/>
      <w:r>
        <w:rPr>
          <w:rFonts w:ascii="Times New Roman" w:hAnsi="Times New Roman" w:cs="Times New Roman"/>
          <w:sz w:val="24"/>
          <w:szCs w:val="24"/>
        </w:rPr>
        <w:t xml:space="preserve">.  She informed her that the deceased was very sick.  </w:t>
      </w:r>
      <w:proofErr w:type="spellStart"/>
      <w:r>
        <w:rPr>
          <w:rFonts w:ascii="Times New Roman" w:hAnsi="Times New Roman" w:cs="Times New Roman"/>
          <w:sz w:val="24"/>
          <w:szCs w:val="24"/>
        </w:rPr>
        <w:t>Vongai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Munzava</w:t>
      </w:r>
      <w:proofErr w:type="spellEnd"/>
      <w:r>
        <w:rPr>
          <w:rFonts w:ascii="Times New Roman" w:hAnsi="Times New Roman" w:cs="Times New Roman"/>
          <w:sz w:val="24"/>
          <w:szCs w:val="24"/>
        </w:rPr>
        <w:t xml:space="preserve"> proceeded to the deceased’s homestead.  She found the deceased lying dead on the ground near the granary.  Blood stained saliva was coming out of the deceased’s nose and mouth.  The matter was reported to the police, leading to the arrest of the accused.</w:t>
      </w:r>
    </w:p>
    <w:p w14:paraId="0D68D6F5" w14:textId="77777777" w:rsidR="00244F0F" w:rsidRDefault="00C25E5F"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accused denied the offence.  He stated that sometime in May 2020 he visited a traditional healer who revealed to him that his father (deceased) was responsible for the financial constraints he was experiencing.  He indicated that the traditional healer gave him some medicine which he claimed would make him favourable to his father.  Accused goes on to state that he administered the medicine to his father.  He noted an improvement in the relations </w:t>
      </w:r>
      <w:r w:rsidR="00877148">
        <w:rPr>
          <w:rFonts w:ascii="Times New Roman" w:hAnsi="Times New Roman" w:cs="Times New Roman"/>
          <w:sz w:val="24"/>
          <w:szCs w:val="24"/>
        </w:rPr>
        <w:t>with his father.  Accused claimed</w:t>
      </w:r>
      <w:r>
        <w:rPr>
          <w:rFonts w:ascii="Times New Roman" w:hAnsi="Times New Roman" w:cs="Times New Roman"/>
          <w:sz w:val="24"/>
          <w:szCs w:val="24"/>
        </w:rPr>
        <w:t xml:space="preserve"> that on the day his father died he left him at home in good condition.  He later received information t</w:t>
      </w:r>
      <w:r w:rsidR="00877148">
        <w:rPr>
          <w:rFonts w:ascii="Times New Roman" w:hAnsi="Times New Roman" w:cs="Times New Roman"/>
          <w:sz w:val="24"/>
          <w:szCs w:val="24"/>
        </w:rPr>
        <w:t>hat his father had died</w:t>
      </w:r>
      <w:r>
        <w:rPr>
          <w:rFonts w:ascii="Times New Roman" w:hAnsi="Times New Roman" w:cs="Times New Roman"/>
          <w:sz w:val="24"/>
          <w:szCs w:val="24"/>
        </w:rPr>
        <w:t>.</w:t>
      </w:r>
    </w:p>
    <w:p w14:paraId="0A0B39DE" w14:textId="16054CA5" w:rsidR="00244F0F" w:rsidRDefault="00244F0F"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produced a confirmed warned and cautioned statement recorded from accused at Z</w:t>
      </w:r>
      <w:r w:rsidR="00812A50">
        <w:rPr>
          <w:rFonts w:ascii="Times New Roman" w:hAnsi="Times New Roman" w:cs="Times New Roman"/>
          <w:sz w:val="24"/>
          <w:szCs w:val="24"/>
        </w:rPr>
        <w:t>imbabwe Republic Police,</w:t>
      </w:r>
      <w:r>
        <w:rPr>
          <w:rFonts w:ascii="Times New Roman" w:hAnsi="Times New Roman" w:cs="Times New Roman"/>
          <w:sz w:val="24"/>
          <w:szCs w:val="24"/>
        </w:rPr>
        <w:t xml:space="preserve"> </w:t>
      </w:r>
      <w:proofErr w:type="spellStart"/>
      <w:r>
        <w:rPr>
          <w:rFonts w:ascii="Times New Roman" w:hAnsi="Times New Roman" w:cs="Times New Roman"/>
          <w:sz w:val="24"/>
          <w:szCs w:val="24"/>
        </w:rPr>
        <w:t>Nembudziya</w:t>
      </w:r>
      <w:proofErr w:type="spellEnd"/>
      <w:r>
        <w:rPr>
          <w:rFonts w:ascii="Times New Roman" w:hAnsi="Times New Roman" w:cs="Times New Roman"/>
          <w:sz w:val="24"/>
          <w:szCs w:val="24"/>
        </w:rPr>
        <w:t>.  The English version of the statement is in the following terms:</w:t>
      </w:r>
    </w:p>
    <w:p w14:paraId="6BB7AA59" w14:textId="77777777" w:rsidR="00C25E5F" w:rsidRDefault="00F07BF1" w:rsidP="00CC66AE">
      <w:pPr>
        <w:spacing w:line="480" w:lineRule="auto"/>
        <w:ind w:left="720"/>
        <w:jc w:val="both"/>
        <w:rPr>
          <w:rFonts w:ascii="Times New Roman" w:hAnsi="Times New Roman" w:cs="Times New Roman"/>
          <w:sz w:val="24"/>
          <w:szCs w:val="24"/>
        </w:rPr>
      </w:pPr>
      <w:r w:rsidRPr="004F429F">
        <w:rPr>
          <w:rFonts w:ascii="Times New Roman" w:hAnsi="Times New Roman" w:cs="Times New Roman"/>
          <w:i/>
          <w:iCs/>
          <w:sz w:val="24"/>
          <w:szCs w:val="24"/>
        </w:rPr>
        <w:t xml:space="preserve">“I do admit to the charges of causing the death of </w:t>
      </w:r>
      <w:proofErr w:type="spellStart"/>
      <w:r w:rsidRPr="004F429F">
        <w:rPr>
          <w:rFonts w:ascii="Times New Roman" w:hAnsi="Times New Roman" w:cs="Times New Roman"/>
          <w:i/>
          <w:iCs/>
          <w:sz w:val="24"/>
          <w:szCs w:val="24"/>
        </w:rPr>
        <w:t>Benias</w:t>
      </w:r>
      <w:proofErr w:type="spellEnd"/>
      <w:r w:rsidRPr="004F429F">
        <w:rPr>
          <w:rFonts w:ascii="Times New Roman" w:hAnsi="Times New Roman" w:cs="Times New Roman"/>
          <w:i/>
          <w:iCs/>
          <w:sz w:val="24"/>
          <w:szCs w:val="24"/>
        </w:rPr>
        <w:t xml:space="preserve"> </w:t>
      </w:r>
      <w:proofErr w:type="spellStart"/>
      <w:r w:rsidRPr="004F429F">
        <w:rPr>
          <w:rFonts w:ascii="Times New Roman" w:hAnsi="Times New Roman" w:cs="Times New Roman"/>
          <w:i/>
          <w:iCs/>
          <w:sz w:val="24"/>
          <w:szCs w:val="24"/>
        </w:rPr>
        <w:t>Chakauya</w:t>
      </w:r>
      <w:proofErr w:type="spellEnd"/>
      <w:r w:rsidRPr="004F429F">
        <w:rPr>
          <w:rFonts w:ascii="Times New Roman" w:hAnsi="Times New Roman" w:cs="Times New Roman"/>
          <w:i/>
          <w:iCs/>
          <w:sz w:val="24"/>
          <w:szCs w:val="24"/>
        </w:rPr>
        <w:t xml:space="preserve">.  I did it out of frustration, assuming that the now deceased was the one who was causing all the </w:t>
      </w:r>
      <w:r w:rsidRPr="004F429F">
        <w:rPr>
          <w:rFonts w:ascii="Times New Roman" w:hAnsi="Times New Roman" w:cs="Times New Roman"/>
          <w:i/>
          <w:iCs/>
          <w:sz w:val="24"/>
          <w:szCs w:val="24"/>
        </w:rPr>
        <w:lastRenderedPageBreak/>
        <w:t>misfortunes I have been experiencing in my life after taking the advice of a witchdoctor who then gave me the poison which I then administered to the now deceased by putting it in his jolly juice resulting in his death on the spot.”</w:t>
      </w:r>
      <w:r w:rsidR="00C25E5F">
        <w:rPr>
          <w:rFonts w:ascii="Times New Roman" w:hAnsi="Times New Roman" w:cs="Times New Roman"/>
          <w:sz w:val="24"/>
          <w:szCs w:val="24"/>
        </w:rPr>
        <w:t xml:space="preserve"> </w:t>
      </w:r>
    </w:p>
    <w:p w14:paraId="000F1B16" w14:textId="77777777" w:rsidR="00F07BF1" w:rsidRDefault="00F07BF1"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Post Mortem Report compiled after an examination of the remains of the deceased by Dr Juana Rodriguez </w:t>
      </w:r>
      <w:proofErr w:type="spellStart"/>
      <w:r>
        <w:rPr>
          <w:rFonts w:ascii="Times New Roman" w:hAnsi="Times New Roman" w:cs="Times New Roman"/>
          <w:sz w:val="24"/>
          <w:szCs w:val="24"/>
        </w:rPr>
        <w:t>Gregori</w:t>
      </w:r>
      <w:proofErr w:type="spellEnd"/>
      <w:r>
        <w:rPr>
          <w:rFonts w:ascii="Times New Roman" w:hAnsi="Times New Roman" w:cs="Times New Roman"/>
          <w:sz w:val="24"/>
          <w:szCs w:val="24"/>
        </w:rPr>
        <w:t xml:space="preserve"> was tendered into evidence.  The </w:t>
      </w:r>
      <w:r w:rsidR="00774302">
        <w:rPr>
          <w:rFonts w:ascii="Times New Roman" w:hAnsi="Times New Roman" w:cs="Times New Roman"/>
          <w:sz w:val="24"/>
          <w:szCs w:val="24"/>
        </w:rPr>
        <w:t>report reveals that the cause of death was:-</w:t>
      </w:r>
    </w:p>
    <w:p w14:paraId="5E8ECD1E" w14:textId="40C2710C" w:rsidR="00774302" w:rsidRDefault="00A10EB5"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acute </w:t>
      </w:r>
      <w:r w:rsidR="005D59EE">
        <w:rPr>
          <w:rFonts w:ascii="Times New Roman" w:hAnsi="Times New Roman" w:cs="Times New Roman"/>
          <w:sz w:val="24"/>
          <w:szCs w:val="24"/>
        </w:rPr>
        <w:t>o</w:t>
      </w:r>
      <w:r>
        <w:rPr>
          <w:rFonts w:ascii="Times New Roman" w:hAnsi="Times New Roman" w:cs="Times New Roman"/>
          <w:sz w:val="24"/>
          <w:szCs w:val="24"/>
        </w:rPr>
        <w:t>e</w:t>
      </w:r>
      <w:r w:rsidR="00774302">
        <w:rPr>
          <w:rFonts w:ascii="Times New Roman" w:hAnsi="Times New Roman" w:cs="Times New Roman"/>
          <w:sz w:val="24"/>
          <w:szCs w:val="24"/>
        </w:rPr>
        <w:t>dema of the lung</w:t>
      </w:r>
    </w:p>
    <w:p w14:paraId="275FE599" w14:textId="77777777" w:rsidR="00774302" w:rsidRDefault="00774302" w:rsidP="00CC66AE">
      <w:pPr>
        <w:spacing w:line="480" w:lineRule="auto"/>
        <w:ind w:firstLine="720"/>
        <w:jc w:val="both"/>
        <w:rPr>
          <w:rFonts w:ascii="Times New Roman" w:hAnsi="Times New Roman" w:cs="Times New Roman"/>
          <w:sz w:val="24"/>
          <w:szCs w:val="24"/>
        </w:rPr>
      </w:pPr>
      <w:r>
        <w:t>(</w:t>
      </w:r>
      <w:r w:rsidR="00A10EB5">
        <w:rPr>
          <w:rFonts w:ascii="Times New Roman" w:hAnsi="Times New Roman" w:cs="Times New Roman"/>
          <w:sz w:val="24"/>
          <w:szCs w:val="24"/>
        </w:rPr>
        <w:t>b)</w:t>
      </w:r>
      <w:r w:rsidR="00A10EB5">
        <w:rPr>
          <w:rFonts w:ascii="Times New Roman" w:hAnsi="Times New Roman" w:cs="Times New Roman"/>
          <w:sz w:val="24"/>
          <w:szCs w:val="24"/>
        </w:rPr>
        <w:tab/>
        <w:t>acute c</w:t>
      </w:r>
      <w:r>
        <w:rPr>
          <w:rFonts w:ascii="Times New Roman" w:hAnsi="Times New Roman" w:cs="Times New Roman"/>
          <w:sz w:val="24"/>
          <w:szCs w:val="24"/>
        </w:rPr>
        <w:t>ardiac attack</w:t>
      </w:r>
    </w:p>
    <w:p w14:paraId="24F7DCB3" w14:textId="77777777" w:rsidR="00774302" w:rsidRDefault="00774302"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lead </w:t>
      </w:r>
      <w:r w:rsidRPr="006F7135">
        <w:rPr>
          <w:rFonts w:ascii="Times New Roman" w:hAnsi="Times New Roman" w:cs="Times New Roman"/>
          <w:i/>
          <w:sz w:val="24"/>
          <w:szCs w:val="24"/>
        </w:rPr>
        <w:t>viva voce</w:t>
      </w:r>
      <w:r>
        <w:rPr>
          <w:rFonts w:ascii="Times New Roman" w:hAnsi="Times New Roman" w:cs="Times New Roman"/>
          <w:sz w:val="24"/>
          <w:szCs w:val="24"/>
        </w:rPr>
        <w:t xml:space="preserve"> evidence from one witness </w:t>
      </w:r>
      <w:r w:rsidRPr="00A65689">
        <w:rPr>
          <w:rFonts w:ascii="Times New Roman" w:hAnsi="Times New Roman" w:cs="Times New Roman"/>
          <w:b/>
          <w:bCs/>
          <w:sz w:val="24"/>
          <w:szCs w:val="24"/>
        </w:rPr>
        <w:t xml:space="preserve">Reason </w:t>
      </w:r>
      <w:proofErr w:type="spellStart"/>
      <w:r w:rsidRPr="00A65689">
        <w:rPr>
          <w:rFonts w:ascii="Times New Roman" w:hAnsi="Times New Roman" w:cs="Times New Roman"/>
          <w:b/>
          <w:bCs/>
          <w:sz w:val="24"/>
          <w:szCs w:val="24"/>
        </w:rPr>
        <w:t>Chakauya</w:t>
      </w:r>
      <w:proofErr w:type="spellEnd"/>
      <w:r>
        <w:rPr>
          <w:rFonts w:ascii="Times New Roman" w:hAnsi="Times New Roman" w:cs="Times New Roman"/>
          <w:sz w:val="24"/>
          <w:szCs w:val="24"/>
        </w:rPr>
        <w:t>.  This witness testified that the deceased was his grandfather.  On the 17</w:t>
      </w:r>
      <w:r w:rsidRPr="00774302">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2020 he visited the deceased.  The witness arrived at deceased’</w:t>
      </w:r>
      <w:r w:rsidR="00A817E6">
        <w:rPr>
          <w:rFonts w:ascii="Times New Roman" w:hAnsi="Times New Roman" w:cs="Times New Roman"/>
          <w:sz w:val="24"/>
          <w:szCs w:val="24"/>
        </w:rPr>
        <w:t>s homestead sometime in the afternoon.  He found the deceased lying on the ground.  The deceased was crying.  He saw saliva coming out of deceased’s mouth.  The witness asked the deceased why he was crying but he did not respond.  The witness saw the accused running away from deceased’s homestead into a bush.  Later that day the witness went back to the deceased’s homestead.  He found people crying.  His grandfather had died.</w:t>
      </w:r>
    </w:p>
    <w:p w14:paraId="53DA88C2" w14:textId="77777777" w:rsidR="00A817E6" w:rsidRDefault="00A817E6"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was subjected to cross examination.  The witness was not contradicted in any material respects.  We found his evidence to be credible and reliable.</w:t>
      </w:r>
    </w:p>
    <w:p w14:paraId="01BD4A21" w14:textId="77777777" w:rsidR="00EC487D" w:rsidRDefault="00A817E6"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and defen</w:t>
      </w:r>
      <w:r w:rsidR="00EC487D">
        <w:rPr>
          <w:rFonts w:ascii="Times New Roman" w:hAnsi="Times New Roman" w:cs="Times New Roman"/>
          <w:sz w:val="24"/>
          <w:szCs w:val="24"/>
        </w:rPr>
        <w:t>c</w:t>
      </w:r>
      <w:r>
        <w:rPr>
          <w:rFonts w:ascii="Times New Roman" w:hAnsi="Times New Roman" w:cs="Times New Roman"/>
          <w:sz w:val="24"/>
          <w:szCs w:val="24"/>
        </w:rPr>
        <w:t>e introduced the evidence of the underlisted</w:t>
      </w:r>
      <w:r w:rsidR="00EC487D">
        <w:rPr>
          <w:rFonts w:ascii="Times New Roman" w:hAnsi="Times New Roman" w:cs="Times New Roman"/>
          <w:sz w:val="24"/>
          <w:szCs w:val="24"/>
        </w:rPr>
        <w:t xml:space="preserve"> witnesses by way of formal admissions in terms of section 314 of the Criminal Procedure and Evidence Act (Chapter 9:07), namely:-</w:t>
      </w:r>
    </w:p>
    <w:p w14:paraId="55D18AAF" w14:textId="77777777" w:rsidR="00EC487D" w:rsidRPr="00EC487D" w:rsidRDefault="00EC487D" w:rsidP="00CC66AE">
      <w:pPr>
        <w:pStyle w:val="ListParagraph"/>
        <w:numPr>
          <w:ilvl w:val="0"/>
          <w:numId w:val="1"/>
        </w:numPr>
        <w:spacing w:line="480" w:lineRule="auto"/>
        <w:jc w:val="both"/>
        <w:rPr>
          <w:rFonts w:ascii="Times New Roman" w:hAnsi="Times New Roman" w:cs="Times New Roman"/>
          <w:sz w:val="24"/>
          <w:szCs w:val="24"/>
        </w:rPr>
      </w:pPr>
      <w:proofErr w:type="spellStart"/>
      <w:r w:rsidRPr="00EC487D">
        <w:rPr>
          <w:rFonts w:ascii="Times New Roman" w:hAnsi="Times New Roman" w:cs="Times New Roman"/>
          <w:sz w:val="24"/>
          <w:szCs w:val="24"/>
        </w:rPr>
        <w:t>Vongai</w:t>
      </w:r>
      <w:proofErr w:type="spellEnd"/>
      <w:r w:rsidRPr="00EC487D">
        <w:rPr>
          <w:rFonts w:ascii="Times New Roman" w:hAnsi="Times New Roman" w:cs="Times New Roman"/>
          <w:sz w:val="24"/>
          <w:szCs w:val="24"/>
        </w:rPr>
        <w:t xml:space="preserve"> </w:t>
      </w:r>
      <w:proofErr w:type="spellStart"/>
      <w:r w:rsidRPr="00EC487D">
        <w:rPr>
          <w:rFonts w:ascii="Times New Roman" w:hAnsi="Times New Roman" w:cs="Times New Roman"/>
          <w:sz w:val="24"/>
          <w:szCs w:val="24"/>
        </w:rPr>
        <w:t>Munzava</w:t>
      </w:r>
      <w:proofErr w:type="spellEnd"/>
    </w:p>
    <w:p w14:paraId="62C24C58" w14:textId="77777777" w:rsidR="00EC487D" w:rsidRDefault="00EC487D" w:rsidP="00CC66AE">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Jenif</w:t>
      </w:r>
      <w:r w:rsidR="000A426A">
        <w:rPr>
          <w:rFonts w:ascii="Times New Roman" w:hAnsi="Times New Roman" w:cs="Times New Roman"/>
          <w:sz w:val="24"/>
          <w:szCs w:val="24"/>
        </w:rPr>
        <w:t>f</w:t>
      </w:r>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Magasa</w:t>
      </w:r>
      <w:proofErr w:type="spellEnd"/>
    </w:p>
    <w:p w14:paraId="52F7A49C" w14:textId="77777777" w:rsidR="00EC487D" w:rsidRDefault="00EC487D" w:rsidP="00CC66A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Tinashe </w:t>
      </w:r>
      <w:proofErr w:type="spellStart"/>
      <w:r>
        <w:rPr>
          <w:rFonts w:ascii="Times New Roman" w:hAnsi="Times New Roman" w:cs="Times New Roman"/>
          <w:sz w:val="24"/>
          <w:szCs w:val="24"/>
        </w:rPr>
        <w:t>Mambwa</w:t>
      </w:r>
      <w:proofErr w:type="spellEnd"/>
    </w:p>
    <w:p w14:paraId="0172C9F2" w14:textId="77777777" w:rsidR="00EC487D" w:rsidRDefault="00EC487D" w:rsidP="00CC66AE">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Matise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Tavaraisa</w:t>
      </w:r>
      <w:proofErr w:type="spellEnd"/>
    </w:p>
    <w:p w14:paraId="2BB9F127" w14:textId="77777777" w:rsidR="00EC487D" w:rsidRDefault="00EC487D" w:rsidP="00CC66A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Chamunorwa</w:t>
      </w:r>
      <w:proofErr w:type="spellEnd"/>
    </w:p>
    <w:p w14:paraId="17652D67" w14:textId="77777777" w:rsidR="00EC487D" w:rsidRDefault="00EC487D" w:rsidP="00CC66A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Dr Chikara</w:t>
      </w:r>
    </w:p>
    <w:p w14:paraId="1F8B8B4B" w14:textId="77777777" w:rsidR="00EC487D" w:rsidRDefault="00EC487D" w:rsidP="00CC66A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Welcome Dube</w:t>
      </w:r>
    </w:p>
    <w:p w14:paraId="476B8749" w14:textId="77777777" w:rsidR="00EC487D" w:rsidRDefault="00EC487D" w:rsidP="00CC66A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 Juan Rodriguez </w:t>
      </w:r>
      <w:proofErr w:type="spellStart"/>
      <w:r>
        <w:rPr>
          <w:rFonts w:ascii="Times New Roman" w:hAnsi="Times New Roman" w:cs="Times New Roman"/>
          <w:sz w:val="24"/>
          <w:szCs w:val="24"/>
        </w:rPr>
        <w:t>Gregori</w:t>
      </w:r>
      <w:proofErr w:type="spellEnd"/>
    </w:p>
    <w:p w14:paraId="0331E536" w14:textId="77777777" w:rsidR="00EC487D" w:rsidRDefault="00EC487D" w:rsidP="00CC66A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 state closed its case without leading further evidence.</w:t>
      </w:r>
    </w:p>
    <w:p w14:paraId="2C32F0C8" w14:textId="77777777" w:rsidR="00EC487D" w:rsidRPr="000A426A" w:rsidRDefault="00EC487D" w:rsidP="00CC66AE">
      <w:pPr>
        <w:spacing w:line="480" w:lineRule="auto"/>
        <w:ind w:left="720"/>
        <w:jc w:val="both"/>
        <w:rPr>
          <w:rFonts w:ascii="Times New Roman" w:hAnsi="Times New Roman" w:cs="Times New Roman"/>
          <w:b/>
          <w:sz w:val="24"/>
          <w:szCs w:val="24"/>
        </w:rPr>
      </w:pPr>
      <w:r w:rsidRPr="000A426A">
        <w:rPr>
          <w:rFonts w:ascii="Times New Roman" w:hAnsi="Times New Roman" w:cs="Times New Roman"/>
          <w:b/>
          <w:sz w:val="24"/>
          <w:szCs w:val="24"/>
        </w:rPr>
        <w:t>Defence Case</w:t>
      </w:r>
    </w:p>
    <w:p w14:paraId="394BE9EC" w14:textId="77777777" w:rsidR="00004A05" w:rsidRDefault="00EC487D"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Justin</w:t>
      </w:r>
      <w:r w:rsidR="00972334">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Chakauya</w:t>
      </w:r>
      <w:proofErr w:type="spellEnd"/>
      <w:r>
        <w:rPr>
          <w:rFonts w:ascii="Times New Roman" w:hAnsi="Times New Roman" w:cs="Times New Roman"/>
          <w:sz w:val="24"/>
          <w:szCs w:val="24"/>
        </w:rPr>
        <w:t xml:space="preserve"> elected to give evidence under oath.  The accused stated that he adhered and adopted his defence outline.  Accused indicated that he approached a traditional healer sometime on May 2020.  Accused was</w:t>
      </w:r>
      <w:r w:rsidR="00DB3FC1">
        <w:rPr>
          <w:rFonts w:ascii="Times New Roman" w:hAnsi="Times New Roman" w:cs="Times New Roman"/>
          <w:sz w:val="24"/>
          <w:szCs w:val="24"/>
        </w:rPr>
        <w:t xml:space="preserve"> advised by the traditional healer that the misfortunes he suffered were caused by his father.  Accused was given some herbs which he was told to administer to his father.  Accused told the court that he went to his father’s homestead.  He averred that he made some porridge.  He mixed herbs with the porridge.  He ate the porridge together with the deceased.  Accused testified that he had left the deceased in good health.  Accused’s evidence shifted under cross examination.  He conceded that the version in his warned and cautioned statement </w:t>
      </w:r>
      <w:r w:rsidR="00004A05">
        <w:rPr>
          <w:rFonts w:ascii="Times New Roman" w:hAnsi="Times New Roman" w:cs="Times New Roman"/>
          <w:sz w:val="24"/>
          <w:szCs w:val="24"/>
        </w:rPr>
        <w:t>should be taken as the truth.  The accus</w:t>
      </w:r>
      <w:r w:rsidR="001F31E5">
        <w:rPr>
          <w:rFonts w:ascii="Times New Roman" w:hAnsi="Times New Roman" w:cs="Times New Roman"/>
          <w:sz w:val="24"/>
          <w:szCs w:val="24"/>
        </w:rPr>
        <w:t xml:space="preserve">ed’s defence was simply unsustainable </w:t>
      </w:r>
      <w:r w:rsidR="00004A05">
        <w:rPr>
          <w:rFonts w:ascii="Times New Roman" w:hAnsi="Times New Roman" w:cs="Times New Roman"/>
          <w:sz w:val="24"/>
          <w:szCs w:val="24"/>
        </w:rPr>
        <w:t>and he ultimately buckled under pressure.  His defence could not withstand scrutiny.  His def</w:t>
      </w:r>
      <w:r w:rsidR="001F31E5">
        <w:rPr>
          <w:rFonts w:ascii="Times New Roman" w:hAnsi="Times New Roman" w:cs="Times New Roman"/>
          <w:sz w:val="24"/>
          <w:szCs w:val="24"/>
        </w:rPr>
        <w:t>ence was exposed.  Accused’s de</w:t>
      </w:r>
      <w:r w:rsidR="00004A05">
        <w:rPr>
          <w:rFonts w:ascii="Times New Roman" w:hAnsi="Times New Roman" w:cs="Times New Roman"/>
          <w:sz w:val="24"/>
          <w:szCs w:val="24"/>
        </w:rPr>
        <w:t>me</w:t>
      </w:r>
      <w:r w:rsidR="001F31E5">
        <w:rPr>
          <w:rFonts w:ascii="Times New Roman" w:hAnsi="Times New Roman" w:cs="Times New Roman"/>
          <w:sz w:val="24"/>
          <w:szCs w:val="24"/>
        </w:rPr>
        <w:t>a</w:t>
      </w:r>
      <w:r w:rsidR="00004A05">
        <w:rPr>
          <w:rFonts w:ascii="Times New Roman" w:hAnsi="Times New Roman" w:cs="Times New Roman"/>
          <w:sz w:val="24"/>
          <w:szCs w:val="24"/>
        </w:rPr>
        <w:t>nour was very poor.  He was very evasive.</w:t>
      </w:r>
    </w:p>
    <w:p w14:paraId="3059D53B" w14:textId="77777777" w:rsidR="00004A05" w:rsidRDefault="00004A05" w:rsidP="00CC66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Accused’s defence counsel, </w:t>
      </w:r>
      <w:r w:rsidRPr="001A3C04">
        <w:rPr>
          <w:rFonts w:ascii="Times New Roman" w:hAnsi="Times New Roman" w:cs="Times New Roman"/>
          <w:i/>
          <w:sz w:val="24"/>
          <w:szCs w:val="24"/>
        </w:rPr>
        <w:t>Mr Zishiri</w:t>
      </w:r>
      <w:r>
        <w:rPr>
          <w:rFonts w:ascii="Times New Roman" w:hAnsi="Times New Roman" w:cs="Times New Roman"/>
          <w:sz w:val="24"/>
          <w:szCs w:val="24"/>
        </w:rPr>
        <w:t xml:space="preserve">, ultimately conceded in his closing submissions, that accused’s defence outline had been shredded and shattered during cross-examination.  He however argued that </w:t>
      </w:r>
      <w:proofErr w:type="spellStart"/>
      <w:r>
        <w:rPr>
          <w:rFonts w:ascii="Times New Roman" w:hAnsi="Times New Roman" w:cs="Times New Roman"/>
          <w:sz w:val="24"/>
          <w:szCs w:val="24"/>
        </w:rPr>
        <w:t>inspite</w:t>
      </w:r>
      <w:proofErr w:type="spellEnd"/>
      <w:r>
        <w:rPr>
          <w:rFonts w:ascii="Times New Roman" w:hAnsi="Times New Roman" w:cs="Times New Roman"/>
          <w:sz w:val="24"/>
          <w:szCs w:val="24"/>
        </w:rPr>
        <w:t xml:space="preserve"> of this, the state had failed to prove its case against the accused.  </w:t>
      </w:r>
      <w:r>
        <w:rPr>
          <w:rFonts w:ascii="Times New Roman" w:hAnsi="Times New Roman" w:cs="Times New Roman"/>
          <w:sz w:val="24"/>
          <w:szCs w:val="24"/>
        </w:rPr>
        <w:lastRenderedPageBreak/>
        <w:t>He argued that in his view, the state case failed to meet the requirements of factual and legal causation as set out in section 11 of the Criminal Law (Codification and Reform) Act (Chapter 9:23).  This section provides that:-</w:t>
      </w:r>
    </w:p>
    <w:p w14:paraId="015611C1" w14:textId="77777777" w:rsidR="00A817E6" w:rsidRDefault="00004A05" w:rsidP="00CC66AE">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person shall not be held criminally liable for a consequence unless the person’s conduct caused or substantially contributed to its occurrence. </w:t>
      </w:r>
      <w:r w:rsidR="00EC487D">
        <w:rPr>
          <w:rFonts w:ascii="Times New Roman" w:hAnsi="Times New Roman" w:cs="Times New Roman"/>
          <w:sz w:val="24"/>
          <w:szCs w:val="24"/>
        </w:rPr>
        <w:t xml:space="preserve"> </w:t>
      </w:r>
      <w:r w:rsidR="00A817E6" w:rsidRPr="00EC487D">
        <w:rPr>
          <w:rFonts w:ascii="Times New Roman" w:hAnsi="Times New Roman" w:cs="Times New Roman"/>
          <w:sz w:val="24"/>
          <w:szCs w:val="24"/>
        </w:rPr>
        <w:t xml:space="preserve"> </w:t>
      </w:r>
    </w:p>
    <w:p w14:paraId="5DF3BA01" w14:textId="43DA187E" w:rsidR="00AD65A5" w:rsidRDefault="00AD65A5" w:rsidP="00CC66AE">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person’s conduct shall be deemed to have caused or sub</w:t>
      </w:r>
      <w:r w:rsidR="00BE1A0F">
        <w:rPr>
          <w:rFonts w:ascii="Times New Roman" w:hAnsi="Times New Roman" w:cs="Times New Roman"/>
          <w:sz w:val="24"/>
          <w:szCs w:val="24"/>
        </w:rPr>
        <w:t xml:space="preserve">stantially contributed to a consequence for the purposes of subsection (1) if the </w:t>
      </w:r>
      <w:r w:rsidR="00A65689">
        <w:rPr>
          <w:rFonts w:ascii="Times New Roman" w:hAnsi="Times New Roman" w:cs="Times New Roman"/>
          <w:sz w:val="24"/>
          <w:szCs w:val="24"/>
        </w:rPr>
        <w:t>conduct -</w:t>
      </w:r>
    </w:p>
    <w:p w14:paraId="6A33AE99" w14:textId="77777777" w:rsidR="00BE1A0F" w:rsidRDefault="00BE1A0F" w:rsidP="00CC66AE">
      <w:pPr>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is the f</w:t>
      </w:r>
      <w:r w:rsidR="0095787E">
        <w:rPr>
          <w:rFonts w:ascii="Times New Roman" w:hAnsi="Times New Roman" w:cs="Times New Roman"/>
          <w:sz w:val="24"/>
          <w:szCs w:val="24"/>
        </w:rPr>
        <w:t xml:space="preserve">actual cause of the consequence, that is, but for the conduct the consequence would not have occurred; and </w:t>
      </w:r>
    </w:p>
    <w:p w14:paraId="5BBE2103" w14:textId="77777777" w:rsidR="0095787E" w:rsidRDefault="0095787E" w:rsidP="00CC66AE">
      <w:pPr>
        <w:spacing w:line="480" w:lineRule="auto"/>
        <w:ind w:left="2160" w:right="-188"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is the legal cause of the consequences …”</w:t>
      </w:r>
    </w:p>
    <w:p w14:paraId="28054C7A" w14:textId="77777777" w:rsidR="0095787E" w:rsidRDefault="0095787E" w:rsidP="00CC66AE">
      <w:pPr>
        <w:spacing w:line="480" w:lineRule="auto"/>
        <w:ind w:right="-188" w:firstLine="720"/>
        <w:jc w:val="both"/>
        <w:rPr>
          <w:rFonts w:ascii="Times New Roman" w:hAnsi="Times New Roman" w:cs="Times New Roman"/>
          <w:sz w:val="24"/>
          <w:szCs w:val="24"/>
        </w:rPr>
      </w:pPr>
      <w:r w:rsidRPr="00354327">
        <w:rPr>
          <w:rFonts w:ascii="Times New Roman" w:hAnsi="Times New Roman" w:cs="Times New Roman"/>
          <w:i/>
          <w:sz w:val="24"/>
          <w:szCs w:val="24"/>
        </w:rPr>
        <w:t>Mr Zishiri</w:t>
      </w:r>
      <w:r>
        <w:rPr>
          <w:rFonts w:ascii="Times New Roman" w:hAnsi="Times New Roman" w:cs="Times New Roman"/>
          <w:sz w:val="24"/>
          <w:szCs w:val="24"/>
        </w:rPr>
        <w:t xml:space="preserve"> argued that the state failed to prove that the jolly-juice administered to the deceased contained a poisonous substance that caused the death of the deceased.  He further argued that the Post Mortem Report did not prove that the cause of death was poisoning.  For that reason he argued that the accused can only be convicted of attempted murder.</w:t>
      </w:r>
    </w:p>
    <w:p w14:paraId="6E53BCBC" w14:textId="77777777" w:rsidR="0095787E" w:rsidRDefault="0095787E" w:rsidP="00CC66AE">
      <w:pPr>
        <w:spacing w:line="480" w:lineRule="auto"/>
        <w:ind w:right="-188" w:firstLine="720"/>
        <w:jc w:val="both"/>
        <w:rPr>
          <w:rFonts w:ascii="Times New Roman" w:hAnsi="Times New Roman" w:cs="Times New Roman"/>
          <w:sz w:val="24"/>
          <w:szCs w:val="24"/>
        </w:rPr>
      </w:pPr>
      <w:r w:rsidRPr="005161E2">
        <w:rPr>
          <w:rFonts w:ascii="Times New Roman" w:hAnsi="Times New Roman" w:cs="Times New Roman"/>
          <w:i/>
          <w:sz w:val="24"/>
          <w:szCs w:val="24"/>
        </w:rPr>
        <w:t>Mr Shumba</w:t>
      </w:r>
      <w:r>
        <w:rPr>
          <w:rFonts w:ascii="Times New Roman" w:hAnsi="Times New Roman" w:cs="Times New Roman"/>
          <w:sz w:val="24"/>
          <w:szCs w:val="24"/>
        </w:rPr>
        <w:t>, appearing for the state argued that the state proved its case beyond reasonable doubt.  He contended that the accused’s confession is admissible in terms of section 273 of the Criminal Procedure and Evidence Act.  The section provides that:-</w:t>
      </w:r>
    </w:p>
    <w:p w14:paraId="1D7C5F07" w14:textId="77777777" w:rsidR="0095787E" w:rsidRDefault="009C2827" w:rsidP="00CC66AE">
      <w:pPr>
        <w:spacing w:line="480" w:lineRule="auto"/>
        <w:ind w:left="720" w:right="-188"/>
        <w:jc w:val="both"/>
        <w:rPr>
          <w:rFonts w:ascii="Times New Roman" w:hAnsi="Times New Roman" w:cs="Times New Roman"/>
          <w:sz w:val="24"/>
          <w:szCs w:val="24"/>
        </w:rPr>
      </w:pPr>
      <w:r>
        <w:rPr>
          <w:rFonts w:ascii="Times New Roman" w:hAnsi="Times New Roman" w:cs="Times New Roman"/>
          <w:sz w:val="24"/>
          <w:szCs w:val="24"/>
        </w:rPr>
        <w:t xml:space="preserve">“Any court which is trying </w:t>
      </w:r>
      <w:r w:rsidR="009F4150">
        <w:rPr>
          <w:rFonts w:ascii="Times New Roman" w:hAnsi="Times New Roman" w:cs="Times New Roman"/>
          <w:sz w:val="24"/>
          <w:szCs w:val="24"/>
        </w:rPr>
        <w:t xml:space="preserve">any person on a charge of any offence may convict him of any offence with which he is charged </w:t>
      </w:r>
      <w:r w:rsidR="007F10EC">
        <w:rPr>
          <w:rFonts w:ascii="Times New Roman" w:hAnsi="Times New Roman" w:cs="Times New Roman"/>
          <w:sz w:val="24"/>
          <w:szCs w:val="24"/>
        </w:rPr>
        <w:t>by reason of a confession of that offence proved to have been made by him, although the confession is not confirmed by other evidence.</w:t>
      </w:r>
    </w:p>
    <w:p w14:paraId="47564438" w14:textId="77777777" w:rsidR="007F10EC" w:rsidRDefault="007F10EC" w:rsidP="00CC66AE">
      <w:pPr>
        <w:spacing w:line="480" w:lineRule="auto"/>
        <w:ind w:left="720" w:right="-188"/>
        <w:jc w:val="both"/>
        <w:rPr>
          <w:rFonts w:ascii="Times New Roman" w:hAnsi="Times New Roman" w:cs="Times New Roman"/>
          <w:sz w:val="24"/>
          <w:szCs w:val="24"/>
        </w:rPr>
      </w:pPr>
      <w:r>
        <w:rPr>
          <w:rFonts w:ascii="Times New Roman" w:hAnsi="Times New Roman" w:cs="Times New Roman"/>
          <w:sz w:val="24"/>
          <w:szCs w:val="24"/>
        </w:rPr>
        <w:t>Provided that the offence, has by competent evidence other than such confession, been proved to have been actually committed.”</w:t>
      </w:r>
    </w:p>
    <w:p w14:paraId="5383E66B" w14:textId="77777777" w:rsidR="007F10EC" w:rsidRDefault="007F10EC"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lastRenderedPageBreak/>
        <w:t>It is settled law that a confession is admissible as evidence provided that there is evidence</w:t>
      </w:r>
      <w:r w:rsidR="00CE253F">
        <w:rPr>
          <w:rFonts w:ascii="Times New Roman" w:hAnsi="Times New Roman" w:cs="Times New Roman"/>
          <w:sz w:val="24"/>
          <w:szCs w:val="24"/>
        </w:rPr>
        <w:t xml:space="preserve"> aliunde </w:t>
      </w:r>
      <w:r>
        <w:rPr>
          <w:rFonts w:ascii="Times New Roman" w:hAnsi="Times New Roman" w:cs="Times New Roman"/>
          <w:sz w:val="24"/>
          <w:szCs w:val="24"/>
        </w:rPr>
        <w:t>proving that the offence was actually committed.</w:t>
      </w:r>
    </w:p>
    <w:p w14:paraId="062B7B0E" w14:textId="77777777" w:rsidR="00AF2B1E" w:rsidRDefault="00AF2B1E"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2D2799">
        <w:rPr>
          <w:rFonts w:ascii="Times New Roman" w:hAnsi="Times New Roman" w:cs="Times New Roman"/>
          <w:i/>
          <w:sz w:val="24"/>
          <w:szCs w:val="24"/>
        </w:rPr>
        <w:t>Maseko &amp; Anor</w:t>
      </w:r>
      <w:r>
        <w:rPr>
          <w:rFonts w:ascii="Times New Roman" w:hAnsi="Times New Roman" w:cs="Times New Roman"/>
          <w:sz w:val="24"/>
          <w:szCs w:val="24"/>
        </w:rPr>
        <w:t xml:space="preserve"> v </w:t>
      </w:r>
      <w:r w:rsidRPr="002D2799">
        <w:rPr>
          <w:rFonts w:ascii="Times New Roman" w:hAnsi="Times New Roman" w:cs="Times New Roman"/>
          <w:i/>
          <w:sz w:val="24"/>
          <w:szCs w:val="24"/>
        </w:rPr>
        <w:t>The State</w:t>
      </w:r>
      <w:r>
        <w:rPr>
          <w:rFonts w:ascii="Times New Roman" w:hAnsi="Times New Roman" w:cs="Times New Roman"/>
          <w:sz w:val="24"/>
          <w:szCs w:val="24"/>
        </w:rPr>
        <w:t xml:space="preserve"> 1994 (1) ZLR 330 (SC)</w:t>
      </w:r>
    </w:p>
    <w:p w14:paraId="4D1C75F1" w14:textId="77777777" w:rsidR="00AF2B1E" w:rsidRDefault="00AF2B1E"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D2799">
        <w:rPr>
          <w:rFonts w:ascii="Times New Roman" w:hAnsi="Times New Roman" w:cs="Times New Roman"/>
          <w:i/>
          <w:sz w:val="24"/>
          <w:szCs w:val="24"/>
        </w:rPr>
        <w:t>S</w:t>
      </w:r>
      <w:r>
        <w:rPr>
          <w:rFonts w:ascii="Times New Roman" w:hAnsi="Times New Roman" w:cs="Times New Roman"/>
          <w:sz w:val="24"/>
          <w:szCs w:val="24"/>
        </w:rPr>
        <w:t xml:space="preserve"> v </w:t>
      </w:r>
      <w:r w:rsidRPr="002D2799">
        <w:rPr>
          <w:rFonts w:ascii="Times New Roman" w:hAnsi="Times New Roman" w:cs="Times New Roman"/>
          <w:i/>
          <w:sz w:val="24"/>
          <w:szCs w:val="24"/>
        </w:rPr>
        <w:t>Mudenda</w:t>
      </w:r>
      <w:r>
        <w:rPr>
          <w:rFonts w:ascii="Times New Roman" w:hAnsi="Times New Roman" w:cs="Times New Roman"/>
          <w:sz w:val="24"/>
          <w:szCs w:val="24"/>
        </w:rPr>
        <w:t xml:space="preserve"> SC 54-2015, the court held as follows:-</w:t>
      </w:r>
    </w:p>
    <w:p w14:paraId="57E57EAF" w14:textId="77777777" w:rsidR="00AF2B1E" w:rsidRDefault="00AF2B1E" w:rsidP="00CC66AE">
      <w:pPr>
        <w:spacing w:line="480" w:lineRule="auto"/>
        <w:ind w:left="720" w:right="-188"/>
        <w:jc w:val="both"/>
        <w:rPr>
          <w:rFonts w:ascii="Times New Roman" w:hAnsi="Times New Roman" w:cs="Times New Roman"/>
          <w:sz w:val="24"/>
          <w:szCs w:val="24"/>
        </w:rPr>
      </w:pPr>
      <w:r w:rsidRPr="008E78EE">
        <w:rPr>
          <w:rFonts w:ascii="Times New Roman" w:hAnsi="Times New Roman" w:cs="Times New Roman"/>
          <w:i/>
          <w:iCs/>
          <w:sz w:val="24"/>
          <w:szCs w:val="24"/>
        </w:rPr>
        <w:t xml:space="preserve">“The trial court correctly found on the analysis of the contents of the warned and cautioned statement that it was an expression of a genuine confession by the appellant of his involvement in the planning and murder of the deceased.  The statement </w:t>
      </w:r>
      <w:r w:rsidR="002D7BEF" w:rsidRPr="008E78EE">
        <w:rPr>
          <w:rFonts w:ascii="Times New Roman" w:hAnsi="Times New Roman" w:cs="Times New Roman"/>
          <w:i/>
          <w:iCs/>
          <w:sz w:val="24"/>
          <w:szCs w:val="24"/>
        </w:rPr>
        <w:t>contains references to facts which could only have come to the knowledge of the appellant through direct participation in the conspiracy and the exemption of the agreement to kill the deceased for money and to extract warm blood from his body for ritual purposes.  Not only did the appellant give a comprehensive statement of what he said happened, the facts to which it relates were presented in a coherent manner producing a convincing story</w:t>
      </w:r>
      <w:r w:rsidR="002D7BEF">
        <w:rPr>
          <w:rFonts w:ascii="Times New Roman" w:hAnsi="Times New Roman" w:cs="Times New Roman"/>
          <w:sz w:val="24"/>
          <w:szCs w:val="24"/>
        </w:rPr>
        <w:t xml:space="preserve"> </w:t>
      </w:r>
      <w:r w:rsidR="002D7BEF" w:rsidRPr="008E78EE">
        <w:rPr>
          <w:rFonts w:ascii="Times New Roman" w:hAnsi="Times New Roman" w:cs="Times New Roman"/>
          <w:i/>
          <w:iCs/>
          <w:sz w:val="24"/>
          <w:szCs w:val="24"/>
        </w:rPr>
        <w:t>into which all the known facts dovetailed perfectly.  Edward Dima v The State SC 129-07.”</w:t>
      </w:r>
    </w:p>
    <w:p w14:paraId="1A39DB24" w14:textId="77777777" w:rsidR="00BB1E27" w:rsidRDefault="00BB1E27"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The court held that th</w:t>
      </w:r>
      <w:r w:rsidR="005576B6">
        <w:rPr>
          <w:rFonts w:ascii="Times New Roman" w:hAnsi="Times New Roman" w:cs="Times New Roman"/>
          <w:sz w:val="24"/>
          <w:szCs w:val="24"/>
        </w:rPr>
        <w:t xml:space="preserve">ere was sufficient evidence aliunde </w:t>
      </w:r>
      <w:r>
        <w:rPr>
          <w:rFonts w:ascii="Times New Roman" w:hAnsi="Times New Roman" w:cs="Times New Roman"/>
          <w:sz w:val="24"/>
          <w:szCs w:val="24"/>
        </w:rPr>
        <w:t>showing that the deceased was killed in the manner revealed in the warned and cautioned statement.</w:t>
      </w:r>
    </w:p>
    <w:p w14:paraId="3898A635" w14:textId="77777777" w:rsidR="00DC600D" w:rsidRDefault="00DC600D"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 xml:space="preserve">On the facts of the present case, there is the evidence of </w:t>
      </w:r>
      <w:proofErr w:type="spellStart"/>
      <w:r>
        <w:rPr>
          <w:rFonts w:ascii="Times New Roman" w:hAnsi="Times New Roman" w:cs="Times New Roman"/>
          <w:sz w:val="24"/>
          <w:szCs w:val="24"/>
        </w:rPr>
        <w:t>Vongai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Munzava</w:t>
      </w:r>
      <w:proofErr w:type="spellEnd"/>
      <w:r>
        <w:rPr>
          <w:rFonts w:ascii="Times New Roman" w:hAnsi="Times New Roman" w:cs="Times New Roman"/>
          <w:sz w:val="24"/>
          <w:szCs w:val="24"/>
        </w:rPr>
        <w:t xml:space="preserve"> who saw the accused talking to the deceased.  The deceased was in good health.  Half an hour later deceased was lying on the ground.  She saw blood coming out of his nose and mouth.  Accused was seen talking to the deceased.  Deceased was seated leaning on a granary.  Accused admits both in his evidence and in his confirmed warned and cautioned statement that he gave the deceased a drink before he left the homestead.  Blood stained saliva was coming out of deceased’s nose and mouth.  The Post Mortem Report shows that death was caused by:-</w:t>
      </w:r>
    </w:p>
    <w:p w14:paraId="532D0696" w14:textId="03F3E76C" w:rsidR="00DC600D" w:rsidRPr="00DC600D" w:rsidRDefault="00DC600D" w:rsidP="00CC66AE">
      <w:pPr>
        <w:pStyle w:val="ListParagraph"/>
        <w:numPr>
          <w:ilvl w:val="0"/>
          <w:numId w:val="2"/>
        </w:numPr>
        <w:spacing w:line="480" w:lineRule="auto"/>
        <w:ind w:right="-188"/>
        <w:jc w:val="both"/>
        <w:rPr>
          <w:rFonts w:ascii="Times New Roman" w:hAnsi="Times New Roman" w:cs="Times New Roman"/>
          <w:sz w:val="24"/>
          <w:szCs w:val="24"/>
        </w:rPr>
      </w:pPr>
      <w:r w:rsidRPr="00DC600D">
        <w:rPr>
          <w:rFonts w:ascii="Times New Roman" w:hAnsi="Times New Roman" w:cs="Times New Roman"/>
          <w:sz w:val="24"/>
          <w:szCs w:val="24"/>
        </w:rPr>
        <w:lastRenderedPageBreak/>
        <w:t xml:space="preserve">acute </w:t>
      </w:r>
      <w:r w:rsidR="00EB61BE">
        <w:rPr>
          <w:rFonts w:ascii="Times New Roman" w:hAnsi="Times New Roman" w:cs="Times New Roman"/>
          <w:sz w:val="24"/>
          <w:szCs w:val="24"/>
        </w:rPr>
        <w:t>o</w:t>
      </w:r>
      <w:r w:rsidR="00EB61BE" w:rsidRPr="00DC600D">
        <w:rPr>
          <w:rFonts w:ascii="Times New Roman" w:hAnsi="Times New Roman" w:cs="Times New Roman"/>
          <w:sz w:val="24"/>
          <w:szCs w:val="24"/>
        </w:rPr>
        <w:t xml:space="preserve">edema </w:t>
      </w:r>
      <w:r w:rsidR="00EB61BE">
        <w:rPr>
          <w:rFonts w:ascii="Times New Roman" w:hAnsi="Times New Roman" w:cs="Times New Roman"/>
          <w:sz w:val="24"/>
          <w:szCs w:val="24"/>
        </w:rPr>
        <w:t>of</w:t>
      </w:r>
      <w:r w:rsidRPr="00DC600D">
        <w:rPr>
          <w:rFonts w:ascii="Times New Roman" w:hAnsi="Times New Roman" w:cs="Times New Roman"/>
          <w:sz w:val="24"/>
          <w:szCs w:val="24"/>
        </w:rPr>
        <w:t xml:space="preserve"> the lung</w:t>
      </w:r>
    </w:p>
    <w:p w14:paraId="01627F57" w14:textId="77777777" w:rsidR="00DC600D" w:rsidRDefault="00DC600D" w:rsidP="00CC66AE">
      <w:pPr>
        <w:pStyle w:val="ListParagraph"/>
        <w:numPr>
          <w:ilvl w:val="0"/>
          <w:numId w:val="2"/>
        </w:numPr>
        <w:spacing w:line="480" w:lineRule="auto"/>
        <w:ind w:right="-188"/>
        <w:jc w:val="both"/>
        <w:rPr>
          <w:rFonts w:ascii="Times New Roman" w:hAnsi="Times New Roman" w:cs="Times New Roman"/>
          <w:sz w:val="24"/>
          <w:szCs w:val="24"/>
        </w:rPr>
      </w:pPr>
      <w:r>
        <w:rPr>
          <w:rFonts w:ascii="Times New Roman" w:hAnsi="Times New Roman" w:cs="Times New Roman"/>
          <w:sz w:val="24"/>
          <w:szCs w:val="24"/>
        </w:rPr>
        <w:t xml:space="preserve">acute </w:t>
      </w:r>
      <w:r w:rsidR="00C045FD">
        <w:rPr>
          <w:rFonts w:ascii="Times New Roman" w:hAnsi="Times New Roman" w:cs="Times New Roman"/>
          <w:sz w:val="24"/>
          <w:szCs w:val="24"/>
        </w:rPr>
        <w:t>c</w:t>
      </w:r>
      <w:r>
        <w:rPr>
          <w:rFonts w:ascii="Times New Roman" w:hAnsi="Times New Roman" w:cs="Times New Roman"/>
          <w:sz w:val="24"/>
          <w:szCs w:val="24"/>
        </w:rPr>
        <w:t>ardiac attack</w:t>
      </w:r>
    </w:p>
    <w:p w14:paraId="3ABBCDB9" w14:textId="3425DD62" w:rsidR="00DC600D" w:rsidRDefault="00DC600D"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EB61BE">
        <w:rPr>
          <w:rFonts w:ascii="Times New Roman" w:hAnsi="Times New Roman" w:cs="Times New Roman"/>
          <w:sz w:val="24"/>
          <w:szCs w:val="24"/>
        </w:rPr>
        <w:t>has been</w:t>
      </w:r>
      <w:r>
        <w:rPr>
          <w:rFonts w:ascii="Times New Roman" w:hAnsi="Times New Roman" w:cs="Times New Roman"/>
          <w:sz w:val="24"/>
          <w:szCs w:val="24"/>
        </w:rPr>
        <w:t xml:space="preserve"> shown that the cause</w:t>
      </w:r>
      <w:r w:rsidR="00EB61BE">
        <w:rPr>
          <w:rFonts w:ascii="Times New Roman" w:hAnsi="Times New Roman" w:cs="Times New Roman"/>
          <w:sz w:val="24"/>
          <w:szCs w:val="24"/>
        </w:rPr>
        <w:t xml:space="preserve"> of the</w:t>
      </w:r>
      <w:r>
        <w:rPr>
          <w:rFonts w:ascii="Times New Roman" w:hAnsi="Times New Roman" w:cs="Times New Roman"/>
          <w:sz w:val="24"/>
          <w:szCs w:val="24"/>
        </w:rPr>
        <w:t xml:space="preserve"> death of the deceased</w:t>
      </w:r>
      <w:r w:rsidR="00EB61BE">
        <w:rPr>
          <w:rFonts w:ascii="Times New Roman" w:hAnsi="Times New Roman" w:cs="Times New Roman"/>
          <w:sz w:val="24"/>
          <w:szCs w:val="24"/>
        </w:rPr>
        <w:t xml:space="preserve"> was the ingestion of a poisonous drink administered by the accused.</w:t>
      </w:r>
      <w:r>
        <w:rPr>
          <w:rFonts w:ascii="Times New Roman" w:hAnsi="Times New Roman" w:cs="Times New Roman"/>
          <w:sz w:val="24"/>
          <w:szCs w:val="24"/>
        </w:rPr>
        <w:t xml:space="preserve">  It has been suggested that </w:t>
      </w:r>
      <w:proofErr w:type="spellStart"/>
      <w:r>
        <w:rPr>
          <w:rFonts w:ascii="Times New Roman" w:hAnsi="Times New Roman" w:cs="Times New Roman"/>
          <w:sz w:val="24"/>
          <w:szCs w:val="24"/>
        </w:rPr>
        <w:t>inspite</w:t>
      </w:r>
      <w:proofErr w:type="spellEnd"/>
      <w:r>
        <w:rPr>
          <w:rFonts w:ascii="Times New Roman" w:hAnsi="Times New Roman" w:cs="Times New Roman"/>
          <w:sz w:val="24"/>
          <w:szCs w:val="24"/>
        </w:rPr>
        <w:t xml:space="preserve"> of the ingestion of a poisonous concoction, the deceased could </w:t>
      </w:r>
      <w:r w:rsidR="008C0D0A">
        <w:rPr>
          <w:rFonts w:ascii="Times New Roman" w:hAnsi="Times New Roman" w:cs="Times New Roman"/>
          <w:sz w:val="24"/>
          <w:szCs w:val="24"/>
        </w:rPr>
        <w:t xml:space="preserve">have somehow </w:t>
      </w:r>
      <w:r>
        <w:rPr>
          <w:rFonts w:ascii="Times New Roman" w:hAnsi="Times New Roman" w:cs="Times New Roman"/>
          <w:sz w:val="24"/>
          <w:szCs w:val="24"/>
        </w:rPr>
        <w:t xml:space="preserve">survived.  The defence suggests that attempted murder is the appropriate verdict.  We respectfully disagree with defence counsel.  The state proved beyond reasonable doubt that accused administered a poisonous concoction to </w:t>
      </w:r>
      <w:r w:rsidR="0000516E">
        <w:rPr>
          <w:rFonts w:ascii="Times New Roman" w:hAnsi="Times New Roman" w:cs="Times New Roman"/>
          <w:sz w:val="24"/>
          <w:szCs w:val="24"/>
        </w:rPr>
        <w:t xml:space="preserve">the deceased moments before he died.  The state proved that the accused was seen </w:t>
      </w:r>
      <w:r w:rsidR="00B35B7C">
        <w:rPr>
          <w:rFonts w:ascii="Times New Roman" w:hAnsi="Times New Roman" w:cs="Times New Roman"/>
          <w:sz w:val="24"/>
          <w:szCs w:val="24"/>
        </w:rPr>
        <w:t>running away from the scene after the deceased had consumed the poisonous substance.  The accused need not have for</w:t>
      </w:r>
      <w:r w:rsidR="001738C3">
        <w:rPr>
          <w:rFonts w:ascii="Times New Roman" w:hAnsi="Times New Roman" w:cs="Times New Roman"/>
          <w:sz w:val="24"/>
          <w:szCs w:val="24"/>
        </w:rPr>
        <w:t>e</w:t>
      </w:r>
      <w:r w:rsidR="00B35B7C">
        <w:rPr>
          <w:rFonts w:ascii="Times New Roman" w:hAnsi="Times New Roman" w:cs="Times New Roman"/>
          <w:sz w:val="24"/>
          <w:szCs w:val="24"/>
        </w:rPr>
        <w:t>seen the actua</w:t>
      </w:r>
      <w:r w:rsidR="00FF301C">
        <w:rPr>
          <w:rFonts w:ascii="Times New Roman" w:hAnsi="Times New Roman" w:cs="Times New Roman"/>
          <w:sz w:val="24"/>
          <w:szCs w:val="24"/>
        </w:rPr>
        <w:t>l cause of death.  On the facts proved</w:t>
      </w:r>
      <w:r w:rsidR="00B962A6">
        <w:rPr>
          <w:rFonts w:ascii="Times New Roman" w:hAnsi="Times New Roman" w:cs="Times New Roman"/>
          <w:sz w:val="24"/>
          <w:szCs w:val="24"/>
        </w:rPr>
        <w:t xml:space="preserve">, accused gave his father jolly – juice laced with poison.  His intention was to cause his death.  When accused realized that the poison had had its desired </w:t>
      </w:r>
      <w:r w:rsidR="009D73C3">
        <w:rPr>
          <w:rFonts w:ascii="Times New Roman" w:hAnsi="Times New Roman" w:cs="Times New Roman"/>
          <w:sz w:val="24"/>
          <w:szCs w:val="24"/>
        </w:rPr>
        <w:t>effect,</w:t>
      </w:r>
      <w:r w:rsidR="00B962A6">
        <w:rPr>
          <w:rFonts w:ascii="Times New Roman" w:hAnsi="Times New Roman" w:cs="Times New Roman"/>
          <w:sz w:val="24"/>
          <w:szCs w:val="24"/>
        </w:rPr>
        <w:t xml:space="preserve"> he immediately left the homestead</w:t>
      </w:r>
      <w:r w:rsidR="001950F3">
        <w:rPr>
          <w:rFonts w:ascii="Times New Roman" w:hAnsi="Times New Roman" w:cs="Times New Roman"/>
          <w:sz w:val="24"/>
          <w:szCs w:val="24"/>
        </w:rPr>
        <w:t xml:space="preserve"> in a hurry.</w:t>
      </w:r>
      <w:r w:rsidR="00B962A6">
        <w:rPr>
          <w:rFonts w:ascii="Times New Roman" w:hAnsi="Times New Roman" w:cs="Times New Roman"/>
          <w:sz w:val="24"/>
          <w:szCs w:val="24"/>
        </w:rPr>
        <w:t xml:space="preserve">  Accused has no possible defence </w:t>
      </w:r>
      <w:r w:rsidR="009D73C3">
        <w:rPr>
          <w:rFonts w:ascii="Times New Roman" w:hAnsi="Times New Roman" w:cs="Times New Roman"/>
          <w:sz w:val="24"/>
          <w:szCs w:val="24"/>
        </w:rPr>
        <w:t>to the</w:t>
      </w:r>
      <w:r w:rsidR="00B962A6">
        <w:rPr>
          <w:rFonts w:ascii="Times New Roman" w:hAnsi="Times New Roman" w:cs="Times New Roman"/>
          <w:sz w:val="24"/>
          <w:szCs w:val="24"/>
        </w:rPr>
        <w:t xml:space="preserve"> charge of murder.</w:t>
      </w:r>
      <w:r w:rsidR="00FF301C">
        <w:rPr>
          <w:rFonts w:ascii="Times New Roman" w:hAnsi="Times New Roman" w:cs="Times New Roman"/>
          <w:sz w:val="24"/>
          <w:szCs w:val="24"/>
        </w:rPr>
        <w:t xml:space="preserve"> </w:t>
      </w:r>
    </w:p>
    <w:p w14:paraId="51D016FC" w14:textId="62B8C69C" w:rsidR="00B962A6" w:rsidRPr="00234D57" w:rsidRDefault="00B962A6" w:rsidP="00CC66AE">
      <w:pPr>
        <w:spacing w:line="480" w:lineRule="auto"/>
        <w:ind w:right="-188" w:firstLine="720"/>
        <w:jc w:val="both"/>
        <w:rPr>
          <w:rFonts w:ascii="Times New Roman" w:hAnsi="Times New Roman" w:cs="Times New Roman"/>
          <w:b/>
          <w:sz w:val="24"/>
          <w:szCs w:val="24"/>
        </w:rPr>
      </w:pPr>
      <w:r w:rsidRPr="00234D57">
        <w:rPr>
          <w:rFonts w:ascii="Times New Roman" w:hAnsi="Times New Roman" w:cs="Times New Roman"/>
          <w:b/>
          <w:sz w:val="24"/>
          <w:szCs w:val="24"/>
        </w:rPr>
        <w:t>D</w:t>
      </w:r>
      <w:r w:rsidR="009D73C3">
        <w:rPr>
          <w:rFonts w:ascii="Times New Roman" w:hAnsi="Times New Roman" w:cs="Times New Roman"/>
          <w:b/>
          <w:sz w:val="24"/>
          <w:szCs w:val="24"/>
        </w:rPr>
        <w:t>isposition</w:t>
      </w:r>
    </w:p>
    <w:p w14:paraId="370EB29D" w14:textId="77777777" w:rsidR="00B962A6" w:rsidRDefault="00B962A6"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It is our view that the state succeeded in proving both the factual and legal cause of the death of the deceased.  The state proved its case beyond reasonable doubt.</w:t>
      </w:r>
    </w:p>
    <w:p w14:paraId="49E70E8C" w14:textId="77777777" w:rsidR="00B962A6" w:rsidRDefault="00B962A6"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In the circumstances, and accordingly accused is found guilty of murder as defined in section 47 (1) of the Criminal Law Codification &amp; Reform) Act.</w:t>
      </w:r>
    </w:p>
    <w:p w14:paraId="4025DEB6" w14:textId="77777777" w:rsidR="00B962A6" w:rsidRPr="00AA6360" w:rsidRDefault="00B962A6" w:rsidP="00CC66AE">
      <w:pPr>
        <w:spacing w:line="480" w:lineRule="auto"/>
        <w:ind w:right="-188" w:firstLine="720"/>
        <w:jc w:val="both"/>
        <w:rPr>
          <w:rFonts w:ascii="Times New Roman" w:hAnsi="Times New Roman" w:cs="Times New Roman"/>
          <w:b/>
          <w:sz w:val="24"/>
          <w:szCs w:val="24"/>
        </w:rPr>
      </w:pPr>
      <w:r w:rsidRPr="00AA6360">
        <w:rPr>
          <w:rFonts w:ascii="Times New Roman" w:hAnsi="Times New Roman" w:cs="Times New Roman"/>
          <w:b/>
          <w:sz w:val="24"/>
          <w:szCs w:val="24"/>
        </w:rPr>
        <w:t>Sentence</w:t>
      </w:r>
    </w:p>
    <w:p w14:paraId="07DDBB65" w14:textId="7F0061D8" w:rsidR="00B962A6" w:rsidRDefault="00B962A6"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aged 27 years at the time of the commission of this offence.  The accused has been convicted of murder in aggravating circumstances.  Accused gave his father a jolly juice laced with poison.  Blood stained saliva oozed from deceased’s mouth.  The deceased died on the spot.  In assessing an appropriate sentence the court takes into account that accused is a family </w:t>
      </w:r>
      <w:r w:rsidR="00AE065B">
        <w:rPr>
          <w:rFonts w:ascii="Times New Roman" w:hAnsi="Times New Roman" w:cs="Times New Roman"/>
          <w:sz w:val="24"/>
          <w:szCs w:val="24"/>
        </w:rPr>
        <w:lastRenderedPageBreak/>
        <w:t xml:space="preserve">man with the usual responsibilities.  The accused believed that the deceased was bewitching him.  The accused sought to end his financial misfortunes by terminating his father’s life.  He intentionally gave his father a drink laced with poison </w:t>
      </w:r>
      <w:r w:rsidR="009B249B">
        <w:rPr>
          <w:rFonts w:ascii="Times New Roman" w:hAnsi="Times New Roman" w:cs="Times New Roman"/>
          <w:sz w:val="24"/>
          <w:szCs w:val="24"/>
        </w:rPr>
        <w:t>conscious</w:t>
      </w:r>
      <w:r w:rsidR="00AE065B">
        <w:rPr>
          <w:rFonts w:ascii="Times New Roman" w:hAnsi="Times New Roman" w:cs="Times New Roman"/>
          <w:sz w:val="24"/>
          <w:szCs w:val="24"/>
        </w:rPr>
        <w:t xml:space="preserve"> that his father would die.  The offence was pre-meditated.  The accused fled from the scene after committing the offence.  Accused knew that what he had done would end his father’s life.  It has been brought to my attention that accused has </w:t>
      </w:r>
      <w:r w:rsidR="00B922E0">
        <w:rPr>
          <w:rFonts w:ascii="Times New Roman" w:hAnsi="Times New Roman" w:cs="Times New Roman"/>
          <w:sz w:val="24"/>
          <w:szCs w:val="24"/>
        </w:rPr>
        <w:t xml:space="preserve">been </w:t>
      </w:r>
      <w:r w:rsidR="00AE065B">
        <w:rPr>
          <w:rFonts w:ascii="Times New Roman" w:hAnsi="Times New Roman" w:cs="Times New Roman"/>
          <w:sz w:val="24"/>
          <w:szCs w:val="24"/>
        </w:rPr>
        <w:t>in custody since May 2020.</w:t>
      </w:r>
      <w:r w:rsidR="009B249B">
        <w:rPr>
          <w:rFonts w:ascii="Times New Roman" w:hAnsi="Times New Roman" w:cs="Times New Roman"/>
          <w:sz w:val="24"/>
          <w:szCs w:val="24"/>
        </w:rPr>
        <w:t xml:space="preserve"> He has already spent close to 3 years in remand custody.</w:t>
      </w:r>
      <w:r w:rsidR="00AE065B">
        <w:rPr>
          <w:rFonts w:ascii="Times New Roman" w:hAnsi="Times New Roman" w:cs="Times New Roman"/>
          <w:sz w:val="24"/>
          <w:szCs w:val="24"/>
        </w:rPr>
        <w:t xml:space="preserve">  </w:t>
      </w:r>
      <w:proofErr w:type="spellStart"/>
      <w:r w:rsidR="00AE065B">
        <w:rPr>
          <w:rFonts w:ascii="Times New Roman" w:hAnsi="Times New Roman" w:cs="Times New Roman"/>
          <w:sz w:val="24"/>
          <w:szCs w:val="24"/>
        </w:rPr>
        <w:t>Inspite</w:t>
      </w:r>
      <w:proofErr w:type="spellEnd"/>
      <w:r w:rsidR="00AE065B">
        <w:rPr>
          <w:rFonts w:ascii="Times New Roman" w:hAnsi="Times New Roman" w:cs="Times New Roman"/>
          <w:sz w:val="24"/>
          <w:szCs w:val="24"/>
        </w:rPr>
        <w:t xml:space="preserve"> of this</w:t>
      </w:r>
      <w:r w:rsidR="009B249B">
        <w:rPr>
          <w:rFonts w:ascii="Times New Roman" w:hAnsi="Times New Roman" w:cs="Times New Roman"/>
          <w:sz w:val="24"/>
          <w:szCs w:val="24"/>
        </w:rPr>
        <w:t>,</w:t>
      </w:r>
      <w:r w:rsidR="00AE065B">
        <w:rPr>
          <w:rFonts w:ascii="Times New Roman" w:hAnsi="Times New Roman" w:cs="Times New Roman"/>
          <w:sz w:val="24"/>
          <w:szCs w:val="24"/>
        </w:rPr>
        <w:t xml:space="preserve"> the sentence this court shall impose must reflect the fact that these courts will always uphold the sanctity of human life.  The ac</w:t>
      </w:r>
      <w:r w:rsidR="00104E7E">
        <w:rPr>
          <w:rFonts w:ascii="Times New Roman" w:hAnsi="Times New Roman" w:cs="Times New Roman"/>
          <w:sz w:val="24"/>
          <w:szCs w:val="24"/>
        </w:rPr>
        <w:t>cused showed no remorse throughout the trial.</w:t>
      </w:r>
      <w:r w:rsidR="009B249B">
        <w:rPr>
          <w:rFonts w:ascii="Times New Roman" w:hAnsi="Times New Roman" w:cs="Times New Roman"/>
          <w:sz w:val="24"/>
          <w:szCs w:val="24"/>
        </w:rPr>
        <w:t xml:space="preserve"> He did not express any regret about his conduct.</w:t>
      </w:r>
    </w:p>
    <w:p w14:paraId="606ACBE9" w14:textId="5A483095" w:rsidR="00104E7E" w:rsidRDefault="00A54BA5"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Accordingly, and f</w:t>
      </w:r>
      <w:r w:rsidR="00104E7E">
        <w:rPr>
          <w:rFonts w:ascii="Times New Roman" w:hAnsi="Times New Roman" w:cs="Times New Roman"/>
          <w:sz w:val="24"/>
          <w:szCs w:val="24"/>
        </w:rPr>
        <w:t xml:space="preserve">or these reasons, this court deems the following to be an appropriate </w:t>
      </w:r>
      <w:r>
        <w:rPr>
          <w:rFonts w:ascii="Times New Roman" w:hAnsi="Times New Roman" w:cs="Times New Roman"/>
          <w:sz w:val="24"/>
          <w:szCs w:val="24"/>
        </w:rPr>
        <w:t>sentence: -</w:t>
      </w:r>
    </w:p>
    <w:p w14:paraId="7C1D88A6" w14:textId="6AA117A7" w:rsidR="00104E7E" w:rsidRDefault="00A54BA5" w:rsidP="00CC66AE">
      <w:pPr>
        <w:spacing w:line="480" w:lineRule="auto"/>
        <w:ind w:right="-188" w:firstLine="720"/>
        <w:jc w:val="both"/>
        <w:rPr>
          <w:rFonts w:ascii="Times New Roman" w:hAnsi="Times New Roman" w:cs="Times New Roman"/>
          <w:sz w:val="24"/>
          <w:szCs w:val="24"/>
        </w:rPr>
      </w:pPr>
      <w:r>
        <w:rPr>
          <w:rFonts w:ascii="Times New Roman" w:hAnsi="Times New Roman" w:cs="Times New Roman"/>
          <w:sz w:val="24"/>
          <w:szCs w:val="24"/>
        </w:rPr>
        <w:t xml:space="preserve">“Accused is sentenced to </w:t>
      </w:r>
      <w:r w:rsidR="00104E7E">
        <w:rPr>
          <w:rFonts w:ascii="Times New Roman" w:hAnsi="Times New Roman" w:cs="Times New Roman"/>
          <w:sz w:val="24"/>
          <w:szCs w:val="24"/>
        </w:rPr>
        <w:t>Life Imprisonment”</w:t>
      </w:r>
    </w:p>
    <w:p w14:paraId="141054CC" w14:textId="77777777" w:rsidR="00A52895" w:rsidRDefault="00A52895" w:rsidP="00CC66AE">
      <w:pPr>
        <w:spacing w:line="480" w:lineRule="auto"/>
        <w:ind w:right="-188"/>
        <w:jc w:val="both"/>
        <w:rPr>
          <w:rFonts w:ascii="Times New Roman" w:hAnsi="Times New Roman" w:cs="Times New Roman"/>
          <w:sz w:val="24"/>
          <w:szCs w:val="24"/>
        </w:rPr>
      </w:pPr>
    </w:p>
    <w:p w14:paraId="5191DFC3" w14:textId="77777777" w:rsidR="00D50769" w:rsidRDefault="00D50769" w:rsidP="00CC66AE">
      <w:pPr>
        <w:pStyle w:val="NoSpacing"/>
        <w:jc w:val="both"/>
        <w:rPr>
          <w:i/>
        </w:rPr>
      </w:pPr>
    </w:p>
    <w:p w14:paraId="64422AE2" w14:textId="77777777" w:rsidR="00D50769" w:rsidRDefault="00D50769" w:rsidP="00CC66AE">
      <w:pPr>
        <w:pStyle w:val="NoSpacing"/>
        <w:jc w:val="both"/>
        <w:rPr>
          <w:i/>
        </w:rPr>
      </w:pPr>
    </w:p>
    <w:p w14:paraId="59740148" w14:textId="77777777" w:rsidR="00D50769" w:rsidRDefault="00D50769" w:rsidP="00CC66AE">
      <w:pPr>
        <w:pStyle w:val="NoSpacing"/>
        <w:jc w:val="both"/>
        <w:rPr>
          <w:i/>
        </w:rPr>
      </w:pPr>
    </w:p>
    <w:p w14:paraId="5262178C" w14:textId="77777777" w:rsidR="00466BE5" w:rsidRDefault="00466BE5" w:rsidP="00CC66AE">
      <w:pPr>
        <w:pStyle w:val="NoSpacing"/>
        <w:jc w:val="both"/>
        <w:rPr>
          <w:i/>
        </w:rPr>
      </w:pPr>
    </w:p>
    <w:p w14:paraId="182E4162" w14:textId="77777777" w:rsidR="00D50769" w:rsidRDefault="00D50769" w:rsidP="00CC66AE">
      <w:pPr>
        <w:pStyle w:val="NoSpacing"/>
        <w:jc w:val="both"/>
        <w:rPr>
          <w:i/>
        </w:rPr>
      </w:pPr>
    </w:p>
    <w:p w14:paraId="418F192E" w14:textId="77777777" w:rsidR="00D50769" w:rsidRDefault="00D50769" w:rsidP="00CC66AE">
      <w:pPr>
        <w:pStyle w:val="NoSpacing"/>
        <w:jc w:val="both"/>
        <w:rPr>
          <w:i/>
        </w:rPr>
      </w:pPr>
    </w:p>
    <w:p w14:paraId="29C5C59D" w14:textId="77777777" w:rsidR="00A52895" w:rsidRDefault="00A52895" w:rsidP="00CC66AE">
      <w:pPr>
        <w:pStyle w:val="NoSpacing"/>
        <w:jc w:val="both"/>
      </w:pPr>
      <w:r w:rsidRPr="00CC66AE">
        <w:rPr>
          <w:i/>
        </w:rPr>
        <w:t>National Prosecuting Authority</w:t>
      </w:r>
      <w:r>
        <w:t>, state’s legal practitioners</w:t>
      </w:r>
    </w:p>
    <w:p w14:paraId="233AF1F4" w14:textId="77777777" w:rsidR="00A52895" w:rsidRDefault="00A52895" w:rsidP="00CC66AE">
      <w:pPr>
        <w:pStyle w:val="NoSpacing"/>
        <w:jc w:val="both"/>
      </w:pPr>
      <w:proofErr w:type="spellStart"/>
      <w:r w:rsidRPr="00CC66AE">
        <w:rPr>
          <w:i/>
        </w:rPr>
        <w:t>Kwande</w:t>
      </w:r>
      <w:proofErr w:type="spellEnd"/>
      <w:r w:rsidRPr="00CC66AE">
        <w:rPr>
          <w:i/>
        </w:rPr>
        <w:t xml:space="preserve"> Legal Practitioners</w:t>
      </w:r>
      <w:r>
        <w:t>, accused’s legal practitioners</w:t>
      </w:r>
    </w:p>
    <w:p w14:paraId="2760CFEB" w14:textId="77777777" w:rsidR="00104E7E" w:rsidRPr="00DC600D" w:rsidRDefault="00104E7E" w:rsidP="00CC66AE">
      <w:pPr>
        <w:pStyle w:val="NoSpacing"/>
        <w:jc w:val="both"/>
      </w:pPr>
    </w:p>
    <w:p w14:paraId="48153FA4" w14:textId="77777777" w:rsidR="00BE1A0F" w:rsidRPr="00EC487D" w:rsidRDefault="00BE1A0F" w:rsidP="00CC66AE">
      <w:pPr>
        <w:pStyle w:val="NoSpacing"/>
      </w:pPr>
      <w:bookmarkStart w:id="0" w:name="_GoBack"/>
      <w:bookmarkEnd w:id="0"/>
    </w:p>
    <w:sectPr w:rsidR="00BE1A0F" w:rsidRPr="00EC48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CB25E" w14:textId="77777777" w:rsidR="00FB64AD" w:rsidRDefault="00FB64AD" w:rsidP="00CC66AE">
      <w:pPr>
        <w:spacing w:after="0" w:line="240" w:lineRule="auto"/>
      </w:pPr>
      <w:r>
        <w:separator/>
      </w:r>
    </w:p>
  </w:endnote>
  <w:endnote w:type="continuationSeparator" w:id="0">
    <w:p w14:paraId="3F21A78C" w14:textId="77777777" w:rsidR="00FB64AD" w:rsidRDefault="00FB64AD" w:rsidP="00CC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BA0AD" w14:textId="77777777" w:rsidR="00FB64AD" w:rsidRDefault="00FB64AD" w:rsidP="00CC66AE">
      <w:pPr>
        <w:spacing w:after="0" w:line="240" w:lineRule="auto"/>
      </w:pPr>
      <w:r>
        <w:separator/>
      </w:r>
    </w:p>
  </w:footnote>
  <w:footnote w:type="continuationSeparator" w:id="0">
    <w:p w14:paraId="1AF6ADDB" w14:textId="77777777" w:rsidR="00FB64AD" w:rsidRDefault="00FB64AD" w:rsidP="00CC6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261376"/>
      <w:docPartObj>
        <w:docPartGallery w:val="Page Numbers (Top of Page)"/>
        <w:docPartUnique/>
      </w:docPartObj>
    </w:sdtPr>
    <w:sdtEndPr>
      <w:rPr>
        <w:rFonts w:ascii="Times New Roman" w:hAnsi="Times New Roman" w:cs="Times New Roman"/>
        <w:noProof/>
        <w:sz w:val="24"/>
        <w:szCs w:val="24"/>
      </w:rPr>
    </w:sdtEndPr>
    <w:sdtContent>
      <w:p w14:paraId="1272FA0C" w14:textId="77777777" w:rsidR="00CC66AE" w:rsidRPr="00CC66AE" w:rsidRDefault="00CC66AE">
        <w:pPr>
          <w:pStyle w:val="Header"/>
          <w:jc w:val="right"/>
          <w:rPr>
            <w:rFonts w:ascii="Times New Roman" w:hAnsi="Times New Roman" w:cs="Times New Roman"/>
            <w:noProof/>
            <w:sz w:val="24"/>
            <w:szCs w:val="24"/>
          </w:rPr>
        </w:pPr>
        <w:r w:rsidRPr="00CC66AE">
          <w:rPr>
            <w:rFonts w:ascii="Times New Roman" w:hAnsi="Times New Roman" w:cs="Times New Roman"/>
            <w:sz w:val="24"/>
            <w:szCs w:val="24"/>
          </w:rPr>
          <w:fldChar w:fldCharType="begin"/>
        </w:r>
        <w:r w:rsidRPr="00CC66AE">
          <w:rPr>
            <w:rFonts w:ascii="Times New Roman" w:hAnsi="Times New Roman" w:cs="Times New Roman"/>
            <w:sz w:val="24"/>
            <w:szCs w:val="24"/>
          </w:rPr>
          <w:instrText xml:space="preserve"> PAGE   \* MERGEFORMAT </w:instrText>
        </w:r>
        <w:r w:rsidRPr="00CC66AE">
          <w:rPr>
            <w:rFonts w:ascii="Times New Roman" w:hAnsi="Times New Roman" w:cs="Times New Roman"/>
            <w:sz w:val="24"/>
            <w:szCs w:val="24"/>
          </w:rPr>
          <w:fldChar w:fldCharType="separate"/>
        </w:r>
        <w:r w:rsidR="008114F7">
          <w:rPr>
            <w:rFonts w:ascii="Times New Roman" w:hAnsi="Times New Roman" w:cs="Times New Roman"/>
            <w:noProof/>
            <w:sz w:val="24"/>
            <w:szCs w:val="24"/>
          </w:rPr>
          <w:t>7</w:t>
        </w:r>
        <w:r w:rsidRPr="00CC66AE">
          <w:rPr>
            <w:rFonts w:ascii="Times New Roman" w:hAnsi="Times New Roman" w:cs="Times New Roman"/>
            <w:noProof/>
            <w:sz w:val="24"/>
            <w:szCs w:val="24"/>
          </w:rPr>
          <w:fldChar w:fldCharType="end"/>
        </w:r>
      </w:p>
      <w:p w14:paraId="5FEF519C" w14:textId="42FEDF2C" w:rsidR="00CC66AE" w:rsidRPr="00CC66AE" w:rsidRDefault="00CC66AE">
        <w:pPr>
          <w:pStyle w:val="Header"/>
          <w:jc w:val="right"/>
          <w:rPr>
            <w:rFonts w:ascii="Times New Roman" w:hAnsi="Times New Roman" w:cs="Times New Roman"/>
            <w:noProof/>
            <w:sz w:val="24"/>
            <w:szCs w:val="24"/>
          </w:rPr>
        </w:pPr>
        <w:r w:rsidRPr="00CC66AE">
          <w:rPr>
            <w:rFonts w:ascii="Times New Roman" w:hAnsi="Times New Roman" w:cs="Times New Roman"/>
            <w:noProof/>
            <w:sz w:val="24"/>
            <w:szCs w:val="24"/>
          </w:rPr>
          <w:t>HB</w:t>
        </w:r>
        <w:r w:rsidR="003D578C">
          <w:rPr>
            <w:rFonts w:ascii="Times New Roman" w:hAnsi="Times New Roman" w:cs="Times New Roman"/>
            <w:noProof/>
            <w:sz w:val="24"/>
            <w:szCs w:val="24"/>
          </w:rPr>
          <w:t xml:space="preserve"> 22/23</w:t>
        </w:r>
      </w:p>
      <w:p w14:paraId="7B1AB0CC" w14:textId="77777777" w:rsidR="00CC66AE" w:rsidRPr="00CC66AE" w:rsidRDefault="00CC66AE">
        <w:pPr>
          <w:pStyle w:val="Header"/>
          <w:jc w:val="right"/>
          <w:rPr>
            <w:rFonts w:ascii="Times New Roman" w:hAnsi="Times New Roman" w:cs="Times New Roman"/>
            <w:sz w:val="24"/>
            <w:szCs w:val="24"/>
          </w:rPr>
        </w:pPr>
        <w:r w:rsidRPr="00CC66AE">
          <w:rPr>
            <w:rFonts w:ascii="Times New Roman" w:hAnsi="Times New Roman" w:cs="Times New Roman"/>
            <w:noProof/>
            <w:sz w:val="24"/>
            <w:szCs w:val="24"/>
          </w:rPr>
          <w:t>HC (CRB) 14/23</w:t>
        </w:r>
      </w:p>
    </w:sdtContent>
  </w:sdt>
  <w:p w14:paraId="49FD8E3A" w14:textId="77777777" w:rsidR="00CC66AE" w:rsidRDefault="00CC6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B1F59"/>
    <w:multiLevelType w:val="hybridMultilevel"/>
    <w:tmpl w:val="843C93D0"/>
    <w:lvl w:ilvl="0" w:tplc="8154115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3F7114D"/>
    <w:multiLevelType w:val="hybridMultilevel"/>
    <w:tmpl w:val="DCCE8648"/>
    <w:lvl w:ilvl="0" w:tplc="CA26BCC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7B"/>
    <w:rsid w:val="000008C0"/>
    <w:rsid w:val="00004A05"/>
    <w:rsid w:val="0000516E"/>
    <w:rsid w:val="00083D0C"/>
    <w:rsid w:val="000A3BB8"/>
    <w:rsid w:val="000A426A"/>
    <w:rsid w:val="000B3CCF"/>
    <w:rsid w:val="00104E7E"/>
    <w:rsid w:val="001738C3"/>
    <w:rsid w:val="00190795"/>
    <w:rsid w:val="001950F3"/>
    <w:rsid w:val="001A3C04"/>
    <w:rsid w:val="001F281C"/>
    <w:rsid w:val="001F31E5"/>
    <w:rsid w:val="00223694"/>
    <w:rsid w:val="00234D57"/>
    <w:rsid w:val="00242E30"/>
    <w:rsid w:val="00244F0F"/>
    <w:rsid w:val="00260857"/>
    <w:rsid w:val="002C61AA"/>
    <w:rsid w:val="002D2799"/>
    <w:rsid w:val="002D7BEF"/>
    <w:rsid w:val="003108C2"/>
    <w:rsid w:val="003253D1"/>
    <w:rsid w:val="00354327"/>
    <w:rsid w:val="003B060C"/>
    <w:rsid w:val="003D578C"/>
    <w:rsid w:val="00466BE5"/>
    <w:rsid w:val="004754A0"/>
    <w:rsid w:val="004F429F"/>
    <w:rsid w:val="005113EE"/>
    <w:rsid w:val="005161E2"/>
    <w:rsid w:val="0054037A"/>
    <w:rsid w:val="005443C6"/>
    <w:rsid w:val="005576B6"/>
    <w:rsid w:val="00560E4C"/>
    <w:rsid w:val="00590A7B"/>
    <w:rsid w:val="005D59EE"/>
    <w:rsid w:val="005D5F26"/>
    <w:rsid w:val="005E367D"/>
    <w:rsid w:val="0062678A"/>
    <w:rsid w:val="0063225C"/>
    <w:rsid w:val="006740B4"/>
    <w:rsid w:val="006F7135"/>
    <w:rsid w:val="0070232C"/>
    <w:rsid w:val="00752099"/>
    <w:rsid w:val="00774302"/>
    <w:rsid w:val="00785375"/>
    <w:rsid w:val="007C7A98"/>
    <w:rsid w:val="007D4C9A"/>
    <w:rsid w:val="007F10EC"/>
    <w:rsid w:val="00810ACA"/>
    <w:rsid w:val="008114F7"/>
    <w:rsid w:val="00812A50"/>
    <w:rsid w:val="00860043"/>
    <w:rsid w:val="00877148"/>
    <w:rsid w:val="008C0D0A"/>
    <w:rsid w:val="008D273E"/>
    <w:rsid w:val="008E78EE"/>
    <w:rsid w:val="0091067F"/>
    <w:rsid w:val="0095787E"/>
    <w:rsid w:val="00972334"/>
    <w:rsid w:val="009A497F"/>
    <w:rsid w:val="009B249B"/>
    <w:rsid w:val="009C04F1"/>
    <w:rsid w:val="009C2827"/>
    <w:rsid w:val="009D73C3"/>
    <w:rsid w:val="009F4150"/>
    <w:rsid w:val="00A10EB5"/>
    <w:rsid w:val="00A52895"/>
    <w:rsid w:val="00A54BA5"/>
    <w:rsid w:val="00A65689"/>
    <w:rsid w:val="00A67BA6"/>
    <w:rsid w:val="00A80877"/>
    <w:rsid w:val="00A817E6"/>
    <w:rsid w:val="00AA6360"/>
    <w:rsid w:val="00AD65A5"/>
    <w:rsid w:val="00AE065B"/>
    <w:rsid w:val="00AF2B1E"/>
    <w:rsid w:val="00B27FA5"/>
    <w:rsid w:val="00B3047A"/>
    <w:rsid w:val="00B35B7C"/>
    <w:rsid w:val="00B47457"/>
    <w:rsid w:val="00B922E0"/>
    <w:rsid w:val="00B962A6"/>
    <w:rsid w:val="00B973CD"/>
    <w:rsid w:val="00BB1E27"/>
    <w:rsid w:val="00BE1A0F"/>
    <w:rsid w:val="00C045FD"/>
    <w:rsid w:val="00C10047"/>
    <w:rsid w:val="00C25E5F"/>
    <w:rsid w:val="00C715AD"/>
    <w:rsid w:val="00CA2EE1"/>
    <w:rsid w:val="00CC66AE"/>
    <w:rsid w:val="00CE253F"/>
    <w:rsid w:val="00D111C2"/>
    <w:rsid w:val="00D50769"/>
    <w:rsid w:val="00DB3FC1"/>
    <w:rsid w:val="00DC2BF8"/>
    <w:rsid w:val="00DC600D"/>
    <w:rsid w:val="00DD08AC"/>
    <w:rsid w:val="00E47520"/>
    <w:rsid w:val="00EA3EFA"/>
    <w:rsid w:val="00EB61BE"/>
    <w:rsid w:val="00EC487D"/>
    <w:rsid w:val="00F07BF1"/>
    <w:rsid w:val="00FB64AD"/>
    <w:rsid w:val="00FC462E"/>
    <w:rsid w:val="00FF30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4617"/>
  <w15:chartTrackingRefBased/>
  <w15:docId w15:val="{6C4DCC23-968C-473C-9F45-5ED5AB5B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A7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A7B"/>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774302"/>
    <w:pPr>
      <w:ind w:left="720"/>
      <w:contextualSpacing/>
    </w:pPr>
  </w:style>
  <w:style w:type="paragraph" w:styleId="Header">
    <w:name w:val="header"/>
    <w:basedOn w:val="Normal"/>
    <w:link w:val="HeaderChar"/>
    <w:uiPriority w:val="99"/>
    <w:unhideWhenUsed/>
    <w:rsid w:val="00CC6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6AE"/>
  </w:style>
  <w:style w:type="paragraph" w:styleId="Footer">
    <w:name w:val="footer"/>
    <w:basedOn w:val="Normal"/>
    <w:link w:val="FooterChar"/>
    <w:uiPriority w:val="99"/>
    <w:unhideWhenUsed/>
    <w:rsid w:val="00CC6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6AE"/>
  </w:style>
  <w:style w:type="paragraph" w:styleId="BalloonText">
    <w:name w:val="Balloon Text"/>
    <w:basedOn w:val="Normal"/>
    <w:link w:val="BalloonTextChar"/>
    <w:uiPriority w:val="99"/>
    <w:semiHidden/>
    <w:unhideWhenUsed/>
    <w:rsid w:val="00811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113</cp:revision>
  <cp:lastPrinted>2023-02-14T10:19:00Z</cp:lastPrinted>
  <dcterms:created xsi:type="dcterms:W3CDTF">2023-02-06T08:26:00Z</dcterms:created>
  <dcterms:modified xsi:type="dcterms:W3CDTF">2023-02-14T10:28:00Z</dcterms:modified>
</cp:coreProperties>
</file>