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990" w:rsidRPr="0069152B" w:rsidRDefault="0069152B" w:rsidP="0069152B">
      <w:pPr>
        <w:spacing w:line="360" w:lineRule="auto"/>
        <w:jc w:val="both"/>
        <w:rPr>
          <w:rFonts w:ascii="Times New Roman" w:hAnsi="Times New Roman" w:cs="Times New Roman"/>
          <w:b/>
          <w:sz w:val="24"/>
          <w:szCs w:val="24"/>
        </w:rPr>
      </w:pPr>
      <w:r w:rsidRPr="0069152B">
        <w:rPr>
          <w:rFonts w:ascii="Times New Roman" w:hAnsi="Times New Roman" w:cs="Times New Roman"/>
          <w:b/>
          <w:sz w:val="24"/>
          <w:szCs w:val="24"/>
        </w:rPr>
        <w:t xml:space="preserve">THE STATE </w:t>
      </w:r>
    </w:p>
    <w:p w:rsidR="00837990" w:rsidRDefault="00837990" w:rsidP="00837990">
      <w:pPr>
        <w:pStyle w:val="NoSpacing"/>
        <w:jc w:val="both"/>
        <w:rPr>
          <w:b/>
          <w:szCs w:val="24"/>
        </w:rPr>
      </w:pPr>
      <w:r w:rsidRPr="00D10188">
        <w:rPr>
          <w:b/>
          <w:szCs w:val="24"/>
        </w:rPr>
        <w:t>Versus</w:t>
      </w:r>
    </w:p>
    <w:p w:rsidR="0069152B" w:rsidRDefault="0069152B" w:rsidP="00837990">
      <w:pPr>
        <w:pStyle w:val="NoSpacing"/>
        <w:jc w:val="both"/>
        <w:rPr>
          <w:b/>
          <w:szCs w:val="24"/>
        </w:rPr>
      </w:pPr>
    </w:p>
    <w:p w:rsidR="0069152B" w:rsidRPr="00D10188" w:rsidRDefault="0069152B" w:rsidP="0069152B">
      <w:pPr>
        <w:pStyle w:val="NoSpacing"/>
        <w:jc w:val="both"/>
        <w:rPr>
          <w:b/>
          <w:szCs w:val="24"/>
        </w:rPr>
      </w:pPr>
      <w:r>
        <w:rPr>
          <w:b/>
          <w:szCs w:val="24"/>
        </w:rPr>
        <w:t xml:space="preserve">JOSPHAT SIBANDA </w:t>
      </w:r>
    </w:p>
    <w:p w:rsidR="00837990" w:rsidRPr="00D10188" w:rsidRDefault="00837990" w:rsidP="00837990">
      <w:pPr>
        <w:pStyle w:val="NoSpacing"/>
        <w:jc w:val="both"/>
        <w:rPr>
          <w:b/>
          <w:szCs w:val="24"/>
        </w:rPr>
      </w:pPr>
    </w:p>
    <w:p w:rsidR="00837990" w:rsidRPr="00D10188" w:rsidRDefault="00837990" w:rsidP="00837990">
      <w:pPr>
        <w:pStyle w:val="NoSpacing"/>
        <w:jc w:val="both"/>
        <w:rPr>
          <w:b/>
          <w:szCs w:val="24"/>
        </w:rPr>
      </w:pPr>
    </w:p>
    <w:p w:rsidR="00837990" w:rsidRPr="00D10188" w:rsidRDefault="00837990" w:rsidP="00837990">
      <w:pPr>
        <w:pStyle w:val="NoSpacing"/>
        <w:jc w:val="both"/>
        <w:rPr>
          <w:szCs w:val="24"/>
        </w:rPr>
      </w:pPr>
      <w:r w:rsidRPr="00D10188">
        <w:rPr>
          <w:szCs w:val="24"/>
        </w:rPr>
        <w:t>IN THE HIGH COURT OF ZIMBABWE</w:t>
      </w:r>
    </w:p>
    <w:p w:rsidR="00837990" w:rsidRPr="00D10188" w:rsidRDefault="0069152B" w:rsidP="00837990">
      <w:pPr>
        <w:pStyle w:val="NoSpacing"/>
        <w:jc w:val="both"/>
        <w:rPr>
          <w:szCs w:val="24"/>
        </w:rPr>
      </w:pPr>
      <w:r>
        <w:rPr>
          <w:szCs w:val="24"/>
        </w:rPr>
        <w:t>DUBE-BANDA</w:t>
      </w:r>
      <w:r w:rsidR="00837990" w:rsidRPr="00D10188">
        <w:rPr>
          <w:szCs w:val="24"/>
        </w:rPr>
        <w:t xml:space="preserve"> J</w:t>
      </w:r>
    </w:p>
    <w:p w:rsidR="00837990" w:rsidRPr="00D10188" w:rsidRDefault="0011747D" w:rsidP="00837990">
      <w:pPr>
        <w:pStyle w:val="NoSpacing"/>
        <w:jc w:val="both"/>
        <w:rPr>
          <w:szCs w:val="24"/>
        </w:rPr>
      </w:pPr>
      <w:r>
        <w:rPr>
          <w:szCs w:val="24"/>
        </w:rPr>
        <w:t xml:space="preserve">BULAWAYO </w:t>
      </w:r>
      <w:r w:rsidR="00565A82">
        <w:rPr>
          <w:szCs w:val="24"/>
        </w:rPr>
        <w:t>9 JUNE 2022 &amp; 29</w:t>
      </w:r>
      <w:r w:rsidR="00706435">
        <w:rPr>
          <w:szCs w:val="24"/>
        </w:rPr>
        <w:t xml:space="preserve"> JUNE 2022</w:t>
      </w:r>
    </w:p>
    <w:p w:rsidR="00837990" w:rsidRPr="00D10188" w:rsidRDefault="00837990" w:rsidP="00837990">
      <w:pPr>
        <w:pStyle w:val="NoSpacing"/>
        <w:jc w:val="both"/>
        <w:rPr>
          <w:szCs w:val="24"/>
        </w:rPr>
      </w:pPr>
    </w:p>
    <w:p w:rsidR="00837990" w:rsidRPr="00D10188" w:rsidRDefault="00210597" w:rsidP="00837990">
      <w:pPr>
        <w:pStyle w:val="NoSpacing"/>
        <w:jc w:val="both"/>
        <w:rPr>
          <w:b/>
          <w:szCs w:val="24"/>
        </w:rPr>
      </w:pPr>
      <w:r>
        <w:rPr>
          <w:b/>
          <w:szCs w:val="24"/>
        </w:rPr>
        <w:t>Criminal trial</w:t>
      </w:r>
    </w:p>
    <w:p w:rsidR="00837990" w:rsidRPr="00D10188" w:rsidRDefault="00837990" w:rsidP="00837990">
      <w:pPr>
        <w:pStyle w:val="NoSpacing"/>
        <w:jc w:val="both"/>
        <w:rPr>
          <w:szCs w:val="24"/>
        </w:rPr>
      </w:pPr>
    </w:p>
    <w:p w:rsidR="00837990" w:rsidRPr="00D10188" w:rsidRDefault="00690AB6" w:rsidP="00837990">
      <w:pPr>
        <w:pStyle w:val="NoSpacing"/>
        <w:jc w:val="both"/>
        <w:rPr>
          <w:szCs w:val="24"/>
        </w:rPr>
      </w:pPr>
      <w:r>
        <w:rPr>
          <w:i/>
          <w:szCs w:val="24"/>
        </w:rPr>
        <w:t xml:space="preserve">K.M. </w:t>
      </w:r>
      <w:proofErr w:type="spellStart"/>
      <w:r>
        <w:rPr>
          <w:i/>
          <w:szCs w:val="24"/>
        </w:rPr>
        <w:t>Guveya</w:t>
      </w:r>
      <w:proofErr w:type="spellEnd"/>
      <w:r w:rsidR="00783D3D">
        <w:rPr>
          <w:i/>
          <w:szCs w:val="24"/>
        </w:rPr>
        <w:t xml:space="preserve"> </w:t>
      </w:r>
      <w:r w:rsidR="00783D3D" w:rsidRPr="00783D3D">
        <w:rPr>
          <w:szCs w:val="24"/>
        </w:rPr>
        <w:t>for the State</w:t>
      </w:r>
    </w:p>
    <w:p w:rsidR="00837990" w:rsidRDefault="00783D3D" w:rsidP="00837990">
      <w:pPr>
        <w:pStyle w:val="NoSpacing"/>
        <w:jc w:val="both"/>
        <w:rPr>
          <w:szCs w:val="24"/>
        </w:rPr>
      </w:pPr>
      <w:r>
        <w:rPr>
          <w:i/>
          <w:szCs w:val="24"/>
        </w:rPr>
        <w:t xml:space="preserve">T. </w:t>
      </w:r>
      <w:proofErr w:type="spellStart"/>
      <w:r>
        <w:rPr>
          <w:i/>
          <w:szCs w:val="24"/>
        </w:rPr>
        <w:t>Ndlovu</w:t>
      </w:r>
      <w:proofErr w:type="spellEnd"/>
      <w:r w:rsidRPr="00783D3D">
        <w:rPr>
          <w:szCs w:val="24"/>
        </w:rPr>
        <w:t xml:space="preserve"> for the accused </w:t>
      </w:r>
    </w:p>
    <w:p w:rsidR="00783D3D" w:rsidRPr="00D10188" w:rsidRDefault="00783D3D" w:rsidP="00837990">
      <w:pPr>
        <w:pStyle w:val="NoSpacing"/>
        <w:jc w:val="both"/>
        <w:rPr>
          <w:szCs w:val="24"/>
        </w:rPr>
      </w:pPr>
    </w:p>
    <w:p w:rsidR="00837990" w:rsidRDefault="0011747D" w:rsidP="0011747D">
      <w:pPr>
        <w:pStyle w:val="Default"/>
        <w:spacing w:line="360" w:lineRule="auto"/>
        <w:jc w:val="both"/>
        <w:rPr>
          <w:b/>
        </w:rPr>
      </w:pPr>
      <w:r w:rsidRPr="0011747D">
        <w:rPr>
          <w:b/>
        </w:rPr>
        <w:t>DUBE-BANDA J:</w:t>
      </w:r>
    </w:p>
    <w:p w:rsidR="0011747D" w:rsidRDefault="0011747D" w:rsidP="0011747D">
      <w:pPr>
        <w:pStyle w:val="Default"/>
        <w:spacing w:line="360" w:lineRule="auto"/>
        <w:jc w:val="both"/>
        <w:rPr>
          <w:b/>
        </w:rPr>
      </w:pPr>
    </w:p>
    <w:p w:rsidR="00FE1AC6" w:rsidRDefault="00FE1AC6" w:rsidP="0011747D">
      <w:pPr>
        <w:pStyle w:val="Default"/>
        <w:spacing w:line="360" w:lineRule="auto"/>
        <w:jc w:val="both"/>
        <w:rPr>
          <w:b/>
        </w:rPr>
      </w:pPr>
      <w:r w:rsidRPr="00FE1AC6">
        <w:rPr>
          <w:b/>
        </w:rPr>
        <w:t>Introduction</w:t>
      </w:r>
    </w:p>
    <w:p w:rsidR="00FE1AC6" w:rsidRPr="00FE1AC6" w:rsidRDefault="00FE1AC6" w:rsidP="0011747D">
      <w:pPr>
        <w:pStyle w:val="Default"/>
        <w:spacing w:line="360" w:lineRule="auto"/>
        <w:jc w:val="both"/>
        <w:rPr>
          <w:b/>
        </w:rPr>
      </w:pPr>
    </w:p>
    <w:p w:rsidR="00355A04" w:rsidRDefault="00355A04" w:rsidP="00AF6326">
      <w:pPr>
        <w:pStyle w:val="Default"/>
        <w:numPr>
          <w:ilvl w:val="0"/>
          <w:numId w:val="1"/>
        </w:numPr>
        <w:spacing w:line="360" w:lineRule="auto"/>
        <w:jc w:val="both"/>
      </w:pPr>
      <w:r w:rsidRPr="00E92668">
        <w:t xml:space="preserve">The accused person is charged with the crime of murder as defined in section 47 (1) of the Criminal Law (Codification and Reform) Act [Chapter 9:23]. It being alleged that on the </w:t>
      </w:r>
      <w:r w:rsidR="00D3503A">
        <w:t>1</w:t>
      </w:r>
      <w:r w:rsidR="00D3503A" w:rsidRPr="00D3503A">
        <w:rPr>
          <w:vertAlign w:val="superscript"/>
        </w:rPr>
        <w:t>st</w:t>
      </w:r>
      <w:r w:rsidR="00D3503A">
        <w:t xml:space="preserve"> January 2022, </w:t>
      </w:r>
      <w:r w:rsidR="00AF6CB1">
        <w:t>and at a Sewage Stream near Roman</w:t>
      </w:r>
      <w:r w:rsidR="00D3503A">
        <w:t xml:space="preserve"> Catholic Church, </w:t>
      </w:r>
      <w:proofErr w:type="spellStart"/>
      <w:r w:rsidR="00D3503A">
        <w:t>Pumula</w:t>
      </w:r>
      <w:proofErr w:type="spellEnd"/>
      <w:r w:rsidR="00D3503A">
        <w:t xml:space="preserve"> South, Bulawayo </w:t>
      </w:r>
      <w:r w:rsidR="002838E2">
        <w:t>he drowned</w:t>
      </w:r>
      <w:r w:rsidR="00B27579">
        <w:t xml:space="preserve"> Constance </w:t>
      </w:r>
      <w:proofErr w:type="spellStart"/>
      <w:r w:rsidR="00B27579">
        <w:t>Chitete</w:t>
      </w:r>
      <w:proofErr w:type="spellEnd"/>
      <w:r w:rsidR="00B27579">
        <w:t xml:space="preserve"> </w:t>
      </w:r>
      <w:r w:rsidR="00AF6326">
        <w:t xml:space="preserve">(hereinafter referred to as the “deceased”) </w:t>
      </w:r>
      <w:r w:rsidR="00B27579">
        <w:t xml:space="preserve">three times inside the Sewer Stream </w:t>
      </w:r>
      <w:r w:rsidR="00AF6326">
        <w:t>until she lost consciousness intending to kill her</w:t>
      </w:r>
      <w:r w:rsidRPr="00E92668">
        <w:t xml:space="preserve"> or realising that there was a rea</w:t>
      </w:r>
      <w:r>
        <w:t>l risk or possibility that his conduct may cause</w:t>
      </w:r>
      <w:r w:rsidRPr="00E92668">
        <w:t xml:space="preserve"> </w:t>
      </w:r>
      <w:r w:rsidR="00C72C17">
        <w:t xml:space="preserve">her </w:t>
      </w:r>
      <w:r w:rsidRPr="00E92668">
        <w:t>death continued to engage in that conduct d</w:t>
      </w:r>
      <w:r w:rsidR="00C72C17">
        <w:t xml:space="preserve">espite the risk or possibility of death. </w:t>
      </w:r>
    </w:p>
    <w:p w:rsidR="00355A04" w:rsidRDefault="00355A04" w:rsidP="00355A04">
      <w:pPr>
        <w:pStyle w:val="Default"/>
        <w:spacing w:line="360" w:lineRule="auto"/>
        <w:ind w:left="720"/>
        <w:jc w:val="both"/>
      </w:pPr>
    </w:p>
    <w:p w:rsidR="00355A04" w:rsidRDefault="00355A04" w:rsidP="00355A04">
      <w:pPr>
        <w:pStyle w:val="Default"/>
        <w:numPr>
          <w:ilvl w:val="0"/>
          <w:numId w:val="1"/>
        </w:numPr>
        <w:spacing w:line="360" w:lineRule="auto"/>
        <w:jc w:val="both"/>
      </w:pPr>
      <w:r w:rsidRPr="00C72C17">
        <w:t xml:space="preserve">The accused pleaded not guilty to the charge. He was legally represented throughout the trial. The State tendered an outline of the State case, which is before court and marked Annexure A. The accused tendered his defence outline and is before court and marked Annexure B.  </w:t>
      </w:r>
    </w:p>
    <w:p w:rsidR="00FE1AC6" w:rsidRDefault="00FE1AC6" w:rsidP="00FE1AC6">
      <w:pPr>
        <w:pStyle w:val="ListParagraph"/>
      </w:pPr>
    </w:p>
    <w:p w:rsidR="00FE1AC6" w:rsidRPr="00C72C17" w:rsidRDefault="00FE1AC6" w:rsidP="00FC4F30">
      <w:pPr>
        <w:pStyle w:val="Default"/>
        <w:numPr>
          <w:ilvl w:val="0"/>
          <w:numId w:val="1"/>
        </w:numPr>
        <w:spacing w:line="360" w:lineRule="auto"/>
        <w:jc w:val="both"/>
      </w:pPr>
      <w:r>
        <w:t>In brief the a</w:t>
      </w:r>
      <w:r w:rsidR="00892685">
        <w:t>ccused’s defence</w:t>
      </w:r>
      <w:r w:rsidR="00FC4F30" w:rsidRPr="002730BD">
        <w:t xml:space="preserve"> is that he was </w:t>
      </w:r>
      <w:r w:rsidR="00FC4F30">
        <w:t>so intoxicated that he had a blackout</w:t>
      </w:r>
      <w:r w:rsidR="00FC4F30" w:rsidRPr="002730BD">
        <w:t xml:space="preserve"> and did not have an appreciation of what he was doing when he caused </w:t>
      </w:r>
      <w:r w:rsidR="00FC4F30">
        <w:t xml:space="preserve">the death of the </w:t>
      </w:r>
      <w:r w:rsidR="008E2464">
        <w:t xml:space="preserve">now </w:t>
      </w:r>
      <w:r w:rsidR="00FC4F30">
        <w:t>deceased.</w:t>
      </w:r>
    </w:p>
    <w:p w:rsidR="00355A04" w:rsidRPr="00C72C17" w:rsidRDefault="00355A04" w:rsidP="00355A04">
      <w:pPr>
        <w:ind w:left="360"/>
        <w:rPr>
          <w:sz w:val="24"/>
          <w:szCs w:val="24"/>
        </w:rPr>
      </w:pPr>
    </w:p>
    <w:p w:rsidR="00355A04" w:rsidRDefault="002E7682" w:rsidP="00823F46">
      <w:pPr>
        <w:tabs>
          <w:tab w:val="left" w:pos="7230"/>
        </w:tabs>
        <w:ind w:left="360"/>
        <w:rPr>
          <w:rFonts w:ascii="Times New Roman" w:hAnsi="Times New Roman" w:cs="Times New Roman"/>
          <w:b/>
          <w:sz w:val="24"/>
          <w:szCs w:val="24"/>
        </w:rPr>
      </w:pPr>
      <w:r>
        <w:rPr>
          <w:rFonts w:ascii="Times New Roman" w:hAnsi="Times New Roman" w:cs="Times New Roman"/>
          <w:b/>
          <w:sz w:val="24"/>
          <w:szCs w:val="24"/>
        </w:rPr>
        <w:lastRenderedPageBreak/>
        <w:t xml:space="preserve">The </w:t>
      </w:r>
      <w:r w:rsidR="00355A04" w:rsidRPr="00BC7517">
        <w:rPr>
          <w:rFonts w:ascii="Times New Roman" w:hAnsi="Times New Roman" w:cs="Times New Roman"/>
          <w:b/>
          <w:sz w:val="24"/>
          <w:szCs w:val="24"/>
        </w:rPr>
        <w:t xml:space="preserve">State case </w:t>
      </w:r>
    </w:p>
    <w:p w:rsidR="00355A04" w:rsidRPr="00BC7517" w:rsidRDefault="00355A04" w:rsidP="00355A04">
      <w:pPr>
        <w:ind w:left="360"/>
        <w:rPr>
          <w:rFonts w:ascii="Times New Roman" w:hAnsi="Times New Roman" w:cs="Times New Roman"/>
          <w:b/>
          <w:sz w:val="24"/>
          <w:szCs w:val="24"/>
        </w:rPr>
      </w:pPr>
    </w:p>
    <w:p w:rsidR="00355A04" w:rsidRPr="00560A73" w:rsidRDefault="004C031A" w:rsidP="00355A04">
      <w:pPr>
        <w:pStyle w:val="Default"/>
        <w:numPr>
          <w:ilvl w:val="0"/>
          <w:numId w:val="1"/>
        </w:numPr>
        <w:spacing w:line="360" w:lineRule="auto"/>
        <w:jc w:val="both"/>
      </w:pPr>
      <w:r>
        <w:t>In the opening of the State c</w:t>
      </w:r>
      <w:r w:rsidR="00AF6CB1" w:rsidRPr="00560A73">
        <w:t xml:space="preserve">ase the </w:t>
      </w:r>
      <w:r w:rsidR="00355A04" w:rsidRPr="00560A73">
        <w:t xml:space="preserve">State counsel with the consent of the accused tendered the following documentary exhibits: </w:t>
      </w:r>
      <w:r w:rsidR="0062241F" w:rsidRPr="00560A73">
        <w:t xml:space="preserve">post-mortem report number </w:t>
      </w:r>
      <w:r w:rsidR="00624DC4" w:rsidRPr="00560A73">
        <w:t>04-04-22 (Ext. 1</w:t>
      </w:r>
      <w:r w:rsidR="0062241F" w:rsidRPr="00560A73">
        <w:t>)</w:t>
      </w:r>
      <w:r w:rsidR="00624DC4" w:rsidRPr="00560A73">
        <w:t xml:space="preserve">; and </w:t>
      </w:r>
      <w:r w:rsidR="00355A04" w:rsidRPr="00560A73">
        <w:t>accused’s confirmed warned an</w:t>
      </w:r>
      <w:r w:rsidR="00624DC4" w:rsidRPr="00560A73">
        <w:t xml:space="preserve">d cautioned statement (Ext. 2). </w:t>
      </w:r>
      <w:r w:rsidR="00355A04" w:rsidRPr="00560A73">
        <w:t xml:space="preserve"> </w:t>
      </w:r>
    </w:p>
    <w:p w:rsidR="00355A04" w:rsidRDefault="00355A04" w:rsidP="00355A04">
      <w:pPr>
        <w:pStyle w:val="ListParagraph"/>
      </w:pPr>
    </w:p>
    <w:p w:rsidR="00355A04" w:rsidRDefault="00355A04" w:rsidP="00355A04">
      <w:pPr>
        <w:pStyle w:val="Default"/>
        <w:numPr>
          <w:ilvl w:val="0"/>
          <w:numId w:val="1"/>
        </w:numPr>
        <w:spacing w:line="360" w:lineRule="auto"/>
        <w:jc w:val="both"/>
      </w:pPr>
      <w:r w:rsidRPr="00171551">
        <w:t>The State Counsel further sought and obtained admissions from the accused in terms of section 314 of the Criminal Procedure &amp; Evidence Act [</w:t>
      </w:r>
      <w:r w:rsidRPr="00171551">
        <w:rPr>
          <w:i/>
          <w:iCs/>
        </w:rPr>
        <w:t>Chapter 9:07</w:t>
      </w:r>
      <w:r w:rsidRPr="00171551">
        <w:t>] (CP &amp; E Act). These re</w:t>
      </w:r>
      <w:r>
        <w:t>lated to the evidence of the following</w:t>
      </w:r>
      <w:r w:rsidRPr="00171551">
        <w:t xml:space="preserve"> witnesses as contained i</w:t>
      </w:r>
      <w:r>
        <w:t>n the summary of the State case:</w:t>
      </w:r>
      <w:r w:rsidRPr="00171551">
        <w:t xml:space="preserve"> </w:t>
      </w:r>
    </w:p>
    <w:p w:rsidR="00624DC4" w:rsidRDefault="00624DC4" w:rsidP="00624DC4">
      <w:pPr>
        <w:pStyle w:val="ListParagraph"/>
      </w:pPr>
    </w:p>
    <w:p w:rsidR="00624DC4" w:rsidRDefault="00ED0DBD" w:rsidP="00624DC4">
      <w:pPr>
        <w:pStyle w:val="Default"/>
        <w:numPr>
          <w:ilvl w:val="0"/>
          <w:numId w:val="2"/>
        </w:numPr>
        <w:spacing w:line="360" w:lineRule="auto"/>
        <w:jc w:val="both"/>
      </w:pPr>
      <w:r>
        <w:t xml:space="preserve">The evidence of </w:t>
      </w:r>
      <w:r w:rsidR="00355A78">
        <w:t xml:space="preserve">Witness </w:t>
      </w:r>
      <w:proofErr w:type="spellStart"/>
      <w:r w:rsidR="00355A78">
        <w:t>Sibanda</w:t>
      </w:r>
      <w:proofErr w:type="spellEnd"/>
      <w:r w:rsidR="00355A78">
        <w:t>. His evidence is that on the 1</w:t>
      </w:r>
      <w:r w:rsidR="00355A78" w:rsidRPr="00355A78">
        <w:rPr>
          <w:vertAlign w:val="superscript"/>
        </w:rPr>
        <w:t>st</w:t>
      </w:r>
      <w:r w:rsidR="00355A78">
        <w:t xml:space="preserve"> January 2022, at around 0500 hours, he was jogging with his wife along an unnamed road in </w:t>
      </w:r>
      <w:proofErr w:type="spellStart"/>
      <w:r w:rsidR="00355A78">
        <w:t>Pumula</w:t>
      </w:r>
      <w:proofErr w:type="spellEnd"/>
      <w:r w:rsidR="00355A78">
        <w:t xml:space="preserve"> South </w:t>
      </w:r>
      <w:r w:rsidR="003A3CC5">
        <w:t xml:space="preserve">heading towards </w:t>
      </w:r>
      <w:proofErr w:type="spellStart"/>
      <w:r w:rsidR="003A3CC5">
        <w:t>Godlwayo</w:t>
      </w:r>
      <w:proofErr w:type="spellEnd"/>
      <w:r w:rsidR="003A3CC5">
        <w:t xml:space="preserve"> Drive. As they got onto the foot path from the unnamed road</w:t>
      </w:r>
      <w:r w:rsidR="00324144">
        <w:t xml:space="preserve">, he heard a voice of a woman screaming from the left side of the road within the bushy area of the sewer scream. </w:t>
      </w:r>
    </w:p>
    <w:p w:rsidR="00324144" w:rsidRDefault="00324144" w:rsidP="00324144">
      <w:pPr>
        <w:pStyle w:val="Default"/>
        <w:spacing w:line="360" w:lineRule="auto"/>
        <w:ind w:left="1440"/>
        <w:jc w:val="both"/>
      </w:pPr>
    </w:p>
    <w:p w:rsidR="00BF3465" w:rsidRDefault="0073479D" w:rsidP="0073479D">
      <w:pPr>
        <w:pStyle w:val="Default"/>
        <w:numPr>
          <w:ilvl w:val="0"/>
          <w:numId w:val="2"/>
        </w:numPr>
        <w:spacing w:line="360" w:lineRule="auto"/>
        <w:jc w:val="both"/>
      </w:pPr>
      <w:r>
        <w:t xml:space="preserve">As the witness and his wife carried on with their </w:t>
      </w:r>
      <w:r w:rsidR="00EB7025">
        <w:t xml:space="preserve">run along the foot path which connects </w:t>
      </w:r>
      <w:proofErr w:type="spellStart"/>
      <w:r w:rsidR="00EB7025">
        <w:t>Godlwayo</w:t>
      </w:r>
      <w:proofErr w:type="spellEnd"/>
      <w:r w:rsidR="00EB7025">
        <w:t xml:space="preserve"> Road, the screams of the woman intensified</w:t>
      </w:r>
      <w:r w:rsidR="00585EAA">
        <w:t xml:space="preserve"> and could be heard that she was moving towards </w:t>
      </w:r>
      <w:proofErr w:type="spellStart"/>
      <w:r w:rsidR="00585EAA">
        <w:t>Godlwayo</w:t>
      </w:r>
      <w:proofErr w:type="spellEnd"/>
      <w:r w:rsidR="00585EAA">
        <w:t xml:space="preserve"> Drive a few meters away from the Bridge. </w:t>
      </w:r>
      <w:r w:rsidR="00574032">
        <w:t>The woman was screaming and shouting saying</w:t>
      </w:r>
      <w:r w:rsidR="007C6B09">
        <w:t>:</w:t>
      </w:r>
      <w:r w:rsidR="00574032">
        <w:t xml:space="preserve"> “</w:t>
      </w:r>
      <w:r w:rsidR="007C6B09">
        <w:t>H</w:t>
      </w:r>
      <w:r w:rsidR="00574032">
        <w:t>elp me, he wants to kill me.”</w:t>
      </w:r>
      <w:r w:rsidR="00EB7025">
        <w:t xml:space="preserve"> </w:t>
      </w:r>
      <w:r w:rsidR="007C6B09">
        <w:t xml:space="preserve">This witness and his wife increased their pace rushing towards </w:t>
      </w:r>
      <w:proofErr w:type="spellStart"/>
      <w:r w:rsidR="007C6B09">
        <w:t>Godl</w:t>
      </w:r>
      <w:r w:rsidR="00560A73">
        <w:t>wayo</w:t>
      </w:r>
      <w:proofErr w:type="spellEnd"/>
      <w:r w:rsidR="00560A73">
        <w:t xml:space="preserve"> Drive to s</w:t>
      </w:r>
      <w:r w:rsidR="00634C0F">
        <w:t>ee what sort</w:t>
      </w:r>
      <w:r w:rsidR="00560A73">
        <w:t xml:space="preserve"> of</w:t>
      </w:r>
      <w:r w:rsidR="007C6B09">
        <w:t xml:space="preserve"> help the woman needed. </w:t>
      </w:r>
      <w:r w:rsidR="002C2976">
        <w:t xml:space="preserve">As the witness and his wife got to </w:t>
      </w:r>
      <w:proofErr w:type="spellStart"/>
      <w:r w:rsidR="002C2976">
        <w:t>Godlwayo</w:t>
      </w:r>
      <w:proofErr w:type="spellEnd"/>
      <w:r w:rsidR="002C2976">
        <w:t xml:space="preserve"> Drive, he saw accused aggressively holding </w:t>
      </w:r>
      <w:r w:rsidR="00A72809">
        <w:t xml:space="preserve">her </w:t>
      </w:r>
      <w:r w:rsidR="00FB4661">
        <w:t>by her shoulders and the</w:t>
      </w:r>
      <w:r w:rsidR="002C2976">
        <w:t xml:space="preserve"> woman who was struggling to free herself</w:t>
      </w:r>
      <w:r w:rsidR="00FB4661">
        <w:t xml:space="preserve">. Whilst at a distance of about thirty-seven meters </w:t>
      </w:r>
      <w:r w:rsidR="00CC22F5">
        <w:t xml:space="preserve">the witness’s wife shouted to alert the two of their presence by saying: </w:t>
      </w:r>
      <w:r w:rsidR="001D10FB">
        <w:t>“h</w:t>
      </w:r>
      <w:r w:rsidR="00CC22F5">
        <w:t>ey yo</w:t>
      </w:r>
      <w:r w:rsidR="00BF3465">
        <w:t xml:space="preserve">u what are you doing leave her” but the accused did not stop. </w:t>
      </w:r>
    </w:p>
    <w:p w:rsidR="00BF3465" w:rsidRDefault="00BF3465" w:rsidP="00BF3465">
      <w:pPr>
        <w:pStyle w:val="ListParagraph"/>
      </w:pPr>
    </w:p>
    <w:p w:rsidR="00295984" w:rsidRDefault="00BF3465" w:rsidP="0073479D">
      <w:pPr>
        <w:pStyle w:val="Default"/>
        <w:numPr>
          <w:ilvl w:val="0"/>
          <w:numId w:val="2"/>
        </w:numPr>
        <w:spacing w:line="360" w:lineRule="auto"/>
        <w:jc w:val="both"/>
      </w:pPr>
      <w:r>
        <w:t xml:space="preserve">The witness and his wife moved to a point towards the bridge along </w:t>
      </w:r>
      <w:proofErr w:type="spellStart"/>
      <w:r>
        <w:t>Godlwayo</w:t>
      </w:r>
      <w:proofErr w:type="spellEnd"/>
      <w:r>
        <w:t xml:space="preserve"> Drive and stopped. The witness saw accused ho</w:t>
      </w:r>
      <w:r w:rsidR="005E2B60">
        <w:t>lding deceased by the shoulders. It was almost sunrise. The witness’s wife shouted saying: “Hey you, leave that person alone.”</w:t>
      </w:r>
      <w:r w:rsidR="00AF4989">
        <w:t xml:space="preserve"> The accused was aggressively holding deceased by the shoulders and she was struggling to free herself and screaming </w:t>
      </w:r>
      <w:proofErr w:type="spellStart"/>
      <w:r w:rsidR="00AF4989">
        <w:t>lounder</w:t>
      </w:r>
      <w:proofErr w:type="spellEnd"/>
      <w:r w:rsidR="00AF4989">
        <w:t xml:space="preserve">. </w:t>
      </w:r>
    </w:p>
    <w:p w:rsidR="00295984" w:rsidRDefault="00295984" w:rsidP="00295984">
      <w:pPr>
        <w:pStyle w:val="ListParagraph"/>
      </w:pPr>
    </w:p>
    <w:p w:rsidR="00CC1601" w:rsidRDefault="00295984" w:rsidP="0073479D">
      <w:pPr>
        <w:pStyle w:val="Default"/>
        <w:numPr>
          <w:ilvl w:val="0"/>
          <w:numId w:val="2"/>
        </w:numPr>
        <w:spacing w:line="360" w:lineRule="auto"/>
        <w:jc w:val="both"/>
      </w:pPr>
      <w:r>
        <w:t xml:space="preserve">Accused violently pushed the deceased into the sewer stream and accused immediately followed after her by jumping into the stream. </w:t>
      </w:r>
      <w:r w:rsidR="00202429">
        <w:t>This witness and his wife then rushed to the bank of the sewer strea</w:t>
      </w:r>
      <w:r w:rsidR="003A4132">
        <w:t>m where accused was standing before he pushed deceased in</w:t>
      </w:r>
      <w:r w:rsidR="00E7507A">
        <w:t>to</w:t>
      </w:r>
      <w:r w:rsidR="003A4132">
        <w:t xml:space="preserve"> the stream. </w:t>
      </w:r>
      <w:r w:rsidR="005D1F3E">
        <w:t xml:space="preserve">The witness observed that the sewer waters were almost below </w:t>
      </w:r>
      <w:r w:rsidR="00CC1601">
        <w:t xml:space="preserve">accused and deceased’s shoulders. He also observed some struggle marks on the banks of the stream caused by accused and deceased. </w:t>
      </w:r>
    </w:p>
    <w:p w:rsidR="00CC1601" w:rsidRDefault="00CC1601" w:rsidP="00CC1601">
      <w:pPr>
        <w:pStyle w:val="ListParagraph"/>
      </w:pPr>
    </w:p>
    <w:p w:rsidR="00324144" w:rsidRDefault="00B037D2" w:rsidP="0073479D">
      <w:pPr>
        <w:pStyle w:val="Default"/>
        <w:numPr>
          <w:ilvl w:val="0"/>
          <w:numId w:val="2"/>
        </w:numPr>
        <w:spacing w:line="360" w:lineRule="auto"/>
        <w:jc w:val="both"/>
      </w:pPr>
      <w:r>
        <w:t>Accused the</w:t>
      </w:r>
      <w:r w:rsidR="001D10FB">
        <w:t>n</w:t>
      </w:r>
      <w:r>
        <w:t xml:space="preserve"> immersed deceased twice into the sewer waters with an approximate two minutes interval. </w:t>
      </w:r>
      <w:r w:rsidR="00A66A49">
        <w:t xml:space="preserve">The witness’s wife began screaming out for help and appealing to the accused to stop what he was doing but accused did not stop, instead he immersed deceased for the third time. </w:t>
      </w:r>
      <w:r w:rsidR="00F2078A">
        <w:t>This witness saw a</w:t>
      </w:r>
      <w:r w:rsidR="000512E7">
        <w:t xml:space="preserve">ccused </w:t>
      </w:r>
      <w:r w:rsidR="00F2078A">
        <w:t xml:space="preserve">pressing </w:t>
      </w:r>
      <w:r w:rsidR="000512E7">
        <w:t xml:space="preserve">deceased continuously by the back of the neck with a tight grip </w:t>
      </w:r>
      <w:r w:rsidR="000E58B0">
        <w:t>immersing her in the sewer water</w:t>
      </w:r>
      <w:r w:rsidR="00F2078A">
        <w:t xml:space="preserve">. </w:t>
      </w:r>
      <w:r w:rsidR="00AF4989">
        <w:t xml:space="preserve"> </w:t>
      </w:r>
      <w:r w:rsidR="002C2976">
        <w:t xml:space="preserve"> </w:t>
      </w:r>
      <w:r w:rsidR="00F2078A">
        <w:t>The deceased was gasping for a</w:t>
      </w:r>
      <w:r w:rsidR="00E7507A">
        <w:t>ir by splashing the sewer water</w:t>
      </w:r>
      <w:r w:rsidR="00F2078A">
        <w:t xml:space="preserve"> but accused </w:t>
      </w:r>
      <w:r w:rsidR="00C80F0B">
        <w:t>did not stop to allow her to g</w:t>
      </w:r>
      <w:r w:rsidR="00E7507A">
        <w:t>asp for air. Now d</w:t>
      </w:r>
      <w:r w:rsidR="00C80F0B">
        <w:t xml:space="preserve">eceased eventually became motionless. </w:t>
      </w:r>
    </w:p>
    <w:p w:rsidR="00A23F5B" w:rsidRDefault="00A23F5B" w:rsidP="00A23F5B">
      <w:pPr>
        <w:pStyle w:val="ListParagraph"/>
      </w:pPr>
    </w:p>
    <w:p w:rsidR="00A23F5B" w:rsidRDefault="00A23F5B" w:rsidP="0073479D">
      <w:pPr>
        <w:pStyle w:val="Default"/>
        <w:numPr>
          <w:ilvl w:val="0"/>
          <w:numId w:val="2"/>
        </w:numPr>
        <w:spacing w:line="360" w:lineRule="auto"/>
        <w:jc w:val="both"/>
      </w:pPr>
      <w:r>
        <w:t>This witness seeing that deceased’s life was in danger and he was helpless, rushed home to go and aler</w:t>
      </w:r>
      <w:r w:rsidR="00085AE6">
        <w:t xml:space="preserve">t the Police about the incident. He left his wife at the banks of the sewer stream monitoring the accused. He reported at </w:t>
      </w:r>
      <w:proofErr w:type="spellStart"/>
      <w:r w:rsidR="00085AE6">
        <w:t>Pumula</w:t>
      </w:r>
      <w:proofErr w:type="spellEnd"/>
      <w:r w:rsidR="00085AE6">
        <w:t xml:space="preserve"> Police Station and the police accompanied him to the scene. </w:t>
      </w:r>
      <w:r w:rsidR="007A2A9D">
        <w:t>Upon returning to the scene, this witness’s wife showed the police the place wh</w:t>
      </w:r>
      <w:r w:rsidR="0029305F">
        <w:t xml:space="preserve">ere the accused was hiding. They could not see </w:t>
      </w:r>
      <w:r w:rsidR="007A2A9D">
        <w:t>deceased’s body which had submerged under the water</w:t>
      </w:r>
      <w:r w:rsidR="0029305F">
        <w:t xml:space="preserve">. The police persuaded the accused to come out of the water, but he refused. </w:t>
      </w:r>
      <w:r w:rsidR="00C559C9">
        <w:t xml:space="preserve">A crowd started gathering at the scene and accused pelted it with stones. </w:t>
      </w:r>
      <w:r w:rsidR="00372FC8">
        <w:t xml:space="preserve">This witness retreated to his vehicle leaving the police managing the scene. </w:t>
      </w:r>
      <w:r w:rsidR="007A2A9D">
        <w:t xml:space="preserve"> </w:t>
      </w:r>
    </w:p>
    <w:p w:rsidR="00736729" w:rsidRDefault="00736729" w:rsidP="00736729">
      <w:pPr>
        <w:pStyle w:val="ListParagraph"/>
      </w:pPr>
    </w:p>
    <w:p w:rsidR="00736729" w:rsidRDefault="00736729" w:rsidP="0073479D">
      <w:pPr>
        <w:pStyle w:val="Default"/>
        <w:numPr>
          <w:ilvl w:val="0"/>
          <w:numId w:val="2"/>
        </w:numPr>
        <w:spacing w:line="360" w:lineRule="auto"/>
        <w:jc w:val="both"/>
      </w:pPr>
      <w:r>
        <w:t xml:space="preserve">The evidence of </w:t>
      </w:r>
      <w:proofErr w:type="spellStart"/>
      <w:r>
        <w:t>Kudzai</w:t>
      </w:r>
      <w:proofErr w:type="spellEnd"/>
      <w:r>
        <w:t xml:space="preserve"> </w:t>
      </w:r>
      <w:proofErr w:type="spellStart"/>
      <w:r>
        <w:t>Wemba</w:t>
      </w:r>
      <w:proofErr w:type="spellEnd"/>
      <w:r>
        <w:t xml:space="preserve">. </w:t>
      </w:r>
      <w:r w:rsidR="002A4041">
        <w:t xml:space="preserve">His evidence was that he is a member of the Zimbabwe Republic Police (Z.R.P.). </w:t>
      </w:r>
      <w:r w:rsidR="00152513">
        <w:t>On the 1</w:t>
      </w:r>
      <w:r w:rsidR="00152513" w:rsidRPr="00152513">
        <w:rPr>
          <w:vertAlign w:val="superscript"/>
        </w:rPr>
        <w:t>st</w:t>
      </w:r>
      <w:r w:rsidR="00152513">
        <w:t xml:space="preserve"> January 2022, in the company of Witnes</w:t>
      </w:r>
      <w:r w:rsidR="00AA313E">
        <w:t xml:space="preserve">s </w:t>
      </w:r>
      <w:proofErr w:type="spellStart"/>
      <w:r w:rsidR="00AA313E">
        <w:t>Sibanda</w:t>
      </w:r>
      <w:proofErr w:type="spellEnd"/>
      <w:r w:rsidR="00AA313E">
        <w:t xml:space="preserve"> and other police</w:t>
      </w:r>
      <w:r w:rsidR="00152513">
        <w:t xml:space="preserve"> officers he attended the crime scene. </w:t>
      </w:r>
      <w:r w:rsidR="00AA313E">
        <w:t xml:space="preserve">It was an active scene. </w:t>
      </w:r>
      <w:r w:rsidR="0036164E">
        <w:t xml:space="preserve">At the scene </w:t>
      </w:r>
      <w:proofErr w:type="spellStart"/>
      <w:r w:rsidR="0036164E">
        <w:t>Lwazi</w:t>
      </w:r>
      <w:proofErr w:type="spellEnd"/>
      <w:r w:rsidR="0036164E">
        <w:t xml:space="preserve"> </w:t>
      </w:r>
      <w:proofErr w:type="spellStart"/>
      <w:r w:rsidR="0036164E">
        <w:t>Sibanda</w:t>
      </w:r>
      <w:proofErr w:type="spellEnd"/>
      <w:r w:rsidR="0036164E">
        <w:t xml:space="preserve"> directed his team to where accused was hiding. </w:t>
      </w:r>
      <w:r w:rsidR="00476EF4">
        <w:t xml:space="preserve">This witness asked the accused to come out of the sewer stream </w:t>
      </w:r>
      <w:r w:rsidR="0087593E">
        <w:t>and asked him where the body of the deceased was, an</w:t>
      </w:r>
      <w:r w:rsidR="00BC6821">
        <w:t>d the accused did not respond</w:t>
      </w:r>
      <w:r w:rsidR="0087593E">
        <w:t xml:space="preserve">. </w:t>
      </w:r>
      <w:r w:rsidR="001351C9">
        <w:t xml:space="preserve">The witness noticed that a crowd was slowly gathering at the scene, and he continued to persuade the accused </w:t>
      </w:r>
      <w:r w:rsidR="00D34AC1">
        <w:t xml:space="preserve">to come out of the sewer stream. </w:t>
      </w:r>
      <w:r w:rsidR="00E21FD9">
        <w:t xml:space="preserve">The accused began throwing stones </w:t>
      </w:r>
      <w:r w:rsidR="00DF2AC4">
        <w:t xml:space="preserve">towards this witness and the crowd. The witness retreated and returned </w:t>
      </w:r>
      <w:r w:rsidR="004D7FEB">
        <w:t xml:space="preserve">to talk to the accused to reveal </w:t>
      </w:r>
      <w:r w:rsidR="00877722">
        <w:t xml:space="preserve">where </w:t>
      </w:r>
      <w:r w:rsidR="004D7FEB">
        <w:t>the body of the deceased</w:t>
      </w:r>
      <w:r w:rsidR="00877722">
        <w:t xml:space="preserve"> was</w:t>
      </w:r>
      <w:r w:rsidR="004D7FEB">
        <w:t xml:space="preserve">. </w:t>
      </w:r>
      <w:r w:rsidR="00CB700D">
        <w:t>Accused finally pointed ou</w:t>
      </w:r>
      <w:r w:rsidR="00877722">
        <w:t>t at a place in the sewer stream</w:t>
      </w:r>
      <w:r w:rsidR="00CB700D">
        <w:t xml:space="preserve"> where there </w:t>
      </w:r>
      <w:r w:rsidR="00BC6821">
        <w:t>were some reeds and said that</w:t>
      </w:r>
      <w:r w:rsidR="00CB700D">
        <w:t xml:space="preserve"> was </w:t>
      </w:r>
      <w:r w:rsidR="00877722">
        <w:t xml:space="preserve">the </w:t>
      </w:r>
      <w:r w:rsidR="00CB700D">
        <w:t>point w</w:t>
      </w:r>
      <w:r w:rsidR="00877722">
        <w:t>h</w:t>
      </w:r>
      <w:r w:rsidR="00CB700D">
        <w:t xml:space="preserve">ere the body of the deceased was. </w:t>
      </w:r>
    </w:p>
    <w:p w:rsidR="001C0FF1" w:rsidRDefault="001C0FF1" w:rsidP="001C0FF1">
      <w:pPr>
        <w:pStyle w:val="ListParagraph"/>
      </w:pPr>
    </w:p>
    <w:p w:rsidR="001C0FF1" w:rsidRDefault="001C0FF1" w:rsidP="0073479D">
      <w:pPr>
        <w:pStyle w:val="Default"/>
        <w:numPr>
          <w:ilvl w:val="0"/>
          <w:numId w:val="2"/>
        </w:numPr>
        <w:spacing w:line="360" w:lineRule="auto"/>
        <w:jc w:val="both"/>
      </w:pPr>
      <w:r>
        <w:t xml:space="preserve">This witness asked the accused to bring out the body of the deceased. </w:t>
      </w:r>
      <w:r w:rsidR="00C51678">
        <w:t xml:space="preserve">Accused proceeded to the place where he had pointed out, and lifted the body of the deceased and carried it to the banks of the stream. </w:t>
      </w:r>
      <w:r w:rsidR="0040690C">
        <w:t>He left the body on the banks</w:t>
      </w:r>
      <w:r w:rsidR="00AF421C">
        <w:t xml:space="preserve"> and quickly returned to the sewer waters. He continued throwing stones to the witness and the crowd. </w:t>
      </w:r>
    </w:p>
    <w:p w:rsidR="008451B5" w:rsidRDefault="008451B5" w:rsidP="008451B5">
      <w:pPr>
        <w:pStyle w:val="ListParagraph"/>
      </w:pPr>
    </w:p>
    <w:p w:rsidR="008451B5" w:rsidRDefault="008451B5" w:rsidP="0073479D">
      <w:pPr>
        <w:pStyle w:val="Default"/>
        <w:numPr>
          <w:ilvl w:val="0"/>
          <w:numId w:val="2"/>
        </w:numPr>
        <w:spacing w:line="360" w:lineRule="auto"/>
        <w:jc w:val="both"/>
      </w:pPr>
      <w:r>
        <w:t xml:space="preserve">This witness observed that the body of the deceased had some froth on the nose, scratch </w:t>
      </w:r>
      <w:r w:rsidR="007D0746">
        <w:t xml:space="preserve">above the left eye and some reddishness on her back. </w:t>
      </w:r>
      <w:r w:rsidR="00A568F1">
        <w:t xml:space="preserve">One Ruth </w:t>
      </w:r>
      <w:proofErr w:type="spellStart"/>
      <w:r w:rsidR="00A568F1">
        <w:t>Sibelo</w:t>
      </w:r>
      <w:proofErr w:type="spellEnd"/>
      <w:r w:rsidR="00A568F1">
        <w:t xml:space="preserve"> arrived and identified the body to Sergeant </w:t>
      </w:r>
      <w:proofErr w:type="spellStart"/>
      <w:r w:rsidR="00A568F1">
        <w:t>Moyo</w:t>
      </w:r>
      <w:proofErr w:type="spellEnd"/>
      <w:r w:rsidR="00A568F1">
        <w:t xml:space="preserve"> as that of Constance </w:t>
      </w:r>
      <w:proofErr w:type="spellStart"/>
      <w:r w:rsidR="00A568F1">
        <w:t>Chitete</w:t>
      </w:r>
      <w:proofErr w:type="spellEnd"/>
      <w:r w:rsidR="00A568F1">
        <w:t xml:space="preserve">. </w:t>
      </w:r>
      <w:r w:rsidR="00F14597">
        <w:t xml:space="preserve">This witness continued to persuade the accused to come out of the sewer water and he eventually came out. Upon reaching the banks of the river accused </w:t>
      </w:r>
      <w:r w:rsidR="00DE30C9">
        <w:t xml:space="preserve">punched Sergeant </w:t>
      </w:r>
      <w:proofErr w:type="spellStart"/>
      <w:r w:rsidR="00DE30C9">
        <w:t>Moyo</w:t>
      </w:r>
      <w:proofErr w:type="spellEnd"/>
      <w:r w:rsidR="00DE30C9">
        <w:t xml:space="preserve">, felling him down. The crowd pounced on the accused and assaulted him with fists, booted feet </w:t>
      </w:r>
      <w:r w:rsidR="003F0E9D">
        <w:t xml:space="preserve">and sticks. This witness intervened and convinced the crowd not to assault the accused. This witness and Constable </w:t>
      </w:r>
      <w:proofErr w:type="spellStart"/>
      <w:r w:rsidR="003F0E9D">
        <w:t>Dube</w:t>
      </w:r>
      <w:proofErr w:type="spellEnd"/>
      <w:r w:rsidR="003F0E9D">
        <w:t xml:space="preserve"> assisted by the public managed to handcuff the accused. </w:t>
      </w:r>
      <w:r w:rsidR="003B155D">
        <w:t xml:space="preserve">Later in the day accused complained of painful left leg and hands and he was taken to hospital for treatment. </w:t>
      </w:r>
    </w:p>
    <w:p w:rsidR="003B155D" w:rsidRDefault="003B155D" w:rsidP="003B155D">
      <w:pPr>
        <w:pStyle w:val="ListParagraph"/>
      </w:pPr>
    </w:p>
    <w:p w:rsidR="007D0746" w:rsidRDefault="00FD29AD" w:rsidP="000259F5">
      <w:pPr>
        <w:pStyle w:val="Default"/>
        <w:numPr>
          <w:ilvl w:val="0"/>
          <w:numId w:val="2"/>
        </w:numPr>
        <w:spacing w:line="360" w:lineRule="auto"/>
        <w:jc w:val="both"/>
      </w:pPr>
      <w:r>
        <w:t xml:space="preserve">The evidence of Delight S </w:t>
      </w:r>
      <w:proofErr w:type="spellStart"/>
      <w:r>
        <w:t>Netha</w:t>
      </w:r>
      <w:proofErr w:type="spellEnd"/>
      <w:r>
        <w:t xml:space="preserve">. </w:t>
      </w:r>
      <w:r w:rsidR="000259F5">
        <w:t xml:space="preserve">Her evidence </w:t>
      </w:r>
      <w:r w:rsidR="00FB0972">
        <w:t xml:space="preserve">was that </w:t>
      </w:r>
      <w:r w:rsidR="00AB71C9">
        <w:t xml:space="preserve">she is a member of the Z.R.P. and </w:t>
      </w:r>
      <w:r w:rsidR="000259F5">
        <w:t xml:space="preserve">was that </w:t>
      </w:r>
      <w:r w:rsidR="00AB71C9">
        <w:t xml:space="preserve">she was part of the police team </w:t>
      </w:r>
      <w:r w:rsidR="00BC4A39">
        <w:t>that attended an active scene on the 1</w:t>
      </w:r>
      <w:r w:rsidR="00BC4A39" w:rsidRPr="00BC4A39">
        <w:rPr>
          <w:vertAlign w:val="superscript"/>
        </w:rPr>
        <w:t>st</w:t>
      </w:r>
      <w:r w:rsidR="00BC4A39">
        <w:t xml:space="preserve"> January 2022. </w:t>
      </w:r>
      <w:proofErr w:type="spellStart"/>
      <w:r w:rsidR="000335F1">
        <w:t>Lwazi</w:t>
      </w:r>
      <w:proofErr w:type="spellEnd"/>
      <w:r w:rsidR="000335F1">
        <w:t xml:space="preserve"> </w:t>
      </w:r>
      <w:proofErr w:type="spellStart"/>
      <w:r w:rsidR="000335F1">
        <w:t>Sibanda</w:t>
      </w:r>
      <w:proofErr w:type="spellEnd"/>
      <w:r w:rsidR="000335F1">
        <w:t xml:space="preserve"> showed the police where the accused was hiding in the sewer waters. Accused finally came out of the waters and was arrested and handcuffed with </w:t>
      </w:r>
      <w:r w:rsidR="00CB3ECC">
        <w:t xml:space="preserve">the help of the public. Her evidence is that Detective Sergeant </w:t>
      </w:r>
      <w:proofErr w:type="spellStart"/>
      <w:r w:rsidR="00CB3ECC">
        <w:t>Munyanyi</w:t>
      </w:r>
      <w:proofErr w:type="spellEnd"/>
      <w:r w:rsidR="00CB3ECC">
        <w:t xml:space="preserve"> of CID Scenes of crime took photographs of the body </w:t>
      </w:r>
      <w:r w:rsidR="009C60F5">
        <w:t xml:space="preserve">before it was placed inside the police dead body metal box. </w:t>
      </w:r>
      <w:r w:rsidR="009E4D4F">
        <w:t>Her evidence is that during</w:t>
      </w:r>
      <w:r w:rsidR="000335F1">
        <w:t xml:space="preserve"> </w:t>
      </w:r>
      <w:r w:rsidR="004A7B9A">
        <w:t xml:space="preserve">the time the body was under her care it did not suffer further injuries. </w:t>
      </w:r>
    </w:p>
    <w:p w:rsidR="004A7B9A" w:rsidRDefault="004A7B9A" w:rsidP="004A7B9A">
      <w:pPr>
        <w:pStyle w:val="ListParagraph"/>
      </w:pPr>
    </w:p>
    <w:p w:rsidR="00BF394A" w:rsidRDefault="004A7B9A" w:rsidP="000259F5">
      <w:pPr>
        <w:pStyle w:val="Default"/>
        <w:numPr>
          <w:ilvl w:val="0"/>
          <w:numId w:val="2"/>
        </w:numPr>
        <w:spacing w:line="360" w:lineRule="auto"/>
        <w:jc w:val="both"/>
      </w:pPr>
      <w:r>
        <w:t xml:space="preserve">The evidence of Brian </w:t>
      </w:r>
      <w:proofErr w:type="spellStart"/>
      <w:r>
        <w:t>Munyanyi</w:t>
      </w:r>
      <w:proofErr w:type="spellEnd"/>
      <w:r>
        <w:t xml:space="preserve">. </w:t>
      </w:r>
      <w:r w:rsidR="003E27C9">
        <w:t>He is a member of the Z.R.P currently stationed at CID Scenes of crime. On the 1</w:t>
      </w:r>
      <w:r w:rsidR="003E27C9" w:rsidRPr="003E27C9">
        <w:rPr>
          <w:vertAlign w:val="superscript"/>
        </w:rPr>
        <w:t>st</w:t>
      </w:r>
      <w:r w:rsidR="003E27C9">
        <w:t xml:space="preserve"> January 2022, and during the course of his duties </w:t>
      </w:r>
      <w:r w:rsidR="005B6CFA">
        <w:t xml:space="preserve">he attended a scene of murder at a Sewer stream near Roman Catholic, </w:t>
      </w:r>
      <w:proofErr w:type="spellStart"/>
      <w:r w:rsidR="005B6CFA">
        <w:t>Pumula</w:t>
      </w:r>
      <w:proofErr w:type="spellEnd"/>
      <w:r w:rsidR="005B6CFA">
        <w:t xml:space="preserve"> South, </w:t>
      </w:r>
      <w:proofErr w:type="gramStart"/>
      <w:r w:rsidR="005B6CFA">
        <w:t>Bulawayo</w:t>
      </w:r>
      <w:proofErr w:type="gramEnd"/>
      <w:r w:rsidR="005B6CFA">
        <w:t xml:space="preserve">. </w:t>
      </w:r>
      <w:r w:rsidR="003F51ED">
        <w:t xml:space="preserve">Upon arrival at the scene the body had been removed from the water and was lying by the banks of the sewer stream. </w:t>
      </w:r>
      <w:r w:rsidR="00BF394A">
        <w:t xml:space="preserve">He took photographs of the body of the deceased and he observed that it had some froth on the nose, reddishness at the back and a scratch cut wound above the left eye. </w:t>
      </w:r>
    </w:p>
    <w:p w:rsidR="00BF394A" w:rsidRDefault="00BF394A" w:rsidP="00BF394A">
      <w:pPr>
        <w:pStyle w:val="ListParagraph"/>
      </w:pPr>
    </w:p>
    <w:p w:rsidR="004A7B9A" w:rsidRDefault="00B07A8F" w:rsidP="000259F5">
      <w:pPr>
        <w:pStyle w:val="Default"/>
        <w:numPr>
          <w:ilvl w:val="0"/>
          <w:numId w:val="2"/>
        </w:numPr>
        <w:spacing w:line="360" w:lineRule="auto"/>
        <w:jc w:val="both"/>
      </w:pPr>
      <w:r>
        <w:t>The evidence of Er</w:t>
      </w:r>
      <w:r w:rsidR="00021878">
        <w:t>i</w:t>
      </w:r>
      <w:r>
        <w:t xml:space="preserve">ck </w:t>
      </w:r>
      <w:proofErr w:type="spellStart"/>
      <w:r>
        <w:t>Moyo</w:t>
      </w:r>
      <w:proofErr w:type="spellEnd"/>
      <w:r>
        <w:t>. He is a member of the Z.R.P and his evide</w:t>
      </w:r>
      <w:r w:rsidR="00A13FC7">
        <w:t xml:space="preserve">nce was similar to that of the other police officers who attended the scene of crime. </w:t>
      </w:r>
      <w:r w:rsidR="001F4A71">
        <w:t xml:space="preserve">The evidence of </w:t>
      </w:r>
      <w:proofErr w:type="spellStart"/>
      <w:r w:rsidR="00D207D5">
        <w:t>Pedzai</w:t>
      </w:r>
      <w:proofErr w:type="spellEnd"/>
      <w:r w:rsidR="00D207D5">
        <w:t xml:space="preserve"> </w:t>
      </w:r>
      <w:proofErr w:type="spellStart"/>
      <w:r w:rsidR="00D207D5">
        <w:t>Murarava</w:t>
      </w:r>
      <w:proofErr w:type="spellEnd"/>
      <w:r w:rsidR="001F4A71">
        <w:t>. His evidence was that he</w:t>
      </w:r>
      <w:r w:rsidR="00D207D5">
        <w:t xml:space="preserve"> is a member of the Z.R.P. and the investigating officer in this matter. </w:t>
      </w:r>
      <w:r w:rsidR="00C13F81">
        <w:t xml:space="preserve">His evidence is that the accused was admitted at </w:t>
      </w:r>
      <w:proofErr w:type="spellStart"/>
      <w:r w:rsidR="00C13F81">
        <w:t>Mpilo</w:t>
      </w:r>
      <w:proofErr w:type="spellEnd"/>
      <w:r w:rsidR="00C13F81">
        <w:t xml:space="preserve"> Hospital from the 1</w:t>
      </w:r>
      <w:r w:rsidR="00C13F81" w:rsidRPr="00C13F81">
        <w:rPr>
          <w:vertAlign w:val="superscript"/>
        </w:rPr>
        <w:t>st</w:t>
      </w:r>
      <w:r w:rsidR="00C13F81">
        <w:t xml:space="preserve"> to the 3</w:t>
      </w:r>
      <w:r w:rsidR="00C13F81" w:rsidRPr="00C13F81">
        <w:rPr>
          <w:vertAlign w:val="superscript"/>
        </w:rPr>
        <w:t>rd</w:t>
      </w:r>
      <w:r w:rsidR="00C13F81">
        <w:t xml:space="preserve"> January 2022. </w:t>
      </w:r>
      <w:r w:rsidR="00773302">
        <w:t>On the 4</w:t>
      </w:r>
      <w:r w:rsidR="00773302" w:rsidRPr="00773302">
        <w:rPr>
          <w:vertAlign w:val="superscript"/>
        </w:rPr>
        <w:t>th</w:t>
      </w:r>
      <w:r w:rsidR="00773302">
        <w:t xml:space="preserve"> January 2022, this witness recorded a warned and cautioned statement from the accused who was in his sound and sober senses. He gave his statement freely and voluntarily without any undue influence being brought to bear on him. </w:t>
      </w:r>
      <w:r w:rsidR="00B91A67">
        <w:t xml:space="preserve">The evidence of Benjamin </w:t>
      </w:r>
      <w:proofErr w:type="spellStart"/>
      <w:r w:rsidR="00B91A67">
        <w:t>Matavo</w:t>
      </w:r>
      <w:proofErr w:type="spellEnd"/>
      <w:r w:rsidR="00B91A67">
        <w:t xml:space="preserve">. He is a member of the Z.R.P. </w:t>
      </w:r>
      <w:r w:rsidR="00C41BBD">
        <w:t>and on the 4</w:t>
      </w:r>
      <w:r w:rsidR="00C41BBD" w:rsidRPr="00C41BBD">
        <w:rPr>
          <w:vertAlign w:val="superscript"/>
        </w:rPr>
        <w:t>th</w:t>
      </w:r>
      <w:r w:rsidR="00C41BBD">
        <w:t xml:space="preserve"> January 2022, and in the course of his duties he witnessed the recording </w:t>
      </w:r>
      <w:r w:rsidR="003277A5">
        <w:t>of a warned and cautioned statement from the accused. His evidence is t</w:t>
      </w:r>
      <w:r w:rsidR="000F3E33">
        <w:t xml:space="preserve">hat the accused was in his sober and sound senses when he gave his statement, and he gave it freely and voluntarily and without any undue influence being brought to bear on him. </w:t>
      </w:r>
    </w:p>
    <w:p w:rsidR="000F3E33" w:rsidRDefault="000F3E33" w:rsidP="000F3E33">
      <w:pPr>
        <w:pStyle w:val="ListParagraph"/>
      </w:pPr>
    </w:p>
    <w:p w:rsidR="000F3E33" w:rsidRDefault="0019547C" w:rsidP="000259F5">
      <w:pPr>
        <w:pStyle w:val="Default"/>
        <w:numPr>
          <w:ilvl w:val="0"/>
          <w:numId w:val="2"/>
        </w:numPr>
        <w:spacing w:line="360" w:lineRule="auto"/>
        <w:jc w:val="both"/>
      </w:pPr>
      <w:r>
        <w:t xml:space="preserve">The evidence of Doctor Juana Rodriguez </w:t>
      </w:r>
      <w:proofErr w:type="spellStart"/>
      <w:r>
        <w:t>Gregori</w:t>
      </w:r>
      <w:proofErr w:type="spellEnd"/>
      <w:r>
        <w:t xml:space="preserve">. His evidence was that he is a registered medical </w:t>
      </w:r>
      <w:r w:rsidR="00F36416">
        <w:t>practitioner based a United Bulawayo Hospitals. He is a pathologist. On the 3</w:t>
      </w:r>
      <w:r w:rsidR="00F36416" w:rsidRPr="00F36416">
        <w:rPr>
          <w:vertAlign w:val="superscript"/>
        </w:rPr>
        <w:t>rd</w:t>
      </w:r>
      <w:r w:rsidR="00F36416">
        <w:t xml:space="preserve"> January 2022, and in the course of his duties he examined the rema</w:t>
      </w:r>
      <w:r w:rsidR="00CB0311">
        <w:t xml:space="preserve">ins of deceased and compiled his findings in a post mortem report number 04-04-22 (Exh.1).  </w:t>
      </w:r>
    </w:p>
    <w:p w:rsidR="00355A04" w:rsidRDefault="00355A04" w:rsidP="00355A04">
      <w:pPr>
        <w:pStyle w:val="ListParagraph"/>
      </w:pPr>
    </w:p>
    <w:p w:rsidR="00790B69" w:rsidRDefault="0096424A" w:rsidP="00537EB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State called two witnesses</w:t>
      </w:r>
      <w:r w:rsidR="00775147">
        <w:rPr>
          <w:rFonts w:ascii="Times New Roman" w:hAnsi="Times New Roman" w:cs="Times New Roman"/>
          <w:sz w:val="24"/>
          <w:szCs w:val="24"/>
        </w:rPr>
        <w:t xml:space="preserve"> who gave</w:t>
      </w:r>
      <w:r w:rsidR="00775147" w:rsidRPr="00775147">
        <w:rPr>
          <w:rFonts w:ascii="Times New Roman" w:hAnsi="Times New Roman" w:cs="Times New Roman"/>
          <w:i/>
          <w:sz w:val="24"/>
          <w:szCs w:val="24"/>
        </w:rPr>
        <w:t xml:space="preserve"> viva voce</w:t>
      </w:r>
      <w:r w:rsidR="00775147">
        <w:rPr>
          <w:rFonts w:ascii="Times New Roman" w:hAnsi="Times New Roman" w:cs="Times New Roman"/>
          <w:sz w:val="24"/>
          <w:szCs w:val="24"/>
        </w:rPr>
        <w:t xml:space="preserve"> evidence</w:t>
      </w:r>
      <w:r>
        <w:rPr>
          <w:rFonts w:ascii="Times New Roman" w:hAnsi="Times New Roman" w:cs="Times New Roman"/>
          <w:sz w:val="24"/>
          <w:szCs w:val="24"/>
        </w:rPr>
        <w:t xml:space="preserve">. We summarise their evidence and our findings </w:t>
      </w:r>
      <w:r w:rsidR="00282FD2">
        <w:rPr>
          <w:rFonts w:ascii="Times New Roman" w:hAnsi="Times New Roman" w:cs="Times New Roman"/>
          <w:sz w:val="24"/>
          <w:szCs w:val="24"/>
        </w:rPr>
        <w:t xml:space="preserve">on their credibility. The first to testify was </w:t>
      </w:r>
      <w:proofErr w:type="spellStart"/>
      <w:r w:rsidR="00282FD2">
        <w:rPr>
          <w:rFonts w:ascii="Times New Roman" w:hAnsi="Times New Roman" w:cs="Times New Roman"/>
          <w:sz w:val="24"/>
          <w:szCs w:val="24"/>
        </w:rPr>
        <w:t>Lwazi</w:t>
      </w:r>
      <w:proofErr w:type="spellEnd"/>
      <w:r w:rsidR="00282FD2">
        <w:rPr>
          <w:rFonts w:ascii="Times New Roman" w:hAnsi="Times New Roman" w:cs="Times New Roman"/>
          <w:sz w:val="24"/>
          <w:szCs w:val="24"/>
        </w:rPr>
        <w:t xml:space="preserve"> </w:t>
      </w:r>
      <w:proofErr w:type="spellStart"/>
      <w:r w:rsidR="00282FD2">
        <w:rPr>
          <w:rFonts w:ascii="Times New Roman" w:hAnsi="Times New Roman" w:cs="Times New Roman"/>
          <w:sz w:val="24"/>
          <w:szCs w:val="24"/>
        </w:rPr>
        <w:t>Sibanda</w:t>
      </w:r>
      <w:proofErr w:type="spellEnd"/>
      <w:r w:rsidR="00282FD2">
        <w:rPr>
          <w:rFonts w:ascii="Times New Roman" w:hAnsi="Times New Roman" w:cs="Times New Roman"/>
          <w:sz w:val="24"/>
          <w:szCs w:val="24"/>
        </w:rPr>
        <w:t xml:space="preserve">. </w:t>
      </w:r>
      <w:r w:rsidR="00CD409C">
        <w:rPr>
          <w:rFonts w:ascii="Times New Roman" w:hAnsi="Times New Roman" w:cs="Times New Roman"/>
          <w:sz w:val="24"/>
          <w:szCs w:val="24"/>
        </w:rPr>
        <w:t>He evidence was that on the 1</w:t>
      </w:r>
      <w:r w:rsidR="00CD409C" w:rsidRPr="00CD409C">
        <w:rPr>
          <w:rFonts w:ascii="Times New Roman" w:hAnsi="Times New Roman" w:cs="Times New Roman"/>
          <w:sz w:val="24"/>
          <w:szCs w:val="24"/>
          <w:vertAlign w:val="superscript"/>
        </w:rPr>
        <w:t>st</w:t>
      </w:r>
      <w:r w:rsidR="00CD409C">
        <w:rPr>
          <w:rFonts w:ascii="Times New Roman" w:hAnsi="Times New Roman" w:cs="Times New Roman"/>
          <w:sz w:val="24"/>
          <w:szCs w:val="24"/>
        </w:rPr>
        <w:t xml:space="preserve"> January 2022, at around </w:t>
      </w:r>
      <w:r w:rsidR="00755ED3">
        <w:rPr>
          <w:rFonts w:ascii="Times New Roman" w:hAnsi="Times New Roman" w:cs="Times New Roman"/>
          <w:sz w:val="24"/>
          <w:szCs w:val="24"/>
        </w:rPr>
        <w:t>5 am she and her</w:t>
      </w:r>
      <w:r w:rsidR="00A95EB4">
        <w:rPr>
          <w:rFonts w:ascii="Times New Roman" w:hAnsi="Times New Roman" w:cs="Times New Roman"/>
          <w:sz w:val="24"/>
          <w:szCs w:val="24"/>
        </w:rPr>
        <w:t xml:space="preserve"> </w:t>
      </w:r>
      <w:r w:rsidR="00537EB2">
        <w:rPr>
          <w:rFonts w:ascii="Times New Roman" w:hAnsi="Times New Roman" w:cs="Times New Roman"/>
          <w:sz w:val="24"/>
          <w:szCs w:val="24"/>
        </w:rPr>
        <w:t xml:space="preserve">Witness </w:t>
      </w:r>
      <w:proofErr w:type="spellStart"/>
      <w:r w:rsidR="00537EB2">
        <w:rPr>
          <w:rFonts w:ascii="Times New Roman" w:hAnsi="Times New Roman" w:cs="Times New Roman"/>
          <w:sz w:val="24"/>
          <w:szCs w:val="24"/>
        </w:rPr>
        <w:t>Sibanda</w:t>
      </w:r>
      <w:proofErr w:type="spellEnd"/>
      <w:r w:rsidR="00537EB2">
        <w:rPr>
          <w:rFonts w:ascii="Times New Roman" w:hAnsi="Times New Roman" w:cs="Times New Roman"/>
          <w:sz w:val="24"/>
          <w:szCs w:val="24"/>
        </w:rPr>
        <w:t xml:space="preserve"> </w:t>
      </w:r>
      <w:r w:rsidR="00755ED3">
        <w:rPr>
          <w:rFonts w:ascii="Times New Roman" w:hAnsi="Times New Roman" w:cs="Times New Roman"/>
          <w:sz w:val="24"/>
          <w:szCs w:val="24"/>
        </w:rPr>
        <w:t xml:space="preserve">went for a morning jog. </w:t>
      </w:r>
      <w:r w:rsidR="00B1697C">
        <w:rPr>
          <w:rFonts w:ascii="Times New Roman" w:hAnsi="Times New Roman" w:cs="Times New Roman"/>
          <w:sz w:val="24"/>
          <w:szCs w:val="24"/>
        </w:rPr>
        <w:t xml:space="preserve">It was in the morning and visible. </w:t>
      </w:r>
      <w:r w:rsidR="00575242">
        <w:rPr>
          <w:rFonts w:ascii="Times New Roman" w:hAnsi="Times New Roman" w:cs="Times New Roman"/>
          <w:sz w:val="24"/>
          <w:szCs w:val="24"/>
        </w:rPr>
        <w:t xml:space="preserve">She heard a woman screaming. </w:t>
      </w:r>
      <w:r w:rsidR="00810361">
        <w:rPr>
          <w:rFonts w:ascii="Times New Roman" w:hAnsi="Times New Roman" w:cs="Times New Roman"/>
          <w:sz w:val="24"/>
          <w:szCs w:val="24"/>
        </w:rPr>
        <w:t xml:space="preserve">The woman was screaming saying “please help me someone wants to kill me.” </w:t>
      </w:r>
      <w:r w:rsidR="00CC2168">
        <w:rPr>
          <w:rFonts w:ascii="Times New Roman" w:hAnsi="Times New Roman" w:cs="Times New Roman"/>
          <w:sz w:val="24"/>
          <w:szCs w:val="24"/>
        </w:rPr>
        <w:t xml:space="preserve">At they moved closer to the direction of the screams, </w:t>
      </w:r>
      <w:r w:rsidR="00314B5D">
        <w:rPr>
          <w:rFonts w:ascii="Times New Roman" w:hAnsi="Times New Roman" w:cs="Times New Roman"/>
          <w:sz w:val="24"/>
          <w:szCs w:val="24"/>
        </w:rPr>
        <w:t xml:space="preserve">she saw accused and now deceased. She shouted at the accused to leave the deceased alone. </w:t>
      </w:r>
      <w:r w:rsidR="00574E20">
        <w:rPr>
          <w:rFonts w:ascii="Times New Roman" w:hAnsi="Times New Roman" w:cs="Times New Roman"/>
          <w:sz w:val="24"/>
          <w:szCs w:val="24"/>
        </w:rPr>
        <w:t xml:space="preserve">She was approximately thirty metres away from the accused and the now deceased. </w:t>
      </w:r>
      <w:r w:rsidR="00D04CD1">
        <w:rPr>
          <w:rFonts w:ascii="Times New Roman" w:hAnsi="Times New Roman" w:cs="Times New Roman"/>
          <w:sz w:val="24"/>
          <w:szCs w:val="24"/>
        </w:rPr>
        <w:t xml:space="preserve">She </w:t>
      </w:r>
      <w:r w:rsidR="00AE612D">
        <w:rPr>
          <w:rFonts w:ascii="Times New Roman" w:hAnsi="Times New Roman" w:cs="Times New Roman"/>
          <w:sz w:val="24"/>
          <w:szCs w:val="24"/>
        </w:rPr>
        <w:t xml:space="preserve">saw the </w:t>
      </w:r>
      <w:r w:rsidR="00D04CD1">
        <w:rPr>
          <w:rFonts w:ascii="Times New Roman" w:hAnsi="Times New Roman" w:cs="Times New Roman"/>
          <w:sz w:val="24"/>
          <w:szCs w:val="24"/>
        </w:rPr>
        <w:t xml:space="preserve">accused holding deceased from the back of the neck and pulling her towards the sewer </w:t>
      </w:r>
      <w:r w:rsidR="00562183">
        <w:rPr>
          <w:rFonts w:ascii="Times New Roman" w:hAnsi="Times New Roman" w:cs="Times New Roman"/>
          <w:sz w:val="24"/>
          <w:szCs w:val="24"/>
        </w:rPr>
        <w:t>s</w:t>
      </w:r>
      <w:r w:rsidR="00F6489A">
        <w:rPr>
          <w:rFonts w:ascii="Times New Roman" w:hAnsi="Times New Roman" w:cs="Times New Roman"/>
          <w:sz w:val="24"/>
          <w:szCs w:val="24"/>
        </w:rPr>
        <w:t>t</w:t>
      </w:r>
      <w:r w:rsidR="00562183">
        <w:rPr>
          <w:rFonts w:ascii="Times New Roman" w:hAnsi="Times New Roman" w:cs="Times New Roman"/>
          <w:sz w:val="24"/>
          <w:szCs w:val="24"/>
        </w:rPr>
        <w:t>r</w:t>
      </w:r>
      <w:r w:rsidR="007961E1">
        <w:rPr>
          <w:rFonts w:ascii="Times New Roman" w:hAnsi="Times New Roman" w:cs="Times New Roman"/>
          <w:sz w:val="24"/>
          <w:szCs w:val="24"/>
        </w:rPr>
        <w:t xml:space="preserve">eam. She </w:t>
      </w:r>
      <w:r w:rsidR="002B78D4">
        <w:rPr>
          <w:rFonts w:ascii="Times New Roman" w:hAnsi="Times New Roman" w:cs="Times New Roman"/>
          <w:sz w:val="24"/>
          <w:szCs w:val="24"/>
        </w:rPr>
        <w:t xml:space="preserve">said she continued shouting saying </w:t>
      </w:r>
      <w:r w:rsidR="005204E7">
        <w:rPr>
          <w:rFonts w:ascii="Times New Roman" w:hAnsi="Times New Roman" w:cs="Times New Roman"/>
          <w:sz w:val="24"/>
          <w:szCs w:val="24"/>
        </w:rPr>
        <w:t>“let</w:t>
      </w:r>
      <w:r w:rsidR="00171A60">
        <w:rPr>
          <w:rFonts w:ascii="Times New Roman" w:hAnsi="Times New Roman" w:cs="Times New Roman"/>
          <w:sz w:val="24"/>
          <w:szCs w:val="24"/>
        </w:rPr>
        <w:t xml:space="preserve"> her go,” and she saw accused pushing the now dec</w:t>
      </w:r>
      <w:bookmarkStart w:id="0" w:name="_GoBack"/>
      <w:bookmarkEnd w:id="0"/>
      <w:r w:rsidR="00171A60">
        <w:rPr>
          <w:rFonts w:ascii="Times New Roman" w:hAnsi="Times New Roman" w:cs="Times New Roman"/>
          <w:sz w:val="24"/>
          <w:szCs w:val="24"/>
        </w:rPr>
        <w:t>eased into the sewer s</w:t>
      </w:r>
      <w:r w:rsidR="00F6489A">
        <w:rPr>
          <w:rFonts w:ascii="Times New Roman" w:hAnsi="Times New Roman" w:cs="Times New Roman"/>
          <w:sz w:val="24"/>
          <w:szCs w:val="24"/>
        </w:rPr>
        <w:t>t</w:t>
      </w:r>
      <w:r w:rsidR="00171A60">
        <w:rPr>
          <w:rFonts w:ascii="Times New Roman" w:hAnsi="Times New Roman" w:cs="Times New Roman"/>
          <w:sz w:val="24"/>
          <w:szCs w:val="24"/>
        </w:rPr>
        <w:t>ream.</w:t>
      </w:r>
      <w:r w:rsidR="005204E7">
        <w:rPr>
          <w:rFonts w:ascii="Times New Roman" w:hAnsi="Times New Roman" w:cs="Times New Roman"/>
          <w:sz w:val="24"/>
          <w:szCs w:val="24"/>
        </w:rPr>
        <w:t xml:space="preserve"> Thereafter the accused jumped into the sewer water. </w:t>
      </w:r>
      <w:r w:rsidR="009E4F6F">
        <w:rPr>
          <w:rFonts w:ascii="Times New Roman" w:hAnsi="Times New Roman" w:cs="Times New Roman"/>
          <w:sz w:val="24"/>
          <w:szCs w:val="24"/>
        </w:rPr>
        <w:t xml:space="preserve">The level of the water was just below the shoulders of the accused. </w:t>
      </w:r>
      <w:r w:rsidR="00535B65">
        <w:rPr>
          <w:rFonts w:ascii="Times New Roman" w:hAnsi="Times New Roman" w:cs="Times New Roman"/>
          <w:sz w:val="24"/>
          <w:szCs w:val="24"/>
        </w:rPr>
        <w:t>The witness and her husb</w:t>
      </w:r>
      <w:r w:rsidR="00AE612D">
        <w:rPr>
          <w:rFonts w:ascii="Times New Roman" w:hAnsi="Times New Roman" w:cs="Times New Roman"/>
          <w:sz w:val="24"/>
          <w:szCs w:val="24"/>
        </w:rPr>
        <w:t>and moved closer to sewer stream</w:t>
      </w:r>
      <w:r w:rsidR="00535B65">
        <w:rPr>
          <w:rFonts w:ascii="Times New Roman" w:hAnsi="Times New Roman" w:cs="Times New Roman"/>
          <w:sz w:val="24"/>
          <w:szCs w:val="24"/>
        </w:rPr>
        <w:t xml:space="preserve">. The witness pleaded with the accused not to kill the deceased, </w:t>
      </w:r>
      <w:r w:rsidR="009E4F6F">
        <w:rPr>
          <w:rFonts w:ascii="Times New Roman" w:hAnsi="Times New Roman" w:cs="Times New Roman"/>
          <w:sz w:val="24"/>
          <w:szCs w:val="24"/>
        </w:rPr>
        <w:t>but he continued immersing her into the sewer water.</w:t>
      </w:r>
      <w:r w:rsidR="00B50AF0">
        <w:rPr>
          <w:rFonts w:ascii="Times New Roman" w:hAnsi="Times New Roman" w:cs="Times New Roman"/>
          <w:sz w:val="24"/>
          <w:szCs w:val="24"/>
        </w:rPr>
        <w:t xml:space="preserve"> Each time the accused immersed deceased into the water, the witness saw </w:t>
      </w:r>
      <w:r w:rsidR="005E3F1E">
        <w:rPr>
          <w:rFonts w:ascii="Times New Roman" w:hAnsi="Times New Roman" w:cs="Times New Roman"/>
          <w:sz w:val="24"/>
          <w:szCs w:val="24"/>
        </w:rPr>
        <w:t xml:space="preserve">that she was struggling. He immersed her three times into the water. </w:t>
      </w:r>
      <w:r w:rsidR="004C3026">
        <w:rPr>
          <w:rFonts w:ascii="Times New Roman" w:hAnsi="Times New Roman" w:cs="Times New Roman"/>
          <w:sz w:val="24"/>
          <w:szCs w:val="24"/>
        </w:rPr>
        <w:t xml:space="preserve">The first and second time she was struggling, but the third time she was no longer struggling. </w:t>
      </w:r>
    </w:p>
    <w:p w:rsidR="0052748F" w:rsidRDefault="0052748F" w:rsidP="0052748F">
      <w:pPr>
        <w:pStyle w:val="ListParagraph"/>
        <w:spacing w:line="360" w:lineRule="auto"/>
        <w:jc w:val="both"/>
        <w:rPr>
          <w:rFonts w:ascii="Times New Roman" w:hAnsi="Times New Roman" w:cs="Times New Roman"/>
          <w:sz w:val="24"/>
          <w:szCs w:val="24"/>
        </w:rPr>
      </w:pPr>
    </w:p>
    <w:p w:rsidR="0052748F" w:rsidRDefault="0052748F" w:rsidP="0052748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realising that the now deceased was in danger, the witness asked her husband to go and make a police report. </w:t>
      </w:r>
      <w:r w:rsidR="006F0DED">
        <w:rPr>
          <w:rFonts w:ascii="Times New Roman" w:hAnsi="Times New Roman" w:cs="Times New Roman"/>
          <w:sz w:val="24"/>
          <w:szCs w:val="24"/>
        </w:rPr>
        <w:t xml:space="preserve">She remained monitoring the movements of the accused. At that moment now deceased had drowned </w:t>
      </w:r>
      <w:r w:rsidR="00A34CD5">
        <w:rPr>
          <w:rFonts w:ascii="Times New Roman" w:hAnsi="Times New Roman" w:cs="Times New Roman"/>
          <w:sz w:val="24"/>
          <w:szCs w:val="24"/>
        </w:rPr>
        <w:t xml:space="preserve">and she could not see her </w:t>
      </w:r>
      <w:r w:rsidR="00B83725">
        <w:rPr>
          <w:rFonts w:ascii="Times New Roman" w:hAnsi="Times New Roman" w:cs="Times New Roman"/>
          <w:sz w:val="24"/>
          <w:szCs w:val="24"/>
        </w:rPr>
        <w:t>and accused person disappeared</w:t>
      </w:r>
      <w:r w:rsidR="00A34CD5">
        <w:rPr>
          <w:rFonts w:ascii="Times New Roman" w:hAnsi="Times New Roman" w:cs="Times New Roman"/>
          <w:sz w:val="24"/>
          <w:szCs w:val="24"/>
        </w:rPr>
        <w:t xml:space="preserve"> under the water. </w:t>
      </w:r>
      <w:r w:rsidR="00B83725">
        <w:rPr>
          <w:rFonts w:ascii="Times New Roman" w:hAnsi="Times New Roman" w:cs="Times New Roman"/>
          <w:sz w:val="24"/>
          <w:szCs w:val="24"/>
        </w:rPr>
        <w:t xml:space="preserve">After a while accused emerged and she realised that he was hiding within the reeds in the sewer water. </w:t>
      </w:r>
    </w:p>
    <w:p w:rsidR="000D03DC" w:rsidRPr="000D03DC" w:rsidRDefault="000D03DC" w:rsidP="000D03DC">
      <w:pPr>
        <w:pStyle w:val="ListParagraph"/>
        <w:rPr>
          <w:rFonts w:ascii="Times New Roman" w:hAnsi="Times New Roman" w:cs="Times New Roman"/>
          <w:sz w:val="24"/>
          <w:szCs w:val="24"/>
        </w:rPr>
      </w:pPr>
    </w:p>
    <w:p w:rsidR="000D03DC" w:rsidRDefault="000D03DC" w:rsidP="0052748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husband of the witness arrived in the company of the police. </w:t>
      </w:r>
      <w:r w:rsidR="008D5553">
        <w:rPr>
          <w:rFonts w:ascii="Times New Roman" w:hAnsi="Times New Roman" w:cs="Times New Roman"/>
          <w:sz w:val="24"/>
          <w:szCs w:val="24"/>
        </w:rPr>
        <w:t xml:space="preserve">The police asked accused to come out of the water under the pretext that his girlfriend was out of the water, </w:t>
      </w:r>
      <w:r w:rsidR="00CD62FD">
        <w:rPr>
          <w:rFonts w:ascii="Times New Roman" w:hAnsi="Times New Roman" w:cs="Times New Roman"/>
          <w:sz w:val="24"/>
          <w:szCs w:val="24"/>
        </w:rPr>
        <w:t xml:space="preserve">and she had asked the police to ask and assist accused to come out of the water. Accused rejected this ruse </w:t>
      </w:r>
      <w:r w:rsidR="00DB7096">
        <w:rPr>
          <w:rFonts w:ascii="Times New Roman" w:hAnsi="Times New Roman" w:cs="Times New Roman"/>
          <w:sz w:val="24"/>
          <w:szCs w:val="24"/>
        </w:rPr>
        <w:t xml:space="preserve">or trick and said the deceased is inside the water and pointed to where the body of the deceased was located. </w:t>
      </w:r>
      <w:r w:rsidR="001C54B0">
        <w:rPr>
          <w:rFonts w:ascii="Times New Roman" w:hAnsi="Times New Roman" w:cs="Times New Roman"/>
          <w:sz w:val="24"/>
          <w:szCs w:val="24"/>
        </w:rPr>
        <w:t>After a while he lifted the bod</w:t>
      </w:r>
      <w:r w:rsidR="0025250D">
        <w:rPr>
          <w:rFonts w:ascii="Times New Roman" w:hAnsi="Times New Roman" w:cs="Times New Roman"/>
          <w:sz w:val="24"/>
          <w:szCs w:val="24"/>
        </w:rPr>
        <w:t xml:space="preserve">y of the deceased from the sewer scream and he returned to the scream and tried to drown himself. The body of the deceased was </w:t>
      </w:r>
      <w:r w:rsidR="00E910B7">
        <w:rPr>
          <w:rFonts w:ascii="Times New Roman" w:hAnsi="Times New Roman" w:cs="Times New Roman"/>
          <w:sz w:val="24"/>
          <w:szCs w:val="24"/>
        </w:rPr>
        <w:t xml:space="preserve">forming in the mouth. </w:t>
      </w:r>
    </w:p>
    <w:p w:rsidR="00E910B7" w:rsidRPr="00E910B7" w:rsidRDefault="00E910B7" w:rsidP="00E910B7">
      <w:pPr>
        <w:pStyle w:val="ListParagraph"/>
        <w:rPr>
          <w:rFonts w:ascii="Times New Roman" w:hAnsi="Times New Roman" w:cs="Times New Roman"/>
          <w:sz w:val="24"/>
          <w:szCs w:val="24"/>
        </w:rPr>
      </w:pPr>
    </w:p>
    <w:p w:rsidR="00D165EB" w:rsidRDefault="00AE612D" w:rsidP="0052748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picked stones and thre</w:t>
      </w:r>
      <w:r w:rsidR="00E910B7">
        <w:rPr>
          <w:rFonts w:ascii="Times New Roman" w:hAnsi="Times New Roman" w:cs="Times New Roman"/>
          <w:sz w:val="24"/>
          <w:szCs w:val="24"/>
        </w:rPr>
        <w:t xml:space="preserve">w them towards the people who had gathered at the scene. </w:t>
      </w:r>
      <w:r w:rsidR="008A412B">
        <w:rPr>
          <w:rFonts w:ascii="Times New Roman" w:hAnsi="Times New Roman" w:cs="Times New Roman"/>
          <w:sz w:val="24"/>
          <w:szCs w:val="24"/>
        </w:rPr>
        <w:t xml:space="preserve">It took a long time for him to come out of the water. When he eventually </w:t>
      </w:r>
      <w:r w:rsidR="00492FF7">
        <w:rPr>
          <w:rFonts w:ascii="Times New Roman" w:hAnsi="Times New Roman" w:cs="Times New Roman"/>
          <w:sz w:val="24"/>
          <w:szCs w:val="24"/>
        </w:rPr>
        <w:t>emerged from the water he punched</w:t>
      </w:r>
      <w:r w:rsidR="008A412B">
        <w:rPr>
          <w:rFonts w:ascii="Times New Roman" w:hAnsi="Times New Roman" w:cs="Times New Roman"/>
          <w:sz w:val="24"/>
          <w:szCs w:val="24"/>
        </w:rPr>
        <w:t xml:space="preserve"> </w:t>
      </w:r>
      <w:r w:rsidR="00492FF7">
        <w:rPr>
          <w:rFonts w:ascii="Times New Roman" w:hAnsi="Times New Roman" w:cs="Times New Roman"/>
          <w:sz w:val="24"/>
          <w:szCs w:val="24"/>
        </w:rPr>
        <w:t xml:space="preserve">and floored </w:t>
      </w:r>
      <w:r w:rsidR="00A11A29">
        <w:rPr>
          <w:rFonts w:ascii="Times New Roman" w:hAnsi="Times New Roman" w:cs="Times New Roman"/>
          <w:sz w:val="24"/>
          <w:szCs w:val="24"/>
        </w:rPr>
        <w:t xml:space="preserve">down a policeman. After he punched a policeman the people who had gathered at the scene started to beat up the accused. </w:t>
      </w:r>
      <w:r w:rsidR="00055055">
        <w:rPr>
          <w:rFonts w:ascii="Times New Roman" w:hAnsi="Times New Roman" w:cs="Times New Roman"/>
          <w:sz w:val="24"/>
          <w:szCs w:val="24"/>
        </w:rPr>
        <w:t xml:space="preserve">The police protected the accused from the people who were beating him. This witness then left the scene. </w:t>
      </w:r>
    </w:p>
    <w:p w:rsidR="00D165EB" w:rsidRPr="00D165EB" w:rsidRDefault="00D165EB" w:rsidP="00D165EB">
      <w:pPr>
        <w:pStyle w:val="ListParagraph"/>
        <w:rPr>
          <w:rFonts w:ascii="Times New Roman" w:hAnsi="Times New Roman" w:cs="Times New Roman"/>
          <w:sz w:val="24"/>
          <w:szCs w:val="24"/>
        </w:rPr>
      </w:pPr>
    </w:p>
    <w:p w:rsidR="00D41016" w:rsidRDefault="00D165EB" w:rsidP="0052748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Under cross examination this witness testified that when she shouted at the accused to leave the now deceased alone, accused said nothing. </w:t>
      </w:r>
      <w:r w:rsidR="00EB36D0">
        <w:rPr>
          <w:rFonts w:ascii="Times New Roman" w:hAnsi="Times New Roman" w:cs="Times New Roman"/>
          <w:sz w:val="24"/>
          <w:szCs w:val="24"/>
        </w:rPr>
        <w:t xml:space="preserve">She said during the thirty minutes her husband had gone to call the police, </w:t>
      </w:r>
      <w:r w:rsidR="001137CA">
        <w:rPr>
          <w:rFonts w:ascii="Times New Roman" w:hAnsi="Times New Roman" w:cs="Times New Roman"/>
          <w:sz w:val="24"/>
          <w:szCs w:val="24"/>
        </w:rPr>
        <w:t xml:space="preserve">accused remained in the water. It was put to this witness that accused says he had taken </w:t>
      </w:r>
      <w:r w:rsidR="00D41016">
        <w:rPr>
          <w:rFonts w:ascii="Times New Roman" w:hAnsi="Times New Roman" w:cs="Times New Roman"/>
          <w:sz w:val="24"/>
          <w:szCs w:val="24"/>
        </w:rPr>
        <w:t xml:space="preserve">a lot of alcohol and energy drinks to such an extent that he did not know what he was doing. The witness said she had no comment. </w:t>
      </w:r>
    </w:p>
    <w:p w:rsidR="00D41016" w:rsidRPr="00D41016" w:rsidRDefault="00D41016" w:rsidP="00D41016">
      <w:pPr>
        <w:pStyle w:val="ListParagraph"/>
        <w:rPr>
          <w:rFonts w:ascii="Times New Roman" w:hAnsi="Times New Roman" w:cs="Times New Roman"/>
          <w:sz w:val="24"/>
          <w:szCs w:val="24"/>
        </w:rPr>
      </w:pPr>
    </w:p>
    <w:p w:rsidR="009A60CC" w:rsidRDefault="008B24CD" w:rsidP="00E17646">
      <w:pPr>
        <w:pStyle w:val="ListParagraph"/>
        <w:numPr>
          <w:ilvl w:val="0"/>
          <w:numId w:val="1"/>
        </w:numPr>
        <w:spacing w:after="240" w:line="360" w:lineRule="auto"/>
        <w:jc w:val="both"/>
        <w:rPr>
          <w:rFonts w:ascii="Times New Roman" w:eastAsia="Arial Unicode MS" w:hAnsi="Times New Roman" w:cs="Times New Roman"/>
          <w:sz w:val="24"/>
          <w:szCs w:val="24"/>
        </w:rPr>
      </w:pPr>
      <w:r w:rsidRPr="00E17646">
        <w:rPr>
          <w:rFonts w:ascii="Times New Roman" w:eastAsia="Arial Unicode MS" w:hAnsi="Times New Roman" w:cs="Times New Roman"/>
          <w:sz w:val="24"/>
          <w:szCs w:val="24"/>
        </w:rPr>
        <w:t xml:space="preserve">Mrs </w:t>
      </w:r>
      <w:proofErr w:type="spellStart"/>
      <w:r w:rsidR="00595541" w:rsidRPr="00E17646">
        <w:rPr>
          <w:rFonts w:ascii="Times New Roman" w:eastAsia="Arial Unicode MS" w:hAnsi="Times New Roman" w:cs="Times New Roman"/>
          <w:sz w:val="24"/>
          <w:szCs w:val="24"/>
        </w:rPr>
        <w:t>Lwazi</w:t>
      </w:r>
      <w:proofErr w:type="spellEnd"/>
      <w:r w:rsidR="00595541" w:rsidRPr="00E17646">
        <w:rPr>
          <w:rFonts w:ascii="Times New Roman" w:eastAsia="Arial Unicode MS" w:hAnsi="Times New Roman" w:cs="Times New Roman"/>
          <w:sz w:val="24"/>
          <w:szCs w:val="24"/>
        </w:rPr>
        <w:t xml:space="preserve"> </w:t>
      </w:r>
      <w:proofErr w:type="spellStart"/>
      <w:r w:rsidR="00595541" w:rsidRPr="00E17646">
        <w:rPr>
          <w:rFonts w:ascii="Times New Roman" w:eastAsia="Arial Unicode MS" w:hAnsi="Times New Roman" w:cs="Times New Roman"/>
          <w:sz w:val="24"/>
          <w:szCs w:val="24"/>
        </w:rPr>
        <w:t>Sibanda</w:t>
      </w:r>
      <w:proofErr w:type="spellEnd"/>
      <w:r w:rsidRPr="00E17646">
        <w:rPr>
          <w:rFonts w:ascii="Times New Roman" w:eastAsia="Arial Unicode MS" w:hAnsi="Times New Roman" w:cs="Times New Roman"/>
          <w:sz w:val="24"/>
          <w:szCs w:val="24"/>
        </w:rPr>
        <w:t xml:space="preserve"> </w:t>
      </w:r>
      <w:r w:rsidR="009A60CC" w:rsidRPr="00E17646">
        <w:rPr>
          <w:rFonts w:ascii="Times New Roman" w:eastAsia="Arial Unicode MS" w:hAnsi="Times New Roman" w:cs="Times New Roman"/>
          <w:sz w:val="24"/>
          <w:szCs w:val="24"/>
        </w:rPr>
        <w:t xml:space="preserve">came across as a witness who had a </w:t>
      </w:r>
      <w:r w:rsidR="00E17646">
        <w:rPr>
          <w:rFonts w:ascii="Times New Roman" w:eastAsia="Arial Unicode MS" w:hAnsi="Times New Roman" w:cs="Times New Roman"/>
          <w:sz w:val="24"/>
          <w:szCs w:val="24"/>
        </w:rPr>
        <w:t>reasonable recall of events. Her</w:t>
      </w:r>
      <w:r w:rsidR="009A60CC" w:rsidRPr="00E17646">
        <w:rPr>
          <w:rFonts w:ascii="Times New Roman" w:eastAsia="Arial Unicode MS" w:hAnsi="Times New Roman" w:cs="Times New Roman"/>
          <w:sz w:val="24"/>
          <w:szCs w:val="24"/>
        </w:rPr>
        <w:t xml:space="preserve"> evidence was not challenged in any material respects and there is no reason not to accept it.</w:t>
      </w:r>
    </w:p>
    <w:p w:rsidR="00E17646" w:rsidRPr="00E17646" w:rsidRDefault="00E17646" w:rsidP="00E17646">
      <w:pPr>
        <w:pStyle w:val="ListParagraph"/>
        <w:rPr>
          <w:rFonts w:ascii="Times New Roman" w:eastAsia="Arial Unicode MS" w:hAnsi="Times New Roman" w:cs="Times New Roman"/>
          <w:sz w:val="24"/>
          <w:szCs w:val="24"/>
        </w:rPr>
      </w:pPr>
    </w:p>
    <w:p w:rsidR="00B33194" w:rsidRDefault="00E17646" w:rsidP="00E17646">
      <w:pPr>
        <w:pStyle w:val="ListParagraph"/>
        <w:numPr>
          <w:ilvl w:val="0"/>
          <w:numId w:val="1"/>
        </w:numPr>
        <w:spacing w:after="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second witness to testify was Ruth </w:t>
      </w:r>
      <w:proofErr w:type="spellStart"/>
      <w:r>
        <w:rPr>
          <w:rFonts w:ascii="Times New Roman" w:eastAsia="Arial Unicode MS" w:hAnsi="Times New Roman" w:cs="Times New Roman"/>
          <w:sz w:val="24"/>
          <w:szCs w:val="24"/>
        </w:rPr>
        <w:t>Sibelo</w:t>
      </w:r>
      <w:proofErr w:type="spellEnd"/>
      <w:r>
        <w:rPr>
          <w:rFonts w:ascii="Times New Roman" w:eastAsia="Arial Unicode MS" w:hAnsi="Times New Roman" w:cs="Times New Roman"/>
          <w:sz w:val="24"/>
          <w:szCs w:val="24"/>
        </w:rPr>
        <w:t xml:space="preserve">. </w:t>
      </w:r>
      <w:r w:rsidR="008478ED">
        <w:rPr>
          <w:rFonts w:ascii="Times New Roman" w:eastAsia="Arial Unicode MS" w:hAnsi="Times New Roman" w:cs="Times New Roman"/>
          <w:sz w:val="24"/>
          <w:szCs w:val="24"/>
        </w:rPr>
        <w:t>He</w:t>
      </w:r>
      <w:r w:rsidR="00933BB2">
        <w:rPr>
          <w:rFonts w:ascii="Times New Roman" w:eastAsia="Arial Unicode MS" w:hAnsi="Times New Roman" w:cs="Times New Roman"/>
          <w:sz w:val="24"/>
          <w:szCs w:val="24"/>
        </w:rPr>
        <w:t>r evidence was</w:t>
      </w:r>
      <w:r w:rsidR="008478ED">
        <w:rPr>
          <w:rFonts w:ascii="Times New Roman" w:eastAsia="Arial Unicode MS" w:hAnsi="Times New Roman" w:cs="Times New Roman"/>
          <w:sz w:val="24"/>
          <w:szCs w:val="24"/>
        </w:rPr>
        <w:t xml:space="preserve"> that now deceased was her friend. </w:t>
      </w:r>
      <w:r w:rsidR="00FD756C">
        <w:rPr>
          <w:rFonts w:ascii="Times New Roman" w:eastAsia="Arial Unicode MS" w:hAnsi="Times New Roman" w:cs="Times New Roman"/>
          <w:sz w:val="24"/>
          <w:szCs w:val="24"/>
        </w:rPr>
        <w:t>On the 31</w:t>
      </w:r>
      <w:r w:rsidR="00FD756C" w:rsidRPr="00FD756C">
        <w:rPr>
          <w:rFonts w:ascii="Times New Roman" w:eastAsia="Arial Unicode MS" w:hAnsi="Times New Roman" w:cs="Times New Roman"/>
          <w:sz w:val="24"/>
          <w:szCs w:val="24"/>
          <w:vertAlign w:val="superscript"/>
        </w:rPr>
        <w:t>st</w:t>
      </w:r>
      <w:r w:rsidR="00FD756C">
        <w:rPr>
          <w:rFonts w:ascii="Times New Roman" w:eastAsia="Arial Unicode MS" w:hAnsi="Times New Roman" w:cs="Times New Roman"/>
          <w:sz w:val="24"/>
          <w:szCs w:val="24"/>
        </w:rPr>
        <w:t xml:space="preserve"> December 2021, she was in the company of the deceased and accused joined them at around 8 pm. </w:t>
      </w:r>
      <w:r w:rsidR="00F34127">
        <w:rPr>
          <w:rFonts w:ascii="Times New Roman" w:eastAsia="Arial Unicode MS" w:hAnsi="Times New Roman" w:cs="Times New Roman"/>
          <w:sz w:val="24"/>
          <w:szCs w:val="24"/>
        </w:rPr>
        <w:t xml:space="preserve">Accused was deceased’s boyfriend. </w:t>
      </w:r>
      <w:r w:rsidR="00FF7136">
        <w:rPr>
          <w:rFonts w:ascii="Times New Roman" w:eastAsia="Arial Unicode MS" w:hAnsi="Times New Roman" w:cs="Times New Roman"/>
          <w:sz w:val="24"/>
          <w:szCs w:val="24"/>
        </w:rPr>
        <w:t xml:space="preserve">Accused brought a </w:t>
      </w:r>
      <w:r w:rsidR="00F7315D">
        <w:rPr>
          <w:rFonts w:ascii="Times New Roman" w:eastAsia="Arial Unicode MS" w:hAnsi="Times New Roman" w:cs="Times New Roman"/>
          <w:sz w:val="24"/>
          <w:szCs w:val="24"/>
        </w:rPr>
        <w:t xml:space="preserve">bottle of alcohol called Two-Keys, it was half full. He also brought a bottle of </w:t>
      </w:r>
      <w:r w:rsidR="007C0405">
        <w:rPr>
          <w:rFonts w:ascii="Times New Roman" w:eastAsia="Arial Unicode MS" w:hAnsi="Times New Roman" w:cs="Times New Roman"/>
          <w:sz w:val="24"/>
          <w:szCs w:val="24"/>
        </w:rPr>
        <w:t xml:space="preserve">a drink called Switch, this was used to dilute the alcohol. </w:t>
      </w:r>
      <w:r w:rsidR="00933BB2">
        <w:rPr>
          <w:rFonts w:ascii="Times New Roman" w:eastAsia="Arial Unicode MS" w:hAnsi="Times New Roman" w:cs="Times New Roman"/>
          <w:sz w:val="24"/>
          <w:szCs w:val="24"/>
        </w:rPr>
        <w:t xml:space="preserve">They all started drinking. Occasionally accused and </w:t>
      </w:r>
      <w:r w:rsidR="00F34127">
        <w:rPr>
          <w:rFonts w:ascii="Times New Roman" w:eastAsia="Arial Unicode MS" w:hAnsi="Times New Roman" w:cs="Times New Roman"/>
          <w:sz w:val="24"/>
          <w:szCs w:val="24"/>
        </w:rPr>
        <w:t xml:space="preserve">now deceased would go out of the house and smoke, return and continue drinking alcohol. </w:t>
      </w:r>
      <w:r w:rsidR="00F9056B">
        <w:rPr>
          <w:rFonts w:ascii="Times New Roman" w:eastAsia="Arial Unicode MS" w:hAnsi="Times New Roman" w:cs="Times New Roman"/>
          <w:sz w:val="24"/>
          <w:szCs w:val="24"/>
        </w:rPr>
        <w:t xml:space="preserve">At that time the witness did not see anything amiss between accused and now deceased. </w:t>
      </w:r>
      <w:r w:rsidR="004D6096">
        <w:rPr>
          <w:rFonts w:ascii="Times New Roman" w:eastAsia="Arial Unicode MS" w:hAnsi="Times New Roman" w:cs="Times New Roman"/>
          <w:sz w:val="24"/>
          <w:szCs w:val="24"/>
        </w:rPr>
        <w:t xml:space="preserve">At </w:t>
      </w:r>
      <w:r w:rsidR="00C2551F">
        <w:rPr>
          <w:rFonts w:ascii="Times New Roman" w:eastAsia="Arial Unicode MS" w:hAnsi="Times New Roman" w:cs="Times New Roman"/>
          <w:sz w:val="24"/>
          <w:szCs w:val="24"/>
        </w:rPr>
        <w:t xml:space="preserve">11 45 pm now deceased and accused left the house to go and watch firecrackers. </w:t>
      </w:r>
      <w:r w:rsidR="002B1804">
        <w:rPr>
          <w:rFonts w:ascii="Times New Roman" w:eastAsia="Arial Unicode MS" w:hAnsi="Times New Roman" w:cs="Times New Roman"/>
          <w:sz w:val="24"/>
          <w:szCs w:val="24"/>
        </w:rPr>
        <w:t>They returned at 00</w:t>
      </w:r>
      <w:r w:rsidR="004D6096">
        <w:rPr>
          <w:rFonts w:ascii="Times New Roman" w:eastAsia="Arial Unicode MS" w:hAnsi="Times New Roman" w:cs="Times New Roman"/>
          <w:sz w:val="24"/>
          <w:szCs w:val="24"/>
        </w:rPr>
        <w:t xml:space="preserve">20. </w:t>
      </w:r>
      <w:r w:rsidR="007637B3">
        <w:rPr>
          <w:rFonts w:ascii="Times New Roman" w:eastAsia="Arial Unicode MS" w:hAnsi="Times New Roman" w:cs="Times New Roman"/>
          <w:sz w:val="24"/>
          <w:szCs w:val="24"/>
        </w:rPr>
        <w:t xml:space="preserve">When they returned they were now in the company of deceased’s brother. </w:t>
      </w:r>
      <w:r w:rsidR="00B33194">
        <w:rPr>
          <w:rFonts w:ascii="Times New Roman" w:eastAsia="Arial Unicode MS" w:hAnsi="Times New Roman" w:cs="Times New Roman"/>
          <w:sz w:val="24"/>
          <w:szCs w:val="24"/>
        </w:rPr>
        <w:t xml:space="preserve">The deceased’s brother asked this witness to counsel accused and </w:t>
      </w:r>
      <w:r w:rsidR="00C23EA4">
        <w:rPr>
          <w:rFonts w:ascii="Times New Roman" w:eastAsia="Arial Unicode MS" w:hAnsi="Times New Roman" w:cs="Times New Roman"/>
          <w:sz w:val="24"/>
          <w:szCs w:val="24"/>
        </w:rPr>
        <w:t xml:space="preserve">now </w:t>
      </w:r>
      <w:r w:rsidR="00B33194">
        <w:rPr>
          <w:rFonts w:ascii="Times New Roman" w:eastAsia="Arial Unicode MS" w:hAnsi="Times New Roman" w:cs="Times New Roman"/>
          <w:sz w:val="24"/>
          <w:szCs w:val="24"/>
        </w:rPr>
        <w:t xml:space="preserve">deceased. </w:t>
      </w:r>
    </w:p>
    <w:p w:rsidR="00B52050" w:rsidRDefault="00027D6B" w:rsidP="0087618E">
      <w:pPr>
        <w:pStyle w:val="ListParagraph"/>
        <w:numPr>
          <w:ilvl w:val="0"/>
          <w:numId w:val="1"/>
        </w:numPr>
        <w:spacing w:after="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reason they needed counsel was that when they had gone to watch </w:t>
      </w:r>
      <w:r w:rsidR="002B1804">
        <w:rPr>
          <w:rFonts w:ascii="Times New Roman" w:eastAsia="Arial Unicode MS" w:hAnsi="Times New Roman" w:cs="Times New Roman"/>
          <w:sz w:val="24"/>
          <w:szCs w:val="24"/>
        </w:rPr>
        <w:t>firecrackers</w:t>
      </w:r>
      <w:r>
        <w:rPr>
          <w:rFonts w:ascii="Times New Roman" w:eastAsia="Arial Unicode MS" w:hAnsi="Times New Roman" w:cs="Times New Roman"/>
          <w:sz w:val="24"/>
          <w:szCs w:val="24"/>
        </w:rPr>
        <w:t xml:space="preserve">, they had a misunderstanding. </w:t>
      </w:r>
      <w:r w:rsidR="00961658">
        <w:rPr>
          <w:rFonts w:ascii="Times New Roman" w:eastAsia="Arial Unicode MS" w:hAnsi="Times New Roman" w:cs="Times New Roman"/>
          <w:sz w:val="24"/>
          <w:szCs w:val="24"/>
        </w:rPr>
        <w:t xml:space="preserve">This misunderstanding was caused by a young man who greeted now deceased, and this did not go </w:t>
      </w:r>
      <w:r w:rsidR="00C23EA4">
        <w:rPr>
          <w:rFonts w:ascii="Times New Roman" w:eastAsia="Arial Unicode MS" w:hAnsi="Times New Roman" w:cs="Times New Roman"/>
          <w:sz w:val="24"/>
          <w:szCs w:val="24"/>
        </w:rPr>
        <w:t xml:space="preserve">down </w:t>
      </w:r>
      <w:r w:rsidR="00961658">
        <w:rPr>
          <w:rFonts w:ascii="Times New Roman" w:eastAsia="Arial Unicode MS" w:hAnsi="Times New Roman" w:cs="Times New Roman"/>
          <w:sz w:val="24"/>
          <w:szCs w:val="24"/>
        </w:rPr>
        <w:t xml:space="preserve">well with accused. </w:t>
      </w:r>
      <w:r w:rsidR="00B167CA">
        <w:rPr>
          <w:rFonts w:ascii="Times New Roman" w:eastAsia="Arial Unicode MS" w:hAnsi="Times New Roman" w:cs="Times New Roman"/>
          <w:sz w:val="24"/>
          <w:szCs w:val="24"/>
        </w:rPr>
        <w:t xml:space="preserve">After this witness counselled them, accused appeared calm and said he had realised his mistake. </w:t>
      </w:r>
    </w:p>
    <w:p w:rsidR="00B52050" w:rsidRPr="00B52050" w:rsidRDefault="00B52050" w:rsidP="00B52050">
      <w:pPr>
        <w:pStyle w:val="ListParagraph"/>
        <w:rPr>
          <w:rFonts w:ascii="Times New Roman" w:eastAsia="Arial Unicode MS" w:hAnsi="Times New Roman" w:cs="Times New Roman"/>
          <w:sz w:val="24"/>
          <w:szCs w:val="24"/>
        </w:rPr>
      </w:pPr>
    </w:p>
    <w:p w:rsidR="00E17646" w:rsidRDefault="00B52050" w:rsidP="0087618E">
      <w:pPr>
        <w:pStyle w:val="ListParagraph"/>
        <w:numPr>
          <w:ilvl w:val="0"/>
          <w:numId w:val="1"/>
        </w:numPr>
        <w:spacing w:after="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half bottle of Two-keys was finished. This witness’s husband </w:t>
      </w:r>
      <w:r w:rsidR="0000118C">
        <w:rPr>
          <w:rFonts w:ascii="Times New Roman" w:eastAsia="Arial Unicode MS" w:hAnsi="Times New Roman" w:cs="Times New Roman"/>
          <w:sz w:val="24"/>
          <w:szCs w:val="24"/>
        </w:rPr>
        <w:t xml:space="preserve">brought another </w:t>
      </w:r>
      <w:r w:rsidR="000212D4">
        <w:rPr>
          <w:rFonts w:ascii="Times New Roman" w:eastAsia="Arial Unicode MS" w:hAnsi="Times New Roman" w:cs="Times New Roman"/>
          <w:sz w:val="24"/>
          <w:szCs w:val="24"/>
        </w:rPr>
        <w:t xml:space="preserve">bottle of alcohol called Hot Stuff. </w:t>
      </w:r>
      <w:r w:rsidR="00961658">
        <w:rPr>
          <w:rFonts w:ascii="Times New Roman" w:eastAsia="Arial Unicode MS" w:hAnsi="Times New Roman" w:cs="Times New Roman"/>
          <w:sz w:val="24"/>
          <w:szCs w:val="24"/>
        </w:rPr>
        <w:t xml:space="preserve"> </w:t>
      </w:r>
      <w:r w:rsidR="00027D6B">
        <w:rPr>
          <w:rFonts w:ascii="Times New Roman" w:eastAsia="Arial Unicode MS" w:hAnsi="Times New Roman" w:cs="Times New Roman"/>
          <w:sz w:val="24"/>
          <w:szCs w:val="24"/>
        </w:rPr>
        <w:t xml:space="preserve"> </w:t>
      </w:r>
      <w:r w:rsidR="004D6096">
        <w:rPr>
          <w:rFonts w:ascii="Times New Roman" w:eastAsia="Arial Unicode MS" w:hAnsi="Times New Roman" w:cs="Times New Roman"/>
          <w:sz w:val="24"/>
          <w:szCs w:val="24"/>
        </w:rPr>
        <w:t xml:space="preserve"> </w:t>
      </w:r>
      <w:r w:rsidR="0000118C">
        <w:rPr>
          <w:rFonts w:ascii="Times New Roman" w:eastAsia="Arial Unicode MS" w:hAnsi="Times New Roman" w:cs="Times New Roman"/>
          <w:sz w:val="24"/>
          <w:szCs w:val="24"/>
        </w:rPr>
        <w:t xml:space="preserve">The bottle was almost half full. </w:t>
      </w:r>
      <w:r w:rsidR="00707460">
        <w:rPr>
          <w:rFonts w:ascii="Times New Roman" w:eastAsia="Arial Unicode MS" w:hAnsi="Times New Roman" w:cs="Times New Roman"/>
          <w:sz w:val="24"/>
          <w:szCs w:val="24"/>
        </w:rPr>
        <w:t xml:space="preserve">The accused and the now deceased drank the alcohol, and this witness could not remember whether it was finished or not. </w:t>
      </w:r>
      <w:r w:rsidR="00B92FAB">
        <w:rPr>
          <w:rFonts w:ascii="Times New Roman" w:eastAsia="Arial Unicode MS" w:hAnsi="Times New Roman" w:cs="Times New Roman"/>
          <w:sz w:val="24"/>
          <w:szCs w:val="24"/>
        </w:rPr>
        <w:t xml:space="preserve">The accused and now deceased would occasionally go out and smoke. </w:t>
      </w:r>
    </w:p>
    <w:p w:rsidR="00FF7C5A" w:rsidRPr="00FF7C5A" w:rsidRDefault="00FF7C5A" w:rsidP="00FF7C5A">
      <w:pPr>
        <w:pStyle w:val="ListParagraph"/>
        <w:rPr>
          <w:rFonts w:ascii="Times New Roman" w:eastAsia="Arial Unicode MS" w:hAnsi="Times New Roman" w:cs="Times New Roman"/>
          <w:sz w:val="24"/>
          <w:szCs w:val="24"/>
        </w:rPr>
      </w:pPr>
    </w:p>
    <w:p w:rsidR="00FF7C5A" w:rsidRDefault="00FF7C5A" w:rsidP="0087618E">
      <w:pPr>
        <w:pStyle w:val="ListParagraph"/>
        <w:numPr>
          <w:ilvl w:val="0"/>
          <w:numId w:val="1"/>
        </w:numPr>
        <w:spacing w:after="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last this witness could recall is that accused went out for a smoke, he returned and asked deceased to join him outside. </w:t>
      </w:r>
      <w:r w:rsidR="00F610EF">
        <w:rPr>
          <w:rFonts w:ascii="Times New Roman" w:eastAsia="Arial Unicode MS" w:hAnsi="Times New Roman" w:cs="Times New Roman"/>
          <w:sz w:val="24"/>
          <w:szCs w:val="24"/>
        </w:rPr>
        <w:t xml:space="preserve">Deceased joined him outside. It was 4 am at that time. First she could hear them talking </w:t>
      </w:r>
      <w:r w:rsidR="0017762C">
        <w:rPr>
          <w:rFonts w:ascii="Times New Roman" w:eastAsia="Arial Unicode MS" w:hAnsi="Times New Roman" w:cs="Times New Roman"/>
          <w:sz w:val="24"/>
          <w:szCs w:val="24"/>
        </w:rPr>
        <w:t xml:space="preserve">outside, and later she could not hear them anymore. She went out and stood by the gate to check, and she did not see them. </w:t>
      </w:r>
      <w:r w:rsidR="005015CC">
        <w:rPr>
          <w:rFonts w:ascii="Times New Roman" w:eastAsia="Arial Unicode MS" w:hAnsi="Times New Roman" w:cs="Times New Roman"/>
          <w:sz w:val="24"/>
          <w:szCs w:val="24"/>
        </w:rPr>
        <w:t xml:space="preserve">She returned to the house and dozed while seated on a sofa. </w:t>
      </w:r>
    </w:p>
    <w:p w:rsidR="00B26E6F" w:rsidRPr="00B26E6F" w:rsidRDefault="00B26E6F" w:rsidP="00B26E6F">
      <w:pPr>
        <w:pStyle w:val="ListParagraph"/>
        <w:rPr>
          <w:rFonts w:ascii="Times New Roman" w:eastAsia="Arial Unicode MS" w:hAnsi="Times New Roman" w:cs="Times New Roman"/>
          <w:sz w:val="24"/>
          <w:szCs w:val="24"/>
        </w:rPr>
      </w:pPr>
    </w:p>
    <w:p w:rsidR="007519A3" w:rsidRDefault="00B26E6F" w:rsidP="007519A3">
      <w:pPr>
        <w:pStyle w:val="ListParagraph"/>
        <w:numPr>
          <w:ilvl w:val="0"/>
          <w:numId w:val="1"/>
        </w:numPr>
        <w:spacing w:after="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This witness testified that she was awakened by someone who was calling her. She then went to the gate. </w:t>
      </w:r>
      <w:r w:rsidR="00D9343D">
        <w:rPr>
          <w:rFonts w:ascii="Times New Roman" w:eastAsia="Arial Unicode MS" w:hAnsi="Times New Roman" w:cs="Times New Roman"/>
          <w:sz w:val="24"/>
          <w:szCs w:val="24"/>
        </w:rPr>
        <w:t>This person asked the kind of hairstyle now deceased was wearing, she described the hairs</w:t>
      </w:r>
      <w:r w:rsidR="00FB739C">
        <w:rPr>
          <w:rFonts w:ascii="Times New Roman" w:eastAsia="Arial Unicode MS" w:hAnsi="Times New Roman" w:cs="Times New Roman"/>
          <w:sz w:val="24"/>
          <w:szCs w:val="24"/>
        </w:rPr>
        <w:t xml:space="preserve">tyle to this person. She was then told that </w:t>
      </w:r>
      <w:r w:rsidR="00D9343D">
        <w:rPr>
          <w:rFonts w:ascii="Times New Roman" w:eastAsia="Arial Unicode MS" w:hAnsi="Times New Roman" w:cs="Times New Roman"/>
          <w:sz w:val="24"/>
          <w:szCs w:val="24"/>
        </w:rPr>
        <w:t xml:space="preserve">a person wearing such a hairstyle had died in the sewer stream. </w:t>
      </w:r>
      <w:r w:rsidR="00E73DAD">
        <w:rPr>
          <w:rFonts w:ascii="Times New Roman" w:eastAsia="Arial Unicode MS" w:hAnsi="Times New Roman" w:cs="Times New Roman"/>
          <w:sz w:val="24"/>
          <w:szCs w:val="24"/>
        </w:rPr>
        <w:t xml:space="preserve">This witness then went to the sewer stream and found a lot of people gathered at the scene. </w:t>
      </w:r>
      <w:r w:rsidR="006E00EE">
        <w:rPr>
          <w:rFonts w:ascii="Times New Roman" w:eastAsia="Arial Unicode MS" w:hAnsi="Times New Roman" w:cs="Times New Roman"/>
          <w:sz w:val="24"/>
          <w:szCs w:val="24"/>
        </w:rPr>
        <w:t>She then identified the body of the d</w:t>
      </w:r>
      <w:r w:rsidR="008B3180">
        <w:rPr>
          <w:rFonts w:ascii="Times New Roman" w:eastAsia="Arial Unicode MS" w:hAnsi="Times New Roman" w:cs="Times New Roman"/>
          <w:sz w:val="24"/>
          <w:szCs w:val="24"/>
        </w:rPr>
        <w:t>eceased. The body had no shoe</w:t>
      </w:r>
      <w:r w:rsidR="006E00EE">
        <w:rPr>
          <w:rFonts w:ascii="Times New Roman" w:eastAsia="Arial Unicode MS" w:hAnsi="Times New Roman" w:cs="Times New Roman"/>
          <w:sz w:val="24"/>
          <w:szCs w:val="24"/>
        </w:rPr>
        <w:t>s, because deceased had left her sho</w:t>
      </w:r>
      <w:r w:rsidR="001C0B15">
        <w:rPr>
          <w:rFonts w:ascii="Times New Roman" w:eastAsia="Arial Unicode MS" w:hAnsi="Times New Roman" w:cs="Times New Roman"/>
          <w:sz w:val="24"/>
          <w:szCs w:val="24"/>
        </w:rPr>
        <w:t>e</w:t>
      </w:r>
      <w:r w:rsidR="006E00EE">
        <w:rPr>
          <w:rFonts w:ascii="Times New Roman" w:eastAsia="Arial Unicode MS" w:hAnsi="Times New Roman" w:cs="Times New Roman"/>
          <w:sz w:val="24"/>
          <w:szCs w:val="24"/>
        </w:rPr>
        <w:t xml:space="preserve">s at this witness’s house. </w:t>
      </w:r>
      <w:r w:rsidR="00A82899">
        <w:rPr>
          <w:rFonts w:ascii="Times New Roman" w:eastAsia="Arial Unicode MS" w:hAnsi="Times New Roman" w:cs="Times New Roman"/>
          <w:sz w:val="24"/>
          <w:szCs w:val="24"/>
        </w:rPr>
        <w:t xml:space="preserve">She did not know what caused the death of the now deceased. </w:t>
      </w:r>
      <w:r w:rsidR="007519A3">
        <w:rPr>
          <w:rFonts w:ascii="Times New Roman" w:eastAsia="Arial Unicode MS" w:hAnsi="Times New Roman" w:cs="Times New Roman"/>
          <w:sz w:val="24"/>
          <w:szCs w:val="24"/>
        </w:rPr>
        <w:t xml:space="preserve">Under cross examination this witness testified that she had known the accused person for five years. She did not know the type of alcohol he consumed nor whether he was a heavy drinker. At the time her husband brought an almost half bottle of alcohol she noticed that accused and deceased where not very drunk. It was suggested to her that accused was very drunk and he did not know what he was doing, the witness said he was drunk but not to the extent of not knowing what he was doing. She had seen him on previous occasions drinking Hot Stuff, but not the Two-Keys. It was suggested to her Two-keys has the highest alcohol percentage, she agreed. Asked whether accused had a history of violence in the last five years, her answer was no. </w:t>
      </w:r>
    </w:p>
    <w:p w:rsidR="007519A3" w:rsidRDefault="007519A3" w:rsidP="007519A3">
      <w:pPr>
        <w:pStyle w:val="ListParagraph"/>
        <w:numPr>
          <w:ilvl w:val="0"/>
          <w:numId w:val="1"/>
        </w:numPr>
        <w:spacing w:after="240" w:line="360" w:lineRule="auto"/>
        <w:jc w:val="both"/>
        <w:rPr>
          <w:rFonts w:ascii="Times New Roman" w:eastAsia="Arial Unicode MS" w:hAnsi="Times New Roman" w:cs="Times New Roman"/>
          <w:sz w:val="24"/>
          <w:szCs w:val="24"/>
        </w:rPr>
      </w:pPr>
      <w:r w:rsidRPr="0087618E">
        <w:rPr>
          <w:rFonts w:ascii="Times New Roman" w:eastAsia="Arial Unicode MS" w:hAnsi="Times New Roman" w:cs="Times New Roman"/>
          <w:sz w:val="24"/>
          <w:szCs w:val="24"/>
        </w:rPr>
        <w:t xml:space="preserve">In </w:t>
      </w:r>
      <w:r w:rsidR="000D40C7">
        <w:rPr>
          <w:rFonts w:ascii="Times New Roman" w:eastAsia="Arial Unicode MS" w:hAnsi="Times New Roman" w:cs="Times New Roman"/>
          <w:sz w:val="24"/>
          <w:szCs w:val="24"/>
        </w:rPr>
        <w:t>r</w:t>
      </w:r>
      <w:r w:rsidRPr="0087618E">
        <w:rPr>
          <w:rFonts w:ascii="Times New Roman" w:eastAsia="Arial Unicode MS" w:hAnsi="Times New Roman" w:cs="Times New Roman"/>
          <w:sz w:val="24"/>
          <w:szCs w:val="24"/>
        </w:rPr>
        <w:t xml:space="preserve">e-examination she was </w:t>
      </w:r>
      <w:r w:rsidR="000D40C7">
        <w:rPr>
          <w:rFonts w:ascii="Times New Roman" w:eastAsia="Arial Unicode MS" w:hAnsi="Times New Roman" w:cs="Times New Roman"/>
          <w:sz w:val="24"/>
          <w:szCs w:val="24"/>
        </w:rPr>
        <w:t>asked to comment on</w:t>
      </w:r>
      <w:r w:rsidRPr="0087618E">
        <w:rPr>
          <w:rFonts w:ascii="Times New Roman" w:eastAsia="Arial Unicode MS" w:hAnsi="Times New Roman" w:cs="Times New Roman"/>
          <w:sz w:val="24"/>
          <w:szCs w:val="24"/>
        </w:rPr>
        <w:t xml:space="preserve"> the sobriety of the accused after drinking the Hot-Stuff brought by her husband, he</w:t>
      </w:r>
      <w:r w:rsidR="000D40C7">
        <w:rPr>
          <w:rFonts w:ascii="Times New Roman" w:eastAsia="Arial Unicode MS" w:hAnsi="Times New Roman" w:cs="Times New Roman"/>
          <w:sz w:val="24"/>
          <w:szCs w:val="24"/>
        </w:rPr>
        <w:t>r</w:t>
      </w:r>
      <w:r w:rsidRPr="0087618E">
        <w:rPr>
          <w:rFonts w:ascii="Times New Roman" w:eastAsia="Arial Unicode MS" w:hAnsi="Times New Roman" w:cs="Times New Roman"/>
          <w:sz w:val="24"/>
          <w:szCs w:val="24"/>
        </w:rPr>
        <w:t xml:space="preserve"> answer was he was moderately intoxicated. </w:t>
      </w:r>
    </w:p>
    <w:p w:rsidR="00503D5C" w:rsidRPr="00503D5C" w:rsidRDefault="00503D5C" w:rsidP="00503D5C">
      <w:pPr>
        <w:pStyle w:val="ListParagraph"/>
        <w:rPr>
          <w:rFonts w:ascii="Times New Roman" w:eastAsia="Arial Unicode MS" w:hAnsi="Times New Roman" w:cs="Times New Roman"/>
          <w:sz w:val="24"/>
          <w:szCs w:val="24"/>
        </w:rPr>
      </w:pPr>
    </w:p>
    <w:p w:rsidR="00C5544E" w:rsidRDefault="00503D5C" w:rsidP="00C5544E">
      <w:pPr>
        <w:pStyle w:val="ListParagraph"/>
        <w:numPr>
          <w:ilvl w:val="0"/>
          <w:numId w:val="1"/>
        </w:numPr>
        <w:spacing w:after="240" w:line="360" w:lineRule="auto"/>
        <w:jc w:val="both"/>
        <w:rPr>
          <w:rFonts w:ascii="Times New Roman" w:eastAsia="Arial Unicode MS" w:hAnsi="Times New Roman" w:cs="Times New Roman"/>
          <w:sz w:val="24"/>
          <w:szCs w:val="24"/>
        </w:rPr>
      </w:pPr>
      <w:proofErr w:type="spellStart"/>
      <w:r w:rsidRPr="00503D5C">
        <w:rPr>
          <w:rFonts w:ascii="Times New Roman" w:eastAsia="Arial Unicode MS" w:hAnsi="Times New Roman" w:cs="Times New Roman"/>
          <w:sz w:val="24"/>
          <w:szCs w:val="24"/>
        </w:rPr>
        <w:t>Ms.</w:t>
      </w:r>
      <w:proofErr w:type="spellEnd"/>
      <w:r w:rsidRPr="00503D5C">
        <w:rPr>
          <w:rFonts w:ascii="Times New Roman" w:eastAsia="Arial Unicode MS" w:hAnsi="Times New Roman" w:cs="Times New Roman"/>
          <w:sz w:val="24"/>
          <w:szCs w:val="24"/>
        </w:rPr>
        <w:t xml:space="preserve"> Ruth </w:t>
      </w:r>
      <w:proofErr w:type="spellStart"/>
      <w:r w:rsidRPr="00503D5C">
        <w:rPr>
          <w:rFonts w:ascii="Times New Roman" w:eastAsia="Arial Unicode MS" w:hAnsi="Times New Roman" w:cs="Times New Roman"/>
          <w:sz w:val="24"/>
          <w:szCs w:val="24"/>
        </w:rPr>
        <w:t>Sibelo</w:t>
      </w:r>
      <w:proofErr w:type="spellEnd"/>
      <w:r w:rsidRPr="00503D5C">
        <w:rPr>
          <w:rFonts w:ascii="Times New Roman" w:eastAsia="Arial Unicode MS" w:hAnsi="Times New Roman" w:cs="Times New Roman"/>
          <w:sz w:val="24"/>
          <w:szCs w:val="24"/>
        </w:rPr>
        <w:t xml:space="preserve"> was a very good witness, never stating</w:t>
      </w:r>
      <w:r w:rsidR="00BF4501">
        <w:rPr>
          <w:rFonts w:ascii="Times New Roman" w:eastAsia="Arial Unicode MS" w:hAnsi="Times New Roman" w:cs="Times New Roman"/>
          <w:sz w:val="24"/>
          <w:szCs w:val="24"/>
        </w:rPr>
        <w:t xml:space="preserve"> more than she knew or believed. </w:t>
      </w:r>
      <w:r w:rsidRPr="00503D5C">
        <w:rPr>
          <w:rFonts w:ascii="Times New Roman" w:eastAsia="Arial Unicode MS" w:hAnsi="Times New Roman" w:cs="Times New Roman"/>
          <w:sz w:val="24"/>
          <w:szCs w:val="24"/>
        </w:rPr>
        <w:t xml:space="preserve"> </w:t>
      </w:r>
      <w:r w:rsidR="00BF4501">
        <w:rPr>
          <w:rFonts w:ascii="Times New Roman" w:eastAsia="Arial Unicode MS" w:hAnsi="Times New Roman" w:cs="Times New Roman"/>
          <w:sz w:val="24"/>
          <w:szCs w:val="24"/>
        </w:rPr>
        <w:t xml:space="preserve">We </w:t>
      </w:r>
      <w:r w:rsidRPr="00503D5C">
        <w:rPr>
          <w:rFonts w:ascii="Times New Roman" w:eastAsia="Arial Unicode MS" w:hAnsi="Times New Roman" w:cs="Times New Roman"/>
          <w:sz w:val="24"/>
          <w:szCs w:val="24"/>
        </w:rPr>
        <w:t>accept her evidence without reservation.</w:t>
      </w:r>
    </w:p>
    <w:p w:rsidR="00C5544E" w:rsidRPr="00C5544E" w:rsidRDefault="00C5544E" w:rsidP="00C5544E">
      <w:pPr>
        <w:pStyle w:val="ListParagraph"/>
        <w:rPr>
          <w:rFonts w:ascii="Times New Roman" w:eastAsia="Arial Unicode MS" w:hAnsi="Times New Roman" w:cs="Times New Roman"/>
          <w:sz w:val="24"/>
          <w:szCs w:val="24"/>
        </w:rPr>
      </w:pPr>
    </w:p>
    <w:p w:rsidR="00C5544E" w:rsidRPr="00610561" w:rsidRDefault="00C5544E" w:rsidP="00C5544E">
      <w:pPr>
        <w:pStyle w:val="ListParagraph"/>
        <w:numPr>
          <w:ilvl w:val="0"/>
          <w:numId w:val="1"/>
        </w:numPr>
        <w:spacing w:after="240" w:line="360" w:lineRule="auto"/>
        <w:jc w:val="both"/>
        <w:rPr>
          <w:rFonts w:ascii="Times New Roman" w:eastAsia="Arial Unicode MS" w:hAnsi="Times New Roman" w:cs="Times New Roman"/>
          <w:sz w:val="24"/>
          <w:szCs w:val="24"/>
        </w:rPr>
      </w:pPr>
      <w:r w:rsidRPr="00C5544E">
        <w:rPr>
          <w:rFonts w:ascii="Times New Roman" w:hAnsi="Times New Roman" w:cs="Times New Roman"/>
          <w:color w:val="000000"/>
          <w:sz w:val="24"/>
          <w:szCs w:val="24"/>
        </w:rPr>
        <w:t xml:space="preserve">At the conclusion of </w:t>
      </w:r>
      <w:r>
        <w:rPr>
          <w:rFonts w:ascii="Times New Roman" w:hAnsi="Times New Roman" w:cs="Times New Roman"/>
          <w:color w:val="000000"/>
          <w:sz w:val="24"/>
          <w:szCs w:val="24"/>
        </w:rPr>
        <w:t xml:space="preserve">the testimony of </w:t>
      </w:r>
      <w:r w:rsidR="005F4D54">
        <w:rPr>
          <w:rFonts w:ascii="Times New Roman" w:hAnsi="Times New Roman" w:cs="Times New Roman"/>
          <w:color w:val="000000"/>
          <w:sz w:val="24"/>
          <w:szCs w:val="24"/>
        </w:rPr>
        <w:t xml:space="preserve">Ruth </w:t>
      </w:r>
      <w:proofErr w:type="spellStart"/>
      <w:r>
        <w:rPr>
          <w:rFonts w:ascii="Times New Roman" w:hAnsi="Times New Roman" w:cs="Times New Roman"/>
          <w:color w:val="000000"/>
          <w:sz w:val="24"/>
          <w:szCs w:val="24"/>
        </w:rPr>
        <w:t>Sibelo</w:t>
      </w:r>
      <w:proofErr w:type="spellEnd"/>
      <w:r w:rsidRPr="00C5544E">
        <w:rPr>
          <w:rFonts w:ascii="Times New Roman" w:hAnsi="Times New Roman" w:cs="Times New Roman"/>
          <w:color w:val="000000"/>
          <w:sz w:val="24"/>
          <w:szCs w:val="24"/>
        </w:rPr>
        <w:t xml:space="preserve"> the </w:t>
      </w:r>
      <w:r w:rsidR="005F4D54">
        <w:rPr>
          <w:rFonts w:ascii="Times New Roman" w:hAnsi="Times New Roman" w:cs="Times New Roman"/>
          <w:color w:val="000000"/>
          <w:sz w:val="24"/>
          <w:szCs w:val="24"/>
        </w:rPr>
        <w:t>prosecution closed the State case</w:t>
      </w:r>
      <w:r w:rsidRPr="00C5544E">
        <w:rPr>
          <w:rFonts w:ascii="Times New Roman" w:hAnsi="Times New Roman" w:cs="Times New Roman"/>
          <w:color w:val="000000"/>
          <w:sz w:val="24"/>
          <w:szCs w:val="24"/>
        </w:rPr>
        <w:t xml:space="preserve">. </w:t>
      </w:r>
    </w:p>
    <w:p w:rsidR="00610561" w:rsidRPr="00610561" w:rsidRDefault="00610561" w:rsidP="00610561">
      <w:pPr>
        <w:pStyle w:val="ListParagraph"/>
        <w:rPr>
          <w:rFonts w:ascii="Times New Roman" w:eastAsia="Arial Unicode MS" w:hAnsi="Times New Roman" w:cs="Times New Roman"/>
          <w:b/>
          <w:sz w:val="24"/>
          <w:szCs w:val="24"/>
        </w:rPr>
      </w:pPr>
    </w:p>
    <w:p w:rsidR="00610561" w:rsidRPr="00610561" w:rsidRDefault="00610561" w:rsidP="00610561">
      <w:pPr>
        <w:spacing w:after="240" w:line="360" w:lineRule="auto"/>
        <w:jc w:val="both"/>
        <w:rPr>
          <w:rFonts w:ascii="Times New Roman" w:eastAsia="Arial Unicode MS" w:hAnsi="Times New Roman" w:cs="Times New Roman"/>
          <w:b/>
          <w:sz w:val="24"/>
          <w:szCs w:val="24"/>
        </w:rPr>
      </w:pPr>
      <w:r w:rsidRPr="00610561">
        <w:rPr>
          <w:rFonts w:ascii="Times New Roman" w:eastAsia="Arial Unicode MS" w:hAnsi="Times New Roman" w:cs="Times New Roman"/>
          <w:b/>
          <w:sz w:val="24"/>
          <w:szCs w:val="24"/>
        </w:rPr>
        <w:t>The defence case</w:t>
      </w:r>
    </w:p>
    <w:p w:rsidR="007F4005" w:rsidRPr="007F4005" w:rsidRDefault="007F4005" w:rsidP="007F4005">
      <w:pPr>
        <w:pStyle w:val="ListParagraph"/>
        <w:rPr>
          <w:rFonts w:ascii="Times New Roman" w:eastAsia="Arial Unicode MS" w:hAnsi="Times New Roman" w:cs="Times New Roman"/>
          <w:sz w:val="24"/>
          <w:szCs w:val="24"/>
        </w:rPr>
      </w:pPr>
    </w:p>
    <w:p w:rsidR="0040547F" w:rsidRDefault="007F4005" w:rsidP="00503D5C">
      <w:pPr>
        <w:pStyle w:val="ListParagraph"/>
        <w:numPr>
          <w:ilvl w:val="0"/>
          <w:numId w:val="1"/>
        </w:numPr>
        <w:spacing w:after="240" w:line="360" w:lineRule="auto"/>
        <w:jc w:val="both"/>
        <w:rPr>
          <w:rFonts w:ascii="Times New Roman" w:eastAsia="Arial Unicode MS" w:hAnsi="Times New Roman" w:cs="Times New Roman"/>
          <w:sz w:val="24"/>
          <w:szCs w:val="24"/>
        </w:rPr>
      </w:pPr>
      <w:r w:rsidRPr="007F4005">
        <w:rPr>
          <w:rFonts w:ascii="Times New Roman" w:eastAsia="Arial Unicode MS" w:hAnsi="Times New Roman" w:cs="Times New Roman"/>
          <w:sz w:val="24"/>
          <w:szCs w:val="24"/>
        </w:rPr>
        <w:t>Accused</w:t>
      </w:r>
      <w:r>
        <w:rPr>
          <w:rFonts w:ascii="Times New Roman" w:eastAsia="Arial Unicode MS" w:hAnsi="Times New Roman" w:cs="Times New Roman"/>
          <w:sz w:val="24"/>
          <w:szCs w:val="24"/>
        </w:rPr>
        <w:t xml:space="preserve"> testified in his defence. His evidence was that on the </w:t>
      </w:r>
      <w:r w:rsidR="00BB22EE">
        <w:rPr>
          <w:rFonts w:ascii="Times New Roman" w:eastAsia="Arial Unicode MS" w:hAnsi="Times New Roman" w:cs="Times New Roman"/>
          <w:sz w:val="24"/>
          <w:szCs w:val="24"/>
        </w:rPr>
        <w:t>31</w:t>
      </w:r>
      <w:r w:rsidR="00BB22EE" w:rsidRPr="00BB22EE">
        <w:rPr>
          <w:rFonts w:ascii="Times New Roman" w:eastAsia="Arial Unicode MS" w:hAnsi="Times New Roman" w:cs="Times New Roman"/>
          <w:sz w:val="24"/>
          <w:szCs w:val="24"/>
          <w:vertAlign w:val="superscript"/>
        </w:rPr>
        <w:t>st</w:t>
      </w:r>
      <w:r w:rsidR="00BB22EE">
        <w:rPr>
          <w:rFonts w:ascii="Times New Roman" w:eastAsia="Arial Unicode MS" w:hAnsi="Times New Roman" w:cs="Times New Roman"/>
          <w:sz w:val="24"/>
          <w:szCs w:val="24"/>
        </w:rPr>
        <w:t xml:space="preserve"> December 2021, he went to work. At around 11 am he bought a bottle of Hot Stuff </w:t>
      </w:r>
      <w:r w:rsidR="005F2BF6">
        <w:rPr>
          <w:rFonts w:ascii="Times New Roman" w:eastAsia="Arial Unicode MS" w:hAnsi="Times New Roman" w:cs="Times New Roman"/>
          <w:sz w:val="24"/>
          <w:szCs w:val="24"/>
        </w:rPr>
        <w:t xml:space="preserve">called Two-Keys </w:t>
      </w:r>
      <w:r w:rsidR="00BB22EE">
        <w:rPr>
          <w:rFonts w:ascii="Times New Roman" w:eastAsia="Arial Unicode MS" w:hAnsi="Times New Roman" w:cs="Times New Roman"/>
          <w:sz w:val="24"/>
          <w:szCs w:val="24"/>
        </w:rPr>
        <w:t xml:space="preserve">and some energy drinks for diluting. </w:t>
      </w:r>
      <w:r w:rsidR="00514CD6">
        <w:rPr>
          <w:rFonts w:ascii="Times New Roman" w:eastAsia="Arial Unicode MS" w:hAnsi="Times New Roman" w:cs="Times New Roman"/>
          <w:sz w:val="24"/>
          <w:szCs w:val="24"/>
        </w:rPr>
        <w:t xml:space="preserve">It was a 750 mm bottle. </w:t>
      </w:r>
      <w:r w:rsidR="00F60F4B">
        <w:rPr>
          <w:rFonts w:ascii="Times New Roman" w:eastAsia="Arial Unicode MS" w:hAnsi="Times New Roman" w:cs="Times New Roman"/>
          <w:sz w:val="24"/>
          <w:szCs w:val="24"/>
        </w:rPr>
        <w:t xml:space="preserve">He drinks alcohol occasionally. </w:t>
      </w:r>
      <w:r w:rsidR="00136231">
        <w:rPr>
          <w:rFonts w:ascii="Times New Roman" w:eastAsia="Arial Unicode MS" w:hAnsi="Times New Roman" w:cs="Times New Roman"/>
          <w:sz w:val="24"/>
          <w:szCs w:val="24"/>
        </w:rPr>
        <w:t xml:space="preserve">He started drinking alcohol at 2 pm. He left his work place and arrived at Ruth </w:t>
      </w:r>
      <w:proofErr w:type="spellStart"/>
      <w:r w:rsidR="00136231">
        <w:rPr>
          <w:rFonts w:ascii="Times New Roman" w:eastAsia="Arial Unicode MS" w:hAnsi="Times New Roman" w:cs="Times New Roman"/>
          <w:sz w:val="24"/>
          <w:szCs w:val="24"/>
        </w:rPr>
        <w:t>Sibelo’s</w:t>
      </w:r>
      <w:proofErr w:type="spellEnd"/>
      <w:r w:rsidR="00136231">
        <w:rPr>
          <w:rFonts w:ascii="Times New Roman" w:eastAsia="Arial Unicode MS" w:hAnsi="Times New Roman" w:cs="Times New Roman"/>
          <w:sz w:val="24"/>
          <w:szCs w:val="24"/>
        </w:rPr>
        <w:t xml:space="preserve"> house at around 8 pm. </w:t>
      </w:r>
      <w:r w:rsidR="00A87084">
        <w:rPr>
          <w:rFonts w:ascii="Times New Roman" w:eastAsia="Arial Unicode MS" w:hAnsi="Times New Roman" w:cs="Times New Roman"/>
          <w:sz w:val="24"/>
          <w:szCs w:val="24"/>
        </w:rPr>
        <w:t xml:space="preserve">When he got to Ruth </w:t>
      </w:r>
      <w:proofErr w:type="spellStart"/>
      <w:r w:rsidR="00A87084">
        <w:rPr>
          <w:rFonts w:ascii="Times New Roman" w:eastAsia="Arial Unicode MS" w:hAnsi="Times New Roman" w:cs="Times New Roman"/>
          <w:sz w:val="24"/>
          <w:szCs w:val="24"/>
        </w:rPr>
        <w:t>Sibelo’s</w:t>
      </w:r>
      <w:proofErr w:type="spellEnd"/>
      <w:r w:rsidR="00A87084">
        <w:rPr>
          <w:rFonts w:ascii="Times New Roman" w:eastAsia="Arial Unicode MS" w:hAnsi="Times New Roman" w:cs="Times New Roman"/>
          <w:sz w:val="24"/>
          <w:szCs w:val="24"/>
        </w:rPr>
        <w:t xml:space="preserve"> place </w:t>
      </w:r>
      <w:r w:rsidR="00C9614C">
        <w:rPr>
          <w:rFonts w:ascii="Times New Roman" w:eastAsia="Arial Unicode MS" w:hAnsi="Times New Roman" w:cs="Times New Roman"/>
          <w:sz w:val="24"/>
          <w:szCs w:val="24"/>
        </w:rPr>
        <w:t>the bottle of T</w:t>
      </w:r>
      <w:r w:rsidR="005F2BF6">
        <w:rPr>
          <w:rFonts w:ascii="Times New Roman" w:eastAsia="Arial Unicode MS" w:hAnsi="Times New Roman" w:cs="Times New Roman"/>
          <w:sz w:val="24"/>
          <w:szCs w:val="24"/>
        </w:rPr>
        <w:t>w</w:t>
      </w:r>
      <w:r w:rsidR="00C9614C">
        <w:rPr>
          <w:rFonts w:ascii="Times New Roman" w:eastAsia="Arial Unicode MS" w:hAnsi="Times New Roman" w:cs="Times New Roman"/>
          <w:sz w:val="24"/>
          <w:szCs w:val="24"/>
        </w:rPr>
        <w:t>o</w:t>
      </w:r>
      <w:r w:rsidR="005F2BF6">
        <w:rPr>
          <w:rFonts w:ascii="Times New Roman" w:eastAsia="Arial Unicode MS" w:hAnsi="Times New Roman" w:cs="Times New Roman"/>
          <w:sz w:val="24"/>
          <w:szCs w:val="24"/>
        </w:rPr>
        <w:t>-Keys</w:t>
      </w:r>
      <w:r w:rsidR="00514CD6">
        <w:rPr>
          <w:rFonts w:ascii="Times New Roman" w:eastAsia="Arial Unicode MS" w:hAnsi="Times New Roman" w:cs="Times New Roman"/>
          <w:sz w:val="24"/>
          <w:szCs w:val="24"/>
        </w:rPr>
        <w:t xml:space="preserve"> was above half full. </w:t>
      </w:r>
      <w:r w:rsidR="009B0AF8">
        <w:rPr>
          <w:rFonts w:ascii="Times New Roman" w:eastAsia="Arial Unicode MS" w:hAnsi="Times New Roman" w:cs="Times New Roman"/>
          <w:sz w:val="24"/>
          <w:szCs w:val="24"/>
        </w:rPr>
        <w:t xml:space="preserve">The </w:t>
      </w:r>
      <w:r w:rsidR="00274400">
        <w:rPr>
          <w:rFonts w:ascii="Times New Roman" w:eastAsia="Arial Unicode MS" w:hAnsi="Times New Roman" w:cs="Times New Roman"/>
          <w:sz w:val="24"/>
          <w:szCs w:val="24"/>
        </w:rPr>
        <w:t xml:space="preserve">Hot Stuff was being diluted with energy drinks he bought in the morning. </w:t>
      </w:r>
      <w:r w:rsidR="00852041">
        <w:rPr>
          <w:rFonts w:ascii="Times New Roman" w:eastAsia="Arial Unicode MS" w:hAnsi="Times New Roman" w:cs="Times New Roman"/>
          <w:sz w:val="24"/>
          <w:szCs w:val="24"/>
        </w:rPr>
        <w:t>During the drinking accused and now deceased wou</w:t>
      </w:r>
      <w:r w:rsidR="00FF1590">
        <w:rPr>
          <w:rFonts w:ascii="Times New Roman" w:eastAsia="Arial Unicode MS" w:hAnsi="Times New Roman" w:cs="Times New Roman"/>
          <w:sz w:val="24"/>
          <w:szCs w:val="24"/>
        </w:rPr>
        <w:t xml:space="preserve">ld go out of the house to smoke. </w:t>
      </w:r>
      <w:r w:rsidR="00AF7550">
        <w:rPr>
          <w:rFonts w:ascii="Times New Roman" w:eastAsia="Arial Unicode MS" w:hAnsi="Times New Roman" w:cs="Times New Roman"/>
          <w:sz w:val="24"/>
          <w:szCs w:val="24"/>
        </w:rPr>
        <w:t xml:space="preserve"> </w:t>
      </w:r>
      <w:r w:rsidR="00AB3BE0">
        <w:rPr>
          <w:rFonts w:ascii="Times New Roman" w:eastAsia="Arial Unicode MS" w:hAnsi="Times New Roman" w:cs="Times New Roman"/>
          <w:sz w:val="24"/>
          <w:szCs w:val="24"/>
        </w:rPr>
        <w:t>They drank the alcohol until it was time to sh</w:t>
      </w:r>
      <w:r w:rsidR="001C0B15">
        <w:rPr>
          <w:rFonts w:ascii="Times New Roman" w:eastAsia="Arial Unicode MS" w:hAnsi="Times New Roman" w:cs="Times New Roman"/>
          <w:sz w:val="24"/>
          <w:szCs w:val="24"/>
        </w:rPr>
        <w:t>o</w:t>
      </w:r>
      <w:r w:rsidR="00AB3BE0">
        <w:rPr>
          <w:rFonts w:ascii="Times New Roman" w:eastAsia="Arial Unicode MS" w:hAnsi="Times New Roman" w:cs="Times New Roman"/>
          <w:sz w:val="24"/>
          <w:szCs w:val="24"/>
        </w:rPr>
        <w:t xml:space="preserve">ot firecrackers to celebrate the New Year. They left </w:t>
      </w:r>
      <w:proofErr w:type="spellStart"/>
      <w:r w:rsidR="00AB3BE0">
        <w:rPr>
          <w:rFonts w:ascii="Times New Roman" w:eastAsia="Arial Unicode MS" w:hAnsi="Times New Roman" w:cs="Times New Roman"/>
          <w:sz w:val="24"/>
          <w:szCs w:val="24"/>
        </w:rPr>
        <w:t>Sibelo’s</w:t>
      </w:r>
      <w:proofErr w:type="spellEnd"/>
      <w:r w:rsidR="00AB3BE0">
        <w:rPr>
          <w:rFonts w:ascii="Times New Roman" w:eastAsia="Arial Unicode MS" w:hAnsi="Times New Roman" w:cs="Times New Roman"/>
          <w:sz w:val="24"/>
          <w:szCs w:val="24"/>
        </w:rPr>
        <w:t xml:space="preserve"> house and went to a</w:t>
      </w:r>
      <w:r w:rsidR="00AF7550">
        <w:rPr>
          <w:rFonts w:ascii="Times New Roman" w:eastAsia="Arial Unicode MS" w:hAnsi="Times New Roman" w:cs="Times New Roman"/>
          <w:sz w:val="24"/>
          <w:szCs w:val="24"/>
        </w:rPr>
        <w:t xml:space="preserve"> house where there </w:t>
      </w:r>
      <w:r w:rsidR="001C0B15">
        <w:rPr>
          <w:rFonts w:ascii="Times New Roman" w:eastAsia="Arial Unicode MS" w:hAnsi="Times New Roman" w:cs="Times New Roman"/>
          <w:sz w:val="24"/>
          <w:szCs w:val="24"/>
        </w:rPr>
        <w:t xml:space="preserve">was </w:t>
      </w:r>
      <w:r w:rsidR="00AF7550">
        <w:rPr>
          <w:rFonts w:ascii="Times New Roman" w:eastAsia="Arial Unicode MS" w:hAnsi="Times New Roman" w:cs="Times New Roman"/>
          <w:sz w:val="24"/>
          <w:szCs w:val="24"/>
        </w:rPr>
        <w:t xml:space="preserve">a party. </w:t>
      </w:r>
      <w:r w:rsidR="00FC0737">
        <w:rPr>
          <w:rFonts w:ascii="Times New Roman" w:eastAsia="Arial Unicode MS" w:hAnsi="Times New Roman" w:cs="Times New Roman"/>
          <w:sz w:val="24"/>
          <w:szCs w:val="24"/>
        </w:rPr>
        <w:t xml:space="preserve">The party was about sixty metres from </w:t>
      </w:r>
      <w:proofErr w:type="spellStart"/>
      <w:r w:rsidR="00FC0737">
        <w:rPr>
          <w:rFonts w:ascii="Times New Roman" w:eastAsia="Arial Unicode MS" w:hAnsi="Times New Roman" w:cs="Times New Roman"/>
          <w:sz w:val="24"/>
          <w:szCs w:val="24"/>
        </w:rPr>
        <w:t>Sibelo’s</w:t>
      </w:r>
      <w:proofErr w:type="spellEnd"/>
      <w:r w:rsidR="00FC0737">
        <w:rPr>
          <w:rFonts w:ascii="Times New Roman" w:eastAsia="Arial Unicode MS" w:hAnsi="Times New Roman" w:cs="Times New Roman"/>
          <w:sz w:val="24"/>
          <w:szCs w:val="24"/>
        </w:rPr>
        <w:t xml:space="preserve"> house. </w:t>
      </w:r>
      <w:r w:rsidR="00172746">
        <w:rPr>
          <w:rFonts w:ascii="Times New Roman" w:eastAsia="Arial Unicode MS" w:hAnsi="Times New Roman" w:cs="Times New Roman"/>
          <w:sz w:val="24"/>
          <w:szCs w:val="24"/>
        </w:rPr>
        <w:t>At the party they were drinking Hot Stuff and it was se</w:t>
      </w:r>
      <w:r w:rsidR="008B3180">
        <w:rPr>
          <w:rFonts w:ascii="Times New Roman" w:eastAsia="Arial Unicode MS" w:hAnsi="Times New Roman" w:cs="Times New Roman"/>
          <w:sz w:val="24"/>
          <w:szCs w:val="24"/>
        </w:rPr>
        <w:t xml:space="preserve">rved having already been mixed or diluted. </w:t>
      </w:r>
    </w:p>
    <w:p w:rsidR="0040547F" w:rsidRPr="0040547F" w:rsidRDefault="0040547F" w:rsidP="0040547F">
      <w:pPr>
        <w:pStyle w:val="ListParagraph"/>
        <w:rPr>
          <w:rFonts w:ascii="Times New Roman" w:eastAsia="Arial Unicode MS" w:hAnsi="Times New Roman" w:cs="Times New Roman"/>
          <w:sz w:val="24"/>
          <w:szCs w:val="24"/>
        </w:rPr>
      </w:pPr>
    </w:p>
    <w:p w:rsidR="007F4005" w:rsidRPr="00662975" w:rsidRDefault="0040547F" w:rsidP="00662975">
      <w:pPr>
        <w:pStyle w:val="ListParagraph"/>
        <w:numPr>
          <w:ilvl w:val="0"/>
          <w:numId w:val="1"/>
        </w:numPr>
        <w:spacing w:after="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During the time they had gone to watch firecrackers</w:t>
      </w:r>
      <w:r w:rsidR="00A45C56">
        <w:rPr>
          <w:rFonts w:ascii="Times New Roman" w:eastAsia="Arial Unicode MS" w:hAnsi="Times New Roman" w:cs="Times New Roman"/>
          <w:sz w:val="24"/>
          <w:szCs w:val="24"/>
        </w:rPr>
        <w:t xml:space="preserve"> and celebrate the New Y</w:t>
      </w:r>
      <w:r>
        <w:rPr>
          <w:rFonts w:ascii="Times New Roman" w:eastAsia="Arial Unicode MS" w:hAnsi="Times New Roman" w:cs="Times New Roman"/>
          <w:sz w:val="24"/>
          <w:szCs w:val="24"/>
        </w:rPr>
        <w:t xml:space="preserve">ear, </w:t>
      </w:r>
      <w:r w:rsidR="00302146">
        <w:rPr>
          <w:rFonts w:ascii="Times New Roman" w:eastAsia="Arial Unicode MS" w:hAnsi="Times New Roman" w:cs="Times New Roman"/>
          <w:sz w:val="24"/>
          <w:szCs w:val="24"/>
        </w:rPr>
        <w:t>as he was walking with the now deceased a certain boy tapped deceased</w:t>
      </w:r>
      <w:r w:rsidR="00F6489A">
        <w:rPr>
          <w:rFonts w:ascii="Times New Roman" w:eastAsia="Arial Unicode MS" w:hAnsi="Times New Roman" w:cs="Times New Roman"/>
          <w:sz w:val="24"/>
          <w:szCs w:val="24"/>
        </w:rPr>
        <w:t>’s</w:t>
      </w:r>
      <w:r w:rsidR="00302146">
        <w:rPr>
          <w:rFonts w:ascii="Times New Roman" w:eastAsia="Arial Unicode MS" w:hAnsi="Times New Roman" w:cs="Times New Roman"/>
          <w:sz w:val="24"/>
          <w:szCs w:val="24"/>
        </w:rPr>
        <w:t xml:space="preserve"> buttocks and pulled her.  </w:t>
      </w:r>
      <w:r w:rsidR="00860067">
        <w:rPr>
          <w:rFonts w:ascii="Times New Roman" w:eastAsia="Arial Unicode MS" w:hAnsi="Times New Roman" w:cs="Times New Roman"/>
          <w:sz w:val="24"/>
          <w:szCs w:val="24"/>
        </w:rPr>
        <w:t xml:space="preserve">The accused protested to the deceased about the conduct of the boy. </w:t>
      </w:r>
      <w:r w:rsidR="00B07890">
        <w:rPr>
          <w:rFonts w:ascii="Times New Roman" w:eastAsia="Arial Unicode MS" w:hAnsi="Times New Roman" w:cs="Times New Roman"/>
          <w:sz w:val="24"/>
          <w:szCs w:val="24"/>
        </w:rPr>
        <w:t>The boy struck</w:t>
      </w:r>
      <w:r w:rsidR="00A45C56">
        <w:rPr>
          <w:rFonts w:ascii="Times New Roman" w:eastAsia="Arial Unicode MS" w:hAnsi="Times New Roman" w:cs="Times New Roman"/>
          <w:sz w:val="24"/>
          <w:szCs w:val="24"/>
        </w:rPr>
        <w:t xml:space="preserve"> accused with a fist and then ran away. </w:t>
      </w:r>
      <w:r w:rsidR="0030744F">
        <w:rPr>
          <w:rFonts w:ascii="Times New Roman" w:eastAsia="Arial Unicode MS" w:hAnsi="Times New Roman" w:cs="Times New Roman"/>
          <w:sz w:val="24"/>
          <w:szCs w:val="24"/>
        </w:rPr>
        <w:t xml:space="preserve">He testified that an argument ensured with now deceased, telling her </w:t>
      </w:r>
      <w:r w:rsidR="006F446F">
        <w:rPr>
          <w:rFonts w:ascii="Times New Roman" w:eastAsia="Arial Unicode MS" w:hAnsi="Times New Roman" w:cs="Times New Roman"/>
          <w:sz w:val="24"/>
          <w:szCs w:val="24"/>
        </w:rPr>
        <w:t xml:space="preserve">that </w:t>
      </w:r>
      <w:r w:rsidR="0030744F">
        <w:rPr>
          <w:rFonts w:ascii="Times New Roman" w:eastAsia="Arial Unicode MS" w:hAnsi="Times New Roman" w:cs="Times New Roman"/>
          <w:sz w:val="24"/>
          <w:szCs w:val="24"/>
        </w:rPr>
        <w:t xml:space="preserve">he had been assaulted because of her. </w:t>
      </w:r>
      <w:r w:rsidR="006F446F">
        <w:rPr>
          <w:rFonts w:ascii="Times New Roman" w:eastAsia="Arial Unicode MS" w:hAnsi="Times New Roman" w:cs="Times New Roman"/>
          <w:sz w:val="24"/>
          <w:szCs w:val="24"/>
        </w:rPr>
        <w:t xml:space="preserve">He wanted deceased to tell her </w:t>
      </w:r>
      <w:r w:rsidR="00C25E8A">
        <w:rPr>
          <w:rFonts w:ascii="Times New Roman" w:eastAsia="Arial Unicode MS" w:hAnsi="Times New Roman" w:cs="Times New Roman"/>
          <w:sz w:val="24"/>
          <w:szCs w:val="24"/>
        </w:rPr>
        <w:t xml:space="preserve">where the boy resided. That is when deceased’s brother joined them and </w:t>
      </w:r>
      <w:r w:rsidR="00662975">
        <w:rPr>
          <w:rFonts w:ascii="Times New Roman" w:eastAsia="Arial Unicode MS" w:hAnsi="Times New Roman" w:cs="Times New Roman"/>
          <w:sz w:val="24"/>
          <w:szCs w:val="24"/>
        </w:rPr>
        <w:t xml:space="preserve">advised him not to chase the boy. </w:t>
      </w:r>
      <w:r w:rsidR="009D4912" w:rsidRPr="00662975">
        <w:rPr>
          <w:rFonts w:ascii="Times New Roman" w:eastAsia="Arial Unicode MS" w:hAnsi="Times New Roman" w:cs="Times New Roman"/>
          <w:sz w:val="24"/>
          <w:szCs w:val="24"/>
        </w:rPr>
        <w:t>They later returned</w:t>
      </w:r>
      <w:r w:rsidR="00E70327" w:rsidRPr="00662975">
        <w:rPr>
          <w:rFonts w:ascii="Times New Roman" w:eastAsia="Arial Unicode MS" w:hAnsi="Times New Roman" w:cs="Times New Roman"/>
          <w:sz w:val="24"/>
          <w:szCs w:val="24"/>
        </w:rPr>
        <w:t xml:space="preserve"> to </w:t>
      </w:r>
      <w:proofErr w:type="spellStart"/>
      <w:r w:rsidR="00E70327" w:rsidRPr="00662975">
        <w:rPr>
          <w:rFonts w:ascii="Times New Roman" w:eastAsia="Arial Unicode MS" w:hAnsi="Times New Roman" w:cs="Times New Roman"/>
          <w:sz w:val="24"/>
          <w:szCs w:val="24"/>
        </w:rPr>
        <w:t>Sibelo’s</w:t>
      </w:r>
      <w:proofErr w:type="spellEnd"/>
      <w:r w:rsidR="00E70327" w:rsidRPr="00662975">
        <w:rPr>
          <w:rFonts w:ascii="Times New Roman" w:eastAsia="Arial Unicode MS" w:hAnsi="Times New Roman" w:cs="Times New Roman"/>
          <w:sz w:val="24"/>
          <w:szCs w:val="24"/>
        </w:rPr>
        <w:t xml:space="preserve"> house. </w:t>
      </w:r>
    </w:p>
    <w:p w:rsidR="00172746" w:rsidRPr="00172746" w:rsidRDefault="00172746" w:rsidP="00172746">
      <w:pPr>
        <w:pStyle w:val="ListParagraph"/>
        <w:rPr>
          <w:rFonts w:ascii="Times New Roman" w:eastAsia="Arial Unicode MS" w:hAnsi="Times New Roman" w:cs="Times New Roman"/>
          <w:sz w:val="24"/>
          <w:szCs w:val="24"/>
        </w:rPr>
      </w:pPr>
    </w:p>
    <w:p w:rsidR="00172746" w:rsidRDefault="009E1D67" w:rsidP="00503D5C">
      <w:pPr>
        <w:pStyle w:val="ListParagraph"/>
        <w:numPr>
          <w:ilvl w:val="0"/>
          <w:numId w:val="1"/>
        </w:numPr>
        <w:spacing w:after="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Ruth </w:t>
      </w:r>
      <w:proofErr w:type="spellStart"/>
      <w:r w:rsidR="00172746">
        <w:rPr>
          <w:rFonts w:ascii="Times New Roman" w:eastAsia="Arial Unicode MS" w:hAnsi="Times New Roman" w:cs="Times New Roman"/>
          <w:sz w:val="24"/>
          <w:szCs w:val="24"/>
        </w:rPr>
        <w:t>Sibelo’s</w:t>
      </w:r>
      <w:proofErr w:type="spellEnd"/>
      <w:r w:rsidR="00172746">
        <w:rPr>
          <w:rFonts w:ascii="Times New Roman" w:eastAsia="Arial Unicode MS" w:hAnsi="Times New Roman" w:cs="Times New Roman"/>
          <w:sz w:val="24"/>
          <w:szCs w:val="24"/>
        </w:rPr>
        <w:t xml:space="preserve"> husband </w:t>
      </w:r>
      <w:r w:rsidR="00A2409A">
        <w:rPr>
          <w:rFonts w:ascii="Times New Roman" w:eastAsia="Arial Unicode MS" w:hAnsi="Times New Roman" w:cs="Times New Roman"/>
          <w:sz w:val="24"/>
          <w:szCs w:val="24"/>
        </w:rPr>
        <w:t xml:space="preserve">brought a bottle of alcohol. They drank the alcohol and he had no idea of the type of alcohol </w:t>
      </w:r>
      <w:proofErr w:type="spellStart"/>
      <w:r w:rsidR="00FF1590">
        <w:rPr>
          <w:rFonts w:ascii="Times New Roman" w:eastAsia="Arial Unicode MS" w:hAnsi="Times New Roman" w:cs="Times New Roman"/>
          <w:sz w:val="24"/>
          <w:szCs w:val="24"/>
        </w:rPr>
        <w:t>Sibelo’s</w:t>
      </w:r>
      <w:proofErr w:type="spellEnd"/>
      <w:r w:rsidR="00FF1590">
        <w:rPr>
          <w:rFonts w:ascii="Times New Roman" w:eastAsia="Arial Unicode MS" w:hAnsi="Times New Roman" w:cs="Times New Roman"/>
          <w:sz w:val="24"/>
          <w:szCs w:val="24"/>
        </w:rPr>
        <w:t xml:space="preserve"> husband brought. </w:t>
      </w:r>
      <w:r w:rsidR="00C03F62">
        <w:rPr>
          <w:rFonts w:ascii="Times New Roman" w:eastAsia="Arial Unicode MS" w:hAnsi="Times New Roman" w:cs="Times New Roman"/>
          <w:sz w:val="24"/>
          <w:szCs w:val="24"/>
        </w:rPr>
        <w:t xml:space="preserve">They left </w:t>
      </w:r>
      <w:proofErr w:type="spellStart"/>
      <w:r w:rsidR="00C03F62">
        <w:rPr>
          <w:rFonts w:ascii="Times New Roman" w:eastAsia="Arial Unicode MS" w:hAnsi="Times New Roman" w:cs="Times New Roman"/>
          <w:sz w:val="24"/>
          <w:szCs w:val="24"/>
        </w:rPr>
        <w:t>Sibelo’s</w:t>
      </w:r>
      <w:proofErr w:type="spellEnd"/>
      <w:r w:rsidR="00C03F62">
        <w:rPr>
          <w:rFonts w:ascii="Times New Roman" w:eastAsia="Arial Unicode MS" w:hAnsi="Times New Roman" w:cs="Times New Roman"/>
          <w:sz w:val="24"/>
          <w:szCs w:val="24"/>
        </w:rPr>
        <w:t xml:space="preserve"> house at around 4 am on the 1</w:t>
      </w:r>
      <w:r w:rsidR="00C03F62" w:rsidRPr="00C03F62">
        <w:rPr>
          <w:rFonts w:ascii="Times New Roman" w:eastAsia="Arial Unicode MS" w:hAnsi="Times New Roman" w:cs="Times New Roman"/>
          <w:sz w:val="24"/>
          <w:szCs w:val="24"/>
          <w:vertAlign w:val="superscript"/>
        </w:rPr>
        <w:t>st</w:t>
      </w:r>
      <w:r w:rsidR="00C03F62">
        <w:rPr>
          <w:rFonts w:ascii="Times New Roman" w:eastAsia="Arial Unicode MS" w:hAnsi="Times New Roman" w:cs="Times New Roman"/>
          <w:sz w:val="24"/>
          <w:szCs w:val="24"/>
        </w:rPr>
        <w:t xml:space="preserve"> January 2022, and they went to the house where there was a party and continued drinking alcohol at that house. </w:t>
      </w:r>
    </w:p>
    <w:p w:rsidR="000941FB" w:rsidRPr="000941FB" w:rsidRDefault="000941FB" w:rsidP="000941FB">
      <w:pPr>
        <w:pStyle w:val="ListParagraph"/>
        <w:rPr>
          <w:rFonts w:ascii="Times New Roman" w:eastAsia="Arial Unicode MS" w:hAnsi="Times New Roman" w:cs="Times New Roman"/>
          <w:sz w:val="24"/>
          <w:szCs w:val="24"/>
        </w:rPr>
      </w:pPr>
    </w:p>
    <w:p w:rsidR="000941FB" w:rsidRDefault="000941FB" w:rsidP="00503D5C">
      <w:pPr>
        <w:pStyle w:val="ListParagraph"/>
        <w:numPr>
          <w:ilvl w:val="0"/>
          <w:numId w:val="1"/>
        </w:numPr>
        <w:spacing w:after="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He started feeling dizzy, and feeling like he was suffocating. </w:t>
      </w:r>
      <w:r w:rsidR="008256E1">
        <w:rPr>
          <w:rFonts w:ascii="Times New Roman" w:eastAsia="Arial Unicode MS" w:hAnsi="Times New Roman" w:cs="Times New Roman"/>
          <w:sz w:val="24"/>
          <w:szCs w:val="24"/>
        </w:rPr>
        <w:t>He realised that he needed some fresh air. He then w</w:t>
      </w:r>
      <w:r w:rsidR="00C9614C">
        <w:rPr>
          <w:rFonts w:ascii="Times New Roman" w:eastAsia="Arial Unicode MS" w:hAnsi="Times New Roman" w:cs="Times New Roman"/>
          <w:sz w:val="24"/>
          <w:szCs w:val="24"/>
        </w:rPr>
        <w:t xml:space="preserve">ent outside and sat near a </w:t>
      </w:r>
      <w:proofErr w:type="spellStart"/>
      <w:r w:rsidR="00C9614C">
        <w:rPr>
          <w:rFonts w:ascii="Times New Roman" w:eastAsia="Arial Unicode MS" w:hAnsi="Times New Roman" w:cs="Times New Roman"/>
          <w:sz w:val="24"/>
          <w:szCs w:val="24"/>
        </w:rPr>
        <w:t>duraw</w:t>
      </w:r>
      <w:r w:rsidR="008256E1">
        <w:rPr>
          <w:rFonts w:ascii="Times New Roman" w:eastAsia="Arial Unicode MS" w:hAnsi="Times New Roman" w:cs="Times New Roman"/>
          <w:sz w:val="24"/>
          <w:szCs w:val="24"/>
        </w:rPr>
        <w:t>all</w:t>
      </w:r>
      <w:proofErr w:type="spellEnd"/>
      <w:r w:rsidR="008256E1">
        <w:rPr>
          <w:rFonts w:ascii="Times New Roman" w:eastAsia="Arial Unicode MS" w:hAnsi="Times New Roman" w:cs="Times New Roman"/>
          <w:sz w:val="24"/>
          <w:szCs w:val="24"/>
        </w:rPr>
        <w:t xml:space="preserve">. </w:t>
      </w:r>
      <w:r w:rsidR="00D64378">
        <w:rPr>
          <w:rFonts w:ascii="Times New Roman" w:eastAsia="Arial Unicode MS" w:hAnsi="Times New Roman" w:cs="Times New Roman"/>
          <w:sz w:val="24"/>
          <w:szCs w:val="24"/>
        </w:rPr>
        <w:t>The now deceased followed him and asked how he was feeling. She was tapping him</w:t>
      </w:r>
      <w:r w:rsidR="00783B1C">
        <w:rPr>
          <w:rFonts w:ascii="Times New Roman" w:eastAsia="Arial Unicode MS" w:hAnsi="Times New Roman" w:cs="Times New Roman"/>
          <w:sz w:val="24"/>
          <w:szCs w:val="24"/>
        </w:rPr>
        <w:t xml:space="preserve"> trying to wake him up </w:t>
      </w:r>
      <w:r w:rsidR="00D64378">
        <w:rPr>
          <w:rFonts w:ascii="Times New Roman" w:eastAsia="Arial Unicode MS" w:hAnsi="Times New Roman" w:cs="Times New Roman"/>
          <w:sz w:val="24"/>
          <w:szCs w:val="24"/>
        </w:rPr>
        <w:t xml:space="preserve">but he could not hear her clearly. </w:t>
      </w:r>
      <w:r w:rsidR="00783B1C">
        <w:rPr>
          <w:rFonts w:ascii="Times New Roman" w:eastAsia="Arial Unicode MS" w:hAnsi="Times New Roman" w:cs="Times New Roman"/>
          <w:sz w:val="24"/>
          <w:szCs w:val="24"/>
        </w:rPr>
        <w:t xml:space="preserve">He was trying to sit up but was realising that he was not alright. </w:t>
      </w:r>
      <w:r w:rsidR="005D422F">
        <w:rPr>
          <w:rFonts w:ascii="Times New Roman" w:eastAsia="Arial Unicode MS" w:hAnsi="Times New Roman" w:cs="Times New Roman"/>
          <w:sz w:val="24"/>
          <w:szCs w:val="24"/>
        </w:rPr>
        <w:t>The now deceased suggested that she would get someone to help her accompany accused home so that he could go and sleep</w:t>
      </w:r>
      <w:r w:rsidR="001F1041">
        <w:rPr>
          <w:rFonts w:ascii="Times New Roman" w:eastAsia="Arial Unicode MS" w:hAnsi="Times New Roman" w:cs="Times New Roman"/>
          <w:sz w:val="24"/>
          <w:szCs w:val="24"/>
        </w:rPr>
        <w:t xml:space="preserve">. Thereafter he lost consciousness and does not recall what happened thereafter. </w:t>
      </w:r>
    </w:p>
    <w:p w:rsidR="00AB7B03" w:rsidRPr="00AB7B03" w:rsidRDefault="00AB7B03" w:rsidP="00AB7B03">
      <w:pPr>
        <w:pStyle w:val="ListParagraph"/>
        <w:rPr>
          <w:rFonts w:ascii="Times New Roman" w:eastAsia="Arial Unicode MS" w:hAnsi="Times New Roman" w:cs="Times New Roman"/>
          <w:sz w:val="24"/>
          <w:szCs w:val="24"/>
        </w:rPr>
      </w:pPr>
    </w:p>
    <w:p w:rsidR="00AB7B03" w:rsidRDefault="00AB7B03" w:rsidP="00503D5C">
      <w:pPr>
        <w:pStyle w:val="ListParagraph"/>
        <w:numPr>
          <w:ilvl w:val="0"/>
          <w:numId w:val="1"/>
        </w:numPr>
        <w:spacing w:after="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accused testified that it actually scares </w:t>
      </w:r>
      <w:r w:rsidR="00FD1D57">
        <w:rPr>
          <w:rFonts w:ascii="Times New Roman" w:eastAsia="Arial Unicode MS" w:hAnsi="Times New Roman" w:cs="Times New Roman"/>
          <w:sz w:val="24"/>
          <w:szCs w:val="24"/>
        </w:rPr>
        <w:t xml:space="preserve">him </w:t>
      </w:r>
      <w:r>
        <w:rPr>
          <w:rFonts w:ascii="Times New Roman" w:eastAsia="Arial Unicode MS" w:hAnsi="Times New Roman" w:cs="Times New Roman"/>
          <w:sz w:val="24"/>
          <w:szCs w:val="24"/>
        </w:rPr>
        <w:t xml:space="preserve">to hear the things that he </w:t>
      </w:r>
      <w:r w:rsidR="006B743F">
        <w:rPr>
          <w:rFonts w:ascii="Times New Roman" w:eastAsia="Arial Unicode MS" w:hAnsi="Times New Roman" w:cs="Times New Roman"/>
          <w:sz w:val="24"/>
          <w:szCs w:val="24"/>
        </w:rPr>
        <w:t xml:space="preserve">is alleged to have done after he lost consciousness. </w:t>
      </w:r>
      <w:r w:rsidR="005136D0">
        <w:rPr>
          <w:rFonts w:ascii="Times New Roman" w:eastAsia="Arial Unicode MS" w:hAnsi="Times New Roman" w:cs="Times New Roman"/>
          <w:sz w:val="24"/>
          <w:szCs w:val="24"/>
        </w:rPr>
        <w:t xml:space="preserve">He does not know </w:t>
      </w:r>
      <w:r w:rsidR="001C0B15">
        <w:rPr>
          <w:rFonts w:ascii="Times New Roman" w:eastAsia="Arial Unicode MS" w:hAnsi="Times New Roman" w:cs="Times New Roman"/>
          <w:sz w:val="24"/>
          <w:szCs w:val="24"/>
        </w:rPr>
        <w:t xml:space="preserve">what </w:t>
      </w:r>
      <w:r w:rsidR="005136D0">
        <w:rPr>
          <w:rFonts w:ascii="Times New Roman" w:eastAsia="Arial Unicode MS" w:hAnsi="Times New Roman" w:cs="Times New Roman"/>
          <w:sz w:val="24"/>
          <w:szCs w:val="24"/>
        </w:rPr>
        <w:t xml:space="preserve">had happened to him to do such things. </w:t>
      </w:r>
      <w:r w:rsidR="00996FE8">
        <w:rPr>
          <w:rFonts w:ascii="Times New Roman" w:eastAsia="Arial Unicode MS" w:hAnsi="Times New Roman" w:cs="Times New Roman"/>
          <w:sz w:val="24"/>
          <w:szCs w:val="24"/>
        </w:rPr>
        <w:t xml:space="preserve">It hurts him so much that he could not recall any of those things that he is alleged to have done. </w:t>
      </w:r>
    </w:p>
    <w:p w:rsidR="00996FE8" w:rsidRPr="00996FE8" w:rsidRDefault="00996FE8" w:rsidP="00996FE8">
      <w:pPr>
        <w:pStyle w:val="ListParagraph"/>
        <w:rPr>
          <w:rFonts w:ascii="Times New Roman" w:eastAsia="Arial Unicode MS" w:hAnsi="Times New Roman" w:cs="Times New Roman"/>
          <w:sz w:val="24"/>
          <w:szCs w:val="24"/>
        </w:rPr>
      </w:pPr>
    </w:p>
    <w:p w:rsidR="00996FE8" w:rsidRDefault="002B047D" w:rsidP="00503D5C">
      <w:pPr>
        <w:pStyle w:val="ListParagraph"/>
        <w:numPr>
          <w:ilvl w:val="0"/>
          <w:numId w:val="1"/>
        </w:numPr>
        <w:spacing w:after="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His evidence was that he gained consciousness when he was in the police cells. He did not have an idea of where he was and what he was doing at that place. </w:t>
      </w:r>
      <w:r w:rsidR="008E0FDB">
        <w:rPr>
          <w:rFonts w:ascii="Times New Roman" w:eastAsia="Arial Unicode MS" w:hAnsi="Times New Roman" w:cs="Times New Roman"/>
          <w:sz w:val="24"/>
          <w:szCs w:val="24"/>
        </w:rPr>
        <w:t xml:space="preserve">He asked people and they told him that he was at a police station. He realised that his legs were swollen and he was bleeding from the head. </w:t>
      </w:r>
      <w:r w:rsidR="00244D5C">
        <w:rPr>
          <w:rFonts w:ascii="Times New Roman" w:eastAsia="Arial Unicode MS" w:hAnsi="Times New Roman" w:cs="Times New Roman"/>
          <w:sz w:val="24"/>
          <w:szCs w:val="24"/>
        </w:rPr>
        <w:t xml:space="preserve">He tried to stand up and failed. The following day he was taken to hospital, his index figure was amputated and </w:t>
      </w:r>
      <w:r w:rsidR="00D41D5C">
        <w:rPr>
          <w:rFonts w:ascii="Times New Roman" w:eastAsia="Arial Unicode MS" w:hAnsi="Times New Roman" w:cs="Times New Roman"/>
          <w:sz w:val="24"/>
          <w:szCs w:val="24"/>
        </w:rPr>
        <w:t xml:space="preserve">a plaster was put on his leg. </w:t>
      </w:r>
    </w:p>
    <w:p w:rsidR="00662975" w:rsidRPr="00662975" w:rsidRDefault="00662975" w:rsidP="00662975">
      <w:pPr>
        <w:pStyle w:val="ListParagraph"/>
        <w:rPr>
          <w:rFonts w:ascii="Times New Roman" w:eastAsia="Arial Unicode MS" w:hAnsi="Times New Roman" w:cs="Times New Roman"/>
          <w:sz w:val="24"/>
          <w:szCs w:val="24"/>
        </w:rPr>
      </w:pPr>
    </w:p>
    <w:p w:rsidR="00662975" w:rsidRDefault="00662975" w:rsidP="00503D5C">
      <w:pPr>
        <w:pStyle w:val="ListParagraph"/>
        <w:numPr>
          <w:ilvl w:val="0"/>
          <w:numId w:val="1"/>
        </w:numPr>
        <w:spacing w:after="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Accused’s evidence is that he did not kill </w:t>
      </w:r>
      <w:r w:rsidR="00B06C52">
        <w:rPr>
          <w:rFonts w:ascii="Times New Roman" w:eastAsia="Arial Unicode MS" w:hAnsi="Times New Roman" w:cs="Times New Roman"/>
          <w:sz w:val="24"/>
          <w:szCs w:val="24"/>
        </w:rPr>
        <w:t>deceased because of the incident involving the boy. His relationship wit</w:t>
      </w:r>
      <w:r w:rsidR="00C948BE">
        <w:rPr>
          <w:rFonts w:ascii="Times New Roman" w:eastAsia="Arial Unicode MS" w:hAnsi="Times New Roman" w:cs="Times New Roman"/>
          <w:sz w:val="24"/>
          <w:szCs w:val="24"/>
        </w:rPr>
        <w:t>h deceased had come a long way, they had problems before and solved them without resort</w:t>
      </w:r>
      <w:r w:rsidR="00FD1D57">
        <w:rPr>
          <w:rFonts w:ascii="Times New Roman" w:eastAsia="Arial Unicode MS" w:hAnsi="Times New Roman" w:cs="Times New Roman"/>
          <w:sz w:val="24"/>
          <w:szCs w:val="24"/>
        </w:rPr>
        <w:t>ing</w:t>
      </w:r>
      <w:r w:rsidR="00C948BE">
        <w:rPr>
          <w:rFonts w:ascii="Times New Roman" w:eastAsia="Arial Unicode MS" w:hAnsi="Times New Roman" w:cs="Times New Roman"/>
          <w:sz w:val="24"/>
          <w:szCs w:val="24"/>
        </w:rPr>
        <w:t xml:space="preserve"> to violence. </w:t>
      </w:r>
    </w:p>
    <w:p w:rsidR="00DE0A92" w:rsidRPr="00DE0A92" w:rsidRDefault="00DE0A92" w:rsidP="00DE0A92">
      <w:pPr>
        <w:pStyle w:val="ListParagraph"/>
        <w:rPr>
          <w:rFonts w:ascii="Times New Roman" w:eastAsia="Arial Unicode MS" w:hAnsi="Times New Roman" w:cs="Times New Roman"/>
          <w:sz w:val="24"/>
          <w:szCs w:val="24"/>
        </w:rPr>
      </w:pPr>
    </w:p>
    <w:p w:rsidR="008F3091" w:rsidRDefault="007E53B1" w:rsidP="00324B8C">
      <w:pPr>
        <w:pStyle w:val="ListParagraph"/>
        <w:numPr>
          <w:ilvl w:val="0"/>
          <w:numId w:val="1"/>
        </w:numPr>
        <w:spacing w:after="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Under cross examination he</w:t>
      </w:r>
      <w:r w:rsidR="00324B8C">
        <w:rPr>
          <w:rFonts w:ascii="Times New Roman" w:eastAsia="Arial Unicode MS" w:hAnsi="Times New Roman" w:cs="Times New Roman"/>
          <w:sz w:val="24"/>
          <w:szCs w:val="24"/>
        </w:rPr>
        <w:t xml:space="preserve"> conceded that his version about the party, which was sixty metres from </w:t>
      </w:r>
      <w:proofErr w:type="spellStart"/>
      <w:r>
        <w:rPr>
          <w:rFonts w:ascii="Times New Roman" w:eastAsia="Arial Unicode MS" w:hAnsi="Times New Roman" w:cs="Times New Roman"/>
          <w:sz w:val="24"/>
          <w:szCs w:val="24"/>
        </w:rPr>
        <w:t>Sibelo’s</w:t>
      </w:r>
      <w:proofErr w:type="spellEnd"/>
      <w:r>
        <w:rPr>
          <w:rFonts w:ascii="Times New Roman" w:eastAsia="Arial Unicode MS" w:hAnsi="Times New Roman" w:cs="Times New Roman"/>
          <w:sz w:val="24"/>
          <w:szCs w:val="24"/>
        </w:rPr>
        <w:t xml:space="preserve"> house was not </w:t>
      </w:r>
      <w:r w:rsidR="00324B8C">
        <w:rPr>
          <w:rFonts w:ascii="Times New Roman" w:eastAsia="Arial Unicode MS" w:hAnsi="Times New Roman" w:cs="Times New Roman"/>
          <w:sz w:val="24"/>
          <w:szCs w:val="24"/>
        </w:rPr>
        <w:t xml:space="preserve">put to Ruth </w:t>
      </w:r>
      <w:proofErr w:type="spellStart"/>
      <w:r w:rsidR="00324B8C">
        <w:rPr>
          <w:rFonts w:ascii="Times New Roman" w:eastAsia="Arial Unicode MS" w:hAnsi="Times New Roman" w:cs="Times New Roman"/>
          <w:sz w:val="24"/>
          <w:szCs w:val="24"/>
        </w:rPr>
        <w:t>Sibelo</w:t>
      </w:r>
      <w:proofErr w:type="spellEnd"/>
      <w:r w:rsidR="00324B8C">
        <w:rPr>
          <w:rFonts w:ascii="Times New Roman" w:eastAsia="Arial Unicode MS" w:hAnsi="Times New Roman" w:cs="Times New Roman"/>
          <w:sz w:val="24"/>
          <w:szCs w:val="24"/>
        </w:rPr>
        <w:t xml:space="preserve">. </w:t>
      </w:r>
      <w:r w:rsidR="009C7864">
        <w:rPr>
          <w:rFonts w:ascii="Times New Roman" w:eastAsia="Arial Unicode MS" w:hAnsi="Times New Roman" w:cs="Times New Roman"/>
          <w:sz w:val="24"/>
          <w:szCs w:val="24"/>
        </w:rPr>
        <w:t xml:space="preserve">He conceded further that </w:t>
      </w:r>
      <w:r w:rsidR="00830191">
        <w:rPr>
          <w:rFonts w:ascii="Times New Roman" w:eastAsia="Arial Unicode MS" w:hAnsi="Times New Roman" w:cs="Times New Roman"/>
          <w:sz w:val="24"/>
          <w:szCs w:val="24"/>
        </w:rPr>
        <w:t xml:space="preserve">according to the evidence of </w:t>
      </w:r>
      <w:proofErr w:type="spellStart"/>
      <w:r w:rsidR="00830191">
        <w:rPr>
          <w:rFonts w:ascii="Times New Roman" w:eastAsia="Arial Unicode MS" w:hAnsi="Times New Roman" w:cs="Times New Roman"/>
          <w:sz w:val="24"/>
          <w:szCs w:val="24"/>
        </w:rPr>
        <w:t>Sibelo</w:t>
      </w:r>
      <w:proofErr w:type="spellEnd"/>
      <w:r w:rsidR="00830191">
        <w:rPr>
          <w:rFonts w:ascii="Times New Roman" w:eastAsia="Arial Unicode MS" w:hAnsi="Times New Roman" w:cs="Times New Roman"/>
          <w:sz w:val="24"/>
          <w:szCs w:val="24"/>
        </w:rPr>
        <w:t xml:space="preserve"> they were out to celebrate the New Year from 11:45 and returned at 0020. </w:t>
      </w:r>
      <w:r w:rsidR="00CC3B55">
        <w:rPr>
          <w:rFonts w:ascii="Times New Roman" w:eastAsia="Arial Unicode MS" w:hAnsi="Times New Roman" w:cs="Times New Roman"/>
          <w:sz w:val="24"/>
          <w:szCs w:val="24"/>
        </w:rPr>
        <w:t xml:space="preserve">He said it could be so. </w:t>
      </w:r>
      <w:r w:rsidR="00680070">
        <w:rPr>
          <w:rFonts w:ascii="Times New Roman" w:eastAsia="Arial Unicode MS" w:hAnsi="Times New Roman" w:cs="Times New Roman"/>
          <w:sz w:val="24"/>
          <w:szCs w:val="24"/>
        </w:rPr>
        <w:t xml:space="preserve">He did not dispute that when the deceased left </w:t>
      </w:r>
      <w:proofErr w:type="spellStart"/>
      <w:r w:rsidR="00680070">
        <w:rPr>
          <w:rFonts w:ascii="Times New Roman" w:eastAsia="Arial Unicode MS" w:hAnsi="Times New Roman" w:cs="Times New Roman"/>
          <w:sz w:val="24"/>
          <w:szCs w:val="24"/>
        </w:rPr>
        <w:t>Sibelo’s</w:t>
      </w:r>
      <w:proofErr w:type="spellEnd"/>
      <w:r w:rsidR="00680070">
        <w:rPr>
          <w:rFonts w:ascii="Times New Roman" w:eastAsia="Arial Unicode MS" w:hAnsi="Times New Roman" w:cs="Times New Roman"/>
          <w:sz w:val="24"/>
          <w:szCs w:val="24"/>
        </w:rPr>
        <w:t xml:space="preserve"> house at 4 am she left her shoes. </w:t>
      </w:r>
      <w:r w:rsidR="008F3091">
        <w:rPr>
          <w:rFonts w:ascii="Times New Roman" w:eastAsia="Arial Unicode MS" w:hAnsi="Times New Roman" w:cs="Times New Roman"/>
          <w:sz w:val="24"/>
          <w:szCs w:val="24"/>
        </w:rPr>
        <w:t xml:space="preserve">When it was suggested to him that the deceased would not have gone to the party without shoes, his answer was he did not realise that she had no shoes. </w:t>
      </w:r>
    </w:p>
    <w:p w:rsidR="001019C1" w:rsidRPr="001019C1" w:rsidRDefault="001019C1" w:rsidP="001019C1">
      <w:pPr>
        <w:pStyle w:val="ListParagraph"/>
        <w:rPr>
          <w:rFonts w:ascii="Times New Roman" w:eastAsia="Arial Unicode MS" w:hAnsi="Times New Roman" w:cs="Times New Roman"/>
          <w:sz w:val="24"/>
          <w:szCs w:val="24"/>
        </w:rPr>
      </w:pPr>
    </w:p>
    <w:p w:rsidR="007519A3" w:rsidRDefault="001019C1" w:rsidP="00EF114A">
      <w:pPr>
        <w:pStyle w:val="ListParagraph"/>
        <w:numPr>
          <w:ilvl w:val="0"/>
          <w:numId w:val="1"/>
        </w:numPr>
        <w:spacing w:after="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He conceded that he was a</w:t>
      </w:r>
      <w:r w:rsidR="00D603B1">
        <w:rPr>
          <w:rFonts w:ascii="Times New Roman" w:eastAsia="Arial Unicode MS" w:hAnsi="Times New Roman" w:cs="Times New Roman"/>
          <w:sz w:val="24"/>
          <w:szCs w:val="24"/>
        </w:rPr>
        <w:t>ngry when the boy</w:t>
      </w:r>
      <w:r>
        <w:rPr>
          <w:rFonts w:ascii="Times New Roman" w:eastAsia="Arial Unicode MS" w:hAnsi="Times New Roman" w:cs="Times New Roman"/>
          <w:sz w:val="24"/>
          <w:szCs w:val="24"/>
        </w:rPr>
        <w:t xml:space="preserve"> touched deceased’s buttocks. </w:t>
      </w:r>
      <w:r w:rsidR="00F56ED3" w:rsidRPr="00EF114A">
        <w:rPr>
          <w:rFonts w:ascii="Times New Roman" w:eastAsia="Arial Unicode MS" w:hAnsi="Times New Roman" w:cs="Times New Roman"/>
          <w:sz w:val="24"/>
          <w:szCs w:val="24"/>
        </w:rPr>
        <w:t>He</w:t>
      </w:r>
      <w:r w:rsidR="00DE0A92" w:rsidRPr="00EF114A">
        <w:rPr>
          <w:rFonts w:ascii="Times New Roman" w:eastAsia="Arial Unicode MS" w:hAnsi="Times New Roman" w:cs="Times New Roman"/>
          <w:sz w:val="24"/>
          <w:szCs w:val="24"/>
        </w:rPr>
        <w:t xml:space="preserve"> testified that </w:t>
      </w:r>
      <w:r w:rsidR="00DA1D29" w:rsidRPr="00EF114A">
        <w:rPr>
          <w:rFonts w:ascii="Times New Roman" w:eastAsia="Arial Unicode MS" w:hAnsi="Times New Roman" w:cs="Times New Roman"/>
          <w:sz w:val="24"/>
          <w:szCs w:val="24"/>
        </w:rPr>
        <w:t xml:space="preserve">he had been resident of </w:t>
      </w:r>
      <w:proofErr w:type="spellStart"/>
      <w:r w:rsidR="00DA1D29" w:rsidRPr="00EF114A">
        <w:rPr>
          <w:rFonts w:ascii="Times New Roman" w:eastAsia="Arial Unicode MS" w:hAnsi="Times New Roman" w:cs="Times New Roman"/>
          <w:sz w:val="24"/>
          <w:szCs w:val="24"/>
        </w:rPr>
        <w:t>Pumula</w:t>
      </w:r>
      <w:proofErr w:type="spellEnd"/>
      <w:r w:rsidR="00DA1D29" w:rsidRPr="00EF114A">
        <w:rPr>
          <w:rFonts w:ascii="Times New Roman" w:eastAsia="Arial Unicode MS" w:hAnsi="Times New Roman" w:cs="Times New Roman"/>
          <w:sz w:val="24"/>
          <w:szCs w:val="24"/>
        </w:rPr>
        <w:t xml:space="preserve"> South, Bulawayo for more than ten years. </w:t>
      </w:r>
      <w:r w:rsidR="00DE0A92" w:rsidRPr="00EF114A">
        <w:rPr>
          <w:rFonts w:ascii="Times New Roman" w:eastAsia="Arial Unicode MS" w:hAnsi="Times New Roman" w:cs="Times New Roman"/>
          <w:sz w:val="24"/>
          <w:szCs w:val="24"/>
        </w:rPr>
        <w:t xml:space="preserve"> </w:t>
      </w:r>
      <w:r w:rsidR="00FD49EB" w:rsidRPr="00EF114A">
        <w:rPr>
          <w:rFonts w:ascii="Times New Roman" w:eastAsia="Arial Unicode MS" w:hAnsi="Times New Roman" w:cs="Times New Roman"/>
          <w:sz w:val="24"/>
          <w:szCs w:val="24"/>
        </w:rPr>
        <w:t xml:space="preserve">He has always known of the sewer stream and that people drowned at that stream. </w:t>
      </w:r>
      <w:r w:rsidR="00EF114A">
        <w:rPr>
          <w:rFonts w:ascii="Times New Roman" w:eastAsia="Arial Unicode MS" w:hAnsi="Times New Roman" w:cs="Times New Roman"/>
          <w:sz w:val="24"/>
          <w:szCs w:val="24"/>
        </w:rPr>
        <w:t xml:space="preserve">When it was put to him that he is the one who caused the death of the deceased, his answer was he </w:t>
      </w:r>
      <w:r w:rsidR="003A5060">
        <w:rPr>
          <w:rFonts w:ascii="Times New Roman" w:eastAsia="Arial Unicode MS" w:hAnsi="Times New Roman" w:cs="Times New Roman"/>
          <w:sz w:val="24"/>
          <w:szCs w:val="24"/>
        </w:rPr>
        <w:t xml:space="preserve">could not confirm it because he did not know. When it was suggested to him that he chooses to remember what he wants to remember and </w:t>
      </w:r>
      <w:r w:rsidR="005E0E41">
        <w:rPr>
          <w:rFonts w:ascii="Times New Roman" w:eastAsia="Arial Unicode MS" w:hAnsi="Times New Roman" w:cs="Times New Roman"/>
          <w:sz w:val="24"/>
          <w:szCs w:val="24"/>
        </w:rPr>
        <w:t xml:space="preserve">choses to forget what he wants to forget, he said it was not so. </w:t>
      </w:r>
      <w:r w:rsidR="0053439D">
        <w:rPr>
          <w:rFonts w:ascii="Times New Roman" w:eastAsia="Arial Unicode MS" w:hAnsi="Times New Roman" w:cs="Times New Roman"/>
          <w:sz w:val="24"/>
          <w:szCs w:val="24"/>
        </w:rPr>
        <w:t xml:space="preserve">When put to him that he voluntarily drowned deceased, he disagreed. It was suggested to him there was no party that he attended with deceased, he said it is not like that. </w:t>
      </w:r>
    </w:p>
    <w:p w:rsidR="00C963EE" w:rsidRPr="00C963EE" w:rsidRDefault="00C963EE" w:rsidP="00C963EE">
      <w:pPr>
        <w:pStyle w:val="ListParagraph"/>
        <w:rPr>
          <w:rFonts w:ascii="Times New Roman" w:eastAsia="Arial Unicode MS" w:hAnsi="Times New Roman" w:cs="Times New Roman"/>
          <w:sz w:val="24"/>
          <w:szCs w:val="24"/>
        </w:rPr>
      </w:pPr>
    </w:p>
    <w:p w:rsidR="00C963EE" w:rsidRDefault="005847DF" w:rsidP="00EF114A">
      <w:pPr>
        <w:pStyle w:val="ListParagraph"/>
        <w:numPr>
          <w:ilvl w:val="0"/>
          <w:numId w:val="1"/>
        </w:numPr>
        <w:spacing w:after="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Generally, we hold the view that accused did not tell the truth. </w:t>
      </w:r>
      <w:r w:rsidR="00EE3D87">
        <w:rPr>
          <w:rFonts w:ascii="Times New Roman" w:eastAsia="Arial Unicode MS" w:hAnsi="Times New Roman" w:cs="Times New Roman"/>
          <w:sz w:val="24"/>
          <w:szCs w:val="24"/>
        </w:rPr>
        <w:t xml:space="preserve">We make a negative finding on his credibility. </w:t>
      </w:r>
    </w:p>
    <w:p w:rsidR="00407FBC" w:rsidRPr="00407FBC" w:rsidRDefault="00407FBC" w:rsidP="00407FBC">
      <w:pPr>
        <w:pStyle w:val="ListParagraph"/>
        <w:rPr>
          <w:rFonts w:ascii="Times New Roman" w:eastAsia="Arial Unicode MS" w:hAnsi="Times New Roman" w:cs="Times New Roman"/>
          <w:sz w:val="24"/>
          <w:szCs w:val="24"/>
        </w:rPr>
      </w:pPr>
    </w:p>
    <w:p w:rsidR="00C73CA0" w:rsidRDefault="00407FBC" w:rsidP="00C963E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407FBC">
        <w:rPr>
          <w:rFonts w:ascii="Times New Roman" w:hAnsi="Times New Roman" w:cs="Times New Roman"/>
          <w:color w:val="000000"/>
          <w:sz w:val="24"/>
          <w:szCs w:val="24"/>
        </w:rPr>
        <w:t xml:space="preserve">At the conclusion of the testimony of the accused, the defence case was closed. </w:t>
      </w:r>
    </w:p>
    <w:p w:rsidR="00C963EE" w:rsidRPr="00C963EE" w:rsidRDefault="00C963EE" w:rsidP="00C963EE">
      <w:pPr>
        <w:pStyle w:val="ListParagraph"/>
        <w:rPr>
          <w:rFonts w:ascii="Times New Roman" w:hAnsi="Times New Roman" w:cs="Times New Roman"/>
          <w:color w:val="000000"/>
          <w:sz w:val="24"/>
          <w:szCs w:val="24"/>
        </w:rPr>
      </w:pPr>
    </w:p>
    <w:p w:rsidR="00C963EE" w:rsidRPr="00C963EE" w:rsidRDefault="00C963EE" w:rsidP="00C963EE">
      <w:pPr>
        <w:pStyle w:val="ListParagraph"/>
        <w:autoSpaceDE w:val="0"/>
        <w:autoSpaceDN w:val="0"/>
        <w:adjustRightInd w:val="0"/>
        <w:spacing w:after="0" w:line="240" w:lineRule="auto"/>
        <w:rPr>
          <w:rFonts w:ascii="Times New Roman" w:hAnsi="Times New Roman" w:cs="Times New Roman"/>
          <w:color w:val="000000"/>
          <w:sz w:val="24"/>
          <w:szCs w:val="24"/>
        </w:rPr>
      </w:pPr>
    </w:p>
    <w:p w:rsidR="001E1DDD" w:rsidRDefault="00934720" w:rsidP="0064102A">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Analysis of the evidence</w:t>
      </w:r>
    </w:p>
    <w:p w:rsidR="001E1DDD" w:rsidRDefault="001E1DDD" w:rsidP="00E3306D">
      <w:pPr>
        <w:pStyle w:val="Default"/>
        <w:numPr>
          <w:ilvl w:val="0"/>
          <w:numId w:val="1"/>
        </w:numPr>
        <w:spacing w:line="360" w:lineRule="auto"/>
        <w:jc w:val="both"/>
      </w:pPr>
      <w:r>
        <w:t xml:space="preserve">Witness </w:t>
      </w:r>
      <w:proofErr w:type="spellStart"/>
      <w:r w:rsidR="004A6A3D">
        <w:t>Sibanda’s</w:t>
      </w:r>
      <w:proofErr w:type="spellEnd"/>
      <w:r w:rsidR="004A6A3D">
        <w:t xml:space="preserve"> evidence was admitted in terms of section 314 of the Criminal Procedure and Evidence Act. His evidence is that he saw accused violently pushing</w:t>
      </w:r>
      <w:r>
        <w:t xml:space="preserve"> the </w:t>
      </w:r>
      <w:r w:rsidR="004A6A3D">
        <w:t xml:space="preserve">now </w:t>
      </w:r>
      <w:r>
        <w:t>deceased into the sewer stream</w:t>
      </w:r>
      <w:r w:rsidR="000A1DFB">
        <w:t>. After he pushed he</w:t>
      </w:r>
      <w:r w:rsidR="00EC5A4B">
        <w:t>r</w:t>
      </w:r>
      <w:r w:rsidR="000A1DFB">
        <w:t xml:space="preserve"> in the sewer stream accused</w:t>
      </w:r>
      <w:r>
        <w:t xml:space="preserve"> immediately followed after her by jumping into the stream. The witness observed that the sewer waters were almost below accused and deceased’s shoulders. Accused the</w:t>
      </w:r>
      <w:r w:rsidR="00EC5A4B">
        <w:t>n</w:t>
      </w:r>
      <w:r>
        <w:t xml:space="preserve"> immersed deceased twi</w:t>
      </w:r>
      <w:r w:rsidR="00EC5A4B">
        <w:t>ce into the sewer waters with</w:t>
      </w:r>
      <w:r>
        <w:t xml:space="preserve"> approximate two minutes i</w:t>
      </w:r>
      <w:r w:rsidR="00AB4A60">
        <w:t xml:space="preserve">nterval. </w:t>
      </w:r>
      <w:r>
        <w:t>This witness saw accused pressing deceased continuously by the back of the neck with a tight grip into the sewer waters.   The deceased was gasping for air by splashing the sewer waters but accused did not stop to al</w:t>
      </w:r>
      <w:r w:rsidR="00F455D0">
        <w:t xml:space="preserve">low her to gasp for air. </w:t>
      </w:r>
    </w:p>
    <w:p w:rsidR="00D22F86" w:rsidRDefault="00D22F86" w:rsidP="00D22F86">
      <w:pPr>
        <w:pStyle w:val="Default"/>
        <w:spacing w:line="360" w:lineRule="auto"/>
        <w:ind w:left="720"/>
        <w:jc w:val="both"/>
      </w:pPr>
    </w:p>
    <w:p w:rsidR="00237CC4" w:rsidRDefault="00CD407F" w:rsidP="00237CC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Lwazi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sidR="00D22F86" w:rsidRPr="00D22F86">
        <w:rPr>
          <w:rFonts w:ascii="Times New Roman" w:hAnsi="Times New Roman" w:cs="Times New Roman"/>
          <w:sz w:val="24"/>
          <w:szCs w:val="24"/>
        </w:rPr>
        <w:t xml:space="preserve"> </w:t>
      </w:r>
      <w:r w:rsidR="00A72F53">
        <w:rPr>
          <w:rFonts w:ascii="Times New Roman" w:hAnsi="Times New Roman" w:cs="Times New Roman"/>
          <w:sz w:val="24"/>
          <w:szCs w:val="24"/>
        </w:rPr>
        <w:t xml:space="preserve">who remained on the banks of the sewer stream when her husband </w:t>
      </w:r>
      <w:r w:rsidR="00101839">
        <w:rPr>
          <w:rFonts w:ascii="Times New Roman" w:hAnsi="Times New Roman" w:cs="Times New Roman"/>
          <w:sz w:val="24"/>
          <w:szCs w:val="24"/>
        </w:rPr>
        <w:t>went</w:t>
      </w:r>
      <w:r w:rsidR="009A1BFF">
        <w:rPr>
          <w:rFonts w:ascii="Times New Roman" w:hAnsi="Times New Roman" w:cs="Times New Roman"/>
          <w:sz w:val="24"/>
          <w:szCs w:val="24"/>
        </w:rPr>
        <w:t xml:space="preserve"> to make a police report. She</w:t>
      </w:r>
      <w:r w:rsidR="00D22F86" w:rsidRPr="00D22F86">
        <w:rPr>
          <w:rFonts w:ascii="Times New Roman" w:hAnsi="Times New Roman" w:cs="Times New Roman"/>
          <w:sz w:val="24"/>
          <w:szCs w:val="24"/>
        </w:rPr>
        <w:t xml:space="preserve"> pleaded with the accused not to kill the deceased, but he continued immersing her into the sewer water. Each time the accused immersed deceased into the water, the witness saw that she was struggling. He immersed her three times into the water. The first and second time she was struggling, but the third time she was no longer struggling. </w:t>
      </w:r>
      <w:r w:rsidR="00480C5A">
        <w:rPr>
          <w:rFonts w:ascii="Times New Roman" w:hAnsi="Times New Roman" w:cs="Times New Roman"/>
          <w:sz w:val="24"/>
          <w:szCs w:val="24"/>
        </w:rPr>
        <w:t xml:space="preserve">Her evidence was that deceased </w:t>
      </w:r>
      <w:r w:rsidR="00480C5A" w:rsidRPr="00480C5A">
        <w:rPr>
          <w:rFonts w:ascii="Times New Roman" w:hAnsi="Times New Roman" w:cs="Times New Roman"/>
          <w:sz w:val="24"/>
          <w:szCs w:val="24"/>
        </w:rPr>
        <w:t>drowned and she could not see her</w:t>
      </w:r>
      <w:r w:rsidR="00090CA2">
        <w:rPr>
          <w:rFonts w:ascii="Times New Roman" w:hAnsi="Times New Roman" w:cs="Times New Roman"/>
          <w:sz w:val="24"/>
          <w:szCs w:val="24"/>
        </w:rPr>
        <w:t xml:space="preserve"> body anymore</w:t>
      </w:r>
      <w:r w:rsidR="00480C5A" w:rsidRPr="00480C5A">
        <w:rPr>
          <w:rFonts w:ascii="Times New Roman" w:hAnsi="Times New Roman" w:cs="Times New Roman"/>
          <w:sz w:val="24"/>
          <w:szCs w:val="24"/>
        </w:rPr>
        <w:t xml:space="preserve"> and accused person disappeared under the water. After a while accused emerged and she realised that he was hiding within the reeds in the sewer water. </w:t>
      </w:r>
      <w:r w:rsidR="00CB0188">
        <w:rPr>
          <w:rFonts w:ascii="Times New Roman" w:hAnsi="Times New Roman" w:cs="Times New Roman"/>
          <w:sz w:val="24"/>
          <w:szCs w:val="24"/>
        </w:rPr>
        <w:t>After the arrival of the police, accused</w:t>
      </w:r>
      <w:r w:rsidR="00CB0188" w:rsidRPr="00CB0188">
        <w:rPr>
          <w:rFonts w:ascii="Times New Roman" w:hAnsi="Times New Roman" w:cs="Times New Roman"/>
          <w:sz w:val="24"/>
          <w:szCs w:val="24"/>
        </w:rPr>
        <w:t xml:space="preserve"> lifted the body of the deceased from the sewer scream</w:t>
      </w:r>
      <w:r w:rsidR="00696CCE">
        <w:rPr>
          <w:rFonts w:ascii="Times New Roman" w:hAnsi="Times New Roman" w:cs="Times New Roman"/>
          <w:sz w:val="24"/>
          <w:szCs w:val="24"/>
        </w:rPr>
        <w:t xml:space="preserve">. </w:t>
      </w:r>
      <w:r w:rsidR="00237CC4">
        <w:rPr>
          <w:rFonts w:ascii="Times New Roman" w:hAnsi="Times New Roman" w:cs="Times New Roman"/>
          <w:sz w:val="24"/>
          <w:szCs w:val="24"/>
        </w:rPr>
        <w:t xml:space="preserve">The </w:t>
      </w:r>
      <w:r w:rsidR="00101839">
        <w:rPr>
          <w:rFonts w:ascii="Times New Roman" w:hAnsi="Times New Roman" w:cs="Times New Roman"/>
          <w:sz w:val="24"/>
          <w:szCs w:val="24"/>
        </w:rPr>
        <w:t>body of the deceased was foaming</w:t>
      </w:r>
      <w:r w:rsidR="00237CC4">
        <w:rPr>
          <w:rFonts w:ascii="Times New Roman" w:hAnsi="Times New Roman" w:cs="Times New Roman"/>
          <w:sz w:val="24"/>
          <w:szCs w:val="24"/>
        </w:rPr>
        <w:t xml:space="preserve"> in the mouth. </w:t>
      </w:r>
    </w:p>
    <w:p w:rsidR="00696CCE" w:rsidRDefault="00696CCE" w:rsidP="00237CC4">
      <w:pPr>
        <w:pStyle w:val="ListParagraph"/>
        <w:spacing w:line="360" w:lineRule="auto"/>
        <w:jc w:val="both"/>
        <w:rPr>
          <w:rFonts w:ascii="Times New Roman" w:hAnsi="Times New Roman" w:cs="Times New Roman"/>
          <w:sz w:val="24"/>
          <w:szCs w:val="24"/>
        </w:rPr>
      </w:pPr>
    </w:p>
    <w:p w:rsidR="00101839" w:rsidRDefault="00636DD9" w:rsidP="004726D0">
      <w:pPr>
        <w:pStyle w:val="Default"/>
        <w:numPr>
          <w:ilvl w:val="0"/>
          <w:numId w:val="1"/>
        </w:numPr>
        <w:spacing w:line="360" w:lineRule="auto"/>
        <w:jc w:val="both"/>
      </w:pPr>
      <w:r>
        <w:t>A</w:t>
      </w:r>
      <w:r w:rsidR="00AD0E61">
        <w:t xml:space="preserve"> member of the police team</w:t>
      </w:r>
      <w:r w:rsidR="00226CCB">
        <w:t xml:space="preserve"> </w:t>
      </w:r>
      <w:proofErr w:type="spellStart"/>
      <w:r w:rsidR="00226CCB">
        <w:t>Kudzai</w:t>
      </w:r>
      <w:proofErr w:type="spellEnd"/>
      <w:r w:rsidR="00226CCB">
        <w:t xml:space="preserve"> </w:t>
      </w:r>
      <w:proofErr w:type="spellStart"/>
      <w:r w:rsidR="00226CCB">
        <w:t>Wemba’</w:t>
      </w:r>
      <w:r w:rsidR="00EF2827">
        <w:t>s</w:t>
      </w:r>
      <w:proofErr w:type="spellEnd"/>
      <w:r w:rsidR="00EF2827">
        <w:t xml:space="preserve"> evidence is that</w:t>
      </w:r>
      <w:r w:rsidR="00226CCB">
        <w:t xml:space="preserve"> when </w:t>
      </w:r>
      <w:r w:rsidR="00101839">
        <w:t>t</w:t>
      </w:r>
      <w:r w:rsidR="00226CCB">
        <w:t>he other police details arrived at the s</w:t>
      </w:r>
      <w:r w:rsidR="00EF2827">
        <w:t xml:space="preserve">ewer stream he asked </w:t>
      </w:r>
      <w:r w:rsidR="00AD0E61">
        <w:t xml:space="preserve">the accused to reveal the </w:t>
      </w:r>
      <w:r w:rsidR="00EF2827">
        <w:t xml:space="preserve">location of the </w:t>
      </w:r>
      <w:r w:rsidR="00AD0E61">
        <w:t xml:space="preserve">body of the deceased. </w:t>
      </w:r>
      <w:r w:rsidR="00EF2827">
        <w:t>After a while accused pointed</w:t>
      </w:r>
      <w:r w:rsidR="00AD0E61">
        <w:t xml:space="preserve"> at a place in the sewer waters where there </w:t>
      </w:r>
      <w:r>
        <w:t>were some reeds and said that</w:t>
      </w:r>
      <w:r w:rsidR="00AD0E61">
        <w:t xml:space="preserve"> </w:t>
      </w:r>
      <w:r>
        <w:t>was where t</w:t>
      </w:r>
      <w:r w:rsidR="00AD0E61">
        <w:t xml:space="preserve">he body of the deceased was. </w:t>
      </w:r>
      <w:r w:rsidR="000E1A3A">
        <w:t xml:space="preserve">He </w:t>
      </w:r>
      <w:r w:rsidR="00AD0E61">
        <w:t xml:space="preserve">asked the accused to bring out the body of the deceased. Accused proceeded to the place where he had pointed out, and lifted the body of the deceased and carried it to the banks of the stream. </w:t>
      </w:r>
      <w:r w:rsidR="00DB694D">
        <w:t>The body had some froth on the nose, scratch above the left eye and some reddishness on the back.</w:t>
      </w:r>
      <w:r w:rsidR="00C20874">
        <w:t xml:space="preserve"> The body was identified by Ruth </w:t>
      </w:r>
      <w:proofErr w:type="spellStart"/>
      <w:r w:rsidR="00C20874">
        <w:t>Sibelo</w:t>
      </w:r>
      <w:proofErr w:type="spellEnd"/>
      <w:r w:rsidR="00C20874">
        <w:t xml:space="preserve"> as that of the deceased. </w:t>
      </w:r>
    </w:p>
    <w:p w:rsidR="00101839" w:rsidRDefault="00101839" w:rsidP="00101839">
      <w:pPr>
        <w:pStyle w:val="ListParagraph"/>
      </w:pPr>
    </w:p>
    <w:p w:rsidR="00DD7C65" w:rsidRDefault="00B32B39" w:rsidP="004726D0">
      <w:pPr>
        <w:pStyle w:val="Default"/>
        <w:numPr>
          <w:ilvl w:val="0"/>
          <w:numId w:val="1"/>
        </w:numPr>
        <w:spacing w:line="360" w:lineRule="auto"/>
        <w:jc w:val="both"/>
      </w:pPr>
      <w:r>
        <w:t>We find it proven</w:t>
      </w:r>
      <w:r w:rsidR="00681496" w:rsidRPr="00681496">
        <w:t xml:space="preserve"> that it is the accused who </w:t>
      </w:r>
      <w:r w:rsidR="004726D0">
        <w:t xml:space="preserve">caused the </w:t>
      </w:r>
      <w:r>
        <w:t xml:space="preserve">death of the </w:t>
      </w:r>
      <w:r w:rsidR="004726D0">
        <w:t>now deceased by drowning her</w:t>
      </w:r>
      <w:r w:rsidR="00681496" w:rsidRPr="00681496">
        <w:t xml:space="preserve"> in the sewer stream. </w:t>
      </w:r>
      <w:r w:rsidR="000A71F0">
        <w:t>The post mortem report shows that t</w:t>
      </w:r>
      <w:r w:rsidR="00EE597B">
        <w:t>he cause of d</w:t>
      </w:r>
      <w:r w:rsidR="004726D0">
        <w:t xml:space="preserve">eath was asphyxia and drowning. The findings in the post mortem report are consistent with the evidence of the witnesses, that the accused was immersing deceased in the sewer water and he did so until deceased stopped struggling. </w:t>
      </w:r>
      <w:r w:rsidR="00DD7C65" w:rsidRPr="00DD7C65">
        <w:t xml:space="preserve">We find it proved that the actions of the accused caused the death of the deceased. </w:t>
      </w:r>
    </w:p>
    <w:p w:rsidR="00EE597B" w:rsidRDefault="00EE597B" w:rsidP="00EE597B">
      <w:pPr>
        <w:pStyle w:val="ListParagraph"/>
      </w:pPr>
    </w:p>
    <w:p w:rsidR="002E3378" w:rsidRDefault="00C45577" w:rsidP="002E3378">
      <w:pPr>
        <w:pStyle w:val="Default"/>
        <w:numPr>
          <w:ilvl w:val="0"/>
          <w:numId w:val="1"/>
        </w:numPr>
        <w:spacing w:line="360" w:lineRule="auto"/>
        <w:jc w:val="both"/>
      </w:pPr>
      <w:r>
        <w:t>Pruned to its bare bones accused’s</w:t>
      </w:r>
      <w:r w:rsidR="00DD2212">
        <w:t xml:space="preserve"> d</w:t>
      </w:r>
      <w:r w:rsidR="009F420D" w:rsidRPr="002730BD">
        <w:t xml:space="preserve">efence is that he was </w:t>
      </w:r>
      <w:r w:rsidR="00DD2212">
        <w:t xml:space="preserve">so </w:t>
      </w:r>
      <w:r w:rsidR="00B67422">
        <w:t>int</w:t>
      </w:r>
      <w:r w:rsidR="00864B9F">
        <w:t>oxicated that he had a blackout</w:t>
      </w:r>
      <w:r w:rsidR="00541278" w:rsidRPr="002730BD">
        <w:t xml:space="preserve"> and did not have an appreciation of what he was doing when he caused </w:t>
      </w:r>
      <w:r w:rsidR="002E3378">
        <w:t>the death of the deceased.</w:t>
      </w:r>
    </w:p>
    <w:p w:rsidR="00E86F74" w:rsidRDefault="00E86F74" w:rsidP="00E86F74">
      <w:pPr>
        <w:pStyle w:val="ListParagraph"/>
      </w:pPr>
    </w:p>
    <w:p w:rsidR="00E86F74" w:rsidRDefault="0052207B" w:rsidP="00E86F74">
      <w:pPr>
        <w:pStyle w:val="Default"/>
        <w:numPr>
          <w:ilvl w:val="0"/>
          <w:numId w:val="1"/>
        </w:numPr>
        <w:spacing w:line="360" w:lineRule="auto"/>
        <w:jc w:val="both"/>
      </w:pPr>
      <w:r>
        <w:t xml:space="preserve">The accused held a </w:t>
      </w:r>
      <w:r w:rsidR="00E86F74">
        <w:t xml:space="preserve">grudge against the deceased. The incident of the boy who touched deceased’s buttocks and pulled her angered the accused. He even retorted to the deceased that he had been assaulted because of her. That he harboured </w:t>
      </w:r>
      <w:r>
        <w:t xml:space="preserve">a </w:t>
      </w:r>
      <w:r w:rsidR="009653A2">
        <w:t>grudge</w:t>
      </w:r>
      <w:r w:rsidR="00E86F74">
        <w:t xml:space="preserve"> against the deceased cannot be disputed. It was because of this incident that deceased’s brother accompanied them to </w:t>
      </w:r>
      <w:proofErr w:type="spellStart"/>
      <w:r w:rsidR="00E86F74">
        <w:t>Sibelo</w:t>
      </w:r>
      <w:proofErr w:type="spellEnd"/>
      <w:r w:rsidR="00E86F74">
        <w:t xml:space="preserve"> and asked her to counsel them. </w:t>
      </w:r>
      <w:r w:rsidR="00817809">
        <w:t xml:space="preserve">Motive is not intention but it may </w:t>
      </w:r>
      <w:r w:rsidR="004A285E">
        <w:t>sometimes light</w:t>
      </w:r>
      <w:r w:rsidR="00486D0C">
        <w:t>-up</w:t>
      </w:r>
      <w:r w:rsidR="00817809">
        <w:t xml:space="preserve"> the evidence </w:t>
      </w:r>
      <w:r w:rsidR="00455B8A">
        <w:t xml:space="preserve">and provide answers to some lingering questions. </w:t>
      </w:r>
    </w:p>
    <w:p w:rsidR="00477430" w:rsidRPr="00D72FE6" w:rsidRDefault="00ED1C9C" w:rsidP="00D72FE6">
      <w:pPr>
        <w:pStyle w:val="Default"/>
        <w:numPr>
          <w:ilvl w:val="0"/>
          <w:numId w:val="1"/>
        </w:numPr>
        <w:spacing w:line="360" w:lineRule="auto"/>
        <w:jc w:val="both"/>
      </w:pPr>
      <w:r>
        <w:t xml:space="preserve">The </w:t>
      </w:r>
      <w:r w:rsidR="00583102">
        <w:t>evidence is that on the 31</w:t>
      </w:r>
      <w:r w:rsidR="00583102" w:rsidRPr="00583102">
        <w:rPr>
          <w:vertAlign w:val="superscript"/>
        </w:rPr>
        <w:t>st</w:t>
      </w:r>
      <w:r>
        <w:t xml:space="preserve"> December 2021, he bought a 750mm bottle of Hot-Stuff called Two-Keys. </w:t>
      </w:r>
      <w:r w:rsidR="00583102">
        <w:t>He</w:t>
      </w:r>
      <w:r w:rsidR="002730BD">
        <w:t xml:space="preserve"> started</w:t>
      </w:r>
      <w:r w:rsidR="00583102">
        <w:t xml:space="preserve"> drinking alcohol at 2 pm. H</w:t>
      </w:r>
      <w:r w:rsidR="00FC0498">
        <w:t xml:space="preserve">e </w:t>
      </w:r>
      <w:r w:rsidR="00583102">
        <w:t>wa</w:t>
      </w:r>
      <w:r w:rsidR="00FC0498">
        <w:t>s</w:t>
      </w:r>
      <w:r w:rsidR="00583102">
        <w:t xml:space="preserve"> sharing the bottle with a friend. </w:t>
      </w:r>
      <w:r w:rsidR="00FC0498">
        <w:t xml:space="preserve">Accused’s evidence is that when he arrived at Ruth </w:t>
      </w:r>
      <w:proofErr w:type="spellStart"/>
      <w:r w:rsidR="00FC0498">
        <w:t>Sibelo’s</w:t>
      </w:r>
      <w:proofErr w:type="spellEnd"/>
      <w:r w:rsidR="00FC0498">
        <w:t xml:space="preserve"> house the bottle was more than half full. </w:t>
      </w:r>
      <w:proofErr w:type="spellStart"/>
      <w:r w:rsidR="00FC0498">
        <w:t>Sibelo</w:t>
      </w:r>
      <w:proofErr w:type="spellEnd"/>
      <w:r w:rsidR="00FC0498">
        <w:t xml:space="preserve"> said it was half full. </w:t>
      </w:r>
      <w:r w:rsidR="005035D9">
        <w:t xml:space="preserve">No one measured whether it was half full or more than half full. </w:t>
      </w:r>
      <w:r w:rsidR="00B30238">
        <w:t xml:space="preserve">We give accused the benefit of doubt and accept that the bottle was more than half full. The three </w:t>
      </w:r>
      <w:r w:rsidR="00745B29">
        <w:t xml:space="preserve">i.e. accused, now deceased and </w:t>
      </w:r>
      <w:proofErr w:type="spellStart"/>
      <w:r w:rsidR="00745B29">
        <w:t>Sibelo</w:t>
      </w:r>
      <w:proofErr w:type="spellEnd"/>
      <w:r w:rsidR="00745B29">
        <w:t xml:space="preserve"> finished off the more than half full bottle of Hot Stuff. The alcohol was diluted by </w:t>
      </w:r>
      <w:r w:rsidR="004D7536">
        <w:t xml:space="preserve">an energy drink called Switch. </w:t>
      </w:r>
      <w:r w:rsidR="00477430">
        <w:t xml:space="preserve">The bottle brought by the accused was finished. </w:t>
      </w:r>
      <w:proofErr w:type="spellStart"/>
      <w:r w:rsidR="00477430" w:rsidRPr="00D72FE6">
        <w:rPr>
          <w:rFonts w:eastAsia="Arial Unicode MS"/>
        </w:rPr>
        <w:t>Sibelo’s</w:t>
      </w:r>
      <w:proofErr w:type="spellEnd"/>
      <w:r w:rsidR="00477430" w:rsidRPr="00D72FE6">
        <w:rPr>
          <w:rFonts w:eastAsia="Arial Unicode MS"/>
        </w:rPr>
        <w:t xml:space="preserve"> husband brought another bott</w:t>
      </w:r>
      <w:r w:rsidR="00D72FE6" w:rsidRPr="00D72FE6">
        <w:rPr>
          <w:rFonts w:eastAsia="Arial Unicode MS"/>
        </w:rPr>
        <w:t xml:space="preserve">le of alcohol called Hot Stuff. </w:t>
      </w:r>
      <w:r w:rsidR="00477430" w:rsidRPr="00D72FE6">
        <w:rPr>
          <w:rFonts w:eastAsia="Arial Unicode MS"/>
        </w:rPr>
        <w:t xml:space="preserve">The bottle was almost half full. The </w:t>
      </w:r>
      <w:r w:rsidR="004878BA">
        <w:rPr>
          <w:rFonts w:eastAsia="Arial Unicode MS"/>
        </w:rPr>
        <w:t>accused and the now deceased consumed</w:t>
      </w:r>
      <w:r w:rsidR="00D72FE6" w:rsidRPr="00D72FE6">
        <w:rPr>
          <w:rFonts w:eastAsia="Arial Unicode MS"/>
        </w:rPr>
        <w:t xml:space="preserve"> the alcohol, and </w:t>
      </w:r>
      <w:proofErr w:type="spellStart"/>
      <w:r w:rsidR="00D72FE6" w:rsidRPr="00D72FE6">
        <w:rPr>
          <w:rFonts w:eastAsia="Arial Unicode MS"/>
        </w:rPr>
        <w:t>Sibelo</w:t>
      </w:r>
      <w:proofErr w:type="spellEnd"/>
      <w:r w:rsidR="004878BA">
        <w:rPr>
          <w:rFonts w:eastAsia="Arial Unicode MS"/>
        </w:rPr>
        <w:t xml:space="preserve"> could not remember whether they</w:t>
      </w:r>
      <w:r w:rsidR="00477430" w:rsidRPr="00D72FE6">
        <w:rPr>
          <w:rFonts w:eastAsia="Arial Unicode MS"/>
        </w:rPr>
        <w:t xml:space="preserve"> finished </w:t>
      </w:r>
      <w:r w:rsidR="004878BA">
        <w:rPr>
          <w:rFonts w:eastAsia="Arial Unicode MS"/>
        </w:rPr>
        <w:t xml:space="preserve">it </w:t>
      </w:r>
      <w:r w:rsidR="00477430" w:rsidRPr="00D72FE6">
        <w:rPr>
          <w:rFonts w:eastAsia="Arial Unicode MS"/>
        </w:rPr>
        <w:t xml:space="preserve">or not. </w:t>
      </w:r>
    </w:p>
    <w:p w:rsidR="00D72FE6" w:rsidRDefault="00D72FE6" w:rsidP="00D72FE6">
      <w:pPr>
        <w:pStyle w:val="ListParagraph"/>
      </w:pPr>
    </w:p>
    <w:p w:rsidR="00D72FE6" w:rsidRDefault="000965FD" w:rsidP="00D72FE6">
      <w:pPr>
        <w:pStyle w:val="Default"/>
        <w:numPr>
          <w:ilvl w:val="0"/>
          <w:numId w:val="1"/>
        </w:numPr>
        <w:spacing w:line="360" w:lineRule="auto"/>
        <w:jc w:val="both"/>
      </w:pPr>
      <w:r>
        <w:t xml:space="preserve">Accused’s evidence is that when he and the deceased left </w:t>
      </w:r>
      <w:proofErr w:type="spellStart"/>
      <w:r>
        <w:t>Sibelo’s</w:t>
      </w:r>
      <w:proofErr w:type="spellEnd"/>
      <w:r>
        <w:t xml:space="preserve"> house at 1145 </w:t>
      </w:r>
      <w:r w:rsidR="00AD67B3">
        <w:t xml:space="preserve">to celebrate the New Year, they joined a party that was sixty metres from </w:t>
      </w:r>
      <w:proofErr w:type="spellStart"/>
      <w:r w:rsidR="00AD67B3">
        <w:t>Sibelo’s</w:t>
      </w:r>
      <w:proofErr w:type="spellEnd"/>
      <w:r w:rsidR="00AD67B3">
        <w:t xml:space="preserve"> house. </w:t>
      </w:r>
      <w:r w:rsidR="002E27C0">
        <w:t xml:space="preserve">This is the party he said they went to at 4 am after leaving </w:t>
      </w:r>
      <w:proofErr w:type="spellStart"/>
      <w:r w:rsidR="002E27C0">
        <w:t>Sibelo’s</w:t>
      </w:r>
      <w:proofErr w:type="spellEnd"/>
      <w:r w:rsidR="002E27C0">
        <w:t xml:space="preserve"> house</w:t>
      </w:r>
      <w:r w:rsidR="00BC6EC5">
        <w:t xml:space="preserve"> for the second time that night</w:t>
      </w:r>
      <w:r w:rsidR="002E27C0">
        <w:t xml:space="preserve">. </w:t>
      </w:r>
      <w:r w:rsidR="00F75B1B">
        <w:t>He said at that</w:t>
      </w:r>
      <w:r w:rsidR="00D703A2">
        <w:t xml:space="preserve"> party they were drinking already mixed Hot S</w:t>
      </w:r>
      <w:r w:rsidR="006846DC">
        <w:t xml:space="preserve">tuff, and does not know the </w:t>
      </w:r>
      <w:r w:rsidR="00F75B1B">
        <w:t xml:space="preserve">name of the </w:t>
      </w:r>
      <w:r w:rsidR="006846DC">
        <w:t>Hot Stuff</w:t>
      </w:r>
      <w:r w:rsidR="00D703A2">
        <w:t xml:space="preserve"> that was being served. </w:t>
      </w:r>
    </w:p>
    <w:p w:rsidR="00463532" w:rsidRDefault="00463532" w:rsidP="00463532">
      <w:pPr>
        <w:pStyle w:val="ListParagraph"/>
      </w:pPr>
    </w:p>
    <w:p w:rsidR="00463532" w:rsidRDefault="00D45C27" w:rsidP="00D72FE6">
      <w:pPr>
        <w:pStyle w:val="Default"/>
        <w:numPr>
          <w:ilvl w:val="0"/>
          <w:numId w:val="1"/>
        </w:numPr>
        <w:spacing w:line="360" w:lineRule="auto"/>
        <w:jc w:val="both"/>
      </w:pPr>
      <w:r>
        <w:t xml:space="preserve">If indeed this party was sixty metres from her house, </w:t>
      </w:r>
      <w:proofErr w:type="spellStart"/>
      <w:r>
        <w:t>Sibelo</w:t>
      </w:r>
      <w:proofErr w:type="spellEnd"/>
      <w:r>
        <w:t xml:space="preserve"> could have</w:t>
      </w:r>
      <w:r w:rsidR="00B01102">
        <w:t xml:space="preserve"> heard the noise from the party. She said </w:t>
      </w:r>
      <w:r w:rsidR="00486D0C">
        <w:t xml:space="preserve">that </w:t>
      </w:r>
      <w:r w:rsidR="00B01102">
        <w:t xml:space="preserve">when accused and </w:t>
      </w:r>
      <w:r w:rsidR="00486D0C">
        <w:t>now deceased left at 4 am, s</w:t>
      </w:r>
      <w:r w:rsidR="00B01102">
        <w:t xml:space="preserve">he went to the gate to check on them. </w:t>
      </w:r>
      <w:r w:rsidR="006620A6">
        <w:t xml:space="preserve">She could have heard the noise from this party or seen that there indeed was a party. </w:t>
      </w:r>
      <w:proofErr w:type="spellStart"/>
      <w:r w:rsidR="000A1B94">
        <w:t>Sibelo</w:t>
      </w:r>
      <w:proofErr w:type="spellEnd"/>
      <w:r w:rsidR="000A1B94">
        <w:t xml:space="preserve"> did not testify about this party. They did not tell her about this party. </w:t>
      </w:r>
      <w:r w:rsidR="00795384">
        <w:t xml:space="preserve">This issue of a party was not put to </w:t>
      </w:r>
      <w:proofErr w:type="spellStart"/>
      <w:r w:rsidR="00795384">
        <w:t>Sibelo</w:t>
      </w:r>
      <w:proofErr w:type="spellEnd"/>
      <w:r w:rsidR="00795384">
        <w:t xml:space="preserve"> during cross examination. </w:t>
      </w:r>
      <w:r w:rsidR="00DF4F5B">
        <w:t>At 4 am deceased left her s</w:t>
      </w:r>
      <w:r w:rsidR="00F75B1B">
        <w:t>hoe</w:t>
      </w:r>
      <w:r w:rsidR="00DF4F5B">
        <w:t xml:space="preserve">s at </w:t>
      </w:r>
      <w:proofErr w:type="spellStart"/>
      <w:r w:rsidR="00DF4F5B">
        <w:t>Sibelo’s</w:t>
      </w:r>
      <w:proofErr w:type="spellEnd"/>
      <w:r w:rsidR="00DF4F5B">
        <w:t xml:space="preserve"> house. It is unlikely that she could have</w:t>
      </w:r>
      <w:r w:rsidR="00963338">
        <w:t xml:space="preserve"> gone to a party bare-fo</w:t>
      </w:r>
      <w:r w:rsidR="00DF4F5B">
        <w:t xml:space="preserve">oted, i.e. without shoes. </w:t>
      </w:r>
      <w:r w:rsidR="00923C4A">
        <w:t xml:space="preserve">We find it false that accused and now deceased attended a party that was sixty metres from </w:t>
      </w:r>
      <w:proofErr w:type="spellStart"/>
      <w:r w:rsidR="00923C4A">
        <w:t>Sibelo’s</w:t>
      </w:r>
      <w:proofErr w:type="spellEnd"/>
      <w:r w:rsidR="00923C4A">
        <w:t xml:space="preserve"> house. </w:t>
      </w:r>
    </w:p>
    <w:p w:rsidR="005272A3" w:rsidRDefault="005272A3" w:rsidP="005272A3">
      <w:pPr>
        <w:pStyle w:val="ListParagraph"/>
      </w:pPr>
    </w:p>
    <w:p w:rsidR="00817811" w:rsidRDefault="003211B0" w:rsidP="00565A82">
      <w:pPr>
        <w:pStyle w:val="Default"/>
        <w:numPr>
          <w:ilvl w:val="0"/>
          <w:numId w:val="1"/>
        </w:numPr>
        <w:spacing w:line="360" w:lineRule="auto"/>
        <w:jc w:val="both"/>
      </w:pPr>
      <w:r>
        <w:t xml:space="preserve">From the evidence we are able to find that </w:t>
      </w:r>
      <w:r w:rsidR="00A22343">
        <w:t xml:space="preserve">accused went outside </w:t>
      </w:r>
      <w:proofErr w:type="spellStart"/>
      <w:r w:rsidR="00A22343">
        <w:t>Sibelo’s</w:t>
      </w:r>
      <w:proofErr w:type="spellEnd"/>
      <w:r w:rsidR="00A22343">
        <w:t xml:space="preserve"> house. Later returned and asked deceased to follow him and the two went outside. </w:t>
      </w:r>
      <w:proofErr w:type="spellStart"/>
      <w:r w:rsidR="00817811">
        <w:t>Sibelo</w:t>
      </w:r>
      <w:proofErr w:type="spellEnd"/>
      <w:r w:rsidR="00817811">
        <w:t xml:space="preserve"> could first hear them talking and finally she could not hear them no more. Th</w:t>
      </w:r>
      <w:r w:rsidR="005D004D">
        <w:t>e reason deceased left her shoes</w:t>
      </w:r>
      <w:r w:rsidR="00817811">
        <w:t xml:space="preserve"> in the house is because she did not anticipate that she would go far. </w:t>
      </w:r>
      <w:r w:rsidR="00E35CF9">
        <w:t>We do not know what t</w:t>
      </w:r>
      <w:r w:rsidR="00594BAE">
        <w:t>rick accused used to ask now deceased</w:t>
      </w:r>
      <w:r w:rsidR="00E35CF9">
        <w:t xml:space="preserve"> to leave </w:t>
      </w:r>
      <w:r w:rsidR="00594BAE">
        <w:t xml:space="preserve">Ruth </w:t>
      </w:r>
      <w:proofErr w:type="spellStart"/>
      <w:r w:rsidR="00E35CF9">
        <w:t>Sibelo’s</w:t>
      </w:r>
      <w:proofErr w:type="spellEnd"/>
      <w:r w:rsidR="00E35CF9">
        <w:t xml:space="preserve"> home. </w:t>
      </w:r>
      <w:r w:rsidR="0019306B">
        <w:t xml:space="preserve">The evidence shows that at some point he started pulling her towards the sewer stream. </w:t>
      </w:r>
    </w:p>
    <w:p w:rsidR="00937E7E" w:rsidRDefault="00937E7E" w:rsidP="00937E7E">
      <w:pPr>
        <w:pStyle w:val="Default"/>
        <w:spacing w:line="360" w:lineRule="auto"/>
        <w:jc w:val="both"/>
      </w:pPr>
    </w:p>
    <w:p w:rsidR="000F2720" w:rsidRDefault="0001271C" w:rsidP="002B7C2F">
      <w:pPr>
        <w:pStyle w:val="Default"/>
        <w:numPr>
          <w:ilvl w:val="0"/>
          <w:numId w:val="1"/>
        </w:numPr>
        <w:spacing w:line="360" w:lineRule="auto"/>
        <w:jc w:val="both"/>
      </w:pPr>
      <w:r>
        <w:t xml:space="preserve">The </w:t>
      </w:r>
      <w:r w:rsidR="00EE128E">
        <w:t>witnesses</w:t>
      </w:r>
      <w:r>
        <w:t xml:space="preserve"> heard</w:t>
      </w:r>
      <w:r w:rsidR="00EE128E">
        <w:t xml:space="preserve"> the screams of the deceased</w:t>
      </w:r>
      <w:r w:rsidR="00707A69">
        <w:t xml:space="preserve"> and </w:t>
      </w:r>
      <w:r w:rsidR="00082218">
        <w:t xml:space="preserve">it </w:t>
      </w:r>
      <w:r w:rsidR="00707A69">
        <w:t>could be heard that she was movi</w:t>
      </w:r>
      <w:r w:rsidR="00EA7FE1">
        <w:t>ng</w:t>
      </w:r>
      <w:r w:rsidR="00082218">
        <w:t xml:space="preserve"> towards the sewer stream</w:t>
      </w:r>
      <w:r w:rsidR="00707A69">
        <w:t>. The woman was screaming and shouting saying: “</w:t>
      </w:r>
      <w:r w:rsidR="00082218">
        <w:t>h</w:t>
      </w:r>
      <w:r w:rsidR="00707A69">
        <w:t xml:space="preserve">elp me, he wants to kill me.” </w:t>
      </w:r>
      <w:r w:rsidR="00DF661D">
        <w:t>They</w:t>
      </w:r>
      <w:r w:rsidR="00707A69">
        <w:t xml:space="preserve"> </w:t>
      </w:r>
      <w:r w:rsidR="000D5037">
        <w:t xml:space="preserve">then </w:t>
      </w:r>
      <w:r w:rsidR="00707A69">
        <w:t xml:space="preserve">saw accused aggressively holding </w:t>
      </w:r>
      <w:r w:rsidR="00DF661D">
        <w:t>deceased by shoulders and she</w:t>
      </w:r>
      <w:r w:rsidR="00707A69">
        <w:t xml:space="preserve"> was struggling to free herself. </w:t>
      </w:r>
      <w:r w:rsidR="00C03EA0">
        <w:t>When these witnesses got to the banks of the sewer</w:t>
      </w:r>
      <w:r w:rsidR="000F2720">
        <w:t xml:space="preserve"> river they saw struggle marks caused by the accused and the deceased. Accused violently pushed the deceased into the sewer stream and accused immediately followed after her by jumping into the stream. </w:t>
      </w:r>
      <w:r w:rsidR="0015640C">
        <w:t>The deceased screamed saying accused wanted to kill her because of what he said or did which made her believe that indeed he wanted to kill her.</w:t>
      </w:r>
    </w:p>
    <w:p w:rsidR="00A847F1" w:rsidRPr="00574377" w:rsidRDefault="00A847F1" w:rsidP="00A847F1">
      <w:pPr>
        <w:pStyle w:val="ListParagraph"/>
        <w:rPr>
          <w:rFonts w:ascii="Times New Roman" w:hAnsi="Times New Roman" w:cs="Times New Roman"/>
          <w:sz w:val="24"/>
          <w:szCs w:val="24"/>
        </w:rPr>
      </w:pPr>
    </w:p>
    <w:p w:rsidR="00756632" w:rsidRPr="003E3748" w:rsidRDefault="003E3748" w:rsidP="008D400C">
      <w:pPr>
        <w:pStyle w:val="Default"/>
        <w:numPr>
          <w:ilvl w:val="0"/>
          <w:numId w:val="1"/>
        </w:numPr>
        <w:spacing w:line="360" w:lineRule="auto"/>
        <w:jc w:val="both"/>
      </w:pPr>
      <w:r w:rsidRPr="00DE49EE">
        <w:rPr>
          <w:rFonts w:eastAsia="Arial Unicode MS"/>
        </w:rPr>
        <w:t>A</w:t>
      </w:r>
      <w:r>
        <w:rPr>
          <w:rFonts w:eastAsia="Arial Unicode MS"/>
        </w:rPr>
        <w:t>ccused</w:t>
      </w:r>
      <w:r w:rsidRPr="00DE49EE">
        <w:rPr>
          <w:rFonts w:eastAsia="Arial Unicode MS"/>
        </w:rPr>
        <w:t xml:space="preserve"> </w:t>
      </w:r>
      <w:r>
        <w:rPr>
          <w:rFonts w:eastAsia="Arial Unicode MS"/>
        </w:rPr>
        <w:t>had</w:t>
      </w:r>
      <w:r w:rsidRPr="00DE49EE">
        <w:rPr>
          <w:rFonts w:eastAsia="Arial Unicode MS"/>
        </w:rPr>
        <w:t xml:space="preserve"> always known of the sewer stream and that people drowned at that stream.</w:t>
      </w:r>
      <w:r>
        <w:rPr>
          <w:rFonts w:eastAsia="Arial Unicode MS"/>
        </w:rPr>
        <w:t xml:space="preserve"> </w:t>
      </w:r>
      <w:r w:rsidR="00937E7E">
        <w:rPr>
          <w:rFonts w:eastAsia="Arial Unicode MS"/>
        </w:rPr>
        <w:t>Therefore he</w:t>
      </w:r>
      <w:r w:rsidR="00574377" w:rsidRPr="003E3748">
        <w:t xml:space="preserve"> knew the direction of the sewer stream. Pulled the deceased to</w:t>
      </w:r>
      <w:r w:rsidR="00937E7E">
        <w:t>wards</w:t>
      </w:r>
      <w:r w:rsidR="00574377" w:rsidRPr="003E3748">
        <w:t xml:space="preserve"> the </w:t>
      </w:r>
      <w:r w:rsidR="00355D52" w:rsidRPr="003E3748">
        <w:t>stream. Struggled with her and finally overpowered her and violen</w:t>
      </w:r>
      <w:r w:rsidR="00C819A4">
        <w:t>tly pushed her into the sewer stream</w:t>
      </w:r>
      <w:r w:rsidR="00355D52" w:rsidRPr="003E3748">
        <w:t xml:space="preserve">. </w:t>
      </w:r>
      <w:r w:rsidR="00C819A4">
        <w:t>He chose and deep</w:t>
      </w:r>
      <w:r w:rsidR="002910C6">
        <w:t xml:space="preserve"> point where water </w:t>
      </w:r>
      <w:r w:rsidR="00C819A4">
        <w:t xml:space="preserve">was </w:t>
      </w:r>
      <w:r w:rsidR="002910C6">
        <w:t xml:space="preserve">up to their </w:t>
      </w:r>
      <w:r w:rsidR="001D24FD">
        <w:t xml:space="preserve">shoulders.  He immersed her in the water three times to ensure that she was dead. </w:t>
      </w:r>
      <w:r w:rsidR="00200F06">
        <w:t xml:space="preserve">In the process she was struggling and he was able to overpower her. </w:t>
      </w:r>
      <w:r w:rsidR="001D24FD">
        <w:t xml:space="preserve"> </w:t>
      </w:r>
      <w:r w:rsidR="002910C6">
        <w:t xml:space="preserve"> </w:t>
      </w:r>
      <w:r w:rsidR="000C0FC4">
        <w:t xml:space="preserve">He had such a presence of mind to choose the most deadly place, </w:t>
      </w:r>
      <w:r w:rsidR="008D400C">
        <w:t xml:space="preserve">the will power and the strength to overcome a struggling person and drown her in sewer waters. </w:t>
      </w:r>
      <w:r w:rsidR="005F2224">
        <w:t xml:space="preserve">The witnesses said he was </w:t>
      </w:r>
      <w:r w:rsidR="00FE75C5">
        <w:t xml:space="preserve">violently </w:t>
      </w:r>
      <w:r w:rsidR="005F2224">
        <w:t>holding her by the shoulders</w:t>
      </w:r>
      <w:r w:rsidR="00FE75C5">
        <w:t xml:space="preserve"> and neck, and the post mortem report shows that deceased had a superficial groove in the left lateral of the neck. </w:t>
      </w:r>
      <w:r w:rsidR="00005A47">
        <w:t xml:space="preserve">This groove was caused by the violence used by the accused when struggling with the deceased and drowning her. </w:t>
      </w:r>
      <w:r w:rsidR="008D400C">
        <w:t xml:space="preserve"> </w:t>
      </w:r>
      <w:r w:rsidR="00C3563F" w:rsidRPr="003E3748">
        <w:t xml:space="preserve">These cannot be actions of a person who had lost consciousness </w:t>
      </w:r>
      <w:r w:rsidR="008904F3">
        <w:t xml:space="preserve">and had a blackout </w:t>
      </w:r>
      <w:r w:rsidR="00C3563F" w:rsidRPr="003E3748">
        <w:t xml:space="preserve">because of intoxication. </w:t>
      </w:r>
    </w:p>
    <w:p w:rsidR="000E1A3A" w:rsidRDefault="000E1A3A" w:rsidP="000E1A3A">
      <w:pPr>
        <w:pStyle w:val="ListParagraph"/>
      </w:pPr>
    </w:p>
    <w:p w:rsidR="008531DB" w:rsidRDefault="00C7679B" w:rsidP="005E36A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the police arrived at the scene they tried to play a ruse on him, and asked him </w:t>
      </w:r>
      <w:r w:rsidR="005E36A4">
        <w:rPr>
          <w:rFonts w:ascii="Times New Roman" w:hAnsi="Times New Roman" w:cs="Times New Roman"/>
          <w:sz w:val="24"/>
          <w:szCs w:val="24"/>
        </w:rPr>
        <w:t>to come out of the water under the pretext that his girlfriend was out of the water, and she had asked the police to ask and assist accused t</w:t>
      </w:r>
      <w:r w:rsidR="00753098">
        <w:rPr>
          <w:rFonts w:ascii="Times New Roman" w:hAnsi="Times New Roman" w:cs="Times New Roman"/>
          <w:sz w:val="24"/>
          <w:szCs w:val="24"/>
        </w:rPr>
        <w:t xml:space="preserve">o come out of the water. He quickly rejected this ruse or trick </w:t>
      </w:r>
      <w:r w:rsidR="008531DB">
        <w:rPr>
          <w:rFonts w:ascii="Times New Roman" w:hAnsi="Times New Roman" w:cs="Times New Roman"/>
          <w:sz w:val="24"/>
          <w:szCs w:val="24"/>
        </w:rPr>
        <w:t>and told the police that the deceased was</w:t>
      </w:r>
      <w:r w:rsidR="005E36A4">
        <w:rPr>
          <w:rFonts w:ascii="Times New Roman" w:hAnsi="Times New Roman" w:cs="Times New Roman"/>
          <w:sz w:val="24"/>
          <w:szCs w:val="24"/>
        </w:rPr>
        <w:t xml:space="preserve"> inside the water and pointed to where the body of the deceased was located. </w:t>
      </w:r>
      <w:r w:rsidR="005B4F09">
        <w:rPr>
          <w:rFonts w:ascii="Times New Roman" w:hAnsi="Times New Roman" w:cs="Times New Roman"/>
          <w:sz w:val="24"/>
          <w:szCs w:val="24"/>
        </w:rPr>
        <w:t xml:space="preserve">He was correct because indeed the body of the deceased was still inside the water. </w:t>
      </w:r>
      <w:r w:rsidR="008531DB">
        <w:rPr>
          <w:rFonts w:ascii="Times New Roman" w:hAnsi="Times New Roman" w:cs="Times New Roman"/>
          <w:sz w:val="24"/>
          <w:szCs w:val="24"/>
        </w:rPr>
        <w:t xml:space="preserve">He had the presence of mind to reject this ruse. </w:t>
      </w:r>
    </w:p>
    <w:p w:rsidR="008531DB" w:rsidRPr="008531DB" w:rsidRDefault="008531DB" w:rsidP="008531DB">
      <w:pPr>
        <w:pStyle w:val="ListParagraph"/>
        <w:rPr>
          <w:rFonts w:ascii="Times New Roman" w:hAnsi="Times New Roman" w:cs="Times New Roman"/>
          <w:sz w:val="24"/>
          <w:szCs w:val="24"/>
        </w:rPr>
      </w:pPr>
    </w:p>
    <w:p w:rsidR="00B07890" w:rsidRDefault="007678FF" w:rsidP="00E86F74">
      <w:pPr>
        <w:pStyle w:val="Default"/>
        <w:numPr>
          <w:ilvl w:val="0"/>
          <w:numId w:val="1"/>
        </w:numPr>
        <w:spacing w:line="360" w:lineRule="auto"/>
        <w:jc w:val="both"/>
      </w:pPr>
      <w:r w:rsidRPr="00845CA6">
        <w:t>After some negotiations with the police he</w:t>
      </w:r>
      <w:r w:rsidR="005E36A4" w:rsidRPr="00845CA6">
        <w:t xml:space="preserve"> lifted the body of th</w:t>
      </w:r>
      <w:r w:rsidRPr="00845CA6">
        <w:t>e deceased from the water</w:t>
      </w:r>
      <w:r w:rsidR="005E36A4" w:rsidRPr="00845CA6">
        <w:t xml:space="preserve"> and </w:t>
      </w:r>
      <w:r w:rsidRPr="00845CA6">
        <w:t xml:space="preserve">placed it on the banks of the stream. </w:t>
      </w:r>
      <w:r w:rsidR="00041F2B" w:rsidRPr="00845CA6">
        <w:t>He returned into the water and picked up stones</w:t>
      </w:r>
      <w:r w:rsidR="00C819A4">
        <w:t xml:space="preserve"> and thre</w:t>
      </w:r>
      <w:r w:rsidR="005E36A4" w:rsidRPr="00845CA6">
        <w:t xml:space="preserve">w them towards the people who had gathered at the scene. It took a long time for him to come out of the water. When he eventually emerged from the water he </w:t>
      </w:r>
      <w:r w:rsidR="00845CA6" w:rsidRPr="00845CA6">
        <w:t>punched</w:t>
      </w:r>
      <w:r w:rsidR="00242B7A">
        <w:t xml:space="preserve"> and floored</w:t>
      </w:r>
      <w:r w:rsidR="005E36A4" w:rsidRPr="00845CA6">
        <w:t xml:space="preserve"> down a policeman. </w:t>
      </w:r>
      <w:r w:rsidR="00845CA6">
        <w:t xml:space="preserve">He had the presence of the mind to </w:t>
      </w:r>
      <w:r w:rsidR="00242B7A">
        <w:t>pick stones at throw them</w:t>
      </w:r>
      <w:r w:rsidR="002435F2">
        <w:t xml:space="preserve"> at the people at the scene. He had the s</w:t>
      </w:r>
      <w:r w:rsidR="003A4B85">
        <w:t>trength and energy to punch a policeman so ha</w:t>
      </w:r>
      <w:r w:rsidR="00D77F9E">
        <w:t>r</w:t>
      </w:r>
      <w:r w:rsidR="003A4B85">
        <w:t xml:space="preserve">d </w:t>
      </w:r>
      <w:r w:rsidR="00D77F9E">
        <w:t xml:space="preserve">that </w:t>
      </w:r>
      <w:r w:rsidR="003A4B85">
        <w:t xml:space="preserve">the policeman fell down. </w:t>
      </w:r>
      <w:r w:rsidR="003A4B85" w:rsidRPr="003E3748">
        <w:t xml:space="preserve">These cannot be actions of a person who had lost consciousness because of intoxication. </w:t>
      </w:r>
    </w:p>
    <w:p w:rsidR="00AD0E61" w:rsidRDefault="00AD0E61" w:rsidP="00AD0E61">
      <w:pPr>
        <w:pStyle w:val="ListParagraph"/>
      </w:pPr>
    </w:p>
    <w:p w:rsidR="00CC48F5" w:rsidRDefault="007462F9" w:rsidP="00237D6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our view indeed </w:t>
      </w:r>
      <w:r w:rsidR="00D77F9E">
        <w:rPr>
          <w:rFonts w:ascii="Times New Roman" w:hAnsi="Times New Roman" w:cs="Times New Roman"/>
          <w:sz w:val="24"/>
          <w:szCs w:val="24"/>
        </w:rPr>
        <w:t xml:space="preserve">the accused </w:t>
      </w:r>
      <w:r>
        <w:rPr>
          <w:rFonts w:ascii="Times New Roman" w:hAnsi="Times New Roman" w:cs="Times New Roman"/>
          <w:sz w:val="24"/>
          <w:szCs w:val="24"/>
        </w:rPr>
        <w:t>was intoxicated, but not to the extent of having a blackout or losing consciousness. He</w:t>
      </w:r>
      <w:r w:rsidR="00E74529">
        <w:rPr>
          <w:rFonts w:ascii="Times New Roman" w:hAnsi="Times New Roman" w:cs="Times New Roman"/>
          <w:sz w:val="24"/>
          <w:szCs w:val="24"/>
        </w:rPr>
        <w:t xml:space="preserve"> lied about going to a </w:t>
      </w:r>
      <w:r w:rsidR="00C37D5C">
        <w:rPr>
          <w:rFonts w:ascii="Times New Roman" w:hAnsi="Times New Roman" w:cs="Times New Roman"/>
          <w:sz w:val="24"/>
          <w:szCs w:val="24"/>
        </w:rPr>
        <w:t xml:space="preserve">party </w:t>
      </w:r>
      <w:r w:rsidR="00E74529">
        <w:rPr>
          <w:rFonts w:ascii="Times New Roman" w:hAnsi="Times New Roman" w:cs="Times New Roman"/>
          <w:sz w:val="24"/>
          <w:szCs w:val="24"/>
        </w:rPr>
        <w:t xml:space="preserve">with deceased </w:t>
      </w:r>
      <w:r w:rsidR="00C37D5C">
        <w:rPr>
          <w:rFonts w:ascii="Times New Roman" w:hAnsi="Times New Roman" w:cs="Times New Roman"/>
          <w:sz w:val="24"/>
          <w:szCs w:val="24"/>
        </w:rPr>
        <w:t xml:space="preserve">and the alcohol that was </w:t>
      </w:r>
      <w:r w:rsidR="004A73DD">
        <w:rPr>
          <w:rFonts w:ascii="Times New Roman" w:hAnsi="Times New Roman" w:cs="Times New Roman"/>
          <w:sz w:val="24"/>
          <w:szCs w:val="24"/>
        </w:rPr>
        <w:t xml:space="preserve">served at that party. This was a lie on a material issue. </w:t>
      </w:r>
      <w:r w:rsidR="004A1BFF">
        <w:rPr>
          <w:rFonts w:ascii="Times New Roman" w:hAnsi="Times New Roman" w:cs="Times New Roman"/>
          <w:sz w:val="24"/>
          <w:szCs w:val="24"/>
        </w:rPr>
        <w:t xml:space="preserve">It is trite that in the face of such a lie we may infer that there is something </w:t>
      </w:r>
      <w:r w:rsidR="002206A5">
        <w:rPr>
          <w:rFonts w:ascii="Times New Roman" w:hAnsi="Times New Roman" w:cs="Times New Roman"/>
          <w:sz w:val="24"/>
          <w:szCs w:val="24"/>
        </w:rPr>
        <w:t>which he wishes to hide. But we are not entit</w:t>
      </w:r>
      <w:r w:rsidR="00E80A00">
        <w:rPr>
          <w:rFonts w:ascii="Times New Roman" w:hAnsi="Times New Roman" w:cs="Times New Roman"/>
          <w:sz w:val="24"/>
          <w:szCs w:val="24"/>
        </w:rPr>
        <w:t xml:space="preserve">led to say that because he lied, he is therefore a criminal. See: </w:t>
      </w:r>
      <w:r w:rsidR="00E80A00" w:rsidRPr="00E80A00">
        <w:rPr>
          <w:rFonts w:ascii="Times New Roman" w:hAnsi="Times New Roman" w:cs="Times New Roman"/>
          <w:i/>
          <w:sz w:val="24"/>
          <w:szCs w:val="24"/>
        </w:rPr>
        <w:t xml:space="preserve">S v </w:t>
      </w:r>
      <w:proofErr w:type="spellStart"/>
      <w:r w:rsidR="00E80A00" w:rsidRPr="00E80A00">
        <w:rPr>
          <w:rFonts w:ascii="Times New Roman" w:hAnsi="Times New Roman" w:cs="Times New Roman"/>
          <w:i/>
          <w:sz w:val="24"/>
          <w:szCs w:val="24"/>
        </w:rPr>
        <w:t>Vhera</w:t>
      </w:r>
      <w:proofErr w:type="spellEnd"/>
      <w:r w:rsidR="00E80A00">
        <w:rPr>
          <w:rFonts w:ascii="Times New Roman" w:hAnsi="Times New Roman" w:cs="Times New Roman"/>
          <w:sz w:val="24"/>
          <w:szCs w:val="24"/>
        </w:rPr>
        <w:t xml:space="preserve"> 2003 (1) ZLR 668 (H). </w:t>
      </w:r>
      <w:r w:rsidR="000F4C91">
        <w:rPr>
          <w:rFonts w:ascii="Times New Roman" w:hAnsi="Times New Roman" w:cs="Times New Roman"/>
          <w:sz w:val="24"/>
          <w:szCs w:val="24"/>
        </w:rPr>
        <w:t xml:space="preserve">It is possible that an innocent person may put up a false story because he thinks that the truth is unlikely to be sufficiently plausible. See: </w:t>
      </w:r>
      <w:proofErr w:type="spellStart"/>
      <w:r w:rsidR="00537913" w:rsidRPr="00537913">
        <w:rPr>
          <w:rFonts w:ascii="Times New Roman" w:hAnsi="Times New Roman" w:cs="Times New Roman"/>
          <w:i/>
          <w:sz w:val="24"/>
          <w:szCs w:val="24"/>
        </w:rPr>
        <w:t>Maharaj</w:t>
      </w:r>
      <w:proofErr w:type="spellEnd"/>
      <w:r w:rsidR="00537913" w:rsidRPr="00537913">
        <w:rPr>
          <w:rFonts w:ascii="Times New Roman" w:hAnsi="Times New Roman" w:cs="Times New Roman"/>
          <w:i/>
          <w:sz w:val="24"/>
          <w:szCs w:val="24"/>
        </w:rPr>
        <w:t xml:space="preserve"> v </w:t>
      </w:r>
      <w:proofErr w:type="spellStart"/>
      <w:r w:rsidR="00537913" w:rsidRPr="00537913">
        <w:rPr>
          <w:rFonts w:ascii="Times New Roman" w:hAnsi="Times New Roman" w:cs="Times New Roman"/>
          <w:i/>
          <w:sz w:val="24"/>
          <w:szCs w:val="24"/>
        </w:rPr>
        <w:t>Parandaya</w:t>
      </w:r>
      <w:proofErr w:type="spellEnd"/>
      <w:r w:rsidR="00537913" w:rsidRPr="00537913">
        <w:rPr>
          <w:rFonts w:ascii="Times New Roman" w:hAnsi="Times New Roman" w:cs="Times New Roman"/>
          <w:i/>
          <w:sz w:val="24"/>
          <w:szCs w:val="24"/>
        </w:rPr>
        <w:t xml:space="preserve"> </w:t>
      </w:r>
      <w:r w:rsidR="00537913">
        <w:rPr>
          <w:rFonts w:ascii="Times New Roman" w:hAnsi="Times New Roman" w:cs="Times New Roman"/>
          <w:sz w:val="24"/>
          <w:szCs w:val="24"/>
        </w:rPr>
        <w:t xml:space="preserve">1939 NPD 239. </w:t>
      </w:r>
      <w:r w:rsidR="00213A19">
        <w:rPr>
          <w:rFonts w:ascii="Times New Roman" w:hAnsi="Times New Roman" w:cs="Times New Roman"/>
          <w:sz w:val="24"/>
          <w:szCs w:val="24"/>
        </w:rPr>
        <w:t xml:space="preserve">In the circumstances of this case this lie constitutes an additional </w:t>
      </w:r>
      <w:r w:rsidR="00307E75">
        <w:rPr>
          <w:rFonts w:ascii="Times New Roman" w:hAnsi="Times New Roman" w:cs="Times New Roman"/>
          <w:sz w:val="24"/>
          <w:szCs w:val="24"/>
        </w:rPr>
        <w:t>factor against the accused that has to be taken into account with all other relevant factors. O</w:t>
      </w:r>
      <w:r w:rsidR="00537913">
        <w:rPr>
          <w:rFonts w:ascii="Times New Roman" w:hAnsi="Times New Roman" w:cs="Times New Roman"/>
          <w:sz w:val="24"/>
          <w:szCs w:val="24"/>
        </w:rPr>
        <w:t>ur view is that he lied about the party</w:t>
      </w:r>
      <w:r w:rsidR="00C37D5C">
        <w:rPr>
          <w:rFonts w:ascii="Times New Roman" w:hAnsi="Times New Roman" w:cs="Times New Roman"/>
          <w:sz w:val="24"/>
          <w:szCs w:val="24"/>
        </w:rPr>
        <w:t xml:space="preserve"> for the purposes of exaggerating his </w:t>
      </w:r>
      <w:r w:rsidR="00302D95">
        <w:rPr>
          <w:rFonts w:ascii="Times New Roman" w:hAnsi="Times New Roman" w:cs="Times New Roman"/>
          <w:sz w:val="24"/>
          <w:szCs w:val="24"/>
        </w:rPr>
        <w:t xml:space="preserve">intoxication. </w:t>
      </w:r>
      <w:r w:rsidR="00C37D5C">
        <w:rPr>
          <w:rFonts w:ascii="Times New Roman" w:hAnsi="Times New Roman" w:cs="Times New Roman"/>
          <w:sz w:val="24"/>
          <w:szCs w:val="24"/>
        </w:rPr>
        <w:t xml:space="preserve"> </w:t>
      </w:r>
      <w:r w:rsidR="00CC48F5">
        <w:rPr>
          <w:rFonts w:ascii="Times New Roman" w:hAnsi="Times New Roman" w:cs="Times New Roman"/>
          <w:sz w:val="24"/>
          <w:szCs w:val="24"/>
        </w:rPr>
        <w:t xml:space="preserve">He lied also to create a façade </w:t>
      </w:r>
      <w:r w:rsidR="0072035B">
        <w:rPr>
          <w:rFonts w:ascii="Times New Roman" w:hAnsi="Times New Roman" w:cs="Times New Roman"/>
          <w:sz w:val="24"/>
          <w:szCs w:val="24"/>
        </w:rPr>
        <w:t xml:space="preserve">and a falsehood </w:t>
      </w:r>
      <w:r w:rsidR="00CC48F5">
        <w:rPr>
          <w:rFonts w:ascii="Times New Roman" w:hAnsi="Times New Roman" w:cs="Times New Roman"/>
          <w:sz w:val="24"/>
          <w:szCs w:val="24"/>
        </w:rPr>
        <w:t>that he</w:t>
      </w:r>
      <w:r w:rsidR="007322DC">
        <w:rPr>
          <w:rFonts w:ascii="Times New Roman" w:hAnsi="Times New Roman" w:cs="Times New Roman"/>
          <w:sz w:val="24"/>
          <w:szCs w:val="24"/>
        </w:rPr>
        <w:t xml:space="preserve"> was involuntarily intoxicated and lost consciousness. </w:t>
      </w:r>
    </w:p>
    <w:p w:rsidR="00CC48F5" w:rsidRPr="00CC48F5" w:rsidRDefault="00CC48F5" w:rsidP="00CC48F5">
      <w:pPr>
        <w:pStyle w:val="ListParagraph"/>
        <w:rPr>
          <w:rFonts w:ascii="Times New Roman" w:hAnsi="Times New Roman" w:cs="Times New Roman"/>
          <w:sz w:val="24"/>
          <w:szCs w:val="24"/>
        </w:rPr>
      </w:pPr>
    </w:p>
    <w:p w:rsidR="00D24A64" w:rsidRDefault="002A13CC" w:rsidP="00237D6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our view his drunkenness falls into the realm of section 221 of the Cri</w:t>
      </w:r>
      <w:r w:rsidR="00514A4B">
        <w:rPr>
          <w:rFonts w:ascii="Times New Roman" w:hAnsi="Times New Roman" w:cs="Times New Roman"/>
          <w:sz w:val="24"/>
          <w:szCs w:val="24"/>
        </w:rPr>
        <w:t>minal Law (Codification and Reform) Act</w:t>
      </w:r>
      <w:r>
        <w:rPr>
          <w:rFonts w:ascii="Times New Roman" w:hAnsi="Times New Roman" w:cs="Times New Roman"/>
          <w:sz w:val="24"/>
          <w:szCs w:val="24"/>
        </w:rPr>
        <w:t xml:space="preserve"> </w:t>
      </w:r>
      <w:r w:rsidR="0055232A">
        <w:rPr>
          <w:rFonts w:ascii="Times New Roman" w:hAnsi="Times New Roman" w:cs="Times New Roman"/>
          <w:sz w:val="24"/>
          <w:szCs w:val="24"/>
        </w:rPr>
        <w:t>[Chapter 9</w:t>
      </w:r>
      <w:r w:rsidR="00514A4B">
        <w:rPr>
          <w:rFonts w:ascii="Times New Roman" w:hAnsi="Times New Roman" w:cs="Times New Roman"/>
          <w:sz w:val="24"/>
          <w:szCs w:val="24"/>
        </w:rPr>
        <w:t xml:space="preserve">: </w:t>
      </w:r>
      <w:r w:rsidR="0055232A">
        <w:rPr>
          <w:rFonts w:ascii="Times New Roman" w:hAnsi="Times New Roman" w:cs="Times New Roman"/>
          <w:sz w:val="24"/>
          <w:szCs w:val="24"/>
        </w:rPr>
        <w:t xml:space="preserve">23]. He participated in the consumption of </w:t>
      </w:r>
      <w:r w:rsidR="000E61E4">
        <w:rPr>
          <w:rFonts w:ascii="Times New Roman" w:hAnsi="Times New Roman" w:cs="Times New Roman"/>
          <w:sz w:val="24"/>
          <w:szCs w:val="24"/>
        </w:rPr>
        <w:t xml:space="preserve">alcohol, </w:t>
      </w:r>
      <w:r w:rsidR="000A0E3F">
        <w:rPr>
          <w:rFonts w:ascii="Times New Roman" w:hAnsi="Times New Roman" w:cs="Times New Roman"/>
          <w:sz w:val="24"/>
          <w:szCs w:val="24"/>
        </w:rPr>
        <w:t xml:space="preserve">first a 750 mm bottle of Hot Stuff called Two-keys. This was being diluted with an energy drink. </w:t>
      </w:r>
      <w:r w:rsidR="007463F0">
        <w:rPr>
          <w:rFonts w:ascii="Times New Roman" w:hAnsi="Times New Roman" w:cs="Times New Roman"/>
          <w:sz w:val="24"/>
          <w:szCs w:val="24"/>
        </w:rPr>
        <w:t xml:space="preserve">He again participated in the consumption of the half bottle of Hot Stuff brought by </w:t>
      </w:r>
      <w:proofErr w:type="spellStart"/>
      <w:r w:rsidR="007463F0">
        <w:rPr>
          <w:rFonts w:ascii="Times New Roman" w:hAnsi="Times New Roman" w:cs="Times New Roman"/>
          <w:sz w:val="24"/>
          <w:szCs w:val="24"/>
        </w:rPr>
        <w:t>Sibelo’s</w:t>
      </w:r>
      <w:proofErr w:type="spellEnd"/>
      <w:r w:rsidR="007463F0">
        <w:rPr>
          <w:rFonts w:ascii="Times New Roman" w:hAnsi="Times New Roman" w:cs="Times New Roman"/>
          <w:sz w:val="24"/>
          <w:szCs w:val="24"/>
        </w:rPr>
        <w:t xml:space="preserve"> husband. </w:t>
      </w:r>
      <w:r w:rsidR="00D24A64">
        <w:rPr>
          <w:rFonts w:ascii="Times New Roman" w:hAnsi="Times New Roman" w:cs="Times New Roman"/>
          <w:sz w:val="24"/>
          <w:szCs w:val="24"/>
        </w:rPr>
        <w:t xml:space="preserve">He was voluntarily intoxicated. </w:t>
      </w:r>
      <w:r w:rsidR="00D24A64" w:rsidRPr="00237D66">
        <w:rPr>
          <w:rFonts w:ascii="Times New Roman" w:hAnsi="Times New Roman" w:cs="Times New Roman"/>
          <w:sz w:val="24"/>
          <w:szCs w:val="24"/>
        </w:rPr>
        <w:t xml:space="preserve">Our view is that the effect of his intoxication was not such that he lacked the requisite intention, knowledge </w:t>
      </w:r>
      <w:r w:rsidR="00D20B71" w:rsidRPr="00237D66">
        <w:rPr>
          <w:rFonts w:ascii="Times New Roman" w:hAnsi="Times New Roman" w:cs="Times New Roman"/>
          <w:sz w:val="24"/>
          <w:szCs w:val="24"/>
        </w:rPr>
        <w:t>or reali</w:t>
      </w:r>
      <w:r w:rsidR="00237D66" w:rsidRPr="00237D66">
        <w:rPr>
          <w:rFonts w:ascii="Times New Roman" w:hAnsi="Times New Roman" w:cs="Times New Roman"/>
          <w:sz w:val="24"/>
          <w:szCs w:val="24"/>
        </w:rPr>
        <w:t>sation of the crime of murder. I</w:t>
      </w:r>
      <w:r w:rsidR="00D20B71" w:rsidRPr="00237D66">
        <w:rPr>
          <w:rFonts w:ascii="Times New Roman" w:hAnsi="Times New Roman" w:cs="Times New Roman"/>
          <w:sz w:val="24"/>
          <w:szCs w:val="24"/>
        </w:rPr>
        <w:t>n terms of our law such intoxication is not a</w:t>
      </w:r>
      <w:r w:rsidR="00D24A64" w:rsidRPr="00237D66">
        <w:rPr>
          <w:rFonts w:ascii="Times New Roman" w:hAnsi="Times New Roman" w:cs="Times New Roman"/>
          <w:sz w:val="24"/>
          <w:szCs w:val="24"/>
        </w:rPr>
        <w:t xml:space="preserve"> defence to the</w:t>
      </w:r>
      <w:r w:rsidR="00D20B71" w:rsidRPr="00237D66">
        <w:rPr>
          <w:rFonts w:ascii="Times New Roman" w:hAnsi="Times New Roman" w:cs="Times New Roman"/>
          <w:sz w:val="24"/>
          <w:szCs w:val="24"/>
        </w:rPr>
        <w:t xml:space="preserve"> crime. </w:t>
      </w:r>
    </w:p>
    <w:p w:rsidR="00CC48F5" w:rsidRPr="00CC48F5" w:rsidRDefault="00CC48F5" w:rsidP="00CC48F5">
      <w:pPr>
        <w:pStyle w:val="ListParagraph"/>
        <w:rPr>
          <w:rFonts w:ascii="Times New Roman" w:hAnsi="Times New Roman" w:cs="Times New Roman"/>
          <w:sz w:val="24"/>
          <w:szCs w:val="24"/>
        </w:rPr>
      </w:pPr>
    </w:p>
    <w:p w:rsidR="00CC48F5" w:rsidRDefault="00CC48F5" w:rsidP="006D5223">
      <w:pPr>
        <w:pStyle w:val="Default"/>
        <w:numPr>
          <w:ilvl w:val="0"/>
          <w:numId w:val="1"/>
        </w:numPr>
        <w:spacing w:line="360" w:lineRule="auto"/>
        <w:jc w:val="both"/>
      </w:pPr>
      <w:r w:rsidRPr="00CC48F5">
        <w:t>We reject the accused</w:t>
      </w:r>
      <w:r w:rsidR="00315865">
        <w:t xml:space="preserve">’s defence that he was involuntarily intoxicated. </w:t>
      </w:r>
      <w:r w:rsidR="006D5223">
        <w:t>We reje</w:t>
      </w:r>
      <w:r w:rsidR="00E1560E">
        <w:t>ct his version that he was so</w:t>
      </w:r>
      <w:r w:rsidR="006D5223">
        <w:t xml:space="preserve"> intoxicated that he </w:t>
      </w:r>
      <w:r w:rsidR="00E1560E">
        <w:t>had a black out and did not appr</w:t>
      </w:r>
      <w:r w:rsidR="00B40E38">
        <w:t xml:space="preserve">eciate what he was doing. It is falsehood. </w:t>
      </w:r>
      <w:r w:rsidR="00315865">
        <w:t xml:space="preserve">  </w:t>
      </w:r>
    </w:p>
    <w:p w:rsidR="00C73CA0" w:rsidRPr="00CC48F5" w:rsidRDefault="00C73CA0" w:rsidP="00AA00BA">
      <w:pPr>
        <w:pStyle w:val="Default"/>
        <w:spacing w:line="276" w:lineRule="auto"/>
        <w:jc w:val="both"/>
      </w:pPr>
    </w:p>
    <w:p w:rsidR="00D24A64" w:rsidRPr="00237D66" w:rsidRDefault="00D24A64" w:rsidP="00315865">
      <w:pPr>
        <w:pStyle w:val="ListParagraph"/>
        <w:autoSpaceDE w:val="0"/>
        <w:autoSpaceDN w:val="0"/>
        <w:adjustRightInd w:val="0"/>
        <w:spacing w:after="0" w:line="276" w:lineRule="auto"/>
        <w:jc w:val="both"/>
        <w:rPr>
          <w:rFonts w:ascii="Times New Roman" w:hAnsi="Times New Roman" w:cs="Times New Roman"/>
          <w:i/>
          <w:iCs/>
          <w:color w:val="000000"/>
          <w:sz w:val="24"/>
          <w:szCs w:val="24"/>
        </w:rPr>
      </w:pPr>
    </w:p>
    <w:p w:rsidR="00301464" w:rsidRPr="008E4EBF" w:rsidRDefault="008E4EBF" w:rsidP="00301464">
      <w:pPr>
        <w:pStyle w:val="Default"/>
        <w:rPr>
          <w:b/>
        </w:rPr>
      </w:pPr>
      <w:r w:rsidRPr="008E4EBF">
        <w:rPr>
          <w:b/>
        </w:rPr>
        <w:t xml:space="preserve">Verdict </w:t>
      </w:r>
    </w:p>
    <w:p w:rsidR="008E4EBF" w:rsidRDefault="008E4EBF" w:rsidP="00301464">
      <w:pPr>
        <w:pStyle w:val="Default"/>
      </w:pPr>
    </w:p>
    <w:p w:rsidR="00DB7CD7" w:rsidRDefault="00301464" w:rsidP="00E20F9D">
      <w:pPr>
        <w:pStyle w:val="Default"/>
        <w:numPr>
          <w:ilvl w:val="0"/>
          <w:numId w:val="1"/>
        </w:numPr>
        <w:spacing w:line="360" w:lineRule="auto"/>
        <w:jc w:val="both"/>
      </w:pPr>
      <w:r w:rsidRPr="00301464">
        <w:t>The e</w:t>
      </w:r>
      <w:r w:rsidR="009E4A1E">
        <w:t>vidence and the</w:t>
      </w:r>
      <w:r w:rsidRPr="00301464">
        <w:t xml:space="preserve"> post mortem report sho</w:t>
      </w:r>
      <w:r w:rsidR="009E4A1E">
        <w:t>ws that</w:t>
      </w:r>
      <w:r w:rsidRPr="00301464">
        <w:t xml:space="preserve"> the accused person</w:t>
      </w:r>
      <w:r w:rsidR="00DB7CD7">
        <w:t>s caused the death of deceased.</w:t>
      </w:r>
      <w:r w:rsidRPr="00301464">
        <w:t xml:space="preserve"> </w:t>
      </w:r>
      <w:r w:rsidR="00DB7CD7" w:rsidRPr="00DB7CD7">
        <w:t xml:space="preserve">Having carefully weighed the evidence adduced as a whole in this trial we are satisfied that the State has proved it case beyond </w:t>
      </w:r>
      <w:r w:rsidR="000E61E4">
        <w:t xml:space="preserve">a reasonable doubt against the </w:t>
      </w:r>
      <w:r w:rsidR="00DB7CD7" w:rsidRPr="00DB7CD7">
        <w:t>accused pe</w:t>
      </w:r>
      <w:r w:rsidR="00E20F9D">
        <w:t xml:space="preserve">rson. </w:t>
      </w:r>
      <w:r w:rsidR="00DB7CD7" w:rsidRPr="00DB7CD7">
        <w:t xml:space="preserve"> </w:t>
      </w:r>
    </w:p>
    <w:p w:rsidR="00312E73" w:rsidRDefault="00312E73" w:rsidP="00312E73">
      <w:pPr>
        <w:pStyle w:val="Default"/>
        <w:spacing w:line="360" w:lineRule="auto"/>
        <w:ind w:left="720"/>
        <w:jc w:val="both"/>
      </w:pPr>
    </w:p>
    <w:p w:rsidR="00312E73" w:rsidRPr="0081157F" w:rsidRDefault="00672917" w:rsidP="0081157F">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accused person is</w:t>
      </w:r>
      <w:r w:rsidR="00312E73" w:rsidRPr="00312E73">
        <w:rPr>
          <w:rFonts w:ascii="Times New Roman" w:hAnsi="Times New Roman" w:cs="Times New Roman"/>
          <w:color w:val="000000"/>
          <w:sz w:val="24"/>
          <w:szCs w:val="24"/>
        </w:rPr>
        <w:t xml:space="preserve"> charged with murder as defined in s 47(1) of the Criminal Law (Codification and Reform) Act, [</w:t>
      </w:r>
      <w:r w:rsidR="00312E73" w:rsidRPr="00312E73">
        <w:rPr>
          <w:rFonts w:ascii="Times New Roman" w:hAnsi="Times New Roman" w:cs="Times New Roman"/>
          <w:i/>
          <w:iCs/>
          <w:color w:val="000000"/>
          <w:sz w:val="24"/>
          <w:szCs w:val="24"/>
        </w:rPr>
        <w:t>Chapter 9:23</w:t>
      </w:r>
      <w:r w:rsidR="00312E73" w:rsidRPr="00312E73">
        <w:rPr>
          <w:rFonts w:ascii="Times New Roman" w:hAnsi="Times New Roman" w:cs="Times New Roman"/>
          <w:color w:val="000000"/>
          <w:sz w:val="24"/>
          <w:szCs w:val="24"/>
        </w:rPr>
        <w:t xml:space="preserve">]. It is no longer necessary in our law to </w:t>
      </w:r>
      <w:r w:rsidR="00312E73" w:rsidRPr="0081157F">
        <w:rPr>
          <w:rFonts w:ascii="Times New Roman" w:hAnsi="Times New Roman" w:cs="Times New Roman"/>
          <w:color w:val="000000"/>
          <w:sz w:val="23"/>
          <w:szCs w:val="23"/>
        </w:rPr>
        <w:t>specify that the accused has been convi</w:t>
      </w:r>
      <w:r w:rsidR="0081157F">
        <w:rPr>
          <w:rFonts w:ascii="Times New Roman" w:hAnsi="Times New Roman" w:cs="Times New Roman"/>
          <w:color w:val="000000"/>
          <w:sz w:val="23"/>
          <w:szCs w:val="23"/>
        </w:rPr>
        <w:t xml:space="preserve">cted under 47(1) (a) or (b). See: </w:t>
      </w:r>
      <w:proofErr w:type="spellStart"/>
      <w:r w:rsidR="00312E73" w:rsidRPr="0081157F">
        <w:rPr>
          <w:rFonts w:ascii="Times New Roman" w:hAnsi="Times New Roman" w:cs="Times New Roman"/>
          <w:i/>
          <w:iCs/>
          <w:color w:val="000000"/>
          <w:sz w:val="23"/>
          <w:szCs w:val="23"/>
        </w:rPr>
        <w:t>Mapfoche</w:t>
      </w:r>
      <w:proofErr w:type="spellEnd"/>
      <w:r w:rsidR="00312E73" w:rsidRPr="0081157F">
        <w:rPr>
          <w:rFonts w:ascii="Times New Roman" w:hAnsi="Times New Roman" w:cs="Times New Roman"/>
          <w:i/>
          <w:iCs/>
          <w:color w:val="000000"/>
          <w:sz w:val="23"/>
          <w:szCs w:val="23"/>
        </w:rPr>
        <w:t xml:space="preserve"> &amp; Another v The State </w:t>
      </w:r>
      <w:r w:rsidR="0081157F">
        <w:rPr>
          <w:rFonts w:ascii="Times New Roman" w:hAnsi="Times New Roman" w:cs="Times New Roman"/>
          <w:color w:val="000000"/>
          <w:sz w:val="23"/>
          <w:szCs w:val="23"/>
        </w:rPr>
        <w:t xml:space="preserve">SC </w:t>
      </w:r>
      <w:r w:rsidR="004F3BA5">
        <w:rPr>
          <w:rFonts w:ascii="Times New Roman" w:hAnsi="Times New Roman" w:cs="Times New Roman"/>
          <w:color w:val="000000"/>
          <w:sz w:val="23"/>
          <w:szCs w:val="23"/>
        </w:rPr>
        <w:t xml:space="preserve">84/21. </w:t>
      </w:r>
    </w:p>
    <w:p w:rsidR="008D0EA8" w:rsidRDefault="008D0EA8" w:rsidP="0081157F">
      <w:pPr>
        <w:pStyle w:val="Default"/>
        <w:spacing w:line="360" w:lineRule="auto"/>
        <w:jc w:val="both"/>
      </w:pPr>
    </w:p>
    <w:p w:rsidR="008E4EBF" w:rsidRDefault="008E4EBF" w:rsidP="00E20F9D">
      <w:pPr>
        <w:pStyle w:val="Default"/>
        <w:spacing w:line="360" w:lineRule="auto"/>
        <w:ind w:left="720"/>
        <w:jc w:val="both"/>
      </w:pPr>
      <w:r>
        <w:t xml:space="preserve">In the result: </w:t>
      </w:r>
    </w:p>
    <w:p w:rsidR="00E20F9D" w:rsidRDefault="00E20F9D" w:rsidP="00E20F9D">
      <w:pPr>
        <w:pStyle w:val="Default"/>
      </w:pPr>
    </w:p>
    <w:p w:rsidR="00E20F9D" w:rsidRDefault="008E4EBF" w:rsidP="008D0EA8">
      <w:pPr>
        <w:pStyle w:val="Default"/>
        <w:spacing w:line="360" w:lineRule="auto"/>
        <w:ind w:left="1440"/>
        <w:jc w:val="both"/>
        <w:rPr>
          <w:sz w:val="23"/>
          <w:szCs w:val="23"/>
        </w:rPr>
      </w:pPr>
      <w:r>
        <w:rPr>
          <w:sz w:val="23"/>
          <w:szCs w:val="23"/>
        </w:rPr>
        <w:t xml:space="preserve">Accused is </w:t>
      </w:r>
      <w:r w:rsidR="00E20F9D">
        <w:rPr>
          <w:sz w:val="23"/>
          <w:szCs w:val="23"/>
        </w:rPr>
        <w:t>found guilty of murder as defined in section 47 (1) of the Criminal Law (Codification &amp; Reform Act) [</w:t>
      </w:r>
      <w:r w:rsidR="00E20F9D">
        <w:rPr>
          <w:i/>
          <w:iCs/>
          <w:sz w:val="23"/>
          <w:szCs w:val="23"/>
        </w:rPr>
        <w:t>Chapter 9:23</w:t>
      </w:r>
      <w:r w:rsidR="00E20F9D">
        <w:rPr>
          <w:sz w:val="23"/>
          <w:szCs w:val="23"/>
        </w:rPr>
        <w:t xml:space="preserve">]. </w:t>
      </w:r>
    </w:p>
    <w:p w:rsidR="00E20F9D" w:rsidRPr="00DB7CD7" w:rsidRDefault="00E20F9D" w:rsidP="008D0EA8">
      <w:pPr>
        <w:pStyle w:val="Default"/>
        <w:spacing w:line="360" w:lineRule="auto"/>
        <w:ind w:left="720"/>
        <w:jc w:val="both"/>
      </w:pPr>
    </w:p>
    <w:p w:rsidR="00301464" w:rsidRDefault="007209B3" w:rsidP="007209B3">
      <w:pPr>
        <w:pStyle w:val="Default"/>
        <w:spacing w:line="360" w:lineRule="auto"/>
        <w:jc w:val="both"/>
        <w:rPr>
          <w:b/>
        </w:rPr>
      </w:pPr>
      <w:r w:rsidRPr="007209B3">
        <w:rPr>
          <w:b/>
        </w:rPr>
        <w:t xml:space="preserve">Sentence </w:t>
      </w:r>
      <w:r w:rsidR="00301464" w:rsidRPr="007209B3">
        <w:rPr>
          <w:b/>
        </w:rPr>
        <w:t xml:space="preserve"> </w:t>
      </w:r>
    </w:p>
    <w:p w:rsidR="00C60A56" w:rsidRDefault="00C60A56" w:rsidP="007209B3">
      <w:pPr>
        <w:pStyle w:val="Default"/>
        <w:spacing w:line="360" w:lineRule="auto"/>
        <w:jc w:val="both"/>
        <w:rPr>
          <w:b/>
        </w:rPr>
      </w:pPr>
    </w:p>
    <w:p w:rsidR="00C60A56" w:rsidRPr="00D35DCE" w:rsidRDefault="000A6088" w:rsidP="000A6088">
      <w:pPr>
        <w:pStyle w:val="Default"/>
        <w:numPr>
          <w:ilvl w:val="0"/>
          <w:numId w:val="1"/>
        </w:numPr>
        <w:spacing w:line="360" w:lineRule="auto"/>
        <w:jc w:val="both"/>
        <w:rPr>
          <w:b/>
        </w:rPr>
      </w:pPr>
      <w:r w:rsidRPr="00D35DCE">
        <w:t xml:space="preserve">Mr </w:t>
      </w:r>
      <w:proofErr w:type="spellStart"/>
      <w:r w:rsidRPr="00D35DCE">
        <w:rPr>
          <w:i/>
          <w:iCs/>
        </w:rPr>
        <w:t>Sibanda</w:t>
      </w:r>
      <w:proofErr w:type="spellEnd"/>
      <w:r w:rsidRPr="00D35DCE">
        <w:t>, this court must now decide what sentence is appropriate for the offences for which you have been found guilty. To arrive at the appropriate sentence to be imposed, this court will look at your personal circumstances, take into account the nature of the offence you have been convicted of, and factor in the interests of society.</w:t>
      </w:r>
    </w:p>
    <w:p w:rsidR="000A6088" w:rsidRPr="00D35DCE" w:rsidRDefault="000A6088" w:rsidP="000A6088">
      <w:pPr>
        <w:pStyle w:val="Default"/>
        <w:spacing w:line="360" w:lineRule="auto"/>
        <w:ind w:left="720"/>
        <w:jc w:val="both"/>
      </w:pPr>
    </w:p>
    <w:p w:rsidR="006E4FEC" w:rsidRPr="00D35DCE" w:rsidRDefault="000A6088" w:rsidP="006E4FEC">
      <w:pPr>
        <w:pStyle w:val="Default"/>
        <w:numPr>
          <w:ilvl w:val="0"/>
          <w:numId w:val="1"/>
        </w:numPr>
        <w:spacing w:line="360" w:lineRule="auto"/>
        <w:jc w:val="both"/>
        <w:rPr>
          <w:b/>
        </w:rPr>
      </w:pPr>
      <w:r w:rsidRPr="00D35DCE">
        <w:t xml:space="preserve">Mr </w:t>
      </w:r>
      <w:proofErr w:type="spellStart"/>
      <w:r w:rsidRPr="00D35DCE">
        <w:rPr>
          <w:i/>
        </w:rPr>
        <w:t>Guveya</w:t>
      </w:r>
      <w:proofErr w:type="spellEnd"/>
      <w:r w:rsidRPr="00D35DCE">
        <w:rPr>
          <w:i/>
        </w:rPr>
        <w:t xml:space="preserve"> </w:t>
      </w:r>
      <w:r w:rsidRPr="00D35DCE">
        <w:t xml:space="preserve">State Counsel submitted that </w:t>
      </w:r>
      <w:r w:rsidR="00725E06" w:rsidRPr="00D35DCE">
        <w:t xml:space="preserve">this murder was committed </w:t>
      </w:r>
      <w:r w:rsidR="00566006" w:rsidRPr="00D35DCE">
        <w:t xml:space="preserve">in aggravating circumstances </w:t>
      </w:r>
      <w:r w:rsidR="006E4FEC" w:rsidRPr="00D35DCE">
        <w:t xml:space="preserve">in that it was premeditated. </w:t>
      </w:r>
      <w:r w:rsidR="0088665E" w:rsidRPr="00D35DCE">
        <w:t>We do not agree that this murder was premeditated in the reading of section 47</w:t>
      </w:r>
      <w:r w:rsidR="00D52B1B" w:rsidRPr="00D35DCE">
        <w:t>(3</w:t>
      </w:r>
      <w:r w:rsidR="00EF56F6" w:rsidRPr="00D35DCE">
        <w:t>) (</w:t>
      </w:r>
      <w:r w:rsidR="00D52B1B" w:rsidRPr="00D35DCE">
        <w:t xml:space="preserve">a) of the Criminal Law (Codification and Reform) Act [Chapter 9:23]. </w:t>
      </w:r>
      <w:r w:rsidR="0011576E" w:rsidRPr="00D35DCE">
        <w:t>In any event section 47(3</w:t>
      </w:r>
      <w:proofErr w:type="gramStart"/>
      <w:r w:rsidR="0011576E" w:rsidRPr="00D35DCE">
        <w:t>)(</w:t>
      </w:r>
      <w:proofErr w:type="gramEnd"/>
      <w:r w:rsidR="0011576E" w:rsidRPr="00D35DCE">
        <w:t xml:space="preserve">a) unlike section </w:t>
      </w:r>
      <w:r w:rsidR="00DB030D" w:rsidRPr="00D35DCE">
        <w:t xml:space="preserve">47(2) gives this court a discretion in respect of what it could consider as aggravating circumstances. </w:t>
      </w:r>
      <w:r w:rsidR="00383B30" w:rsidRPr="00D35DCE">
        <w:t>We make a finding that this matter was not committed in aggravating circumstances.</w:t>
      </w:r>
    </w:p>
    <w:p w:rsidR="00383B30" w:rsidRPr="00D35DCE" w:rsidRDefault="00383B30" w:rsidP="00383B30">
      <w:pPr>
        <w:pStyle w:val="ListParagraph"/>
        <w:rPr>
          <w:rFonts w:ascii="Times New Roman" w:hAnsi="Times New Roman" w:cs="Times New Roman"/>
          <w:b/>
          <w:sz w:val="24"/>
          <w:szCs w:val="24"/>
        </w:rPr>
      </w:pPr>
    </w:p>
    <w:p w:rsidR="003C4885" w:rsidRPr="00D35DCE" w:rsidRDefault="00383B30" w:rsidP="006E4FEC">
      <w:pPr>
        <w:pStyle w:val="Default"/>
        <w:numPr>
          <w:ilvl w:val="0"/>
          <w:numId w:val="1"/>
        </w:numPr>
        <w:spacing w:line="360" w:lineRule="auto"/>
        <w:jc w:val="both"/>
        <w:rPr>
          <w:b/>
        </w:rPr>
      </w:pPr>
      <w:r w:rsidRPr="00D35DCE">
        <w:t>Your personal circumstances</w:t>
      </w:r>
      <w:r w:rsidR="00963004" w:rsidRPr="00D35DCE">
        <w:t xml:space="preserve"> have been placed on record by your defence counsel,</w:t>
      </w:r>
      <w:r w:rsidR="003021DD" w:rsidRPr="00D35DCE">
        <w:t xml:space="preserve"> they are these: you are 38 years old. Married with two minor children. You are the sole provider of your family. You are a first offender. </w:t>
      </w:r>
      <w:r w:rsidR="000B0972" w:rsidRPr="00D35DCE">
        <w:t xml:space="preserve">These a </w:t>
      </w:r>
      <w:proofErr w:type="spellStart"/>
      <w:r w:rsidR="000B0972" w:rsidRPr="00D35DCE">
        <w:t>mitigatory</w:t>
      </w:r>
      <w:proofErr w:type="spellEnd"/>
      <w:r w:rsidR="000B0972" w:rsidRPr="00D35DCE">
        <w:t xml:space="preserve"> factors in your favour. </w:t>
      </w:r>
    </w:p>
    <w:p w:rsidR="003C4885" w:rsidRPr="00D35DCE" w:rsidRDefault="003C4885" w:rsidP="003C4885">
      <w:pPr>
        <w:pStyle w:val="ListParagraph"/>
        <w:rPr>
          <w:rFonts w:ascii="Times New Roman" w:hAnsi="Times New Roman" w:cs="Times New Roman"/>
          <w:sz w:val="24"/>
          <w:szCs w:val="24"/>
        </w:rPr>
      </w:pPr>
    </w:p>
    <w:p w:rsidR="00383B30" w:rsidRPr="00D35DCE" w:rsidRDefault="00383B30" w:rsidP="006E4FEC">
      <w:pPr>
        <w:pStyle w:val="Default"/>
        <w:numPr>
          <w:ilvl w:val="0"/>
          <w:numId w:val="1"/>
        </w:numPr>
        <w:spacing w:line="360" w:lineRule="auto"/>
        <w:jc w:val="both"/>
        <w:rPr>
          <w:b/>
        </w:rPr>
      </w:pPr>
      <w:r w:rsidRPr="00D35DCE">
        <w:t xml:space="preserve"> It has been placed on record that you are remorseful.</w:t>
      </w:r>
      <w:r w:rsidR="003C4885" w:rsidRPr="00D35DCE">
        <w:t xml:space="preserve"> When you were giving evidence you actually shed tears. </w:t>
      </w:r>
      <w:r w:rsidR="00FB60EC" w:rsidRPr="00D35DCE">
        <w:t>You said you were sorry for causing the murder of the now deceased who was your girlfriend. You said you loved her and still love</w:t>
      </w:r>
      <w:r w:rsidR="00D63493">
        <w:t xml:space="preserve"> her</w:t>
      </w:r>
      <w:r w:rsidR="00FB60EC" w:rsidRPr="00D35DCE">
        <w:t xml:space="preserve"> </w:t>
      </w:r>
      <w:r w:rsidR="004D577C" w:rsidRPr="00D35DCE">
        <w:t xml:space="preserve">and you are pained about how she met her death. A lot of friends had deserted you because of causing the death of the now deceased. </w:t>
      </w:r>
      <w:r w:rsidR="00C34BEF" w:rsidRPr="00D35DCE">
        <w:t xml:space="preserve">You further said her parents trusted you and accepted you as their son in law not withstanding that you were a poor man. </w:t>
      </w:r>
      <w:r w:rsidR="002A722B" w:rsidRPr="00D35DCE">
        <w:t>You wish you could talk to her pa</w:t>
      </w:r>
      <w:r w:rsidR="00D63493">
        <w:t xml:space="preserve">rents and apologise. We </w:t>
      </w:r>
      <w:r w:rsidR="002A722B" w:rsidRPr="00D35DCE">
        <w:t xml:space="preserve">accept that you are remorseful. </w:t>
      </w:r>
      <w:r w:rsidR="00754758" w:rsidRPr="00D35DCE">
        <w:t xml:space="preserve">We take this into account in considering an appropriate sentence. </w:t>
      </w:r>
    </w:p>
    <w:p w:rsidR="002A722B" w:rsidRPr="00D35DCE" w:rsidRDefault="002A722B" w:rsidP="002A722B">
      <w:pPr>
        <w:pStyle w:val="ListParagraph"/>
        <w:rPr>
          <w:rFonts w:ascii="Times New Roman" w:hAnsi="Times New Roman" w:cs="Times New Roman"/>
          <w:sz w:val="24"/>
          <w:szCs w:val="24"/>
        </w:rPr>
      </w:pPr>
    </w:p>
    <w:p w:rsidR="00644642" w:rsidRPr="00D35DCE" w:rsidRDefault="00754758" w:rsidP="00644642">
      <w:pPr>
        <w:pStyle w:val="Default"/>
        <w:numPr>
          <w:ilvl w:val="0"/>
          <w:numId w:val="1"/>
        </w:numPr>
        <w:spacing w:line="360" w:lineRule="auto"/>
        <w:jc w:val="both"/>
        <w:rPr>
          <w:b/>
        </w:rPr>
      </w:pPr>
      <w:r w:rsidRPr="00D35DCE">
        <w:t xml:space="preserve">We also factor into the sentencing equation that you committed this crime while you were under the influence of alcohol. </w:t>
      </w:r>
      <w:r w:rsidR="00644642" w:rsidRPr="00D35DCE">
        <w:t xml:space="preserve">The evidence is clear that you were intoxicated in the reading of section </w:t>
      </w:r>
      <w:r w:rsidR="00684DF2" w:rsidRPr="00D35DCE">
        <w:t xml:space="preserve">221 of the Criminal Law (Codification and Reform) Act. </w:t>
      </w:r>
      <w:r w:rsidR="00644642" w:rsidRPr="00D35DCE">
        <w:t xml:space="preserve">We take this into account in considering an appropriate sentence. </w:t>
      </w:r>
    </w:p>
    <w:p w:rsidR="000B0972" w:rsidRPr="00D35DCE" w:rsidRDefault="000B0972" w:rsidP="000B0972">
      <w:pPr>
        <w:pStyle w:val="ListParagraph"/>
        <w:rPr>
          <w:rFonts w:ascii="Times New Roman" w:hAnsi="Times New Roman" w:cs="Times New Roman"/>
          <w:b/>
          <w:sz w:val="24"/>
          <w:szCs w:val="24"/>
        </w:rPr>
      </w:pPr>
    </w:p>
    <w:p w:rsidR="00CE3B65" w:rsidRPr="00D35DCE" w:rsidRDefault="000B0972" w:rsidP="00CE3B65">
      <w:pPr>
        <w:pStyle w:val="Default"/>
        <w:numPr>
          <w:ilvl w:val="0"/>
          <w:numId w:val="1"/>
        </w:numPr>
        <w:spacing w:line="360" w:lineRule="auto"/>
        <w:jc w:val="both"/>
        <w:rPr>
          <w:b/>
        </w:rPr>
      </w:pPr>
      <w:r w:rsidRPr="00D35DCE">
        <w:t xml:space="preserve">On the other side of the pendulum </w:t>
      </w:r>
      <w:r w:rsidR="0036337C" w:rsidRPr="00D35DCE">
        <w:t>the offence</w:t>
      </w:r>
      <w:r w:rsidRPr="00D35DCE">
        <w:t xml:space="preserve"> for which</w:t>
      </w:r>
      <w:r w:rsidR="0036337C" w:rsidRPr="00D35DCE">
        <w:t xml:space="preserve"> you have been convicted of is </w:t>
      </w:r>
      <w:r w:rsidRPr="00D35DCE">
        <w:t xml:space="preserve">grave and serious. </w:t>
      </w:r>
      <w:r w:rsidR="0036337C" w:rsidRPr="00D35DCE">
        <w:t>We note that you committed a barbaric act of mindless brutality directed at a helpless and vulne</w:t>
      </w:r>
      <w:r w:rsidR="00CE3B65" w:rsidRPr="00D35DCE">
        <w:t xml:space="preserve">rable woman. </w:t>
      </w:r>
      <w:r w:rsidR="0036337C" w:rsidRPr="00D35DCE">
        <w:t xml:space="preserve">The interests of society </w:t>
      </w:r>
      <w:r w:rsidR="00CE3B65" w:rsidRPr="00D35DCE">
        <w:t>is significantly implicated in this</w:t>
      </w:r>
      <w:r w:rsidR="0036337C" w:rsidRPr="00D35DCE">
        <w:t xml:space="preserve"> case in that </w:t>
      </w:r>
      <w:r w:rsidR="004A45CC">
        <w:t xml:space="preserve">it </w:t>
      </w:r>
      <w:r w:rsidR="0036337C" w:rsidRPr="00D35DCE">
        <w:t>involves violence of an extremely serious degree against a woman. Violence against woman is generally prevalent, society is entitled to expect of courts to impose sentences that send a message clearly, loudly and without ambiguity that violence against the weak and vulnerable in our society will not be tolerated. This court must deal effectively and severely with this kind of violence.</w:t>
      </w:r>
    </w:p>
    <w:p w:rsidR="00CE3B65" w:rsidRPr="00D35DCE" w:rsidRDefault="00CE3B65" w:rsidP="00CE3B65">
      <w:pPr>
        <w:pStyle w:val="ListParagraph"/>
        <w:rPr>
          <w:rFonts w:ascii="Times New Roman" w:hAnsi="Times New Roman" w:cs="Times New Roman"/>
          <w:sz w:val="24"/>
          <w:szCs w:val="24"/>
        </w:rPr>
      </w:pPr>
    </w:p>
    <w:p w:rsidR="00CE3B65" w:rsidRPr="00D35DCE" w:rsidRDefault="00CE3B65" w:rsidP="00FE119B">
      <w:pPr>
        <w:pStyle w:val="Default"/>
        <w:numPr>
          <w:ilvl w:val="0"/>
          <w:numId w:val="1"/>
        </w:numPr>
        <w:spacing w:line="360" w:lineRule="auto"/>
        <w:jc w:val="both"/>
        <w:rPr>
          <w:b/>
        </w:rPr>
      </w:pPr>
      <w:r w:rsidRPr="00D35DCE">
        <w:t xml:space="preserve">The evidence shows that an extraordinary degree of violence was deployed against a defenceless human being. The violence that preceded the killing of the </w:t>
      </w:r>
      <w:r w:rsidR="004A45CC">
        <w:t xml:space="preserve">now </w:t>
      </w:r>
      <w:r w:rsidRPr="00D35DCE">
        <w:t xml:space="preserve">deceased was such as to place this crime in the category of the most serious. It is difficult to conceive the degree of violence that you meted out against the </w:t>
      </w:r>
      <w:r w:rsidR="004A45CC">
        <w:t xml:space="preserve">now </w:t>
      </w:r>
      <w:r w:rsidRPr="00D35DCE">
        <w:t>deceased, and what the deceased experienced in her last moments.</w:t>
      </w:r>
      <w:r w:rsidR="00FE119B" w:rsidRPr="00D35DCE">
        <w:rPr>
          <w:b/>
        </w:rPr>
        <w:t xml:space="preserve"> </w:t>
      </w:r>
      <w:r w:rsidR="00FE119B" w:rsidRPr="00D35DCE">
        <w:t>What a horrible way to end the life of another human being.</w:t>
      </w:r>
    </w:p>
    <w:p w:rsidR="00D35DCE" w:rsidRDefault="00D35DCE" w:rsidP="00D35DCE">
      <w:pPr>
        <w:pStyle w:val="ListParagraph"/>
        <w:rPr>
          <w:b/>
        </w:rPr>
      </w:pPr>
    </w:p>
    <w:p w:rsidR="00D35DCE" w:rsidRPr="00D35DCE" w:rsidRDefault="00D35DCE" w:rsidP="00FE119B">
      <w:pPr>
        <w:pStyle w:val="Default"/>
        <w:numPr>
          <w:ilvl w:val="0"/>
          <w:numId w:val="1"/>
        </w:numPr>
        <w:spacing w:line="360" w:lineRule="auto"/>
        <w:jc w:val="both"/>
      </w:pPr>
      <w:r w:rsidRPr="00D35DCE">
        <w:t>State</w:t>
      </w:r>
      <w:r>
        <w:t xml:space="preserve"> Counsel submitted that you be sentenced to life imprisonment. We spare you such a sentence because of the </w:t>
      </w:r>
      <w:proofErr w:type="spellStart"/>
      <w:r>
        <w:t>mitigatory</w:t>
      </w:r>
      <w:proofErr w:type="spellEnd"/>
      <w:r>
        <w:t xml:space="preserve"> factors enumerated above. </w:t>
      </w:r>
      <w:r w:rsidR="00E60318">
        <w:t>However you still deserve a long term of imprisonment. Society expect</w:t>
      </w:r>
      <w:r w:rsidR="0014770A">
        <w:t xml:space="preserve">s no less for such serious crimes. </w:t>
      </w:r>
    </w:p>
    <w:p w:rsidR="00FE119B" w:rsidRPr="00D35DCE" w:rsidRDefault="00FE119B" w:rsidP="00FE119B">
      <w:pPr>
        <w:pStyle w:val="ListParagraph"/>
        <w:rPr>
          <w:rFonts w:ascii="Times New Roman" w:hAnsi="Times New Roman" w:cs="Times New Roman"/>
          <w:b/>
          <w:sz w:val="24"/>
          <w:szCs w:val="24"/>
        </w:rPr>
      </w:pPr>
    </w:p>
    <w:p w:rsidR="00FE119B" w:rsidRPr="00D35DCE" w:rsidRDefault="00FE119B" w:rsidP="00FE119B">
      <w:pPr>
        <w:pStyle w:val="Default"/>
        <w:numPr>
          <w:ilvl w:val="0"/>
          <w:numId w:val="1"/>
        </w:numPr>
        <w:spacing w:line="360" w:lineRule="auto"/>
        <w:jc w:val="both"/>
        <w:rPr>
          <w:b/>
        </w:rPr>
      </w:pPr>
      <w:r w:rsidRPr="00D35DCE">
        <w:t>Taking into account the facts of this case we are of the view that the following sentences will meet the justice of this case:</w:t>
      </w:r>
    </w:p>
    <w:p w:rsidR="00FE119B" w:rsidRPr="00D35DCE" w:rsidRDefault="00FE119B" w:rsidP="00FE119B">
      <w:pPr>
        <w:pStyle w:val="ListParagraph"/>
        <w:rPr>
          <w:rFonts w:ascii="Times New Roman" w:hAnsi="Times New Roman" w:cs="Times New Roman"/>
          <w:b/>
          <w:sz w:val="24"/>
          <w:szCs w:val="24"/>
        </w:rPr>
      </w:pPr>
    </w:p>
    <w:p w:rsidR="00302D95" w:rsidRPr="007209B3" w:rsidRDefault="007209B3" w:rsidP="00FE119B">
      <w:pPr>
        <w:autoSpaceDE w:val="0"/>
        <w:autoSpaceDN w:val="0"/>
        <w:adjustRightInd w:val="0"/>
        <w:spacing w:after="0" w:line="240" w:lineRule="auto"/>
        <w:ind w:left="720"/>
        <w:rPr>
          <w:rFonts w:ascii="Times New Roman" w:hAnsi="Times New Roman" w:cs="Times New Roman"/>
          <w:iCs/>
          <w:color w:val="000000"/>
          <w:sz w:val="23"/>
          <w:szCs w:val="23"/>
        </w:rPr>
      </w:pPr>
      <w:r w:rsidRPr="007209B3">
        <w:rPr>
          <w:rFonts w:ascii="Times New Roman" w:hAnsi="Times New Roman" w:cs="Times New Roman"/>
          <w:iCs/>
          <w:color w:val="000000"/>
          <w:sz w:val="23"/>
          <w:szCs w:val="23"/>
        </w:rPr>
        <w:t xml:space="preserve">Accused is sentenced to 18 years imprisonment. </w:t>
      </w:r>
    </w:p>
    <w:p w:rsidR="007209B3" w:rsidRDefault="007209B3" w:rsidP="00486863">
      <w:pPr>
        <w:autoSpaceDE w:val="0"/>
        <w:autoSpaceDN w:val="0"/>
        <w:adjustRightInd w:val="0"/>
        <w:spacing w:after="0" w:line="240" w:lineRule="auto"/>
        <w:rPr>
          <w:rFonts w:ascii="Times New Roman" w:hAnsi="Times New Roman" w:cs="Times New Roman"/>
          <w:i/>
          <w:iCs/>
          <w:color w:val="000000"/>
          <w:sz w:val="23"/>
          <w:szCs w:val="23"/>
        </w:rPr>
      </w:pPr>
    </w:p>
    <w:p w:rsidR="0014770A" w:rsidRDefault="0014770A" w:rsidP="00486863">
      <w:pPr>
        <w:autoSpaceDE w:val="0"/>
        <w:autoSpaceDN w:val="0"/>
        <w:adjustRightInd w:val="0"/>
        <w:spacing w:after="0" w:line="240" w:lineRule="auto"/>
        <w:rPr>
          <w:rFonts w:ascii="Times New Roman" w:hAnsi="Times New Roman" w:cs="Times New Roman"/>
          <w:i/>
          <w:iCs/>
          <w:color w:val="000000"/>
          <w:sz w:val="23"/>
          <w:szCs w:val="23"/>
        </w:rPr>
      </w:pPr>
    </w:p>
    <w:p w:rsidR="00E0144E" w:rsidRDefault="00E0144E" w:rsidP="00486863">
      <w:pPr>
        <w:autoSpaceDE w:val="0"/>
        <w:autoSpaceDN w:val="0"/>
        <w:adjustRightInd w:val="0"/>
        <w:spacing w:after="0" w:line="240" w:lineRule="auto"/>
        <w:rPr>
          <w:rFonts w:ascii="Times New Roman" w:hAnsi="Times New Roman" w:cs="Times New Roman"/>
          <w:i/>
          <w:iCs/>
          <w:color w:val="000000"/>
          <w:sz w:val="23"/>
          <w:szCs w:val="23"/>
        </w:rPr>
      </w:pPr>
    </w:p>
    <w:p w:rsidR="00E0144E" w:rsidRDefault="00E0144E" w:rsidP="00486863">
      <w:pPr>
        <w:autoSpaceDE w:val="0"/>
        <w:autoSpaceDN w:val="0"/>
        <w:adjustRightInd w:val="0"/>
        <w:spacing w:after="0" w:line="240" w:lineRule="auto"/>
        <w:rPr>
          <w:rFonts w:ascii="Times New Roman" w:hAnsi="Times New Roman" w:cs="Times New Roman"/>
          <w:i/>
          <w:iCs/>
          <w:color w:val="000000"/>
          <w:sz w:val="23"/>
          <w:szCs w:val="23"/>
        </w:rPr>
      </w:pPr>
    </w:p>
    <w:p w:rsidR="00E0144E" w:rsidRDefault="00E0144E" w:rsidP="00486863">
      <w:pPr>
        <w:autoSpaceDE w:val="0"/>
        <w:autoSpaceDN w:val="0"/>
        <w:adjustRightInd w:val="0"/>
        <w:spacing w:after="0" w:line="240" w:lineRule="auto"/>
        <w:rPr>
          <w:rFonts w:ascii="Times New Roman" w:hAnsi="Times New Roman" w:cs="Times New Roman"/>
          <w:i/>
          <w:iCs/>
          <w:color w:val="000000"/>
          <w:sz w:val="23"/>
          <w:szCs w:val="23"/>
        </w:rPr>
      </w:pPr>
    </w:p>
    <w:p w:rsidR="00F6489A" w:rsidRDefault="00F6489A" w:rsidP="00486863">
      <w:pPr>
        <w:autoSpaceDE w:val="0"/>
        <w:autoSpaceDN w:val="0"/>
        <w:adjustRightInd w:val="0"/>
        <w:spacing w:after="0" w:line="240" w:lineRule="auto"/>
        <w:rPr>
          <w:rFonts w:ascii="Times New Roman" w:hAnsi="Times New Roman" w:cs="Times New Roman"/>
          <w:i/>
          <w:iCs/>
          <w:color w:val="000000"/>
          <w:sz w:val="23"/>
          <w:szCs w:val="23"/>
        </w:rPr>
      </w:pPr>
    </w:p>
    <w:p w:rsidR="00486863" w:rsidRPr="00486863" w:rsidRDefault="00486863" w:rsidP="00486863">
      <w:pPr>
        <w:autoSpaceDE w:val="0"/>
        <w:autoSpaceDN w:val="0"/>
        <w:adjustRightInd w:val="0"/>
        <w:spacing w:after="0" w:line="240" w:lineRule="auto"/>
        <w:rPr>
          <w:rFonts w:ascii="Times New Roman" w:hAnsi="Times New Roman" w:cs="Times New Roman"/>
          <w:color w:val="000000"/>
          <w:sz w:val="23"/>
          <w:szCs w:val="23"/>
        </w:rPr>
      </w:pPr>
      <w:r w:rsidRPr="00486863">
        <w:rPr>
          <w:rFonts w:ascii="Times New Roman" w:hAnsi="Times New Roman" w:cs="Times New Roman"/>
          <w:i/>
          <w:iCs/>
          <w:color w:val="000000"/>
          <w:sz w:val="23"/>
          <w:szCs w:val="23"/>
        </w:rPr>
        <w:t>National Prosecuting Authority</w:t>
      </w:r>
      <w:r>
        <w:rPr>
          <w:rFonts w:ascii="Times New Roman" w:hAnsi="Times New Roman" w:cs="Times New Roman"/>
          <w:color w:val="000000"/>
          <w:sz w:val="23"/>
          <w:szCs w:val="23"/>
        </w:rPr>
        <w:t xml:space="preserve"> S</w:t>
      </w:r>
      <w:r w:rsidRPr="00486863">
        <w:rPr>
          <w:rFonts w:ascii="Times New Roman" w:hAnsi="Times New Roman" w:cs="Times New Roman"/>
          <w:color w:val="000000"/>
          <w:sz w:val="23"/>
          <w:szCs w:val="23"/>
        </w:rPr>
        <w:t xml:space="preserve">tate’s legal practitioners </w:t>
      </w:r>
    </w:p>
    <w:p w:rsidR="00486863" w:rsidRPr="00355A04" w:rsidRDefault="00B01F6C" w:rsidP="00486863">
      <w:pPr>
        <w:rPr>
          <w:rFonts w:ascii="Times New Roman" w:hAnsi="Times New Roman" w:cs="Times New Roman"/>
          <w:sz w:val="24"/>
          <w:szCs w:val="24"/>
        </w:rPr>
      </w:pPr>
      <w:proofErr w:type="spellStart"/>
      <w:r w:rsidRPr="00B01F6C">
        <w:rPr>
          <w:rFonts w:ascii="Times New Roman" w:hAnsi="Times New Roman" w:cs="Times New Roman"/>
          <w:i/>
          <w:iCs/>
          <w:color w:val="000000"/>
          <w:sz w:val="23"/>
          <w:szCs w:val="23"/>
        </w:rPr>
        <w:t>Sansole</w:t>
      </w:r>
      <w:proofErr w:type="spellEnd"/>
      <w:r w:rsidRPr="00B01F6C">
        <w:rPr>
          <w:rFonts w:ascii="Times New Roman" w:hAnsi="Times New Roman" w:cs="Times New Roman"/>
          <w:i/>
          <w:iCs/>
          <w:color w:val="000000"/>
          <w:sz w:val="23"/>
          <w:szCs w:val="23"/>
        </w:rPr>
        <w:t xml:space="preserve"> &amp; </w:t>
      </w:r>
      <w:proofErr w:type="spellStart"/>
      <w:r w:rsidRPr="00B01F6C">
        <w:rPr>
          <w:rFonts w:ascii="Times New Roman" w:hAnsi="Times New Roman" w:cs="Times New Roman"/>
          <w:i/>
          <w:iCs/>
          <w:color w:val="000000"/>
          <w:sz w:val="23"/>
          <w:szCs w:val="23"/>
        </w:rPr>
        <w:t>Senda</w:t>
      </w:r>
      <w:proofErr w:type="spellEnd"/>
      <w:r>
        <w:rPr>
          <w:rFonts w:ascii="Times New Roman" w:hAnsi="Times New Roman" w:cs="Times New Roman"/>
          <w:i/>
          <w:iCs/>
          <w:color w:val="000000"/>
          <w:sz w:val="23"/>
          <w:szCs w:val="23"/>
        </w:rPr>
        <w:t xml:space="preserve"> </w:t>
      </w:r>
      <w:r w:rsidR="00486863" w:rsidRPr="00486863">
        <w:rPr>
          <w:rFonts w:ascii="Times New Roman" w:hAnsi="Times New Roman" w:cs="Times New Roman"/>
          <w:color w:val="000000"/>
          <w:sz w:val="23"/>
          <w:szCs w:val="23"/>
        </w:rPr>
        <w:t>accused’s legal practitioners</w:t>
      </w:r>
    </w:p>
    <w:sectPr w:rsidR="00486863" w:rsidRPr="00355A0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44E" w:rsidRDefault="00E0144E" w:rsidP="00E0144E">
      <w:pPr>
        <w:spacing w:after="0" w:line="240" w:lineRule="auto"/>
      </w:pPr>
      <w:r>
        <w:separator/>
      </w:r>
    </w:p>
  </w:endnote>
  <w:endnote w:type="continuationSeparator" w:id="0">
    <w:p w:rsidR="00E0144E" w:rsidRDefault="00E0144E" w:rsidP="00E0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44E" w:rsidRDefault="00E0144E" w:rsidP="00E0144E">
      <w:pPr>
        <w:spacing w:after="0" w:line="240" w:lineRule="auto"/>
      </w:pPr>
      <w:r>
        <w:separator/>
      </w:r>
    </w:p>
  </w:footnote>
  <w:footnote w:type="continuationSeparator" w:id="0">
    <w:p w:rsidR="00E0144E" w:rsidRDefault="00E0144E" w:rsidP="00E01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620466"/>
      <w:docPartObj>
        <w:docPartGallery w:val="Page Numbers (Top of Page)"/>
        <w:docPartUnique/>
      </w:docPartObj>
    </w:sdtPr>
    <w:sdtEndPr>
      <w:rPr>
        <w:noProof/>
      </w:rPr>
    </w:sdtEndPr>
    <w:sdtContent>
      <w:p w:rsidR="00E0144E" w:rsidRDefault="00E0144E" w:rsidP="00E0144E">
        <w:pPr>
          <w:pStyle w:val="NoSpacing"/>
          <w:ind w:left="8640"/>
          <w:rPr>
            <w:noProof/>
          </w:rPr>
        </w:pPr>
        <w:r>
          <w:fldChar w:fldCharType="begin"/>
        </w:r>
        <w:r>
          <w:instrText xml:space="preserve"> PAGE   \* MERGEFORMAT </w:instrText>
        </w:r>
        <w:r>
          <w:fldChar w:fldCharType="separate"/>
        </w:r>
        <w:r w:rsidR="00E52159">
          <w:rPr>
            <w:noProof/>
          </w:rPr>
          <w:t>18</w:t>
        </w:r>
        <w:r>
          <w:rPr>
            <w:noProof/>
          </w:rPr>
          <w:fldChar w:fldCharType="end"/>
        </w:r>
      </w:p>
      <w:p w:rsidR="00E0144E" w:rsidRDefault="00E0144E" w:rsidP="00E0144E">
        <w:pPr>
          <w:pStyle w:val="NoSpacing"/>
          <w:ind w:left="7920"/>
          <w:rPr>
            <w:noProof/>
          </w:rPr>
        </w:pPr>
        <w:r>
          <w:rPr>
            <w:noProof/>
          </w:rPr>
          <w:t>HB 183/22</w:t>
        </w:r>
      </w:p>
      <w:p w:rsidR="00E0144E" w:rsidRDefault="00E0144E" w:rsidP="00E0144E">
        <w:pPr>
          <w:pStyle w:val="NoSpacing"/>
          <w:ind w:left="6480" w:firstLine="720"/>
          <w:rPr>
            <w:noProof/>
          </w:rPr>
        </w:pPr>
        <w:r>
          <w:rPr>
            <w:noProof/>
          </w:rPr>
          <w:t xml:space="preserve">  HC (CRB) 77/22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46BD0"/>
    <w:multiLevelType w:val="hybridMultilevel"/>
    <w:tmpl w:val="6AB63B9A"/>
    <w:lvl w:ilvl="0" w:tplc="C13C8F72">
      <w:start w:val="1"/>
      <w:numFmt w:val="decimal"/>
      <w:lvlText w:val="%1."/>
      <w:lvlJc w:val="left"/>
      <w:pPr>
        <w:ind w:left="720" w:hanging="360"/>
      </w:pPr>
      <w:rPr>
        <w:rFonts w:eastAsia="Times New Roman" w:hint="default"/>
        <w:color w:val="2020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9E71A9C"/>
    <w:multiLevelType w:val="hybridMultilevel"/>
    <w:tmpl w:val="007CF054"/>
    <w:lvl w:ilvl="0" w:tplc="829048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E0E5F88"/>
    <w:multiLevelType w:val="hybridMultilevel"/>
    <w:tmpl w:val="DB9A2776"/>
    <w:lvl w:ilvl="0" w:tplc="0A2A40B2">
      <w:start w:val="1"/>
      <w:numFmt w:val="decimal"/>
      <w:lvlText w:val="[%1]"/>
      <w:lvlJc w:val="left"/>
      <w:pPr>
        <w:ind w:left="502" w:hanging="360"/>
      </w:pPr>
      <w:rPr>
        <w:rFonts w:ascii="Times New Roman" w:eastAsia="Arial Unicode MS"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3">
    <w:nsid w:val="0FE440DF"/>
    <w:multiLevelType w:val="hybridMultilevel"/>
    <w:tmpl w:val="6AB63B9A"/>
    <w:lvl w:ilvl="0" w:tplc="C13C8F72">
      <w:start w:val="1"/>
      <w:numFmt w:val="decimal"/>
      <w:lvlText w:val="%1."/>
      <w:lvlJc w:val="left"/>
      <w:pPr>
        <w:ind w:left="720" w:hanging="360"/>
      </w:pPr>
      <w:rPr>
        <w:rFonts w:eastAsia="Times New Roman" w:hint="default"/>
        <w:color w:val="2020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87B5E9A"/>
    <w:multiLevelType w:val="hybridMultilevel"/>
    <w:tmpl w:val="007CF054"/>
    <w:lvl w:ilvl="0" w:tplc="829048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C6F3D20"/>
    <w:multiLevelType w:val="hybridMultilevel"/>
    <w:tmpl w:val="007CF054"/>
    <w:lvl w:ilvl="0" w:tplc="829048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19E1E85"/>
    <w:multiLevelType w:val="hybridMultilevel"/>
    <w:tmpl w:val="007CF054"/>
    <w:lvl w:ilvl="0" w:tplc="829048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48B4CA0"/>
    <w:multiLevelType w:val="hybridMultilevel"/>
    <w:tmpl w:val="6AB63B9A"/>
    <w:lvl w:ilvl="0" w:tplc="C13C8F72">
      <w:start w:val="1"/>
      <w:numFmt w:val="decimal"/>
      <w:lvlText w:val="%1."/>
      <w:lvlJc w:val="left"/>
      <w:pPr>
        <w:ind w:left="720" w:hanging="360"/>
      </w:pPr>
      <w:rPr>
        <w:rFonts w:eastAsia="Times New Roman" w:hint="default"/>
        <w:color w:val="2020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7B926405"/>
    <w:multiLevelType w:val="hybridMultilevel"/>
    <w:tmpl w:val="007CF054"/>
    <w:lvl w:ilvl="0" w:tplc="829048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4"/>
  </w:num>
  <w:num w:numId="3">
    <w:abstractNumId w:val="2"/>
  </w:num>
  <w:num w:numId="4">
    <w:abstractNumId w:val="3"/>
  </w:num>
  <w:num w:numId="5">
    <w:abstractNumId w:val="8"/>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04"/>
    <w:rsid w:val="0000118C"/>
    <w:rsid w:val="00005A47"/>
    <w:rsid w:val="0001271C"/>
    <w:rsid w:val="000212D4"/>
    <w:rsid w:val="00021878"/>
    <w:rsid w:val="000259F5"/>
    <w:rsid w:val="00027D6B"/>
    <w:rsid w:val="000335F1"/>
    <w:rsid w:val="00041F2B"/>
    <w:rsid w:val="000512E7"/>
    <w:rsid w:val="00055055"/>
    <w:rsid w:val="00082218"/>
    <w:rsid w:val="00085AE6"/>
    <w:rsid w:val="00090CA2"/>
    <w:rsid w:val="000941FB"/>
    <w:rsid w:val="000965FD"/>
    <w:rsid w:val="000A0E3F"/>
    <w:rsid w:val="000A1B94"/>
    <w:rsid w:val="000A1DFB"/>
    <w:rsid w:val="000A6088"/>
    <w:rsid w:val="000A71F0"/>
    <w:rsid w:val="000B0972"/>
    <w:rsid w:val="000C0FC4"/>
    <w:rsid w:val="000C1475"/>
    <w:rsid w:val="000D03DC"/>
    <w:rsid w:val="000D40C7"/>
    <w:rsid w:val="000D5037"/>
    <w:rsid w:val="000E1A3A"/>
    <w:rsid w:val="000E58B0"/>
    <w:rsid w:val="000E61E4"/>
    <w:rsid w:val="000F2720"/>
    <w:rsid w:val="000F3E33"/>
    <w:rsid w:val="000F4C91"/>
    <w:rsid w:val="00101839"/>
    <w:rsid w:val="001019C1"/>
    <w:rsid w:val="001137CA"/>
    <w:rsid w:val="0011576E"/>
    <w:rsid w:val="0011747D"/>
    <w:rsid w:val="001351C9"/>
    <w:rsid w:val="00136231"/>
    <w:rsid w:val="0014770A"/>
    <w:rsid w:val="00152513"/>
    <w:rsid w:val="0015640C"/>
    <w:rsid w:val="00171A60"/>
    <w:rsid w:val="00172746"/>
    <w:rsid w:val="0017762C"/>
    <w:rsid w:val="00177926"/>
    <w:rsid w:val="0019306B"/>
    <w:rsid w:val="0019547C"/>
    <w:rsid w:val="001B71FA"/>
    <w:rsid w:val="001C0B15"/>
    <w:rsid w:val="001C0FF1"/>
    <w:rsid w:val="001C54B0"/>
    <w:rsid w:val="001D10FB"/>
    <w:rsid w:val="001D24FD"/>
    <w:rsid w:val="001D6053"/>
    <w:rsid w:val="001E1DDD"/>
    <w:rsid w:val="001E2A0D"/>
    <w:rsid w:val="001F1041"/>
    <w:rsid w:val="001F4A71"/>
    <w:rsid w:val="00200F06"/>
    <w:rsid w:val="00202429"/>
    <w:rsid w:val="00210597"/>
    <w:rsid w:val="00213A19"/>
    <w:rsid w:val="002206A5"/>
    <w:rsid w:val="00226CCB"/>
    <w:rsid w:val="00237CC4"/>
    <w:rsid w:val="00237D66"/>
    <w:rsid w:val="00242B7A"/>
    <w:rsid w:val="002435F2"/>
    <w:rsid w:val="00244D5C"/>
    <w:rsid w:val="00250348"/>
    <w:rsid w:val="0025250D"/>
    <w:rsid w:val="002730BD"/>
    <w:rsid w:val="00274400"/>
    <w:rsid w:val="00282FD2"/>
    <w:rsid w:val="002838E2"/>
    <w:rsid w:val="002910C6"/>
    <w:rsid w:val="0029305F"/>
    <w:rsid w:val="00295984"/>
    <w:rsid w:val="002A13CC"/>
    <w:rsid w:val="002A4041"/>
    <w:rsid w:val="002A722B"/>
    <w:rsid w:val="002B047D"/>
    <w:rsid w:val="002B1804"/>
    <w:rsid w:val="002B78D4"/>
    <w:rsid w:val="002B7C2F"/>
    <w:rsid w:val="002C2976"/>
    <w:rsid w:val="002E27C0"/>
    <w:rsid w:val="002E3378"/>
    <w:rsid w:val="002E7682"/>
    <w:rsid w:val="00301464"/>
    <w:rsid w:val="00302146"/>
    <w:rsid w:val="003021DD"/>
    <w:rsid w:val="00302D95"/>
    <w:rsid w:val="00305E3E"/>
    <w:rsid w:val="0030744F"/>
    <w:rsid w:val="00307E75"/>
    <w:rsid w:val="00312E73"/>
    <w:rsid w:val="00314B5D"/>
    <w:rsid w:val="00315865"/>
    <w:rsid w:val="003211B0"/>
    <w:rsid w:val="00324144"/>
    <w:rsid w:val="00324B8C"/>
    <w:rsid w:val="003277A5"/>
    <w:rsid w:val="00355A04"/>
    <w:rsid w:val="00355A78"/>
    <w:rsid w:val="00355D52"/>
    <w:rsid w:val="0036164E"/>
    <w:rsid w:val="0036337C"/>
    <w:rsid w:val="00372FC8"/>
    <w:rsid w:val="00383B30"/>
    <w:rsid w:val="003A3CC5"/>
    <w:rsid w:val="003A4132"/>
    <w:rsid w:val="003A4B85"/>
    <w:rsid w:val="003A5060"/>
    <w:rsid w:val="003B155D"/>
    <w:rsid w:val="003C2E4D"/>
    <w:rsid w:val="003C4885"/>
    <w:rsid w:val="003E27C9"/>
    <w:rsid w:val="003E3748"/>
    <w:rsid w:val="003F0E9D"/>
    <w:rsid w:val="003F51ED"/>
    <w:rsid w:val="0040547F"/>
    <w:rsid w:val="0040690C"/>
    <w:rsid w:val="00407FBC"/>
    <w:rsid w:val="00413728"/>
    <w:rsid w:val="00423F9D"/>
    <w:rsid w:val="00455B8A"/>
    <w:rsid w:val="00460CFF"/>
    <w:rsid w:val="0046238A"/>
    <w:rsid w:val="00463532"/>
    <w:rsid w:val="004726D0"/>
    <w:rsid w:val="00476EF4"/>
    <w:rsid w:val="00477430"/>
    <w:rsid w:val="00480C5A"/>
    <w:rsid w:val="00483DC9"/>
    <w:rsid w:val="00486863"/>
    <w:rsid w:val="00486D0C"/>
    <w:rsid w:val="004878BA"/>
    <w:rsid w:val="00492FF7"/>
    <w:rsid w:val="004A1BFF"/>
    <w:rsid w:val="004A285E"/>
    <w:rsid w:val="004A45CC"/>
    <w:rsid w:val="004A6A3D"/>
    <w:rsid w:val="004A73DD"/>
    <w:rsid w:val="004A7B9A"/>
    <w:rsid w:val="004C031A"/>
    <w:rsid w:val="004C3026"/>
    <w:rsid w:val="004D577C"/>
    <w:rsid w:val="004D6096"/>
    <w:rsid w:val="004D7536"/>
    <w:rsid w:val="004D7FEB"/>
    <w:rsid w:val="004F3BA5"/>
    <w:rsid w:val="005015CC"/>
    <w:rsid w:val="005035D9"/>
    <w:rsid w:val="00503D5C"/>
    <w:rsid w:val="005053BA"/>
    <w:rsid w:val="005136D0"/>
    <w:rsid w:val="00514A4B"/>
    <w:rsid w:val="00514CD6"/>
    <w:rsid w:val="005204E7"/>
    <w:rsid w:val="0052207B"/>
    <w:rsid w:val="005272A3"/>
    <w:rsid w:val="0052748F"/>
    <w:rsid w:val="0053439D"/>
    <w:rsid w:val="00535B65"/>
    <w:rsid w:val="00537913"/>
    <w:rsid w:val="00537EB2"/>
    <w:rsid w:val="00541278"/>
    <w:rsid w:val="0055232A"/>
    <w:rsid w:val="00555EF8"/>
    <w:rsid w:val="0055706C"/>
    <w:rsid w:val="00560A73"/>
    <w:rsid w:val="00562183"/>
    <w:rsid w:val="00565A82"/>
    <w:rsid w:val="00566006"/>
    <w:rsid w:val="00574032"/>
    <w:rsid w:val="00574377"/>
    <w:rsid w:val="00574E20"/>
    <w:rsid w:val="00575242"/>
    <w:rsid w:val="00583102"/>
    <w:rsid w:val="005847DF"/>
    <w:rsid w:val="00585EAA"/>
    <w:rsid w:val="00594BAE"/>
    <w:rsid w:val="00595541"/>
    <w:rsid w:val="005B4F09"/>
    <w:rsid w:val="005B6CFA"/>
    <w:rsid w:val="005D004D"/>
    <w:rsid w:val="005D1F3E"/>
    <w:rsid w:val="005D422F"/>
    <w:rsid w:val="005E0E41"/>
    <w:rsid w:val="005E2B60"/>
    <w:rsid w:val="005E36A4"/>
    <w:rsid w:val="005E3F1E"/>
    <w:rsid w:val="005F2224"/>
    <w:rsid w:val="005F2BF6"/>
    <w:rsid w:val="005F3939"/>
    <w:rsid w:val="005F4D54"/>
    <w:rsid w:val="005F6A60"/>
    <w:rsid w:val="00610561"/>
    <w:rsid w:val="00610B02"/>
    <w:rsid w:val="0062241F"/>
    <w:rsid w:val="00624DC4"/>
    <w:rsid w:val="00634C0F"/>
    <w:rsid w:val="00636DD9"/>
    <w:rsid w:val="0064102A"/>
    <w:rsid w:val="00644642"/>
    <w:rsid w:val="006620A6"/>
    <w:rsid w:val="00662975"/>
    <w:rsid w:val="00672917"/>
    <w:rsid w:val="00680070"/>
    <w:rsid w:val="00681496"/>
    <w:rsid w:val="006846DC"/>
    <w:rsid w:val="00684DF2"/>
    <w:rsid w:val="00690AB6"/>
    <w:rsid w:val="0069152B"/>
    <w:rsid w:val="00696CCE"/>
    <w:rsid w:val="00697918"/>
    <w:rsid w:val="006B743F"/>
    <w:rsid w:val="006D5223"/>
    <w:rsid w:val="006E00EE"/>
    <w:rsid w:val="006E4FEC"/>
    <w:rsid w:val="006F0DED"/>
    <w:rsid w:val="006F446F"/>
    <w:rsid w:val="00706435"/>
    <w:rsid w:val="00707460"/>
    <w:rsid w:val="00707A69"/>
    <w:rsid w:val="0072035B"/>
    <w:rsid w:val="007209B3"/>
    <w:rsid w:val="00725E06"/>
    <w:rsid w:val="007322DC"/>
    <w:rsid w:val="0073479D"/>
    <w:rsid w:val="00736729"/>
    <w:rsid w:val="007419D2"/>
    <w:rsid w:val="00745B29"/>
    <w:rsid w:val="007462F9"/>
    <w:rsid w:val="007463F0"/>
    <w:rsid w:val="007519A3"/>
    <w:rsid w:val="00753098"/>
    <w:rsid w:val="00754758"/>
    <w:rsid w:val="00755ED3"/>
    <w:rsid w:val="00756632"/>
    <w:rsid w:val="007637B3"/>
    <w:rsid w:val="007678FF"/>
    <w:rsid w:val="00773302"/>
    <w:rsid w:val="00775147"/>
    <w:rsid w:val="0077693F"/>
    <w:rsid w:val="00783B1C"/>
    <w:rsid w:val="00783D3D"/>
    <w:rsid w:val="00790B69"/>
    <w:rsid w:val="00792278"/>
    <w:rsid w:val="00795384"/>
    <w:rsid w:val="007961E1"/>
    <w:rsid w:val="007A2A9D"/>
    <w:rsid w:val="007A7254"/>
    <w:rsid w:val="007B0671"/>
    <w:rsid w:val="007C0405"/>
    <w:rsid w:val="007C6B09"/>
    <w:rsid w:val="007D0746"/>
    <w:rsid w:val="007E0381"/>
    <w:rsid w:val="007E53B1"/>
    <w:rsid w:val="007F4005"/>
    <w:rsid w:val="00802B55"/>
    <w:rsid w:val="00810361"/>
    <w:rsid w:val="0081157F"/>
    <w:rsid w:val="00817809"/>
    <w:rsid w:val="00817811"/>
    <w:rsid w:val="0082245B"/>
    <w:rsid w:val="00823F46"/>
    <w:rsid w:val="008256E1"/>
    <w:rsid w:val="00830191"/>
    <w:rsid w:val="00837990"/>
    <w:rsid w:val="008451B5"/>
    <w:rsid w:val="00845CA6"/>
    <w:rsid w:val="008478ED"/>
    <w:rsid w:val="00852041"/>
    <w:rsid w:val="008531DB"/>
    <w:rsid w:val="00860067"/>
    <w:rsid w:val="00862DE6"/>
    <w:rsid w:val="00864B9F"/>
    <w:rsid w:val="0087593E"/>
    <w:rsid w:val="0087618E"/>
    <w:rsid w:val="00877722"/>
    <w:rsid w:val="0088665E"/>
    <w:rsid w:val="008904F3"/>
    <w:rsid w:val="00892685"/>
    <w:rsid w:val="008A412B"/>
    <w:rsid w:val="008A4BAF"/>
    <w:rsid w:val="008B24CD"/>
    <w:rsid w:val="008B3180"/>
    <w:rsid w:val="008D0EA8"/>
    <w:rsid w:val="008D400C"/>
    <w:rsid w:val="008D5553"/>
    <w:rsid w:val="008E0FDB"/>
    <w:rsid w:val="008E2464"/>
    <w:rsid w:val="008E4EBF"/>
    <w:rsid w:val="008E5F7E"/>
    <w:rsid w:val="008F1974"/>
    <w:rsid w:val="008F3091"/>
    <w:rsid w:val="00923C4A"/>
    <w:rsid w:val="00933BB2"/>
    <w:rsid w:val="00934720"/>
    <w:rsid w:val="00937E7E"/>
    <w:rsid w:val="00961658"/>
    <w:rsid w:val="00963004"/>
    <w:rsid w:val="00963338"/>
    <w:rsid w:val="0096424A"/>
    <w:rsid w:val="009653A2"/>
    <w:rsid w:val="00996FE8"/>
    <w:rsid w:val="0099790A"/>
    <w:rsid w:val="009A1BFF"/>
    <w:rsid w:val="009A47A4"/>
    <w:rsid w:val="009A60CC"/>
    <w:rsid w:val="009B0AF8"/>
    <w:rsid w:val="009C60F5"/>
    <w:rsid w:val="009C7864"/>
    <w:rsid w:val="009D4912"/>
    <w:rsid w:val="009E1D67"/>
    <w:rsid w:val="009E4A1E"/>
    <w:rsid w:val="009E4D4F"/>
    <w:rsid w:val="009E4F6F"/>
    <w:rsid w:val="009F420D"/>
    <w:rsid w:val="00A06233"/>
    <w:rsid w:val="00A11A29"/>
    <w:rsid w:val="00A13FC7"/>
    <w:rsid w:val="00A22343"/>
    <w:rsid w:val="00A23F5B"/>
    <w:rsid w:val="00A2409A"/>
    <w:rsid w:val="00A34CD5"/>
    <w:rsid w:val="00A45C56"/>
    <w:rsid w:val="00A568F1"/>
    <w:rsid w:val="00A66A49"/>
    <w:rsid w:val="00A72809"/>
    <w:rsid w:val="00A72F53"/>
    <w:rsid w:val="00A82899"/>
    <w:rsid w:val="00A847F1"/>
    <w:rsid w:val="00A87084"/>
    <w:rsid w:val="00A95EB4"/>
    <w:rsid w:val="00AA00BA"/>
    <w:rsid w:val="00AA313E"/>
    <w:rsid w:val="00AB3BE0"/>
    <w:rsid w:val="00AB4A60"/>
    <w:rsid w:val="00AB71C9"/>
    <w:rsid w:val="00AB7B03"/>
    <w:rsid w:val="00AD0E61"/>
    <w:rsid w:val="00AD67B3"/>
    <w:rsid w:val="00AE612D"/>
    <w:rsid w:val="00AF421C"/>
    <w:rsid w:val="00AF4989"/>
    <w:rsid w:val="00AF6326"/>
    <w:rsid w:val="00AF6CB1"/>
    <w:rsid w:val="00AF7550"/>
    <w:rsid w:val="00B000E0"/>
    <w:rsid w:val="00B01102"/>
    <w:rsid w:val="00B01F6C"/>
    <w:rsid w:val="00B037D2"/>
    <w:rsid w:val="00B06C52"/>
    <w:rsid w:val="00B07890"/>
    <w:rsid w:val="00B07A8F"/>
    <w:rsid w:val="00B11C64"/>
    <w:rsid w:val="00B1391E"/>
    <w:rsid w:val="00B167CA"/>
    <w:rsid w:val="00B1697C"/>
    <w:rsid w:val="00B26E6F"/>
    <w:rsid w:val="00B27579"/>
    <w:rsid w:val="00B30238"/>
    <w:rsid w:val="00B32B39"/>
    <w:rsid w:val="00B33194"/>
    <w:rsid w:val="00B40E38"/>
    <w:rsid w:val="00B42E41"/>
    <w:rsid w:val="00B50AF0"/>
    <w:rsid w:val="00B52050"/>
    <w:rsid w:val="00B67422"/>
    <w:rsid w:val="00B83725"/>
    <w:rsid w:val="00B91A67"/>
    <w:rsid w:val="00B92FAB"/>
    <w:rsid w:val="00BB22EE"/>
    <w:rsid w:val="00BC4A39"/>
    <w:rsid w:val="00BC6821"/>
    <w:rsid w:val="00BC6EC5"/>
    <w:rsid w:val="00BF3465"/>
    <w:rsid w:val="00BF394A"/>
    <w:rsid w:val="00BF4501"/>
    <w:rsid w:val="00C03EA0"/>
    <w:rsid w:val="00C03F62"/>
    <w:rsid w:val="00C13F81"/>
    <w:rsid w:val="00C20874"/>
    <w:rsid w:val="00C23EA4"/>
    <w:rsid w:val="00C2551F"/>
    <w:rsid w:val="00C25E8A"/>
    <w:rsid w:val="00C34BEF"/>
    <w:rsid w:val="00C3563F"/>
    <w:rsid w:val="00C37D5C"/>
    <w:rsid w:val="00C41BBD"/>
    <w:rsid w:val="00C45577"/>
    <w:rsid w:val="00C51678"/>
    <w:rsid w:val="00C5544E"/>
    <w:rsid w:val="00C559C9"/>
    <w:rsid w:val="00C60A56"/>
    <w:rsid w:val="00C71F67"/>
    <w:rsid w:val="00C72C17"/>
    <w:rsid w:val="00C73CA0"/>
    <w:rsid w:val="00C7679B"/>
    <w:rsid w:val="00C80F0B"/>
    <w:rsid w:val="00C819A4"/>
    <w:rsid w:val="00C948BE"/>
    <w:rsid w:val="00C9614C"/>
    <w:rsid w:val="00C963EE"/>
    <w:rsid w:val="00CB0188"/>
    <w:rsid w:val="00CB0311"/>
    <w:rsid w:val="00CB3ECC"/>
    <w:rsid w:val="00CB700D"/>
    <w:rsid w:val="00CC1601"/>
    <w:rsid w:val="00CC2168"/>
    <w:rsid w:val="00CC22F5"/>
    <w:rsid w:val="00CC3B55"/>
    <w:rsid w:val="00CC48F5"/>
    <w:rsid w:val="00CD407F"/>
    <w:rsid w:val="00CD409C"/>
    <w:rsid w:val="00CD62FD"/>
    <w:rsid w:val="00CD7EB2"/>
    <w:rsid w:val="00CE3B65"/>
    <w:rsid w:val="00D04CD1"/>
    <w:rsid w:val="00D165EB"/>
    <w:rsid w:val="00D207D5"/>
    <w:rsid w:val="00D20B71"/>
    <w:rsid w:val="00D22F86"/>
    <w:rsid w:val="00D24A64"/>
    <w:rsid w:val="00D34AC1"/>
    <w:rsid w:val="00D3503A"/>
    <w:rsid w:val="00D35DCE"/>
    <w:rsid w:val="00D41016"/>
    <w:rsid w:val="00D41D5C"/>
    <w:rsid w:val="00D45C27"/>
    <w:rsid w:val="00D46C29"/>
    <w:rsid w:val="00D50733"/>
    <w:rsid w:val="00D52B1B"/>
    <w:rsid w:val="00D603B1"/>
    <w:rsid w:val="00D63493"/>
    <w:rsid w:val="00D64378"/>
    <w:rsid w:val="00D703A2"/>
    <w:rsid w:val="00D72FE6"/>
    <w:rsid w:val="00D77F9E"/>
    <w:rsid w:val="00D9343D"/>
    <w:rsid w:val="00DA1D29"/>
    <w:rsid w:val="00DB030D"/>
    <w:rsid w:val="00DB694D"/>
    <w:rsid w:val="00DB7096"/>
    <w:rsid w:val="00DB7CD7"/>
    <w:rsid w:val="00DD2212"/>
    <w:rsid w:val="00DD3EDF"/>
    <w:rsid w:val="00DD7C65"/>
    <w:rsid w:val="00DE0A92"/>
    <w:rsid w:val="00DE30C9"/>
    <w:rsid w:val="00DE49EE"/>
    <w:rsid w:val="00DF2AC4"/>
    <w:rsid w:val="00DF4F5B"/>
    <w:rsid w:val="00DF661D"/>
    <w:rsid w:val="00E0144E"/>
    <w:rsid w:val="00E1560E"/>
    <w:rsid w:val="00E17646"/>
    <w:rsid w:val="00E20F9D"/>
    <w:rsid w:val="00E21FD9"/>
    <w:rsid w:val="00E3306D"/>
    <w:rsid w:val="00E35CF9"/>
    <w:rsid w:val="00E52159"/>
    <w:rsid w:val="00E60318"/>
    <w:rsid w:val="00E6314D"/>
    <w:rsid w:val="00E70327"/>
    <w:rsid w:val="00E73DAD"/>
    <w:rsid w:val="00E74529"/>
    <w:rsid w:val="00E7507A"/>
    <w:rsid w:val="00E80A00"/>
    <w:rsid w:val="00E86F74"/>
    <w:rsid w:val="00E910B7"/>
    <w:rsid w:val="00EA7FE1"/>
    <w:rsid w:val="00EB2492"/>
    <w:rsid w:val="00EB36D0"/>
    <w:rsid w:val="00EB7025"/>
    <w:rsid w:val="00EC5A4B"/>
    <w:rsid w:val="00ED0DBD"/>
    <w:rsid w:val="00ED1C9C"/>
    <w:rsid w:val="00EE128E"/>
    <w:rsid w:val="00EE3D87"/>
    <w:rsid w:val="00EE597B"/>
    <w:rsid w:val="00EF114A"/>
    <w:rsid w:val="00EF2827"/>
    <w:rsid w:val="00EF56F6"/>
    <w:rsid w:val="00F01962"/>
    <w:rsid w:val="00F14597"/>
    <w:rsid w:val="00F2078A"/>
    <w:rsid w:val="00F34127"/>
    <w:rsid w:val="00F36416"/>
    <w:rsid w:val="00F455D0"/>
    <w:rsid w:val="00F56ED3"/>
    <w:rsid w:val="00F60F4B"/>
    <w:rsid w:val="00F610EF"/>
    <w:rsid w:val="00F6489A"/>
    <w:rsid w:val="00F7315D"/>
    <w:rsid w:val="00F75B1B"/>
    <w:rsid w:val="00F9056B"/>
    <w:rsid w:val="00FB0972"/>
    <w:rsid w:val="00FB4661"/>
    <w:rsid w:val="00FB60EC"/>
    <w:rsid w:val="00FB739C"/>
    <w:rsid w:val="00FC0498"/>
    <w:rsid w:val="00FC0737"/>
    <w:rsid w:val="00FC4F30"/>
    <w:rsid w:val="00FD1D57"/>
    <w:rsid w:val="00FD29AD"/>
    <w:rsid w:val="00FD49EB"/>
    <w:rsid w:val="00FD756C"/>
    <w:rsid w:val="00FE119B"/>
    <w:rsid w:val="00FE1AC6"/>
    <w:rsid w:val="00FE1C1E"/>
    <w:rsid w:val="00FE75C5"/>
    <w:rsid w:val="00FF1590"/>
    <w:rsid w:val="00FF7136"/>
    <w:rsid w:val="00FF7C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53F75D-502C-4289-A4C1-728A91F0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A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A04"/>
    <w:pPr>
      <w:ind w:left="720"/>
      <w:contextualSpacing/>
    </w:pPr>
  </w:style>
  <w:style w:type="paragraph" w:customStyle="1" w:styleId="Default">
    <w:name w:val="Default"/>
    <w:rsid w:val="00355A0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37990"/>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837990"/>
    <w:pPr>
      <w:tabs>
        <w:tab w:val="center" w:pos="4680"/>
        <w:tab w:val="right" w:pos="9360"/>
      </w:tabs>
      <w:spacing w:beforeAutospacing="1" w:after="0" w:afterAutospacing="1" w:line="240" w:lineRule="auto"/>
    </w:pPr>
    <w:rPr>
      <w:rFonts w:ascii="Times New Roman" w:hAnsi="Times New Roman"/>
      <w:sz w:val="24"/>
      <w:lang w:val="en-US"/>
    </w:rPr>
  </w:style>
  <w:style w:type="character" w:customStyle="1" w:styleId="HeaderChar">
    <w:name w:val="Header Char"/>
    <w:basedOn w:val="DefaultParagraphFont"/>
    <w:link w:val="Header"/>
    <w:uiPriority w:val="99"/>
    <w:rsid w:val="00837990"/>
    <w:rPr>
      <w:rFonts w:ascii="Times New Roman" w:hAnsi="Times New Roman"/>
      <w:sz w:val="24"/>
      <w:lang w:val="en-US"/>
    </w:rPr>
  </w:style>
  <w:style w:type="paragraph" w:styleId="BalloonText">
    <w:name w:val="Balloon Text"/>
    <w:basedOn w:val="Normal"/>
    <w:link w:val="BalloonTextChar"/>
    <w:uiPriority w:val="99"/>
    <w:semiHidden/>
    <w:unhideWhenUsed/>
    <w:rsid w:val="00483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DC9"/>
    <w:rPr>
      <w:rFonts w:ascii="Segoe UI" w:hAnsi="Segoe UI" w:cs="Segoe UI"/>
      <w:sz w:val="18"/>
      <w:szCs w:val="18"/>
    </w:rPr>
  </w:style>
  <w:style w:type="paragraph" w:styleId="Footer">
    <w:name w:val="footer"/>
    <w:basedOn w:val="Normal"/>
    <w:link w:val="FooterChar"/>
    <w:uiPriority w:val="99"/>
    <w:unhideWhenUsed/>
    <w:rsid w:val="00E01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18</Pages>
  <Words>5497</Words>
  <Characters>31334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14</cp:revision>
  <cp:lastPrinted>2022-07-01T12:29:00Z</cp:lastPrinted>
  <dcterms:created xsi:type="dcterms:W3CDTF">2022-06-12T10:48:00Z</dcterms:created>
  <dcterms:modified xsi:type="dcterms:W3CDTF">2022-07-01T12:43:00Z</dcterms:modified>
</cp:coreProperties>
</file>