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47F" w:rsidRDefault="003E647F" w:rsidP="00187115">
      <w:pPr>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 xml:space="preserve">THE STATE </w:t>
      </w:r>
    </w:p>
    <w:p w:rsidR="003E647F" w:rsidRDefault="00187115" w:rsidP="00187115">
      <w:pPr>
        <w:jc w:val="both"/>
        <w:rPr>
          <w:rFonts w:ascii="Times New Roman" w:hAnsi="Times New Roman" w:cs="Times New Roman"/>
          <w:sz w:val="24"/>
          <w:szCs w:val="24"/>
          <w:lang w:val="en-US"/>
        </w:rPr>
      </w:pPr>
      <w:r>
        <w:rPr>
          <w:rFonts w:ascii="Times New Roman" w:hAnsi="Times New Roman" w:cs="Times New Roman"/>
          <w:sz w:val="24"/>
          <w:szCs w:val="24"/>
          <w:lang w:val="en-US"/>
        </w:rPr>
        <w:t>v</w:t>
      </w:r>
      <w:r w:rsidR="003E647F">
        <w:rPr>
          <w:rFonts w:ascii="Times New Roman" w:hAnsi="Times New Roman" w:cs="Times New Roman"/>
          <w:sz w:val="24"/>
          <w:szCs w:val="24"/>
          <w:lang w:val="en-US"/>
        </w:rPr>
        <w:t>ersus</w:t>
      </w:r>
    </w:p>
    <w:p w:rsidR="003E647F" w:rsidRDefault="003E647F" w:rsidP="0018711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JOSEPH CHIFAMBA  </w:t>
      </w:r>
    </w:p>
    <w:p w:rsidR="003E647F" w:rsidRDefault="003E647F" w:rsidP="003E647F">
      <w:pPr>
        <w:spacing w:line="360" w:lineRule="auto"/>
        <w:jc w:val="both"/>
        <w:rPr>
          <w:rFonts w:ascii="Times New Roman" w:hAnsi="Times New Roman" w:cs="Times New Roman"/>
          <w:sz w:val="24"/>
          <w:szCs w:val="24"/>
          <w:lang w:val="en-US"/>
        </w:rPr>
      </w:pPr>
    </w:p>
    <w:p w:rsidR="003E647F" w:rsidRDefault="003E647F" w:rsidP="00187115">
      <w:pPr>
        <w:tabs>
          <w:tab w:val="right" w:pos="9026"/>
        </w:tabs>
        <w:jc w:val="both"/>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r w:rsidR="00187115">
        <w:rPr>
          <w:rFonts w:ascii="Times New Roman" w:hAnsi="Times New Roman" w:cs="Times New Roman"/>
          <w:sz w:val="24"/>
          <w:szCs w:val="24"/>
          <w:lang w:val="en-US"/>
        </w:rPr>
        <w:tab/>
      </w:r>
    </w:p>
    <w:p w:rsidR="003E647F" w:rsidRPr="00187115" w:rsidRDefault="003E647F" w:rsidP="00187115">
      <w:pPr>
        <w:jc w:val="both"/>
        <w:rPr>
          <w:rFonts w:ascii="Times New Roman" w:hAnsi="Times New Roman" w:cs="Times New Roman"/>
          <w:b/>
          <w:sz w:val="24"/>
          <w:szCs w:val="24"/>
          <w:lang w:val="en-US"/>
        </w:rPr>
      </w:pPr>
      <w:r w:rsidRPr="00187115">
        <w:rPr>
          <w:rFonts w:ascii="Times New Roman" w:hAnsi="Times New Roman" w:cs="Times New Roman"/>
          <w:b/>
          <w:sz w:val="24"/>
          <w:szCs w:val="24"/>
          <w:lang w:val="en-US"/>
        </w:rPr>
        <w:t>MUNGWARI J</w:t>
      </w:r>
    </w:p>
    <w:p w:rsidR="003E647F" w:rsidRDefault="003E647F" w:rsidP="00187115">
      <w:pPr>
        <w:jc w:val="both"/>
        <w:rPr>
          <w:rFonts w:ascii="Times New Roman" w:hAnsi="Times New Roman" w:cs="Times New Roman"/>
          <w:sz w:val="24"/>
          <w:szCs w:val="24"/>
          <w:lang w:val="en-US"/>
        </w:rPr>
      </w:pPr>
      <w:r>
        <w:rPr>
          <w:rFonts w:ascii="Times New Roman" w:hAnsi="Times New Roman" w:cs="Times New Roman"/>
          <w:sz w:val="24"/>
          <w:szCs w:val="24"/>
          <w:lang w:val="en-US"/>
        </w:rPr>
        <w:t>HARARE, 11 NOVEMBER</w:t>
      </w:r>
      <w:r w:rsidR="007F12B7">
        <w:rPr>
          <w:rFonts w:ascii="Times New Roman" w:hAnsi="Times New Roman" w:cs="Times New Roman"/>
          <w:sz w:val="24"/>
          <w:szCs w:val="24"/>
          <w:lang w:val="en-US"/>
        </w:rPr>
        <w:t xml:space="preserve"> &amp; 29</w:t>
      </w:r>
      <w:r w:rsidR="00BA2191">
        <w:rPr>
          <w:rFonts w:ascii="Times New Roman" w:hAnsi="Times New Roman" w:cs="Times New Roman"/>
          <w:sz w:val="24"/>
          <w:szCs w:val="24"/>
          <w:lang w:val="en-US"/>
        </w:rPr>
        <w:t xml:space="preserve"> NOVEMBER</w:t>
      </w:r>
      <w:r>
        <w:rPr>
          <w:rFonts w:ascii="Times New Roman" w:hAnsi="Times New Roman" w:cs="Times New Roman"/>
          <w:sz w:val="24"/>
          <w:szCs w:val="24"/>
          <w:lang w:val="en-US"/>
        </w:rPr>
        <w:t xml:space="preserve"> 2024</w:t>
      </w:r>
    </w:p>
    <w:p w:rsidR="003E647F" w:rsidRDefault="003E647F" w:rsidP="00187115">
      <w:pPr>
        <w:jc w:val="both"/>
        <w:rPr>
          <w:rFonts w:ascii="Times New Roman" w:hAnsi="Times New Roman" w:cs="Times New Roman"/>
          <w:sz w:val="24"/>
          <w:szCs w:val="24"/>
          <w:lang w:val="en-US"/>
        </w:rPr>
      </w:pPr>
    </w:p>
    <w:p w:rsidR="003E647F" w:rsidRDefault="003E647F" w:rsidP="003E647F">
      <w:pPr>
        <w:spacing w:line="360" w:lineRule="auto"/>
        <w:jc w:val="both"/>
        <w:rPr>
          <w:rFonts w:ascii="Times New Roman" w:hAnsi="Times New Roman" w:cs="Times New Roman"/>
          <w:sz w:val="24"/>
          <w:szCs w:val="24"/>
          <w:lang w:val="en-US"/>
        </w:rPr>
      </w:pPr>
    </w:p>
    <w:p w:rsidR="003E647F" w:rsidRDefault="003E647F" w:rsidP="003E647F">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Criminal Trial-Murder</w:t>
      </w:r>
    </w:p>
    <w:p w:rsidR="003E647F" w:rsidRDefault="003E647F" w:rsidP="003E647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Assessors: Dr Mushonga</w:t>
      </w:r>
    </w:p>
    <w:p w:rsidR="003E647F" w:rsidRDefault="003E647F" w:rsidP="003E647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Mr Gwatiringa</w:t>
      </w:r>
    </w:p>
    <w:p w:rsidR="003E647F" w:rsidRDefault="003E647F" w:rsidP="003E647F">
      <w:pPr>
        <w:spacing w:line="360" w:lineRule="auto"/>
        <w:jc w:val="both"/>
        <w:rPr>
          <w:rFonts w:ascii="Times New Roman" w:hAnsi="Times New Roman" w:cs="Times New Roman"/>
          <w:sz w:val="24"/>
          <w:szCs w:val="24"/>
          <w:lang w:val="en-US"/>
        </w:rPr>
      </w:pPr>
    </w:p>
    <w:p w:rsidR="003E647F" w:rsidRDefault="003E647F" w:rsidP="003E647F">
      <w:pPr>
        <w:spacing w:line="36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R S Mushonga</w:t>
      </w:r>
      <w:r w:rsidR="00187115">
        <w:rPr>
          <w:rFonts w:ascii="Times New Roman" w:hAnsi="Times New Roman" w:cs="Times New Roman"/>
          <w:i/>
          <w:sz w:val="24"/>
          <w:szCs w:val="24"/>
          <w:lang w:val="en-US"/>
        </w:rPr>
        <w:t xml:space="preserve">, </w:t>
      </w:r>
      <w:r w:rsidRPr="00187115">
        <w:rPr>
          <w:rFonts w:ascii="Times New Roman" w:hAnsi="Times New Roman" w:cs="Times New Roman"/>
          <w:sz w:val="24"/>
          <w:szCs w:val="24"/>
          <w:lang w:val="en-US"/>
        </w:rPr>
        <w:t>for</w:t>
      </w:r>
      <w:r>
        <w:rPr>
          <w:rFonts w:ascii="Times New Roman" w:hAnsi="Times New Roman" w:cs="Times New Roman"/>
          <w:sz w:val="24"/>
          <w:szCs w:val="24"/>
          <w:lang w:val="en-US"/>
        </w:rPr>
        <w:t xml:space="preserve"> the State</w:t>
      </w:r>
    </w:p>
    <w:p w:rsidR="003E647F" w:rsidRDefault="003E647F" w:rsidP="003E647F">
      <w:pPr>
        <w:spacing w:line="36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P Kanokanga</w:t>
      </w:r>
      <w:r w:rsidR="00187115">
        <w:rPr>
          <w:rFonts w:ascii="Times New Roman" w:hAnsi="Times New Roman" w:cs="Times New Roman"/>
          <w:i/>
          <w:sz w:val="24"/>
          <w:szCs w:val="24"/>
          <w:lang w:val="en-US"/>
        </w:rPr>
        <w:t xml:space="preserve">, </w:t>
      </w:r>
      <w:r w:rsidR="00187115" w:rsidRPr="00187115">
        <w:rPr>
          <w:rFonts w:ascii="Times New Roman" w:hAnsi="Times New Roman" w:cs="Times New Roman"/>
          <w:sz w:val="24"/>
          <w:szCs w:val="24"/>
          <w:lang w:val="en-US"/>
        </w:rPr>
        <w:t>for</w:t>
      </w:r>
      <w:r w:rsidRPr="00187115">
        <w:rPr>
          <w:rFonts w:ascii="Times New Roman" w:hAnsi="Times New Roman" w:cs="Times New Roman"/>
          <w:sz w:val="24"/>
          <w:szCs w:val="24"/>
          <w:lang w:val="en-US"/>
        </w:rPr>
        <w:t xml:space="preserve"> </w:t>
      </w:r>
      <w:r>
        <w:rPr>
          <w:rFonts w:ascii="Times New Roman" w:hAnsi="Times New Roman" w:cs="Times New Roman"/>
          <w:sz w:val="24"/>
          <w:szCs w:val="24"/>
          <w:lang w:val="en-US"/>
        </w:rPr>
        <w:t>the accused</w:t>
      </w:r>
    </w:p>
    <w:p w:rsidR="003E647F" w:rsidRDefault="003E647F" w:rsidP="003E647F">
      <w:pPr>
        <w:spacing w:line="360" w:lineRule="auto"/>
        <w:jc w:val="both"/>
        <w:rPr>
          <w:rFonts w:ascii="Times New Roman" w:hAnsi="Times New Roman" w:cs="Times New Roman"/>
          <w:sz w:val="24"/>
          <w:szCs w:val="24"/>
          <w:lang w:val="en-US"/>
        </w:rPr>
      </w:pPr>
    </w:p>
    <w:p w:rsidR="00034001" w:rsidRPr="00760FB9" w:rsidRDefault="003E647F" w:rsidP="00187115">
      <w:pPr>
        <w:spacing w:line="360" w:lineRule="auto"/>
        <w:ind w:firstLine="720"/>
        <w:jc w:val="both"/>
        <w:rPr>
          <w:rFonts w:ascii="Times New Roman" w:hAnsi="Times New Roman" w:cs="Times New Roman"/>
          <w:sz w:val="24"/>
          <w:szCs w:val="24"/>
        </w:rPr>
      </w:pPr>
      <w:r>
        <w:rPr>
          <w:rFonts w:ascii="Times New Roman" w:hAnsi="Times New Roman"/>
          <w:b/>
          <w:sz w:val="24"/>
          <w:szCs w:val="24"/>
          <w:lang w:val="en-US"/>
        </w:rPr>
        <w:t>MUNGWARI J</w:t>
      </w:r>
      <w:r>
        <w:rPr>
          <w:rFonts w:ascii="Times New Roman" w:hAnsi="Times New Roman"/>
          <w:sz w:val="24"/>
          <w:szCs w:val="24"/>
          <w:lang w:val="en-US"/>
        </w:rPr>
        <w:t>:</w:t>
      </w:r>
      <w:r w:rsidR="00CA0AE7" w:rsidRPr="00CA0AE7">
        <w:rPr>
          <w:rStyle w:val="s1"/>
          <w:rFonts w:ascii="Times New Roman" w:hAnsi="Times New Roman"/>
          <w:sz w:val="24"/>
          <w:szCs w:val="24"/>
        </w:rPr>
        <w:t xml:space="preserve"> </w:t>
      </w:r>
      <w:r w:rsidR="00187115">
        <w:rPr>
          <w:rStyle w:val="s1"/>
          <w:rFonts w:ascii="Times New Roman" w:hAnsi="Times New Roman"/>
          <w:sz w:val="24"/>
          <w:szCs w:val="24"/>
        </w:rPr>
        <w:tab/>
      </w:r>
      <w:r w:rsidR="00034001" w:rsidRPr="00760FB9">
        <w:rPr>
          <w:rFonts w:ascii="Times New Roman" w:hAnsi="Times New Roman" w:cs="Times New Roman"/>
          <w:sz w:val="24"/>
          <w:szCs w:val="24"/>
        </w:rPr>
        <w:t xml:space="preserve">On </w:t>
      </w:r>
      <w:r w:rsidR="00363EA5" w:rsidRPr="00760FB9">
        <w:rPr>
          <w:rFonts w:ascii="Times New Roman" w:hAnsi="Times New Roman" w:cs="Times New Roman"/>
          <w:sz w:val="24"/>
          <w:szCs w:val="24"/>
        </w:rPr>
        <w:t>11 March</w:t>
      </w:r>
      <w:r w:rsidR="00034001" w:rsidRPr="00760FB9">
        <w:rPr>
          <w:rFonts w:ascii="Times New Roman" w:hAnsi="Times New Roman" w:cs="Times New Roman"/>
          <w:sz w:val="24"/>
          <w:szCs w:val="24"/>
        </w:rPr>
        <w:t xml:space="preserve"> 2024, </w:t>
      </w:r>
      <w:r w:rsidR="00BA2191">
        <w:rPr>
          <w:rFonts w:ascii="Times New Roman" w:hAnsi="Times New Roman" w:cs="Times New Roman"/>
          <w:sz w:val="24"/>
          <w:szCs w:val="24"/>
        </w:rPr>
        <w:t xml:space="preserve">at </w:t>
      </w:r>
      <w:r w:rsidR="00034001" w:rsidRPr="00760FB9">
        <w:rPr>
          <w:rFonts w:ascii="Times New Roman" w:hAnsi="Times New Roman" w:cs="Times New Roman"/>
          <w:sz w:val="24"/>
          <w:szCs w:val="24"/>
        </w:rPr>
        <w:t xml:space="preserve">around </w:t>
      </w:r>
      <w:r w:rsidR="008C5A91">
        <w:rPr>
          <w:rFonts w:ascii="Times New Roman" w:hAnsi="Times New Roman" w:cs="Times New Roman"/>
          <w:sz w:val="24"/>
          <w:szCs w:val="24"/>
        </w:rPr>
        <w:t>2100 hours</w:t>
      </w:r>
      <w:r w:rsidR="00034001" w:rsidRPr="00760FB9">
        <w:rPr>
          <w:rFonts w:ascii="Times New Roman" w:hAnsi="Times New Roman" w:cs="Times New Roman"/>
          <w:sz w:val="24"/>
          <w:szCs w:val="24"/>
        </w:rPr>
        <w:t xml:space="preserve"> in Dengwa village, Chief Mukota</w:t>
      </w:r>
      <w:r w:rsidR="00363EA5" w:rsidRPr="00760FB9">
        <w:rPr>
          <w:rFonts w:ascii="Times New Roman" w:hAnsi="Times New Roman" w:cs="Times New Roman"/>
          <w:sz w:val="24"/>
          <w:szCs w:val="24"/>
        </w:rPr>
        <w:t xml:space="preserve"> in Mudzi</w:t>
      </w:r>
      <w:r w:rsidR="00034001" w:rsidRPr="00760FB9">
        <w:rPr>
          <w:rFonts w:ascii="Times New Roman" w:hAnsi="Times New Roman" w:cs="Times New Roman"/>
          <w:sz w:val="24"/>
          <w:szCs w:val="24"/>
        </w:rPr>
        <w:t>, 35-year-old Tafadzwa Chimbangu (hereinafter referred to as "the deceased"), left his residence armed with an unidentified object, en route to the home of</w:t>
      </w:r>
      <w:r w:rsidR="00363EA5" w:rsidRPr="00760FB9">
        <w:rPr>
          <w:rFonts w:ascii="Times New Roman" w:hAnsi="Times New Roman" w:cs="Times New Roman"/>
          <w:sz w:val="24"/>
          <w:szCs w:val="24"/>
        </w:rPr>
        <w:t xml:space="preserve"> </w:t>
      </w:r>
      <w:r w:rsidR="008C5A91" w:rsidRPr="00760FB9">
        <w:rPr>
          <w:rFonts w:ascii="Times New Roman" w:hAnsi="Times New Roman" w:cs="Times New Roman"/>
          <w:sz w:val="24"/>
          <w:szCs w:val="24"/>
        </w:rPr>
        <w:t>74-year-old</w:t>
      </w:r>
      <w:r w:rsidR="00034001" w:rsidRPr="00760FB9">
        <w:rPr>
          <w:rFonts w:ascii="Times New Roman" w:hAnsi="Times New Roman" w:cs="Times New Roman"/>
          <w:sz w:val="24"/>
          <w:szCs w:val="24"/>
        </w:rPr>
        <w:t xml:space="preserve"> Joseph Chifamba (hereinafter referred to as "the accused"). Upon arrival, the deceased forcibly open</w:t>
      </w:r>
      <w:r w:rsidR="00363EA5" w:rsidRPr="00760FB9">
        <w:rPr>
          <w:rFonts w:ascii="Times New Roman" w:hAnsi="Times New Roman" w:cs="Times New Roman"/>
          <w:sz w:val="24"/>
          <w:szCs w:val="24"/>
        </w:rPr>
        <w:t>ed the bedroom door and pounced on</w:t>
      </w:r>
      <w:r w:rsidR="00034001" w:rsidRPr="00760FB9">
        <w:rPr>
          <w:rFonts w:ascii="Times New Roman" w:hAnsi="Times New Roman" w:cs="Times New Roman"/>
          <w:sz w:val="24"/>
          <w:szCs w:val="24"/>
        </w:rPr>
        <w:t xml:space="preserve"> the accused, who was sleeping on a reed mat. </w:t>
      </w:r>
    </w:p>
    <w:p w:rsidR="008C5A91" w:rsidRDefault="00034001" w:rsidP="00187115">
      <w:pPr>
        <w:spacing w:line="360" w:lineRule="auto"/>
        <w:ind w:firstLine="360"/>
        <w:jc w:val="both"/>
        <w:rPr>
          <w:rFonts w:ascii="Times New Roman" w:hAnsi="Times New Roman" w:cs="Times New Roman"/>
          <w:sz w:val="24"/>
          <w:szCs w:val="24"/>
        </w:rPr>
      </w:pPr>
      <w:r w:rsidRPr="00760FB9">
        <w:rPr>
          <w:rFonts w:ascii="Times New Roman" w:hAnsi="Times New Roman" w:cs="Times New Roman"/>
          <w:sz w:val="24"/>
          <w:szCs w:val="24"/>
        </w:rPr>
        <w:t xml:space="preserve">Startled, the accused attempted to rise but was immediately met with </w:t>
      </w:r>
      <w:r w:rsidR="008C5A91">
        <w:rPr>
          <w:rFonts w:ascii="Times New Roman" w:hAnsi="Times New Roman" w:cs="Times New Roman"/>
          <w:sz w:val="24"/>
          <w:szCs w:val="24"/>
        </w:rPr>
        <w:t xml:space="preserve">barrage of </w:t>
      </w:r>
      <w:r w:rsidRPr="00760FB9">
        <w:rPr>
          <w:rFonts w:ascii="Times New Roman" w:hAnsi="Times New Roman" w:cs="Times New Roman"/>
          <w:sz w:val="24"/>
          <w:szCs w:val="24"/>
        </w:rPr>
        <w:t>assaults from the deceased</w:t>
      </w:r>
      <w:r w:rsidR="008C5A91">
        <w:rPr>
          <w:rFonts w:ascii="Times New Roman" w:hAnsi="Times New Roman" w:cs="Times New Roman"/>
          <w:sz w:val="24"/>
          <w:szCs w:val="24"/>
        </w:rPr>
        <w:t>. He</w:t>
      </w:r>
      <w:r w:rsidRPr="00760FB9">
        <w:rPr>
          <w:rFonts w:ascii="Times New Roman" w:hAnsi="Times New Roman" w:cs="Times New Roman"/>
          <w:sz w:val="24"/>
          <w:szCs w:val="24"/>
        </w:rPr>
        <w:t xml:space="preserve"> angrily accused </w:t>
      </w:r>
      <w:r w:rsidR="008C5A91">
        <w:rPr>
          <w:rFonts w:ascii="Times New Roman" w:hAnsi="Times New Roman" w:cs="Times New Roman"/>
          <w:sz w:val="24"/>
          <w:szCs w:val="24"/>
        </w:rPr>
        <w:t xml:space="preserve">the accused </w:t>
      </w:r>
      <w:r w:rsidRPr="00760FB9">
        <w:rPr>
          <w:rFonts w:ascii="Times New Roman" w:hAnsi="Times New Roman" w:cs="Times New Roman"/>
          <w:sz w:val="24"/>
          <w:szCs w:val="24"/>
        </w:rPr>
        <w:t xml:space="preserve">of having </w:t>
      </w:r>
      <w:r w:rsidR="008C5A91">
        <w:rPr>
          <w:rFonts w:ascii="Times New Roman" w:hAnsi="Times New Roman" w:cs="Times New Roman"/>
          <w:sz w:val="24"/>
          <w:szCs w:val="24"/>
        </w:rPr>
        <w:t>extramarital</w:t>
      </w:r>
      <w:r w:rsidRPr="00760FB9">
        <w:rPr>
          <w:rFonts w:ascii="Times New Roman" w:hAnsi="Times New Roman" w:cs="Times New Roman"/>
          <w:sz w:val="24"/>
          <w:szCs w:val="24"/>
        </w:rPr>
        <w:t xml:space="preserve"> sexual relations with his aun</w:t>
      </w:r>
      <w:r w:rsidR="00363EA5" w:rsidRPr="00760FB9">
        <w:rPr>
          <w:rFonts w:ascii="Times New Roman" w:hAnsi="Times New Roman" w:cs="Times New Roman"/>
          <w:sz w:val="24"/>
          <w:szCs w:val="24"/>
        </w:rPr>
        <w:t xml:space="preserve">t. When the deceased </w:t>
      </w:r>
      <w:r w:rsidR="008C5A91">
        <w:rPr>
          <w:rFonts w:ascii="Times New Roman" w:hAnsi="Times New Roman" w:cs="Times New Roman"/>
          <w:sz w:val="24"/>
          <w:szCs w:val="24"/>
        </w:rPr>
        <w:t xml:space="preserve">momentarily </w:t>
      </w:r>
      <w:r w:rsidR="00BA2191">
        <w:rPr>
          <w:rFonts w:ascii="Times New Roman" w:hAnsi="Times New Roman" w:cs="Times New Roman"/>
          <w:sz w:val="24"/>
          <w:szCs w:val="24"/>
        </w:rPr>
        <w:t>allow</w:t>
      </w:r>
      <w:r w:rsidR="008C5A91">
        <w:rPr>
          <w:rFonts w:ascii="Times New Roman" w:hAnsi="Times New Roman" w:cs="Times New Roman"/>
          <w:sz w:val="24"/>
          <w:szCs w:val="24"/>
        </w:rPr>
        <w:t>ed</w:t>
      </w:r>
      <w:r w:rsidR="00BA2191">
        <w:rPr>
          <w:rFonts w:ascii="Times New Roman" w:hAnsi="Times New Roman" w:cs="Times New Roman"/>
          <w:sz w:val="24"/>
          <w:szCs w:val="24"/>
        </w:rPr>
        <w:t xml:space="preserve"> the accused to dress </w:t>
      </w:r>
      <w:r w:rsidR="008C5A91">
        <w:rPr>
          <w:rFonts w:ascii="Times New Roman" w:hAnsi="Times New Roman" w:cs="Times New Roman"/>
          <w:sz w:val="24"/>
          <w:szCs w:val="24"/>
        </w:rPr>
        <w:t>up, the</w:t>
      </w:r>
      <w:r w:rsidR="00BA2191">
        <w:rPr>
          <w:rFonts w:ascii="Times New Roman" w:hAnsi="Times New Roman" w:cs="Times New Roman"/>
          <w:sz w:val="24"/>
          <w:szCs w:val="24"/>
        </w:rPr>
        <w:t xml:space="preserve"> accused</w:t>
      </w:r>
      <w:r w:rsidR="00363EA5" w:rsidRPr="00760FB9">
        <w:rPr>
          <w:rFonts w:ascii="Times New Roman" w:hAnsi="Times New Roman" w:cs="Times New Roman"/>
          <w:sz w:val="24"/>
          <w:szCs w:val="24"/>
        </w:rPr>
        <w:t xml:space="preserve"> seized the fleeting moment and grabbed</w:t>
      </w:r>
      <w:r w:rsidRPr="00760FB9">
        <w:rPr>
          <w:rFonts w:ascii="Times New Roman" w:hAnsi="Times New Roman" w:cs="Times New Roman"/>
          <w:sz w:val="24"/>
          <w:szCs w:val="24"/>
        </w:rPr>
        <w:t xml:space="preserve"> an axe from the corner of his bedroom</w:t>
      </w:r>
      <w:r w:rsidR="00363EA5" w:rsidRPr="00760FB9">
        <w:rPr>
          <w:rFonts w:ascii="Times New Roman" w:hAnsi="Times New Roman" w:cs="Times New Roman"/>
          <w:sz w:val="24"/>
          <w:szCs w:val="24"/>
        </w:rPr>
        <w:t>.</w:t>
      </w:r>
      <w:r w:rsidR="00BA2191">
        <w:rPr>
          <w:rFonts w:ascii="Times New Roman" w:hAnsi="Times New Roman" w:cs="Times New Roman"/>
          <w:sz w:val="24"/>
          <w:szCs w:val="24"/>
        </w:rPr>
        <w:t xml:space="preserve"> </w:t>
      </w:r>
      <w:r w:rsidR="008C5A91">
        <w:rPr>
          <w:rFonts w:ascii="Times New Roman" w:hAnsi="Times New Roman" w:cs="Times New Roman"/>
          <w:sz w:val="24"/>
          <w:szCs w:val="24"/>
        </w:rPr>
        <w:t>He</w:t>
      </w:r>
      <w:r w:rsidR="008C5A91" w:rsidRPr="00760FB9">
        <w:rPr>
          <w:rFonts w:ascii="Times New Roman" w:hAnsi="Times New Roman" w:cs="Times New Roman"/>
          <w:sz w:val="24"/>
          <w:szCs w:val="24"/>
        </w:rPr>
        <w:t xml:space="preserve"> struck</w:t>
      </w:r>
      <w:r w:rsidRPr="00760FB9">
        <w:rPr>
          <w:rFonts w:ascii="Times New Roman" w:hAnsi="Times New Roman" w:cs="Times New Roman"/>
          <w:sz w:val="24"/>
          <w:szCs w:val="24"/>
        </w:rPr>
        <w:t xml:space="preserve"> the deceased multiple times on the head until he collapsed.</w:t>
      </w:r>
      <w:r w:rsidR="008C5A91">
        <w:rPr>
          <w:rFonts w:ascii="Times New Roman" w:hAnsi="Times New Roman" w:cs="Times New Roman"/>
          <w:sz w:val="24"/>
          <w:szCs w:val="24"/>
        </w:rPr>
        <w:t xml:space="preserve"> </w:t>
      </w:r>
    </w:p>
    <w:p w:rsidR="008C5A91" w:rsidRDefault="008C5A91" w:rsidP="002F7A0C">
      <w:pPr>
        <w:pStyle w:val="ListParagraph"/>
        <w:numPr>
          <w:ilvl w:val="0"/>
          <w:numId w:val="9"/>
        </w:numPr>
        <w:spacing w:line="360" w:lineRule="auto"/>
        <w:jc w:val="both"/>
        <w:rPr>
          <w:rFonts w:ascii="Times New Roman" w:hAnsi="Times New Roman" w:cs="Times New Roman"/>
        </w:rPr>
      </w:pPr>
      <w:r w:rsidRPr="008C5A91">
        <w:rPr>
          <w:rFonts w:ascii="Times New Roman" w:hAnsi="Times New Roman" w:cs="Times New Roman"/>
        </w:rPr>
        <w:t>When he</w:t>
      </w:r>
      <w:r w:rsidR="00034001" w:rsidRPr="008C5A91">
        <w:rPr>
          <w:rFonts w:ascii="Times New Roman" w:hAnsi="Times New Roman" w:cs="Times New Roman"/>
        </w:rPr>
        <w:t xml:space="preserve"> was convinced </w:t>
      </w:r>
      <w:r w:rsidRPr="008C5A91">
        <w:rPr>
          <w:rFonts w:ascii="Times New Roman" w:hAnsi="Times New Roman" w:cs="Times New Roman"/>
        </w:rPr>
        <w:t xml:space="preserve">that </w:t>
      </w:r>
      <w:r w:rsidR="00034001" w:rsidRPr="008C5A91">
        <w:rPr>
          <w:rFonts w:ascii="Times New Roman" w:hAnsi="Times New Roman" w:cs="Times New Roman"/>
        </w:rPr>
        <w:t>he had incapacitat</w:t>
      </w:r>
      <w:r w:rsidR="00363EA5" w:rsidRPr="008C5A91">
        <w:rPr>
          <w:rFonts w:ascii="Times New Roman" w:hAnsi="Times New Roman" w:cs="Times New Roman"/>
        </w:rPr>
        <w:t xml:space="preserve">ed the intruder, </w:t>
      </w:r>
      <w:r w:rsidRPr="008C5A91">
        <w:rPr>
          <w:rFonts w:ascii="Times New Roman" w:hAnsi="Times New Roman" w:cs="Times New Roman"/>
        </w:rPr>
        <w:t>t</w:t>
      </w:r>
      <w:r w:rsidR="00363EA5" w:rsidRPr="008C5A91">
        <w:rPr>
          <w:rFonts w:ascii="Times New Roman" w:hAnsi="Times New Roman" w:cs="Times New Roman"/>
        </w:rPr>
        <w:t>he</w:t>
      </w:r>
      <w:r w:rsidR="00034001" w:rsidRPr="008C5A91">
        <w:rPr>
          <w:rFonts w:ascii="Times New Roman" w:hAnsi="Times New Roman" w:cs="Times New Roman"/>
        </w:rPr>
        <w:t xml:space="preserve"> </w:t>
      </w:r>
      <w:r w:rsidRPr="008C5A91">
        <w:rPr>
          <w:rFonts w:ascii="Times New Roman" w:hAnsi="Times New Roman" w:cs="Times New Roman"/>
        </w:rPr>
        <w:t xml:space="preserve">accused </w:t>
      </w:r>
      <w:r w:rsidR="00034001" w:rsidRPr="008C5A91">
        <w:rPr>
          <w:rFonts w:ascii="Times New Roman" w:hAnsi="Times New Roman" w:cs="Times New Roman"/>
        </w:rPr>
        <w:t xml:space="preserve">went to seek assistance from a </w:t>
      </w:r>
      <w:r w:rsidRPr="008C5A91">
        <w:rPr>
          <w:rFonts w:ascii="Times New Roman" w:hAnsi="Times New Roman" w:cs="Times New Roman"/>
        </w:rPr>
        <w:t>neighbour</w:t>
      </w:r>
      <w:r w:rsidR="00034001" w:rsidRPr="008C5A91">
        <w:rPr>
          <w:rFonts w:ascii="Times New Roman" w:hAnsi="Times New Roman" w:cs="Times New Roman"/>
        </w:rPr>
        <w:t>, Patrick Chimbangu. Together, they approached the vil</w:t>
      </w:r>
      <w:r w:rsidR="00363EA5" w:rsidRPr="008C5A91">
        <w:rPr>
          <w:rFonts w:ascii="Times New Roman" w:hAnsi="Times New Roman" w:cs="Times New Roman"/>
        </w:rPr>
        <w:t>lage head, Langton Chimbangu, and informed</w:t>
      </w:r>
      <w:r w:rsidR="00034001" w:rsidRPr="008C5A91">
        <w:rPr>
          <w:rFonts w:ascii="Times New Roman" w:hAnsi="Times New Roman" w:cs="Times New Roman"/>
        </w:rPr>
        <w:t xml:space="preserve"> him of the</w:t>
      </w:r>
      <w:r w:rsidR="00363EA5" w:rsidRPr="008C5A91">
        <w:rPr>
          <w:rFonts w:ascii="Times New Roman" w:hAnsi="Times New Roman" w:cs="Times New Roman"/>
        </w:rPr>
        <w:t xml:space="preserve"> incident. The village head</w:t>
      </w:r>
      <w:r w:rsidR="00034001" w:rsidRPr="008C5A91">
        <w:rPr>
          <w:rFonts w:ascii="Times New Roman" w:hAnsi="Times New Roman" w:cs="Times New Roman"/>
        </w:rPr>
        <w:t xml:space="preserve"> </w:t>
      </w:r>
      <w:r w:rsidRPr="008C5A91">
        <w:rPr>
          <w:rFonts w:ascii="Times New Roman" w:hAnsi="Times New Roman" w:cs="Times New Roman"/>
        </w:rPr>
        <w:t xml:space="preserve">also </w:t>
      </w:r>
      <w:r w:rsidR="00034001" w:rsidRPr="008C5A91">
        <w:rPr>
          <w:rFonts w:ascii="Times New Roman" w:hAnsi="Times New Roman" w:cs="Times New Roman"/>
        </w:rPr>
        <w:t xml:space="preserve">summoned Phillimon Chimbangu, </w:t>
      </w:r>
      <w:r w:rsidRPr="008C5A91">
        <w:rPr>
          <w:rFonts w:ascii="Times New Roman" w:hAnsi="Times New Roman" w:cs="Times New Roman"/>
        </w:rPr>
        <w:t xml:space="preserve">to accompany them back </w:t>
      </w:r>
      <w:r w:rsidR="00034001" w:rsidRPr="008C5A91">
        <w:rPr>
          <w:rFonts w:ascii="Times New Roman" w:hAnsi="Times New Roman" w:cs="Times New Roman"/>
        </w:rPr>
        <w:t>to the accused's residence to inspect the scene.</w:t>
      </w:r>
    </w:p>
    <w:p w:rsidR="008C5A91" w:rsidRDefault="00034001" w:rsidP="002F7A0C">
      <w:pPr>
        <w:pStyle w:val="ListParagraph"/>
        <w:numPr>
          <w:ilvl w:val="0"/>
          <w:numId w:val="9"/>
        </w:numPr>
        <w:spacing w:line="360" w:lineRule="auto"/>
        <w:jc w:val="both"/>
        <w:rPr>
          <w:rFonts w:ascii="Times New Roman" w:hAnsi="Times New Roman" w:cs="Times New Roman"/>
        </w:rPr>
      </w:pPr>
      <w:r w:rsidRPr="008C5A91">
        <w:rPr>
          <w:rFonts w:ascii="Times New Roman" w:hAnsi="Times New Roman" w:cs="Times New Roman"/>
        </w:rPr>
        <w:t>Using a flashlight in the accused's bedroom, they discovered the deceased, barely alive, lying face down in a pool of blood. He exhibited severe head wounds and was bleeding profusely. The deceased was transported to Kotwa Hospital but tragically succumbed to his injuries two days later on</w:t>
      </w:r>
      <w:r w:rsidR="00BA2191" w:rsidRPr="008C5A91">
        <w:rPr>
          <w:rFonts w:ascii="Times New Roman" w:hAnsi="Times New Roman" w:cs="Times New Roman"/>
        </w:rPr>
        <w:t xml:space="preserve"> 13 March</w:t>
      </w:r>
      <w:r w:rsidRPr="008C5A91">
        <w:rPr>
          <w:rFonts w:ascii="Times New Roman" w:hAnsi="Times New Roman" w:cs="Times New Roman"/>
        </w:rPr>
        <w:t xml:space="preserve"> 2024.</w:t>
      </w:r>
      <w:r w:rsidR="008C5A91">
        <w:rPr>
          <w:rFonts w:ascii="Times New Roman" w:hAnsi="Times New Roman" w:cs="Times New Roman"/>
        </w:rPr>
        <w:t xml:space="preserve"> A </w:t>
      </w:r>
      <w:r w:rsidR="00F838DE" w:rsidRPr="008C5A91">
        <w:rPr>
          <w:rFonts w:ascii="Times New Roman" w:hAnsi="Times New Roman" w:cs="Times New Roman"/>
        </w:rPr>
        <w:t>repor</w:t>
      </w:r>
      <w:r w:rsidR="008C5A91">
        <w:rPr>
          <w:rFonts w:ascii="Times New Roman" w:hAnsi="Times New Roman" w:cs="Times New Roman"/>
        </w:rPr>
        <w:t xml:space="preserve">t which ultimately resulted in </w:t>
      </w:r>
      <w:r w:rsidR="008C5A91">
        <w:rPr>
          <w:rFonts w:ascii="Times New Roman" w:hAnsi="Times New Roman" w:cs="Times New Roman"/>
        </w:rPr>
        <w:lastRenderedPageBreak/>
        <w:t xml:space="preserve">the arrest of the accused was made to the police. </w:t>
      </w:r>
      <w:r w:rsidR="00F838DE" w:rsidRPr="008C5A91">
        <w:rPr>
          <w:rFonts w:ascii="Times New Roman" w:hAnsi="Times New Roman" w:cs="Times New Roman"/>
        </w:rPr>
        <w:t xml:space="preserve"> Subsequent investigations led to the recovery of the </w:t>
      </w:r>
      <w:r w:rsidR="008C5A91">
        <w:rPr>
          <w:rFonts w:ascii="Times New Roman" w:hAnsi="Times New Roman" w:cs="Times New Roman"/>
        </w:rPr>
        <w:t xml:space="preserve">murder weapon-an </w:t>
      </w:r>
      <w:r w:rsidR="00363EA5" w:rsidRPr="008C5A91">
        <w:rPr>
          <w:rFonts w:ascii="Times New Roman" w:hAnsi="Times New Roman" w:cs="Times New Roman"/>
        </w:rPr>
        <w:t>axe</w:t>
      </w:r>
      <w:r w:rsidR="008C5A91">
        <w:rPr>
          <w:rFonts w:ascii="Times New Roman" w:hAnsi="Times New Roman" w:cs="Times New Roman"/>
        </w:rPr>
        <w:t>-</w:t>
      </w:r>
      <w:r w:rsidR="00363EA5" w:rsidRPr="008C5A91">
        <w:rPr>
          <w:rFonts w:ascii="Times New Roman" w:hAnsi="Times New Roman" w:cs="Times New Roman"/>
        </w:rPr>
        <w:t>, which was</w:t>
      </w:r>
      <w:r w:rsidR="00F838DE" w:rsidRPr="008C5A91">
        <w:rPr>
          <w:rFonts w:ascii="Times New Roman" w:hAnsi="Times New Roman" w:cs="Times New Roman"/>
        </w:rPr>
        <w:t xml:space="preserve"> taken as evidence. Meanwhile, a post-mortem examination was conducted by Dr. </w:t>
      </w:r>
      <w:r w:rsidR="00BA2191" w:rsidRPr="008C5A91">
        <w:rPr>
          <w:rFonts w:ascii="Times New Roman" w:hAnsi="Times New Roman" w:cs="Times New Roman"/>
        </w:rPr>
        <w:t>Robert Guillen</w:t>
      </w:r>
      <w:r w:rsidR="008C5A91">
        <w:rPr>
          <w:rFonts w:ascii="Times New Roman" w:hAnsi="Times New Roman" w:cs="Times New Roman"/>
        </w:rPr>
        <w:t>. His</w:t>
      </w:r>
      <w:r w:rsidR="00F838DE" w:rsidRPr="008C5A91">
        <w:rPr>
          <w:rFonts w:ascii="Times New Roman" w:hAnsi="Times New Roman" w:cs="Times New Roman"/>
        </w:rPr>
        <w:t xml:space="preserve"> conclu</w:t>
      </w:r>
      <w:r w:rsidR="008C5A91">
        <w:rPr>
          <w:rFonts w:ascii="Times New Roman" w:hAnsi="Times New Roman" w:cs="Times New Roman"/>
        </w:rPr>
        <w:t>sion was</w:t>
      </w:r>
      <w:r w:rsidR="00F838DE" w:rsidRPr="008C5A91">
        <w:rPr>
          <w:rFonts w:ascii="Times New Roman" w:hAnsi="Times New Roman" w:cs="Times New Roman"/>
        </w:rPr>
        <w:t xml:space="preserve"> that death was due to brain laceration, subarachnoid </w:t>
      </w:r>
      <w:r w:rsidR="008C5A91" w:rsidRPr="008C5A91">
        <w:rPr>
          <w:rFonts w:ascii="Times New Roman" w:hAnsi="Times New Roman" w:cs="Times New Roman"/>
        </w:rPr>
        <w:t>haemorrhage</w:t>
      </w:r>
      <w:r w:rsidR="00F838DE" w:rsidRPr="008C5A91">
        <w:rPr>
          <w:rFonts w:ascii="Times New Roman" w:hAnsi="Times New Roman" w:cs="Times New Roman"/>
        </w:rPr>
        <w:t xml:space="preserve">, and a skull fracture resulting from the axe assault. </w:t>
      </w:r>
    </w:p>
    <w:p w:rsidR="008C5A91" w:rsidRDefault="00BA2191" w:rsidP="002F7A0C">
      <w:pPr>
        <w:pStyle w:val="ListParagraph"/>
        <w:numPr>
          <w:ilvl w:val="0"/>
          <w:numId w:val="9"/>
        </w:numPr>
        <w:spacing w:line="360" w:lineRule="auto"/>
        <w:jc w:val="both"/>
        <w:rPr>
          <w:rFonts w:ascii="Times New Roman" w:hAnsi="Times New Roman" w:cs="Times New Roman"/>
        </w:rPr>
      </w:pPr>
      <w:r w:rsidRPr="008C5A91">
        <w:rPr>
          <w:rFonts w:ascii="Times New Roman" w:hAnsi="Times New Roman" w:cs="Times New Roman"/>
        </w:rPr>
        <w:t>Based on these circumstances</w:t>
      </w:r>
      <w:r w:rsidR="00F838DE" w:rsidRPr="008C5A91">
        <w:rPr>
          <w:rFonts w:ascii="Times New Roman" w:hAnsi="Times New Roman" w:cs="Times New Roman"/>
        </w:rPr>
        <w:t xml:space="preserve">, the accused was arraigned before the High Court on a charge of murder as defined in Section 47(1) of the Criminal Law (Codification and Reform) Act [Chapter 9:23]. The state alleged that the accused, with intent to kill, or realizing that there was a real risk or possibility that death could occur, </w:t>
      </w:r>
      <w:r w:rsidR="008C5A91">
        <w:rPr>
          <w:rFonts w:ascii="Times New Roman" w:hAnsi="Times New Roman" w:cs="Times New Roman"/>
        </w:rPr>
        <w:t xml:space="preserve">but </w:t>
      </w:r>
      <w:r w:rsidR="00F838DE" w:rsidRPr="008C5A91">
        <w:rPr>
          <w:rFonts w:ascii="Times New Roman" w:hAnsi="Times New Roman" w:cs="Times New Roman"/>
        </w:rPr>
        <w:t>continu</w:t>
      </w:r>
      <w:r w:rsidR="008C5A91">
        <w:rPr>
          <w:rFonts w:ascii="Times New Roman" w:hAnsi="Times New Roman" w:cs="Times New Roman"/>
        </w:rPr>
        <w:t>ing</w:t>
      </w:r>
      <w:r w:rsidR="00F838DE" w:rsidRPr="008C5A91">
        <w:rPr>
          <w:rFonts w:ascii="Times New Roman" w:hAnsi="Times New Roman" w:cs="Times New Roman"/>
        </w:rPr>
        <w:t xml:space="preserve"> to engage in that conduct despite the risk, struck the deceased on the head with an axe, inflicting mortal injuries.</w:t>
      </w:r>
    </w:p>
    <w:p w:rsidR="006E4CE4" w:rsidRPr="00187115" w:rsidRDefault="006E4CE4" w:rsidP="002F7A0C">
      <w:pPr>
        <w:pStyle w:val="ListParagraph"/>
        <w:numPr>
          <w:ilvl w:val="0"/>
          <w:numId w:val="9"/>
        </w:numPr>
        <w:spacing w:line="360" w:lineRule="auto"/>
        <w:jc w:val="both"/>
        <w:rPr>
          <w:rFonts w:ascii="Times New Roman" w:hAnsi="Times New Roman" w:cs="Times New Roman"/>
        </w:rPr>
      </w:pPr>
      <w:r w:rsidRPr="008C5A91">
        <w:rPr>
          <w:rFonts w:ascii="Times New Roman" w:hAnsi="Times New Roman" w:cs="Times New Roman"/>
        </w:rPr>
        <w:t xml:space="preserve">The accused pleaded not guilty to the charge </w:t>
      </w:r>
      <w:r w:rsidR="008C5A91">
        <w:rPr>
          <w:rFonts w:ascii="Times New Roman" w:hAnsi="Times New Roman" w:cs="Times New Roman"/>
        </w:rPr>
        <w:t xml:space="preserve">but </w:t>
      </w:r>
      <w:r w:rsidRPr="008C5A91">
        <w:rPr>
          <w:rFonts w:ascii="Times New Roman" w:hAnsi="Times New Roman" w:cs="Times New Roman"/>
        </w:rPr>
        <w:t>admitted to all the factual allegations stated above</w:t>
      </w:r>
      <w:r w:rsidR="008C5A91">
        <w:rPr>
          <w:rFonts w:ascii="Times New Roman" w:hAnsi="Times New Roman" w:cs="Times New Roman"/>
        </w:rPr>
        <w:t xml:space="preserve">. They therefore all became common cause. </w:t>
      </w:r>
      <w:r w:rsidR="00760FB9" w:rsidRPr="008C5A91">
        <w:rPr>
          <w:rFonts w:ascii="Times New Roman" w:hAnsi="Times New Roman" w:cs="Times New Roman"/>
        </w:rPr>
        <w:t xml:space="preserve">His only point of </w:t>
      </w:r>
      <w:r w:rsidR="002F7A0C">
        <w:rPr>
          <w:rFonts w:ascii="Times New Roman" w:hAnsi="Times New Roman" w:cs="Times New Roman"/>
        </w:rPr>
        <w:t xml:space="preserve">contention </w:t>
      </w:r>
      <w:r w:rsidRPr="008C5A91">
        <w:rPr>
          <w:rFonts w:ascii="Times New Roman" w:hAnsi="Times New Roman" w:cs="Times New Roman"/>
        </w:rPr>
        <w:t>was that, in striking the deceased with</w:t>
      </w:r>
      <w:r w:rsidR="00760FB9" w:rsidRPr="008C5A91">
        <w:rPr>
          <w:rFonts w:ascii="Times New Roman" w:hAnsi="Times New Roman" w:cs="Times New Roman"/>
        </w:rPr>
        <w:t xml:space="preserve"> an axe, he acted in self-defenc</w:t>
      </w:r>
      <w:r w:rsidRPr="008C5A91">
        <w:rPr>
          <w:rFonts w:ascii="Times New Roman" w:hAnsi="Times New Roman" w:cs="Times New Roman"/>
        </w:rPr>
        <w:t xml:space="preserve">e. According to the accused, the deceased had attacked him, </w:t>
      </w:r>
      <w:r w:rsidR="002F7A0C">
        <w:rPr>
          <w:rFonts w:ascii="Times New Roman" w:hAnsi="Times New Roman" w:cs="Times New Roman"/>
        </w:rPr>
        <w:t xml:space="preserve">in his bedroom. He said the deceased had </w:t>
      </w:r>
      <w:r w:rsidRPr="008C5A91">
        <w:rPr>
          <w:rFonts w:ascii="Times New Roman" w:hAnsi="Times New Roman" w:cs="Times New Roman"/>
        </w:rPr>
        <w:t>assault</w:t>
      </w:r>
      <w:r w:rsidR="002F7A0C">
        <w:rPr>
          <w:rFonts w:ascii="Times New Roman" w:hAnsi="Times New Roman" w:cs="Times New Roman"/>
        </w:rPr>
        <w:t>ed</w:t>
      </w:r>
      <w:r w:rsidRPr="008C5A91">
        <w:rPr>
          <w:rFonts w:ascii="Times New Roman" w:hAnsi="Times New Roman" w:cs="Times New Roman"/>
        </w:rPr>
        <w:t xml:space="preserve"> him with an unknown object. Realizing that he had no means of escaping from this unlawful attack, he seized the nearest weapon available—an axe. The deceased attempted to wrestle t</w:t>
      </w:r>
      <w:r w:rsidR="00760FB9" w:rsidRPr="008C5A91">
        <w:rPr>
          <w:rFonts w:ascii="Times New Roman" w:hAnsi="Times New Roman" w:cs="Times New Roman"/>
        </w:rPr>
        <w:t>he axe from him, but he</w:t>
      </w:r>
      <w:r w:rsidRPr="008C5A91">
        <w:rPr>
          <w:rFonts w:ascii="Times New Roman" w:hAnsi="Times New Roman" w:cs="Times New Roman"/>
        </w:rPr>
        <w:t xml:space="preserve"> managed to strike him with it and continued to do so until the deceased collapsed in his sleeping area. Once he realized that he might have seriously injured the deceased, he immediately sought help from </w:t>
      </w:r>
      <w:r w:rsidR="00760FB9" w:rsidRPr="008C5A91">
        <w:rPr>
          <w:rFonts w:ascii="Times New Roman" w:hAnsi="Times New Roman" w:cs="Times New Roman"/>
        </w:rPr>
        <w:t>neighbours</w:t>
      </w:r>
      <w:r w:rsidRPr="008C5A91">
        <w:rPr>
          <w:rFonts w:ascii="Times New Roman" w:hAnsi="Times New Roman" w:cs="Times New Roman"/>
        </w:rPr>
        <w:t>, including the village head, whom he invited to the scene.</w:t>
      </w:r>
    </w:p>
    <w:p w:rsidR="00C573B7" w:rsidRPr="00760FB9" w:rsidRDefault="00C573B7" w:rsidP="00C573B7">
      <w:pPr>
        <w:spacing w:line="360" w:lineRule="auto"/>
        <w:jc w:val="both"/>
        <w:rPr>
          <w:rFonts w:ascii="Times New Roman" w:hAnsi="Times New Roman" w:cs="Times New Roman"/>
          <w:b/>
          <w:bCs/>
          <w:sz w:val="24"/>
          <w:szCs w:val="24"/>
          <w:u w:val="single"/>
          <w:lang w:val="en-GB"/>
        </w:rPr>
      </w:pPr>
      <w:r w:rsidRPr="00760FB9">
        <w:rPr>
          <w:rFonts w:ascii="Times New Roman" w:hAnsi="Times New Roman" w:cs="Times New Roman"/>
          <w:b/>
          <w:sz w:val="24"/>
          <w:szCs w:val="24"/>
          <w:lang w:val="en-GB"/>
        </w:rPr>
        <w:t>State case</w:t>
      </w:r>
    </w:p>
    <w:p w:rsidR="00C573B7" w:rsidRPr="009358FD" w:rsidRDefault="00C573B7" w:rsidP="005330A2">
      <w:pPr>
        <w:pStyle w:val="ListParagraph"/>
        <w:numPr>
          <w:ilvl w:val="0"/>
          <w:numId w:val="9"/>
        </w:numPr>
        <w:spacing w:line="360" w:lineRule="auto"/>
        <w:jc w:val="both"/>
        <w:rPr>
          <w:rFonts w:ascii="Times New Roman" w:hAnsi="Times New Roman" w:cs="Times New Roman"/>
          <w:lang w:val="en-US"/>
        </w:rPr>
      </w:pPr>
      <w:r w:rsidRPr="009358FD">
        <w:rPr>
          <w:rFonts w:ascii="Times New Roman" w:hAnsi="Times New Roman" w:cs="Times New Roman"/>
          <w:lang w:val="en-US"/>
        </w:rPr>
        <w:t>The prosecution opened its case by applying to produce the autopsy report compiled by Doctor Robert Guillen</w:t>
      </w:r>
      <w:r w:rsidRPr="009358FD">
        <w:rPr>
          <w:rFonts w:ascii="Times New Roman" w:hAnsi="Times New Roman" w:cs="Times New Roman"/>
          <w:color w:val="FF0000"/>
          <w:lang w:val="en-US"/>
        </w:rPr>
        <w:t xml:space="preserve"> </w:t>
      </w:r>
      <w:r w:rsidRPr="009358FD">
        <w:rPr>
          <w:rFonts w:ascii="Times New Roman" w:hAnsi="Times New Roman" w:cs="Times New Roman"/>
          <w:lang w:val="en-US"/>
        </w:rPr>
        <w:t>a pathologist stationed at Parirenyatwa Hospital. The doctor examined the remains of the deceased on 26 March 2024. Significantly he noted seven surface wounds and injuries on the head,</w:t>
      </w:r>
      <w:r w:rsidR="007B4212" w:rsidRPr="009358FD">
        <w:rPr>
          <w:rFonts w:ascii="Times New Roman" w:hAnsi="Times New Roman" w:cs="Times New Roman"/>
          <w:lang w:val="en-US"/>
        </w:rPr>
        <w:t xml:space="preserve"> </w:t>
      </w:r>
      <w:r w:rsidR="009358FD" w:rsidRPr="009358FD">
        <w:rPr>
          <w:rFonts w:ascii="Times New Roman" w:hAnsi="Times New Roman" w:cs="Times New Roman"/>
          <w:lang w:val="en-US"/>
        </w:rPr>
        <w:t>face, the</w:t>
      </w:r>
      <w:r w:rsidRPr="009358FD">
        <w:rPr>
          <w:rFonts w:ascii="Times New Roman" w:hAnsi="Times New Roman" w:cs="Times New Roman"/>
          <w:lang w:val="en-US"/>
        </w:rPr>
        <w:t xml:space="preserve"> bridge of the nose and on the right shoulder.</w:t>
      </w:r>
      <w:r w:rsidR="009358FD">
        <w:rPr>
          <w:rFonts w:ascii="Times New Roman" w:hAnsi="Times New Roman" w:cs="Times New Roman"/>
          <w:lang w:val="en-US"/>
        </w:rPr>
        <w:t xml:space="preserve"> </w:t>
      </w:r>
      <w:r w:rsidRPr="009358FD">
        <w:rPr>
          <w:rFonts w:ascii="Times New Roman" w:hAnsi="Times New Roman" w:cs="Times New Roman"/>
          <w:lang w:val="en-US"/>
        </w:rPr>
        <w:t>Further an internal examination on the head,</w:t>
      </w:r>
      <w:r w:rsidR="007B4212" w:rsidRPr="009358FD">
        <w:rPr>
          <w:rFonts w:ascii="Times New Roman" w:hAnsi="Times New Roman" w:cs="Times New Roman"/>
          <w:lang w:val="en-US"/>
        </w:rPr>
        <w:t xml:space="preserve"> </w:t>
      </w:r>
      <w:r w:rsidRPr="009358FD">
        <w:rPr>
          <w:rFonts w:ascii="Times New Roman" w:hAnsi="Times New Roman" w:cs="Times New Roman"/>
          <w:lang w:val="en-US"/>
        </w:rPr>
        <w:t xml:space="preserve">skull and </w:t>
      </w:r>
      <w:r w:rsidR="009358FD" w:rsidRPr="009358FD">
        <w:rPr>
          <w:rFonts w:ascii="Times New Roman" w:hAnsi="Times New Roman" w:cs="Times New Roman"/>
          <w:lang w:val="en-US"/>
        </w:rPr>
        <w:t>brain revealed</w:t>
      </w:r>
      <w:r w:rsidRPr="009358FD">
        <w:rPr>
          <w:rFonts w:ascii="Times New Roman" w:hAnsi="Times New Roman" w:cs="Times New Roman"/>
          <w:lang w:val="en-US"/>
        </w:rPr>
        <w:t>:</w:t>
      </w:r>
    </w:p>
    <w:p w:rsidR="00C573B7" w:rsidRDefault="00C573B7" w:rsidP="00187115">
      <w:pPr>
        <w:pStyle w:val="ListParagraph"/>
        <w:ind w:left="1440"/>
        <w:jc w:val="both"/>
        <w:rPr>
          <w:rFonts w:ascii="Times New Roman" w:hAnsi="Times New Roman" w:cs="Times New Roman"/>
          <w:sz w:val="22"/>
          <w:szCs w:val="22"/>
          <w:lang w:val="en-US"/>
        </w:rPr>
      </w:pPr>
      <w:r w:rsidRPr="00187115">
        <w:rPr>
          <w:rFonts w:ascii="Times New Roman" w:hAnsi="Times New Roman" w:cs="Times New Roman"/>
          <w:sz w:val="22"/>
          <w:szCs w:val="22"/>
          <w:lang w:val="en-US"/>
        </w:rPr>
        <w:t xml:space="preserve"> “hemorrhagic infiltrate in the left </w:t>
      </w:r>
      <w:r w:rsidR="009358FD" w:rsidRPr="00187115">
        <w:rPr>
          <w:rFonts w:ascii="Times New Roman" w:hAnsi="Times New Roman" w:cs="Times New Roman"/>
          <w:sz w:val="22"/>
          <w:szCs w:val="22"/>
          <w:lang w:val="en-US"/>
        </w:rPr>
        <w:t>frontal, left</w:t>
      </w:r>
      <w:r w:rsidRPr="00187115">
        <w:rPr>
          <w:rFonts w:ascii="Times New Roman" w:hAnsi="Times New Roman" w:cs="Times New Roman"/>
          <w:sz w:val="22"/>
          <w:szCs w:val="22"/>
          <w:lang w:val="en-US"/>
        </w:rPr>
        <w:t xml:space="preserve"> temporal and bilateral parietal </w:t>
      </w:r>
      <w:r w:rsidR="009358FD" w:rsidRPr="00187115">
        <w:rPr>
          <w:rFonts w:ascii="Times New Roman" w:hAnsi="Times New Roman" w:cs="Times New Roman"/>
          <w:sz w:val="22"/>
          <w:szCs w:val="22"/>
          <w:lang w:val="en-US"/>
        </w:rPr>
        <w:t>regions, fracture</w:t>
      </w:r>
      <w:r w:rsidRPr="00187115">
        <w:rPr>
          <w:rFonts w:ascii="Times New Roman" w:hAnsi="Times New Roman" w:cs="Times New Roman"/>
          <w:sz w:val="22"/>
          <w:szCs w:val="22"/>
          <w:lang w:val="en-US"/>
        </w:rPr>
        <w:t xml:space="preserve"> of the left parietal </w:t>
      </w:r>
      <w:r w:rsidR="009358FD" w:rsidRPr="00187115">
        <w:rPr>
          <w:rFonts w:ascii="Times New Roman" w:hAnsi="Times New Roman" w:cs="Times New Roman"/>
          <w:sz w:val="22"/>
          <w:szCs w:val="22"/>
          <w:lang w:val="en-US"/>
        </w:rPr>
        <w:t>bone; Laceration</w:t>
      </w:r>
      <w:r w:rsidRPr="00187115">
        <w:rPr>
          <w:rFonts w:ascii="Times New Roman" w:hAnsi="Times New Roman" w:cs="Times New Roman"/>
          <w:sz w:val="22"/>
          <w:szCs w:val="22"/>
          <w:lang w:val="en-US"/>
        </w:rPr>
        <w:t xml:space="preserve"> of the meninges and left parietal </w:t>
      </w:r>
      <w:r w:rsidR="009358FD" w:rsidRPr="00187115">
        <w:rPr>
          <w:rFonts w:ascii="Times New Roman" w:hAnsi="Times New Roman" w:cs="Times New Roman"/>
          <w:sz w:val="22"/>
          <w:szCs w:val="22"/>
          <w:lang w:val="en-US"/>
        </w:rPr>
        <w:t>lobe; bilateral</w:t>
      </w:r>
      <w:r w:rsidRPr="00187115">
        <w:rPr>
          <w:rFonts w:ascii="Times New Roman" w:hAnsi="Times New Roman" w:cs="Times New Roman"/>
          <w:sz w:val="22"/>
          <w:szCs w:val="22"/>
          <w:lang w:val="en-US"/>
        </w:rPr>
        <w:t xml:space="preserve"> hemispheric subarachnoid </w:t>
      </w:r>
      <w:r w:rsidR="009358FD" w:rsidRPr="00187115">
        <w:rPr>
          <w:rFonts w:ascii="Times New Roman" w:hAnsi="Times New Roman" w:cs="Times New Roman"/>
          <w:sz w:val="22"/>
          <w:szCs w:val="22"/>
          <w:lang w:val="en-US"/>
        </w:rPr>
        <w:t>hemorrhage; cerebral</w:t>
      </w:r>
      <w:r w:rsidRPr="00187115">
        <w:rPr>
          <w:rFonts w:ascii="Times New Roman" w:hAnsi="Times New Roman" w:cs="Times New Roman"/>
          <w:sz w:val="22"/>
          <w:szCs w:val="22"/>
          <w:lang w:val="en-US"/>
        </w:rPr>
        <w:t xml:space="preserve"> </w:t>
      </w:r>
      <w:r w:rsidR="009358FD" w:rsidRPr="00187115">
        <w:rPr>
          <w:rFonts w:ascii="Times New Roman" w:hAnsi="Times New Roman" w:cs="Times New Roman"/>
          <w:sz w:val="22"/>
          <w:szCs w:val="22"/>
          <w:lang w:val="en-US"/>
        </w:rPr>
        <w:t>hemorrhage and cerebral</w:t>
      </w:r>
      <w:r w:rsidRPr="00187115">
        <w:rPr>
          <w:rFonts w:ascii="Times New Roman" w:hAnsi="Times New Roman" w:cs="Times New Roman"/>
          <w:sz w:val="22"/>
          <w:szCs w:val="22"/>
          <w:lang w:val="en-US"/>
        </w:rPr>
        <w:t xml:space="preserve"> edema” </w:t>
      </w:r>
    </w:p>
    <w:p w:rsidR="00187115" w:rsidRPr="00187115" w:rsidRDefault="00187115" w:rsidP="00187115">
      <w:pPr>
        <w:pStyle w:val="ListParagraph"/>
        <w:ind w:left="1440"/>
        <w:jc w:val="both"/>
        <w:rPr>
          <w:rFonts w:ascii="Times New Roman" w:hAnsi="Times New Roman" w:cs="Times New Roman"/>
          <w:sz w:val="22"/>
          <w:szCs w:val="22"/>
          <w:lang w:val="en-US"/>
        </w:rPr>
      </w:pPr>
    </w:p>
    <w:p w:rsidR="00C573B7" w:rsidRPr="00760FB9" w:rsidRDefault="007B4212" w:rsidP="009358FD">
      <w:pPr>
        <w:spacing w:line="360" w:lineRule="auto"/>
        <w:ind w:firstLine="720"/>
        <w:rPr>
          <w:rFonts w:ascii="Times New Roman" w:hAnsi="Times New Roman" w:cs="Times New Roman"/>
          <w:sz w:val="28"/>
          <w:szCs w:val="24"/>
          <w:lang w:val="en-US"/>
        </w:rPr>
      </w:pPr>
      <w:r w:rsidRPr="00760FB9">
        <w:rPr>
          <w:rFonts w:ascii="Times New Roman" w:hAnsi="Times New Roman" w:cs="Times New Roman"/>
          <w:sz w:val="24"/>
          <w:lang w:val="en-US"/>
        </w:rPr>
        <w:t xml:space="preserve">In the end Dr Guillen </w:t>
      </w:r>
      <w:r w:rsidR="00C573B7" w:rsidRPr="00760FB9">
        <w:rPr>
          <w:rFonts w:ascii="Times New Roman" w:hAnsi="Times New Roman" w:cs="Times New Roman"/>
          <w:sz w:val="24"/>
          <w:lang w:val="en-US"/>
        </w:rPr>
        <w:t>concluded that the cause of death was:</w:t>
      </w:r>
    </w:p>
    <w:p w:rsidR="00C573B7" w:rsidRPr="00187115" w:rsidRDefault="00C573B7" w:rsidP="00C573B7">
      <w:pPr>
        <w:pStyle w:val="ListParagraph"/>
        <w:numPr>
          <w:ilvl w:val="0"/>
          <w:numId w:val="3"/>
        </w:numPr>
        <w:spacing w:after="160"/>
        <w:jc w:val="both"/>
        <w:rPr>
          <w:rFonts w:ascii="Times New Roman" w:hAnsi="Times New Roman" w:cs="Times New Roman"/>
          <w:sz w:val="22"/>
          <w:szCs w:val="22"/>
          <w:lang w:val="en-US"/>
        </w:rPr>
      </w:pPr>
      <w:r w:rsidRPr="00187115">
        <w:rPr>
          <w:rFonts w:ascii="Times New Roman" w:hAnsi="Times New Roman" w:cs="Times New Roman"/>
          <w:sz w:val="22"/>
          <w:szCs w:val="22"/>
          <w:lang w:val="en-US"/>
        </w:rPr>
        <w:t xml:space="preserve">Brain laceration and subarachnoid hemorrhage </w:t>
      </w:r>
    </w:p>
    <w:p w:rsidR="00C573B7" w:rsidRPr="00187115" w:rsidRDefault="00C573B7" w:rsidP="00C573B7">
      <w:pPr>
        <w:pStyle w:val="ListParagraph"/>
        <w:numPr>
          <w:ilvl w:val="0"/>
          <w:numId w:val="3"/>
        </w:numPr>
        <w:spacing w:after="160"/>
        <w:jc w:val="both"/>
        <w:rPr>
          <w:rFonts w:ascii="Times New Roman" w:hAnsi="Times New Roman" w:cs="Times New Roman"/>
          <w:sz w:val="22"/>
          <w:szCs w:val="22"/>
          <w:lang w:val="en-US"/>
        </w:rPr>
      </w:pPr>
      <w:r w:rsidRPr="00187115">
        <w:rPr>
          <w:rFonts w:ascii="Times New Roman" w:hAnsi="Times New Roman" w:cs="Times New Roman"/>
          <w:sz w:val="22"/>
          <w:szCs w:val="22"/>
          <w:lang w:val="en-US"/>
        </w:rPr>
        <w:t>Skull vault fracture</w:t>
      </w:r>
    </w:p>
    <w:p w:rsidR="00C573B7" w:rsidRPr="00187115" w:rsidRDefault="00C573B7" w:rsidP="00C573B7">
      <w:pPr>
        <w:pStyle w:val="ListParagraph"/>
        <w:numPr>
          <w:ilvl w:val="0"/>
          <w:numId w:val="3"/>
        </w:numPr>
        <w:spacing w:after="160"/>
        <w:jc w:val="both"/>
        <w:rPr>
          <w:rFonts w:ascii="Times New Roman" w:hAnsi="Times New Roman" w:cs="Times New Roman"/>
          <w:sz w:val="22"/>
          <w:szCs w:val="22"/>
          <w:lang w:val="en-US"/>
        </w:rPr>
      </w:pPr>
      <w:r w:rsidRPr="00187115">
        <w:rPr>
          <w:rFonts w:ascii="Times New Roman" w:hAnsi="Times New Roman" w:cs="Times New Roman"/>
          <w:sz w:val="22"/>
          <w:szCs w:val="22"/>
          <w:lang w:val="en-US"/>
        </w:rPr>
        <w:t>Axe assault</w:t>
      </w:r>
    </w:p>
    <w:p w:rsidR="00C573B7" w:rsidRPr="00187115" w:rsidRDefault="00C573B7" w:rsidP="00C573B7">
      <w:pPr>
        <w:spacing w:after="160"/>
        <w:ind w:left="1440"/>
        <w:jc w:val="both"/>
        <w:rPr>
          <w:rFonts w:ascii="Times New Roman" w:hAnsi="Times New Roman" w:cs="Times New Roman"/>
          <w:lang w:val="en-US"/>
        </w:rPr>
      </w:pPr>
      <w:r w:rsidRPr="00187115">
        <w:rPr>
          <w:rFonts w:ascii="Times New Roman" w:hAnsi="Times New Roman" w:cs="Times New Roman"/>
          <w:lang w:val="en-US"/>
        </w:rPr>
        <w:lastRenderedPageBreak/>
        <w:t xml:space="preserve"> </w:t>
      </w:r>
    </w:p>
    <w:p w:rsidR="00760FB9" w:rsidRPr="005B5350" w:rsidRDefault="00760FB9" w:rsidP="005B5350">
      <w:pPr>
        <w:spacing w:line="360" w:lineRule="auto"/>
        <w:ind w:left="360"/>
        <w:rPr>
          <w:rFonts w:ascii="Times New Roman" w:hAnsi="Times New Roman" w:cs="Times New Roman"/>
        </w:rPr>
      </w:pPr>
      <w:r w:rsidRPr="005330A2">
        <w:rPr>
          <w:rFonts w:ascii="Times New Roman" w:hAnsi="Times New Roman" w:cs="Times New Roman"/>
        </w:rPr>
        <w:t>With the defence's consent, the post-mortem report was duly admitted into evidence as Exhibit 1. The cause of the deceased’s death was uncontested</w:t>
      </w:r>
      <w:r w:rsidR="009358FD" w:rsidRPr="005330A2">
        <w:rPr>
          <w:rFonts w:ascii="Times New Roman" w:hAnsi="Times New Roman" w:cs="Times New Roman"/>
        </w:rPr>
        <w:t>. He died from injuries sustained during t</w:t>
      </w:r>
      <w:r w:rsidRPr="005330A2">
        <w:rPr>
          <w:rFonts w:ascii="Times New Roman" w:hAnsi="Times New Roman" w:cs="Times New Roman"/>
        </w:rPr>
        <w:t>he frenzied acts of violence inflicted upon him.</w:t>
      </w:r>
    </w:p>
    <w:p w:rsidR="00760FB9" w:rsidRPr="00187115" w:rsidRDefault="00760FB9" w:rsidP="00760FB9">
      <w:pPr>
        <w:pStyle w:val="ListParagraph"/>
        <w:numPr>
          <w:ilvl w:val="0"/>
          <w:numId w:val="9"/>
        </w:numPr>
        <w:spacing w:line="360" w:lineRule="auto"/>
        <w:rPr>
          <w:rFonts w:ascii="Times New Roman" w:hAnsi="Times New Roman" w:cs="Times New Roman"/>
        </w:rPr>
      </w:pPr>
      <w:r w:rsidRPr="005330A2">
        <w:rPr>
          <w:rFonts w:ascii="Times New Roman" w:hAnsi="Times New Roman" w:cs="Times New Roman"/>
        </w:rPr>
        <w:t>Exhibit 2 is the accused’s confirmed, warned, and cautioned statement. In th</w:t>
      </w:r>
      <w:r w:rsidR="005330A2">
        <w:rPr>
          <w:rFonts w:ascii="Times New Roman" w:hAnsi="Times New Roman" w:cs="Times New Roman"/>
        </w:rPr>
        <w:t>at</w:t>
      </w:r>
      <w:r w:rsidRPr="005330A2">
        <w:rPr>
          <w:rFonts w:ascii="Times New Roman" w:hAnsi="Times New Roman" w:cs="Times New Roman"/>
        </w:rPr>
        <w:t xml:space="preserve"> statement, the accused reiterated the same narrative as outlined in his defence. He stated</w:t>
      </w:r>
      <w:r w:rsidR="005330A2">
        <w:rPr>
          <w:rFonts w:ascii="Times New Roman" w:hAnsi="Times New Roman" w:cs="Times New Roman"/>
        </w:rPr>
        <w:t xml:space="preserve"> that</w:t>
      </w:r>
      <w:r w:rsidRPr="005330A2">
        <w:rPr>
          <w:rFonts w:ascii="Times New Roman" w:hAnsi="Times New Roman" w:cs="Times New Roman"/>
        </w:rPr>
        <w:t>:</w:t>
      </w:r>
    </w:p>
    <w:p w:rsidR="00760FB9" w:rsidRPr="00187115" w:rsidRDefault="005330A2" w:rsidP="005330A2">
      <w:pPr>
        <w:ind w:left="1440"/>
        <w:jc w:val="both"/>
        <w:rPr>
          <w:rFonts w:ascii="Times New Roman" w:hAnsi="Times New Roman" w:cs="Times New Roman"/>
          <w:lang w:val="en-GB"/>
        </w:rPr>
      </w:pPr>
      <w:r w:rsidRPr="00187115">
        <w:rPr>
          <w:rFonts w:ascii="Times New Roman" w:hAnsi="Times New Roman" w:cs="Times New Roman"/>
          <w:lang w:val="en-GB"/>
        </w:rPr>
        <w:t>“I</w:t>
      </w:r>
      <w:r w:rsidR="00760FB9" w:rsidRPr="00187115">
        <w:rPr>
          <w:rFonts w:ascii="Times New Roman" w:hAnsi="Times New Roman" w:cs="Times New Roman"/>
          <w:lang w:val="en-GB"/>
        </w:rPr>
        <w:t xml:space="preserve"> admit to the allegations. What happened is that, the deceased came into my house in the night and banged on my house door in which I was sleeping and I got frightened. The deceased alleged that I wanted to have sexual intercourse with his a</w:t>
      </w:r>
      <w:r w:rsidR="00A02DBE" w:rsidRPr="00187115">
        <w:rPr>
          <w:rFonts w:ascii="Times New Roman" w:hAnsi="Times New Roman" w:cs="Times New Roman"/>
          <w:lang w:val="en-GB"/>
        </w:rPr>
        <w:t>unt and he started to assault</w:t>
      </w:r>
      <w:r w:rsidR="00760FB9" w:rsidRPr="00187115">
        <w:rPr>
          <w:rFonts w:ascii="Times New Roman" w:hAnsi="Times New Roman" w:cs="Times New Roman"/>
          <w:lang w:val="en-GB"/>
        </w:rPr>
        <w:t xml:space="preserve"> me with an object which I did not recognize. I got up from where I was sleeping and took an axe which was at the corner of my house and started attacking him which caused him to get injured on the head</w:t>
      </w:r>
      <w:r w:rsidRPr="00187115">
        <w:rPr>
          <w:rFonts w:ascii="Times New Roman" w:hAnsi="Times New Roman" w:cs="Times New Roman"/>
          <w:lang w:val="en-GB"/>
        </w:rPr>
        <w:t>.</w:t>
      </w:r>
      <w:r w:rsidR="00760FB9" w:rsidRPr="00187115">
        <w:rPr>
          <w:rFonts w:ascii="Times New Roman" w:hAnsi="Times New Roman" w:cs="Times New Roman"/>
          <w:lang w:val="en-GB"/>
        </w:rPr>
        <w:t>”</w:t>
      </w:r>
      <w:r w:rsidRPr="00187115">
        <w:rPr>
          <w:rFonts w:ascii="Times New Roman" w:hAnsi="Times New Roman" w:cs="Times New Roman"/>
          <w:lang w:val="en-GB"/>
        </w:rPr>
        <w:t xml:space="preserve"> (Sic)</w:t>
      </w:r>
    </w:p>
    <w:p w:rsidR="00760FB9" w:rsidRPr="00187115" w:rsidRDefault="00760FB9" w:rsidP="00760FB9">
      <w:pPr>
        <w:spacing w:line="360" w:lineRule="auto"/>
        <w:jc w:val="both"/>
        <w:rPr>
          <w:rFonts w:ascii="Times New Roman" w:hAnsi="Times New Roman" w:cs="Times New Roman"/>
          <w:lang w:val="en-GB"/>
        </w:rPr>
      </w:pPr>
    </w:p>
    <w:p w:rsidR="00760FB9" w:rsidRPr="005B5350" w:rsidRDefault="00760FB9" w:rsidP="005330A2">
      <w:pPr>
        <w:pStyle w:val="ListParagraph"/>
        <w:numPr>
          <w:ilvl w:val="0"/>
          <w:numId w:val="9"/>
        </w:numPr>
        <w:spacing w:line="360" w:lineRule="auto"/>
        <w:jc w:val="both"/>
        <w:rPr>
          <w:rFonts w:ascii="Times New Roman" w:hAnsi="Times New Roman" w:cs="Times New Roman"/>
        </w:rPr>
      </w:pPr>
      <w:r w:rsidRPr="005330A2">
        <w:rPr>
          <w:rFonts w:ascii="Times New Roman" w:hAnsi="Times New Roman" w:cs="Times New Roman"/>
        </w:rPr>
        <w:t xml:space="preserve">Exhibit 3 is the murder weapon. The court observed that the axe features a handmade hardwood handle measuring 66 cm in length, with a compact steel blade measuring 15.5 cm in length and </w:t>
      </w:r>
      <w:r w:rsidR="005330A2">
        <w:rPr>
          <w:rFonts w:ascii="Times New Roman" w:hAnsi="Times New Roman" w:cs="Times New Roman"/>
        </w:rPr>
        <w:t xml:space="preserve">is </w:t>
      </w:r>
      <w:r w:rsidRPr="005330A2">
        <w:rPr>
          <w:rFonts w:ascii="Times New Roman" w:hAnsi="Times New Roman" w:cs="Times New Roman"/>
        </w:rPr>
        <w:t xml:space="preserve">5.5 cm </w:t>
      </w:r>
      <w:r w:rsidR="005330A2">
        <w:rPr>
          <w:rFonts w:ascii="Times New Roman" w:hAnsi="Times New Roman" w:cs="Times New Roman"/>
        </w:rPr>
        <w:t>wide</w:t>
      </w:r>
      <w:r w:rsidRPr="005330A2">
        <w:rPr>
          <w:rFonts w:ascii="Times New Roman" w:hAnsi="Times New Roman" w:cs="Times New Roman"/>
        </w:rPr>
        <w:t xml:space="preserve">. The blade has a </w:t>
      </w:r>
      <w:r w:rsidR="005330A2">
        <w:rPr>
          <w:rFonts w:ascii="Times New Roman" w:hAnsi="Times New Roman" w:cs="Times New Roman"/>
        </w:rPr>
        <w:t xml:space="preserve">very </w:t>
      </w:r>
      <w:r w:rsidRPr="005330A2">
        <w:rPr>
          <w:rFonts w:ascii="Times New Roman" w:hAnsi="Times New Roman" w:cs="Times New Roman"/>
        </w:rPr>
        <w:t>sharp edge and weighs approximately 0.52 kg. The axe was submitted without any contestation. Although relatively small, the weapon appears menacing.</w:t>
      </w:r>
    </w:p>
    <w:p w:rsidR="004572E3" w:rsidRPr="005B5350" w:rsidRDefault="00760FB9" w:rsidP="005330A2">
      <w:pPr>
        <w:pStyle w:val="ListParagraph"/>
        <w:numPr>
          <w:ilvl w:val="0"/>
          <w:numId w:val="9"/>
        </w:numPr>
        <w:spacing w:line="360" w:lineRule="auto"/>
        <w:jc w:val="both"/>
        <w:rPr>
          <w:rFonts w:ascii="Times New Roman" w:hAnsi="Times New Roman" w:cs="Times New Roman"/>
        </w:rPr>
      </w:pPr>
      <w:r w:rsidRPr="005330A2">
        <w:rPr>
          <w:rFonts w:ascii="Times New Roman" w:hAnsi="Times New Roman" w:cs="Times New Roman"/>
        </w:rPr>
        <w:t xml:space="preserve">Additionally, the testimonies of Langton Chimbanga, Philimon Chimbanga, Farai Kwerangwe, James Barwa (the investigating officer in this case), and Dr. Guillen were formally admitted in accordance with </w:t>
      </w:r>
      <w:r w:rsidR="005330A2">
        <w:rPr>
          <w:rFonts w:ascii="Times New Roman" w:hAnsi="Times New Roman" w:cs="Times New Roman"/>
        </w:rPr>
        <w:t xml:space="preserve">s </w:t>
      </w:r>
      <w:r w:rsidRPr="005330A2">
        <w:rPr>
          <w:rFonts w:ascii="Times New Roman" w:hAnsi="Times New Roman" w:cs="Times New Roman"/>
        </w:rPr>
        <w:t>314 of the Criminal Procedure and Evidence Act [Chapter 9:07] (CPEA), as outlined in the state’s summary of evidence. The witnesses’ evidence did not present any significant information beyond the established facts.</w:t>
      </w:r>
      <w:r w:rsidR="005330A2">
        <w:rPr>
          <w:rFonts w:ascii="Times New Roman" w:hAnsi="Times New Roman" w:cs="Times New Roman"/>
        </w:rPr>
        <w:t xml:space="preserve"> </w:t>
      </w:r>
      <w:r w:rsidRPr="005330A2">
        <w:rPr>
          <w:rFonts w:ascii="Times New Roman" w:hAnsi="Times New Roman" w:cs="Times New Roman"/>
        </w:rPr>
        <w:t xml:space="preserve">The state also provided </w:t>
      </w:r>
      <w:r w:rsidRPr="005330A2">
        <w:rPr>
          <w:rFonts w:ascii="Times New Roman" w:hAnsi="Times New Roman" w:cs="Times New Roman"/>
          <w:i/>
        </w:rPr>
        <w:t>viva voce</w:t>
      </w:r>
      <w:r w:rsidRPr="005330A2">
        <w:rPr>
          <w:rFonts w:ascii="Times New Roman" w:hAnsi="Times New Roman" w:cs="Times New Roman"/>
        </w:rPr>
        <w:t xml:space="preserve"> evidence from Patrick Chimbangu. The accused, on the other hand, served as the sole witness for the defence.</w:t>
      </w:r>
    </w:p>
    <w:p w:rsidR="00C573B7" w:rsidRPr="007C2FAF" w:rsidRDefault="007C2FAF" w:rsidP="005330A2">
      <w:pPr>
        <w:spacing w:line="360" w:lineRule="auto"/>
        <w:ind w:firstLine="360"/>
        <w:jc w:val="both"/>
        <w:rPr>
          <w:rFonts w:ascii="Times New Roman" w:hAnsi="Times New Roman" w:cs="Times New Roman"/>
          <w:b/>
          <w:sz w:val="24"/>
          <w:szCs w:val="24"/>
          <w:u w:val="single"/>
          <w:lang w:val="en-GB"/>
        </w:rPr>
      </w:pPr>
      <w:r>
        <w:rPr>
          <w:rFonts w:ascii="Times New Roman" w:hAnsi="Times New Roman" w:cs="Times New Roman"/>
          <w:b/>
          <w:sz w:val="24"/>
          <w:szCs w:val="24"/>
          <w:lang w:val="en-GB"/>
        </w:rPr>
        <w:t>Patrick Chimbangu</w:t>
      </w:r>
      <w:r w:rsidR="005330A2">
        <w:rPr>
          <w:rFonts w:ascii="Times New Roman" w:hAnsi="Times New Roman" w:cs="Times New Roman"/>
          <w:b/>
          <w:sz w:val="24"/>
          <w:szCs w:val="24"/>
          <w:lang w:val="en-GB"/>
        </w:rPr>
        <w:t xml:space="preserve"> </w:t>
      </w:r>
      <w:r>
        <w:rPr>
          <w:rFonts w:ascii="Times New Roman" w:hAnsi="Times New Roman" w:cs="Times New Roman"/>
          <w:b/>
          <w:sz w:val="24"/>
          <w:szCs w:val="24"/>
          <w:lang w:val="en-GB"/>
        </w:rPr>
        <w:t>(Patrick)</w:t>
      </w:r>
    </w:p>
    <w:p w:rsidR="006E4CE4" w:rsidRPr="005B5350" w:rsidRDefault="006E4CE4" w:rsidP="00B8127A">
      <w:pPr>
        <w:pStyle w:val="ListParagraph"/>
        <w:numPr>
          <w:ilvl w:val="0"/>
          <w:numId w:val="9"/>
        </w:numPr>
        <w:spacing w:line="360" w:lineRule="auto"/>
        <w:jc w:val="both"/>
        <w:rPr>
          <w:rFonts w:ascii="Times New Roman" w:hAnsi="Times New Roman" w:cs="Times New Roman"/>
        </w:rPr>
      </w:pPr>
      <w:r w:rsidRPr="005330A2">
        <w:rPr>
          <w:rFonts w:ascii="Times New Roman" w:hAnsi="Times New Roman" w:cs="Times New Roman"/>
        </w:rPr>
        <w:t xml:space="preserve">Patrick, a 78-year-old man, is a </w:t>
      </w:r>
      <w:r w:rsidR="0003542D" w:rsidRPr="005330A2">
        <w:rPr>
          <w:rFonts w:ascii="Times New Roman" w:hAnsi="Times New Roman" w:cs="Times New Roman"/>
        </w:rPr>
        <w:t>neighbour</w:t>
      </w:r>
      <w:r w:rsidRPr="005330A2">
        <w:rPr>
          <w:rFonts w:ascii="Times New Roman" w:hAnsi="Times New Roman" w:cs="Times New Roman"/>
        </w:rPr>
        <w:t xml:space="preserve"> and friend of the accused. </w:t>
      </w:r>
      <w:r w:rsidR="005330A2">
        <w:rPr>
          <w:rFonts w:ascii="Times New Roman" w:hAnsi="Times New Roman" w:cs="Times New Roman"/>
        </w:rPr>
        <w:t>He has</w:t>
      </w:r>
      <w:r w:rsidRPr="005330A2">
        <w:rPr>
          <w:rFonts w:ascii="Times New Roman" w:hAnsi="Times New Roman" w:cs="Times New Roman"/>
        </w:rPr>
        <w:t xml:space="preserve"> known the accused all his life, </w:t>
      </w:r>
      <w:r w:rsidR="005330A2">
        <w:rPr>
          <w:rFonts w:ascii="Times New Roman" w:hAnsi="Times New Roman" w:cs="Times New Roman"/>
        </w:rPr>
        <w:t xml:space="preserve">because </w:t>
      </w:r>
      <w:r w:rsidRPr="005330A2">
        <w:rPr>
          <w:rFonts w:ascii="Times New Roman" w:hAnsi="Times New Roman" w:cs="Times New Roman"/>
        </w:rPr>
        <w:t>they were both born and raised in the same village</w:t>
      </w:r>
      <w:r w:rsidR="005330A2">
        <w:rPr>
          <w:rFonts w:ascii="Times New Roman" w:hAnsi="Times New Roman" w:cs="Times New Roman"/>
        </w:rPr>
        <w:t xml:space="preserve">. </w:t>
      </w:r>
      <w:r w:rsidRPr="005330A2">
        <w:rPr>
          <w:rFonts w:ascii="Times New Roman" w:hAnsi="Times New Roman" w:cs="Times New Roman"/>
        </w:rPr>
        <w:t xml:space="preserve"> </w:t>
      </w:r>
      <w:r w:rsidR="005330A2">
        <w:rPr>
          <w:rFonts w:ascii="Times New Roman" w:hAnsi="Times New Roman" w:cs="Times New Roman"/>
        </w:rPr>
        <w:t>H</w:t>
      </w:r>
      <w:r w:rsidRPr="005330A2">
        <w:rPr>
          <w:rFonts w:ascii="Times New Roman" w:hAnsi="Times New Roman" w:cs="Times New Roman"/>
        </w:rPr>
        <w:t>e</w:t>
      </w:r>
      <w:r w:rsidR="00760FB9" w:rsidRPr="005330A2">
        <w:rPr>
          <w:rFonts w:ascii="Times New Roman" w:hAnsi="Times New Roman" w:cs="Times New Roman"/>
        </w:rPr>
        <w:t xml:space="preserve"> </w:t>
      </w:r>
      <w:r w:rsidR="0003542D" w:rsidRPr="005330A2">
        <w:rPr>
          <w:rFonts w:ascii="Times New Roman" w:hAnsi="Times New Roman" w:cs="Times New Roman"/>
        </w:rPr>
        <w:t>claim</w:t>
      </w:r>
      <w:r w:rsidR="005330A2">
        <w:rPr>
          <w:rFonts w:ascii="Times New Roman" w:hAnsi="Times New Roman" w:cs="Times New Roman"/>
        </w:rPr>
        <w:t>ed</w:t>
      </w:r>
      <w:r w:rsidR="00760FB9" w:rsidRPr="005330A2">
        <w:rPr>
          <w:rFonts w:ascii="Times New Roman" w:hAnsi="Times New Roman" w:cs="Times New Roman"/>
        </w:rPr>
        <w:t xml:space="preserve"> that he </w:t>
      </w:r>
      <w:r w:rsidR="00A02DBE" w:rsidRPr="005330A2">
        <w:rPr>
          <w:rFonts w:ascii="Times New Roman" w:hAnsi="Times New Roman" w:cs="Times New Roman"/>
        </w:rPr>
        <w:t>enjoyed</w:t>
      </w:r>
      <w:r w:rsidR="0003542D" w:rsidRPr="005330A2">
        <w:rPr>
          <w:rFonts w:ascii="Times New Roman" w:hAnsi="Times New Roman" w:cs="Times New Roman"/>
        </w:rPr>
        <w:t xml:space="preserve"> cordial relations</w:t>
      </w:r>
      <w:r w:rsidRPr="005330A2">
        <w:rPr>
          <w:rFonts w:ascii="Times New Roman" w:hAnsi="Times New Roman" w:cs="Times New Roman"/>
        </w:rPr>
        <w:t xml:space="preserve"> with </w:t>
      </w:r>
      <w:r w:rsidR="005330A2">
        <w:rPr>
          <w:rFonts w:ascii="Times New Roman" w:hAnsi="Times New Roman" w:cs="Times New Roman"/>
        </w:rPr>
        <w:t>the accused</w:t>
      </w:r>
      <w:r w:rsidR="00A02DBE" w:rsidRPr="005330A2">
        <w:rPr>
          <w:rFonts w:ascii="Times New Roman" w:hAnsi="Times New Roman" w:cs="Times New Roman"/>
        </w:rPr>
        <w:t xml:space="preserve"> and still does. He kn</w:t>
      </w:r>
      <w:r w:rsidR="005330A2">
        <w:rPr>
          <w:rFonts w:ascii="Times New Roman" w:hAnsi="Times New Roman" w:cs="Times New Roman"/>
        </w:rPr>
        <w:t>ew</w:t>
      </w:r>
      <w:r w:rsidR="00A02DBE" w:rsidRPr="005330A2">
        <w:rPr>
          <w:rFonts w:ascii="Times New Roman" w:hAnsi="Times New Roman" w:cs="Times New Roman"/>
        </w:rPr>
        <w:t xml:space="preserve"> the deceased as</w:t>
      </w:r>
      <w:r w:rsidRPr="005330A2">
        <w:rPr>
          <w:rFonts w:ascii="Times New Roman" w:hAnsi="Times New Roman" w:cs="Times New Roman"/>
        </w:rPr>
        <w:t xml:space="preserve"> his sister's son and</w:t>
      </w:r>
      <w:r w:rsidR="005330A2">
        <w:rPr>
          <w:rFonts w:ascii="Times New Roman" w:hAnsi="Times New Roman" w:cs="Times New Roman"/>
        </w:rPr>
        <w:t xml:space="preserve"> was</w:t>
      </w:r>
      <w:r w:rsidRPr="005330A2">
        <w:rPr>
          <w:rFonts w:ascii="Times New Roman" w:hAnsi="Times New Roman" w:cs="Times New Roman"/>
        </w:rPr>
        <w:t xml:space="preserve"> therefore, his nephew.</w:t>
      </w:r>
    </w:p>
    <w:p w:rsidR="005330A2" w:rsidRPr="005B5350" w:rsidRDefault="005330A2" w:rsidP="005B5350">
      <w:pPr>
        <w:pStyle w:val="ListParagraph"/>
        <w:numPr>
          <w:ilvl w:val="0"/>
          <w:numId w:val="9"/>
        </w:numPr>
        <w:tabs>
          <w:tab w:val="left" w:pos="810"/>
        </w:tabs>
        <w:spacing w:line="360" w:lineRule="auto"/>
        <w:jc w:val="both"/>
        <w:rPr>
          <w:rFonts w:ascii="Times New Roman" w:hAnsi="Times New Roman" w:cs="Times New Roman"/>
        </w:rPr>
      </w:pPr>
      <w:r>
        <w:rPr>
          <w:rFonts w:ascii="Times New Roman" w:hAnsi="Times New Roman" w:cs="Times New Roman"/>
        </w:rPr>
        <w:t>His testimony was that o</w:t>
      </w:r>
      <w:r w:rsidR="006E4CE4" w:rsidRPr="005330A2">
        <w:rPr>
          <w:rFonts w:ascii="Times New Roman" w:hAnsi="Times New Roman" w:cs="Times New Roman"/>
        </w:rPr>
        <w:t>n t</w:t>
      </w:r>
      <w:r w:rsidR="0003542D" w:rsidRPr="005330A2">
        <w:rPr>
          <w:rFonts w:ascii="Times New Roman" w:hAnsi="Times New Roman" w:cs="Times New Roman"/>
        </w:rPr>
        <w:t>he fateful night,</w:t>
      </w:r>
      <w:r w:rsidR="00A02DBE" w:rsidRPr="005330A2">
        <w:rPr>
          <w:rFonts w:ascii="Times New Roman" w:hAnsi="Times New Roman" w:cs="Times New Roman"/>
        </w:rPr>
        <w:t xml:space="preserve"> at</w:t>
      </w:r>
      <w:r w:rsidR="0003542D" w:rsidRPr="005330A2">
        <w:rPr>
          <w:rFonts w:ascii="Times New Roman" w:hAnsi="Times New Roman" w:cs="Times New Roman"/>
        </w:rPr>
        <w:t xml:space="preserve"> around </w:t>
      </w:r>
      <w:r>
        <w:rPr>
          <w:rFonts w:ascii="Times New Roman" w:hAnsi="Times New Roman" w:cs="Times New Roman"/>
        </w:rPr>
        <w:t>2200 hours</w:t>
      </w:r>
      <w:r w:rsidR="006E4CE4" w:rsidRPr="005330A2">
        <w:rPr>
          <w:rFonts w:ascii="Times New Roman" w:hAnsi="Times New Roman" w:cs="Times New Roman"/>
        </w:rPr>
        <w:t xml:space="preserve">, the accused visited </w:t>
      </w:r>
      <w:r>
        <w:rPr>
          <w:rFonts w:ascii="Times New Roman" w:hAnsi="Times New Roman" w:cs="Times New Roman"/>
        </w:rPr>
        <w:t>his</w:t>
      </w:r>
      <w:r w:rsidR="006E4CE4" w:rsidRPr="005330A2">
        <w:rPr>
          <w:rFonts w:ascii="Times New Roman" w:hAnsi="Times New Roman" w:cs="Times New Roman"/>
        </w:rPr>
        <w:t xml:space="preserve"> residence and asked him to come outside. Once outside, the accused disclosed that he had struck an intruder and did not know the intruder's identity. He showed Patrick the axe he had used in the incident. Together, they proceeded to the village head's residence to report the assault on the intruder. After that, they returned to the accused’s </w:t>
      </w:r>
      <w:r w:rsidR="006E4CE4" w:rsidRPr="005330A2">
        <w:rPr>
          <w:rFonts w:ascii="Times New Roman" w:hAnsi="Times New Roman" w:cs="Times New Roman"/>
        </w:rPr>
        <w:lastRenderedPageBreak/>
        <w:t>home with two other men.</w:t>
      </w:r>
      <w:r>
        <w:rPr>
          <w:rFonts w:ascii="Times New Roman" w:hAnsi="Times New Roman" w:cs="Times New Roman"/>
        </w:rPr>
        <w:t xml:space="preserve"> </w:t>
      </w:r>
      <w:r w:rsidR="0003542D" w:rsidRPr="005330A2">
        <w:rPr>
          <w:rFonts w:ascii="Times New Roman" w:hAnsi="Times New Roman" w:cs="Times New Roman"/>
        </w:rPr>
        <w:t>In the accused’s</w:t>
      </w:r>
      <w:r w:rsidR="006E4CE4" w:rsidRPr="005330A2">
        <w:rPr>
          <w:rFonts w:ascii="Times New Roman" w:hAnsi="Times New Roman" w:cs="Times New Roman"/>
        </w:rPr>
        <w:t xml:space="preserve"> </w:t>
      </w:r>
      <w:r>
        <w:rPr>
          <w:rFonts w:ascii="Times New Roman" w:hAnsi="Times New Roman" w:cs="Times New Roman"/>
        </w:rPr>
        <w:t>bedroom</w:t>
      </w:r>
      <w:r w:rsidR="006E4CE4" w:rsidRPr="005330A2">
        <w:rPr>
          <w:rFonts w:ascii="Times New Roman" w:hAnsi="Times New Roman" w:cs="Times New Roman"/>
        </w:rPr>
        <w:t xml:space="preserve">, they found the intruder lying on a blood-soaked reed </w:t>
      </w:r>
      <w:r w:rsidR="00A02DBE" w:rsidRPr="005330A2">
        <w:rPr>
          <w:rFonts w:ascii="Times New Roman" w:hAnsi="Times New Roman" w:cs="Times New Roman"/>
        </w:rPr>
        <w:t>mat, injured and barely alive. According to Patrick t</w:t>
      </w:r>
      <w:r w:rsidR="006E4CE4" w:rsidRPr="005330A2">
        <w:rPr>
          <w:rFonts w:ascii="Times New Roman" w:hAnsi="Times New Roman" w:cs="Times New Roman"/>
        </w:rPr>
        <w:t xml:space="preserve">he intruder had sustained five cuts to the head and another </w:t>
      </w:r>
      <w:r>
        <w:rPr>
          <w:rFonts w:ascii="Times New Roman" w:hAnsi="Times New Roman" w:cs="Times New Roman"/>
        </w:rPr>
        <w:t>on</w:t>
      </w:r>
      <w:r w:rsidR="006E4CE4" w:rsidRPr="005330A2">
        <w:rPr>
          <w:rFonts w:ascii="Times New Roman" w:hAnsi="Times New Roman" w:cs="Times New Roman"/>
        </w:rPr>
        <w:t xml:space="preserve"> the thigh. Significantly, Patrick realized that the deceased was his neph</w:t>
      </w:r>
      <w:r w:rsidR="00A02DBE" w:rsidRPr="005330A2">
        <w:rPr>
          <w:rFonts w:ascii="Times New Roman" w:hAnsi="Times New Roman" w:cs="Times New Roman"/>
        </w:rPr>
        <w:t xml:space="preserve">ew, Tafadzwa Chimbangu. Once </w:t>
      </w:r>
      <w:r>
        <w:rPr>
          <w:rFonts w:ascii="Times New Roman" w:hAnsi="Times New Roman" w:cs="Times New Roman"/>
        </w:rPr>
        <w:t>t</w:t>
      </w:r>
      <w:r w:rsidR="00A02DBE" w:rsidRPr="005330A2">
        <w:rPr>
          <w:rFonts w:ascii="Times New Roman" w:hAnsi="Times New Roman" w:cs="Times New Roman"/>
        </w:rPr>
        <w:t>he</w:t>
      </w:r>
      <w:r>
        <w:rPr>
          <w:rFonts w:ascii="Times New Roman" w:hAnsi="Times New Roman" w:cs="Times New Roman"/>
        </w:rPr>
        <w:t>y</w:t>
      </w:r>
      <w:r w:rsidR="006E4CE4" w:rsidRPr="005330A2">
        <w:rPr>
          <w:rFonts w:ascii="Times New Roman" w:hAnsi="Times New Roman" w:cs="Times New Roman"/>
        </w:rPr>
        <w:t xml:space="preserve"> identified the intruder, the accused expressed his intention to report the incident to the police.</w:t>
      </w:r>
    </w:p>
    <w:p w:rsidR="006E4CE4" w:rsidRPr="007762DB" w:rsidRDefault="0003542D" w:rsidP="007762DB">
      <w:pPr>
        <w:pStyle w:val="ListParagraph"/>
        <w:numPr>
          <w:ilvl w:val="0"/>
          <w:numId w:val="9"/>
        </w:numPr>
        <w:tabs>
          <w:tab w:val="left" w:pos="810"/>
          <w:tab w:val="left" w:pos="1440"/>
        </w:tabs>
        <w:spacing w:line="360" w:lineRule="auto"/>
        <w:jc w:val="both"/>
        <w:rPr>
          <w:rFonts w:ascii="Times New Roman" w:hAnsi="Times New Roman" w:cs="Times New Roman"/>
        </w:rPr>
      </w:pPr>
      <w:r w:rsidRPr="005330A2">
        <w:rPr>
          <w:rFonts w:ascii="Times New Roman" w:hAnsi="Times New Roman" w:cs="Times New Roman"/>
          <w:lang w:val="en-GB"/>
        </w:rPr>
        <w:t>The witness refused to comment on whether or not the deceased had attacked the accused, stating that he was not present when th</w:t>
      </w:r>
      <w:r w:rsidR="005330A2">
        <w:rPr>
          <w:rFonts w:ascii="Times New Roman" w:hAnsi="Times New Roman" w:cs="Times New Roman"/>
          <w:lang w:val="en-GB"/>
        </w:rPr>
        <w:t>at</w:t>
      </w:r>
      <w:r w:rsidRPr="005330A2">
        <w:rPr>
          <w:rFonts w:ascii="Times New Roman" w:hAnsi="Times New Roman" w:cs="Times New Roman"/>
          <w:lang w:val="en-GB"/>
        </w:rPr>
        <w:t xml:space="preserve"> happened. Patrick’s evidence corroborated that of the other </w:t>
      </w:r>
      <w:r w:rsidR="00A02DBE" w:rsidRPr="005330A2">
        <w:rPr>
          <w:rFonts w:ascii="Times New Roman" w:hAnsi="Times New Roman" w:cs="Times New Roman"/>
          <w:lang w:val="en-GB"/>
        </w:rPr>
        <w:t>witnesses</w:t>
      </w:r>
      <w:r w:rsidR="005330A2">
        <w:rPr>
          <w:rFonts w:ascii="Times New Roman" w:hAnsi="Times New Roman" w:cs="Times New Roman"/>
          <w:lang w:val="en-GB"/>
        </w:rPr>
        <w:t xml:space="preserve">’ </w:t>
      </w:r>
      <w:r w:rsidR="00A02DBE" w:rsidRPr="005330A2">
        <w:rPr>
          <w:rFonts w:ascii="Times New Roman" w:hAnsi="Times New Roman" w:cs="Times New Roman"/>
          <w:lang w:val="en-GB"/>
        </w:rPr>
        <w:t>formally</w:t>
      </w:r>
      <w:r w:rsidRPr="005330A2">
        <w:rPr>
          <w:rFonts w:ascii="Times New Roman" w:hAnsi="Times New Roman" w:cs="Times New Roman"/>
          <w:lang w:val="en-GB"/>
        </w:rPr>
        <w:t xml:space="preserve"> admitted evidence.</w:t>
      </w:r>
      <w:r w:rsidR="005330A2">
        <w:rPr>
          <w:rFonts w:ascii="Times New Roman" w:hAnsi="Times New Roman" w:cs="Times New Roman"/>
          <w:lang w:val="en-GB"/>
        </w:rPr>
        <w:t xml:space="preserve"> </w:t>
      </w:r>
      <w:r w:rsidR="005330A2" w:rsidRPr="005330A2">
        <w:rPr>
          <w:rFonts w:ascii="Times New Roman" w:hAnsi="Times New Roman" w:cs="Times New Roman"/>
          <w:lang w:val="en-GB"/>
        </w:rPr>
        <w:t>Notably, it</w:t>
      </w:r>
      <w:r w:rsidRPr="005330A2">
        <w:rPr>
          <w:rFonts w:ascii="Times New Roman" w:hAnsi="Times New Roman" w:cs="Times New Roman"/>
          <w:lang w:val="en-GB"/>
        </w:rPr>
        <w:t xml:space="preserve"> highlighted that from the very beginning</w:t>
      </w:r>
      <w:r w:rsidR="005330A2">
        <w:rPr>
          <w:rFonts w:ascii="Times New Roman" w:hAnsi="Times New Roman" w:cs="Times New Roman"/>
          <w:lang w:val="en-GB"/>
        </w:rPr>
        <w:t xml:space="preserve">, </w:t>
      </w:r>
      <w:r w:rsidRPr="005330A2">
        <w:rPr>
          <w:rFonts w:ascii="Times New Roman" w:hAnsi="Times New Roman" w:cs="Times New Roman"/>
          <w:lang w:val="en-GB"/>
        </w:rPr>
        <w:t xml:space="preserve">the accused had </w:t>
      </w:r>
      <w:r w:rsidR="005330A2">
        <w:rPr>
          <w:rFonts w:ascii="Times New Roman" w:hAnsi="Times New Roman" w:cs="Times New Roman"/>
          <w:lang w:val="en-GB"/>
        </w:rPr>
        <w:t xml:space="preserve">told </w:t>
      </w:r>
      <w:r w:rsidRPr="005330A2">
        <w:rPr>
          <w:rFonts w:ascii="Times New Roman" w:hAnsi="Times New Roman" w:cs="Times New Roman"/>
          <w:lang w:val="en-GB"/>
        </w:rPr>
        <w:t>everyone he had notifie</w:t>
      </w:r>
      <w:r w:rsidR="007F12B7">
        <w:rPr>
          <w:rFonts w:ascii="Times New Roman" w:hAnsi="Times New Roman" w:cs="Times New Roman"/>
          <w:lang w:val="en-GB"/>
        </w:rPr>
        <w:t>d of the incident that he had not</w:t>
      </w:r>
      <w:r w:rsidRPr="005330A2">
        <w:rPr>
          <w:rFonts w:ascii="Times New Roman" w:hAnsi="Times New Roman" w:cs="Times New Roman"/>
          <w:lang w:val="en-GB"/>
        </w:rPr>
        <w:t xml:space="preserve"> managed to identify the intruder. </w:t>
      </w:r>
    </w:p>
    <w:p w:rsidR="003F0F65" w:rsidRPr="00A02DBE" w:rsidRDefault="00A62C74" w:rsidP="00B8127A">
      <w:pPr>
        <w:pStyle w:val="p1"/>
        <w:spacing w:line="360" w:lineRule="auto"/>
        <w:ind w:firstLine="360"/>
        <w:jc w:val="both"/>
        <w:rPr>
          <w:rFonts w:ascii="Times New Roman" w:hAnsi="Times New Roman"/>
          <w:sz w:val="24"/>
          <w:szCs w:val="24"/>
          <w:lang w:val="en-GB"/>
        </w:rPr>
      </w:pPr>
      <w:r>
        <w:rPr>
          <w:rFonts w:ascii="Times New Roman" w:hAnsi="Times New Roman"/>
          <w:sz w:val="24"/>
          <w:szCs w:val="24"/>
          <w:lang w:val="en-GB"/>
        </w:rPr>
        <w:t xml:space="preserve"> </w:t>
      </w:r>
      <w:r w:rsidR="003F0F65" w:rsidRPr="00372ED2">
        <w:rPr>
          <w:rFonts w:ascii="Times New Roman" w:hAnsi="Times New Roman"/>
          <w:b/>
          <w:sz w:val="24"/>
          <w:szCs w:val="24"/>
          <w:lang w:val="en-GB"/>
        </w:rPr>
        <w:t xml:space="preserve">Defence case </w:t>
      </w:r>
      <w:r w:rsidR="000A69F1" w:rsidRPr="00372ED2">
        <w:rPr>
          <w:rFonts w:ascii="Times New Roman" w:hAnsi="Times New Roman"/>
          <w:b/>
          <w:sz w:val="24"/>
          <w:szCs w:val="24"/>
          <w:lang w:val="en-GB"/>
        </w:rPr>
        <w:t>-Joseph</w:t>
      </w:r>
      <w:r w:rsidR="003F0F65" w:rsidRPr="00372ED2">
        <w:rPr>
          <w:rFonts w:ascii="Times New Roman" w:hAnsi="Times New Roman"/>
          <w:b/>
          <w:sz w:val="24"/>
          <w:szCs w:val="24"/>
          <w:lang w:val="en-GB"/>
        </w:rPr>
        <w:t xml:space="preserve"> Chifamba</w:t>
      </w:r>
      <w:r w:rsidR="00382EDF">
        <w:rPr>
          <w:rFonts w:ascii="Times New Roman" w:hAnsi="Times New Roman"/>
          <w:b/>
          <w:sz w:val="24"/>
          <w:szCs w:val="24"/>
          <w:lang w:val="en-GB"/>
        </w:rPr>
        <w:t>(Joseph)</w:t>
      </w:r>
      <w:r w:rsidR="003F0F65" w:rsidRPr="00372ED2">
        <w:rPr>
          <w:rFonts w:ascii="Times New Roman" w:hAnsi="Times New Roman"/>
          <w:b/>
          <w:sz w:val="24"/>
          <w:szCs w:val="24"/>
          <w:lang w:val="en-GB"/>
        </w:rPr>
        <w:t xml:space="preserve"> </w:t>
      </w:r>
    </w:p>
    <w:p w:rsidR="00B8127A" w:rsidRDefault="000A6F3F" w:rsidP="007762DB">
      <w:pPr>
        <w:pStyle w:val="ListParagraph"/>
        <w:numPr>
          <w:ilvl w:val="0"/>
          <w:numId w:val="9"/>
        </w:numPr>
        <w:tabs>
          <w:tab w:val="left" w:pos="810"/>
          <w:tab w:val="left" w:pos="1440"/>
        </w:tabs>
        <w:spacing w:line="360" w:lineRule="auto"/>
        <w:jc w:val="both"/>
        <w:rPr>
          <w:rFonts w:ascii="Times New Roman" w:hAnsi="Times New Roman" w:cs="Times New Roman"/>
        </w:rPr>
      </w:pPr>
      <w:r w:rsidRPr="005330A2">
        <w:rPr>
          <w:rFonts w:ascii="Times New Roman" w:hAnsi="Times New Roman" w:cs="Times New Roman"/>
        </w:rPr>
        <w:t>The accused</w:t>
      </w:r>
      <w:r w:rsidR="005330A2">
        <w:rPr>
          <w:rFonts w:ascii="Times New Roman" w:hAnsi="Times New Roman" w:cs="Times New Roman"/>
        </w:rPr>
        <w:t xml:space="preserve">, who the court noted is a frail seventy-four-year old </w:t>
      </w:r>
      <w:r w:rsidR="005B5350">
        <w:rPr>
          <w:rFonts w:ascii="Times New Roman" w:hAnsi="Times New Roman" w:cs="Times New Roman"/>
        </w:rPr>
        <w:t xml:space="preserve">man </w:t>
      </w:r>
      <w:r w:rsidR="005B5350" w:rsidRPr="005330A2">
        <w:rPr>
          <w:rFonts w:ascii="Times New Roman" w:hAnsi="Times New Roman" w:cs="Times New Roman"/>
        </w:rPr>
        <w:t>struggled</w:t>
      </w:r>
      <w:r w:rsidRPr="005330A2">
        <w:rPr>
          <w:rFonts w:ascii="Times New Roman" w:hAnsi="Times New Roman" w:cs="Times New Roman"/>
        </w:rPr>
        <w:t xml:space="preserve"> to walk unaided </w:t>
      </w:r>
      <w:r w:rsidR="005330A2">
        <w:rPr>
          <w:rFonts w:ascii="Times New Roman" w:hAnsi="Times New Roman" w:cs="Times New Roman"/>
        </w:rPr>
        <w:t xml:space="preserve">across the courtroom </w:t>
      </w:r>
      <w:r w:rsidRPr="005330A2">
        <w:rPr>
          <w:rFonts w:ascii="Times New Roman" w:hAnsi="Times New Roman" w:cs="Times New Roman"/>
        </w:rPr>
        <w:t>from the dock to the witness stand. Once in the witness stand, he explained the</w:t>
      </w:r>
      <w:r w:rsidR="00A02DBE" w:rsidRPr="005330A2">
        <w:rPr>
          <w:rFonts w:ascii="Times New Roman" w:hAnsi="Times New Roman" w:cs="Times New Roman"/>
        </w:rPr>
        <w:t xml:space="preserve"> reason for the difficulty</w:t>
      </w:r>
      <w:r w:rsidRPr="005330A2">
        <w:rPr>
          <w:rFonts w:ascii="Times New Roman" w:hAnsi="Times New Roman" w:cs="Times New Roman"/>
        </w:rPr>
        <w:t xml:space="preserve">, informing the court that he has been experiencing challenges with his </w:t>
      </w:r>
      <w:r w:rsidR="00A02DBE" w:rsidRPr="005330A2">
        <w:rPr>
          <w:rFonts w:ascii="Times New Roman" w:hAnsi="Times New Roman" w:cs="Times New Roman"/>
        </w:rPr>
        <w:t xml:space="preserve">declining </w:t>
      </w:r>
      <w:r w:rsidRPr="005330A2">
        <w:rPr>
          <w:rFonts w:ascii="Times New Roman" w:hAnsi="Times New Roman" w:cs="Times New Roman"/>
        </w:rPr>
        <w:t>eyesight for several years</w:t>
      </w:r>
      <w:r w:rsidR="00A02DBE" w:rsidRPr="005330A2">
        <w:rPr>
          <w:rFonts w:ascii="Times New Roman" w:hAnsi="Times New Roman" w:cs="Times New Roman"/>
        </w:rPr>
        <w:t xml:space="preserve"> now</w:t>
      </w:r>
      <w:r w:rsidRPr="005330A2">
        <w:rPr>
          <w:rFonts w:ascii="Times New Roman" w:hAnsi="Times New Roman" w:cs="Times New Roman"/>
        </w:rPr>
        <w:t xml:space="preserve">. Recently, he had become unable to recognize even his own children, identifying them solely by their voices. He </w:t>
      </w:r>
      <w:r w:rsidR="00B8127A">
        <w:rPr>
          <w:rFonts w:ascii="Times New Roman" w:hAnsi="Times New Roman" w:cs="Times New Roman"/>
        </w:rPr>
        <w:t xml:space="preserve">said by the date of </w:t>
      </w:r>
      <w:r w:rsidR="00B8127A" w:rsidRPr="005330A2">
        <w:rPr>
          <w:rFonts w:ascii="Times New Roman" w:hAnsi="Times New Roman" w:cs="Times New Roman"/>
        </w:rPr>
        <w:t>the</w:t>
      </w:r>
      <w:r w:rsidRPr="005330A2">
        <w:rPr>
          <w:rFonts w:ascii="Times New Roman" w:hAnsi="Times New Roman" w:cs="Times New Roman"/>
        </w:rPr>
        <w:t xml:space="preserve"> fateful </w:t>
      </w:r>
      <w:r w:rsidR="00B8127A">
        <w:rPr>
          <w:rFonts w:ascii="Times New Roman" w:hAnsi="Times New Roman" w:cs="Times New Roman"/>
        </w:rPr>
        <w:t>incident</w:t>
      </w:r>
      <w:r w:rsidRPr="005330A2">
        <w:rPr>
          <w:rFonts w:ascii="Times New Roman" w:hAnsi="Times New Roman" w:cs="Times New Roman"/>
        </w:rPr>
        <w:t xml:space="preserve"> in March 2024, his vision was</w:t>
      </w:r>
      <w:r w:rsidR="00372ED2" w:rsidRPr="005330A2">
        <w:rPr>
          <w:rFonts w:ascii="Times New Roman" w:hAnsi="Times New Roman" w:cs="Times New Roman"/>
        </w:rPr>
        <w:t xml:space="preserve"> already </w:t>
      </w:r>
      <w:r w:rsidR="00B8127A">
        <w:rPr>
          <w:rFonts w:ascii="Times New Roman" w:hAnsi="Times New Roman" w:cs="Times New Roman"/>
        </w:rPr>
        <w:t>failing</w:t>
      </w:r>
      <w:r w:rsidRPr="005330A2">
        <w:rPr>
          <w:rFonts w:ascii="Times New Roman" w:hAnsi="Times New Roman" w:cs="Times New Roman"/>
        </w:rPr>
        <w:t>.</w:t>
      </w:r>
      <w:r w:rsidR="00B8127A">
        <w:rPr>
          <w:rFonts w:ascii="Times New Roman" w:hAnsi="Times New Roman" w:cs="Times New Roman"/>
        </w:rPr>
        <w:t xml:space="preserve"> </w:t>
      </w:r>
      <w:r w:rsidR="00372ED2" w:rsidRPr="00372ED2">
        <w:rPr>
          <w:rFonts w:ascii="Times New Roman" w:hAnsi="Times New Roman" w:cs="Times New Roman"/>
        </w:rPr>
        <w:t xml:space="preserve">He </w:t>
      </w:r>
      <w:r w:rsidR="00B8127A">
        <w:rPr>
          <w:rFonts w:ascii="Times New Roman" w:hAnsi="Times New Roman" w:cs="Times New Roman"/>
        </w:rPr>
        <w:t xml:space="preserve">basically </w:t>
      </w:r>
      <w:r w:rsidR="00372ED2" w:rsidRPr="00372ED2">
        <w:rPr>
          <w:rFonts w:ascii="Times New Roman" w:hAnsi="Times New Roman" w:cs="Times New Roman"/>
        </w:rPr>
        <w:t>adopted his defence outline</w:t>
      </w:r>
      <w:r w:rsidR="00B8127A">
        <w:rPr>
          <w:rFonts w:ascii="Times New Roman" w:hAnsi="Times New Roman" w:cs="Times New Roman"/>
        </w:rPr>
        <w:t xml:space="preserve">. The little detail he added was that </w:t>
      </w:r>
      <w:r w:rsidRPr="00372ED2">
        <w:rPr>
          <w:rFonts w:ascii="Times New Roman" w:hAnsi="Times New Roman" w:cs="Times New Roman"/>
        </w:rPr>
        <w:t>he is a man of limited means, surviving by weaving winnowing baskets. He described living alone in a sparsely furnished room, which contained nothing but a reed mat and a few blankets for sleeping. In addition to the reed mat, he kept Exhibit 2, an axe, which he used as one of his tools of trade, along with a spear and a knife. Beyond these minimal belon</w:t>
      </w:r>
      <w:r w:rsidR="00372ED2" w:rsidRPr="00372ED2">
        <w:rPr>
          <w:rFonts w:ascii="Times New Roman" w:hAnsi="Times New Roman" w:cs="Times New Roman"/>
        </w:rPr>
        <w:t>gings, he had little else in his</w:t>
      </w:r>
      <w:r w:rsidRPr="00372ED2">
        <w:rPr>
          <w:rFonts w:ascii="Times New Roman" w:hAnsi="Times New Roman" w:cs="Times New Roman"/>
        </w:rPr>
        <w:t xml:space="preserve"> room.</w:t>
      </w:r>
      <w:r w:rsidR="003D5E6F">
        <w:rPr>
          <w:rFonts w:ascii="Times New Roman" w:hAnsi="Times New Roman" w:cs="Times New Roman"/>
        </w:rPr>
        <w:t xml:space="preserve"> </w:t>
      </w:r>
      <w:r w:rsidR="001C5C9A">
        <w:rPr>
          <w:rFonts w:ascii="Times New Roman" w:hAnsi="Times New Roman" w:cs="Times New Roman"/>
        </w:rPr>
        <w:t xml:space="preserve">He explained that there were two </w:t>
      </w:r>
      <w:r w:rsidR="00844460">
        <w:rPr>
          <w:rFonts w:ascii="Times New Roman" w:hAnsi="Times New Roman" w:cs="Times New Roman"/>
        </w:rPr>
        <w:t>additional</w:t>
      </w:r>
      <w:r w:rsidR="001C5C9A">
        <w:rPr>
          <w:rFonts w:ascii="Times New Roman" w:hAnsi="Times New Roman" w:cs="Times New Roman"/>
        </w:rPr>
        <w:t xml:space="preserve"> rooms</w:t>
      </w:r>
      <w:r w:rsidR="003D5E6F">
        <w:rPr>
          <w:rFonts w:ascii="Times New Roman" w:hAnsi="Times New Roman" w:cs="Times New Roman"/>
        </w:rPr>
        <w:t xml:space="preserve"> </w:t>
      </w:r>
      <w:r w:rsidR="00844460">
        <w:rPr>
          <w:rFonts w:ascii="Times New Roman" w:hAnsi="Times New Roman" w:cs="Times New Roman"/>
        </w:rPr>
        <w:t>adjacent</w:t>
      </w:r>
      <w:r w:rsidR="003D5E6F">
        <w:rPr>
          <w:rFonts w:ascii="Times New Roman" w:hAnsi="Times New Roman" w:cs="Times New Roman"/>
        </w:rPr>
        <w:t xml:space="preserve"> to his room. </w:t>
      </w:r>
      <w:r w:rsidR="00844460">
        <w:rPr>
          <w:rFonts w:ascii="Times New Roman" w:hAnsi="Times New Roman" w:cs="Times New Roman"/>
        </w:rPr>
        <w:t>Each of th</w:t>
      </w:r>
      <w:r w:rsidR="00B8127A">
        <w:rPr>
          <w:rFonts w:ascii="Times New Roman" w:hAnsi="Times New Roman" w:cs="Times New Roman"/>
        </w:rPr>
        <w:t>o</w:t>
      </w:r>
      <w:r w:rsidR="00844460">
        <w:rPr>
          <w:rFonts w:ascii="Times New Roman" w:hAnsi="Times New Roman" w:cs="Times New Roman"/>
        </w:rPr>
        <w:t>se rooms has its own direct entrance leading outside. Two children with whom he lived</w:t>
      </w:r>
      <w:r w:rsidR="00AA05F2">
        <w:rPr>
          <w:rFonts w:ascii="Times New Roman" w:hAnsi="Times New Roman" w:cs="Times New Roman"/>
        </w:rPr>
        <w:t xml:space="preserve"> with</w:t>
      </w:r>
      <w:r w:rsidR="00844460">
        <w:rPr>
          <w:rFonts w:ascii="Times New Roman" w:hAnsi="Times New Roman" w:cs="Times New Roman"/>
        </w:rPr>
        <w:t xml:space="preserve"> at the homestead occupied each of the rooms.</w:t>
      </w:r>
      <w:r w:rsidR="001C5C9A">
        <w:rPr>
          <w:rFonts w:ascii="Times New Roman" w:hAnsi="Times New Roman" w:cs="Times New Roman"/>
        </w:rPr>
        <w:t xml:space="preserve"> </w:t>
      </w:r>
    </w:p>
    <w:p w:rsidR="00B8127A" w:rsidRDefault="00B8127A" w:rsidP="007762DB">
      <w:pPr>
        <w:pStyle w:val="ListParagraph"/>
        <w:numPr>
          <w:ilvl w:val="0"/>
          <w:numId w:val="9"/>
        </w:numPr>
        <w:tabs>
          <w:tab w:val="left" w:pos="810"/>
          <w:tab w:val="left" w:pos="1260"/>
        </w:tabs>
        <w:spacing w:line="360" w:lineRule="auto"/>
        <w:jc w:val="both"/>
        <w:rPr>
          <w:rFonts w:ascii="Times New Roman" w:hAnsi="Times New Roman" w:cs="Times New Roman"/>
        </w:rPr>
      </w:pPr>
      <w:r>
        <w:rPr>
          <w:rFonts w:ascii="Times New Roman" w:hAnsi="Times New Roman" w:cs="Times New Roman"/>
        </w:rPr>
        <w:t xml:space="preserve">The accused also </w:t>
      </w:r>
      <w:r w:rsidR="000A6F3F" w:rsidRPr="00B8127A">
        <w:rPr>
          <w:rFonts w:ascii="Times New Roman" w:hAnsi="Times New Roman" w:cs="Times New Roman"/>
        </w:rPr>
        <w:t>stated that he had known the deceased since childhood and enjoyed cordial relations with him and his family. However, four days prior t</w:t>
      </w:r>
      <w:r w:rsidR="00372ED2" w:rsidRPr="00B8127A">
        <w:rPr>
          <w:rFonts w:ascii="Times New Roman" w:hAnsi="Times New Roman" w:cs="Times New Roman"/>
        </w:rPr>
        <w:t>o the incident, he had a fall</w:t>
      </w:r>
      <w:r w:rsidR="000A6F3F" w:rsidRPr="00B8127A">
        <w:rPr>
          <w:rFonts w:ascii="Times New Roman" w:hAnsi="Times New Roman" w:cs="Times New Roman"/>
        </w:rPr>
        <w:t xml:space="preserve"> out with the deceased’s aunt</w:t>
      </w:r>
      <w:r w:rsidR="00372ED2" w:rsidRPr="00B8127A">
        <w:rPr>
          <w:rFonts w:ascii="Times New Roman" w:hAnsi="Times New Roman" w:cs="Times New Roman"/>
        </w:rPr>
        <w:t xml:space="preserve"> over a fictitious sexual incident.</w:t>
      </w:r>
      <w:r w:rsidR="00844460" w:rsidRPr="00B8127A">
        <w:rPr>
          <w:rFonts w:ascii="Times New Roman" w:hAnsi="Times New Roman" w:cs="Times New Roman"/>
        </w:rPr>
        <w:t xml:space="preserve"> </w:t>
      </w:r>
      <w:r w:rsidR="00372ED2" w:rsidRPr="00B8127A">
        <w:rPr>
          <w:rFonts w:ascii="Times New Roman" w:hAnsi="Times New Roman" w:cs="Times New Roman"/>
        </w:rPr>
        <w:t xml:space="preserve">The matter </w:t>
      </w:r>
      <w:r w:rsidR="000A6F3F" w:rsidRPr="00B8127A">
        <w:rPr>
          <w:rFonts w:ascii="Times New Roman" w:hAnsi="Times New Roman" w:cs="Times New Roman"/>
        </w:rPr>
        <w:t xml:space="preserve">was subsequently reported </w:t>
      </w:r>
      <w:r w:rsidR="00AA05F2" w:rsidRPr="00B8127A">
        <w:rPr>
          <w:rFonts w:ascii="Times New Roman" w:hAnsi="Times New Roman" w:cs="Times New Roman"/>
        </w:rPr>
        <w:t>to the village head. Unbeknown</w:t>
      </w:r>
      <w:r w:rsidR="000A6F3F" w:rsidRPr="00B8127A">
        <w:rPr>
          <w:rFonts w:ascii="Times New Roman" w:hAnsi="Times New Roman" w:cs="Times New Roman"/>
        </w:rPr>
        <w:t xml:space="preserve"> to him, the deceased took it upon himself to forcibly resolve the matter, disregarding the involvement of the village </w:t>
      </w:r>
      <w:r w:rsidRPr="00B8127A">
        <w:rPr>
          <w:rFonts w:ascii="Times New Roman" w:hAnsi="Times New Roman" w:cs="Times New Roman"/>
        </w:rPr>
        <w:t>head. On</w:t>
      </w:r>
      <w:r w:rsidR="000A6F3F" w:rsidRPr="00B8127A">
        <w:rPr>
          <w:rFonts w:ascii="Times New Roman" w:hAnsi="Times New Roman" w:cs="Times New Roman"/>
        </w:rPr>
        <w:t xml:space="preserve"> the fateful night, the deceased made a nocturnal visit to his home. A</w:t>
      </w:r>
      <w:r w:rsidR="00AA05F2" w:rsidRPr="00B8127A">
        <w:rPr>
          <w:rFonts w:ascii="Times New Roman" w:hAnsi="Times New Roman" w:cs="Times New Roman"/>
        </w:rPr>
        <w:t>t a</w:t>
      </w:r>
      <w:r w:rsidR="000A6F3F" w:rsidRPr="00B8127A">
        <w:rPr>
          <w:rFonts w:ascii="Times New Roman" w:hAnsi="Times New Roman" w:cs="Times New Roman"/>
        </w:rPr>
        <w:t xml:space="preserve">round </w:t>
      </w:r>
      <w:r>
        <w:rPr>
          <w:rFonts w:ascii="Times New Roman" w:hAnsi="Times New Roman" w:cs="Times New Roman"/>
        </w:rPr>
        <w:t>2100 hours</w:t>
      </w:r>
      <w:r w:rsidR="000A6F3F" w:rsidRPr="00B8127A">
        <w:rPr>
          <w:rFonts w:ascii="Times New Roman" w:hAnsi="Times New Roman" w:cs="Times New Roman"/>
        </w:rPr>
        <w:t xml:space="preserve">, while lying on his reed mat inside his hut, he heard the sound of his unlocked </w:t>
      </w:r>
      <w:r w:rsidR="000A6F3F" w:rsidRPr="00B8127A">
        <w:rPr>
          <w:rFonts w:ascii="Times New Roman" w:hAnsi="Times New Roman" w:cs="Times New Roman"/>
        </w:rPr>
        <w:lastRenderedPageBreak/>
        <w:t xml:space="preserve">door being opened. Startled by the intruder's audacity in entering his dwelling uninvited, he inquired who it was. The intruder dismissively replied that it did not matter who he was or where he came </w:t>
      </w:r>
      <w:r w:rsidR="005B5350" w:rsidRPr="00B8127A">
        <w:rPr>
          <w:rFonts w:ascii="Times New Roman" w:hAnsi="Times New Roman" w:cs="Times New Roman"/>
        </w:rPr>
        <w:t>from. With</w:t>
      </w:r>
      <w:r w:rsidR="000A6F3F" w:rsidRPr="00B8127A">
        <w:rPr>
          <w:rFonts w:ascii="Times New Roman" w:hAnsi="Times New Roman" w:cs="Times New Roman"/>
        </w:rPr>
        <w:t xml:space="preserve"> the aid of a small flickering solar light illuminating the room</w:t>
      </w:r>
      <w:r w:rsidR="00382EDF" w:rsidRPr="00B8127A">
        <w:rPr>
          <w:rFonts w:ascii="Times New Roman" w:hAnsi="Times New Roman" w:cs="Times New Roman"/>
        </w:rPr>
        <w:t>, he discerned that it was a human being</w:t>
      </w:r>
      <w:r w:rsidR="000A6F3F" w:rsidRPr="00B8127A">
        <w:rPr>
          <w:rFonts w:ascii="Times New Roman" w:hAnsi="Times New Roman" w:cs="Times New Roman"/>
        </w:rPr>
        <w:t xml:space="preserve"> approaching him. Suddenly, the intruder launched a vicious attack, raining blows down upon his head and face in rapid succession. As he lay on the ground, he could only ascertain that the assailant was</w:t>
      </w:r>
      <w:r w:rsidR="00382EDF" w:rsidRPr="00B8127A">
        <w:rPr>
          <w:rFonts w:ascii="Times New Roman" w:hAnsi="Times New Roman" w:cs="Times New Roman"/>
        </w:rPr>
        <w:t xml:space="preserve"> an aggrieved</w:t>
      </w:r>
      <w:r w:rsidR="000A6F3F" w:rsidRPr="00B8127A">
        <w:rPr>
          <w:rFonts w:ascii="Times New Roman" w:hAnsi="Times New Roman" w:cs="Times New Roman"/>
        </w:rPr>
        <w:t xml:space="preserve"> male </w:t>
      </w:r>
      <w:r w:rsidR="00382EDF" w:rsidRPr="00B8127A">
        <w:rPr>
          <w:rFonts w:ascii="Times New Roman" w:hAnsi="Times New Roman" w:cs="Times New Roman"/>
        </w:rPr>
        <w:t xml:space="preserve">from his utterances </w:t>
      </w:r>
      <w:r w:rsidR="000A6F3F" w:rsidRPr="00B8127A">
        <w:rPr>
          <w:rFonts w:ascii="Times New Roman" w:hAnsi="Times New Roman" w:cs="Times New Roman"/>
        </w:rPr>
        <w:t xml:space="preserve">that he was assaulting him because he had allegedly attempted to rape his aunt. </w:t>
      </w:r>
      <w:r w:rsidR="00382EDF" w:rsidRPr="00B8127A">
        <w:rPr>
          <w:rFonts w:ascii="Times New Roman" w:hAnsi="Times New Roman" w:cs="Times New Roman"/>
        </w:rPr>
        <w:t xml:space="preserve">He however could not put a name to the voice as he did not recognize it. </w:t>
      </w:r>
      <w:r w:rsidR="00382EDF" w:rsidRPr="00B8127A">
        <w:rPr>
          <w:rFonts w:ascii="Times New Roman" w:hAnsi="Times New Roman" w:cs="Times New Roman"/>
          <w:lang w:val="en-GB"/>
        </w:rPr>
        <w:t xml:space="preserve"> Joseph stated that the accusations and assaults frightened and angered him.</w:t>
      </w:r>
      <w:r>
        <w:rPr>
          <w:rFonts w:ascii="Times New Roman" w:hAnsi="Times New Roman" w:cs="Times New Roman"/>
          <w:lang w:val="en-GB"/>
        </w:rPr>
        <w:t xml:space="preserve"> </w:t>
      </w:r>
      <w:r w:rsidR="000A6F3F" w:rsidRPr="00B8127A">
        <w:rPr>
          <w:rFonts w:ascii="Times New Roman" w:hAnsi="Times New Roman" w:cs="Times New Roman"/>
        </w:rPr>
        <w:t xml:space="preserve">Although he could see </w:t>
      </w:r>
      <w:r>
        <w:rPr>
          <w:rFonts w:ascii="Times New Roman" w:hAnsi="Times New Roman" w:cs="Times New Roman"/>
        </w:rPr>
        <w:t xml:space="preserve">that </w:t>
      </w:r>
      <w:r w:rsidR="000A6F3F" w:rsidRPr="00B8127A">
        <w:rPr>
          <w:rFonts w:ascii="Times New Roman" w:hAnsi="Times New Roman" w:cs="Times New Roman"/>
        </w:rPr>
        <w:t>there was an intruder in the house, he was unable to identify who the person was.</w:t>
      </w:r>
    </w:p>
    <w:p w:rsidR="00B8127A" w:rsidRDefault="00B8127A" w:rsidP="007762DB">
      <w:pPr>
        <w:pStyle w:val="ListParagraph"/>
        <w:numPr>
          <w:ilvl w:val="0"/>
          <w:numId w:val="9"/>
        </w:numPr>
        <w:tabs>
          <w:tab w:val="left" w:pos="810"/>
          <w:tab w:val="left" w:pos="1440"/>
        </w:tabs>
        <w:spacing w:line="360" w:lineRule="auto"/>
        <w:jc w:val="both"/>
        <w:rPr>
          <w:rFonts w:ascii="Times New Roman" w:hAnsi="Times New Roman" w:cs="Times New Roman"/>
        </w:rPr>
      </w:pPr>
      <w:r>
        <w:rPr>
          <w:rFonts w:ascii="Times New Roman" w:hAnsi="Times New Roman" w:cs="Times New Roman"/>
        </w:rPr>
        <w:t>The accused further stated that he</w:t>
      </w:r>
      <w:r w:rsidR="008E23EA" w:rsidRPr="00B8127A">
        <w:rPr>
          <w:rFonts w:ascii="Times New Roman" w:hAnsi="Times New Roman" w:cs="Times New Roman"/>
        </w:rPr>
        <w:t xml:space="preserve"> then heard the intruder </w:t>
      </w:r>
      <w:r w:rsidR="00382EDF" w:rsidRPr="00B8127A">
        <w:rPr>
          <w:rFonts w:ascii="Times New Roman" w:hAnsi="Times New Roman" w:cs="Times New Roman"/>
        </w:rPr>
        <w:t xml:space="preserve">angrily </w:t>
      </w:r>
      <w:r w:rsidR="008E23EA" w:rsidRPr="00B8127A">
        <w:rPr>
          <w:rFonts w:ascii="Times New Roman" w:hAnsi="Times New Roman" w:cs="Times New Roman"/>
        </w:rPr>
        <w:t>instruct him to get up and dress so they could go to his aunt’s house. In that moment, he realized there was no way he would reach the aunt’s place alive. He feared that the deceased and his relatives would conspire against him and leave him for dead. He reasoned that if he could just get past the deceased, who had moment</w:t>
      </w:r>
      <w:r w:rsidR="00382EDF" w:rsidRPr="00B8127A">
        <w:rPr>
          <w:rFonts w:ascii="Times New Roman" w:hAnsi="Times New Roman" w:cs="Times New Roman"/>
        </w:rPr>
        <w:t>arily paused the assault and moved</w:t>
      </w:r>
      <w:r w:rsidR="008E23EA" w:rsidRPr="00B8127A">
        <w:rPr>
          <w:rFonts w:ascii="Times New Roman" w:hAnsi="Times New Roman" w:cs="Times New Roman"/>
        </w:rPr>
        <w:t xml:space="preserve"> aside</w:t>
      </w:r>
      <w:r w:rsidR="00382EDF" w:rsidRPr="00B8127A">
        <w:rPr>
          <w:rFonts w:ascii="Times New Roman" w:hAnsi="Times New Roman" w:cs="Times New Roman"/>
        </w:rPr>
        <w:t xml:space="preserve"> to </w:t>
      </w:r>
      <w:r w:rsidR="00AA05F2" w:rsidRPr="00B8127A">
        <w:rPr>
          <w:rFonts w:ascii="Times New Roman" w:hAnsi="Times New Roman" w:cs="Times New Roman"/>
        </w:rPr>
        <w:t>s</w:t>
      </w:r>
      <w:r w:rsidR="00346C83" w:rsidRPr="00B8127A">
        <w:rPr>
          <w:rFonts w:ascii="Times New Roman" w:hAnsi="Times New Roman" w:cs="Times New Roman"/>
        </w:rPr>
        <w:t>tand by the doorway</w:t>
      </w:r>
      <w:r w:rsidR="008E23EA" w:rsidRPr="00B8127A">
        <w:rPr>
          <w:rFonts w:ascii="Times New Roman" w:hAnsi="Times New Roman" w:cs="Times New Roman"/>
        </w:rPr>
        <w:t>, he might find a way to escape.</w:t>
      </w:r>
      <w:r w:rsidR="00EB4BDE" w:rsidRPr="00B8127A">
        <w:rPr>
          <w:rFonts w:ascii="Times New Roman" w:hAnsi="Times New Roman" w:cs="Times New Roman"/>
        </w:rPr>
        <w:t xml:space="preserve"> </w:t>
      </w:r>
      <w:r w:rsidR="00382EDF" w:rsidRPr="00B8127A">
        <w:rPr>
          <w:rFonts w:ascii="Times New Roman" w:hAnsi="Times New Roman" w:cs="Times New Roman"/>
        </w:rPr>
        <w:t>And so i</w:t>
      </w:r>
      <w:r w:rsidR="008E23EA" w:rsidRPr="00B8127A">
        <w:rPr>
          <w:rFonts w:ascii="Times New Roman" w:hAnsi="Times New Roman" w:cs="Times New Roman"/>
        </w:rPr>
        <w:t>nstead of complying with the intruder's instructions, he seized the op</w:t>
      </w:r>
      <w:r w:rsidR="00382EDF" w:rsidRPr="00B8127A">
        <w:rPr>
          <w:rFonts w:ascii="Times New Roman" w:hAnsi="Times New Roman" w:cs="Times New Roman"/>
        </w:rPr>
        <w:t xml:space="preserve">portunity to get up and grab </w:t>
      </w:r>
      <w:r>
        <w:rPr>
          <w:rFonts w:ascii="Times New Roman" w:hAnsi="Times New Roman" w:cs="Times New Roman"/>
        </w:rPr>
        <w:t>his</w:t>
      </w:r>
      <w:r w:rsidR="008E23EA" w:rsidRPr="00B8127A">
        <w:rPr>
          <w:rFonts w:ascii="Times New Roman" w:hAnsi="Times New Roman" w:cs="Times New Roman"/>
        </w:rPr>
        <w:t xml:space="preserve"> axe</w:t>
      </w:r>
      <w:r>
        <w:rPr>
          <w:rFonts w:ascii="Times New Roman" w:hAnsi="Times New Roman" w:cs="Times New Roman"/>
        </w:rPr>
        <w:t xml:space="preserve"> which was</w:t>
      </w:r>
      <w:r w:rsidR="008E23EA" w:rsidRPr="00B8127A">
        <w:rPr>
          <w:rFonts w:ascii="Times New Roman" w:hAnsi="Times New Roman" w:cs="Times New Roman"/>
        </w:rPr>
        <w:t xml:space="preserve"> nearby. He swung </w:t>
      </w:r>
      <w:r>
        <w:rPr>
          <w:rFonts w:ascii="Times New Roman" w:hAnsi="Times New Roman" w:cs="Times New Roman"/>
        </w:rPr>
        <w:t>it</w:t>
      </w:r>
      <w:r w:rsidR="008E23EA" w:rsidRPr="00B8127A">
        <w:rPr>
          <w:rFonts w:ascii="Times New Roman" w:hAnsi="Times New Roman" w:cs="Times New Roman"/>
        </w:rPr>
        <w:t xml:space="preserve"> wildly towards the deceased. In response, the deceased attempted to wrestle the axe from him, but </w:t>
      </w:r>
      <w:r>
        <w:rPr>
          <w:rFonts w:ascii="Times New Roman" w:hAnsi="Times New Roman" w:cs="Times New Roman"/>
        </w:rPr>
        <w:t>the accused said he</w:t>
      </w:r>
      <w:r w:rsidR="008E23EA" w:rsidRPr="00B8127A">
        <w:rPr>
          <w:rFonts w:ascii="Times New Roman" w:hAnsi="Times New Roman" w:cs="Times New Roman"/>
        </w:rPr>
        <w:t xml:space="preserve"> clung to it fiercely, striking the deceased in the process. Sensing the deceased's strength, he continued to swin</w:t>
      </w:r>
      <w:r w:rsidR="00382EDF" w:rsidRPr="00B8127A">
        <w:rPr>
          <w:rFonts w:ascii="Times New Roman" w:hAnsi="Times New Roman" w:cs="Times New Roman"/>
        </w:rPr>
        <w:t xml:space="preserve">g the axe desperately </w:t>
      </w:r>
      <w:r>
        <w:rPr>
          <w:rFonts w:ascii="Times New Roman" w:hAnsi="Times New Roman" w:cs="Times New Roman"/>
        </w:rPr>
        <w:t xml:space="preserve">and indiscriminately </w:t>
      </w:r>
      <w:r w:rsidR="00382EDF" w:rsidRPr="00B8127A">
        <w:rPr>
          <w:rFonts w:ascii="Times New Roman" w:hAnsi="Times New Roman" w:cs="Times New Roman"/>
        </w:rPr>
        <w:t>towards the deceased</w:t>
      </w:r>
      <w:r w:rsidR="009A5F2A" w:rsidRPr="00B8127A">
        <w:rPr>
          <w:rFonts w:ascii="Times New Roman" w:hAnsi="Times New Roman" w:cs="Times New Roman"/>
        </w:rPr>
        <w:t xml:space="preserve"> in a bid </w:t>
      </w:r>
      <w:r w:rsidR="008E23EA" w:rsidRPr="00B8127A">
        <w:rPr>
          <w:rFonts w:ascii="Times New Roman" w:hAnsi="Times New Roman" w:cs="Times New Roman"/>
        </w:rPr>
        <w:t>to subdue him. He clarified that he did not aim for a</w:t>
      </w:r>
      <w:r w:rsidR="009A5F2A" w:rsidRPr="00B8127A">
        <w:rPr>
          <w:rFonts w:ascii="Times New Roman" w:hAnsi="Times New Roman" w:cs="Times New Roman"/>
        </w:rPr>
        <w:t>ny</w:t>
      </w:r>
      <w:r w:rsidR="008E23EA" w:rsidRPr="00B8127A">
        <w:rPr>
          <w:rFonts w:ascii="Times New Roman" w:hAnsi="Times New Roman" w:cs="Times New Roman"/>
        </w:rPr>
        <w:t xml:space="preserve"> specific part of the deceased's body but lash</w:t>
      </w:r>
      <w:r w:rsidR="00EB4BDE" w:rsidRPr="00B8127A">
        <w:rPr>
          <w:rFonts w:ascii="Times New Roman" w:hAnsi="Times New Roman" w:cs="Times New Roman"/>
        </w:rPr>
        <w:t>ed out repeatedly in self-defenc</w:t>
      </w:r>
      <w:r w:rsidR="008E23EA" w:rsidRPr="00B8127A">
        <w:rPr>
          <w:rFonts w:ascii="Times New Roman" w:hAnsi="Times New Roman" w:cs="Times New Roman"/>
        </w:rPr>
        <w:t>e, hitting the deceased as a result. He only stopped when the deceased collapsed onto the reed mat.</w:t>
      </w:r>
      <w:r>
        <w:rPr>
          <w:rFonts w:ascii="Times New Roman" w:hAnsi="Times New Roman" w:cs="Times New Roman"/>
        </w:rPr>
        <w:t xml:space="preserve"> </w:t>
      </w:r>
      <w:r w:rsidR="009A5F2A" w:rsidRPr="00B8127A">
        <w:rPr>
          <w:rFonts w:ascii="Times New Roman" w:hAnsi="Times New Roman" w:cs="Times New Roman"/>
        </w:rPr>
        <w:t>He</w:t>
      </w:r>
      <w:r w:rsidR="00EB4BDE" w:rsidRPr="00B8127A">
        <w:rPr>
          <w:rFonts w:ascii="Times New Roman" w:hAnsi="Times New Roman" w:cs="Times New Roman"/>
        </w:rPr>
        <w:t xml:space="preserve"> stated </w:t>
      </w:r>
      <w:r>
        <w:rPr>
          <w:rFonts w:ascii="Times New Roman" w:hAnsi="Times New Roman" w:cs="Times New Roman"/>
        </w:rPr>
        <w:t xml:space="preserve">further, </w:t>
      </w:r>
      <w:r w:rsidR="00EB4BDE" w:rsidRPr="00B8127A">
        <w:rPr>
          <w:rFonts w:ascii="Times New Roman" w:hAnsi="Times New Roman" w:cs="Times New Roman"/>
        </w:rPr>
        <w:t>that</w:t>
      </w:r>
      <w:r w:rsidR="009A5F2A" w:rsidRPr="00B8127A">
        <w:rPr>
          <w:rFonts w:ascii="Times New Roman" w:hAnsi="Times New Roman" w:cs="Times New Roman"/>
        </w:rPr>
        <w:t xml:space="preserve"> he is uncertai</w:t>
      </w:r>
      <w:r w:rsidR="00EB4BDE" w:rsidRPr="00B8127A">
        <w:rPr>
          <w:rFonts w:ascii="Times New Roman" w:hAnsi="Times New Roman" w:cs="Times New Roman"/>
        </w:rPr>
        <w:t xml:space="preserve">n of the number of </w:t>
      </w:r>
      <w:r w:rsidR="008E23EA" w:rsidRPr="00B8127A">
        <w:rPr>
          <w:rFonts w:ascii="Times New Roman" w:hAnsi="Times New Roman" w:cs="Times New Roman"/>
        </w:rPr>
        <w:t xml:space="preserve">times he struck </w:t>
      </w:r>
      <w:r>
        <w:rPr>
          <w:rFonts w:ascii="Times New Roman" w:hAnsi="Times New Roman" w:cs="Times New Roman"/>
        </w:rPr>
        <w:t>the deceased</w:t>
      </w:r>
      <w:r w:rsidR="008E23EA" w:rsidRPr="00B8127A">
        <w:rPr>
          <w:rFonts w:ascii="Times New Roman" w:hAnsi="Times New Roman" w:cs="Times New Roman"/>
        </w:rPr>
        <w:t xml:space="preserve">, but </w:t>
      </w:r>
      <w:r w:rsidR="009A5F2A" w:rsidRPr="00B8127A">
        <w:rPr>
          <w:rFonts w:ascii="Times New Roman" w:hAnsi="Times New Roman" w:cs="Times New Roman"/>
        </w:rPr>
        <w:t xml:space="preserve">that </w:t>
      </w:r>
      <w:r w:rsidR="008E23EA" w:rsidRPr="00B8127A">
        <w:rPr>
          <w:rFonts w:ascii="Times New Roman" w:hAnsi="Times New Roman" w:cs="Times New Roman"/>
        </w:rPr>
        <w:t xml:space="preserve">he did so in a frantic attempt to defend his </w:t>
      </w:r>
      <w:r w:rsidRPr="00B8127A">
        <w:rPr>
          <w:rFonts w:ascii="Times New Roman" w:hAnsi="Times New Roman" w:cs="Times New Roman"/>
        </w:rPr>
        <w:t>life. He</w:t>
      </w:r>
      <w:r w:rsidR="00EB4BDE" w:rsidRPr="00B8127A">
        <w:rPr>
          <w:rFonts w:ascii="Times New Roman" w:hAnsi="Times New Roman" w:cs="Times New Roman"/>
        </w:rPr>
        <w:t xml:space="preserve"> struck him multiple times because it appeared that with each strike the deceased pushed back stronger.</w:t>
      </w:r>
      <w:r w:rsidR="008E23EA" w:rsidRPr="00B8127A">
        <w:rPr>
          <w:rFonts w:ascii="Times New Roman" w:hAnsi="Times New Roman" w:cs="Times New Roman"/>
        </w:rPr>
        <w:t xml:space="preserve"> He understood that if he did not protect himself, he would perish at the hands of the deceased.</w:t>
      </w:r>
    </w:p>
    <w:p w:rsidR="00B8127A" w:rsidRDefault="008E23EA" w:rsidP="007762DB">
      <w:pPr>
        <w:pStyle w:val="ListParagraph"/>
        <w:numPr>
          <w:ilvl w:val="0"/>
          <w:numId w:val="9"/>
        </w:numPr>
        <w:tabs>
          <w:tab w:val="left" w:pos="810"/>
          <w:tab w:val="left" w:pos="1080"/>
        </w:tabs>
        <w:spacing w:line="360" w:lineRule="auto"/>
        <w:jc w:val="both"/>
        <w:rPr>
          <w:rFonts w:ascii="Times New Roman" w:hAnsi="Times New Roman" w:cs="Times New Roman"/>
        </w:rPr>
      </w:pPr>
      <w:r w:rsidRPr="00B8127A">
        <w:rPr>
          <w:rFonts w:ascii="Times New Roman" w:hAnsi="Times New Roman" w:cs="Times New Roman"/>
        </w:rPr>
        <w:t xml:space="preserve">After ensuring that the deceased </w:t>
      </w:r>
      <w:r w:rsidR="00EB4BDE" w:rsidRPr="00B8127A">
        <w:rPr>
          <w:rFonts w:ascii="Times New Roman" w:hAnsi="Times New Roman" w:cs="Times New Roman"/>
        </w:rPr>
        <w:t xml:space="preserve">was immobilized and that he was safe from further </w:t>
      </w:r>
      <w:r w:rsidR="00B8127A" w:rsidRPr="00B8127A">
        <w:rPr>
          <w:rFonts w:ascii="Times New Roman" w:hAnsi="Times New Roman" w:cs="Times New Roman"/>
        </w:rPr>
        <w:t>harm, the</w:t>
      </w:r>
      <w:r w:rsidR="00EB4BDE" w:rsidRPr="00B8127A">
        <w:rPr>
          <w:rFonts w:ascii="Times New Roman" w:hAnsi="Times New Roman" w:cs="Times New Roman"/>
        </w:rPr>
        <w:t xml:space="preserve"> accused decided to report the unwanted intrusion to the village head. H</w:t>
      </w:r>
      <w:r w:rsidRPr="00B8127A">
        <w:rPr>
          <w:rFonts w:ascii="Times New Roman" w:hAnsi="Times New Roman" w:cs="Times New Roman"/>
        </w:rPr>
        <w:t>e immediately left his home and went to</w:t>
      </w:r>
      <w:r w:rsidR="00EB4BDE" w:rsidRPr="00B8127A">
        <w:rPr>
          <w:rFonts w:ascii="Times New Roman" w:hAnsi="Times New Roman" w:cs="Times New Roman"/>
        </w:rPr>
        <w:t xml:space="preserve"> see Patrick who accompanied him to make the report</w:t>
      </w:r>
      <w:r w:rsidRPr="00B8127A">
        <w:rPr>
          <w:rFonts w:ascii="Times New Roman" w:hAnsi="Times New Roman" w:cs="Times New Roman"/>
        </w:rPr>
        <w:t xml:space="preserve">. Everything that followed occurred </w:t>
      </w:r>
      <w:r w:rsidR="00346C83" w:rsidRPr="00B8127A">
        <w:rPr>
          <w:rFonts w:ascii="Times New Roman" w:hAnsi="Times New Roman" w:cs="Times New Roman"/>
        </w:rPr>
        <w:t>as alleged by the state</w:t>
      </w:r>
      <w:r w:rsidR="009A5F2A" w:rsidRPr="00B8127A">
        <w:rPr>
          <w:rFonts w:ascii="Times New Roman" w:hAnsi="Times New Roman" w:cs="Times New Roman"/>
        </w:rPr>
        <w:t>.</w:t>
      </w:r>
    </w:p>
    <w:p w:rsidR="007523F5" w:rsidRDefault="00482E70" w:rsidP="007762DB">
      <w:pPr>
        <w:pStyle w:val="ListParagraph"/>
        <w:numPr>
          <w:ilvl w:val="0"/>
          <w:numId w:val="9"/>
        </w:numPr>
        <w:tabs>
          <w:tab w:val="left" w:pos="810"/>
        </w:tabs>
        <w:spacing w:line="360" w:lineRule="auto"/>
        <w:jc w:val="both"/>
        <w:rPr>
          <w:rFonts w:ascii="Times New Roman" w:hAnsi="Times New Roman" w:cs="Times New Roman"/>
        </w:rPr>
      </w:pPr>
      <w:r w:rsidRPr="00B8127A">
        <w:rPr>
          <w:rFonts w:ascii="Times New Roman" w:hAnsi="Times New Roman" w:cs="Times New Roman"/>
        </w:rPr>
        <w:lastRenderedPageBreak/>
        <w:t>Un</w:t>
      </w:r>
      <w:r w:rsidR="00EB4BDE" w:rsidRPr="00B8127A">
        <w:rPr>
          <w:rFonts w:ascii="Times New Roman" w:hAnsi="Times New Roman" w:cs="Times New Roman"/>
        </w:rPr>
        <w:t>der cross-examination, he</w:t>
      </w:r>
      <w:r w:rsidR="00844460" w:rsidRPr="00B8127A">
        <w:rPr>
          <w:rFonts w:ascii="Times New Roman" w:hAnsi="Times New Roman" w:cs="Times New Roman"/>
        </w:rPr>
        <w:t xml:space="preserve"> explained that even though the two children were in their rooms that </w:t>
      </w:r>
      <w:r w:rsidR="00B8127A" w:rsidRPr="00B8127A">
        <w:rPr>
          <w:rFonts w:ascii="Times New Roman" w:hAnsi="Times New Roman" w:cs="Times New Roman"/>
        </w:rPr>
        <w:t>night, it</w:t>
      </w:r>
      <w:r w:rsidR="00844460" w:rsidRPr="00B8127A">
        <w:rPr>
          <w:rFonts w:ascii="Times New Roman" w:hAnsi="Times New Roman" w:cs="Times New Roman"/>
        </w:rPr>
        <w:t xml:space="preserve"> did not occur to him to call out to them as everything happened so fast and needed quick thinking on his part.</w:t>
      </w:r>
      <w:r w:rsidR="00346C83" w:rsidRPr="00B8127A">
        <w:rPr>
          <w:rFonts w:ascii="Times New Roman" w:hAnsi="Times New Roman" w:cs="Times New Roman"/>
        </w:rPr>
        <w:t xml:space="preserve"> </w:t>
      </w:r>
      <w:r w:rsidR="00844460" w:rsidRPr="00B8127A">
        <w:rPr>
          <w:rFonts w:ascii="Times New Roman" w:hAnsi="Times New Roman" w:cs="Times New Roman"/>
        </w:rPr>
        <w:t>He</w:t>
      </w:r>
      <w:r w:rsidR="00EB4BDE" w:rsidRPr="00B8127A">
        <w:rPr>
          <w:rFonts w:ascii="Times New Roman" w:hAnsi="Times New Roman" w:cs="Times New Roman"/>
        </w:rPr>
        <w:t xml:space="preserve"> insisted</w:t>
      </w:r>
      <w:r w:rsidRPr="00B8127A">
        <w:rPr>
          <w:rFonts w:ascii="Times New Roman" w:hAnsi="Times New Roman" w:cs="Times New Roman"/>
        </w:rPr>
        <w:t xml:space="preserve"> that he felt he was still in danger even when the deceased stepped aside to allow him to get dressed. </w:t>
      </w:r>
      <w:r w:rsidR="00EB4BDE" w:rsidRPr="00B8127A">
        <w:rPr>
          <w:rFonts w:ascii="Times New Roman" w:hAnsi="Times New Roman" w:cs="Times New Roman"/>
        </w:rPr>
        <w:t>After persistent cross examining on this aspect he relented a little and said probably the danger had dissipated but regardless of that h</w:t>
      </w:r>
      <w:r w:rsidRPr="00B8127A">
        <w:rPr>
          <w:rFonts w:ascii="Times New Roman" w:hAnsi="Times New Roman" w:cs="Times New Roman"/>
        </w:rPr>
        <w:t>e re</w:t>
      </w:r>
      <w:r w:rsidR="00EB4BDE" w:rsidRPr="00B8127A">
        <w:rPr>
          <w:rFonts w:ascii="Times New Roman" w:hAnsi="Times New Roman" w:cs="Times New Roman"/>
        </w:rPr>
        <w:t xml:space="preserve">alized he would never reach the deceased’s </w:t>
      </w:r>
      <w:r w:rsidRPr="00B8127A">
        <w:rPr>
          <w:rFonts w:ascii="Times New Roman" w:hAnsi="Times New Roman" w:cs="Times New Roman"/>
        </w:rPr>
        <w:t xml:space="preserve">aunt’s house safely, given the </w:t>
      </w:r>
      <w:r w:rsidR="00EB4BDE" w:rsidRPr="00B8127A">
        <w:rPr>
          <w:rFonts w:ascii="Times New Roman" w:hAnsi="Times New Roman" w:cs="Times New Roman"/>
        </w:rPr>
        <w:t>unprovoked</w:t>
      </w:r>
      <w:r w:rsidR="00B8127A">
        <w:rPr>
          <w:rFonts w:ascii="Times New Roman" w:hAnsi="Times New Roman" w:cs="Times New Roman"/>
        </w:rPr>
        <w:t xml:space="preserve"> and </w:t>
      </w:r>
      <w:r w:rsidRPr="00B8127A">
        <w:rPr>
          <w:rFonts w:ascii="Times New Roman" w:hAnsi="Times New Roman" w:cs="Times New Roman"/>
        </w:rPr>
        <w:t>violent attack he had already endured at the hands of the dec</w:t>
      </w:r>
      <w:r w:rsidR="007104BA" w:rsidRPr="00B8127A">
        <w:rPr>
          <w:rFonts w:ascii="Times New Roman" w:hAnsi="Times New Roman" w:cs="Times New Roman"/>
        </w:rPr>
        <w:t>eased. He clarified that he</w:t>
      </w:r>
      <w:r w:rsidRPr="00B8127A">
        <w:rPr>
          <w:rFonts w:ascii="Times New Roman" w:hAnsi="Times New Roman" w:cs="Times New Roman"/>
        </w:rPr>
        <w:t xml:space="preserve"> struck the deceased when he attempted to wrestle the axe from him. However, even after that initial strike, the deceased began pacing around the room wit</w:t>
      </w:r>
      <w:r w:rsidR="00EB4BDE" w:rsidRPr="00B8127A">
        <w:rPr>
          <w:rFonts w:ascii="Times New Roman" w:hAnsi="Times New Roman" w:cs="Times New Roman"/>
        </w:rPr>
        <w:t>h an intensity</w:t>
      </w:r>
      <w:r w:rsidR="00346C83" w:rsidRPr="00B8127A">
        <w:rPr>
          <w:rFonts w:ascii="Times New Roman" w:hAnsi="Times New Roman" w:cs="Times New Roman"/>
        </w:rPr>
        <w:t xml:space="preserve"> </w:t>
      </w:r>
      <w:r w:rsidR="00EB4BDE" w:rsidRPr="00B8127A">
        <w:rPr>
          <w:rFonts w:ascii="Times New Roman" w:hAnsi="Times New Roman" w:cs="Times New Roman"/>
        </w:rPr>
        <w:t>akin to that</w:t>
      </w:r>
      <w:r w:rsidRPr="00B8127A">
        <w:rPr>
          <w:rFonts w:ascii="Times New Roman" w:hAnsi="Times New Roman" w:cs="Times New Roman"/>
        </w:rPr>
        <w:t xml:space="preserve"> of a bull charging at a red flag. </w:t>
      </w:r>
    </w:p>
    <w:p w:rsidR="00AA28E5" w:rsidRPr="00187115" w:rsidRDefault="00482E70" w:rsidP="007762DB">
      <w:pPr>
        <w:pStyle w:val="ListParagraph"/>
        <w:numPr>
          <w:ilvl w:val="0"/>
          <w:numId w:val="9"/>
        </w:numPr>
        <w:tabs>
          <w:tab w:val="left" w:pos="810"/>
        </w:tabs>
        <w:spacing w:line="360" w:lineRule="auto"/>
        <w:jc w:val="both"/>
        <w:rPr>
          <w:rFonts w:ascii="Times New Roman" w:hAnsi="Times New Roman" w:cs="Times New Roman"/>
        </w:rPr>
      </w:pPr>
      <w:r w:rsidRPr="007523F5">
        <w:rPr>
          <w:rFonts w:ascii="Times New Roman" w:hAnsi="Times New Roman" w:cs="Times New Roman"/>
        </w:rPr>
        <w:t>The situation</w:t>
      </w:r>
      <w:r w:rsidR="007523F5">
        <w:rPr>
          <w:rFonts w:ascii="Times New Roman" w:hAnsi="Times New Roman" w:cs="Times New Roman"/>
        </w:rPr>
        <w:t xml:space="preserve">, so the story went, </w:t>
      </w:r>
      <w:r w:rsidR="007523F5" w:rsidRPr="007523F5">
        <w:rPr>
          <w:rFonts w:ascii="Times New Roman" w:hAnsi="Times New Roman" w:cs="Times New Roman"/>
        </w:rPr>
        <w:t>escalated</w:t>
      </w:r>
      <w:r w:rsidRPr="007523F5">
        <w:rPr>
          <w:rFonts w:ascii="Times New Roman" w:hAnsi="Times New Roman" w:cs="Times New Roman"/>
        </w:rPr>
        <w:t xml:space="preserve"> when the deceased b</w:t>
      </w:r>
      <w:r w:rsidR="007523F5">
        <w:rPr>
          <w:rFonts w:ascii="Times New Roman" w:hAnsi="Times New Roman" w:cs="Times New Roman"/>
        </w:rPr>
        <w:t>anged</w:t>
      </w:r>
      <w:r w:rsidRPr="007523F5">
        <w:rPr>
          <w:rFonts w:ascii="Times New Roman" w:hAnsi="Times New Roman" w:cs="Times New Roman"/>
        </w:rPr>
        <w:t xml:space="preserve"> against the door and swung back into the room, prompting the accused to recognize the deceased's formidable strength. Sensing that the deceased still possessed power, he struck him again until he finally fell to the ground. He </w:t>
      </w:r>
      <w:r w:rsidR="007523F5">
        <w:rPr>
          <w:rFonts w:ascii="Times New Roman" w:hAnsi="Times New Roman" w:cs="Times New Roman"/>
        </w:rPr>
        <w:t xml:space="preserve">said he was alarmed by the fact </w:t>
      </w:r>
      <w:r w:rsidR="007523F5" w:rsidRPr="007523F5">
        <w:rPr>
          <w:rFonts w:ascii="Times New Roman" w:hAnsi="Times New Roman" w:cs="Times New Roman"/>
        </w:rPr>
        <w:t>that</w:t>
      </w:r>
      <w:r w:rsidRPr="007523F5">
        <w:rPr>
          <w:rFonts w:ascii="Times New Roman" w:hAnsi="Times New Roman" w:cs="Times New Roman"/>
        </w:rPr>
        <w:t xml:space="preserve"> the deceased was stronger than him and had the audacity to come to his home at night. </w:t>
      </w:r>
      <w:r w:rsidR="007104BA" w:rsidRPr="007523F5">
        <w:rPr>
          <w:rFonts w:ascii="Times New Roman" w:hAnsi="Times New Roman" w:cs="Times New Roman"/>
        </w:rPr>
        <w:t>Despit</w:t>
      </w:r>
      <w:r w:rsidR="001C5C9A" w:rsidRPr="007523F5">
        <w:rPr>
          <w:rFonts w:ascii="Times New Roman" w:hAnsi="Times New Roman" w:cs="Times New Roman"/>
        </w:rPr>
        <w:t>e the confrontation, he maintained</w:t>
      </w:r>
      <w:r w:rsidR="007104BA" w:rsidRPr="007523F5">
        <w:rPr>
          <w:rFonts w:ascii="Times New Roman" w:hAnsi="Times New Roman" w:cs="Times New Roman"/>
        </w:rPr>
        <w:t xml:space="preserve"> that he could not identify the deceased </w:t>
      </w:r>
      <w:r w:rsidR="001C5C9A" w:rsidRPr="007523F5">
        <w:rPr>
          <w:rFonts w:ascii="Times New Roman" w:hAnsi="Times New Roman" w:cs="Times New Roman"/>
        </w:rPr>
        <w:t xml:space="preserve">because of his vision </w:t>
      </w:r>
      <w:r w:rsidR="007104BA" w:rsidRPr="007523F5">
        <w:rPr>
          <w:rFonts w:ascii="Times New Roman" w:hAnsi="Times New Roman" w:cs="Times New Roman"/>
        </w:rPr>
        <w:t>problems. It was only when the village head and other men arrived that he realize</w:t>
      </w:r>
      <w:r w:rsidR="00346C83" w:rsidRPr="007523F5">
        <w:rPr>
          <w:rFonts w:ascii="Times New Roman" w:hAnsi="Times New Roman" w:cs="Times New Roman"/>
        </w:rPr>
        <w:t xml:space="preserve">d the deceased was Tafadzwa, after </w:t>
      </w:r>
      <w:r w:rsidR="007104BA" w:rsidRPr="007523F5">
        <w:rPr>
          <w:rFonts w:ascii="Times New Roman" w:hAnsi="Times New Roman" w:cs="Times New Roman"/>
        </w:rPr>
        <w:t xml:space="preserve">they confirmed </w:t>
      </w:r>
      <w:r w:rsidR="001C5C9A" w:rsidRPr="007523F5">
        <w:rPr>
          <w:rFonts w:ascii="Times New Roman" w:hAnsi="Times New Roman" w:cs="Times New Roman"/>
        </w:rPr>
        <w:t>his identity.</w:t>
      </w:r>
    </w:p>
    <w:p w:rsidR="00304C97" w:rsidRDefault="001C5C9A" w:rsidP="007523F5">
      <w:pPr>
        <w:pStyle w:val="ListParagraph"/>
        <w:spacing w:line="360" w:lineRule="auto"/>
        <w:jc w:val="both"/>
        <w:rPr>
          <w:rFonts w:ascii="Times New Roman" w:hAnsi="Times New Roman" w:cs="Times New Roman"/>
          <w:b/>
        </w:rPr>
      </w:pPr>
      <w:r w:rsidRPr="007523F5">
        <w:rPr>
          <w:rFonts w:ascii="Times New Roman" w:hAnsi="Times New Roman" w:cs="Times New Roman"/>
          <w:b/>
        </w:rPr>
        <w:t>Common cause issues</w:t>
      </w:r>
    </w:p>
    <w:p w:rsidR="007523F5" w:rsidRPr="007523F5" w:rsidRDefault="007523F5" w:rsidP="007762DB">
      <w:pPr>
        <w:pStyle w:val="ListParagraph"/>
        <w:numPr>
          <w:ilvl w:val="0"/>
          <w:numId w:val="9"/>
        </w:numPr>
        <w:tabs>
          <w:tab w:val="left" w:pos="810"/>
        </w:tabs>
        <w:spacing w:line="360" w:lineRule="auto"/>
        <w:jc w:val="both"/>
        <w:rPr>
          <w:rFonts w:ascii="Times New Roman" w:hAnsi="Times New Roman" w:cs="Times New Roman"/>
        </w:rPr>
      </w:pPr>
      <w:r>
        <w:rPr>
          <w:rFonts w:ascii="Times New Roman" w:hAnsi="Times New Roman" w:cs="Times New Roman"/>
        </w:rPr>
        <w:t>The issues which appear common cause in this trial are that:</w:t>
      </w:r>
    </w:p>
    <w:p w:rsidR="001C5C9A" w:rsidRPr="007523F5" w:rsidRDefault="001C5C9A" w:rsidP="007523F5">
      <w:pPr>
        <w:pStyle w:val="ListParagraph"/>
        <w:numPr>
          <w:ilvl w:val="0"/>
          <w:numId w:val="7"/>
        </w:numPr>
        <w:spacing w:line="360" w:lineRule="auto"/>
        <w:jc w:val="both"/>
        <w:rPr>
          <w:rFonts w:ascii="Times New Roman" w:hAnsi="Times New Roman" w:cs="Times New Roman"/>
        </w:rPr>
      </w:pPr>
      <w:r w:rsidRPr="007523F5">
        <w:rPr>
          <w:rFonts w:ascii="Times New Roman" w:hAnsi="Times New Roman" w:cs="Times New Roman"/>
        </w:rPr>
        <w:t>The deceased unlawfully entered the deceased’s home at night and assaulted him</w:t>
      </w:r>
    </w:p>
    <w:p w:rsidR="001C5C9A" w:rsidRDefault="001C5C9A" w:rsidP="00391ACF">
      <w:pPr>
        <w:pStyle w:val="ListParagraph"/>
        <w:numPr>
          <w:ilvl w:val="0"/>
          <w:numId w:val="7"/>
        </w:numPr>
        <w:spacing w:line="360" w:lineRule="auto"/>
        <w:jc w:val="both"/>
        <w:rPr>
          <w:rFonts w:ascii="Times New Roman" w:hAnsi="Times New Roman" w:cs="Times New Roman"/>
        </w:rPr>
      </w:pPr>
      <w:r>
        <w:rPr>
          <w:rFonts w:ascii="Times New Roman" w:hAnsi="Times New Roman" w:cs="Times New Roman"/>
        </w:rPr>
        <w:t>The accused struck</w:t>
      </w:r>
      <w:r w:rsidR="00304C97" w:rsidRPr="001C5C9A">
        <w:rPr>
          <w:rFonts w:ascii="Times New Roman" w:hAnsi="Times New Roman" w:cs="Times New Roman"/>
        </w:rPr>
        <w:t xml:space="preserve"> the deceased </w:t>
      </w:r>
      <w:r w:rsidRPr="001C5C9A">
        <w:rPr>
          <w:rFonts w:ascii="Times New Roman" w:hAnsi="Times New Roman" w:cs="Times New Roman"/>
        </w:rPr>
        <w:t xml:space="preserve">multiple times </w:t>
      </w:r>
      <w:r w:rsidR="00304C97" w:rsidRPr="001C5C9A">
        <w:rPr>
          <w:rFonts w:ascii="Times New Roman" w:hAnsi="Times New Roman" w:cs="Times New Roman"/>
        </w:rPr>
        <w:t>using an axe</w:t>
      </w:r>
    </w:p>
    <w:p w:rsidR="00391ACF" w:rsidRPr="00187115" w:rsidRDefault="001C5C9A" w:rsidP="00391ACF">
      <w:pPr>
        <w:pStyle w:val="ListParagraph"/>
        <w:numPr>
          <w:ilvl w:val="0"/>
          <w:numId w:val="7"/>
        </w:numPr>
        <w:spacing w:line="360" w:lineRule="auto"/>
        <w:jc w:val="both"/>
        <w:rPr>
          <w:rFonts w:ascii="Times New Roman" w:hAnsi="Times New Roman" w:cs="Times New Roman"/>
        </w:rPr>
      </w:pPr>
      <w:r>
        <w:rPr>
          <w:rFonts w:ascii="Times New Roman" w:hAnsi="Times New Roman" w:cs="Times New Roman"/>
        </w:rPr>
        <w:t>The d</w:t>
      </w:r>
      <w:r w:rsidR="00304C97" w:rsidRPr="001C5C9A">
        <w:rPr>
          <w:rFonts w:ascii="Times New Roman" w:hAnsi="Times New Roman" w:cs="Times New Roman"/>
        </w:rPr>
        <w:t>eceased</w:t>
      </w:r>
      <w:r>
        <w:rPr>
          <w:rFonts w:ascii="Times New Roman" w:hAnsi="Times New Roman" w:cs="Times New Roman"/>
        </w:rPr>
        <w:t>’s</w:t>
      </w:r>
      <w:r w:rsidR="00304C97" w:rsidRPr="001C5C9A">
        <w:rPr>
          <w:rFonts w:ascii="Times New Roman" w:hAnsi="Times New Roman" w:cs="Times New Roman"/>
        </w:rPr>
        <w:t xml:space="preserve"> death resulted from the</w:t>
      </w:r>
      <w:r>
        <w:rPr>
          <w:rFonts w:ascii="Times New Roman" w:hAnsi="Times New Roman" w:cs="Times New Roman"/>
        </w:rPr>
        <w:t xml:space="preserve"> assault</w:t>
      </w:r>
    </w:p>
    <w:p w:rsidR="00391ACF" w:rsidRPr="00391ACF" w:rsidRDefault="00391ACF" w:rsidP="007762DB">
      <w:pPr>
        <w:spacing w:line="360" w:lineRule="auto"/>
        <w:ind w:firstLine="360"/>
        <w:jc w:val="both"/>
        <w:rPr>
          <w:rStyle w:val="s1"/>
          <w:rFonts w:ascii="Times New Roman" w:hAnsi="Times New Roman" w:cs="Times New Roman"/>
          <w:sz w:val="24"/>
          <w:szCs w:val="24"/>
        </w:rPr>
      </w:pPr>
      <w:r>
        <w:rPr>
          <w:rStyle w:val="s1"/>
          <w:rFonts w:ascii="Times New Roman" w:hAnsi="Times New Roman"/>
          <w:b/>
          <w:sz w:val="24"/>
          <w:szCs w:val="24"/>
        </w:rPr>
        <w:t>Issue</w:t>
      </w:r>
      <w:r w:rsidR="001C5C9A">
        <w:rPr>
          <w:rStyle w:val="s1"/>
          <w:rFonts w:ascii="Times New Roman" w:hAnsi="Times New Roman"/>
          <w:b/>
          <w:sz w:val="24"/>
          <w:szCs w:val="24"/>
        </w:rPr>
        <w:t>s</w:t>
      </w:r>
      <w:r>
        <w:rPr>
          <w:rStyle w:val="s1"/>
          <w:rFonts w:ascii="Times New Roman" w:hAnsi="Times New Roman"/>
          <w:b/>
          <w:sz w:val="24"/>
          <w:szCs w:val="24"/>
        </w:rPr>
        <w:t xml:space="preserve"> for determination</w:t>
      </w:r>
    </w:p>
    <w:p w:rsidR="00391ACF" w:rsidRDefault="00391ACF" w:rsidP="007762DB">
      <w:pPr>
        <w:pStyle w:val="p1"/>
        <w:numPr>
          <w:ilvl w:val="0"/>
          <w:numId w:val="9"/>
        </w:numPr>
        <w:tabs>
          <w:tab w:val="left" w:pos="720"/>
          <w:tab w:val="left" w:pos="810"/>
          <w:tab w:val="left" w:pos="1440"/>
        </w:tabs>
        <w:spacing w:line="360" w:lineRule="auto"/>
        <w:jc w:val="both"/>
        <w:rPr>
          <w:rStyle w:val="s1"/>
          <w:rFonts w:ascii="Times New Roman" w:hAnsi="Times New Roman"/>
          <w:sz w:val="24"/>
          <w:szCs w:val="24"/>
        </w:rPr>
      </w:pPr>
      <w:r>
        <w:rPr>
          <w:rStyle w:val="s1"/>
          <w:rFonts w:ascii="Times New Roman" w:hAnsi="Times New Roman"/>
          <w:sz w:val="24"/>
          <w:szCs w:val="24"/>
        </w:rPr>
        <w:t>The issue which lies for resolution in this case is whether in</w:t>
      </w:r>
      <w:r w:rsidR="007523F5">
        <w:rPr>
          <w:rStyle w:val="s1"/>
          <w:rFonts w:ascii="Times New Roman" w:hAnsi="Times New Roman"/>
          <w:sz w:val="24"/>
          <w:szCs w:val="24"/>
        </w:rPr>
        <w:t xml:space="preserve"> assaulting</w:t>
      </w:r>
      <w:r>
        <w:rPr>
          <w:rStyle w:val="s1"/>
          <w:rFonts w:ascii="Times New Roman" w:hAnsi="Times New Roman"/>
          <w:sz w:val="24"/>
          <w:szCs w:val="24"/>
        </w:rPr>
        <w:t xml:space="preserve"> Tafadzwa Chimbanga</w:t>
      </w:r>
      <w:r w:rsidR="007523F5">
        <w:rPr>
          <w:rStyle w:val="s1"/>
          <w:rFonts w:ascii="Times New Roman" w:hAnsi="Times New Roman"/>
          <w:sz w:val="24"/>
          <w:szCs w:val="24"/>
        </w:rPr>
        <w:t xml:space="preserve"> and ultimately killing him,</w:t>
      </w:r>
      <w:r>
        <w:rPr>
          <w:rStyle w:val="s1"/>
          <w:rFonts w:ascii="Times New Roman" w:hAnsi="Times New Roman"/>
          <w:sz w:val="24"/>
          <w:szCs w:val="24"/>
        </w:rPr>
        <w:t xml:space="preserve"> the accused acted in self-defence. The state counsel Ms </w:t>
      </w:r>
      <w:r>
        <w:rPr>
          <w:rStyle w:val="s1"/>
          <w:rFonts w:ascii="Times New Roman" w:hAnsi="Times New Roman"/>
          <w:i/>
          <w:sz w:val="24"/>
          <w:szCs w:val="24"/>
        </w:rPr>
        <w:t xml:space="preserve">Mushonga </w:t>
      </w:r>
      <w:r>
        <w:rPr>
          <w:rStyle w:val="s1"/>
          <w:rFonts w:ascii="Times New Roman" w:hAnsi="Times New Roman"/>
          <w:sz w:val="24"/>
          <w:szCs w:val="24"/>
        </w:rPr>
        <w:t>urged this court to find the accused guilty of murder with constructive intent. She stated that in the very least the accused must have reasonably</w:t>
      </w:r>
      <w:r w:rsidR="001C5C9A">
        <w:rPr>
          <w:rStyle w:val="s1"/>
          <w:rFonts w:ascii="Times New Roman" w:hAnsi="Times New Roman"/>
          <w:sz w:val="24"/>
          <w:szCs w:val="24"/>
        </w:rPr>
        <w:t xml:space="preserve"> foreseen death ensuing from his</w:t>
      </w:r>
      <w:r>
        <w:rPr>
          <w:rStyle w:val="s1"/>
          <w:rFonts w:ascii="Times New Roman" w:hAnsi="Times New Roman"/>
          <w:sz w:val="24"/>
          <w:szCs w:val="24"/>
        </w:rPr>
        <w:t xml:space="preserve"> conduct but regardles</w:t>
      </w:r>
      <w:r w:rsidR="001C5C9A">
        <w:rPr>
          <w:rStyle w:val="s1"/>
          <w:rFonts w:ascii="Times New Roman" w:hAnsi="Times New Roman"/>
          <w:sz w:val="24"/>
          <w:szCs w:val="24"/>
        </w:rPr>
        <w:t>s of the said continued with his</w:t>
      </w:r>
      <w:r>
        <w:rPr>
          <w:rStyle w:val="s1"/>
          <w:rFonts w:ascii="Times New Roman" w:hAnsi="Times New Roman"/>
          <w:sz w:val="24"/>
          <w:szCs w:val="24"/>
        </w:rPr>
        <w:t xml:space="preserve"> actions. Defence counsel Mr </w:t>
      </w:r>
      <w:r>
        <w:rPr>
          <w:rStyle w:val="s1"/>
          <w:rFonts w:ascii="Times New Roman" w:hAnsi="Times New Roman"/>
          <w:i/>
          <w:sz w:val="24"/>
          <w:szCs w:val="24"/>
        </w:rPr>
        <w:t xml:space="preserve">Kanokanga </w:t>
      </w:r>
      <w:r>
        <w:rPr>
          <w:rStyle w:val="s1"/>
          <w:rFonts w:ascii="Times New Roman" w:hAnsi="Times New Roman"/>
          <w:sz w:val="24"/>
          <w:szCs w:val="24"/>
        </w:rPr>
        <w:t xml:space="preserve">on the other hand insisted that the accused acted in self-defence. He asked the court to </w:t>
      </w:r>
      <w:r w:rsidR="007523F5">
        <w:rPr>
          <w:rStyle w:val="s1"/>
          <w:rFonts w:ascii="Times New Roman" w:hAnsi="Times New Roman"/>
          <w:sz w:val="24"/>
          <w:szCs w:val="24"/>
        </w:rPr>
        <w:t xml:space="preserve">outrightly </w:t>
      </w:r>
      <w:r>
        <w:rPr>
          <w:rStyle w:val="s1"/>
          <w:rFonts w:ascii="Times New Roman" w:hAnsi="Times New Roman"/>
          <w:sz w:val="24"/>
          <w:szCs w:val="24"/>
        </w:rPr>
        <w:t xml:space="preserve">acquit the </w:t>
      </w:r>
      <w:r w:rsidR="007523F5">
        <w:rPr>
          <w:rStyle w:val="s1"/>
          <w:rFonts w:ascii="Times New Roman" w:hAnsi="Times New Roman"/>
          <w:sz w:val="24"/>
          <w:szCs w:val="24"/>
        </w:rPr>
        <w:t>accused</w:t>
      </w:r>
      <w:r>
        <w:rPr>
          <w:rStyle w:val="s1"/>
          <w:rFonts w:ascii="Times New Roman" w:hAnsi="Times New Roman"/>
          <w:sz w:val="24"/>
          <w:szCs w:val="24"/>
        </w:rPr>
        <w:t xml:space="preserve">. </w:t>
      </w:r>
    </w:p>
    <w:p w:rsidR="00E1316A" w:rsidRPr="00391ACF" w:rsidRDefault="00391ACF" w:rsidP="007523F5">
      <w:pPr>
        <w:pStyle w:val="p1"/>
        <w:spacing w:line="360" w:lineRule="auto"/>
        <w:ind w:firstLine="360"/>
        <w:jc w:val="both"/>
        <w:rPr>
          <w:rFonts w:ascii="Times New Roman" w:hAnsi="Times New Roman"/>
          <w:b/>
          <w:sz w:val="24"/>
          <w:szCs w:val="24"/>
        </w:rPr>
      </w:pPr>
      <w:r>
        <w:rPr>
          <w:rStyle w:val="s1"/>
          <w:rFonts w:ascii="Times New Roman" w:hAnsi="Times New Roman"/>
          <w:b/>
          <w:sz w:val="24"/>
          <w:szCs w:val="24"/>
        </w:rPr>
        <w:t>The Law on self-defence</w:t>
      </w:r>
      <w:r w:rsidR="00E1316A">
        <w:rPr>
          <w:rFonts w:ascii="Times New Roman" w:eastAsia="Calibri" w:hAnsi="Times New Roman"/>
          <w:b/>
          <w:sz w:val="24"/>
          <w:szCs w:val="24"/>
          <w:u w:val="single"/>
          <w:lang w:val="en-GB" w:eastAsia="en-US"/>
        </w:rPr>
        <w:t xml:space="preserve"> </w:t>
      </w:r>
    </w:p>
    <w:p w:rsidR="00E1316A" w:rsidRPr="007523F5" w:rsidRDefault="00E1316A" w:rsidP="007762DB">
      <w:pPr>
        <w:pStyle w:val="ListParagraph"/>
        <w:numPr>
          <w:ilvl w:val="0"/>
          <w:numId w:val="9"/>
        </w:numPr>
        <w:tabs>
          <w:tab w:val="left" w:pos="810"/>
        </w:tabs>
        <w:spacing w:line="360" w:lineRule="auto"/>
        <w:jc w:val="both"/>
        <w:rPr>
          <w:rFonts w:ascii="Times New Roman" w:hAnsi="Times New Roman" w:cs="Times New Roman"/>
          <w:lang w:val="en-GB"/>
        </w:rPr>
      </w:pPr>
      <w:r w:rsidRPr="007523F5">
        <w:rPr>
          <w:rFonts w:ascii="Times New Roman" w:eastAsia="Calibri" w:hAnsi="Times New Roman" w:cs="Times New Roman"/>
          <w:lang w:val="en-GB"/>
        </w:rPr>
        <w:lastRenderedPageBreak/>
        <w:t>Section 253 of the Criminal Law Codification and Reform Act [</w:t>
      </w:r>
      <w:r w:rsidRPr="007523F5">
        <w:rPr>
          <w:rFonts w:ascii="Times New Roman" w:eastAsia="Calibri" w:hAnsi="Times New Roman" w:cs="Times New Roman"/>
          <w:i/>
          <w:lang w:val="en-GB"/>
        </w:rPr>
        <w:t>Chapter 9:23</w:t>
      </w:r>
      <w:r w:rsidRPr="007523F5">
        <w:rPr>
          <w:rFonts w:ascii="Times New Roman" w:eastAsia="Calibri" w:hAnsi="Times New Roman" w:cs="Times New Roman"/>
          <w:lang w:val="en-GB"/>
        </w:rPr>
        <w:t>] provides</w:t>
      </w:r>
      <w:r w:rsidR="007F12B7">
        <w:rPr>
          <w:rFonts w:ascii="Times New Roman" w:eastAsia="Calibri" w:hAnsi="Times New Roman" w:cs="Times New Roman"/>
          <w:lang w:val="en-GB"/>
        </w:rPr>
        <w:t xml:space="preserve"> tha</w:t>
      </w:r>
      <w:r w:rsidRPr="007523F5">
        <w:rPr>
          <w:rFonts w:ascii="Times New Roman" w:eastAsia="Calibri" w:hAnsi="Times New Roman" w:cs="Times New Roman"/>
          <w:lang w:val="en-GB"/>
        </w:rPr>
        <w:t xml:space="preserve"> th</w:t>
      </w:r>
      <w:r w:rsidR="007523F5">
        <w:rPr>
          <w:rFonts w:ascii="Times New Roman" w:eastAsia="Calibri" w:hAnsi="Times New Roman" w:cs="Times New Roman"/>
          <w:lang w:val="en-GB"/>
        </w:rPr>
        <w:t>e defence of person</w:t>
      </w:r>
      <w:r w:rsidRPr="007523F5">
        <w:rPr>
          <w:rFonts w:ascii="Times New Roman" w:eastAsia="Calibri" w:hAnsi="Times New Roman" w:cs="Times New Roman"/>
          <w:lang w:val="en-GB"/>
        </w:rPr>
        <w:t xml:space="preserve"> can be a complete defence where an unlawful attack upon an accused ha</w:t>
      </w:r>
      <w:r w:rsidR="007523F5">
        <w:rPr>
          <w:rFonts w:ascii="Times New Roman" w:eastAsia="Calibri" w:hAnsi="Times New Roman" w:cs="Times New Roman"/>
          <w:lang w:val="en-GB"/>
        </w:rPr>
        <w:t>d</w:t>
      </w:r>
      <w:r w:rsidRPr="007523F5">
        <w:rPr>
          <w:rFonts w:ascii="Times New Roman" w:eastAsia="Calibri" w:hAnsi="Times New Roman" w:cs="Times New Roman"/>
          <w:lang w:val="en-GB"/>
        </w:rPr>
        <w:t xml:space="preserve"> commenced or was imminent</w:t>
      </w:r>
      <w:r w:rsidR="007523F5">
        <w:rPr>
          <w:rFonts w:ascii="Times New Roman" w:eastAsia="Calibri" w:hAnsi="Times New Roman" w:cs="Times New Roman"/>
          <w:lang w:val="en-GB"/>
        </w:rPr>
        <w:t xml:space="preserve"> and a host of other requirements are satisfied</w:t>
      </w:r>
      <w:r w:rsidRPr="007523F5">
        <w:rPr>
          <w:rFonts w:ascii="Times New Roman" w:eastAsia="Calibri" w:hAnsi="Times New Roman" w:cs="Times New Roman"/>
          <w:lang w:val="en-GB"/>
        </w:rPr>
        <w:t xml:space="preserve">. </w:t>
      </w:r>
      <w:r w:rsidRPr="007523F5">
        <w:rPr>
          <w:rFonts w:ascii="Times New Roman" w:hAnsi="Times New Roman" w:cs="Times New Roman"/>
          <w:lang w:val="en-GB"/>
        </w:rPr>
        <w:t xml:space="preserve">In this jurisdiction it is trite that a person is entitled to take reasonable steps to defend </w:t>
      </w:r>
      <w:r w:rsidR="007523F5">
        <w:rPr>
          <w:rFonts w:ascii="Times New Roman" w:hAnsi="Times New Roman" w:cs="Times New Roman"/>
          <w:lang w:val="en-GB"/>
        </w:rPr>
        <w:t>himself/</w:t>
      </w:r>
      <w:r w:rsidRPr="007523F5">
        <w:rPr>
          <w:rFonts w:ascii="Times New Roman" w:hAnsi="Times New Roman" w:cs="Times New Roman"/>
          <w:lang w:val="en-GB"/>
        </w:rPr>
        <w:t>herself</w:t>
      </w:r>
      <w:r w:rsidR="007523F5">
        <w:rPr>
          <w:rFonts w:ascii="Times New Roman" w:hAnsi="Times New Roman" w:cs="Times New Roman"/>
          <w:lang w:val="en-GB"/>
        </w:rPr>
        <w:t xml:space="preserve"> or</w:t>
      </w:r>
      <w:r w:rsidRPr="007523F5">
        <w:rPr>
          <w:rFonts w:ascii="Times New Roman" w:hAnsi="Times New Roman" w:cs="Times New Roman"/>
          <w:lang w:val="en-GB"/>
        </w:rPr>
        <w:t xml:space="preserve"> any third party against an unlawful attack or harm. It is accepted that in circumstances of imminent danger to life, even killing the assailant may be excusable. The requirements of that defence were prominently explained in the case of </w:t>
      </w:r>
      <w:r w:rsidRPr="007523F5">
        <w:rPr>
          <w:rFonts w:ascii="Times New Roman" w:hAnsi="Times New Roman" w:cs="Times New Roman"/>
          <w:i/>
          <w:iCs/>
          <w:lang w:val="en-GB"/>
        </w:rPr>
        <w:t xml:space="preserve">S </w:t>
      </w:r>
      <w:r w:rsidRPr="007523F5">
        <w:rPr>
          <w:rFonts w:ascii="Times New Roman" w:hAnsi="Times New Roman" w:cs="Times New Roman"/>
          <w:iCs/>
          <w:lang w:val="en-GB"/>
        </w:rPr>
        <w:t>v</w:t>
      </w:r>
      <w:r w:rsidRPr="007523F5">
        <w:rPr>
          <w:rFonts w:ascii="Times New Roman" w:hAnsi="Times New Roman" w:cs="Times New Roman"/>
          <w:i/>
          <w:iCs/>
          <w:lang w:val="en-GB"/>
        </w:rPr>
        <w:t xml:space="preserve"> Banana </w:t>
      </w:r>
      <w:r w:rsidRPr="007523F5">
        <w:rPr>
          <w:rFonts w:ascii="Times New Roman" w:hAnsi="Times New Roman" w:cs="Times New Roman"/>
          <w:iCs/>
          <w:lang w:val="en-GB"/>
        </w:rPr>
        <w:t>1994(2) ZLR 271 (S) at 273</w:t>
      </w:r>
      <w:r w:rsidRPr="007523F5">
        <w:rPr>
          <w:rFonts w:ascii="Times New Roman" w:hAnsi="Times New Roman" w:cs="Times New Roman"/>
          <w:i/>
          <w:iCs/>
          <w:lang w:val="en-GB"/>
        </w:rPr>
        <w:t xml:space="preserve">. </w:t>
      </w:r>
      <w:r w:rsidRPr="007523F5">
        <w:rPr>
          <w:rFonts w:ascii="Times New Roman" w:hAnsi="Times New Roman" w:cs="Times New Roman"/>
          <w:lang w:val="en-GB"/>
        </w:rPr>
        <w:t>They are that:</w:t>
      </w:r>
    </w:p>
    <w:p w:rsidR="00E1316A" w:rsidRDefault="00E1316A" w:rsidP="00834582">
      <w:pPr>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kern w:val="0"/>
          <w:sz w:val="24"/>
          <w:szCs w:val="24"/>
          <w:lang w:eastAsia="en-ZW"/>
          <w14:ligatures w14:val="none"/>
        </w:rPr>
      </w:pPr>
      <w:r>
        <w:rPr>
          <w:rFonts w:ascii="Times New Roman" w:eastAsia="Times New Roman" w:hAnsi="Times New Roman" w:cs="Times New Roman"/>
          <w:kern w:val="0"/>
          <w:sz w:val="24"/>
          <w:szCs w:val="24"/>
          <w:lang w:eastAsia="en-ZW"/>
          <w14:ligatures w14:val="none"/>
        </w:rPr>
        <w:t>There must be an unlawful attack</w:t>
      </w:r>
    </w:p>
    <w:p w:rsidR="00E1316A" w:rsidRDefault="00E1316A" w:rsidP="00834582">
      <w:pPr>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kern w:val="0"/>
          <w:sz w:val="24"/>
          <w:szCs w:val="24"/>
          <w:lang w:eastAsia="en-ZW"/>
          <w14:ligatures w14:val="none"/>
        </w:rPr>
      </w:pPr>
      <w:r>
        <w:rPr>
          <w:rFonts w:ascii="Times New Roman" w:eastAsia="Times New Roman" w:hAnsi="Times New Roman" w:cs="Times New Roman"/>
          <w:kern w:val="0"/>
          <w:sz w:val="24"/>
          <w:szCs w:val="24"/>
          <w:lang w:eastAsia="en-ZW"/>
          <w14:ligatures w14:val="none"/>
        </w:rPr>
        <w:t>The attack must have commenced or was imminent</w:t>
      </w:r>
    </w:p>
    <w:p w:rsidR="00E1316A" w:rsidRDefault="00E1316A" w:rsidP="00834582">
      <w:pPr>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kern w:val="0"/>
          <w:sz w:val="24"/>
          <w:szCs w:val="24"/>
          <w:lang w:eastAsia="en-ZW"/>
          <w14:ligatures w14:val="none"/>
        </w:rPr>
      </w:pPr>
      <w:r>
        <w:rPr>
          <w:rFonts w:ascii="Times New Roman" w:eastAsia="Times New Roman" w:hAnsi="Times New Roman" w:cs="Times New Roman"/>
          <w:kern w:val="0"/>
          <w:sz w:val="24"/>
          <w:szCs w:val="24"/>
          <w:lang w:eastAsia="en-ZW"/>
          <w14:ligatures w14:val="none"/>
        </w:rPr>
        <w:t xml:space="preserve">That attack must </w:t>
      </w:r>
      <w:r w:rsidR="007523F5">
        <w:rPr>
          <w:rFonts w:ascii="Times New Roman" w:eastAsia="Times New Roman" w:hAnsi="Times New Roman" w:cs="Times New Roman"/>
          <w:kern w:val="0"/>
          <w:sz w:val="24"/>
          <w:szCs w:val="24"/>
          <w:lang w:eastAsia="en-ZW"/>
          <w14:ligatures w14:val="none"/>
        </w:rPr>
        <w:t xml:space="preserve">have </w:t>
      </w:r>
      <w:r>
        <w:rPr>
          <w:rFonts w:ascii="Times New Roman" w:eastAsia="Times New Roman" w:hAnsi="Times New Roman" w:cs="Times New Roman"/>
          <w:kern w:val="0"/>
          <w:sz w:val="24"/>
          <w:szCs w:val="24"/>
          <w:lang w:eastAsia="en-ZW"/>
          <w14:ligatures w14:val="none"/>
        </w:rPr>
        <w:t>be</w:t>
      </w:r>
      <w:r w:rsidR="007523F5">
        <w:rPr>
          <w:rFonts w:ascii="Times New Roman" w:eastAsia="Times New Roman" w:hAnsi="Times New Roman" w:cs="Times New Roman"/>
          <w:kern w:val="0"/>
          <w:sz w:val="24"/>
          <w:szCs w:val="24"/>
          <w:lang w:eastAsia="en-ZW"/>
          <w14:ligatures w14:val="none"/>
        </w:rPr>
        <w:t>en</w:t>
      </w:r>
      <w:r>
        <w:rPr>
          <w:rFonts w:ascii="Times New Roman" w:eastAsia="Times New Roman" w:hAnsi="Times New Roman" w:cs="Times New Roman"/>
          <w:kern w:val="0"/>
          <w:sz w:val="24"/>
          <w:szCs w:val="24"/>
          <w:lang w:eastAsia="en-ZW"/>
          <w14:ligatures w14:val="none"/>
        </w:rPr>
        <w:t xml:space="preserve"> directed upon </w:t>
      </w:r>
      <w:r w:rsidR="007523F5">
        <w:rPr>
          <w:rFonts w:ascii="Times New Roman" w:eastAsia="Times New Roman" w:hAnsi="Times New Roman" w:cs="Times New Roman"/>
          <w:kern w:val="0"/>
          <w:sz w:val="24"/>
          <w:szCs w:val="24"/>
          <w:lang w:eastAsia="en-ZW"/>
          <w14:ligatures w14:val="none"/>
        </w:rPr>
        <w:t>the</w:t>
      </w:r>
      <w:r>
        <w:rPr>
          <w:rFonts w:ascii="Times New Roman" w:eastAsia="Times New Roman" w:hAnsi="Times New Roman" w:cs="Times New Roman"/>
          <w:kern w:val="0"/>
          <w:sz w:val="24"/>
          <w:szCs w:val="24"/>
          <w:lang w:eastAsia="en-ZW"/>
          <w14:ligatures w14:val="none"/>
        </w:rPr>
        <w:t xml:space="preserve"> accused person or upon a third party</w:t>
      </w:r>
    </w:p>
    <w:p w:rsidR="00E1316A" w:rsidRDefault="00E1316A" w:rsidP="00834582">
      <w:pPr>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kern w:val="0"/>
          <w:sz w:val="24"/>
          <w:szCs w:val="24"/>
          <w:lang w:eastAsia="en-ZW"/>
          <w14:ligatures w14:val="none"/>
        </w:rPr>
      </w:pPr>
      <w:r>
        <w:rPr>
          <w:rFonts w:ascii="Times New Roman" w:eastAsia="Times New Roman" w:hAnsi="Times New Roman" w:cs="Times New Roman"/>
          <w:kern w:val="0"/>
          <w:sz w:val="24"/>
          <w:szCs w:val="24"/>
          <w:lang w:eastAsia="en-ZW"/>
          <w14:ligatures w14:val="none"/>
        </w:rPr>
        <w:t xml:space="preserve">The action taken must </w:t>
      </w:r>
      <w:r w:rsidR="007523F5">
        <w:rPr>
          <w:rFonts w:ascii="Times New Roman" w:eastAsia="Times New Roman" w:hAnsi="Times New Roman" w:cs="Times New Roman"/>
          <w:kern w:val="0"/>
          <w:sz w:val="24"/>
          <w:szCs w:val="24"/>
          <w:lang w:eastAsia="en-ZW"/>
          <w14:ligatures w14:val="none"/>
        </w:rPr>
        <w:t xml:space="preserve">have </w:t>
      </w:r>
      <w:r>
        <w:rPr>
          <w:rFonts w:ascii="Times New Roman" w:eastAsia="Times New Roman" w:hAnsi="Times New Roman" w:cs="Times New Roman"/>
          <w:kern w:val="0"/>
          <w:sz w:val="24"/>
          <w:szCs w:val="24"/>
          <w:lang w:eastAsia="en-ZW"/>
          <w14:ligatures w14:val="none"/>
        </w:rPr>
        <w:t>be</w:t>
      </w:r>
      <w:r w:rsidR="007523F5">
        <w:rPr>
          <w:rFonts w:ascii="Times New Roman" w:eastAsia="Times New Roman" w:hAnsi="Times New Roman" w:cs="Times New Roman"/>
          <w:kern w:val="0"/>
          <w:sz w:val="24"/>
          <w:szCs w:val="24"/>
          <w:lang w:eastAsia="en-ZW"/>
          <w14:ligatures w14:val="none"/>
        </w:rPr>
        <w:t>en</w:t>
      </w:r>
      <w:r>
        <w:rPr>
          <w:rFonts w:ascii="Times New Roman" w:eastAsia="Times New Roman" w:hAnsi="Times New Roman" w:cs="Times New Roman"/>
          <w:kern w:val="0"/>
          <w:sz w:val="24"/>
          <w:szCs w:val="24"/>
          <w:lang w:eastAsia="en-ZW"/>
          <w14:ligatures w14:val="none"/>
        </w:rPr>
        <w:t xml:space="preserve"> necessary to avert the attack</w:t>
      </w:r>
      <w:r>
        <w:rPr>
          <w:rFonts w:ascii="Times New Roman" w:eastAsia="Calibri" w:hAnsi="Times New Roman" w:cs="Times New Roman"/>
          <w:kern w:val="0"/>
          <w:sz w:val="24"/>
          <w:szCs w:val="24"/>
          <w:lang w:val="en-GB" w:eastAsia="en-US"/>
          <w14:ligatures w14:val="none"/>
        </w:rPr>
        <w:t xml:space="preserve"> or the accused must believe as such</w:t>
      </w:r>
    </w:p>
    <w:p w:rsidR="00E1316A" w:rsidRDefault="00E1316A" w:rsidP="00834582">
      <w:pPr>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kern w:val="0"/>
          <w:sz w:val="24"/>
          <w:szCs w:val="24"/>
          <w:lang w:eastAsia="en-ZW"/>
          <w14:ligatures w14:val="none"/>
        </w:rPr>
      </w:pPr>
      <w:r>
        <w:rPr>
          <w:rFonts w:ascii="Times New Roman" w:eastAsia="Times New Roman" w:hAnsi="Times New Roman" w:cs="Times New Roman"/>
          <w:kern w:val="0"/>
          <w:sz w:val="24"/>
          <w:szCs w:val="24"/>
          <w:lang w:eastAsia="en-ZW"/>
          <w14:ligatures w14:val="none"/>
        </w:rPr>
        <w:t xml:space="preserve">The means used to avert the attack must </w:t>
      </w:r>
      <w:r w:rsidR="007523F5">
        <w:rPr>
          <w:rFonts w:ascii="Times New Roman" w:eastAsia="Times New Roman" w:hAnsi="Times New Roman" w:cs="Times New Roman"/>
          <w:kern w:val="0"/>
          <w:sz w:val="24"/>
          <w:szCs w:val="24"/>
          <w:lang w:eastAsia="en-ZW"/>
          <w14:ligatures w14:val="none"/>
        </w:rPr>
        <w:t>have been</w:t>
      </w:r>
      <w:r>
        <w:rPr>
          <w:rFonts w:ascii="Times New Roman" w:eastAsia="Times New Roman" w:hAnsi="Times New Roman" w:cs="Times New Roman"/>
          <w:kern w:val="0"/>
          <w:sz w:val="24"/>
          <w:szCs w:val="24"/>
          <w:lang w:eastAsia="en-ZW"/>
          <w14:ligatures w14:val="none"/>
        </w:rPr>
        <w:t xml:space="preserve"> reasonable</w:t>
      </w:r>
      <w:r w:rsidR="007523F5">
        <w:rPr>
          <w:rFonts w:ascii="Times New Roman" w:eastAsia="Times New Roman" w:hAnsi="Times New Roman" w:cs="Times New Roman"/>
          <w:kern w:val="0"/>
          <w:sz w:val="24"/>
          <w:szCs w:val="24"/>
          <w:lang w:eastAsia="en-ZW"/>
          <w14:ligatures w14:val="none"/>
        </w:rPr>
        <w:t xml:space="preserve"> in the circumstances</w:t>
      </w:r>
    </w:p>
    <w:p w:rsidR="00E1316A" w:rsidRPr="007523F5" w:rsidRDefault="00E1316A" w:rsidP="007762DB">
      <w:pPr>
        <w:pStyle w:val="ListParagraph"/>
        <w:numPr>
          <w:ilvl w:val="0"/>
          <w:numId w:val="9"/>
        </w:numPr>
        <w:tabs>
          <w:tab w:val="left" w:pos="810"/>
        </w:tabs>
        <w:spacing w:line="360" w:lineRule="auto"/>
        <w:jc w:val="both"/>
        <w:rPr>
          <w:rFonts w:ascii="Times New Roman" w:eastAsia="Calibri" w:hAnsi="Times New Roman" w:cs="Times New Roman"/>
          <w:lang w:val="en-GB"/>
        </w:rPr>
      </w:pPr>
      <w:r w:rsidRPr="007523F5">
        <w:rPr>
          <w:rFonts w:ascii="Times New Roman" w:eastAsia="Calibri" w:hAnsi="Times New Roman" w:cs="Times New Roman"/>
          <w:lang w:val="en-GB"/>
        </w:rPr>
        <w:t>The purpose of the strict requirements is to dissuade self-justice.  All the requirements must be satisfied for the defence to succeed. There is very little if any debate around the requirements and the position has become settled in this jurisdiction. An application of the requirements to the case at hand reveals the following:</w:t>
      </w:r>
    </w:p>
    <w:p w:rsidR="00E1316A" w:rsidRDefault="00E1316A" w:rsidP="00834582">
      <w:pPr>
        <w:spacing w:line="360" w:lineRule="auto"/>
        <w:ind w:left="360"/>
        <w:jc w:val="both"/>
        <w:rPr>
          <w:rFonts w:ascii="Times New Roman" w:eastAsia="Calibri" w:hAnsi="Times New Roman" w:cs="Times New Roman"/>
          <w:b/>
          <w:kern w:val="0"/>
          <w:sz w:val="24"/>
          <w:szCs w:val="24"/>
          <w:lang w:val="en-GB" w:eastAsia="en-US"/>
          <w14:ligatures w14:val="none"/>
        </w:rPr>
      </w:pPr>
      <w:r>
        <w:rPr>
          <w:rFonts w:ascii="Times New Roman" w:eastAsia="Calibri" w:hAnsi="Times New Roman" w:cs="Times New Roman"/>
          <w:b/>
          <w:kern w:val="0"/>
          <w:sz w:val="24"/>
          <w:szCs w:val="24"/>
          <w:lang w:val="en-GB" w:eastAsia="en-US"/>
          <w14:ligatures w14:val="none"/>
        </w:rPr>
        <w:t>Unlawful attack which had commenced or was imminent and directed at the accused</w:t>
      </w:r>
    </w:p>
    <w:p w:rsidR="00931FD8" w:rsidRDefault="00844460" w:rsidP="007762DB">
      <w:pPr>
        <w:pStyle w:val="ListParagraph"/>
        <w:numPr>
          <w:ilvl w:val="0"/>
          <w:numId w:val="9"/>
        </w:numPr>
        <w:tabs>
          <w:tab w:val="left" w:pos="810"/>
        </w:tabs>
        <w:spacing w:line="360" w:lineRule="auto"/>
        <w:jc w:val="both"/>
        <w:rPr>
          <w:rFonts w:ascii="Times New Roman" w:hAnsi="Times New Roman" w:cs="Times New Roman"/>
        </w:rPr>
      </w:pPr>
      <w:r w:rsidRPr="00931FD8">
        <w:rPr>
          <w:rFonts w:ascii="Times New Roman" w:hAnsi="Times New Roman" w:cs="Times New Roman"/>
        </w:rPr>
        <w:t xml:space="preserve">There is no gainsaying </w:t>
      </w:r>
      <w:r w:rsidR="008E23EA" w:rsidRPr="00931FD8">
        <w:rPr>
          <w:rFonts w:ascii="Times New Roman" w:hAnsi="Times New Roman" w:cs="Times New Roman"/>
        </w:rPr>
        <w:t xml:space="preserve">that a vicious attack on a helpless old man had begun inside his own home and was ongoing. The deceased was enraged, accusing the accused of attempting to rape his aunt. </w:t>
      </w:r>
      <w:r w:rsidR="00931FD8">
        <w:rPr>
          <w:rFonts w:ascii="Times New Roman" w:hAnsi="Times New Roman" w:cs="Times New Roman"/>
        </w:rPr>
        <w:t xml:space="preserve">It appeared he had gone for broke. Despite the matter being pending in the village court, the deceased wanted self-justice. He chose not only to confront and attack the accused but to do so in the dead of the night and in the accused’s bedroom. </w:t>
      </w:r>
      <w:r w:rsidR="008E23EA" w:rsidRPr="00931FD8">
        <w:rPr>
          <w:rFonts w:ascii="Times New Roman" w:hAnsi="Times New Roman" w:cs="Times New Roman"/>
        </w:rPr>
        <w:t>He was in no mood for negotiation</w:t>
      </w:r>
      <w:r w:rsidR="00931FD8">
        <w:rPr>
          <w:rFonts w:ascii="Times New Roman" w:hAnsi="Times New Roman" w:cs="Times New Roman"/>
        </w:rPr>
        <w:t>. Once he forcibly entered the accused’s bedroom</w:t>
      </w:r>
      <w:r w:rsidR="008E23EA" w:rsidRPr="00931FD8">
        <w:rPr>
          <w:rFonts w:ascii="Times New Roman" w:hAnsi="Times New Roman" w:cs="Times New Roman"/>
        </w:rPr>
        <w:t xml:space="preserve"> </w:t>
      </w:r>
      <w:r w:rsidR="00931FD8">
        <w:rPr>
          <w:rFonts w:ascii="Times New Roman" w:hAnsi="Times New Roman" w:cs="Times New Roman"/>
        </w:rPr>
        <w:t>he</w:t>
      </w:r>
      <w:r w:rsidR="008E23EA" w:rsidRPr="00931FD8">
        <w:rPr>
          <w:rFonts w:ascii="Times New Roman" w:hAnsi="Times New Roman" w:cs="Times New Roman"/>
        </w:rPr>
        <w:t xml:space="preserve"> immediately launched an attack</w:t>
      </w:r>
      <w:r w:rsidR="00931FD8">
        <w:rPr>
          <w:rFonts w:ascii="Times New Roman" w:hAnsi="Times New Roman" w:cs="Times New Roman"/>
        </w:rPr>
        <w:t>. He</w:t>
      </w:r>
      <w:r w:rsidR="008E23EA" w:rsidRPr="00931FD8">
        <w:rPr>
          <w:rFonts w:ascii="Times New Roman" w:hAnsi="Times New Roman" w:cs="Times New Roman"/>
        </w:rPr>
        <w:t xml:space="preserve"> </w:t>
      </w:r>
      <w:r w:rsidR="00931FD8">
        <w:rPr>
          <w:rFonts w:ascii="Times New Roman" w:hAnsi="Times New Roman" w:cs="Times New Roman"/>
        </w:rPr>
        <w:t>targeted</w:t>
      </w:r>
      <w:r w:rsidR="008E23EA" w:rsidRPr="00931FD8">
        <w:rPr>
          <w:rFonts w:ascii="Times New Roman" w:hAnsi="Times New Roman" w:cs="Times New Roman"/>
        </w:rPr>
        <w:t xml:space="preserve"> the accused's head. The blows rained down on the accused as he lay </w:t>
      </w:r>
      <w:r w:rsidR="00931FD8">
        <w:rPr>
          <w:rFonts w:ascii="Times New Roman" w:hAnsi="Times New Roman" w:cs="Times New Roman"/>
        </w:rPr>
        <w:t>helplessly</w:t>
      </w:r>
      <w:r w:rsidR="008E23EA" w:rsidRPr="00931FD8">
        <w:rPr>
          <w:rFonts w:ascii="Times New Roman" w:hAnsi="Times New Roman" w:cs="Times New Roman"/>
        </w:rPr>
        <w:t xml:space="preserve"> on the reed mat. Faced with the vi</w:t>
      </w:r>
      <w:r w:rsidR="00931FD8">
        <w:rPr>
          <w:rFonts w:ascii="Times New Roman" w:hAnsi="Times New Roman" w:cs="Times New Roman"/>
        </w:rPr>
        <w:t xml:space="preserve">cious </w:t>
      </w:r>
      <w:r w:rsidR="008E23EA" w:rsidRPr="00931FD8">
        <w:rPr>
          <w:rFonts w:ascii="Times New Roman" w:hAnsi="Times New Roman" w:cs="Times New Roman"/>
        </w:rPr>
        <w:t>assault</w:t>
      </w:r>
      <w:r w:rsidR="00931FD8">
        <w:rPr>
          <w:rFonts w:ascii="Times New Roman" w:hAnsi="Times New Roman" w:cs="Times New Roman"/>
        </w:rPr>
        <w:t xml:space="preserve"> from a sturdy</w:t>
      </w:r>
      <w:r w:rsidR="008E23EA" w:rsidRPr="00931FD8">
        <w:rPr>
          <w:rFonts w:ascii="Times New Roman" w:hAnsi="Times New Roman" w:cs="Times New Roman"/>
        </w:rPr>
        <w:t xml:space="preserve"> </w:t>
      </w:r>
      <w:r w:rsidR="00931FD8">
        <w:rPr>
          <w:rFonts w:ascii="Times New Roman" w:hAnsi="Times New Roman" w:cs="Times New Roman"/>
        </w:rPr>
        <w:t>thirty-five</w:t>
      </w:r>
      <w:r w:rsidR="008E23EA" w:rsidRPr="00931FD8">
        <w:rPr>
          <w:rFonts w:ascii="Times New Roman" w:hAnsi="Times New Roman" w:cs="Times New Roman"/>
        </w:rPr>
        <w:t>-year-old, the frail elderly accused was outmatched in strength. This disparity in physical capability explains why the accused chose to strike the deceased when he perceived a momentary pause in the assault. However, even with the first strike, the deceased's strength did not falter</w:t>
      </w:r>
      <w:r w:rsidR="00931FD8">
        <w:rPr>
          <w:rFonts w:ascii="Times New Roman" w:hAnsi="Times New Roman" w:cs="Times New Roman"/>
        </w:rPr>
        <w:t xml:space="preserve">. </w:t>
      </w:r>
      <w:r w:rsidR="008E23EA" w:rsidRPr="00931FD8">
        <w:rPr>
          <w:rFonts w:ascii="Times New Roman" w:hAnsi="Times New Roman" w:cs="Times New Roman"/>
        </w:rPr>
        <w:t xml:space="preserve"> </w:t>
      </w:r>
      <w:r w:rsidR="00931FD8">
        <w:rPr>
          <w:rFonts w:ascii="Times New Roman" w:hAnsi="Times New Roman" w:cs="Times New Roman"/>
        </w:rPr>
        <w:t>I</w:t>
      </w:r>
      <w:r w:rsidR="008E23EA" w:rsidRPr="00931FD8">
        <w:rPr>
          <w:rFonts w:ascii="Times New Roman" w:hAnsi="Times New Roman" w:cs="Times New Roman"/>
        </w:rPr>
        <w:t xml:space="preserve">nstead, he countered with </w:t>
      </w:r>
      <w:r w:rsidR="008E23EA" w:rsidRPr="00931FD8">
        <w:rPr>
          <w:rFonts w:ascii="Times New Roman" w:hAnsi="Times New Roman" w:cs="Times New Roman"/>
        </w:rPr>
        <w:lastRenderedPageBreak/>
        <w:t>renewed vigo</w:t>
      </w:r>
      <w:r w:rsidRPr="00931FD8">
        <w:rPr>
          <w:rFonts w:ascii="Times New Roman" w:hAnsi="Times New Roman" w:cs="Times New Roman"/>
        </w:rPr>
        <w:t>u</w:t>
      </w:r>
      <w:r w:rsidR="008E23EA" w:rsidRPr="00931FD8">
        <w:rPr>
          <w:rFonts w:ascii="Times New Roman" w:hAnsi="Times New Roman" w:cs="Times New Roman"/>
        </w:rPr>
        <w:t xml:space="preserve">r, bashing the door to the accused’s house and pacing angrily within the room. </w:t>
      </w:r>
    </w:p>
    <w:p w:rsidR="00931FD8" w:rsidRDefault="008E23EA" w:rsidP="005B5350">
      <w:pPr>
        <w:pStyle w:val="ListParagraph"/>
        <w:numPr>
          <w:ilvl w:val="0"/>
          <w:numId w:val="9"/>
        </w:numPr>
        <w:tabs>
          <w:tab w:val="left" w:pos="810"/>
          <w:tab w:val="left" w:pos="1620"/>
        </w:tabs>
        <w:spacing w:line="360" w:lineRule="auto"/>
        <w:jc w:val="both"/>
        <w:rPr>
          <w:rFonts w:ascii="Times New Roman" w:hAnsi="Times New Roman" w:cs="Times New Roman"/>
        </w:rPr>
      </w:pPr>
      <w:r w:rsidRPr="00931FD8">
        <w:rPr>
          <w:rFonts w:ascii="Times New Roman" w:hAnsi="Times New Roman" w:cs="Times New Roman"/>
        </w:rPr>
        <w:t xml:space="preserve">The accused continued to strike the deceased until the latter's strength was finally exhausted, causing him to collapse in his sleeping area. </w:t>
      </w:r>
      <w:r w:rsidR="00931FD8">
        <w:rPr>
          <w:rFonts w:ascii="Times New Roman" w:hAnsi="Times New Roman" w:cs="Times New Roman"/>
        </w:rPr>
        <w:t xml:space="preserve">There is no debate therefore that at the time of the incident, the accused was clearly under an unlawful attack from the deceased. </w:t>
      </w:r>
    </w:p>
    <w:p w:rsidR="00931FD8" w:rsidRPr="005B5350" w:rsidRDefault="00931FD8" w:rsidP="005B5350">
      <w:pPr>
        <w:spacing w:line="360" w:lineRule="auto"/>
        <w:ind w:left="360"/>
        <w:jc w:val="both"/>
        <w:rPr>
          <w:rFonts w:ascii="Times New Roman" w:hAnsi="Times New Roman" w:cs="Times New Roman"/>
          <w:lang w:val="en-GB"/>
        </w:rPr>
      </w:pPr>
      <w:r w:rsidRPr="005B5350">
        <w:rPr>
          <w:rFonts w:ascii="Times New Roman" w:eastAsia="Calibri" w:hAnsi="Times New Roman" w:cs="Times New Roman"/>
          <w:b/>
          <w:lang w:val="en-GB"/>
        </w:rPr>
        <w:t>The action taken and the means used to avert the attack must be necessary and reasonable</w:t>
      </w:r>
      <w:r w:rsidRPr="005B5350">
        <w:rPr>
          <w:rFonts w:ascii="Times New Roman" w:hAnsi="Times New Roman" w:cs="Times New Roman"/>
          <w:lang w:val="en-GB"/>
        </w:rPr>
        <w:t xml:space="preserve"> </w:t>
      </w:r>
    </w:p>
    <w:p w:rsidR="003340BE" w:rsidRPr="003340BE" w:rsidRDefault="008E23EA" w:rsidP="003340BE">
      <w:pPr>
        <w:pStyle w:val="ListParagraph"/>
        <w:numPr>
          <w:ilvl w:val="0"/>
          <w:numId w:val="9"/>
        </w:numPr>
        <w:tabs>
          <w:tab w:val="left" w:pos="810"/>
          <w:tab w:val="left" w:pos="1080"/>
          <w:tab w:val="left" w:pos="1440"/>
        </w:tabs>
        <w:spacing w:line="360" w:lineRule="auto"/>
        <w:jc w:val="both"/>
        <w:rPr>
          <w:rFonts w:ascii="Times New Roman" w:hAnsi="Times New Roman" w:cs="Times New Roman"/>
        </w:rPr>
      </w:pPr>
      <w:r w:rsidRPr="00931FD8">
        <w:rPr>
          <w:rFonts w:ascii="Times New Roman" w:hAnsi="Times New Roman" w:cs="Times New Roman"/>
        </w:rPr>
        <w:t>The actions taken by the accused were clearly necessary to avert further attacks that he believed w</w:t>
      </w:r>
      <w:r w:rsidR="00931FD8">
        <w:rPr>
          <w:rFonts w:ascii="Times New Roman" w:hAnsi="Times New Roman" w:cs="Times New Roman"/>
        </w:rPr>
        <w:t>ould continue coming his way</w:t>
      </w:r>
      <w:r w:rsidRPr="00931FD8">
        <w:rPr>
          <w:rFonts w:ascii="Times New Roman" w:hAnsi="Times New Roman" w:cs="Times New Roman"/>
        </w:rPr>
        <w:t>. The deceased, consumed by rage and ra</w:t>
      </w:r>
      <w:r w:rsidR="00931FD8">
        <w:rPr>
          <w:rFonts w:ascii="Times New Roman" w:hAnsi="Times New Roman" w:cs="Times New Roman"/>
        </w:rPr>
        <w:t>nting</w:t>
      </w:r>
      <w:r w:rsidRPr="00931FD8">
        <w:rPr>
          <w:rFonts w:ascii="Times New Roman" w:hAnsi="Times New Roman" w:cs="Times New Roman"/>
        </w:rPr>
        <w:t xml:space="preserve"> about the alleged sexual assault on his aunt, presented a serious threat. The accused's fear for his safety was exacerbated by the deceased’s presence at the door, effectively blocking any means of escape. Contrary to the state's assertion that the brief pause in the assaults indicated that the accused was no longer in danger, this actually signified a continued and looming threat. </w:t>
      </w:r>
      <w:r w:rsidR="00E1316A" w:rsidRPr="00931FD8">
        <w:rPr>
          <w:rFonts w:ascii="Times New Roman" w:eastAsia="Calibri" w:hAnsi="Times New Roman" w:cs="Times New Roman"/>
          <w:lang w:val="en-GB"/>
        </w:rPr>
        <w:t xml:space="preserve">It is therefore undoubted that the first requirement for the defence of self-defence was more than satisfied. </w:t>
      </w:r>
    </w:p>
    <w:p w:rsidR="00834582" w:rsidRPr="00834582" w:rsidRDefault="00931FD8" w:rsidP="003340BE">
      <w:pPr>
        <w:pStyle w:val="ListParagraph"/>
        <w:numPr>
          <w:ilvl w:val="0"/>
          <w:numId w:val="9"/>
        </w:numPr>
        <w:tabs>
          <w:tab w:val="left" w:pos="810"/>
          <w:tab w:val="left" w:pos="1260"/>
          <w:tab w:val="left" w:pos="1440"/>
        </w:tabs>
        <w:spacing w:line="360" w:lineRule="auto"/>
        <w:jc w:val="both"/>
        <w:rPr>
          <w:rStyle w:val="bumpedfont15"/>
          <w:rFonts w:ascii="Times New Roman" w:hAnsi="Times New Roman" w:cs="Times New Roman"/>
        </w:rPr>
      </w:pPr>
      <w:r>
        <w:rPr>
          <w:rFonts w:ascii="Times New Roman" w:eastAsia="Calibri" w:hAnsi="Times New Roman" w:cs="Times New Roman"/>
          <w:lang w:val="en-GB"/>
        </w:rPr>
        <w:t>We also note that the</w:t>
      </w:r>
      <w:r w:rsidR="00C9129C" w:rsidRPr="00931FD8">
        <w:rPr>
          <w:rStyle w:val="bumpedfont15"/>
          <w:rFonts w:ascii="Times New Roman" w:eastAsia="Times New Roman" w:hAnsi="Times New Roman" w:cs="Times New Roman"/>
          <w:color w:val="000000"/>
        </w:rPr>
        <w:t xml:space="preserve"> </w:t>
      </w:r>
      <w:r>
        <w:rPr>
          <w:rStyle w:val="bumpedfont15"/>
          <w:rFonts w:ascii="Times New Roman" w:eastAsia="Times New Roman" w:hAnsi="Times New Roman" w:cs="Times New Roman"/>
          <w:color w:val="000000"/>
        </w:rPr>
        <w:t xml:space="preserve">deceased was mourning more than the bereaved. He </w:t>
      </w:r>
      <w:r w:rsidR="00C9129C" w:rsidRPr="00931FD8">
        <w:rPr>
          <w:rStyle w:val="bumpedfont15"/>
          <w:rFonts w:ascii="Times New Roman" w:eastAsia="Times New Roman" w:hAnsi="Times New Roman" w:cs="Times New Roman"/>
          <w:color w:val="000000"/>
        </w:rPr>
        <w:t>had nothing to do with the matter before the village head’s court.</w:t>
      </w:r>
      <w:r w:rsidR="00C9129C" w:rsidRPr="00931FD8">
        <w:rPr>
          <w:rStyle w:val="apple-converted-space"/>
          <w:rFonts w:ascii="Times New Roman" w:eastAsia="Times New Roman" w:hAnsi="Times New Roman" w:cs="Times New Roman"/>
          <w:color w:val="000000"/>
        </w:rPr>
        <w:t> </w:t>
      </w:r>
      <w:r>
        <w:rPr>
          <w:rStyle w:val="bumpedfont15"/>
          <w:rFonts w:ascii="Times New Roman" w:eastAsia="Times New Roman" w:hAnsi="Times New Roman" w:cs="Times New Roman"/>
          <w:color w:val="000000"/>
        </w:rPr>
        <w:t>He</w:t>
      </w:r>
      <w:r w:rsidR="00C9129C" w:rsidRPr="00931FD8">
        <w:rPr>
          <w:rStyle w:val="apple-converted-space"/>
          <w:rFonts w:ascii="Times New Roman" w:eastAsia="Times New Roman" w:hAnsi="Times New Roman" w:cs="Times New Roman"/>
          <w:color w:val="000000"/>
        </w:rPr>
        <w:t> </w:t>
      </w:r>
      <w:r w:rsidR="00C9129C" w:rsidRPr="00931FD8">
        <w:rPr>
          <w:rStyle w:val="bumpedfont15"/>
          <w:rFonts w:ascii="Times New Roman" w:eastAsia="Times New Roman" w:hAnsi="Times New Roman" w:cs="Times New Roman"/>
          <w:color w:val="000000"/>
        </w:rPr>
        <w:t>was not</w:t>
      </w:r>
      <w:r w:rsidR="00C9129C" w:rsidRPr="00931FD8">
        <w:rPr>
          <w:rStyle w:val="apple-converted-space"/>
          <w:rFonts w:ascii="Times New Roman" w:eastAsia="Times New Roman" w:hAnsi="Times New Roman" w:cs="Times New Roman"/>
          <w:color w:val="000000"/>
        </w:rPr>
        <w:t> </w:t>
      </w:r>
      <w:r w:rsidR="00C9129C" w:rsidRPr="00931FD8">
        <w:rPr>
          <w:rStyle w:val="bumpedfont15"/>
          <w:rFonts w:ascii="Times New Roman" w:eastAsia="Times New Roman" w:hAnsi="Times New Roman" w:cs="Times New Roman"/>
          <w:color w:val="000000"/>
        </w:rPr>
        <w:t xml:space="preserve">the one </w:t>
      </w:r>
      <w:r w:rsidR="00834582">
        <w:rPr>
          <w:rStyle w:val="bumpedfont15"/>
          <w:rFonts w:ascii="Times New Roman" w:eastAsia="Times New Roman" w:hAnsi="Times New Roman" w:cs="Times New Roman"/>
          <w:color w:val="000000"/>
        </w:rPr>
        <w:t xml:space="preserve">who had </w:t>
      </w:r>
      <w:r w:rsidR="00C9129C" w:rsidRPr="00931FD8">
        <w:rPr>
          <w:rStyle w:val="bumpedfont15"/>
          <w:rFonts w:ascii="Times New Roman" w:eastAsia="Times New Roman" w:hAnsi="Times New Roman" w:cs="Times New Roman"/>
          <w:color w:val="000000"/>
        </w:rPr>
        <w:t xml:space="preserve">allegedly </w:t>
      </w:r>
      <w:r w:rsidR="00834582">
        <w:rPr>
          <w:rStyle w:val="bumpedfont15"/>
          <w:rFonts w:ascii="Times New Roman" w:eastAsia="Times New Roman" w:hAnsi="Times New Roman" w:cs="Times New Roman"/>
          <w:color w:val="000000"/>
        </w:rPr>
        <w:t xml:space="preserve">been </w:t>
      </w:r>
      <w:r w:rsidR="00C9129C" w:rsidRPr="00931FD8">
        <w:rPr>
          <w:rStyle w:val="bumpedfont15"/>
          <w:rFonts w:ascii="Times New Roman" w:eastAsia="Times New Roman" w:hAnsi="Times New Roman" w:cs="Times New Roman"/>
          <w:color w:val="000000"/>
        </w:rPr>
        <w:t>abused.</w:t>
      </w:r>
      <w:r w:rsidR="00C9129C" w:rsidRPr="00931FD8">
        <w:rPr>
          <w:rStyle w:val="apple-converted-space"/>
          <w:rFonts w:ascii="Times New Roman" w:eastAsia="Times New Roman" w:hAnsi="Times New Roman" w:cs="Times New Roman"/>
          <w:color w:val="000000"/>
        </w:rPr>
        <w:t> </w:t>
      </w:r>
      <w:r w:rsidR="00C9129C" w:rsidRPr="00931FD8">
        <w:rPr>
          <w:rStyle w:val="bumpedfont15"/>
          <w:rFonts w:ascii="Times New Roman" w:eastAsia="Times New Roman" w:hAnsi="Times New Roman" w:cs="Times New Roman"/>
          <w:color w:val="000000"/>
        </w:rPr>
        <w:t>He foolishly</w:t>
      </w:r>
      <w:r w:rsidR="00C9129C" w:rsidRPr="00931FD8">
        <w:rPr>
          <w:rStyle w:val="apple-converted-space"/>
          <w:rFonts w:ascii="Times New Roman" w:eastAsia="Times New Roman" w:hAnsi="Times New Roman" w:cs="Times New Roman"/>
          <w:color w:val="000000"/>
        </w:rPr>
        <w:t> </w:t>
      </w:r>
      <w:r w:rsidR="00C9129C" w:rsidRPr="00931FD8">
        <w:rPr>
          <w:rStyle w:val="bumpedfont15"/>
          <w:rFonts w:ascii="Times New Roman" w:eastAsia="Times New Roman" w:hAnsi="Times New Roman" w:cs="Times New Roman"/>
          <w:color w:val="000000"/>
        </w:rPr>
        <w:t>took it upon himself to avenge the accused’s perceived transgressions against his aunt.</w:t>
      </w:r>
      <w:r w:rsidR="00A03E89">
        <w:rPr>
          <w:rStyle w:val="apple-converted-space"/>
          <w:rFonts w:ascii="Times New Roman" w:eastAsia="Times New Roman" w:hAnsi="Times New Roman" w:cs="Times New Roman"/>
          <w:color w:val="000000"/>
        </w:rPr>
        <w:t xml:space="preserve"> </w:t>
      </w:r>
      <w:r w:rsidR="00834582">
        <w:rPr>
          <w:rStyle w:val="bumpedfont15"/>
          <w:rFonts w:ascii="Times New Roman" w:eastAsia="Times New Roman" w:hAnsi="Times New Roman" w:cs="Times New Roman"/>
          <w:color w:val="000000"/>
        </w:rPr>
        <w:t>The worst part of it is that he attempted t</w:t>
      </w:r>
      <w:r w:rsidR="007F12B7">
        <w:rPr>
          <w:rStyle w:val="bumpedfont15"/>
          <w:rFonts w:ascii="Times New Roman" w:eastAsia="Times New Roman" w:hAnsi="Times New Roman" w:cs="Times New Roman"/>
          <w:color w:val="000000"/>
        </w:rPr>
        <w:t>o</w:t>
      </w:r>
      <w:r w:rsidR="00834582">
        <w:rPr>
          <w:rStyle w:val="bumpedfont15"/>
          <w:rFonts w:ascii="Times New Roman" w:eastAsia="Times New Roman" w:hAnsi="Times New Roman" w:cs="Times New Roman"/>
          <w:color w:val="000000"/>
        </w:rPr>
        <w:t xml:space="preserve"> take his revenge in the </w:t>
      </w:r>
      <w:r w:rsidR="00C9129C" w:rsidRPr="00931FD8">
        <w:rPr>
          <w:rStyle w:val="bumpedfont15"/>
          <w:rFonts w:ascii="Times New Roman" w:eastAsia="Times New Roman" w:hAnsi="Times New Roman" w:cs="Times New Roman"/>
          <w:color w:val="000000"/>
        </w:rPr>
        <w:t>accused’s</w:t>
      </w:r>
      <w:r w:rsidR="00C9129C" w:rsidRPr="00931FD8">
        <w:rPr>
          <w:rStyle w:val="apple-converted-space"/>
          <w:rFonts w:ascii="Times New Roman" w:eastAsia="Times New Roman" w:hAnsi="Times New Roman" w:cs="Times New Roman"/>
          <w:color w:val="000000"/>
        </w:rPr>
        <w:t> </w:t>
      </w:r>
      <w:r w:rsidR="00C9129C" w:rsidRPr="00931FD8">
        <w:rPr>
          <w:rStyle w:val="bumpedfont15"/>
          <w:rFonts w:ascii="Times New Roman" w:eastAsia="Times New Roman" w:hAnsi="Times New Roman" w:cs="Times New Roman"/>
          <w:color w:val="000000"/>
        </w:rPr>
        <w:t>house</w:t>
      </w:r>
      <w:r w:rsidR="00834582">
        <w:rPr>
          <w:rStyle w:val="bumpedfont15"/>
          <w:rFonts w:ascii="Times New Roman" w:eastAsia="Times New Roman" w:hAnsi="Times New Roman" w:cs="Times New Roman"/>
          <w:color w:val="000000"/>
        </w:rPr>
        <w:t xml:space="preserve">. Besides assaulting the accused, the deceased had also </w:t>
      </w:r>
      <w:r w:rsidR="00C9129C" w:rsidRPr="00931FD8">
        <w:rPr>
          <w:rStyle w:val="bumpedfont15"/>
          <w:rFonts w:ascii="Times New Roman" w:eastAsia="Times New Roman" w:hAnsi="Times New Roman" w:cs="Times New Roman"/>
          <w:color w:val="000000"/>
        </w:rPr>
        <w:t>barricaded him inside</w:t>
      </w:r>
      <w:r w:rsidR="00834582">
        <w:rPr>
          <w:rStyle w:val="bumpedfont15"/>
          <w:rFonts w:ascii="Times New Roman" w:eastAsia="Times New Roman" w:hAnsi="Times New Roman" w:cs="Times New Roman"/>
          <w:color w:val="000000"/>
        </w:rPr>
        <w:t xml:space="preserve"> because he stood at the doorway</w:t>
      </w:r>
      <w:r w:rsidR="00C9129C" w:rsidRPr="00931FD8">
        <w:rPr>
          <w:rStyle w:val="bumpedfont15"/>
          <w:rFonts w:ascii="Times New Roman" w:eastAsia="Times New Roman" w:hAnsi="Times New Roman" w:cs="Times New Roman"/>
          <w:color w:val="000000"/>
        </w:rPr>
        <w:t>.</w:t>
      </w:r>
      <w:r w:rsidR="00C9129C" w:rsidRPr="00931FD8">
        <w:rPr>
          <w:rStyle w:val="apple-converted-space"/>
          <w:rFonts w:ascii="Times New Roman" w:eastAsia="Times New Roman" w:hAnsi="Times New Roman" w:cs="Times New Roman"/>
          <w:color w:val="000000"/>
        </w:rPr>
        <w:t> </w:t>
      </w:r>
      <w:r w:rsidR="00C9129C" w:rsidRPr="00931FD8">
        <w:rPr>
          <w:rStyle w:val="bumpedfont15"/>
          <w:rFonts w:ascii="Times New Roman" w:eastAsia="Times New Roman" w:hAnsi="Times New Roman" w:cs="Times New Roman"/>
          <w:color w:val="000000"/>
        </w:rPr>
        <w:t xml:space="preserve">The accused could not leave his homestead </w:t>
      </w:r>
      <w:r w:rsidR="00834582">
        <w:rPr>
          <w:rStyle w:val="bumpedfont15"/>
          <w:rFonts w:ascii="Times New Roman" w:eastAsia="Times New Roman" w:hAnsi="Times New Roman" w:cs="Times New Roman"/>
          <w:color w:val="000000"/>
        </w:rPr>
        <w:t xml:space="preserve">and literally became a prisoner in his own home. </w:t>
      </w:r>
      <w:r w:rsidR="00C9129C" w:rsidRPr="00931FD8">
        <w:rPr>
          <w:rStyle w:val="bumpedfont15"/>
          <w:rFonts w:ascii="Times New Roman" w:eastAsia="Times New Roman" w:hAnsi="Times New Roman" w:cs="Times New Roman"/>
          <w:color w:val="000000"/>
        </w:rPr>
        <w:t>He was literally a captive in his</w:t>
      </w:r>
      <w:r w:rsidR="00C9129C" w:rsidRPr="00931FD8">
        <w:rPr>
          <w:rStyle w:val="apple-converted-space"/>
          <w:rFonts w:ascii="Times New Roman" w:eastAsia="Times New Roman" w:hAnsi="Times New Roman" w:cs="Times New Roman"/>
          <w:color w:val="000000"/>
        </w:rPr>
        <w:t> </w:t>
      </w:r>
      <w:r w:rsidR="00C9129C" w:rsidRPr="00931FD8">
        <w:rPr>
          <w:rStyle w:val="bumpedfont15"/>
          <w:rFonts w:ascii="Times New Roman" w:eastAsia="Times New Roman" w:hAnsi="Times New Roman" w:cs="Times New Roman"/>
          <w:color w:val="000000"/>
        </w:rPr>
        <w:t>own home.  As if the captivity was not enough</w:t>
      </w:r>
      <w:r w:rsidR="00C9129C" w:rsidRPr="00931FD8">
        <w:rPr>
          <w:rStyle w:val="apple-converted-space"/>
          <w:rFonts w:ascii="Times New Roman" w:eastAsia="Times New Roman" w:hAnsi="Times New Roman" w:cs="Times New Roman"/>
          <w:color w:val="000000"/>
        </w:rPr>
        <w:t> </w:t>
      </w:r>
      <w:r w:rsidR="00C9129C" w:rsidRPr="00931FD8">
        <w:rPr>
          <w:rStyle w:val="bumpedfont15"/>
          <w:rFonts w:ascii="Times New Roman" w:eastAsia="Times New Roman" w:hAnsi="Times New Roman" w:cs="Times New Roman"/>
          <w:color w:val="000000"/>
        </w:rPr>
        <w:t>he was forced to</w:t>
      </w:r>
      <w:r w:rsidR="00C9129C" w:rsidRPr="00931FD8">
        <w:rPr>
          <w:rStyle w:val="apple-converted-space"/>
          <w:rFonts w:ascii="Times New Roman" w:eastAsia="Times New Roman" w:hAnsi="Times New Roman" w:cs="Times New Roman"/>
          <w:color w:val="000000"/>
        </w:rPr>
        <w:t> </w:t>
      </w:r>
      <w:r w:rsidR="00C9129C" w:rsidRPr="00931FD8">
        <w:rPr>
          <w:rStyle w:val="bumpedfont15"/>
          <w:rFonts w:ascii="Times New Roman" w:eastAsia="Times New Roman" w:hAnsi="Times New Roman" w:cs="Times New Roman"/>
          <w:color w:val="000000"/>
        </w:rPr>
        <w:t>get dressed and follow the deceased to some place in the village.</w:t>
      </w:r>
      <w:r w:rsidR="00C9129C" w:rsidRPr="00931FD8">
        <w:rPr>
          <w:rStyle w:val="apple-converted-space"/>
          <w:rFonts w:ascii="Times New Roman" w:eastAsia="Times New Roman" w:hAnsi="Times New Roman" w:cs="Times New Roman"/>
          <w:color w:val="000000"/>
        </w:rPr>
        <w:t> </w:t>
      </w:r>
      <w:r w:rsidR="00C9129C" w:rsidRPr="00931FD8">
        <w:rPr>
          <w:rStyle w:val="bumpedfont15"/>
          <w:rFonts w:ascii="Times New Roman" w:eastAsia="Times New Roman" w:hAnsi="Times New Roman" w:cs="Times New Roman"/>
          <w:color w:val="000000"/>
        </w:rPr>
        <w:t>When he got</w:t>
      </w:r>
      <w:r w:rsidR="00C9129C" w:rsidRPr="00931FD8">
        <w:rPr>
          <w:rStyle w:val="apple-converted-space"/>
          <w:rFonts w:ascii="Times New Roman" w:eastAsia="Times New Roman" w:hAnsi="Times New Roman" w:cs="Times New Roman"/>
          <w:color w:val="000000"/>
        </w:rPr>
        <w:t> </w:t>
      </w:r>
      <w:r w:rsidR="00C9129C" w:rsidRPr="00931FD8">
        <w:rPr>
          <w:rStyle w:val="bumpedfont15"/>
          <w:rFonts w:ascii="Times New Roman" w:eastAsia="Times New Roman" w:hAnsi="Times New Roman" w:cs="Times New Roman"/>
          <w:color w:val="000000"/>
        </w:rPr>
        <w:t xml:space="preserve">the opportunity to </w:t>
      </w:r>
      <w:r w:rsidR="00834582">
        <w:rPr>
          <w:rStyle w:val="bumpedfont15"/>
          <w:rFonts w:ascii="Times New Roman" w:eastAsia="Times New Roman" w:hAnsi="Times New Roman" w:cs="Times New Roman"/>
          <w:color w:val="000000"/>
        </w:rPr>
        <w:t>defend himself</w:t>
      </w:r>
      <w:r w:rsidR="00C9129C" w:rsidRPr="00931FD8">
        <w:rPr>
          <w:rStyle w:val="bumpedfont15"/>
          <w:rFonts w:ascii="Times New Roman" w:eastAsia="Times New Roman" w:hAnsi="Times New Roman" w:cs="Times New Roman"/>
          <w:color w:val="000000"/>
        </w:rPr>
        <w:t>,</w:t>
      </w:r>
      <w:r w:rsidR="00C9129C" w:rsidRPr="00931FD8">
        <w:rPr>
          <w:rStyle w:val="apple-converted-space"/>
          <w:rFonts w:ascii="Times New Roman" w:eastAsia="Times New Roman" w:hAnsi="Times New Roman" w:cs="Times New Roman"/>
          <w:color w:val="000000"/>
        </w:rPr>
        <w:t> </w:t>
      </w:r>
      <w:r w:rsidR="00C9129C" w:rsidRPr="00931FD8">
        <w:rPr>
          <w:rStyle w:val="bumpedfont15"/>
          <w:rFonts w:ascii="Times New Roman" w:eastAsia="Times New Roman" w:hAnsi="Times New Roman" w:cs="Times New Roman"/>
          <w:color w:val="000000"/>
        </w:rPr>
        <w:t>the</w:t>
      </w:r>
      <w:r w:rsidR="00C9129C" w:rsidRPr="00931FD8">
        <w:rPr>
          <w:rStyle w:val="apple-converted-space"/>
          <w:rFonts w:ascii="Times New Roman" w:eastAsia="Times New Roman" w:hAnsi="Times New Roman" w:cs="Times New Roman"/>
          <w:color w:val="000000"/>
        </w:rPr>
        <w:t> </w:t>
      </w:r>
      <w:r w:rsidR="00834582" w:rsidRPr="00931FD8">
        <w:rPr>
          <w:rStyle w:val="bumpedfont15"/>
          <w:rFonts w:ascii="Times New Roman" w:eastAsia="Times New Roman" w:hAnsi="Times New Roman" w:cs="Times New Roman"/>
          <w:color w:val="000000"/>
        </w:rPr>
        <w:t>axe, spear</w:t>
      </w:r>
      <w:r w:rsidR="00C9129C" w:rsidRPr="00931FD8">
        <w:rPr>
          <w:rStyle w:val="apple-converted-space"/>
          <w:rFonts w:ascii="Times New Roman" w:eastAsia="Times New Roman" w:hAnsi="Times New Roman" w:cs="Times New Roman"/>
          <w:color w:val="000000"/>
        </w:rPr>
        <w:t> </w:t>
      </w:r>
      <w:r w:rsidR="00C9129C" w:rsidRPr="00931FD8">
        <w:rPr>
          <w:rStyle w:val="bumpedfont15"/>
          <w:rFonts w:ascii="Times New Roman" w:eastAsia="Times New Roman" w:hAnsi="Times New Roman" w:cs="Times New Roman"/>
          <w:color w:val="000000"/>
        </w:rPr>
        <w:t>and knife were the only weapons available in the room.  Admittedly all are lethal weapons.  As such neither could be said to have been a worse choice than the other.  In any case, given the</w:t>
      </w:r>
      <w:r w:rsidR="00C9129C" w:rsidRPr="00931FD8">
        <w:rPr>
          <w:rStyle w:val="apple-converted-space"/>
          <w:rFonts w:ascii="Times New Roman" w:eastAsia="Times New Roman" w:hAnsi="Times New Roman" w:cs="Times New Roman"/>
          <w:color w:val="000000"/>
        </w:rPr>
        <w:t> </w:t>
      </w:r>
      <w:r w:rsidR="00C9129C" w:rsidRPr="00931FD8">
        <w:rPr>
          <w:rStyle w:val="bumpedfont15"/>
          <w:rFonts w:ascii="Times New Roman" w:eastAsia="Times New Roman" w:hAnsi="Times New Roman" w:cs="Times New Roman"/>
          <w:color w:val="000000"/>
        </w:rPr>
        <w:t>barbaric attack which</w:t>
      </w:r>
      <w:r w:rsidR="00C9129C" w:rsidRPr="00931FD8">
        <w:rPr>
          <w:rStyle w:val="apple-converted-space"/>
          <w:rFonts w:ascii="Times New Roman" w:eastAsia="Times New Roman" w:hAnsi="Times New Roman" w:cs="Times New Roman"/>
          <w:color w:val="000000"/>
        </w:rPr>
        <w:t> </w:t>
      </w:r>
      <w:r w:rsidR="00C9129C" w:rsidRPr="00931FD8">
        <w:rPr>
          <w:rStyle w:val="bumpedfont15"/>
          <w:rFonts w:ascii="Times New Roman" w:eastAsia="Times New Roman" w:hAnsi="Times New Roman" w:cs="Times New Roman"/>
          <w:color w:val="000000"/>
        </w:rPr>
        <w:t>he had already been subjected to it would be preposterous</w:t>
      </w:r>
      <w:r w:rsidR="00C9129C" w:rsidRPr="00931FD8">
        <w:rPr>
          <w:rStyle w:val="apple-converted-space"/>
          <w:rFonts w:ascii="Times New Roman" w:eastAsia="Times New Roman" w:hAnsi="Times New Roman" w:cs="Times New Roman"/>
          <w:color w:val="000000"/>
        </w:rPr>
        <w:t> </w:t>
      </w:r>
      <w:r w:rsidR="00C9129C" w:rsidRPr="00931FD8">
        <w:rPr>
          <w:rStyle w:val="bumpedfont15"/>
          <w:rFonts w:ascii="Times New Roman" w:eastAsia="Times New Roman" w:hAnsi="Times New Roman" w:cs="Times New Roman"/>
          <w:color w:val="000000"/>
        </w:rPr>
        <w:t xml:space="preserve">for anyone to have expected the frail old </w:t>
      </w:r>
      <w:r w:rsidR="00834582">
        <w:rPr>
          <w:rStyle w:val="bumpedfont15"/>
          <w:rFonts w:ascii="Times New Roman" w:eastAsia="Times New Roman" w:hAnsi="Times New Roman" w:cs="Times New Roman"/>
          <w:color w:val="000000"/>
        </w:rPr>
        <w:t>man, in the frenzy of the attack on him,</w:t>
      </w:r>
      <w:r w:rsidR="00C9129C" w:rsidRPr="00931FD8">
        <w:rPr>
          <w:rStyle w:val="bumpedfont15"/>
          <w:rFonts w:ascii="Times New Roman" w:eastAsia="Times New Roman" w:hAnsi="Times New Roman" w:cs="Times New Roman"/>
          <w:color w:val="000000"/>
        </w:rPr>
        <w:t xml:space="preserve"> to properly weigh his</w:t>
      </w:r>
      <w:r w:rsidR="00C9129C" w:rsidRPr="00931FD8">
        <w:rPr>
          <w:rStyle w:val="apple-converted-space"/>
          <w:rFonts w:ascii="Times New Roman" w:eastAsia="Times New Roman" w:hAnsi="Times New Roman" w:cs="Times New Roman"/>
          <w:color w:val="000000"/>
        </w:rPr>
        <w:t> </w:t>
      </w:r>
      <w:r w:rsidR="00C9129C" w:rsidRPr="00931FD8">
        <w:rPr>
          <w:rStyle w:val="bumpedfont15"/>
          <w:rFonts w:ascii="Times New Roman" w:eastAsia="Times New Roman" w:hAnsi="Times New Roman" w:cs="Times New Roman"/>
          <w:color w:val="000000"/>
        </w:rPr>
        <w:t>options and carefully assess which weapon was commensurate to the attack so that his</w:t>
      </w:r>
      <w:r w:rsidR="00C9129C" w:rsidRPr="00931FD8">
        <w:rPr>
          <w:rStyle w:val="apple-converted-space"/>
          <w:rFonts w:ascii="Times New Roman" w:eastAsia="Times New Roman" w:hAnsi="Times New Roman" w:cs="Times New Roman"/>
          <w:color w:val="000000"/>
        </w:rPr>
        <w:t> </w:t>
      </w:r>
      <w:r w:rsidR="00C9129C" w:rsidRPr="00931FD8">
        <w:rPr>
          <w:rStyle w:val="bumpedfont15"/>
          <w:rFonts w:ascii="Times New Roman" w:eastAsia="Times New Roman" w:hAnsi="Times New Roman" w:cs="Times New Roman"/>
          <w:color w:val="000000"/>
        </w:rPr>
        <w:t>defence of self-defence could succeed in court if</w:t>
      </w:r>
      <w:r w:rsidR="00C9129C" w:rsidRPr="00931FD8">
        <w:rPr>
          <w:rStyle w:val="apple-converted-space"/>
          <w:rFonts w:ascii="Times New Roman" w:eastAsia="Times New Roman" w:hAnsi="Times New Roman" w:cs="Times New Roman"/>
          <w:color w:val="000000"/>
        </w:rPr>
        <w:t> </w:t>
      </w:r>
      <w:r w:rsidR="00C9129C" w:rsidRPr="00931FD8">
        <w:rPr>
          <w:rStyle w:val="bumpedfont15"/>
          <w:rFonts w:ascii="Times New Roman" w:eastAsia="Times New Roman" w:hAnsi="Times New Roman" w:cs="Times New Roman"/>
          <w:color w:val="000000"/>
        </w:rPr>
        <w:t>he ended up being charged with murder.</w:t>
      </w:r>
    </w:p>
    <w:p w:rsidR="00567950" w:rsidRDefault="00834582" w:rsidP="005B5350">
      <w:pPr>
        <w:pStyle w:val="ListParagraph"/>
        <w:numPr>
          <w:ilvl w:val="0"/>
          <w:numId w:val="9"/>
        </w:numPr>
        <w:tabs>
          <w:tab w:val="left" w:pos="810"/>
        </w:tabs>
        <w:spacing w:line="360" w:lineRule="auto"/>
        <w:jc w:val="both"/>
        <w:rPr>
          <w:rFonts w:ascii="Times New Roman" w:hAnsi="Times New Roman" w:cs="Times New Roman"/>
        </w:rPr>
      </w:pPr>
      <w:r>
        <w:rPr>
          <w:rFonts w:ascii="Times New Roman" w:hAnsi="Times New Roman" w:cs="Times New Roman"/>
          <w:iCs/>
          <w:lang w:val="en-GB"/>
        </w:rPr>
        <w:t>Sight must not be lost that i</w:t>
      </w:r>
      <w:r w:rsidR="00ED1FA5" w:rsidRPr="00834582">
        <w:rPr>
          <w:rFonts w:ascii="Times New Roman" w:hAnsi="Times New Roman" w:cs="Times New Roman"/>
          <w:iCs/>
          <w:lang w:val="en-GB"/>
        </w:rPr>
        <w:t xml:space="preserve">n providing these defences to crimes, the law does not expect the courts to take an armchair approach.  Instead the courts are expected to be </w:t>
      </w:r>
      <w:r w:rsidR="00ED1FA5" w:rsidRPr="00834582">
        <w:rPr>
          <w:rFonts w:ascii="Times New Roman" w:hAnsi="Times New Roman" w:cs="Times New Roman"/>
          <w:iCs/>
          <w:lang w:val="en-GB"/>
        </w:rPr>
        <w:lastRenderedPageBreak/>
        <w:t xml:space="preserve">robust and to put themselves in the shoes of an accused person who alleges that he was under attack. </w:t>
      </w:r>
      <w:r>
        <w:rPr>
          <w:rFonts w:ascii="Times New Roman" w:hAnsi="Times New Roman" w:cs="Times New Roman"/>
          <w:iCs/>
          <w:lang w:val="en-GB"/>
        </w:rPr>
        <w:t xml:space="preserve">The law equally urges a court assessing the defence of person to take into account all the circumstances which an accused found himself/herself in. Those circumstances must include any knowledge or capability he/she may have had and any stress or fear that may have been operating in his/her mind.  We have already stressed that </w:t>
      </w:r>
      <w:r>
        <w:rPr>
          <w:rFonts w:ascii="Times New Roman" w:hAnsi="Times New Roman" w:cs="Times New Roman"/>
        </w:rPr>
        <w:t>i</w:t>
      </w:r>
      <w:r w:rsidR="00C9129C" w:rsidRPr="00834582">
        <w:rPr>
          <w:rFonts w:ascii="Times New Roman" w:hAnsi="Times New Roman" w:cs="Times New Roman"/>
        </w:rPr>
        <w:t xml:space="preserve">n this instance, the accused </w:t>
      </w:r>
      <w:r>
        <w:rPr>
          <w:rFonts w:ascii="Times New Roman" w:hAnsi="Times New Roman" w:cs="Times New Roman"/>
        </w:rPr>
        <w:t xml:space="preserve">was under siege by a </w:t>
      </w:r>
      <w:r w:rsidR="00567950">
        <w:rPr>
          <w:rFonts w:ascii="Times New Roman" w:hAnsi="Times New Roman" w:cs="Times New Roman"/>
        </w:rPr>
        <w:t xml:space="preserve">vastly younger and far stronger man. It was in a dark room. His vision was failing him. We cannot even start to imagine the fear that must have gripped him as a result. All those factors surely played out in his mind and limited his ability to think of any other options out of that dire situation. He then </w:t>
      </w:r>
      <w:r w:rsidR="00C9129C" w:rsidRPr="00834582">
        <w:rPr>
          <w:rFonts w:ascii="Times New Roman" w:hAnsi="Times New Roman" w:cs="Times New Roman"/>
        </w:rPr>
        <w:t>reacted instinctively, seizing the first weapon at hand. He testified that he had access to various other weapons, such as a spear</w:t>
      </w:r>
      <w:r w:rsidR="009F20C9">
        <w:rPr>
          <w:rFonts w:ascii="Times New Roman" w:hAnsi="Times New Roman" w:cs="Times New Roman"/>
        </w:rPr>
        <w:t xml:space="preserve"> and a knife. His intent was </w:t>
      </w:r>
      <w:r w:rsidR="00C9129C" w:rsidRPr="00834582">
        <w:rPr>
          <w:rFonts w:ascii="Times New Roman" w:hAnsi="Times New Roman" w:cs="Times New Roman"/>
        </w:rPr>
        <w:t xml:space="preserve">to immobilize </w:t>
      </w:r>
      <w:r w:rsidR="00567950">
        <w:rPr>
          <w:rFonts w:ascii="Times New Roman" w:hAnsi="Times New Roman" w:cs="Times New Roman"/>
        </w:rPr>
        <w:t xml:space="preserve">the deceased and </w:t>
      </w:r>
      <w:r w:rsidR="00567950" w:rsidRPr="00834582">
        <w:rPr>
          <w:rFonts w:ascii="Times New Roman" w:hAnsi="Times New Roman" w:cs="Times New Roman"/>
        </w:rPr>
        <w:t>create</w:t>
      </w:r>
      <w:r w:rsidR="00C9129C" w:rsidRPr="00834582">
        <w:rPr>
          <w:rFonts w:ascii="Times New Roman" w:hAnsi="Times New Roman" w:cs="Times New Roman"/>
        </w:rPr>
        <w:t xml:space="preserve"> an </w:t>
      </w:r>
      <w:r w:rsidR="00567950">
        <w:rPr>
          <w:rFonts w:ascii="Times New Roman" w:hAnsi="Times New Roman" w:cs="Times New Roman"/>
        </w:rPr>
        <w:t>avenue</w:t>
      </w:r>
      <w:r w:rsidR="00C9129C" w:rsidRPr="00834582">
        <w:rPr>
          <w:rFonts w:ascii="Times New Roman" w:hAnsi="Times New Roman" w:cs="Times New Roman"/>
        </w:rPr>
        <w:t xml:space="preserve"> </w:t>
      </w:r>
      <w:r w:rsidR="00567950">
        <w:rPr>
          <w:rFonts w:ascii="Times New Roman" w:hAnsi="Times New Roman" w:cs="Times New Roman"/>
        </w:rPr>
        <w:t xml:space="preserve">for </w:t>
      </w:r>
      <w:r w:rsidR="00C9129C" w:rsidRPr="00834582">
        <w:rPr>
          <w:rFonts w:ascii="Times New Roman" w:hAnsi="Times New Roman" w:cs="Times New Roman"/>
        </w:rPr>
        <w:t>escape without being pursued.</w:t>
      </w:r>
      <w:r w:rsidR="00567950">
        <w:rPr>
          <w:rFonts w:ascii="Times New Roman" w:hAnsi="Times New Roman" w:cs="Times New Roman"/>
        </w:rPr>
        <w:t xml:space="preserve"> </w:t>
      </w:r>
      <w:r w:rsidR="00C9129C" w:rsidRPr="00567950">
        <w:rPr>
          <w:rFonts w:ascii="Times New Roman" w:hAnsi="Times New Roman" w:cs="Times New Roman"/>
        </w:rPr>
        <w:t>In the heat of the m</w:t>
      </w:r>
      <w:r w:rsidR="00BA2191" w:rsidRPr="00567950">
        <w:rPr>
          <w:rFonts w:ascii="Times New Roman" w:hAnsi="Times New Roman" w:cs="Times New Roman"/>
        </w:rPr>
        <w:t xml:space="preserve">oment, </w:t>
      </w:r>
      <w:r w:rsidR="00567950">
        <w:rPr>
          <w:rFonts w:ascii="Times New Roman" w:hAnsi="Times New Roman" w:cs="Times New Roman"/>
        </w:rPr>
        <w:t>he</w:t>
      </w:r>
      <w:r w:rsidR="00BA2191" w:rsidRPr="00567950">
        <w:rPr>
          <w:rFonts w:ascii="Times New Roman" w:hAnsi="Times New Roman" w:cs="Times New Roman"/>
        </w:rPr>
        <w:t xml:space="preserve"> had no opportunity</w:t>
      </w:r>
      <w:r w:rsidR="00C9129C" w:rsidRPr="00567950">
        <w:rPr>
          <w:rFonts w:ascii="Times New Roman" w:hAnsi="Times New Roman" w:cs="Times New Roman"/>
        </w:rPr>
        <w:t xml:space="preserve"> to</w:t>
      </w:r>
      <w:r w:rsidR="00BA2191" w:rsidRPr="00567950">
        <w:rPr>
          <w:rFonts w:ascii="Times New Roman" w:hAnsi="Times New Roman" w:cs="Times New Roman"/>
        </w:rPr>
        <w:t xml:space="preserve"> consider alternative</w:t>
      </w:r>
      <w:r w:rsidR="00567950">
        <w:rPr>
          <w:rFonts w:ascii="Times New Roman" w:hAnsi="Times New Roman" w:cs="Times New Roman"/>
        </w:rPr>
        <w:t>s</w:t>
      </w:r>
      <w:r w:rsidR="00BA2191" w:rsidRPr="00567950">
        <w:rPr>
          <w:rFonts w:ascii="Times New Roman" w:hAnsi="Times New Roman" w:cs="Times New Roman"/>
        </w:rPr>
        <w:t xml:space="preserve"> such</w:t>
      </w:r>
      <w:r w:rsidR="00844460" w:rsidRPr="00567950">
        <w:rPr>
          <w:rFonts w:ascii="Times New Roman" w:hAnsi="Times New Roman" w:cs="Times New Roman"/>
        </w:rPr>
        <w:t xml:space="preserve"> as calling out to the children</w:t>
      </w:r>
      <w:r w:rsidR="00ED1FA5" w:rsidRPr="00567950">
        <w:rPr>
          <w:rFonts w:ascii="Times New Roman" w:hAnsi="Times New Roman" w:cs="Times New Roman"/>
        </w:rPr>
        <w:t xml:space="preserve"> for help</w:t>
      </w:r>
      <w:r w:rsidR="00BA2191" w:rsidRPr="00567950">
        <w:rPr>
          <w:rFonts w:ascii="Times New Roman" w:hAnsi="Times New Roman" w:cs="Times New Roman"/>
        </w:rPr>
        <w:t xml:space="preserve">. </w:t>
      </w:r>
      <w:r w:rsidR="00567950">
        <w:rPr>
          <w:rFonts w:ascii="Times New Roman" w:hAnsi="Times New Roman" w:cs="Times New Roman"/>
        </w:rPr>
        <w:t xml:space="preserve"> He</w:t>
      </w:r>
      <w:r w:rsidR="00BA2191" w:rsidRPr="00567950">
        <w:rPr>
          <w:rFonts w:ascii="Times New Roman" w:hAnsi="Times New Roman" w:cs="Times New Roman"/>
        </w:rPr>
        <w:t xml:space="preserve"> did </w:t>
      </w:r>
      <w:r w:rsidR="00567950" w:rsidRPr="00567950">
        <w:rPr>
          <w:rFonts w:ascii="Times New Roman" w:hAnsi="Times New Roman" w:cs="Times New Roman"/>
        </w:rPr>
        <w:t>not have</w:t>
      </w:r>
      <w:r w:rsidR="00BA2191" w:rsidRPr="00567950">
        <w:rPr>
          <w:rFonts w:ascii="Times New Roman" w:hAnsi="Times New Roman" w:cs="Times New Roman"/>
        </w:rPr>
        <w:t xml:space="preserve"> the chance </w:t>
      </w:r>
      <w:r w:rsidR="00844460" w:rsidRPr="00567950">
        <w:rPr>
          <w:rFonts w:ascii="Times New Roman" w:hAnsi="Times New Roman" w:cs="Times New Roman"/>
        </w:rPr>
        <w:t>to</w:t>
      </w:r>
      <w:r w:rsidR="00C9129C" w:rsidRPr="00567950">
        <w:rPr>
          <w:rFonts w:ascii="Times New Roman" w:hAnsi="Times New Roman" w:cs="Times New Roman"/>
        </w:rPr>
        <w:t xml:space="preserve"> choose a specific </w:t>
      </w:r>
      <w:r w:rsidR="00567950">
        <w:rPr>
          <w:rFonts w:ascii="Times New Roman" w:hAnsi="Times New Roman" w:cs="Times New Roman"/>
        </w:rPr>
        <w:t>part of the</w:t>
      </w:r>
      <w:r w:rsidR="00C9129C" w:rsidRPr="00567950">
        <w:rPr>
          <w:rFonts w:ascii="Times New Roman" w:hAnsi="Times New Roman" w:cs="Times New Roman"/>
        </w:rPr>
        <w:t xml:space="preserve"> deceased's body</w:t>
      </w:r>
      <w:r w:rsidR="00567950">
        <w:rPr>
          <w:rFonts w:ascii="Times New Roman" w:hAnsi="Times New Roman" w:cs="Times New Roman"/>
        </w:rPr>
        <w:t xml:space="preserve"> to target</w:t>
      </w:r>
      <w:r w:rsidR="00C9129C" w:rsidRPr="00567950">
        <w:rPr>
          <w:rFonts w:ascii="Times New Roman" w:hAnsi="Times New Roman" w:cs="Times New Roman"/>
        </w:rPr>
        <w:t>. He defended himself against an intruder who had</w:t>
      </w:r>
      <w:r w:rsidR="00844460" w:rsidRPr="00567950">
        <w:rPr>
          <w:rFonts w:ascii="Times New Roman" w:hAnsi="Times New Roman" w:cs="Times New Roman"/>
        </w:rPr>
        <w:t xml:space="preserve"> unlawfully</w:t>
      </w:r>
      <w:r w:rsidR="00C9129C" w:rsidRPr="00567950">
        <w:rPr>
          <w:rFonts w:ascii="Times New Roman" w:hAnsi="Times New Roman" w:cs="Times New Roman"/>
        </w:rPr>
        <w:t xml:space="preserve"> entered his room at night and</w:t>
      </w:r>
      <w:r w:rsidR="00567950">
        <w:rPr>
          <w:rFonts w:ascii="Times New Roman" w:hAnsi="Times New Roman" w:cs="Times New Roman"/>
        </w:rPr>
        <w:t xml:space="preserve"> struck</w:t>
      </w:r>
      <w:r w:rsidR="00C9129C" w:rsidRPr="00567950">
        <w:rPr>
          <w:rFonts w:ascii="Times New Roman" w:hAnsi="Times New Roman" w:cs="Times New Roman"/>
        </w:rPr>
        <w:t xml:space="preserve"> him randomly on the head while he was lying on his mat. </w:t>
      </w:r>
      <w:r w:rsidR="00567950">
        <w:rPr>
          <w:rFonts w:ascii="Times New Roman" w:hAnsi="Times New Roman" w:cs="Times New Roman"/>
        </w:rPr>
        <w:t xml:space="preserve">That belligerent attitude demonstrates that the intruder was </w:t>
      </w:r>
      <w:r w:rsidR="00C9129C" w:rsidRPr="00567950">
        <w:rPr>
          <w:rFonts w:ascii="Times New Roman" w:hAnsi="Times New Roman" w:cs="Times New Roman"/>
        </w:rPr>
        <w:t>emboldened</w:t>
      </w:r>
      <w:r w:rsidR="00567950">
        <w:rPr>
          <w:rFonts w:ascii="Times New Roman" w:hAnsi="Times New Roman" w:cs="Times New Roman"/>
        </w:rPr>
        <w:t>. T</w:t>
      </w:r>
      <w:r w:rsidR="00C9129C" w:rsidRPr="00567950">
        <w:rPr>
          <w:rFonts w:ascii="Times New Roman" w:hAnsi="Times New Roman" w:cs="Times New Roman"/>
        </w:rPr>
        <w:t>he possibility of being armed</w:t>
      </w:r>
      <w:r w:rsidR="00BA2191" w:rsidRPr="00567950">
        <w:rPr>
          <w:rFonts w:ascii="Times New Roman" w:hAnsi="Times New Roman" w:cs="Times New Roman"/>
        </w:rPr>
        <w:t xml:space="preserve"> with some unknown object</w:t>
      </w:r>
      <w:r w:rsidR="00567950">
        <w:rPr>
          <w:rFonts w:ascii="Times New Roman" w:hAnsi="Times New Roman" w:cs="Times New Roman"/>
        </w:rPr>
        <w:t xml:space="preserve"> could not be discounted</w:t>
      </w:r>
      <w:r w:rsidR="00C9129C" w:rsidRPr="00567950">
        <w:rPr>
          <w:rFonts w:ascii="Times New Roman" w:hAnsi="Times New Roman" w:cs="Times New Roman"/>
        </w:rPr>
        <w:t xml:space="preserve">. </w:t>
      </w:r>
    </w:p>
    <w:p w:rsidR="00E449EB" w:rsidRDefault="00567950" w:rsidP="005B5350">
      <w:pPr>
        <w:pStyle w:val="ListParagraph"/>
        <w:numPr>
          <w:ilvl w:val="0"/>
          <w:numId w:val="9"/>
        </w:numPr>
        <w:tabs>
          <w:tab w:val="left" w:pos="810"/>
        </w:tabs>
        <w:spacing w:line="360" w:lineRule="auto"/>
        <w:jc w:val="both"/>
        <w:rPr>
          <w:rFonts w:ascii="Times New Roman" w:hAnsi="Times New Roman" w:cs="Times New Roman"/>
        </w:rPr>
      </w:pPr>
      <w:r w:rsidRPr="00E449EB">
        <w:rPr>
          <w:rFonts w:ascii="Times New Roman" w:hAnsi="Times New Roman" w:cs="Times New Roman"/>
        </w:rPr>
        <w:t xml:space="preserve">In our view, the above represents a literal swim or sink, kill or be killed situation. From the facts at hand, any argument that the deceased did not want to kill the deceased cannot be properly made. A man who is so </w:t>
      </w:r>
      <w:r w:rsidR="00E449EB" w:rsidRPr="00E449EB">
        <w:rPr>
          <w:rFonts w:ascii="Times New Roman" w:hAnsi="Times New Roman" w:cs="Times New Roman"/>
        </w:rPr>
        <w:t>brazen</w:t>
      </w:r>
      <w:r w:rsidRPr="00E449EB">
        <w:rPr>
          <w:rFonts w:ascii="Times New Roman" w:hAnsi="Times New Roman" w:cs="Times New Roman"/>
        </w:rPr>
        <w:t xml:space="preserve"> as to enter and </w:t>
      </w:r>
      <w:r w:rsidR="00E449EB" w:rsidRPr="00E449EB">
        <w:rPr>
          <w:rFonts w:ascii="Times New Roman" w:hAnsi="Times New Roman" w:cs="Times New Roman"/>
        </w:rPr>
        <w:t>attack</w:t>
      </w:r>
      <w:r w:rsidRPr="00E449EB">
        <w:rPr>
          <w:rFonts w:ascii="Times New Roman" w:hAnsi="Times New Roman" w:cs="Times New Roman"/>
        </w:rPr>
        <w:t xml:space="preserve"> another who is asleep in his habitat </w:t>
      </w:r>
      <w:r w:rsidR="00E449EB" w:rsidRPr="00E449EB">
        <w:rPr>
          <w:rFonts w:ascii="Times New Roman" w:hAnsi="Times New Roman" w:cs="Times New Roman"/>
        </w:rPr>
        <w:t xml:space="preserve">is capable of doing anything. Unfortunately, he ended up on the losing side. The deceased was found lying in a pool of blood in the deceased’s bedroom. That on its own vindicates the accused’s contention that all he sought to do was defend himself. The argument by prosecution that when there was a hiatus in the assault on the accused, he ought to have ran out of the house is unpalatable. The law does not expect a man to run away from his own homestead. The accused could not run away from his own house into the darkness. Doing so, would have obviously posed more danger to him. In any case, the accused was bent on force-marching the deceased to some unknown place in the midst of the night. The accused was therefore right to suspect </w:t>
      </w:r>
      <w:r w:rsidR="007F12B7">
        <w:rPr>
          <w:rFonts w:ascii="Times New Roman" w:hAnsi="Times New Roman" w:cs="Times New Roman"/>
        </w:rPr>
        <w:t>that he either would not</w:t>
      </w:r>
      <w:r w:rsidR="00E449EB" w:rsidRPr="00E449EB">
        <w:rPr>
          <w:rFonts w:ascii="Times New Roman" w:hAnsi="Times New Roman" w:cs="Times New Roman"/>
        </w:rPr>
        <w:t xml:space="preserve"> reach that destination or return from it alive. It is very likely that if he had not seized one</w:t>
      </w:r>
      <w:r w:rsidR="00C9129C" w:rsidRPr="00E449EB">
        <w:rPr>
          <w:rFonts w:ascii="Times New Roman" w:hAnsi="Times New Roman" w:cs="Times New Roman"/>
        </w:rPr>
        <w:t xml:space="preserve"> of the available weapons—the axe, spear, or knife—</w:t>
      </w:r>
      <w:r w:rsidR="00E449EB" w:rsidRPr="00E449EB">
        <w:rPr>
          <w:rFonts w:ascii="Times New Roman" w:hAnsi="Times New Roman" w:cs="Times New Roman"/>
        </w:rPr>
        <w:t>it was him who would have died that night.</w:t>
      </w:r>
      <w:r w:rsidR="00E449EB">
        <w:rPr>
          <w:rFonts w:ascii="Times New Roman" w:hAnsi="Times New Roman" w:cs="Times New Roman"/>
        </w:rPr>
        <w:t xml:space="preserve"> </w:t>
      </w:r>
    </w:p>
    <w:p w:rsidR="00140A56" w:rsidRDefault="00E449EB" w:rsidP="005B5350">
      <w:pPr>
        <w:pStyle w:val="ListParagraph"/>
        <w:numPr>
          <w:ilvl w:val="0"/>
          <w:numId w:val="9"/>
        </w:numPr>
        <w:tabs>
          <w:tab w:val="left" w:pos="810"/>
        </w:tabs>
        <w:spacing w:line="360" w:lineRule="auto"/>
        <w:jc w:val="both"/>
        <w:rPr>
          <w:rFonts w:ascii="Times New Roman" w:hAnsi="Times New Roman" w:cs="Times New Roman"/>
        </w:rPr>
      </w:pPr>
      <w:r w:rsidRPr="00140A56">
        <w:rPr>
          <w:rFonts w:ascii="Times New Roman" w:hAnsi="Times New Roman" w:cs="Times New Roman"/>
        </w:rPr>
        <w:lastRenderedPageBreak/>
        <w:t xml:space="preserve">In the end we conclude that, </w:t>
      </w:r>
      <w:r w:rsidR="00C9129C" w:rsidRPr="00140A56">
        <w:rPr>
          <w:rFonts w:ascii="Times New Roman" w:hAnsi="Times New Roman" w:cs="Times New Roman"/>
        </w:rPr>
        <w:t xml:space="preserve">the actions taken </w:t>
      </w:r>
      <w:r w:rsidRPr="00140A56">
        <w:rPr>
          <w:rFonts w:ascii="Times New Roman" w:hAnsi="Times New Roman" w:cs="Times New Roman"/>
        </w:rPr>
        <w:t xml:space="preserve">by the accused </w:t>
      </w:r>
      <w:r w:rsidR="00C9129C" w:rsidRPr="00140A56">
        <w:rPr>
          <w:rFonts w:ascii="Times New Roman" w:hAnsi="Times New Roman" w:cs="Times New Roman"/>
        </w:rPr>
        <w:t xml:space="preserve">to avert the attack were not only necessary but the means employed were equally reasonable. </w:t>
      </w:r>
      <w:r w:rsidRPr="00140A56">
        <w:rPr>
          <w:rFonts w:ascii="Times New Roman" w:hAnsi="Times New Roman" w:cs="Times New Roman"/>
        </w:rPr>
        <w:t xml:space="preserve">The last requirement relating to the attack being targeted at the accused is obviously met without the accused raising a sweat because there is no allegation that any third party was injured.  </w:t>
      </w:r>
      <w:r w:rsidR="00C9129C" w:rsidRPr="00140A56">
        <w:rPr>
          <w:rFonts w:ascii="Times New Roman" w:hAnsi="Times New Roman" w:cs="Times New Roman"/>
        </w:rPr>
        <w:t>From th</w:t>
      </w:r>
      <w:r w:rsidRPr="00140A56">
        <w:rPr>
          <w:rFonts w:ascii="Times New Roman" w:hAnsi="Times New Roman" w:cs="Times New Roman"/>
        </w:rPr>
        <w:t>e above</w:t>
      </w:r>
      <w:r w:rsidR="00C9129C" w:rsidRPr="00140A56">
        <w:rPr>
          <w:rFonts w:ascii="Times New Roman" w:hAnsi="Times New Roman" w:cs="Times New Roman"/>
        </w:rPr>
        <w:t xml:space="preserve"> analysis, it is </w:t>
      </w:r>
      <w:r w:rsidR="00140A56" w:rsidRPr="00140A56">
        <w:rPr>
          <w:rFonts w:ascii="Times New Roman" w:hAnsi="Times New Roman" w:cs="Times New Roman"/>
        </w:rPr>
        <w:t xml:space="preserve">therefore </w:t>
      </w:r>
      <w:r w:rsidR="00C9129C" w:rsidRPr="00140A56">
        <w:rPr>
          <w:rFonts w:ascii="Times New Roman" w:hAnsi="Times New Roman" w:cs="Times New Roman"/>
        </w:rPr>
        <w:t xml:space="preserve">evident that the accused met all the criteria to sustain </w:t>
      </w:r>
      <w:r w:rsidR="00BA2191" w:rsidRPr="00140A56">
        <w:rPr>
          <w:rFonts w:ascii="Times New Roman" w:hAnsi="Times New Roman" w:cs="Times New Roman"/>
        </w:rPr>
        <w:t>a defenc</w:t>
      </w:r>
      <w:r w:rsidR="00C9129C" w:rsidRPr="00140A56">
        <w:rPr>
          <w:rFonts w:ascii="Times New Roman" w:hAnsi="Times New Roman" w:cs="Times New Roman"/>
        </w:rPr>
        <w:t>e of self-def</w:t>
      </w:r>
      <w:r w:rsidR="00BA2191" w:rsidRPr="00140A56">
        <w:rPr>
          <w:rFonts w:ascii="Times New Roman" w:hAnsi="Times New Roman" w:cs="Times New Roman"/>
        </w:rPr>
        <w:t>enc</w:t>
      </w:r>
      <w:r w:rsidR="00ED1FA5" w:rsidRPr="00140A56">
        <w:rPr>
          <w:rFonts w:ascii="Times New Roman" w:hAnsi="Times New Roman" w:cs="Times New Roman"/>
        </w:rPr>
        <w:t xml:space="preserve">e. </w:t>
      </w:r>
      <w:r w:rsidR="00140A56">
        <w:rPr>
          <w:rFonts w:ascii="Times New Roman" w:hAnsi="Times New Roman" w:cs="Times New Roman"/>
        </w:rPr>
        <w:t>He is fully entitled to rely on the defence.</w:t>
      </w:r>
    </w:p>
    <w:p w:rsidR="00FD0B23" w:rsidRPr="00140A56" w:rsidRDefault="00140A56" w:rsidP="005B5350">
      <w:pPr>
        <w:pStyle w:val="ListParagraph"/>
        <w:numPr>
          <w:ilvl w:val="0"/>
          <w:numId w:val="9"/>
        </w:numPr>
        <w:tabs>
          <w:tab w:val="left" w:pos="810"/>
          <w:tab w:val="left" w:pos="1530"/>
        </w:tabs>
        <w:spacing w:line="360" w:lineRule="auto"/>
        <w:jc w:val="both"/>
        <w:rPr>
          <w:rFonts w:ascii="Times New Roman" w:hAnsi="Times New Roman" w:cs="Times New Roman"/>
          <w:b/>
        </w:rPr>
      </w:pPr>
      <w:r>
        <w:rPr>
          <w:rFonts w:ascii="Times New Roman" w:hAnsi="Times New Roman" w:cs="Times New Roman"/>
        </w:rPr>
        <w:t xml:space="preserve">Although </w:t>
      </w:r>
      <w:r w:rsidR="00FD0B23" w:rsidRPr="00140A56">
        <w:rPr>
          <w:rFonts w:ascii="Times New Roman" w:hAnsi="Times New Roman" w:cs="Times New Roman"/>
        </w:rPr>
        <w:t xml:space="preserve">no one deserves to die, and the courts do not advocate for violence </w:t>
      </w:r>
      <w:r>
        <w:rPr>
          <w:rFonts w:ascii="Times New Roman" w:hAnsi="Times New Roman" w:cs="Times New Roman"/>
        </w:rPr>
        <w:t>and</w:t>
      </w:r>
      <w:r w:rsidR="00FD0B23" w:rsidRPr="00140A56">
        <w:rPr>
          <w:rFonts w:ascii="Times New Roman" w:hAnsi="Times New Roman" w:cs="Times New Roman"/>
        </w:rPr>
        <w:t xml:space="preserve"> self-help remedies</w:t>
      </w:r>
      <w:r>
        <w:rPr>
          <w:rFonts w:ascii="Times New Roman" w:hAnsi="Times New Roman" w:cs="Times New Roman"/>
        </w:rPr>
        <w:t xml:space="preserve"> in </w:t>
      </w:r>
      <w:r w:rsidR="00FD0B23" w:rsidRPr="00140A56">
        <w:rPr>
          <w:rFonts w:ascii="Times New Roman" w:hAnsi="Times New Roman" w:cs="Times New Roman"/>
        </w:rPr>
        <w:t>situations where a bold intruder, such as the deceased, assaults a vulnerable, partially blind elderly man</w:t>
      </w:r>
      <w:r>
        <w:rPr>
          <w:rFonts w:ascii="Times New Roman" w:hAnsi="Times New Roman" w:cs="Times New Roman"/>
        </w:rPr>
        <w:t xml:space="preserve"> in</w:t>
      </w:r>
      <w:r w:rsidR="00FD0B23" w:rsidRPr="00140A56">
        <w:rPr>
          <w:rFonts w:ascii="Times New Roman" w:hAnsi="Times New Roman" w:cs="Times New Roman"/>
        </w:rPr>
        <w:t xml:space="preserve"> his own </w:t>
      </w:r>
      <w:r>
        <w:rPr>
          <w:rFonts w:ascii="Times New Roman" w:hAnsi="Times New Roman" w:cs="Times New Roman"/>
        </w:rPr>
        <w:t>bedroom</w:t>
      </w:r>
      <w:r w:rsidR="00FD0B23" w:rsidRPr="00140A56">
        <w:rPr>
          <w:rFonts w:ascii="Times New Roman" w:hAnsi="Times New Roman" w:cs="Times New Roman"/>
        </w:rPr>
        <w:t xml:space="preserve">, forcing him into a state of near captivity at night, </w:t>
      </w:r>
      <w:r>
        <w:rPr>
          <w:rFonts w:ascii="Times New Roman" w:hAnsi="Times New Roman" w:cs="Times New Roman"/>
        </w:rPr>
        <w:t xml:space="preserve">an </w:t>
      </w:r>
      <w:r w:rsidR="00FD0B23" w:rsidRPr="00140A56">
        <w:rPr>
          <w:rFonts w:ascii="Times New Roman" w:hAnsi="Times New Roman" w:cs="Times New Roman"/>
        </w:rPr>
        <w:t>accused cannot be convicted simply because another human being has died.</w:t>
      </w:r>
      <w:r>
        <w:rPr>
          <w:rFonts w:ascii="Times New Roman" w:hAnsi="Times New Roman" w:cs="Times New Roman"/>
        </w:rPr>
        <w:t xml:space="preserve"> We therefore</w:t>
      </w:r>
      <w:r w:rsidR="00FD0B23" w:rsidRPr="00140A56">
        <w:rPr>
          <w:rFonts w:ascii="Times New Roman" w:hAnsi="Times New Roman" w:cs="Times New Roman"/>
        </w:rPr>
        <w:t xml:space="preserve"> remain unconvinced that the State has proven that the accused possessed the requisite intention to support a murder charge</w:t>
      </w:r>
      <w:r>
        <w:rPr>
          <w:rFonts w:ascii="Times New Roman" w:hAnsi="Times New Roman" w:cs="Times New Roman"/>
        </w:rPr>
        <w:t xml:space="preserve"> because </w:t>
      </w:r>
      <w:r w:rsidR="00FD0B23" w:rsidRPr="00140A56">
        <w:rPr>
          <w:rFonts w:ascii="Times New Roman" w:hAnsi="Times New Roman" w:cs="Times New Roman"/>
        </w:rPr>
        <w:t>the accused had</w:t>
      </w:r>
      <w:r w:rsidR="00520320" w:rsidRPr="00140A56">
        <w:rPr>
          <w:rFonts w:ascii="Times New Roman" w:hAnsi="Times New Roman" w:cs="Times New Roman"/>
        </w:rPr>
        <w:t xml:space="preserve"> the right to protect himself</w:t>
      </w:r>
      <w:r w:rsidR="00FD0B23" w:rsidRPr="00140A56">
        <w:rPr>
          <w:rFonts w:ascii="Times New Roman" w:hAnsi="Times New Roman" w:cs="Times New Roman"/>
        </w:rPr>
        <w:t>. Given th</w:t>
      </w:r>
      <w:r>
        <w:rPr>
          <w:rFonts w:ascii="Times New Roman" w:hAnsi="Times New Roman" w:cs="Times New Roman"/>
        </w:rPr>
        <w:t>at</w:t>
      </w:r>
      <w:r w:rsidR="00FD0B23" w:rsidRPr="00140A56">
        <w:rPr>
          <w:rFonts w:ascii="Times New Roman" w:hAnsi="Times New Roman" w:cs="Times New Roman"/>
        </w:rPr>
        <w:t xml:space="preserve"> context, the court is not satisfied that the </w:t>
      </w:r>
      <w:r>
        <w:rPr>
          <w:rFonts w:ascii="Times New Roman" w:hAnsi="Times New Roman" w:cs="Times New Roman"/>
        </w:rPr>
        <w:t>prosecution</w:t>
      </w:r>
      <w:r w:rsidR="00FD0B23" w:rsidRPr="00140A56">
        <w:rPr>
          <w:rFonts w:ascii="Times New Roman" w:hAnsi="Times New Roman" w:cs="Times New Roman"/>
        </w:rPr>
        <w:t xml:space="preserve"> has met its burden of proving the accused’s guilt beyond a reasonable doubt, as mandated by law. </w:t>
      </w:r>
      <w:r w:rsidR="00FD0B23" w:rsidRPr="00140A56">
        <w:rPr>
          <w:rFonts w:ascii="Times New Roman" w:hAnsi="Times New Roman" w:cs="Times New Roman"/>
          <w:b/>
        </w:rPr>
        <w:t>Accordingly, the accused is found not guilty and is acquitted of the charge of murder.</w:t>
      </w:r>
    </w:p>
    <w:p w:rsidR="000A48B2" w:rsidRDefault="000A48B2" w:rsidP="00BA2191">
      <w:pPr>
        <w:spacing w:line="360" w:lineRule="auto"/>
        <w:jc w:val="both"/>
        <w:rPr>
          <w:rFonts w:ascii="Times New Roman" w:eastAsiaTheme="minorHAnsi" w:hAnsi="Times New Roman" w:cs="Times New Roman"/>
          <w:b/>
          <w:smallCaps/>
          <w:kern w:val="0"/>
          <w:sz w:val="24"/>
          <w:szCs w:val="24"/>
          <w:lang w:eastAsia="en-US"/>
          <w14:ligatures w14:val="none"/>
        </w:rPr>
      </w:pPr>
    </w:p>
    <w:p w:rsidR="000A48B2" w:rsidRDefault="000A48B2" w:rsidP="00BA2191">
      <w:pPr>
        <w:spacing w:line="360" w:lineRule="auto"/>
        <w:jc w:val="both"/>
        <w:rPr>
          <w:rFonts w:ascii="Times New Roman" w:eastAsiaTheme="minorHAnsi" w:hAnsi="Times New Roman" w:cs="Times New Roman"/>
          <w:b/>
          <w:smallCaps/>
          <w:kern w:val="0"/>
          <w:sz w:val="24"/>
          <w:szCs w:val="24"/>
          <w:lang w:eastAsia="en-US"/>
          <w14:ligatures w14:val="none"/>
        </w:rPr>
      </w:pPr>
    </w:p>
    <w:p w:rsidR="00E1316A" w:rsidRPr="00BA2191" w:rsidRDefault="000A48B2" w:rsidP="00BA2191">
      <w:pPr>
        <w:spacing w:line="360" w:lineRule="auto"/>
        <w:jc w:val="both"/>
        <w:rPr>
          <w:rFonts w:ascii="Times New Roman" w:eastAsiaTheme="minorHAnsi" w:hAnsi="Times New Roman" w:cs="Times New Roman"/>
          <w:kern w:val="0"/>
          <w:sz w:val="24"/>
          <w:szCs w:val="24"/>
          <w:lang w:eastAsia="en-US"/>
          <w14:ligatures w14:val="none"/>
        </w:rPr>
      </w:pPr>
      <w:r w:rsidRPr="000A48B2">
        <w:rPr>
          <w:rFonts w:ascii="Times New Roman" w:eastAsiaTheme="minorHAnsi" w:hAnsi="Times New Roman" w:cs="Times New Roman"/>
          <w:b/>
          <w:smallCaps/>
          <w:kern w:val="0"/>
          <w:sz w:val="24"/>
          <w:szCs w:val="24"/>
          <w:lang w:eastAsia="en-US"/>
          <w14:ligatures w14:val="none"/>
        </w:rPr>
        <w:t xml:space="preserve">Mungwari </w:t>
      </w:r>
      <w:r>
        <w:rPr>
          <w:rFonts w:ascii="Times New Roman" w:eastAsiaTheme="minorHAnsi" w:hAnsi="Times New Roman" w:cs="Times New Roman"/>
          <w:kern w:val="0"/>
          <w:sz w:val="24"/>
          <w:szCs w:val="24"/>
          <w:lang w:eastAsia="en-US"/>
          <w14:ligatures w14:val="none"/>
        </w:rPr>
        <w:t>J:……………………………………………….</w:t>
      </w:r>
    </w:p>
    <w:p w:rsidR="000A48B2" w:rsidRDefault="000A48B2" w:rsidP="00E1316A">
      <w:pPr>
        <w:jc w:val="both"/>
        <w:rPr>
          <w:rFonts w:ascii="Times New Roman" w:eastAsiaTheme="minorHAnsi" w:hAnsi="Times New Roman" w:cs="Times New Roman"/>
          <w:i/>
          <w:kern w:val="0"/>
          <w:sz w:val="24"/>
          <w:szCs w:val="24"/>
          <w:lang w:eastAsia="en-US"/>
          <w14:ligatures w14:val="none"/>
        </w:rPr>
      </w:pPr>
    </w:p>
    <w:p w:rsidR="000A48B2" w:rsidRDefault="000A48B2" w:rsidP="00E1316A">
      <w:pPr>
        <w:jc w:val="both"/>
        <w:rPr>
          <w:rFonts w:ascii="Times New Roman" w:eastAsiaTheme="minorHAnsi" w:hAnsi="Times New Roman" w:cs="Times New Roman"/>
          <w:i/>
          <w:kern w:val="0"/>
          <w:sz w:val="24"/>
          <w:szCs w:val="24"/>
          <w:lang w:eastAsia="en-US"/>
          <w14:ligatures w14:val="none"/>
        </w:rPr>
      </w:pPr>
    </w:p>
    <w:p w:rsidR="00E1316A" w:rsidRDefault="00E1316A" w:rsidP="00E1316A">
      <w:pPr>
        <w:jc w:val="both"/>
        <w:rPr>
          <w:rFonts w:ascii="Times New Roman" w:eastAsiaTheme="minorHAnsi" w:hAnsi="Times New Roman" w:cs="Times New Roman"/>
          <w:kern w:val="0"/>
          <w:sz w:val="24"/>
          <w:szCs w:val="24"/>
          <w:lang w:eastAsia="en-US"/>
          <w14:ligatures w14:val="none"/>
        </w:rPr>
      </w:pPr>
      <w:r>
        <w:rPr>
          <w:rFonts w:ascii="Times New Roman" w:eastAsiaTheme="minorHAnsi" w:hAnsi="Times New Roman" w:cs="Times New Roman"/>
          <w:i/>
          <w:kern w:val="0"/>
          <w:sz w:val="24"/>
          <w:szCs w:val="24"/>
          <w:lang w:eastAsia="en-US"/>
          <w14:ligatures w14:val="none"/>
        </w:rPr>
        <w:t xml:space="preserve">National Prosecuting Authority, </w:t>
      </w:r>
      <w:r>
        <w:rPr>
          <w:rFonts w:ascii="Times New Roman" w:eastAsiaTheme="minorHAnsi" w:hAnsi="Times New Roman" w:cs="Times New Roman"/>
          <w:kern w:val="0"/>
          <w:sz w:val="24"/>
          <w:szCs w:val="24"/>
          <w:lang w:eastAsia="en-US"/>
          <w14:ligatures w14:val="none"/>
        </w:rPr>
        <w:t>State’s legal practitioners</w:t>
      </w:r>
    </w:p>
    <w:p w:rsidR="00E1316A" w:rsidRDefault="007F12B7" w:rsidP="00E1316A">
      <w:pPr>
        <w:spacing w:line="360" w:lineRule="auto"/>
        <w:jc w:val="both"/>
        <w:rPr>
          <w:rFonts w:ascii="Times New Roman" w:eastAsiaTheme="minorHAnsi" w:hAnsi="Times New Roman" w:cs="Times New Roman"/>
          <w:kern w:val="0"/>
          <w:sz w:val="24"/>
          <w:szCs w:val="24"/>
          <w:lang w:eastAsia="en-US"/>
          <w14:ligatures w14:val="none"/>
        </w:rPr>
      </w:pPr>
      <w:r>
        <w:rPr>
          <w:rFonts w:ascii="Times New Roman" w:eastAsiaTheme="minorHAnsi" w:hAnsi="Times New Roman" w:cs="Times New Roman"/>
          <w:i/>
          <w:kern w:val="0"/>
          <w:sz w:val="24"/>
          <w:szCs w:val="24"/>
          <w:lang w:eastAsia="en-US"/>
          <w14:ligatures w14:val="none"/>
        </w:rPr>
        <w:t>Kanokanga &amp; Partners</w:t>
      </w:r>
      <w:r w:rsidR="00E1316A">
        <w:rPr>
          <w:rFonts w:ascii="Times New Roman" w:eastAsiaTheme="minorHAnsi" w:hAnsi="Times New Roman" w:cs="Times New Roman"/>
          <w:i/>
          <w:kern w:val="0"/>
          <w:sz w:val="24"/>
          <w:szCs w:val="24"/>
          <w:lang w:eastAsia="en-US"/>
          <w14:ligatures w14:val="none"/>
        </w:rPr>
        <w:t xml:space="preserve">, </w:t>
      </w:r>
      <w:r w:rsidR="00E1316A">
        <w:rPr>
          <w:rFonts w:ascii="Times New Roman" w:eastAsiaTheme="minorHAnsi" w:hAnsi="Times New Roman" w:cs="Times New Roman"/>
          <w:kern w:val="0"/>
          <w:sz w:val="24"/>
          <w:szCs w:val="24"/>
          <w:lang w:eastAsia="en-US"/>
          <w14:ligatures w14:val="none"/>
        </w:rPr>
        <w:t>accused’s legal practitioners</w:t>
      </w:r>
    </w:p>
    <w:p w:rsidR="00E1316A" w:rsidRDefault="00E1316A" w:rsidP="00E1316A">
      <w:pPr>
        <w:rPr>
          <w:lang w:val="en-ZA"/>
        </w:rPr>
      </w:pPr>
    </w:p>
    <w:p w:rsidR="00E1316A" w:rsidRDefault="00E1316A" w:rsidP="00304C97">
      <w:pPr>
        <w:spacing w:line="360" w:lineRule="auto"/>
        <w:jc w:val="both"/>
        <w:rPr>
          <w:rFonts w:ascii="Times New Roman" w:hAnsi="Times New Roman" w:cs="Times New Roman"/>
          <w:sz w:val="24"/>
          <w:szCs w:val="24"/>
        </w:rPr>
      </w:pPr>
    </w:p>
    <w:p w:rsidR="00163D5A" w:rsidRPr="00304C97" w:rsidRDefault="00163D5A" w:rsidP="00304C97">
      <w:pPr>
        <w:spacing w:line="360" w:lineRule="auto"/>
        <w:jc w:val="both"/>
        <w:rPr>
          <w:rFonts w:ascii="Times New Roman" w:hAnsi="Times New Roman" w:cs="Times New Roman"/>
          <w:sz w:val="24"/>
          <w:szCs w:val="24"/>
        </w:rPr>
      </w:pPr>
    </w:p>
    <w:p w:rsidR="00E1316A" w:rsidRDefault="00E1316A" w:rsidP="00304C97">
      <w:pPr>
        <w:spacing w:line="360" w:lineRule="auto"/>
        <w:jc w:val="both"/>
        <w:rPr>
          <w:rFonts w:ascii="Times New Roman" w:hAnsi="Times New Roman" w:cs="Times New Roman"/>
          <w:sz w:val="24"/>
          <w:szCs w:val="24"/>
        </w:rPr>
      </w:pPr>
    </w:p>
    <w:p w:rsidR="00E1316A" w:rsidRDefault="00E1316A" w:rsidP="00304C97">
      <w:pPr>
        <w:spacing w:line="360" w:lineRule="auto"/>
        <w:jc w:val="both"/>
        <w:rPr>
          <w:rFonts w:ascii="Times New Roman" w:hAnsi="Times New Roman" w:cs="Times New Roman"/>
          <w:sz w:val="24"/>
          <w:szCs w:val="24"/>
        </w:rPr>
      </w:pPr>
    </w:p>
    <w:p w:rsidR="001A5C22" w:rsidRDefault="001A5C22" w:rsidP="00304C97">
      <w:pPr>
        <w:spacing w:line="360" w:lineRule="auto"/>
        <w:jc w:val="both"/>
        <w:rPr>
          <w:rFonts w:ascii="Times New Roman" w:hAnsi="Times New Roman" w:cs="Times New Roman"/>
          <w:sz w:val="24"/>
          <w:szCs w:val="24"/>
        </w:rPr>
      </w:pPr>
    </w:p>
    <w:p w:rsidR="001A5C22" w:rsidRDefault="001A5C22" w:rsidP="00304C97">
      <w:pPr>
        <w:spacing w:line="360" w:lineRule="auto"/>
        <w:jc w:val="both"/>
        <w:rPr>
          <w:rFonts w:ascii="Times New Roman" w:hAnsi="Times New Roman" w:cs="Times New Roman"/>
          <w:sz w:val="24"/>
          <w:szCs w:val="24"/>
        </w:rPr>
      </w:pPr>
    </w:p>
    <w:sectPr w:rsidR="001A5C2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B7F" w:rsidRDefault="00CC3B7F" w:rsidP="00187115">
      <w:r>
        <w:separator/>
      </w:r>
    </w:p>
  </w:endnote>
  <w:endnote w:type="continuationSeparator" w:id="0">
    <w:p w:rsidR="00CC3B7F" w:rsidRDefault="00CC3B7F" w:rsidP="0018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B7F" w:rsidRDefault="00CC3B7F" w:rsidP="00187115">
      <w:r>
        <w:separator/>
      </w:r>
    </w:p>
  </w:footnote>
  <w:footnote w:type="continuationSeparator" w:id="0">
    <w:p w:rsidR="00CC3B7F" w:rsidRDefault="00CC3B7F" w:rsidP="001871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115" w:rsidRDefault="00187115">
    <w:pPr>
      <w:pStyle w:val="Header"/>
    </w:pPr>
    <w:r>
      <w:tab/>
    </w:r>
    <w:r>
      <w:tab/>
    </w:r>
    <w:sdt>
      <w:sdtPr>
        <w:id w:val="-164287967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C1487">
          <w:rPr>
            <w:noProof/>
          </w:rPr>
          <w:t>1</w:t>
        </w:r>
        <w:r>
          <w:rPr>
            <w:noProof/>
          </w:rPr>
          <w:fldChar w:fldCharType="end"/>
        </w:r>
      </w:sdtContent>
    </w:sdt>
  </w:p>
  <w:p w:rsidR="00757D9F" w:rsidRDefault="00187115">
    <w:pPr>
      <w:pStyle w:val="Header"/>
    </w:pPr>
    <w:r>
      <w:tab/>
    </w:r>
    <w:r>
      <w:tab/>
    </w:r>
    <w:r w:rsidR="00757D9F">
      <w:t>HH568-24</w:t>
    </w:r>
  </w:p>
  <w:p w:rsidR="00187115" w:rsidRDefault="00757D9F">
    <w:pPr>
      <w:pStyle w:val="Header"/>
    </w:pPr>
    <w:r>
      <w:tab/>
    </w:r>
    <w:r>
      <w:tab/>
    </w:r>
    <w:r w:rsidR="00187115">
      <w:t>HCHCR 3716/24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5560C"/>
    <w:multiLevelType w:val="hybridMultilevel"/>
    <w:tmpl w:val="F88C95C4"/>
    <w:lvl w:ilvl="0" w:tplc="04D475C6">
      <w:start w:val="1"/>
      <w:numFmt w:val="decimal"/>
      <w:lvlText w:val="%1."/>
      <w:lvlJc w:val="left"/>
      <w:pPr>
        <w:ind w:left="720" w:hanging="360"/>
      </w:pPr>
      <w:rPr>
        <w:b w:val="0"/>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 w15:restartNumberingAfterBreak="0">
    <w:nsid w:val="1480369F"/>
    <w:multiLevelType w:val="hybridMultilevel"/>
    <w:tmpl w:val="0B2CDBCE"/>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7229B"/>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8741ED4"/>
    <w:multiLevelType w:val="hybridMultilevel"/>
    <w:tmpl w:val="13225092"/>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03D5E7C"/>
    <w:multiLevelType w:val="hybridMultilevel"/>
    <w:tmpl w:val="11DC878E"/>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853212"/>
    <w:multiLevelType w:val="hybridMultilevel"/>
    <w:tmpl w:val="96887E36"/>
    <w:lvl w:ilvl="0" w:tplc="41A8332A">
      <w:start w:val="1"/>
      <w:numFmt w:val="lowerLetter"/>
      <w:lvlText w:val="%1."/>
      <w:lvlJc w:val="left"/>
      <w:pPr>
        <w:ind w:left="720" w:hanging="360"/>
      </w:pPr>
      <w:rPr>
        <w:rFonts w:ascii="Times New Roman" w:eastAsiaTheme="minorEastAsia"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E9859CC"/>
    <w:multiLevelType w:val="hybridMultilevel"/>
    <w:tmpl w:val="3ED01DB0"/>
    <w:lvl w:ilvl="0" w:tplc="30090019">
      <w:start w:val="1"/>
      <w:numFmt w:val="lowerLetter"/>
      <w:lvlText w:val="%1."/>
      <w:lvlJc w:val="left"/>
      <w:pPr>
        <w:ind w:left="1800" w:hanging="360"/>
      </w:pPr>
    </w:lvl>
    <w:lvl w:ilvl="1" w:tplc="30090019">
      <w:start w:val="1"/>
      <w:numFmt w:val="lowerLetter"/>
      <w:lvlText w:val="%2."/>
      <w:lvlJc w:val="left"/>
      <w:pPr>
        <w:ind w:left="2520" w:hanging="360"/>
      </w:pPr>
    </w:lvl>
    <w:lvl w:ilvl="2" w:tplc="3009001B">
      <w:start w:val="1"/>
      <w:numFmt w:val="lowerRoman"/>
      <w:lvlText w:val="%3."/>
      <w:lvlJc w:val="right"/>
      <w:pPr>
        <w:ind w:left="3240" w:hanging="180"/>
      </w:pPr>
    </w:lvl>
    <w:lvl w:ilvl="3" w:tplc="3009000F">
      <w:start w:val="1"/>
      <w:numFmt w:val="decimal"/>
      <w:lvlText w:val="%4."/>
      <w:lvlJc w:val="left"/>
      <w:pPr>
        <w:ind w:left="3960" w:hanging="360"/>
      </w:pPr>
    </w:lvl>
    <w:lvl w:ilvl="4" w:tplc="30090019">
      <w:start w:val="1"/>
      <w:numFmt w:val="lowerLetter"/>
      <w:lvlText w:val="%5."/>
      <w:lvlJc w:val="left"/>
      <w:pPr>
        <w:ind w:left="4680" w:hanging="360"/>
      </w:pPr>
    </w:lvl>
    <w:lvl w:ilvl="5" w:tplc="3009001B">
      <w:start w:val="1"/>
      <w:numFmt w:val="lowerRoman"/>
      <w:lvlText w:val="%6."/>
      <w:lvlJc w:val="right"/>
      <w:pPr>
        <w:ind w:left="5400" w:hanging="180"/>
      </w:pPr>
    </w:lvl>
    <w:lvl w:ilvl="6" w:tplc="3009000F">
      <w:start w:val="1"/>
      <w:numFmt w:val="decimal"/>
      <w:lvlText w:val="%7."/>
      <w:lvlJc w:val="left"/>
      <w:pPr>
        <w:ind w:left="6120" w:hanging="360"/>
      </w:pPr>
    </w:lvl>
    <w:lvl w:ilvl="7" w:tplc="30090019">
      <w:start w:val="1"/>
      <w:numFmt w:val="lowerLetter"/>
      <w:lvlText w:val="%8."/>
      <w:lvlJc w:val="left"/>
      <w:pPr>
        <w:ind w:left="6840" w:hanging="360"/>
      </w:pPr>
    </w:lvl>
    <w:lvl w:ilvl="8" w:tplc="3009001B">
      <w:start w:val="1"/>
      <w:numFmt w:val="lowerRoman"/>
      <w:lvlText w:val="%9."/>
      <w:lvlJc w:val="right"/>
      <w:pPr>
        <w:ind w:left="7560" w:hanging="180"/>
      </w:pPr>
    </w:lvl>
  </w:abstractNum>
  <w:abstractNum w:abstractNumId="7" w15:restartNumberingAfterBreak="0">
    <w:nsid w:val="56ED0E4E"/>
    <w:multiLevelType w:val="hybridMultilevel"/>
    <w:tmpl w:val="2ED06F4A"/>
    <w:lvl w:ilvl="0" w:tplc="60C8757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C3158C3"/>
    <w:multiLevelType w:val="hybridMultilevel"/>
    <w:tmpl w:val="C50A955C"/>
    <w:lvl w:ilvl="0" w:tplc="7A56CF1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B21A3C"/>
    <w:multiLevelType w:val="hybridMultilevel"/>
    <w:tmpl w:val="4D6A4A4E"/>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6B72EA"/>
    <w:multiLevelType w:val="hybridMultilevel"/>
    <w:tmpl w:val="92183718"/>
    <w:lvl w:ilvl="0" w:tplc="60C875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F82604A"/>
    <w:multiLevelType w:val="hybridMultilevel"/>
    <w:tmpl w:val="17047D46"/>
    <w:lvl w:ilvl="0" w:tplc="30090019">
      <w:start w:val="1"/>
      <w:numFmt w:val="lowerLetter"/>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8"/>
  </w:num>
  <w:num w:numId="10">
    <w:abstractNumId w:val="1"/>
  </w:num>
  <w:num w:numId="11">
    <w:abstractNumId w:val="9"/>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47F"/>
    <w:rsid w:val="00033762"/>
    <w:rsid w:val="00034001"/>
    <w:rsid w:val="0003542D"/>
    <w:rsid w:val="00044B6B"/>
    <w:rsid w:val="000474CF"/>
    <w:rsid w:val="000A0CAA"/>
    <w:rsid w:val="000A11FF"/>
    <w:rsid w:val="000A48B2"/>
    <w:rsid w:val="000A69F1"/>
    <w:rsid w:val="000A6F3F"/>
    <w:rsid w:val="000D5CC2"/>
    <w:rsid w:val="00135258"/>
    <w:rsid w:val="00140A56"/>
    <w:rsid w:val="00163D5A"/>
    <w:rsid w:val="00166823"/>
    <w:rsid w:val="00187115"/>
    <w:rsid w:val="001A41D2"/>
    <w:rsid w:val="001A5C22"/>
    <w:rsid w:val="001C5C9A"/>
    <w:rsid w:val="00221700"/>
    <w:rsid w:val="00243BEB"/>
    <w:rsid w:val="002534AF"/>
    <w:rsid w:val="00283B15"/>
    <w:rsid w:val="002C1487"/>
    <w:rsid w:val="002E607B"/>
    <w:rsid w:val="002E7D6B"/>
    <w:rsid w:val="002F7A0C"/>
    <w:rsid w:val="00304C97"/>
    <w:rsid w:val="003340BE"/>
    <w:rsid w:val="00346C83"/>
    <w:rsid w:val="00350EE9"/>
    <w:rsid w:val="00363EA5"/>
    <w:rsid w:val="00372ED2"/>
    <w:rsid w:val="003758F6"/>
    <w:rsid w:val="00382EDF"/>
    <w:rsid w:val="00391ACF"/>
    <w:rsid w:val="003C2F5E"/>
    <w:rsid w:val="003C49B0"/>
    <w:rsid w:val="003D1E6B"/>
    <w:rsid w:val="003D5E6F"/>
    <w:rsid w:val="003E647F"/>
    <w:rsid w:val="003F0F65"/>
    <w:rsid w:val="00421F47"/>
    <w:rsid w:val="004245FF"/>
    <w:rsid w:val="00452298"/>
    <w:rsid w:val="004572E3"/>
    <w:rsid w:val="004753BC"/>
    <w:rsid w:val="00482E70"/>
    <w:rsid w:val="00491C2F"/>
    <w:rsid w:val="004942A6"/>
    <w:rsid w:val="00497F99"/>
    <w:rsid w:val="004C0A59"/>
    <w:rsid w:val="004F5BF7"/>
    <w:rsid w:val="0051176D"/>
    <w:rsid w:val="00520320"/>
    <w:rsid w:val="00520ED9"/>
    <w:rsid w:val="005330A2"/>
    <w:rsid w:val="00567950"/>
    <w:rsid w:val="005A27BA"/>
    <w:rsid w:val="005B5350"/>
    <w:rsid w:val="00620473"/>
    <w:rsid w:val="0067663A"/>
    <w:rsid w:val="006B0E8A"/>
    <w:rsid w:val="006C7E03"/>
    <w:rsid w:val="006E4CE4"/>
    <w:rsid w:val="007104BA"/>
    <w:rsid w:val="007523F5"/>
    <w:rsid w:val="00757D9F"/>
    <w:rsid w:val="00760FB9"/>
    <w:rsid w:val="007762DB"/>
    <w:rsid w:val="007A17DE"/>
    <w:rsid w:val="007B4212"/>
    <w:rsid w:val="007C2FAF"/>
    <w:rsid w:val="007D084E"/>
    <w:rsid w:val="007F12B7"/>
    <w:rsid w:val="00834582"/>
    <w:rsid w:val="00844460"/>
    <w:rsid w:val="008C5A91"/>
    <w:rsid w:val="008D68FB"/>
    <w:rsid w:val="008E23EA"/>
    <w:rsid w:val="00931FD8"/>
    <w:rsid w:val="009358FD"/>
    <w:rsid w:val="00977303"/>
    <w:rsid w:val="009A5F2A"/>
    <w:rsid w:val="009B4DF0"/>
    <w:rsid w:val="009B55A0"/>
    <w:rsid w:val="009F20C9"/>
    <w:rsid w:val="009F76F3"/>
    <w:rsid w:val="00A02DBE"/>
    <w:rsid w:val="00A03E89"/>
    <w:rsid w:val="00A35A4D"/>
    <w:rsid w:val="00A44727"/>
    <w:rsid w:val="00A572C7"/>
    <w:rsid w:val="00A62C74"/>
    <w:rsid w:val="00A62E98"/>
    <w:rsid w:val="00A72695"/>
    <w:rsid w:val="00AA05F2"/>
    <w:rsid w:val="00AA28E5"/>
    <w:rsid w:val="00AC4817"/>
    <w:rsid w:val="00B06346"/>
    <w:rsid w:val="00B40DA9"/>
    <w:rsid w:val="00B72E51"/>
    <w:rsid w:val="00B8127A"/>
    <w:rsid w:val="00B85488"/>
    <w:rsid w:val="00BA2191"/>
    <w:rsid w:val="00C11874"/>
    <w:rsid w:val="00C37AC8"/>
    <w:rsid w:val="00C5507D"/>
    <w:rsid w:val="00C573B7"/>
    <w:rsid w:val="00C6326D"/>
    <w:rsid w:val="00C9129C"/>
    <w:rsid w:val="00C93A48"/>
    <w:rsid w:val="00CA0AE7"/>
    <w:rsid w:val="00CB3ED1"/>
    <w:rsid w:val="00CC3B7F"/>
    <w:rsid w:val="00CD25C0"/>
    <w:rsid w:val="00CD4FD1"/>
    <w:rsid w:val="00CF6505"/>
    <w:rsid w:val="00D03F43"/>
    <w:rsid w:val="00D32155"/>
    <w:rsid w:val="00D903C9"/>
    <w:rsid w:val="00D94845"/>
    <w:rsid w:val="00D95C73"/>
    <w:rsid w:val="00DF4B8D"/>
    <w:rsid w:val="00E00475"/>
    <w:rsid w:val="00E1316A"/>
    <w:rsid w:val="00E23AF5"/>
    <w:rsid w:val="00E449EB"/>
    <w:rsid w:val="00EB4BDE"/>
    <w:rsid w:val="00EC4678"/>
    <w:rsid w:val="00ED1FA5"/>
    <w:rsid w:val="00EF6440"/>
    <w:rsid w:val="00F260E9"/>
    <w:rsid w:val="00F30443"/>
    <w:rsid w:val="00F838DE"/>
    <w:rsid w:val="00FD01F6"/>
    <w:rsid w:val="00FD049D"/>
    <w:rsid w:val="00FD0B23"/>
    <w:rsid w:val="00FE618B"/>
    <w:rsid w:val="00FF5E0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502F2-5B84-463B-B7FE-28B195A8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47F"/>
    <w:pPr>
      <w:spacing w:after="0" w:line="240" w:lineRule="auto"/>
    </w:pPr>
    <w:rPr>
      <w:rFonts w:eastAsiaTheme="minorEastAsia"/>
      <w:kern w:val="2"/>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3D1E6B"/>
    <w:rPr>
      <w:rFonts w:ascii="Helvetica" w:hAnsi="Helvetica" w:cs="Times New Roman"/>
      <w:kern w:val="0"/>
      <w:sz w:val="18"/>
      <w:szCs w:val="18"/>
      <w14:ligatures w14:val="none"/>
    </w:rPr>
  </w:style>
  <w:style w:type="character" w:customStyle="1" w:styleId="s1">
    <w:name w:val="s1"/>
    <w:basedOn w:val="DefaultParagraphFont"/>
    <w:rsid w:val="003D1E6B"/>
    <w:rPr>
      <w:rFonts w:ascii="Helvetica" w:hAnsi="Helvetica" w:hint="default"/>
      <w:b w:val="0"/>
      <w:bCs w:val="0"/>
      <w:i w:val="0"/>
      <w:iCs w:val="0"/>
      <w:sz w:val="18"/>
      <w:szCs w:val="18"/>
    </w:rPr>
  </w:style>
  <w:style w:type="paragraph" w:customStyle="1" w:styleId="li1">
    <w:name w:val="li1"/>
    <w:basedOn w:val="Normal"/>
    <w:rsid w:val="003D1E6B"/>
    <w:rPr>
      <w:rFonts w:ascii="Helvetica" w:hAnsi="Helvetica" w:cs="Times New Roman"/>
      <w:kern w:val="0"/>
      <w:sz w:val="18"/>
      <w:szCs w:val="18"/>
      <w14:ligatures w14:val="none"/>
    </w:rPr>
  </w:style>
  <w:style w:type="paragraph" w:styleId="ListParagraph">
    <w:name w:val="List Paragraph"/>
    <w:basedOn w:val="Normal"/>
    <w:uiPriority w:val="34"/>
    <w:qFormat/>
    <w:rsid w:val="00C573B7"/>
    <w:pPr>
      <w:ind w:left="720"/>
      <w:contextualSpacing/>
    </w:pPr>
    <w:rPr>
      <w:rFonts w:eastAsiaTheme="minorHAnsi"/>
      <w:kern w:val="0"/>
      <w:sz w:val="24"/>
      <w:szCs w:val="24"/>
      <w:lang w:eastAsia="en-US"/>
      <w14:ligatures w14:val="none"/>
    </w:rPr>
  </w:style>
  <w:style w:type="character" w:customStyle="1" w:styleId="bumpedfont15">
    <w:name w:val="bumpedfont15"/>
    <w:basedOn w:val="DefaultParagraphFont"/>
    <w:rsid w:val="00C9129C"/>
  </w:style>
  <w:style w:type="character" w:customStyle="1" w:styleId="apple-converted-space">
    <w:name w:val="apple-converted-space"/>
    <w:basedOn w:val="DefaultParagraphFont"/>
    <w:rsid w:val="00C9129C"/>
  </w:style>
  <w:style w:type="paragraph" w:styleId="Header">
    <w:name w:val="header"/>
    <w:basedOn w:val="Normal"/>
    <w:link w:val="HeaderChar"/>
    <w:uiPriority w:val="99"/>
    <w:unhideWhenUsed/>
    <w:rsid w:val="00187115"/>
    <w:pPr>
      <w:tabs>
        <w:tab w:val="center" w:pos="4680"/>
        <w:tab w:val="right" w:pos="9360"/>
      </w:tabs>
    </w:pPr>
  </w:style>
  <w:style w:type="character" w:customStyle="1" w:styleId="HeaderChar">
    <w:name w:val="Header Char"/>
    <w:basedOn w:val="DefaultParagraphFont"/>
    <w:link w:val="Header"/>
    <w:uiPriority w:val="99"/>
    <w:rsid w:val="00187115"/>
    <w:rPr>
      <w:rFonts w:eastAsiaTheme="minorEastAsia"/>
      <w:kern w:val="2"/>
      <w:lang w:eastAsia="en-GB"/>
      <w14:ligatures w14:val="standardContextual"/>
    </w:rPr>
  </w:style>
  <w:style w:type="paragraph" w:styleId="Footer">
    <w:name w:val="footer"/>
    <w:basedOn w:val="Normal"/>
    <w:link w:val="FooterChar"/>
    <w:uiPriority w:val="99"/>
    <w:unhideWhenUsed/>
    <w:rsid w:val="00187115"/>
    <w:pPr>
      <w:tabs>
        <w:tab w:val="center" w:pos="4680"/>
        <w:tab w:val="right" w:pos="9360"/>
      </w:tabs>
    </w:pPr>
  </w:style>
  <w:style w:type="character" w:customStyle="1" w:styleId="FooterChar">
    <w:name w:val="Footer Char"/>
    <w:basedOn w:val="DefaultParagraphFont"/>
    <w:link w:val="Footer"/>
    <w:uiPriority w:val="99"/>
    <w:rsid w:val="00187115"/>
    <w:rPr>
      <w:rFonts w:eastAsiaTheme="minorEastAsia"/>
      <w:kern w:val="2"/>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794070">
      <w:bodyDiv w:val="1"/>
      <w:marLeft w:val="0"/>
      <w:marRight w:val="0"/>
      <w:marTop w:val="0"/>
      <w:marBottom w:val="0"/>
      <w:divBdr>
        <w:top w:val="none" w:sz="0" w:space="0" w:color="auto"/>
        <w:left w:val="none" w:sz="0" w:space="0" w:color="auto"/>
        <w:bottom w:val="none" w:sz="0" w:space="0" w:color="auto"/>
        <w:right w:val="none" w:sz="0" w:space="0" w:color="auto"/>
      </w:divBdr>
    </w:div>
    <w:div w:id="770318867">
      <w:bodyDiv w:val="1"/>
      <w:marLeft w:val="0"/>
      <w:marRight w:val="0"/>
      <w:marTop w:val="0"/>
      <w:marBottom w:val="0"/>
      <w:divBdr>
        <w:top w:val="none" w:sz="0" w:space="0" w:color="auto"/>
        <w:left w:val="none" w:sz="0" w:space="0" w:color="auto"/>
        <w:bottom w:val="none" w:sz="0" w:space="0" w:color="auto"/>
        <w:right w:val="none" w:sz="0" w:space="0" w:color="auto"/>
      </w:divBdr>
    </w:div>
    <w:div w:id="793015015">
      <w:bodyDiv w:val="1"/>
      <w:marLeft w:val="0"/>
      <w:marRight w:val="0"/>
      <w:marTop w:val="0"/>
      <w:marBottom w:val="0"/>
      <w:divBdr>
        <w:top w:val="none" w:sz="0" w:space="0" w:color="auto"/>
        <w:left w:val="none" w:sz="0" w:space="0" w:color="auto"/>
        <w:bottom w:val="none" w:sz="0" w:space="0" w:color="auto"/>
        <w:right w:val="none" w:sz="0" w:space="0" w:color="auto"/>
      </w:divBdr>
    </w:div>
    <w:div w:id="817841647">
      <w:bodyDiv w:val="1"/>
      <w:marLeft w:val="0"/>
      <w:marRight w:val="0"/>
      <w:marTop w:val="0"/>
      <w:marBottom w:val="0"/>
      <w:divBdr>
        <w:top w:val="none" w:sz="0" w:space="0" w:color="auto"/>
        <w:left w:val="none" w:sz="0" w:space="0" w:color="auto"/>
        <w:bottom w:val="none" w:sz="0" w:space="0" w:color="auto"/>
        <w:right w:val="none" w:sz="0" w:space="0" w:color="auto"/>
      </w:divBdr>
    </w:div>
    <w:div w:id="914244750">
      <w:bodyDiv w:val="1"/>
      <w:marLeft w:val="0"/>
      <w:marRight w:val="0"/>
      <w:marTop w:val="0"/>
      <w:marBottom w:val="0"/>
      <w:divBdr>
        <w:top w:val="none" w:sz="0" w:space="0" w:color="auto"/>
        <w:left w:val="none" w:sz="0" w:space="0" w:color="auto"/>
        <w:bottom w:val="none" w:sz="0" w:space="0" w:color="auto"/>
        <w:right w:val="none" w:sz="0" w:space="0" w:color="auto"/>
      </w:divBdr>
    </w:div>
    <w:div w:id="1167091643">
      <w:bodyDiv w:val="1"/>
      <w:marLeft w:val="0"/>
      <w:marRight w:val="0"/>
      <w:marTop w:val="0"/>
      <w:marBottom w:val="0"/>
      <w:divBdr>
        <w:top w:val="none" w:sz="0" w:space="0" w:color="auto"/>
        <w:left w:val="none" w:sz="0" w:space="0" w:color="auto"/>
        <w:bottom w:val="none" w:sz="0" w:space="0" w:color="auto"/>
        <w:right w:val="none" w:sz="0" w:space="0" w:color="auto"/>
      </w:divBdr>
    </w:div>
    <w:div w:id="1225604172">
      <w:bodyDiv w:val="1"/>
      <w:marLeft w:val="0"/>
      <w:marRight w:val="0"/>
      <w:marTop w:val="0"/>
      <w:marBottom w:val="0"/>
      <w:divBdr>
        <w:top w:val="none" w:sz="0" w:space="0" w:color="auto"/>
        <w:left w:val="none" w:sz="0" w:space="0" w:color="auto"/>
        <w:bottom w:val="none" w:sz="0" w:space="0" w:color="auto"/>
        <w:right w:val="none" w:sz="0" w:space="0" w:color="auto"/>
      </w:divBdr>
    </w:div>
    <w:div w:id="212614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C4BBD-0DD2-416D-9DC7-1F1003890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3601</Words>
  <Characters>20526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MUNGWARI J</dc:creator>
  <cp:keywords/>
  <dc:description/>
  <cp:lastModifiedBy>JSC</cp:lastModifiedBy>
  <cp:revision>2</cp:revision>
  <dcterms:created xsi:type="dcterms:W3CDTF">2024-11-29T10:17:00Z</dcterms:created>
  <dcterms:modified xsi:type="dcterms:W3CDTF">2024-11-29T10:17:00Z</dcterms:modified>
</cp:coreProperties>
</file>