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5E7E3" w14:textId="77777777" w:rsidR="008E319C" w:rsidRDefault="008E319C" w:rsidP="00CF5781">
      <w:pPr>
        <w:spacing w:after="0" w:line="240" w:lineRule="auto"/>
        <w:jc w:val="both"/>
        <w:rPr>
          <w:rFonts w:ascii="Times New Roman" w:hAnsi="Times New Roman" w:cs="Times New Roman"/>
          <w:sz w:val="24"/>
          <w:szCs w:val="24"/>
          <w:lang w:val="en-US"/>
        </w:rPr>
      </w:pPr>
    </w:p>
    <w:p w14:paraId="3D2F92C5" w14:textId="5F2D4A66" w:rsidR="008E319C" w:rsidRDefault="008E319C" w:rsidP="008E319C">
      <w:pPr>
        <w:tabs>
          <w:tab w:val="left" w:pos="1057"/>
        </w:tabs>
        <w:spacing w:after="0" w:line="240" w:lineRule="auto"/>
        <w:jc w:val="both"/>
        <w:rPr>
          <w:rFonts w:ascii="Times New Roman" w:hAnsi="Times New Roman" w:cs="Times New Roman"/>
          <w:sz w:val="24"/>
          <w:szCs w:val="24"/>
          <w:lang w:val="en-US"/>
        </w:rPr>
      </w:pPr>
    </w:p>
    <w:p w14:paraId="755F42E3" w14:textId="77777777" w:rsidR="001854C2" w:rsidRDefault="001854C2" w:rsidP="00CF57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629607CE" w14:textId="67625577" w:rsidR="001854C2" w:rsidRDefault="00A014A2" w:rsidP="00CF57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30B66817" w14:textId="48B5E256" w:rsidR="001854C2" w:rsidRDefault="007E3DE6" w:rsidP="00CF57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JONAH CHI</w:t>
      </w:r>
      <w:r w:rsidR="001854C2">
        <w:rPr>
          <w:rFonts w:ascii="Times New Roman" w:hAnsi="Times New Roman" w:cs="Times New Roman"/>
          <w:sz w:val="24"/>
          <w:szCs w:val="24"/>
          <w:lang w:val="en-US"/>
        </w:rPr>
        <w:t>RAMBA</w:t>
      </w:r>
    </w:p>
    <w:p w14:paraId="60C416AA" w14:textId="77777777" w:rsidR="001854C2" w:rsidRDefault="001854C2" w:rsidP="00CF5781">
      <w:pPr>
        <w:spacing w:after="0" w:line="240" w:lineRule="auto"/>
        <w:jc w:val="both"/>
        <w:rPr>
          <w:rFonts w:ascii="Times New Roman" w:hAnsi="Times New Roman" w:cs="Times New Roman"/>
          <w:sz w:val="24"/>
          <w:szCs w:val="24"/>
          <w:lang w:val="en-US"/>
        </w:rPr>
      </w:pPr>
    </w:p>
    <w:p w14:paraId="678C026B" w14:textId="77777777" w:rsidR="008E319C" w:rsidRDefault="008E319C" w:rsidP="00CF5781">
      <w:pPr>
        <w:spacing w:after="0" w:line="240" w:lineRule="auto"/>
        <w:jc w:val="both"/>
        <w:rPr>
          <w:rFonts w:ascii="Times New Roman" w:hAnsi="Times New Roman" w:cs="Times New Roman"/>
          <w:sz w:val="24"/>
          <w:szCs w:val="24"/>
          <w:lang w:val="en-US"/>
        </w:rPr>
      </w:pPr>
    </w:p>
    <w:p w14:paraId="5DA66F91" w14:textId="77777777" w:rsidR="001854C2" w:rsidRDefault="001854C2" w:rsidP="00CF57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5512F886" w14:textId="77777777" w:rsidR="001854C2" w:rsidRDefault="001854C2" w:rsidP="00CF578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MUNGWARI J</w:t>
      </w:r>
    </w:p>
    <w:p w14:paraId="53D50744" w14:textId="0B276C82" w:rsidR="001854C2" w:rsidRDefault="001854C2" w:rsidP="00CF5781">
      <w:pPr>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4B297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E319C">
        <w:rPr>
          <w:rFonts w:ascii="Times New Roman" w:hAnsi="Times New Roman" w:cs="Times New Roman"/>
          <w:sz w:val="24"/>
          <w:szCs w:val="24"/>
          <w:lang w:val="en-US"/>
        </w:rPr>
        <w:t xml:space="preserve">15 </w:t>
      </w:r>
      <w:r w:rsidR="00970E3B">
        <w:rPr>
          <w:rFonts w:ascii="Times New Roman" w:hAnsi="Times New Roman" w:cs="Times New Roman"/>
          <w:sz w:val="24"/>
          <w:szCs w:val="24"/>
          <w:lang w:val="en-US"/>
        </w:rPr>
        <w:t>March 2022,</w:t>
      </w:r>
      <w:r w:rsidR="00CF5781">
        <w:rPr>
          <w:rFonts w:ascii="Times New Roman" w:hAnsi="Times New Roman" w:cs="Times New Roman"/>
          <w:sz w:val="24"/>
          <w:szCs w:val="24"/>
          <w:lang w:val="en-US"/>
        </w:rPr>
        <w:t xml:space="preserve"> </w:t>
      </w:r>
      <w:r w:rsidR="00970E3B">
        <w:rPr>
          <w:rFonts w:ascii="Times New Roman" w:hAnsi="Times New Roman" w:cs="Times New Roman"/>
          <w:sz w:val="24"/>
          <w:szCs w:val="24"/>
          <w:lang w:val="en-US"/>
        </w:rPr>
        <w:t xml:space="preserve">7 June 2022, </w:t>
      </w:r>
      <w:r>
        <w:rPr>
          <w:rFonts w:ascii="Times New Roman" w:hAnsi="Times New Roman" w:cs="Times New Roman"/>
          <w:sz w:val="24"/>
          <w:szCs w:val="24"/>
          <w:lang w:val="en-US"/>
        </w:rPr>
        <w:t>2</w:t>
      </w:r>
      <w:r w:rsidR="008E319C">
        <w:rPr>
          <w:rFonts w:ascii="Times New Roman" w:hAnsi="Times New Roman" w:cs="Times New Roman"/>
          <w:sz w:val="24"/>
          <w:szCs w:val="24"/>
          <w:lang w:val="en-US"/>
        </w:rPr>
        <w:t>3 &amp;</w:t>
      </w:r>
      <w:r w:rsidR="00CF5781">
        <w:rPr>
          <w:rFonts w:ascii="Times New Roman" w:hAnsi="Times New Roman" w:cs="Times New Roman"/>
          <w:sz w:val="24"/>
          <w:szCs w:val="24"/>
          <w:lang w:val="en-US"/>
        </w:rPr>
        <w:t xml:space="preserve"> </w:t>
      </w:r>
      <w:r w:rsidR="008816F1">
        <w:rPr>
          <w:rFonts w:ascii="Times New Roman" w:hAnsi="Times New Roman" w:cs="Times New Roman"/>
          <w:sz w:val="24"/>
          <w:szCs w:val="24"/>
          <w:lang w:val="en-US"/>
        </w:rPr>
        <w:t>24 November 2022</w:t>
      </w:r>
    </w:p>
    <w:p w14:paraId="0145BB23" w14:textId="77777777" w:rsidR="008E319C" w:rsidRDefault="008E319C" w:rsidP="00CF5781">
      <w:pPr>
        <w:jc w:val="both"/>
        <w:rPr>
          <w:rFonts w:ascii="Times New Roman" w:hAnsi="Times New Roman" w:cs="Times New Roman"/>
          <w:sz w:val="24"/>
          <w:szCs w:val="24"/>
          <w:lang w:val="en-US"/>
        </w:rPr>
      </w:pPr>
    </w:p>
    <w:p w14:paraId="2E84ACB2" w14:textId="77777777" w:rsidR="001854C2" w:rsidRDefault="001854C2" w:rsidP="00CF5781">
      <w:pPr>
        <w:spacing w:after="0"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Assessors: 1 </w:t>
      </w:r>
      <w:proofErr w:type="spellStart"/>
      <w:proofErr w:type="gramStart"/>
      <w:r>
        <w:rPr>
          <w:rFonts w:ascii="Times New Roman" w:hAnsi="Times New Roman" w:cs="Times New Roman"/>
          <w:sz w:val="24"/>
          <w:szCs w:val="24"/>
          <w:lang w:val="en-US"/>
        </w:rPr>
        <w:t>Mr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Barwa</w:t>
      </w:r>
      <w:proofErr w:type="spellEnd"/>
      <w:proofErr w:type="gramEnd"/>
      <w:r>
        <w:rPr>
          <w:rFonts w:ascii="Times New Roman" w:hAnsi="Times New Roman" w:cs="Times New Roman"/>
          <w:i/>
          <w:sz w:val="24"/>
          <w:szCs w:val="24"/>
          <w:lang w:val="en-US"/>
        </w:rPr>
        <w:t xml:space="preserve"> </w:t>
      </w:r>
    </w:p>
    <w:p w14:paraId="32E1FF35" w14:textId="77777777" w:rsidR="001854C2" w:rsidRDefault="001854C2" w:rsidP="00CF5781">
      <w:pPr>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Mr</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Chokuvinga</w:t>
      </w:r>
      <w:proofErr w:type="spellEnd"/>
    </w:p>
    <w:p w14:paraId="3C6F6B0E" w14:textId="77777777" w:rsidR="008E319C" w:rsidRDefault="008E319C" w:rsidP="00CF5781">
      <w:pPr>
        <w:jc w:val="both"/>
        <w:rPr>
          <w:rFonts w:ascii="Times New Roman" w:hAnsi="Times New Roman" w:cs="Times New Roman"/>
          <w:sz w:val="24"/>
          <w:szCs w:val="24"/>
          <w:lang w:val="en-US"/>
        </w:rPr>
      </w:pPr>
    </w:p>
    <w:p w14:paraId="2308663A" w14:textId="77777777" w:rsidR="001854C2" w:rsidRDefault="001854C2" w:rsidP="00CF5781">
      <w:pPr>
        <w:jc w:val="both"/>
        <w:rPr>
          <w:rFonts w:ascii="Times New Roman" w:hAnsi="Times New Roman" w:cs="Times New Roman"/>
          <w:b/>
          <w:sz w:val="24"/>
          <w:szCs w:val="24"/>
          <w:lang w:val="en-US"/>
        </w:rPr>
      </w:pPr>
      <w:r>
        <w:rPr>
          <w:rFonts w:ascii="Times New Roman" w:hAnsi="Times New Roman" w:cs="Times New Roman"/>
          <w:b/>
          <w:sz w:val="24"/>
          <w:szCs w:val="24"/>
          <w:lang w:val="en-US"/>
        </w:rPr>
        <w:t>Criminal Trial</w:t>
      </w:r>
    </w:p>
    <w:p w14:paraId="50A64D45" w14:textId="77777777" w:rsidR="000845E3" w:rsidRDefault="000845E3" w:rsidP="00CF5781">
      <w:pPr>
        <w:jc w:val="both"/>
        <w:rPr>
          <w:rFonts w:ascii="Times New Roman" w:hAnsi="Times New Roman" w:cs="Times New Roman"/>
          <w:b/>
          <w:sz w:val="24"/>
          <w:szCs w:val="24"/>
          <w:lang w:val="en-US"/>
        </w:rPr>
      </w:pPr>
    </w:p>
    <w:p w14:paraId="14468DF9" w14:textId="69521EF8" w:rsidR="001854C2" w:rsidRDefault="00740B20" w:rsidP="00CF5781">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H </w:t>
      </w:r>
      <w:r w:rsidR="001854C2">
        <w:rPr>
          <w:rFonts w:ascii="Times New Roman" w:hAnsi="Times New Roman" w:cs="Times New Roman"/>
          <w:i/>
          <w:sz w:val="24"/>
          <w:szCs w:val="24"/>
          <w:lang w:val="en-US"/>
        </w:rPr>
        <w:t xml:space="preserve">M </w:t>
      </w:r>
      <w:proofErr w:type="spellStart"/>
      <w:r w:rsidR="001854C2">
        <w:rPr>
          <w:rFonts w:ascii="Times New Roman" w:hAnsi="Times New Roman" w:cs="Times New Roman"/>
          <w:i/>
          <w:sz w:val="24"/>
          <w:szCs w:val="24"/>
          <w:lang w:val="en-US"/>
        </w:rPr>
        <w:t>Muringani</w:t>
      </w:r>
      <w:proofErr w:type="spellEnd"/>
      <w:r w:rsidR="00D97A68">
        <w:rPr>
          <w:rFonts w:ascii="Times New Roman" w:hAnsi="Times New Roman" w:cs="Times New Roman"/>
          <w:i/>
          <w:sz w:val="24"/>
          <w:szCs w:val="24"/>
          <w:lang w:val="en-US"/>
        </w:rPr>
        <w:t xml:space="preserve"> </w:t>
      </w:r>
      <w:proofErr w:type="spellStart"/>
      <w:proofErr w:type="gramStart"/>
      <w:r w:rsidR="00D97A68">
        <w:rPr>
          <w:rFonts w:ascii="Times New Roman" w:hAnsi="Times New Roman" w:cs="Times New Roman"/>
          <w:i/>
          <w:sz w:val="24"/>
          <w:szCs w:val="24"/>
          <w:lang w:val="en-US"/>
        </w:rPr>
        <w:t>with</w:t>
      </w:r>
      <w:r w:rsidR="001854C2">
        <w:rPr>
          <w:rFonts w:ascii="Times New Roman" w:hAnsi="Times New Roman" w:cs="Times New Roman"/>
          <w:i/>
          <w:sz w:val="24"/>
          <w:szCs w:val="24"/>
          <w:lang w:val="en-US"/>
        </w:rPr>
        <w:t>,M</w:t>
      </w:r>
      <w:proofErr w:type="spellEnd"/>
      <w:proofErr w:type="gramEnd"/>
      <w:r w:rsidR="001854C2">
        <w:rPr>
          <w:rFonts w:ascii="Times New Roman" w:hAnsi="Times New Roman" w:cs="Times New Roman"/>
          <w:i/>
          <w:sz w:val="24"/>
          <w:szCs w:val="24"/>
          <w:lang w:val="en-US"/>
        </w:rPr>
        <w:t xml:space="preserve"> Mugabe</w:t>
      </w:r>
      <w:r w:rsidR="004830F2">
        <w:rPr>
          <w:rFonts w:ascii="Times New Roman" w:hAnsi="Times New Roman" w:cs="Times New Roman"/>
          <w:sz w:val="24"/>
          <w:szCs w:val="24"/>
          <w:lang w:val="en-US"/>
        </w:rPr>
        <w:t>, for the  state</w:t>
      </w:r>
    </w:p>
    <w:p w14:paraId="71C14732" w14:textId="1F86A3CE" w:rsidR="001854C2" w:rsidRDefault="001854C2" w:rsidP="00CF5781">
      <w:pPr>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P </w:t>
      </w:r>
      <w:proofErr w:type="spellStart"/>
      <w:r>
        <w:rPr>
          <w:rFonts w:ascii="Times New Roman" w:hAnsi="Times New Roman" w:cs="Times New Roman"/>
          <w:i/>
          <w:sz w:val="24"/>
          <w:szCs w:val="24"/>
          <w:lang w:val="en-US"/>
        </w:rPr>
        <w:t>Kawonde</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for</w:t>
      </w:r>
      <w:r w:rsidR="004830F2">
        <w:rPr>
          <w:rFonts w:ascii="Times New Roman" w:hAnsi="Times New Roman" w:cs="Times New Roman"/>
          <w:sz w:val="24"/>
          <w:szCs w:val="24"/>
          <w:lang w:val="en-US"/>
        </w:rPr>
        <w:t xml:space="preserve"> the accused</w:t>
      </w:r>
    </w:p>
    <w:p w14:paraId="196ADF1D" w14:textId="77777777" w:rsidR="008E319C" w:rsidRDefault="008E319C" w:rsidP="00CF5781">
      <w:pPr>
        <w:jc w:val="both"/>
        <w:rPr>
          <w:rFonts w:ascii="Times New Roman" w:hAnsi="Times New Roman" w:cs="Times New Roman"/>
          <w:sz w:val="24"/>
          <w:szCs w:val="24"/>
          <w:lang w:val="en-US"/>
        </w:rPr>
      </w:pPr>
    </w:p>
    <w:p w14:paraId="7589829E" w14:textId="68A5E9FB" w:rsidR="00D556A3" w:rsidRPr="008E319C" w:rsidRDefault="008E319C" w:rsidP="001C48B4">
      <w:pPr>
        <w:spacing w:after="0" w:line="360" w:lineRule="auto"/>
        <w:ind w:firstLine="720"/>
        <w:jc w:val="both"/>
        <w:rPr>
          <w:rFonts w:ascii="Times New Roman" w:hAnsi="Times New Roman" w:cs="Times New Roman"/>
          <w:sz w:val="24"/>
          <w:szCs w:val="24"/>
        </w:rPr>
      </w:pPr>
      <w:r w:rsidRPr="008E319C">
        <w:rPr>
          <w:rFonts w:ascii="Times New Roman" w:hAnsi="Times New Roman" w:cs="Times New Roman"/>
          <w:b/>
          <w:sz w:val="24"/>
          <w:szCs w:val="24"/>
        </w:rPr>
        <w:t xml:space="preserve">MUNGWARI </w:t>
      </w:r>
      <w:proofErr w:type="gramStart"/>
      <w:r w:rsidRPr="008E319C">
        <w:rPr>
          <w:rFonts w:ascii="Times New Roman" w:hAnsi="Times New Roman" w:cs="Times New Roman"/>
          <w:b/>
          <w:sz w:val="24"/>
          <w:szCs w:val="24"/>
        </w:rPr>
        <w:t>J :</w:t>
      </w:r>
      <w:proofErr w:type="gramEnd"/>
      <w:r>
        <w:rPr>
          <w:rFonts w:ascii="Times New Roman" w:hAnsi="Times New Roman" w:cs="Times New Roman"/>
          <w:sz w:val="24"/>
          <w:szCs w:val="24"/>
        </w:rPr>
        <w:t xml:space="preserve">   </w:t>
      </w:r>
      <w:r w:rsidR="004F2A0D" w:rsidRPr="008E319C">
        <w:rPr>
          <w:rFonts w:ascii="Times New Roman" w:hAnsi="Times New Roman" w:cs="Times New Roman"/>
          <w:sz w:val="24"/>
          <w:szCs w:val="24"/>
        </w:rPr>
        <w:t xml:space="preserve">The accused </w:t>
      </w:r>
      <w:r w:rsidR="00D556A3" w:rsidRPr="008E319C">
        <w:rPr>
          <w:rFonts w:ascii="Times New Roman" w:hAnsi="Times New Roman" w:cs="Times New Roman"/>
          <w:sz w:val="24"/>
          <w:szCs w:val="24"/>
        </w:rPr>
        <w:t>faces a charge of murder, in contravention</w:t>
      </w:r>
      <w:r w:rsidR="0084441D" w:rsidRPr="008E319C">
        <w:rPr>
          <w:rFonts w:ascii="Times New Roman" w:hAnsi="Times New Roman" w:cs="Times New Roman"/>
          <w:sz w:val="24"/>
          <w:szCs w:val="24"/>
        </w:rPr>
        <w:t xml:space="preserve"> of </w:t>
      </w:r>
      <w:r w:rsidR="00D556A3" w:rsidRPr="008E319C">
        <w:rPr>
          <w:rFonts w:ascii="Times New Roman" w:hAnsi="Times New Roman" w:cs="Times New Roman"/>
          <w:sz w:val="24"/>
          <w:szCs w:val="24"/>
        </w:rPr>
        <w:t>s47(1)</w:t>
      </w:r>
      <w:r w:rsidR="00C51C70" w:rsidRPr="008E319C">
        <w:rPr>
          <w:rFonts w:ascii="Times New Roman" w:hAnsi="Times New Roman" w:cs="Times New Roman"/>
          <w:sz w:val="24"/>
          <w:szCs w:val="24"/>
        </w:rPr>
        <w:t xml:space="preserve"> of the Criminal Law </w:t>
      </w:r>
      <w:r w:rsidR="00C51C70" w:rsidRPr="008E319C">
        <w:rPr>
          <w:rFonts w:ascii="Times New Roman" w:hAnsi="Times New Roman" w:cs="Times New Roman"/>
          <w:sz w:val="24"/>
          <w:szCs w:val="24"/>
          <w:lang w:val="en-US"/>
        </w:rPr>
        <w:t>(Codification and Reform) Act,</w:t>
      </w:r>
      <w:r w:rsidR="00884E45">
        <w:rPr>
          <w:rFonts w:ascii="Times New Roman" w:hAnsi="Times New Roman" w:cs="Times New Roman"/>
          <w:sz w:val="24"/>
          <w:szCs w:val="24"/>
          <w:lang w:val="en-US"/>
        </w:rPr>
        <w:t xml:space="preserve"> </w:t>
      </w:r>
      <w:r w:rsidR="00C51C70" w:rsidRPr="008E319C">
        <w:rPr>
          <w:rFonts w:ascii="Times New Roman" w:hAnsi="Times New Roman" w:cs="Times New Roman"/>
          <w:sz w:val="24"/>
          <w:szCs w:val="24"/>
          <w:lang w:val="en-US"/>
        </w:rPr>
        <w:t>[</w:t>
      </w:r>
      <w:r w:rsidR="00C51C70" w:rsidRPr="008E319C">
        <w:rPr>
          <w:rFonts w:ascii="Times New Roman" w:hAnsi="Times New Roman" w:cs="Times New Roman"/>
          <w:i/>
          <w:sz w:val="24"/>
          <w:szCs w:val="24"/>
          <w:lang w:val="en-US"/>
        </w:rPr>
        <w:t>Chapter 9:23</w:t>
      </w:r>
      <w:r w:rsidR="00C51C70" w:rsidRPr="008E319C">
        <w:rPr>
          <w:rFonts w:ascii="Times New Roman" w:hAnsi="Times New Roman" w:cs="Times New Roman"/>
          <w:sz w:val="24"/>
          <w:szCs w:val="24"/>
          <w:lang w:val="en-US"/>
        </w:rPr>
        <w:t xml:space="preserve">] </w:t>
      </w:r>
      <w:r w:rsidR="00D556A3" w:rsidRPr="008E319C">
        <w:rPr>
          <w:rFonts w:ascii="Times New Roman" w:hAnsi="Times New Roman" w:cs="Times New Roman"/>
          <w:sz w:val="24"/>
          <w:szCs w:val="24"/>
          <w:lang w:val="en-US"/>
        </w:rPr>
        <w:t>(hereinafter</w:t>
      </w:r>
      <w:r w:rsidR="009A1BCF" w:rsidRPr="008E319C">
        <w:rPr>
          <w:rFonts w:ascii="Times New Roman" w:hAnsi="Times New Roman" w:cs="Times New Roman"/>
          <w:sz w:val="24"/>
          <w:szCs w:val="24"/>
          <w:lang w:val="en-US"/>
        </w:rPr>
        <w:t xml:space="preserve"> called “</w:t>
      </w:r>
      <w:r w:rsidR="00D556A3" w:rsidRPr="008E319C">
        <w:rPr>
          <w:rFonts w:ascii="Times New Roman" w:hAnsi="Times New Roman" w:cs="Times New Roman"/>
          <w:sz w:val="24"/>
          <w:szCs w:val="24"/>
          <w:lang w:val="en-US"/>
        </w:rPr>
        <w:t>Code</w:t>
      </w:r>
      <w:r w:rsidR="009A1BCF" w:rsidRPr="008E319C">
        <w:rPr>
          <w:rFonts w:ascii="Times New Roman" w:hAnsi="Times New Roman" w:cs="Times New Roman"/>
          <w:sz w:val="24"/>
          <w:szCs w:val="24"/>
          <w:lang w:val="en-US"/>
        </w:rPr>
        <w:t>”</w:t>
      </w:r>
      <w:r w:rsidR="00D556A3" w:rsidRPr="008E319C">
        <w:rPr>
          <w:rFonts w:ascii="Times New Roman" w:hAnsi="Times New Roman" w:cs="Times New Roman"/>
          <w:sz w:val="24"/>
          <w:szCs w:val="24"/>
          <w:lang w:val="en-US"/>
        </w:rPr>
        <w:t>)</w:t>
      </w:r>
      <w:r w:rsidR="00C51C70" w:rsidRPr="008E319C">
        <w:rPr>
          <w:rFonts w:ascii="Times New Roman" w:hAnsi="Times New Roman" w:cs="Times New Roman"/>
          <w:sz w:val="24"/>
          <w:szCs w:val="24"/>
        </w:rPr>
        <w:t>,</w:t>
      </w:r>
      <w:r w:rsidR="00D556A3" w:rsidRPr="008E319C">
        <w:rPr>
          <w:rFonts w:ascii="Times New Roman" w:hAnsi="Times New Roman" w:cs="Times New Roman"/>
          <w:sz w:val="24"/>
          <w:szCs w:val="24"/>
        </w:rPr>
        <w:t xml:space="preserve"> </w:t>
      </w:r>
      <w:r w:rsidR="00C51C70" w:rsidRPr="008E319C">
        <w:rPr>
          <w:rFonts w:ascii="Times New Roman" w:hAnsi="Times New Roman" w:cs="Times New Roman"/>
          <w:sz w:val="24"/>
          <w:szCs w:val="24"/>
        </w:rPr>
        <w:t>it being alleged that h</w:t>
      </w:r>
      <w:r w:rsidR="00C0006A" w:rsidRPr="008E319C">
        <w:rPr>
          <w:rFonts w:ascii="Times New Roman" w:hAnsi="Times New Roman" w:cs="Times New Roman"/>
          <w:sz w:val="24"/>
          <w:szCs w:val="24"/>
        </w:rPr>
        <w:t>e c</w:t>
      </w:r>
      <w:r w:rsidR="00D556A3" w:rsidRPr="008E319C">
        <w:rPr>
          <w:rFonts w:ascii="Times New Roman" w:hAnsi="Times New Roman" w:cs="Times New Roman"/>
          <w:sz w:val="24"/>
          <w:szCs w:val="24"/>
        </w:rPr>
        <w:t>aused the death of Sydney</w:t>
      </w:r>
      <w:r w:rsidR="00C51C70" w:rsidRPr="008E319C">
        <w:rPr>
          <w:rFonts w:ascii="Times New Roman" w:hAnsi="Times New Roman" w:cs="Times New Roman"/>
          <w:sz w:val="24"/>
          <w:szCs w:val="24"/>
        </w:rPr>
        <w:t xml:space="preserve"> </w:t>
      </w:r>
      <w:proofErr w:type="spellStart"/>
      <w:r w:rsidR="00C51C70" w:rsidRPr="008E319C">
        <w:rPr>
          <w:rFonts w:ascii="Times New Roman" w:hAnsi="Times New Roman" w:cs="Times New Roman"/>
          <w:sz w:val="24"/>
          <w:szCs w:val="24"/>
        </w:rPr>
        <w:t>Zuruvi</w:t>
      </w:r>
      <w:proofErr w:type="spellEnd"/>
      <w:r w:rsidR="00D556A3" w:rsidRPr="008E319C">
        <w:rPr>
          <w:rFonts w:ascii="Times New Roman" w:hAnsi="Times New Roman" w:cs="Times New Roman"/>
          <w:sz w:val="24"/>
          <w:szCs w:val="24"/>
        </w:rPr>
        <w:t xml:space="preserve"> (hereinafter</w:t>
      </w:r>
      <w:r w:rsidR="009A1BCF" w:rsidRPr="008E319C">
        <w:rPr>
          <w:rFonts w:ascii="Times New Roman" w:hAnsi="Times New Roman" w:cs="Times New Roman"/>
          <w:sz w:val="24"/>
          <w:szCs w:val="24"/>
        </w:rPr>
        <w:t xml:space="preserve"> called “</w:t>
      </w:r>
      <w:r w:rsidR="00D556A3" w:rsidRPr="008E319C">
        <w:rPr>
          <w:rFonts w:ascii="Times New Roman" w:hAnsi="Times New Roman" w:cs="Times New Roman"/>
          <w:sz w:val="24"/>
          <w:szCs w:val="24"/>
        </w:rPr>
        <w:t>the deceased</w:t>
      </w:r>
      <w:r w:rsidR="009A1BCF" w:rsidRPr="008E319C">
        <w:rPr>
          <w:rFonts w:ascii="Times New Roman" w:hAnsi="Times New Roman" w:cs="Times New Roman"/>
          <w:sz w:val="24"/>
          <w:szCs w:val="24"/>
        </w:rPr>
        <w:t>”</w:t>
      </w:r>
      <w:r w:rsidR="00C51C70" w:rsidRPr="008E319C">
        <w:rPr>
          <w:rFonts w:ascii="Times New Roman" w:hAnsi="Times New Roman" w:cs="Times New Roman"/>
          <w:sz w:val="24"/>
          <w:szCs w:val="24"/>
        </w:rPr>
        <w:t>),</w:t>
      </w:r>
      <w:r w:rsidR="00D556A3" w:rsidRPr="008E319C">
        <w:rPr>
          <w:rFonts w:ascii="Times New Roman" w:hAnsi="Times New Roman" w:cs="Times New Roman"/>
          <w:sz w:val="24"/>
          <w:szCs w:val="24"/>
        </w:rPr>
        <w:t xml:space="preserve"> </w:t>
      </w:r>
      <w:r w:rsidR="00C51C70" w:rsidRPr="008E319C">
        <w:rPr>
          <w:rFonts w:ascii="Times New Roman" w:hAnsi="Times New Roman" w:cs="Times New Roman"/>
          <w:sz w:val="24"/>
          <w:szCs w:val="24"/>
        </w:rPr>
        <w:t xml:space="preserve">by stabbing him with a kitchen knife all over his body </w:t>
      </w:r>
      <w:r w:rsidR="009A1BCF" w:rsidRPr="008E319C">
        <w:rPr>
          <w:rFonts w:ascii="Times New Roman" w:hAnsi="Times New Roman" w:cs="Times New Roman"/>
          <w:sz w:val="24"/>
          <w:szCs w:val="24"/>
        </w:rPr>
        <w:t>thereby</w:t>
      </w:r>
      <w:r w:rsidR="00C51C70" w:rsidRPr="008E319C">
        <w:rPr>
          <w:rFonts w:ascii="Times New Roman" w:hAnsi="Times New Roman" w:cs="Times New Roman"/>
          <w:sz w:val="24"/>
          <w:szCs w:val="24"/>
        </w:rPr>
        <w:t xml:space="preserve"> inflicting mortal wounds.</w:t>
      </w:r>
    </w:p>
    <w:p w14:paraId="3764EFEB" w14:textId="4335E11B" w:rsidR="00C0006A" w:rsidRPr="008E319C" w:rsidRDefault="009C7E3C" w:rsidP="001C48B4">
      <w:pPr>
        <w:spacing w:after="0" w:line="360" w:lineRule="auto"/>
        <w:ind w:firstLine="720"/>
        <w:jc w:val="both"/>
        <w:rPr>
          <w:rFonts w:ascii="Times New Roman" w:hAnsi="Times New Roman" w:cs="Times New Roman"/>
          <w:sz w:val="24"/>
          <w:szCs w:val="24"/>
        </w:rPr>
      </w:pPr>
      <w:r w:rsidRPr="008E319C">
        <w:rPr>
          <w:rFonts w:ascii="Times New Roman" w:hAnsi="Times New Roman" w:cs="Times New Roman"/>
          <w:sz w:val="24"/>
          <w:szCs w:val="24"/>
        </w:rPr>
        <w:t>The state alleges that o</w:t>
      </w:r>
      <w:r w:rsidR="00C0006A" w:rsidRPr="008E319C">
        <w:rPr>
          <w:rFonts w:ascii="Times New Roman" w:hAnsi="Times New Roman" w:cs="Times New Roman"/>
          <w:sz w:val="24"/>
          <w:szCs w:val="24"/>
        </w:rPr>
        <w:t>n 10 May 2</w:t>
      </w:r>
      <w:r w:rsidR="00D556A3" w:rsidRPr="008E319C">
        <w:rPr>
          <w:rFonts w:ascii="Times New Roman" w:hAnsi="Times New Roman" w:cs="Times New Roman"/>
          <w:sz w:val="24"/>
          <w:szCs w:val="24"/>
        </w:rPr>
        <w:t>017 the deceased parked his Honda F</w:t>
      </w:r>
      <w:r w:rsidR="00C0006A" w:rsidRPr="008E319C">
        <w:rPr>
          <w:rFonts w:ascii="Times New Roman" w:hAnsi="Times New Roman" w:cs="Times New Roman"/>
          <w:sz w:val="24"/>
          <w:szCs w:val="24"/>
        </w:rPr>
        <w:t>it motor vehicle with registration number</w:t>
      </w:r>
      <w:r w:rsidR="00D556A3" w:rsidRPr="008E319C">
        <w:rPr>
          <w:rFonts w:ascii="Times New Roman" w:hAnsi="Times New Roman" w:cs="Times New Roman"/>
          <w:sz w:val="24"/>
          <w:szCs w:val="24"/>
        </w:rPr>
        <w:t>s</w:t>
      </w:r>
      <w:r w:rsidR="00CF5781" w:rsidRPr="008E319C">
        <w:rPr>
          <w:rFonts w:ascii="Times New Roman" w:hAnsi="Times New Roman" w:cs="Times New Roman"/>
          <w:sz w:val="24"/>
          <w:szCs w:val="24"/>
        </w:rPr>
        <w:t xml:space="preserve"> A</w:t>
      </w:r>
      <w:r w:rsidR="003C1DDD" w:rsidRPr="008E319C">
        <w:rPr>
          <w:rFonts w:ascii="Times New Roman" w:hAnsi="Times New Roman" w:cs="Times New Roman"/>
          <w:sz w:val="24"/>
          <w:szCs w:val="24"/>
        </w:rPr>
        <w:t>D</w:t>
      </w:r>
      <w:r w:rsidR="00CF5781" w:rsidRPr="008E319C">
        <w:rPr>
          <w:rFonts w:ascii="Times New Roman" w:hAnsi="Times New Roman" w:cs="Times New Roman"/>
          <w:sz w:val="24"/>
          <w:szCs w:val="24"/>
        </w:rPr>
        <w:t>N</w:t>
      </w:r>
      <w:r w:rsidR="003C1DDD" w:rsidRPr="008E319C">
        <w:rPr>
          <w:rFonts w:ascii="Times New Roman" w:hAnsi="Times New Roman" w:cs="Times New Roman"/>
          <w:sz w:val="24"/>
          <w:szCs w:val="24"/>
        </w:rPr>
        <w:t xml:space="preserve"> </w:t>
      </w:r>
      <w:r w:rsidR="00C0006A" w:rsidRPr="008E319C">
        <w:rPr>
          <w:rFonts w:ascii="Times New Roman" w:hAnsi="Times New Roman" w:cs="Times New Roman"/>
          <w:sz w:val="24"/>
          <w:szCs w:val="24"/>
        </w:rPr>
        <w:t>2231that he was using as a taxi.</w:t>
      </w:r>
      <w:r w:rsidR="00092FEC" w:rsidRPr="008E319C">
        <w:rPr>
          <w:rFonts w:ascii="Times New Roman" w:hAnsi="Times New Roman" w:cs="Times New Roman"/>
          <w:sz w:val="24"/>
          <w:szCs w:val="24"/>
        </w:rPr>
        <w:t xml:space="preserve"> </w:t>
      </w:r>
      <w:r w:rsidR="000545C5" w:rsidRPr="008E319C">
        <w:rPr>
          <w:rFonts w:ascii="Times New Roman" w:hAnsi="Times New Roman" w:cs="Times New Roman"/>
          <w:sz w:val="24"/>
          <w:szCs w:val="24"/>
        </w:rPr>
        <w:t>The accused</w:t>
      </w:r>
      <w:r w:rsidR="00092FEC" w:rsidRPr="008E319C">
        <w:rPr>
          <w:rFonts w:ascii="Times New Roman" w:hAnsi="Times New Roman" w:cs="Times New Roman"/>
          <w:sz w:val="24"/>
          <w:szCs w:val="24"/>
        </w:rPr>
        <w:t xml:space="preserve"> </w:t>
      </w:r>
      <w:r w:rsidR="00C0006A" w:rsidRPr="008E319C">
        <w:rPr>
          <w:rFonts w:ascii="Times New Roman" w:hAnsi="Times New Roman" w:cs="Times New Roman"/>
          <w:sz w:val="24"/>
          <w:szCs w:val="24"/>
        </w:rPr>
        <w:t xml:space="preserve">approached the deceased and indicated that he wanted to be transported to </w:t>
      </w:r>
      <w:proofErr w:type="spellStart"/>
      <w:r w:rsidR="00C0006A" w:rsidRPr="008E319C">
        <w:rPr>
          <w:rFonts w:ascii="Times New Roman" w:hAnsi="Times New Roman" w:cs="Times New Roman"/>
          <w:sz w:val="24"/>
          <w:szCs w:val="24"/>
        </w:rPr>
        <w:t>Chinhoyi</w:t>
      </w:r>
      <w:proofErr w:type="spellEnd"/>
      <w:r w:rsidR="00C0006A" w:rsidRPr="008E319C">
        <w:rPr>
          <w:rFonts w:ascii="Times New Roman" w:hAnsi="Times New Roman" w:cs="Times New Roman"/>
          <w:sz w:val="24"/>
          <w:szCs w:val="24"/>
        </w:rPr>
        <w:t xml:space="preserve"> town for a fee.</w:t>
      </w:r>
      <w:r w:rsidR="00884E45">
        <w:rPr>
          <w:rFonts w:ascii="Times New Roman" w:hAnsi="Times New Roman" w:cs="Times New Roman"/>
          <w:sz w:val="24"/>
          <w:szCs w:val="24"/>
        </w:rPr>
        <w:t xml:space="preserve"> </w:t>
      </w:r>
      <w:r w:rsidR="00092FEC" w:rsidRPr="008E319C">
        <w:rPr>
          <w:rFonts w:ascii="Times New Roman" w:hAnsi="Times New Roman" w:cs="Times New Roman"/>
          <w:sz w:val="24"/>
          <w:szCs w:val="24"/>
        </w:rPr>
        <w:t xml:space="preserve"> He boarded the motor vehicle</w:t>
      </w:r>
      <w:r w:rsidR="00D556A3" w:rsidRPr="008E319C">
        <w:rPr>
          <w:rFonts w:ascii="Times New Roman" w:hAnsi="Times New Roman" w:cs="Times New Roman"/>
          <w:sz w:val="24"/>
          <w:szCs w:val="24"/>
        </w:rPr>
        <w:t xml:space="preserve">. </w:t>
      </w:r>
      <w:r w:rsidR="00740B20">
        <w:rPr>
          <w:rFonts w:ascii="Times New Roman" w:hAnsi="Times New Roman" w:cs="Times New Roman"/>
          <w:sz w:val="24"/>
          <w:szCs w:val="24"/>
        </w:rPr>
        <w:t xml:space="preserve"> </w:t>
      </w:r>
      <w:r w:rsidR="00D556A3" w:rsidRPr="008E319C">
        <w:rPr>
          <w:rFonts w:ascii="Times New Roman" w:hAnsi="Times New Roman" w:cs="Times New Roman"/>
          <w:sz w:val="24"/>
          <w:szCs w:val="24"/>
        </w:rPr>
        <w:t>Already in the car were other</w:t>
      </w:r>
      <w:r w:rsidR="00092FEC" w:rsidRPr="008E319C">
        <w:rPr>
          <w:rFonts w:ascii="Times New Roman" w:hAnsi="Times New Roman" w:cs="Times New Roman"/>
          <w:sz w:val="24"/>
          <w:szCs w:val="24"/>
        </w:rPr>
        <w:t xml:space="preserve"> passengers</w:t>
      </w:r>
      <w:r w:rsidR="006B3441" w:rsidRPr="008E319C">
        <w:rPr>
          <w:rFonts w:ascii="Times New Roman" w:hAnsi="Times New Roman" w:cs="Times New Roman"/>
          <w:sz w:val="24"/>
          <w:szCs w:val="24"/>
        </w:rPr>
        <w:t xml:space="preserve"> </w:t>
      </w:r>
      <w:r w:rsidR="00D556A3" w:rsidRPr="008E319C">
        <w:rPr>
          <w:rFonts w:ascii="Times New Roman" w:hAnsi="Times New Roman" w:cs="Times New Roman"/>
          <w:sz w:val="24"/>
          <w:szCs w:val="24"/>
        </w:rPr>
        <w:t xml:space="preserve">who were unknown to the </w:t>
      </w:r>
      <w:r w:rsidR="000408EB" w:rsidRPr="008E319C">
        <w:rPr>
          <w:rFonts w:ascii="Times New Roman" w:hAnsi="Times New Roman" w:cs="Times New Roman"/>
          <w:sz w:val="24"/>
          <w:szCs w:val="24"/>
        </w:rPr>
        <w:t>accused person</w:t>
      </w:r>
      <w:r w:rsidR="00740B20">
        <w:rPr>
          <w:rFonts w:ascii="Times New Roman" w:hAnsi="Times New Roman" w:cs="Times New Roman"/>
          <w:sz w:val="24"/>
          <w:szCs w:val="24"/>
        </w:rPr>
        <w:t xml:space="preserve">. </w:t>
      </w:r>
      <w:r w:rsidR="00D556A3" w:rsidRPr="008E319C">
        <w:rPr>
          <w:rFonts w:ascii="Times New Roman" w:hAnsi="Times New Roman" w:cs="Times New Roman"/>
          <w:sz w:val="24"/>
          <w:szCs w:val="24"/>
        </w:rPr>
        <w:t xml:space="preserve">They </w:t>
      </w:r>
      <w:r w:rsidR="00092FEC" w:rsidRPr="008E319C">
        <w:rPr>
          <w:rFonts w:ascii="Times New Roman" w:hAnsi="Times New Roman" w:cs="Times New Roman"/>
          <w:sz w:val="24"/>
          <w:szCs w:val="24"/>
        </w:rPr>
        <w:t>were already seated</w:t>
      </w:r>
      <w:r w:rsidR="00D556A3" w:rsidRPr="008E319C">
        <w:rPr>
          <w:rFonts w:ascii="Times New Roman" w:hAnsi="Times New Roman" w:cs="Times New Roman"/>
          <w:sz w:val="24"/>
          <w:szCs w:val="24"/>
        </w:rPr>
        <w:t>.</w:t>
      </w:r>
      <w:r w:rsidR="00092FEC" w:rsidRPr="008E319C">
        <w:rPr>
          <w:rFonts w:ascii="Times New Roman" w:hAnsi="Times New Roman" w:cs="Times New Roman"/>
          <w:sz w:val="24"/>
          <w:szCs w:val="24"/>
        </w:rPr>
        <w:t xml:space="preserve"> </w:t>
      </w:r>
      <w:r w:rsidR="00D556A3" w:rsidRPr="008E319C">
        <w:rPr>
          <w:rFonts w:ascii="Times New Roman" w:hAnsi="Times New Roman" w:cs="Times New Roman"/>
          <w:sz w:val="24"/>
          <w:szCs w:val="24"/>
        </w:rPr>
        <w:t>The</w:t>
      </w:r>
      <w:r w:rsidR="00092FEC" w:rsidRPr="008E319C">
        <w:rPr>
          <w:rFonts w:ascii="Times New Roman" w:hAnsi="Times New Roman" w:cs="Times New Roman"/>
          <w:sz w:val="24"/>
          <w:szCs w:val="24"/>
        </w:rPr>
        <w:t xml:space="preserve"> deceased drove the motor vehicle to the intended destination.</w:t>
      </w:r>
      <w:r w:rsidR="00D556A3" w:rsidRPr="008E319C">
        <w:rPr>
          <w:rFonts w:ascii="Times New Roman" w:hAnsi="Times New Roman" w:cs="Times New Roman"/>
          <w:sz w:val="24"/>
          <w:szCs w:val="24"/>
        </w:rPr>
        <w:t xml:space="preserve"> Upon arrival everyone</w:t>
      </w:r>
      <w:r w:rsidR="00092FEC" w:rsidRPr="008E319C">
        <w:rPr>
          <w:rFonts w:ascii="Times New Roman" w:hAnsi="Times New Roman" w:cs="Times New Roman"/>
          <w:sz w:val="24"/>
          <w:szCs w:val="24"/>
        </w:rPr>
        <w:t xml:space="preserve"> else disembarked leaving the accused alone with the deceased. The accused then asked the deceased to take him further to </w:t>
      </w:r>
      <w:proofErr w:type="spellStart"/>
      <w:r w:rsidR="00092FEC" w:rsidRPr="008E319C">
        <w:rPr>
          <w:rFonts w:ascii="Times New Roman" w:hAnsi="Times New Roman" w:cs="Times New Roman"/>
          <w:sz w:val="24"/>
          <w:szCs w:val="24"/>
        </w:rPr>
        <w:t>Chinhoyi</w:t>
      </w:r>
      <w:proofErr w:type="spellEnd"/>
      <w:r w:rsidR="00092FEC" w:rsidRPr="008E319C">
        <w:rPr>
          <w:rFonts w:ascii="Times New Roman" w:hAnsi="Times New Roman" w:cs="Times New Roman"/>
          <w:sz w:val="24"/>
          <w:szCs w:val="24"/>
        </w:rPr>
        <w:t xml:space="preserve"> show grounds.</w:t>
      </w:r>
      <w:r w:rsidR="004118E8" w:rsidRPr="008E319C">
        <w:rPr>
          <w:rFonts w:ascii="Times New Roman" w:hAnsi="Times New Roman" w:cs="Times New Roman"/>
          <w:sz w:val="24"/>
          <w:szCs w:val="24"/>
        </w:rPr>
        <w:t xml:space="preserve"> </w:t>
      </w:r>
      <w:r w:rsidR="00092FEC" w:rsidRPr="008E319C">
        <w:rPr>
          <w:rFonts w:ascii="Times New Roman" w:hAnsi="Times New Roman" w:cs="Times New Roman"/>
          <w:sz w:val="24"/>
          <w:szCs w:val="24"/>
        </w:rPr>
        <w:t>On approaching the 4km peg,</w:t>
      </w:r>
      <w:r w:rsidR="004118E8" w:rsidRPr="008E319C">
        <w:rPr>
          <w:rFonts w:ascii="Times New Roman" w:hAnsi="Times New Roman" w:cs="Times New Roman"/>
          <w:sz w:val="24"/>
          <w:szCs w:val="24"/>
        </w:rPr>
        <w:t xml:space="preserve"> the accused asked the deceased to s</w:t>
      </w:r>
      <w:r w:rsidR="00D556A3" w:rsidRPr="008E319C">
        <w:rPr>
          <w:rFonts w:ascii="Times New Roman" w:hAnsi="Times New Roman" w:cs="Times New Roman"/>
          <w:sz w:val="24"/>
          <w:szCs w:val="24"/>
        </w:rPr>
        <w:t>top the motor vehicle and he complied</w:t>
      </w:r>
      <w:r w:rsidR="004118E8" w:rsidRPr="008E319C">
        <w:rPr>
          <w:rFonts w:ascii="Times New Roman" w:hAnsi="Times New Roman" w:cs="Times New Roman"/>
          <w:sz w:val="24"/>
          <w:szCs w:val="24"/>
        </w:rPr>
        <w:t>. He instructed the deceas</w:t>
      </w:r>
      <w:r w:rsidR="00D556A3" w:rsidRPr="008E319C">
        <w:rPr>
          <w:rFonts w:ascii="Times New Roman" w:hAnsi="Times New Roman" w:cs="Times New Roman"/>
          <w:sz w:val="24"/>
          <w:szCs w:val="24"/>
        </w:rPr>
        <w:t>ed to surrender his car keys but the deceased</w:t>
      </w:r>
      <w:r w:rsidR="004118E8" w:rsidRPr="008E319C">
        <w:rPr>
          <w:rFonts w:ascii="Times New Roman" w:hAnsi="Times New Roman" w:cs="Times New Roman"/>
          <w:sz w:val="24"/>
          <w:szCs w:val="24"/>
        </w:rPr>
        <w:t xml:space="preserve"> refused.</w:t>
      </w:r>
      <w:r w:rsidR="00BB357F" w:rsidRPr="008E319C">
        <w:rPr>
          <w:rFonts w:ascii="Times New Roman" w:hAnsi="Times New Roman" w:cs="Times New Roman"/>
          <w:sz w:val="24"/>
          <w:szCs w:val="24"/>
        </w:rPr>
        <w:t xml:space="preserve"> </w:t>
      </w:r>
      <w:r w:rsidR="00D556A3" w:rsidRPr="008E319C">
        <w:rPr>
          <w:rFonts w:ascii="Times New Roman" w:hAnsi="Times New Roman" w:cs="Times New Roman"/>
          <w:sz w:val="24"/>
          <w:szCs w:val="24"/>
        </w:rPr>
        <w:t>The accused then drew</w:t>
      </w:r>
      <w:r w:rsidR="004118E8" w:rsidRPr="008E319C">
        <w:rPr>
          <w:rFonts w:ascii="Times New Roman" w:hAnsi="Times New Roman" w:cs="Times New Roman"/>
          <w:sz w:val="24"/>
          <w:szCs w:val="24"/>
        </w:rPr>
        <w:t xml:space="preserve"> a kitchen knife from his pocket and stabbed the deceased </w:t>
      </w:r>
      <w:r w:rsidR="00D556A3" w:rsidRPr="008E319C">
        <w:rPr>
          <w:rFonts w:ascii="Times New Roman" w:hAnsi="Times New Roman" w:cs="Times New Roman"/>
          <w:sz w:val="24"/>
          <w:szCs w:val="24"/>
        </w:rPr>
        <w:t>as he forced himself o</w:t>
      </w:r>
      <w:r w:rsidR="00A96C2E" w:rsidRPr="008E319C">
        <w:rPr>
          <w:rFonts w:ascii="Times New Roman" w:hAnsi="Times New Roman" w:cs="Times New Roman"/>
          <w:sz w:val="24"/>
          <w:szCs w:val="24"/>
        </w:rPr>
        <w:t xml:space="preserve">nto the </w:t>
      </w:r>
      <w:r w:rsidR="00AA0A35" w:rsidRPr="008E319C">
        <w:rPr>
          <w:rFonts w:ascii="Times New Roman" w:hAnsi="Times New Roman" w:cs="Times New Roman"/>
          <w:sz w:val="24"/>
          <w:szCs w:val="24"/>
        </w:rPr>
        <w:t>driver’s</w:t>
      </w:r>
      <w:r w:rsidR="00A96C2E" w:rsidRPr="008E319C">
        <w:rPr>
          <w:rFonts w:ascii="Times New Roman" w:hAnsi="Times New Roman" w:cs="Times New Roman"/>
          <w:sz w:val="24"/>
          <w:szCs w:val="24"/>
        </w:rPr>
        <w:t xml:space="preserve"> seat.</w:t>
      </w:r>
      <w:r w:rsidR="00BB357F" w:rsidRPr="008E319C">
        <w:rPr>
          <w:rFonts w:ascii="Times New Roman" w:hAnsi="Times New Roman" w:cs="Times New Roman"/>
          <w:sz w:val="24"/>
          <w:szCs w:val="24"/>
        </w:rPr>
        <w:t xml:space="preserve"> </w:t>
      </w:r>
      <w:r w:rsidR="00D556A3" w:rsidRPr="008E319C">
        <w:rPr>
          <w:rFonts w:ascii="Times New Roman" w:hAnsi="Times New Roman" w:cs="Times New Roman"/>
          <w:sz w:val="24"/>
          <w:szCs w:val="24"/>
        </w:rPr>
        <w:t>He</w:t>
      </w:r>
      <w:r w:rsidR="00A96C2E" w:rsidRPr="008E319C">
        <w:rPr>
          <w:rFonts w:ascii="Times New Roman" w:hAnsi="Times New Roman" w:cs="Times New Roman"/>
          <w:sz w:val="24"/>
          <w:szCs w:val="24"/>
        </w:rPr>
        <w:t xml:space="preserve"> took control of the steering wheel</w:t>
      </w:r>
      <w:r w:rsidR="00AA0A35" w:rsidRPr="008E319C">
        <w:rPr>
          <w:rFonts w:ascii="Times New Roman" w:hAnsi="Times New Roman" w:cs="Times New Roman"/>
          <w:sz w:val="24"/>
          <w:szCs w:val="24"/>
        </w:rPr>
        <w:t xml:space="preserve"> and </w:t>
      </w:r>
      <w:r w:rsidR="00C17C44" w:rsidRPr="008E319C">
        <w:rPr>
          <w:rFonts w:ascii="Times New Roman" w:hAnsi="Times New Roman" w:cs="Times New Roman"/>
          <w:sz w:val="24"/>
          <w:szCs w:val="24"/>
        </w:rPr>
        <w:t>drove</w:t>
      </w:r>
      <w:r w:rsidR="00AA0A35" w:rsidRPr="008E319C">
        <w:rPr>
          <w:rFonts w:ascii="Times New Roman" w:hAnsi="Times New Roman" w:cs="Times New Roman"/>
          <w:sz w:val="24"/>
          <w:szCs w:val="24"/>
        </w:rPr>
        <w:t xml:space="preserve"> the motor vehicle.</w:t>
      </w:r>
      <w:r w:rsidR="00D556A3" w:rsidRPr="008E319C">
        <w:rPr>
          <w:rFonts w:ascii="Times New Roman" w:hAnsi="Times New Roman" w:cs="Times New Roman"/>
          <w:sz w:val="24"/>
          <w:szCs w:val="24"/>
        </w:rPr>
        <w:t xml:space="preserve"> As he </w:t>
      </w:r>
      <w:r w:rsidR="00C17C44" w:rsidRPr="008E319C">
        <w:rPr>
          <w:rFonts w:ascii="Times New Roman" w:hAnsi="Times New Roman" w:cs="Times New Roman"/>
          <w:sz w:val="24"/>
          <w:szCs w:val="24"/>
        </w:rPr>
        <w:t>did so</w:t>
      </w:r>
      <w:r w:rsidR="00BB357F" w:rsidRPr="008E319C">
        <w:rPr>
          <w:rFonts w:ascii="Times New Roman" w:hAnsi="Times New Roman" w:cs="Times New Roman"/>
          <w:sz w:val="24"/>
          <w:szCs w:val="24"/>
        </w:rPr>
        <w:t xml:space="preserve">, the deceased </w:t>
      </w:r>
      <w:r w:rsidR="00A96C2E" w:rsidRPr="008E319C">
        <w:rPr>
          <w:rFonts w:ascii="Times New Roman" w:hAnsi="Times New Roman" w:cs="Times New Roman"/>
          <w:sz w:val="24"/>
          <w:szCs w:val="24"/>
        </w:rPr>
        <w:t>bit</w:t>
      </w:r>
      <w:r w:rsidR="00D556A3" w:rsidRPr="008E319C">
        <w:rPr>
          <w:rFonts w:ascii="Times New Roman" w:hAnsi="Times New Roman" w:cs="Times New Roman"/>
          <w:sz w:val="24"/>
          <w:szCs w:val="24"/>
        </w:rPr>
        <w:t xml:space="preserve"> him on the left shoulder resulting in him losing</w:t>
      </w:r>
      <w:r w:rsidR="00A96C2E" w:rsidRPr="008E319C">
        <w:rPr>
          <w:rFonts w:ascii="Times New Roman" w:hAnsi="Times New Roman" w:cs="Times New Roman"/>
          <w:sz w:val="24"/>
          <w:szCs w:val="24"/>
        </w:rPr>
        <w:t xml:space="preserve"> control</w:t>
      </w:r>
      <w:r w:rsidR="00BB357F" w:rsidRPr="008E319C">
        <w:rPr>
          <w:rFonts w:ascii="Times New Roman" w:hAnsi="Times New Roman" w:cs="Times New Roman"/>
          <w:sz w:val="24"/>
          <w:szCs w:val="24"/>
        </w:rPr>
        <w:t xml:space="preserve"> </w:t>
      </w:r>
      <w:r w:rsidR="00BB357F" w:rsidRPr="008E319C">
        <w:rPr>
          <w:rFonts w:ascii="Times New Roman" w:hAnsi="Times New Roman" w:cs="Times New Roman"/>
          <w:sz w:val="24"/>
          <w:szCs w:val="24"/>
        </w:rPr>
        <w:lastRenderedPageBreak/>
        <w:t xml:space="preserve">of the motor vehicle which </w:t>
      </w:r>
      <w:r w:rsidR="00A96C2E" w:rsidRPr="008E319C">
        <w:rPr>
          <w:rFonts w:ascii="Times New Roman" w:hAnsi="Times New Roman" w:cs="Times New Roman"/>
          <w:sz w:val="24"/>
          <w:szCs w:val="24"/>
        </w:rPr>
        <w:t xml:space="preserve">veered off the road and landed in a </w:t>
      </w:r>
      <w:r w:rsidR="00AA0A35" w:rsidRPr="008E319C">
        <w:rPr>
          <w:rFonts w:ascii="Times New Roman" w:hAnsi="Times New Roman" w:cs="Times New Roman"/>
          <w:sz w:val="24"/>
          <w:szCs w:val="24"/>
        </w:rPr>
        <w:t>ditch. When th</w:t>
      </w:r>
      <w:r w:rsidR="00C17C44" w:rsidRPr="008E319C">
        <w:rPr>
          <w:rFonts w:ascii="Times New Roman" w:hAnsi="Times New Roman" w:cs="Times New Roman"/>
          <w:sz w:val="24"/>
          <w:szCs w:val="24"/>
        </w:rPr>
        <w:t>at happened</w:t>
      </w:r>
      <w:r w:rsidR="009E4986" w:rsidRPr="008E319C">
        <w:rPr>
          <w:rFonts w:ascii="Times New Roman" w:hAnsi="Times New Roman" w:cs="Times New Roman"/>
          <w:sz w:val="24"/>
          <w:szCs w:val="24"/>
        </w:rPr>
        <w:t>,</w:t>
      </w:r>
      <w:r w:rsidR="00C17C44" w:rsidRPr="008E319C">
        <w:rPr>
          <w:rFonts w:ascii="Times New Roman" w:hAnsi="Times New Roman" w:cs="Times New Roman"/>
          <w:sz w:val="24"/>
          <w:szCs w:val="24"/>
        </w:rPr>
        <w:t xml:space="preserve"> and as bemused passers-by watched,</w:t>
      </w:r>
      <w:r w:rsidR="009E4986" w:rsidRPr="008E319C">
        <w:rPr>
          <w:rFonts w:ascii="Times New Roman" w:hAnsi="Times New Roman" w:cs="Times New Roman"/>
          <w:sz w:val="24"/>
          <w:szCs w:val="24"/>
        </w:rPr>
        <w:t xml:space="preserve"> </w:t>
      </w:r>
      <w:r w:rsidR="00D556A3" w:rsidRPr="008E319C">
        <w:rPr>
          <w:rFonts w:ascii="Times New Roman" w:hAnsi="Times New Roman" w:cs="Times New Roman"/>
          <w:sz w:val="24"/>
          <w:szCs w:val="24"/>
        </w:rPr>
        <w:t xml:space="preserve">the </w:t>
      </w:r>
      <w:r w:rsidR="009E4986" w:rsidRPr="008E319C">
        <w:rPr>
          <w:rFonts w:ascii="Times New Roman" w:hAnsi="Times New Roman" w:cs="Times New Roman"/>
          <w:sz w:val="24"/>
          <w:szCs w:val="24"/>
        </w:rPr>
        <w:t>accused</w:t>
      </w:r>
      <w:r w:rsidR="005B52E5" w:rsidRPr="008E319C">
        <w:rPr>
          <w:rFonts w:ascii="Times New Roman" w:hAnsi="Times New Roman" w:cs="Times New Roman"/>
          <w:sz w:val="24"/>
          <w:szCs w:val="24"/>
        </w:rPr>
        <w:t xml:space="preserve"> </w:t>
      </w:r>
      <w:r w:rsidR="00C17C44" w:rsidRPr="008E319C">
        <w:rPr>
          <w:rFonts w:ascii="Times New Roman" w:hAnsi="Times New Roman" w:cs="Times New Roman"/>
          <w:sz w:val="24"/>
          <w:szCs w:val="24"/>
        </w:rPr>
        <w:t>took to his heels and made good his escape</w:t>
      </w:r>
      <w:r w:rsidR="006B3441" w:rsidRPr="008E319C">
        <w:rPr>
          <w:rFonts w:ascii="Times New Roman" w:hAnsi="Times New Roman" w:cs="Times New Roman"/>
          <w:sz w:val="24"/>
          <w:szCs w:val="24"/>
        </w:rPr>
        <w:t>.</w:t>
      </w:r>
      <w:r w:rsidR="00D556A3" w:rsidRPr="008E319C">
        <w:rPr>
          <w:rFonts w:ascii="Times New Roman" w:hAnsi="Times New Roman" w:cs="Times New Roman"/>
          <w:sz w:val="24"/>
          <w:szCs w:val="24"/>
        </w:rPr>
        <w:t xml:space="preserve"> </w:t>
      </w:r>
      <w:r w:rsidR="00BB357F" w:rsidRPr="008E319C">
        <w:rPr>
          <w:rFonts w:ascii="Times New Roman" w:hAnsi="Times New Roman" w:cs="Times New Roman"/>
          <w:sz w:val="24"/>
          <w:szCs w:val="24"/>
        </w:rPr>
        <w:t xml:space="preserve"> </w:t>
      </w:r>
      <w:r w:rsidR="00D556A3" w:rsidRPr="008E319C">
        <w:rPr>
          <w:rFonts w:ascii="Times New Roman" w:hAnsi="Times New Roman" w:cs="Times New Roman"/>
          <w:sz w:val="24"/>
          <w:szCs w:val="24"/>
        </w:rPr>
        <w:t>The deceased was taken to</w:t>
      </w:r>
      <w:r w:rsidR="000545C5" w:rsidRPr="008E319C">
        <w:rPr>
          <w:rFonts w:ascii="Times New Roman" w:hAnsi="Times New Roman" w:cs="Times New Roman"/>
          <w:sz w:val="24"/>
          <w:szCs w:val="24"/>
        </w:rPr>
        <w:t xml:space="preserve"> hospital where he later died.</w:t>
      </w:r>
      <w:r w:rsidR="00BB357F" w:rsidRPr="008E319C">
        <w:rPr>
          <w:rFonts w:ascii="Times New Roman" w:hAnsi="Times New Roman" w:cs="Times New Roman"/>
          <w:sz w:val="24"/>
          <w:szCs w:val="24"/>
        </w:rPr>
        <w:t xml:space="preserve"> </w:t>
      </w:r>
      <w:r w:rsidR="000F023C" w:rsidRPr="008E319C">
        <w:rPr>
          <w:rFonts w:ascii="Times New Roman" w:hAnsi="Times New Roman" w:cs="Times New Roman"/>
          <w:sz w:val="24"/>
          <w:szCs w:val="24"/>
        </w:rPr>
        <w:t>In due course a</w:t>
      </w:r>
      <w:r w:rsidR="000545C5" w:rsidRPr="008E319C">
        <w:rPr>
          <w:rFonts w:ascii="Times New Roman" w:hAnsi="Times New Roman" w:cs="Times New Roman"/>
          <w:sz w:val="24"/>
          <w:szCs w:val="24"/>
        </w:rPr>
        <w:t xml:space="preserve"> post mortem examination was conducted on the remains of the deceased.</w:t>
      </w:r>
      <w:r w:rsidR="00A96C2E" w:rsidRPr="008E319C">
        <w:rPr>
          <w:rFonts w:ascii="Times New Roman" w:hAnsi="Times New Roman" w:cs="Times New Roman"/>
          <w:sz w:val="24"/>
          <w:szCs w:val="24"/>
        </w:rPr>
        <w:t xml:space="preserve"> </w:t>
      </w:r>
    </w:p>
    <w:p w14:paraId="717EC064" w14:textId="50AD4C9B" w:rsidR="00A274E9" w:rsidRPr="008E319C" w:rsidRDefault="00D556A3" w:rsidP="001C48B4">
      <w:pPr>
        <w:spacing w:after="0" w:line="360" w:lineRule="auto"/>
        <w:ind w:firstLine="720"/>
        <w:jc w:val="both"/>
        <w:rPr>
          <w:rFonts w:ascii="Times New Roman" w:hAnsi="Times New Roman" w:cs="Times New Roman"/>
          <w:sz w:val="24"/>
          <w:szCs w:val="24"/>
        </w:rPr>
      </w:pPr>
      <w:r w:rsidRPr="008E319C">
        <w:rPr>
          <w:rFonts w:ascii="Times New Roman" w:hAnsi="Times New Roman" w:cs="Times New Roman"/>
          <w:sz w:val="24"/>
          <w:szCs w:val="24"/>
        </w:rPr>
        <w:t>The a</w:t>
      </w:r>
      <w:r w:rsidR="00C51C70" w:rsidRPr="008E319C">
        <w:rPr>
          <w:rFonts w:ascii="Times New Roman" w:hAnsi="Times New Roman" w:cs="Times New Roman"/>
          <w:sz w:val="24"/>
          <w:szCs w:val="24"/>
        </w:rPr>
        <w:t>ccused pleaded not guilty to</w:t>
      </w:r>
      <w:r w:rsidR="00701E39" w:rsidRPr="008E319C">
        <w:rPr>
          <w:rFonts w:ascii="Times New Roman" w:hAnsi="Times New Roman" w:cs="Times New Roman"/>
          <w:sz w:val="24"/>
          <w:szCs w:val="24"/>
        </w:rPr>
        <w:t xml:space="preserve"> the charge and</w:t>
      </w:r>
      <w:r w:rsidR="005C30C9" w:rsidRPr="008E319C">
        <w:rPr>
          <w:rFonts w:ascii="Times New Roman" w:hAnsi="Times New Roman" w:cs="Times New Roman"/>
          <w:sz w:val="24"/>
          <w:szCs w:val="24"/>
        </w:rPr>
        <w:t xml:space="preserve"> in</w:t>
      </w:r>
      <w:r w:rsidR="000B25D4" w:rsidRPr="008E319C">
        <w:rPr>
          <w:rFonts w:ascii="Times New Roman" w:hAnsi="Times New Roman" w:cs="Times New Roman"/>
          <w:sz w:val="24"/>
          <w:szCs w:val="24"/>
        </w:rPr>
        <w:t xml:space="preserve"> putting the state to the proof thereof, he</w:t>
      </w:r>
      <w:r w:rsidR="00701E39" w:rsidRPr="008E319C">
        <w:rPr>
          <w:rFonts w:ascii="Times New Roman" w:hAnsi="Times New Roman" w:cs="Times New Roman"/>
          <w:sz w:val="24"/>
          <w:szCs w:val="24"/>
        </w:rPr>
        <w:t xml:space="preserve"> elected</w:t>
      </w:r>
      <w:r w:rsidR="00C51C70" w:rsidRPr="008E319C">
        <w:rPr>
          <w:rFonts w:ascii="Times New Roman" w:hAnsi="Times New Roman" w:cs="Times New Roman"/>
          <w:sz w:val="24"/>
          <w:szCs w:val="24"/>
        </w:rPr>
        <w:t xml:space="preserve"> to exercise his right to silence</w:t>
      </w:r>
      <w:r w:rsidR="00701E39" w:rsidRPr="008E319C">
        <w:rPr>
          <w:rFonts w:ascii="Times New Roman" w:hAnsi="Times New Roman" w:cs="Times New Roman"/>
          <w:sz w:val="24"/>
          <w:szCs w:val="24"/>
        </w:rPr>
        <w:t xml:space="preserve"> in terms of s70 (1) of the Constitution of Zimbabwe</w:t>
      </w:r>
      <w:r w:rsidR="00F06C07" w:rsidRPr="008E319C">
        <w:rPr>
          <w:rFonts w:ascii="Times New Roman" w:hAnsi="Times New Roman" w:cs="Times New Roman"/>
          <w:sz w:val="24"/>
          <w:szCs w:val="24"/>
        </w:rPr>
        <w:t xml:space="preserve"> setting the stage for a full trial. Albeit without the testimony of the accused person in rebuttal of the state case.</w:t>
      </w:r>
    </w:p>
    <w:p w14:paraId="26A7ABE6" w14:textId="70E9E04F" w:rsidR="00A274E9" w:rsidRPr="008E319C" w:rsidRDefault="004B73F5" w:rsidP="001C48B4">
      <w:pPr>
        <w:spacing w:after="0" w:line="360" w:lineRule="auto"/>
        <w:ind w:firstLine="720"/>
        <w:jc w:val="both"/>
        <w:rPr>
          <w:rFonts w:ascii="Times New Roman" w:hAnsi="Times New Roman" w:cs="Times New Roman"/>
          <w:sz w:val="24"/>
          <w:szCs w:val="24"/>
        </w:rPr>
      </w:pPr>
      <w:r w:rsidRPr="008E319C">
        <w:rPr>
          <w:rFonts w:ascii="Times New Roman" w:hAnsi="Times New Roman" w:cs="Times New Roman"/>
          <w:sz w:val="24"/>
          <w:szCs w:val="24"/>
        </w:rPr>
        <w:t>Bearing the onus of proof</w:t>
      </w:r>
      <w:r w:rsidR="00B62338" w:rsidRPr="008E319C">
        <w:rPr>
          <w:rFonts w:ascii="Times New Roman" w:hAnsi="Times New Roman" w:cs="Times New Roman"/>
          <w:sz w:val="24"/>
          <w:szCs w:val="24"/>
        </w:rPr>
        <w:t xml:space="preserve">, </w:t>
      </w:r>
      <w:r w:rsidRPr="008E319C">
        <w:rPr>
          <w:rFonts w:ascii="Times New Roman" w:hAnsi="Times New Roman" w:cs="Times New Roman"/>
          <w:sz w:val="24"/>
          <w:szCs w:val="24"/>
        </w:rPr>
        <w:t>i</w:t>
      </w:r>
      <w:r w:rsidR="00A274E9" w:rsidRPr="008E319C">
        <w:rPr>
          <w:rFonts w:ascii="Times New Roman" w:hAnsi="Times New Roman" w:cs="Times New Roman"/>
          <w:sz w:val="24"/>
          <w:szCs w:val="24"/>
        </w:rPr>
        <w:t>t remained for the state to place evidence before the court that the accused</w:t>
      </w:r>
      <w:r w:rsidRPr="008E319C">
        <w:rPr>
          <w:rFonts w:ascii="Times New Roman" w:hAnsi="Times New Roman" w:cs="Times New Roman"/>
          <w:sz w:val="24"/>
          <w:szCs w:val="24"/>
        </w:rPr>
        <w:t xml:space="preserve"> person committed the offence for which he was charged.</w:t>
      </w:r>
    </w:p>
    <w:p w14:paraId="097A5BDE" w14:textId="77777777" w:rsidR="00C51C70" w:rsidRPr="00884E45" w:rsidRDefault="00B620A9" w:rsidP="001C48B4">
      <w:pPr>
        <w:spacing w:line="360" w:lineRule="auto"/>
        <w:jc w:val="both"/>
        <w:rPr>
          <w:rFonts w:ascii="Times New Roman" w:hAnsi="Times New Roman" w:cs="Times New Roman"/>
          <w:b/>
          <w:sz w:val="24"/>
          <w:szCs w:val="24"/>
          <w:u w:val="single"/>
        </w:rPr>
      </w:pPr>
      <w:r w:rsidRPr="00884E45">
        <w:rPr>
          <w:rFonts w:ascii="Times New Roman" w:hAnsi="Times New Roman" w:cs="Times New Roman"/>
          <w:b/>
          <w:sz w:val="24"/>
          <w:szCs w:val="24"/>
          <w:u w:val="single"/>
        </w:rPr>
        <w:t>STATE CASE</w:t>
      </w:r>
      <w:r w:rsidR="00C51C70" w:rsidRPr="00884E45">
        <w:rPr>
          <w:rFonts w:ascii="Times New Roman" w:hAnsi="Times New Roman" w:cs="Times New Roman"/>
          <w:b/>
          <w:sz w:val="24"/>
          <w:szCs w:val="24"/>
          <w:u w:val="single"/>
          <w:lang w:val="en-US"/>
        </w:rPr>
        <w:t xml:space="preserve"> </w:t>
      </w:r>
    </w:p>
    <w:p w14:paraId="362307CD" w14:textId="48D17AA8" w:rsidR="00C51C70" w:rsidRPr="008E319C" w:rsidRDefault="004B73F5" w:rsidP="00B20781">
      <w:pPr>
        <w:spacing w:after="0" w:line="360" w:lineRule="auto"/>
        <w:ind w:firstLine="720"/>
        <w:jc w:val="both"/>
        <w:rPr>
          <w:rFonts w:ascii="Times New Roman" w:hAnsi="Times New Roman" w:cs="Times New Roman"/>
          <w:sz w:val="24"/>
          <w:szCs w:val="24"/>
          <w:lang w:val="en-US"/>
        </w:rPr>
      </w:pPr>
      <w:r w:rsidRPr="008E319C">
        <w:rPr>
          <w:rFonts w:ascii="Times New Roman" w:hAnsi="Times New Roman" w:cs="Times New Roman"/>
          <w:sz w:val="24"/>
          <w:szCs w:val="24"/>
        </w:rPr>
        <w:t>T</w:t>
      </w:r>
      <w:r w:rsidR="00A274E9" w:rsidRPr="008E319C">
        <w:rPr>
          <w:rFonts w:ascii="Times New Roman" w:hAnsi="Times New Roman" w:cs="Times New Roman"/>
          <w:sz w:val="24"/>
          <w:szCs w:val="24"/>
        </w:rPr>
        <w:t xml:space="preserve">he state placed reliance on some exhibits </w:t>
      </w:r>
      <w:r w:rsidR="00D556A3" w:rsidRPr="008E319C">
        <w:rPr>
          <w:rFonts w:ascii="Times New Roman" w:hAnsi="Times New Roman" w:cs="Times New Roman"/>
          <w:sz w:val="24"/>
          <w:szCs w:val="24"/>
        </w:rPr>
        <w:t>which were tendered in court, evidence adduced</w:t>
      </w:r>
      <w:r w:rsidR="00A274E9" w:rsidRPr="008E319C">
        <w:rPr>
          <w:rFonts w:ascii="Times New Roman" w:hAnsi="Times New Roman" w:cs="Times New Roman"/>
          <w:sz w:val="24"/>
          <w:szCs w:val="24"/>
        </w:rPr>
        <w:t xml:space="preserve"> through </w:t>
      </w:r>
      <w:r w:rsidR="00D556A3" w:rsidRPr="008E319C">
        <w:rPr>
          <w:rFonts w:ascii="Times New Roman" w:hAnsi="Times New Roman" w:cs="Times New Roman"/>
          <w:sz w:val="24"/>
          <w:szCs w:val="24"/>
        </w:rPr>
        <w:t xml:space="preserve">formal </w:t>
      </w:r>
      <w:r w:rsidR="00A274E9" w:rsidRPr="008E319C">
        <w:rPr>
          <w:rFonts w:ascii="Times New Roman" w:hAnsi="Times New Roman" w:cs="Times New Roman"/>
          <w:sz w:val="24"/>
          <w:szCs w:val="24"/>
        </w:rPr>
        <w:t xml:space="preserve">admissions and </w:t>
      </w:r>
      <w:r w:rsidR="00A274E9" w:rsidRPr="008E319C">
        <w:rPr>
          <w:rFonts w:ascii="Times New Roman" w:hAnsi="Times New Roman" w:cs="Times New Roman"/>
          <w:i/>
          <w:sz w:val="24"/>
          <w:szCs w:val="24"/>
        </w:rPr>
        <w:t xml:space="preserve">viva voce </w:t>
      </w:r>
      <w:r w:rsidR="00A274E9" w:rsidRPr="008E319C">
        <w:rPr>
          <w:rFonts w:ascii="Times New Roman" w:hAnsi="Times New Roman" w:cs="Times New Roman"/>
          <w:sz w:val="24"/>
          <w:szCs w:val="24"/>
        </w:rPr>
        <w:t>evidence.</w:t>
      </w:r>
      <w:r w:rsidR="003C1DDD" w:rsidRPr="008E319C">
        <w:rPr>
          <w:rFonts w:ascii="Times New Roman" w:hAnsi="Times New Roman" w:cs="Times New Roman"/>
          <w:sz w:val="24"/>
          <w:szCs w:val="24"/>
        </w:rPr>
        <w:t xml:space="preserve"> </w:t>
      </w:r>
      <w:r w:rsidR="004829AE" w:rsidRPr="008E319C">
        <w:rPr>
          <w:rFonts w:ascii="Times New Roman" w:hAnsi="Times New Roman" w:cs="Times New Roman"/>
          <w:sz w:val="24"/>
          <w:szCs w:val="24"/>
          <w:lang w:val="en-US"/>
        </w:rPr>
        <w:t>As he</w:t>
      </w:r>
      <w:r w:rsidR="003C1DDD" w:rsidRPr="008E319C">
        <w:rPr>
          <w:rFonts w:ascii="Times New Roman" w:hAnsi="Times New Roman" w:cs="Times New Roman"/>
          <w:sz w:val="24"/>
          <w:szCs w:val="24"/>
          <w:lang w:val="en-US"/>
        </w:rPr>
        <w:t xml:space="preserve"> opened </w:t>
      </w:r>
      <w:r w:rsidR="004829AE" w:rsidRPr="008E319C">
        <w:rPr>
          <w:rFonts w:ascii="Times New Roman" w:hAnsi="Times New Roman" w:cs="Times New Roman"/>
          <w:sz w:val="24"/>
          <w:szCs w:val="24"/>
          <w:lang w:val="en-US"/>
        </w:rPr>
        <w:t>the state case, counsel for the state</w:t>
      </w:r>
      <w:r w:rsidR="008816F1" w:rsidRPr="008E319C">
        <w:rPr>
          <w:rFonts w:ascii="Times New Roman" w:hAnsi="Times New Roman" w:cs="Times New Roman"/>
          <w:sz w:val="24"/>
          <w:szCs w:val="24"/>
          <w:lang w:val="en-US"/>
        </w:rPr>
        <w:t xml:space="preserve"> </w:t>
      </w:r>
      <w:r w:rsidR="00A274E9" w:rsidRPr="008E319C">
        <w:rPr>
          <w:rFonts w:ascii="Times New Roman" w:hAnsi="Times New Roman" w:cs="Times New Roman"/>
          <w:sz w:val="24"/>
          <w:szCs w:val="24"/>
          <w:lang w:val="en-US"/>
        </w:rPr>
        <w:t>tender</w:t>
      </w:r>
      <w:r w:rsidR="004829AE" w:rsidRPr="008E319C">
        <w:rPr>
          <w:rFonts w:ascii="Times New Roman" w:hAnsi="Times New Roman" w:cs="Times New Roman"/>
          <w:sz w:val="24"/>
          <w:szCs w:val="24"/>
          <w:lang w:val="en-US"/>
        </w:rPr>
        <w:t>ed</w:t>
      </w:r>
      <w:r w:rsidR="003C1DDD" w:rsidRPr="008E319C">
        <w:rPr>
          <w:rFonts w:ascii="Times New Roman" w:hAnsi="Times New Roman" w:cs="Times New Roman"/>
          <w:sz w:val="24"/>
          <w:szCs w:val="24"/>
          <w:lang w:val="en-US"/>
        </w:rPr>
        <w:t xml:space="preserve"> a copy of the autopsy report </w:t>
      </w:r>
      <w:r w:rsidR="00C51C70" w:rsidRPr="008E319C">
        <w:rPr>
          <w:rFonts w:ascii="Times New Roman" w:hAnsi="Times New Roman" w:cs="Times New Roman"/>
          <w:sz w:val="24"/>
          <w:szCs w:val="24"/>
          <w:lang w:val="en-US"/>
        </w:rPr>
        <w:t xml:space="preserve">prepared by </w:t>
      </w:r>
      <w:proofErr w:type="spellStart"/>
      <w:r w:rsidR="00C51C70" w:rsidRPr="008E319C">
        <w:rPr>
          <w:rFonts w:ascii="Times New Roman" w:hAnsi="Times New Roman" w:cs="Times New Roman"/>
          <w:sz w:val="24"/>
          <w:szCs w:val="24"/>
          <w:lang w:val="en-US"/>
        </w:rPr>
        <w:t>Dr</w:t>
      </w:r>
      <w:proofErr w:type="spellEnd"/>
      <w:r w:rsidR="00C51C70" w:rsidRPr="008E319C">
        <w:rPr>
          <w:rFonts w:ascii="Times New Roman" w:hAnsi="Times New Roman" w:cs="Times New Roman"/>
          <w:sz w:val="24"/>
          <w:szCs w:val="24"/>
          <w:lang w:val="en-US"/>
        </w:rPr>
        <w:t xml:space="preserve"> </w:t>
      </w:r>
      <w:proofErr w:type="spellStart"/>
      <w:r w:rsidR="00C51C70" w:rsidRPr="008E319C">
        <w:rPr>
          <w:rFonts w:ascii="Times New Roman" w:hAnsi="Times New Roman" w:cs="Times New Roman"/>
          <w:sz w:val="24"/>
          <w:szCs w:val="24"/>
          <w:lang w:val="en-US"/>
        </w:rPr>
        <w:t>Javangw</w:t>
      </w:r>
      <w:r w:rsidR="003C1DDD" w:rsidRPr="008E319C">
        <w:rPr>
          <w:rFonts w:ascii="Times New Roman" w:hAnsi="Times New Roman" w:cs="Times New Roman"/>
          <w:sz w:val="24"/>
          <w:szCs w:val="24"/>
          <w:lang w:val="en-US"/>
        </w:rPr>
        <w:t>e</w:t>
      </w:r>
      <w:proofErr w:type="spellEnd"/>
      <w:r w:rsidR="004829AE" w:rsidRPr="008E319C">
        <w:rPr>
          <w:rFonts w:ascii="Times New Roman" w:hAnsi="Times New Roman" w:cs="Times New Roman"/>
          <w:sz w:val="24"/>
          <w:szCs w:val="24"/>
          <w:lang w:val="en-US"/>
        </w:rPr>
        <w:t>, who conducte</w:t>
      </w:r>
      <w:r w:rsidR="003C07FD" w:rsidRPr="008E319C">
        <w:rPr>
          <w:rFonts w:ascii="Times New Roman" w:hAnsi="Times New Roman" w:cs="Times New Roman"/>
          <w:sz w:val="24"/>
          <w:szCs w:val="24"/>
          <w:lang w:val="en-US"/>
        </w:rPr>
        <w:t>d the autopsy on the body of the deceased and concluded</w:t>
      </w:r>
      <w:r w:rsidR="003C1DDD" w:rsidRPr="008E319C">
        <w:rPr>
          <w:rFonts w:ascii="Times New Roman" w:hAnsi="Times New Roman" w:cs="Times New Roman"/>
          <w:sz w:val="24"/>
          <w:szCs w:val="24"/>
          <w:lang w:val="en-US"/>
        </w:rPr>
        <w:t xml:space="preserve"> that</w:t>
      </w:r>
      <w:r w:rsidR="00CF5781" w:rsidRPr="008E319C">
        <w:rPr>
          <w:rFonts w:ascii="Times New Roman" w:hAnsi="Times New Roman" w:cs="Times New Roman"/>
          <w:sz w:val="24"/>
          <w:szCs w:val="24"/>
          <w:lang w:val="en-US"/>
        </w:rPr>
        <w:t xml:space="preserve"> death was as a result of “</w:t>
      </w:r>
      <w:proofErr w:type="spellStart"/>
      <w:r w:rsidR="00C51C70" w:rsidRPr="008E319C">
        <w:rPr>
          <w:rFonts w:ascii="Times New Roman" w:hAnsi="Times New Roman" w:cs="Times New Roman"/>
          <w:sz w:val="24"/>
          <w:szCs w:val="24"/>
          <w:lang w:val="en-US"/>
        </w:rPr>
        <w:t>haemothorax</w:t>
      </w:r>
      <w:proofErr w:type="spellEnd"/>
      <w:r w:rsidR="00C51C70" w:rsidRPr="008E319C">
        <w:rPr>
          <w:rFonts w:ascii="Times New Roman" w:hAnsi="Times New Roman" w:cs="Times New Roman"/>
          <w:sz w:val="24"/>
          <w:szCs w:val="24"/>
          <w:lang w:val="en-US"/>
        </w:rPr>
        <w:t xml:space="preserve"> secondary to penetrating incision wounds, right upper arm </w:t>
      </w:r>
      <w:proofErr w:type="spellStart"/>
      <w:r w:rsidR="00C51C70" w:rsidRPr="008E319C">
        <w:rPr>
          <w:rFonts w:ascii="Times New Roman" w:hAnsi="Times New Roman" w:cs="Times New Roman"/>
          <w:sz w:val="24"/>
          <w:szCs w:val="24"/>
          <w:lang w:val="en-US"/>
        </w:rPr>
        <w:t>allutive</w:t>
      </w:r>
      <w:proofErr w:type="spellEnd"/>
      <w:r w:rsidR="00C51C70" w:rsidRPr="008E319C">
        <w:rPr>
          <w:rFonts w:ascii="Times New Roman" w:hAnsi="Times New Roman" w:cs="Times New Roman"/>
          <w:sz w:val="24"/>
          <w:szCs w:val="24"/>
          <w:lang w:val="en-US"/>
        </w:rPr>
        <w:t xml:space="preserve"> and multiple </w:t>
      </w:r>
      <w:r w:rsidR="00E80CB9" w:rsidRPr="008E319C">
        <w:rPr>
          <w:rFonts w:ascii="Times New Roman" w:hAnsi="Times New Roman" w:cs="Times New Roman"/>
          <w:sz w:val="24"/>
          <w:szCs w:val="24"/>
          <w:lang w:val="en-US"/>
        </w:rPr>
        <w:t>incised wounds</w:t>
      </w:r>
      <w:r w:rsidR="003C07FD" w:rsidRPr="008E319C">
        <w:rPr>
          <w:rFonts w:ascii="Times New Roman" w:hAnsi="Times New Roman" w:cs="Times New Roman"/>
          <w:sz w:val="24"/>
          <w:szCs w:val="24"/>
          <w:lang w:val="en-US"/>
        </w:rPr>
        <w:t>.</w:t>
      </w:r>
      <w:r w:rsidR="00A274E9" w:rsidRPr="008E319C">
        <w:rPr>
          <w:rFonts w:ascii="Times New Roman" w:hAnsi="Times New Roman" w:cs="Times New Roman"/>
          <w:sz w:val="24"/>
          <w:szCs w:val="24"/>
          <w:lang w:val="en-US"/>
        </w:rPr>
        <w:t>”</w:t>
      </w:r>
      <w:r w:rsidR="003C1DDD" w:rsidRPr="008E319C">
        <w:rPr>
          <w:rFonts w:ascii="Times New Roman" w:hAnsi="Times New Roman" w:cs="Times New Roman"/>
          <w:sz w:val="24"/>
          <w:szCs w:val="24"/>
          <w:lang w:val="en-US"/>
        </w:rPr>
        <w:t xml:space="preserve"> In lay man’s terms the deceased died of stab wounds.  </w:t>
      </w:r>
      <w:r w:rsidR="00C51C70" w:rsidRPr="008E319C">
        <w:rPr>
          <w:rFonts w:ascii="Times New Roman" w:hAnsi="Times New Roman" w:cs="Times New Roman"/>
          <w:sz w:val="24"/>
          <w:szCs w:val="24"/>
          <w:lang w:val="en-US"/>
        </w:rPr>
        <w:t>The state also tendered</w:t>
      </w:r>
      <w:r w:rsidR="00B62338" w:rsidRPr="008E319C">
        <w:rPr>
          <w:rFonts w:ascii="Times New Roman" w:hAnsi="Times New Roman" w:cs="Times New Roman"/>
          <w:sz w:val="24"/>
          <w:szCs w:val="24"/>
          <w:lang w:val="en-US"/>
        </w:rPr>
        <w:t xml:space="preserve"> the</w:t>
      </w:r>
      <w:r w:rsidR="00C51C70" w:rsidRPr="008E319C">
        <w:rPr>
          <w:rFonts w:ascii="Times New Roman" w:hAnsi="Times New Roman" w:cs="Times New Roman"/>
          <w:sz w:val="24"/>
          <w:szCs w:val="24"/>
          <w:lang w:val="en-US"/>
        </w:rPr>
        <w:t xml:space="preserve"> accused</w:t>
      </w:r>
      <w:r w:rsidR="00B62338" w:rsidRPr="008E319C">
        <w:rPr>
          <w:rFonts w:ascii="Times New Roman" w:hAnsi="Times New Roman" w:cs="Times New Roman"/>
          <w:sz w:val="24"/>
          <w:szCs w:val="24"/>
          <w:lang w:val="en-US"/>
        </w:rPr>
        <w:t xml:space="preserve"> person’s</w:t>
      </w:r>
      <w:r w:rsidR="00C51C70" w:rsidRPr="008E319C">
        <w:rPr>
          <w:rFonts w:ascii="Times New Roman" w:hAnsi="Times New Roman" w:cs="Times New Roman"/>
          <w:sz w:val="24"/>
          <w:szCs w:val="24"/>
          <w:lang w:val="en-US"/>
        </w:rPr>
        <w:t xml:space="preserve"> </w:t>
      </w:r>
      <w:r w:rsidR="006F0D10" w:rsidRPr="008E319C">
        <w:rPr>
          <w:rFonts w:ascii="Times New Roman" w:hAnsi="Times New Roman" w:cs="Times New Roman"/>
          <w:sz w:val="24"/>
          <w:szCs w:val="24"/>
          <w:lang w:val="en-US"/>
        </w:rPr>
        <w:t xml:space="preserve">confirmed </w:t>
      </w:r>
      <w:r w:rsidR="00C51C70" w:rsidRPr="008E319C">
        <w:rPr>
          <w:rFonts w:ascii="Times New Roman" w:hAnsi="Times New Roman" w:cs="Times New Roman"/>
          <w:sz w:val="24"/>
          <w:szCs w:val="24"/>
          <w:lang w:val="en-US"/>
        </w:rPr>
        <w:t>warned and cautioned statement</w:t>
      </w:r>
      <w:r w:rsidR="003C1DDD" w:rsidRPr="008E319C">
        <w:rPr>
          <w:rFonts w:ascii="Times New Roman" w:hAnsi="Times New Roman" w:cs="Times New Roman"/>
          <w:sz w:val="24"/>
          <w:szCs w:val="24"/>
          <w:lang w:val="en-US"/>
        </w:rPr>
        <w:t xml:space="preserve">. Below we reproduce it given the central role it will play in </w:t>
      </w:r>
      <w:r w:rsidR="006F0D10" w:rsidRPr="008E319C">
        <w:rPr>
          <w:rFonts w:ascii="Times New Roman" w:hAnsi="Times New Roman" w:cs="Times New Roman"/>
          <w:sz w:val="24"/>
          <w:szCs w:val="24"/>
          <w:lang w:val="en-US"/>
        </w:rPr>
        <w:t>the determination</w:t>
      </w:r>
      <w:r w:rsidR="003C1DDD" w:rsidRPr="008E319C">
        <w:rPr>
          <w:rFonts w:ascii="Times New Roman" w:hAnsi="Times New Roman" w:cs="Times New Roman"/>
          <w:sz w:val="24"/>
          <w:szCs w:val="24"/>
          <w:lang w:val="en-US"/>
        </w:rPr>
        <w:t xml:space="preserve"> of this case.</w:t>
      </w:r>
      <w:r w:rsidR="00B62338" w:rsidRPr="008E319C">
        <w:rPr>
          <w:rFonts w:ascii="Times New Roman" w:hAnsi="Times New Roman" w:cs="Times New Roman"/>
          <w:sz w:val="24"/>
          <w:szCs w:val="24"/>
          <w:lang w:val="en-US"/>
        </w:rPr>
        <w:t xml:space="preserve"> </w:t>
      </w:r>
      <w:r w:rsidR="00884E45">
        <w:rPr>
          <w:rFonts w:ascii="Times New Roman" w:hAnsi="Times New Roman" w:cs="Times New Roman"/>
          <w:sz w:val="24"/>
          <w:szCs w:val="24"/>
          <w:lang w:val="en-US"/>
        </w:rPr>
        <w:t xml:space="preserve"> </w:t>
      </w:r>
      <w:r w:rsidR="00B62338" w:rsidRPr="008E319C">
        <w:rPr>
          <w:rFonts w:ascii="Times New Roman" w:hAnsi="Times New Roman" w:cs="Times New Roman"/>
          <w:sz w:val="24"/>
          <w:szCs w:val="24"/>
          <w:lang w:val="en-US"/>
        </w:rPr>
        <w:t>Under caution, the accused person stated;</w:t>
      </w:r>
      <w:r w:rsidR="003C1DDD" w:rsidRPr="008E319C">
        <w:rPr>
          <w:rFonts w:ascii="Times New Roman" w:hAnsi="Times New Roman" w:cs="Times New Roman"/>
          <w:sz w:val="24"/>
          <w:szCs w:val="24"/>
          <w:lang w:val="en-US"/>
        </w:rPr>
        <w:t xml:space="preserve"> </w:t>
      </w:r>
      <w:r w:rsidR="00C51C70" w:rsidRPr="008E319C">
        <w:rPr>
          <w:rFonts w:ascii="Times New Roman" w:hAnsi="Times New Roman" w:cs="Times New Roman"/>
          <w:sz w:val="24"/>
          <w:szCs w:val="24"/>
          <w:lang w:val="en-US"/>
        </w:rPr>
        <w:t xml:space="preserve"> </w:t>
      </w:r>
    </w:p>
    <w:p w14:paraId="78EF0721" w14:textId="44FC3166" w:rsidR="00C51C70" w:rsidRDefault="00C51C70" w:rsidP="00B20781">
      <w:pPr>
        <w:spacing w:after="0" w:line="240" w:lineRule="auto"/>
        <w:ind w:left="1440"/>
        <w:jc w:val="both"/>
        <w:rPr>
          <w:rFonts w:ascii="Times New Roman" w:hAnsi="Times New Roman" w:cs="Times New Roman"/>
          <w:lang w:val="en-US"/>
        </w:rPr>
      </w:pPr>
      <w:r w:rsidRPr="008E319C">
        <w:rPr>
          <w:rFonts w:ascii="Times New Roman" w:hAnsi="Times New Roman" w:cs="Times New Roman"/>
          <w:sz w:val="24"/>
          <w:szCs w:val="24"/>
          <w:lang w:val="en-US"/>
        </w:rPr>
        <w:t>“</w:t>
      </w:r>
      <w:r w:rsidRPr="00415A37">
        <w:rPr>
          <w:rFonts w:ascii="Times New Roman" w:hAnsi="Times New Roman" w:cs="Times New Roman"/>
          <w:lang w:val="en-US"/>
        </w:rPr>
        <w:t xml:space="preserve">I admit to the charge of murdering the now deceased, Sydney </w:t>
      </w:r>
      <w:proofErr w:type="spellStart"/>
      <w:r w:rsidRPr="00415A37">
        <w:rPr>
          <w:rFonts w:ascii="Times New Roman" w:hAnsi="Times New Roman" w:cs="Times New Roman"/>
          <w:lang w:val="en-US"/>
        </w:rPr>
        <w:t>Zurwi</w:t>
      </w:r>
      <w:proofErr w:type="spellEnd"/>
      <w:r w:rsidRPr="00415A37">
        <w:rPr>
          <w:rFonts w:ascii="Times New Roman" w:hAnsi="Times New Roman" w:cs="Times New Roman"/>
          <w:lang w:val="en-US"/>
        </w:rPr>
        <w:t xml:space="preserve">. I, in the company of my friend </w:t>
      </w:r>
      <w:proofErr w:type="spellStart"/>
      <w:r w:rsidRPr="00415A37">
        <w:rPr>
          <w:rFonts w:ascii="Times New Roman" w:hAnsi="Times New Roman" w:cs="Times New Roman"/>
          <w:lang w:val="en-US"/>
        </w:rPr>
        <w:t>Ranganai</w:t>
      </w:r>
      <w:proofErr w:type="spellEnd"/>
      <w:r w:rsidRPr="00415A37">
        <w:rPr>
          <w:rFonts w:ascii="Times New Roman" w:hAnsi="Times New Roman" w:cs="Times New Roman"/>
          <w:lang w:val="en-US"/>
        </w:rPr>
        <w:t xml:space="preserve"> Rice who resides in </w:t>
      </w:r>
      <w:proofErr w:type="spellStart"/>
      <w:r w:rsidRPr="00415A37">
        <w:rPr>
          <w:rFonts w:ascii="Times New Roman" w:hAnsi="Times New Roman" w:cs="Times New Roman"/>
          <w:lang w:val="en-US"/>
        </w:rPr>
        <w:t>Bank</w:t>
      </w:r>
      <w:r w:rsidR="00CF5781" w:rsidRPr="00415A37">
        <w:rPr>
          <w:rFonts w:ascii="Times New Roman" w:hAnsi="Times New Roman" w:cs="Times New Roman"/>
          <w:lang w:val="en-US"/>
        </w:rPr>
        <w:t>et</w:t>
      </w:r>
      <w:proofErr w:type="spellEnd"/>
      <w:r w:rsidR="00CF5781" w:rsidRPr="00415A37">
        <w:rPr>
          <w:rFonts w:ascii="Times New Roman" w:hAnsi="Times New Roman" w:cs="Times New Roman"/>
          <w:lang w:val="en-US"/>
        </w:rPr>
        <w:t xml:space="preserve">, were in </w:t>
      </w:r>
      <w:proofErr w:type="spellStart"/>
      <w:r w:rsidR="00CF5781" w:rsidRPr="00415A37">
        <w:rPr>
          <w:rFonts w:ascii="Times New Roman" w:hAnsi="Times New Roman" w:cs="Times New Roman"/>
          <w:lang w:val="en-US"/>
        </w:rPr>
        <w:t>Chinhoyi</w:t>
      </w:r>
      <w:proofErr w:type="spellEnd"/>
      <w:r w:rsidR="00CF5781" w:rsidRPr="00415A37">
        <w:rPr>
          <w:rFonts w:ascii="Times New Roman" w:hAnsi="Times New Roman" w:cs="Times New Roman"/>
          <w:lang w:val="en-US"/>
        </w:rPr>
        <w:t xml:space="preserve"> at the</w:t>
      </w:r>
      <w:r w:rsidRPr="00415A37">
        <w:rPr>
          <w:rFonts w:ascii="Times New Roman" w:hAnsi="Times New Roman" w:cs="Times New Roman"/>
          <w:lang w:val="en-US"/>
        </w:rPr>
        <w:t xml:space="preserve"> bus terminus patronizing number 1 Beer hall. We then left the beer hall then </w:t>
      </w:r>
      <w:proofErr w:type="spellStart"/>
      <w:r w:rsidRPr="00415A37">
        <w:rPr>
          <w:rFonts w:ascii="Times New Roman" w:hAnsi="Times New Roman" w:cs="Times New Roman"/>
          <w:lang w:val="en-US"/>
        </w:rPr>
        <w:t>Ranganai</w:t>
      </w:r>
      <w:proofErr w:type="spellEnd"/>
      <w:r w:rsidRPr="00415A37">
        <w:rPr>
          <w:rFonts w:ascii="Times New Roman" w:hAnsi="Times New Roman" w:cs="Times New Roman"/>
          <w:lang w:val="en-US"/>
        </w:rPr>
        <w:t xml:space="preserve"> Rice wait</w:t>
      </w:r>
      <w:r w:rsidR="00CF5781" w:rsidRPr="00415A37">
        <w:rPr>
          <w:rFonts w:ascii="Times New Roman" w:hAnsi="Times New Roman" w:cs="Times New Roman"/>
          <w:lang w:val="en-US"/>
        </w:rPr>
        <w:t>ed by the rank whilst I had gone</w:t>
      </w:r>
      <w:r w:rsidRPr="00415A37">
        <w:rPr>
          <w:rFonts w:ascii="Times New Roman" w:hAnsi="Times New Roman" w:cs="Times New Roman"/>
          <w:lang w:val="en-US"/>
        </w:rPr>
        <w:t xml:space="preserve"> to purchase a knife in the nearby shop. I then showed him as per prior arrangement, to then use it to carjack a vehicle of our choice. We approached the now deceased where he was parking a red </w:t>
      </w:r>
      <w:r w:rsidRPr="00415A37">
        <w:rPr>
          <w:rFonts w:ascii="Times New Roman" w:hAnsi="Times New Roman" w:cs="Times New Roman"/>
          <w:b/>
          <w:lang w:val="en-US"/>
        </w:rPr>
        <w:t>Honda Fit</w:t>
      </w:r>
      <w:r w:rsidRPr="00415A37">
        <w:rPr>
          <w:rFonts w:ascii="Times New Roman" w:hAnsi="Times New Roman" w:cs="Times New Roman"/>
          <w:lang w:val="en-US"/>
        </w:rPr>
        <w:t xml:space="preserve"> registration number </w:t>
      </w:r>
      <w:r w:rsidRPr="00415A37">
        <w:rPr>
          <w:rFonts w:ascii="Times New Roman" w:hAnsi="Times New Roman" w:cs="Times New Roman"/>
          <w:b/>
          <w:lang w:val="en-US"/>
        </w:rPr>
        <w:t xml:space="preserve">ADN 2231 </w:t>
      </w:r>
      <w:r w:rsidRPr="00415A37">
        <w:rPr>
          <w:rFonts w:ascii="Times New Roman" w:hAnsi="Times New Roman" w:cs="Times New Roman"/>
          <w:lang w:val="en-US"/>
        </w:rPr>
        <w:t xml:space="preserve">and indicated to him that we wanted to travel to </w:t>
      </w:r>
      <w:proofErr w:type="spellStart"/>
      <w:r w:rsidRPr="00415A37">
        <w:rPr>
          <w:rFonts w:ascii="Times New Roman" w:hAnsi="Times New Roman" w:cs="Times New Roman"/>
          <w:lang w:val="en-US"/>
        </w:rPr>
        <w:t>Chinhoyi</w:t>
      </w:r>
      <w:proofErr w:type="spellEnd"/>
      <w:r w:rsidRPr="00415A37">
        <w:rPr>
          <w:rFonts w:ascii="Times New Roman" w:hAnsi="Times New Roman" w:cs="Times New Roman"/>
          <w:lang w:val="en-US"/>
        </w:rPr>
        <w:t xml:space="preserve"> town but I wanted to proceed to show grounds at the Banana plantation area and he agreed. Though the now deceased had agreed, there were three occupants who were already in the vehicle, who also were </w:t>
      </w:r>
      <w:proofErr w:type="spellStart"/>
      <w:r w:rsidRPr="00415A37">
        <w:rPr>
          <w:rFonts w:ascii="Times New Roman" w:hAnsi="Times New Roman" w:cs="Times New Roman"/>
          <w:lang w:val="en-US"/>
        </w:rPr>
        <w:t>en</w:t>
      </w:r>
      <w:proofErr w:type="spellEnd"/>
      <w:r w:rsidRPr="00415A37">
        <w:rPr>
          <w:rFonts w:ascii="Times New Roman" w:hAnsi="Times New Roman" w:cs="Times New Roman"/>
          <w:lang w:val="en-US"/>
        </w:rPr>
        <w:t xml:space="preserve">-route to </w:t>
      </w:r>
      <w:proofErr w:type="spellStart"/>
      <w:r w:rsidRPr="00415A37">
        <w:rPr>
          <w:rFonts w:ascii="Times New Roman" w:hAnsi="Times New Roman" w:cs="Times New Roman"/>
          <w:lang w:val="en-US"/>
        </w:rPr>
        <w:t>Chinhoyi</w:t>
      </w:r>
      <w:proofErr w:type="spellEnd"/>
      <w:r w:rsidRPr="00415A37">
        <w:rPr>
          <w:rFonts w:ascii="Times New Roman" w:hAnsi="Times New Roman" w:cs="Times New Roman"/>
          <w:lang w:val="en-US"/>
        </w:rPr>
        <w:t xml:space="preserve">. My friend and I embarked on the vehicle and the now deceased drove to </w:t>
      </w:r>
      <w:proofErr w:type="spellStart"/>
      <w:r w:rsidRPr="00415A37">
        <w:rPr>
          <w:rFonts w:ascii="Times New Roman" w:hAnsi="Times New Roman" w:cs="Times New Roman"/>
          <w:lang w:val="en-US"/>
        </w:rPr>
        <w:t>Chinhoy</w:t>
      </w:r>
      <w:r w:rsidR="00CF5781" w:rsidRPr="00415A37">
        <w:rPr>
          <w:rFonts w:ascii="Times New Roman" w:hAnsi="Times New Roman" w:cs="Times New Roman"/>
          <w:lang w:val="en-US"/>
        </w:rPr>
        <w:t>i</w:t>
      </w:r>
      <w:proofErr w:type="spellEnd"/>
      <w:r w:rsidR="00CF5781" w:rsidRPr="00415A37">
        <w:rPr>
          <w:rFonts w:ascii="Times New Roman" w:hAnsi="Times New Roman" w:cs="Times New Roman"/>
          <w:lang w:val="en-US"/>
        </w:rPr>
        <w:t xml:space="preserve"> town. My friend disembarked at</w:t>
      </w:r>
      <w:r w:rsidRPr="00415A37">
        <w:rPr>
          <w:rFonts w:ascii="Times New Roman" w:hAnsi="Times New Roman" w:cs="Times New Roman"/>
          <w:lang w:val="en-US"/>
        </w:rPr>
        <w:t xml:space="preserve"> </w:t>
      </w:r>
      <w:proofErr w:type="spellStart"/>
      <w:r w:rsidRPr="00415A37">
        <w:rPr>
          <w:rFonts w:ascii="Times New Roman" w:hAnsi="Times New Roman" w:cs="Times New Roman"/>
          <w:lang w:val="en-US"/>
        </w:rPr>
        <w:t>Chinhoyi</w:t>
      </w:r>
      <w:proofErr w:type="spellEnd"/>
      <w:r w:rsidRPr="00415A37">
        <w:rPr>
          <w:rFonts w:ascii="Times New Roman" w:hAnsi="Times New Roman" w:cs="Times New Roman"/>
          <w:lang w:val="en-US"/>
        </w:rPr>
        <w:t xml:space="preserve"> ZESA to proceed to our arranged location. The now deceased drove his vehicle and stopped at </w:t>
      </w:r>
      <w:proofErr w:type="spellStart"/>
      <w:r w:rsidRPr="00415A37">
        <w:rPr>
          <w:rFonts w:ascii="Times New Roman" w:hAnsi="Times New Roman" w:cs="Times New Roman"/>
          <w:lang w:val="en-US"/>
        </w:rPr>
        <w:t>Karoi</w:t>
      </w:r>
      <w:proofErr w:type="spellEnd"/>
      <w:r w:rsidRPr="00415A37">
        <w:rPr>
          <w:rFonts w:ascii="Times New Roman" w:hAnsi="Times New Roman" w:cs="Times New Roman"/>
          <w:lang w:val="en-US"/>
        </w:rPr>
        <w:t xml:space="preserve"> bus stop where </w:t>
      </w:r>
      <w:proofErr w:type="spellStart"/>
      <w:r w:rsidRPr="00415A37">
        <w:rPr>
          <w:rFonts w:ascii="Times New Roman" w:hAnsi="Times New Roman" w:cs="Times New Roman"/>
          <w:lang w:val="en-US"/>
        </w:rPr>
        <w:t>Mhangura</w:t>
      </w:r>
      <w:proofErr w:type="spellEnd"/>
      <w:r w:rsidRPr="00415A37">
        <w:rPr>
          <w:rFonts w:ascii="Times New Roman" w:hAnsi="Times New Roman" w:cs="Times New Roman"/>
          <w:lang w:val="en-US"/>
        </w:rPr>
        <w:t xml:space="preserve"> transport is sourced. The three passengers who were initially in the vehicle disembarked siting</w:t>
      </w:r>
      <w:r w:rsidR="00B62338" w:rsidRPr="00415A37">
        <w:rPr>
          <w:rFonts w:ascii="Times New Roman" w:hAnsi="Times New Roman" w:cs="Times New Roman"/>
          <w:lang w:val="en-US"/>
        </w:rPr>
        <w:t xml:space="preserve"> [ </w:t>
      </w:r>
      <w:r w:rsidR="00B62338" w:rsidRPr="00415A37">
        <w:rPr>
          <w:rFonts w:ascii="Times New Roman" w:hAnsi="Times New Roman" w:cs="Times New Roman"/>
          <w:i/>
          <w:lang w:val="en-US"/>
        </w:rPr>
        <w:t>sic</w:t>
      </w:r>
      <w:r w:rsidR="00B62338" w:rsidRPr="00415A37">
        <w:rPr>
          <w:rFonts w:ascii="Times New Roman" w:hAnsi="Times New Roman" w:cs="Times New Roman"/>
          <w:lang w:val="en-US"/>
        </w:rPr>
        <w:t>]</w:t>
      </w:r>
      <w:r w:rsidRPr="00415A37">
        <w:rPr>
          <w:rFonts w:ascii="Times New Roman" w:hAnsi="Times New Roman" w:cs="Times New Roman"/>
          <w:lang w:val="en-US"/>
        </w:rPr>
        <w:t xml:space="preserve"> that they wanted to travel to </w:t>
      </w:r>
      <w:proofErr w:type="spellStart"/>
      <w:r w:rsidRPr="00415A37">
        <w:rPr>
          <w:rFonts w:ascii="Times New Roman" w:hAnsi="Times New Roman" w:cs="Times New Roman"/>
          <w:lang w:val="en-US"/>
        </w:rPr>
        <w:t>Mhangura</w:t>
      </w:r>
      <w:proofErr w:type="spellEnd"/>
      <w:r w:rsidRPr="00415A37">
        <w:rPr>
          <w:rFonts w:ascii="Times New Roman" w:hAnsi="Times New Roman" w:cs="Times New Roman"/>
          <w:lang w:val="en-US"/>
        </w:rPr>
        <w:t xml:space="preserve">. I was the only passenger left in the vehicle. As I initially occupied the back seat, I switched to the front passenger seat, armed with my knife in my pocket. The now deceased drove his vehicle to the Show grounds, about 4km drive. Just after the show grounds, I ordered the now deceased to stop and he complied. I then demanded his car keys and he flatly refused saying it was not possible. I grabbed the now deceased by the t-shirt and I pulled him, he took a screw driver and he stabbed me </w:t>
      </w:r>
      <w:r w:rsidRPr="00415A37">
        <w:rPr>
          <w:rFonts w:ascii="Times New Roman" w:hAnsi="Times New Roman" w:cs="Times New Roman"/>
          <w:lang w:val="en-US"/>
        </w:rPr>
        <w:lastRenderedPageBreak/>
        <w:t>on my hands. In retaliation I drew my knife and I started stabbing him all over the body several times. The now deceased disembarked the vehicle then I moved over the driver’s seat. He then came and sat in the front passengers’ seat, where I was initially seated. I made a U-turn, then the now deceased continued struggling with me and I further stabbed him, but he overpowered me then I disembarked from the vehicle. The now deceased then locked himself inside. I smashed the rear windscreen and proceeded to stab him some more. The now deceased started screaming for help. I drove the vehicle then the now deceased bit my shoulder. I lost control of the vehicle and it veered off the road then the left front wheel was punctured by a stone. I f</w:t>
      </w:r>
      <w:r w:rsidR="006F0D10" w:rsidRPr="00415A37">
        <w:rPr>
          <w:rFonts w:ascii="Times New Roman" w:hAnsi="Times New Roman" w:cs="Times New Roman"/>
          <w:lang w:val="en-US"/>
        </w:rPr>
        <w:t>l</w:t>
      </w:r>
      <w:r w:rsidRPr="00415A37">
        <w:rPr>
          <w:rFonts w:ascii="Times New Roman" w:hAnsi="Times New Roman" w:cs="Times New Roman"/>
          <w:lang w:val="en-US"/>
        </w:rPr>
        <w:t>ed in the bush once I noticed people coming to the scene. That is all I can say.”</w:t>
      </w:r>
    </w:p>
    <w:p w14:paraId="421E5C5E" w14:textId="77777777" w:rsidR="00467C49" w:rsidRPr="00415A37" w:rsidRDefault="00467C49" w:rsidP="00B20781">
      <w:pPr>
        <w:spacing w:after="0" w:line="240" w:lineRule="auto"/>
        <w:ind w:left="1440"/>
        <w:jc w:val="both"/>
        <w:rPr>
          <w:rFonts w:ascii="Times New Roman" w:hAnsi="Times New Roman" w:cs="Times New Roman"/>
          <w:lang w:val="en-US"/>
        </w:rPr>
      </w:pPr>
    </w:p>
    <w:p w14:paraId="04F17E05" w14:textId="256EA3D7" w:rsidR="00A274E9" w:rsidRPr="008E319C" w:rsidRDefault="006F0D10" w:rsidP="001C48B4">
      <w:pPr>
        <w:spacing w:after="0" w:line="360" w:lineRule="auto"/>
        <w:ind w:firstLine="720"/>
        <w:jc w:val="both"/>
        <w:rPr>
          <w:rFonts w:ascii="Times New Roman" w:hAnsi="Times New Roman" w:cs="Times New Roman"/>
          <w:sz w:val="24"/>
          <w:szCs w:val="24"/>
          <w:lang w:val="en-US"/>
        </w:rPr>
      </w:pPr>
      <w:r w:rsidRPr="008E319C">
        <w:rPr>
          <w:rFonts w:ascii="Times New Roman" w:hAnsi="Times New Roman" w:cs="Times New Roman"/>
          <w:sz w:val="24"/>
          <w:szCs w:val="24"/>
          <w:lang w:val="en-US"/>
        </w:rPr>
        <w:t>As already stated, t</w:t>
      </w:r>
      <w:r w:rsidR="00AF0195" w:rsidRPr="008E319C">
        <w:rPr>
          <w:rFonts w:ascii="Times New Roman" w:hAnsi="Times New Roman" w:cs="Times New Roman"/>
          <w:sz w:val="24"/>
          <w:szCs w:val="24"/>
          <w:lang w:val="en-US"/>
        </w:rPr>
        <w:t xml:space="preserve">he </w:t>
      </w:r>
      <w:r w:rsidRPr="008E319C">
        <w:rPr>
          <w:rFonts w:ascii="Times New Roman" w:hAnsi="Times New Roman" w:cs="Times New Roman"/>
          <w:sz w:val="24"/>
          <w:szCs w:val="24"/>
          <w:lang w:val="en-US"/>
        </w:rPr>
        <w:t>accused person’s statement was confirmed by a magistrate</w:t>
      </w:r>
      <w:r w:rsidR="00D423F4" w:rsidRPr="008E319C">
        <w:rPr>
          <w:rFonts w:ascii="Times New Roman" w:hAnsi="Times New Roman" w:cs="Times New Roman"/>
          <w:sz w:val="24"/>
          <w:szCs w:val="24"/>
          <w:lang w:val="en-US"/>
        </w:rPr>
        <w:t xml:space="preserve"> and was admitted in terms of</w:t>
      </w:r>
      <w:r w:rsidRPr="008E319C">
        <w:rPr>
          <w:rFonts w:ascii="Times New Roman" w:hAnsi="Times New Roman" w:cs="Times New Roman"/>
          <w:sz w:val="24"/>
          <w:szCs w:val="24"/>
          <w:lang w:val="en-US"/>
        </w:rPr>
        <w:t xml:space="preserve"> s</w:t>
      </w:r>
      <w:r w:rsidR="00F9396B">
        <w:rPr>
          <w:rFonts w:ascii="Times New Roman" w:hAnsi="Times New Roman" w:cs="Times New Roman"/>
          <w:sz w:val="24"/>
          <w:szCs w:val="24"/>
          <w:lang w:val="en-US"/>
        </w:rPr>
        <w:t xml:space="preserve"> </w:t>
      </w:r>
      <w:r w:rsidRPr="008E319C">
        <w:rPr>
          <w:rFonts w:ascii="Times New Roman" w:hAnsi="Times New Roman" w:cs="Times New Roman"/>
          <w:sz w:val="24"/>
          <w:szCs w:val="24"/>
          <w:lang w:val="en-US"/>
        </w:rPr>
        <w:t xml:space="preserve">256 (2) </w:t>
      </w:r>
      <w:r w:rsidR="00D423F4" w:rsidRPr="008E319C">
        <w:rPr>
          <w:rFonts w:ascii="Times New Roman" w:hAnsi="Times New Roman" w:cs="Times New Roman"/>
          <w:sz w:val="24"/>
          <w:szCs w:val="24"/>
          <w:lang w:val="en-US"/>
        </w:rPr>
        <w:t>of the Criminal Procedure and Evidence Act [</w:t>
      </w:r>
      <w:r w:rsidR="00D423F4" w:rsidRPr="00415A37">
        <w:rPr>
          <w:rFonts w:ascii="Times New Roman" w:hAnsi="Times New Roman" w:cs="Times New Roman"/>
          <w:i/>
          <w:sz w:val="24"/>
          <w:szCs w:val="24"/>
          <w:lang w:val="en-US"/>
        </w:rPr>
        <w:t>Chapter 9.07</w:t>
      </w:r>
      <w:r w:rsidR="00D423F4" w:rsidRPr="008E319C">
        <w:rPr>
          <w:rFonts w:ascii="Times New Roman" w:hAnsi="Times New Roman" w:cs="Times New Roman"/>
          <w:sz w:val="24"/>
          <w:szCs w:val="24"/>
          <w:lang w:val="en-US"/>
        </w:rPr>
        <w:t>].</w:t>
      </w:r>
      <w:r w:rsidRPr="008E319C">
        <w:rPr>
          <w:rFonts w:ascii="Times New Roman" w:hAnsi="Times New Roman" w:cs="Times New Roman"/>
          <w:sz w:val="24"/>
          <w:szCs w:val="24"/>
          <w:lang w:val="en-US"/>
        </w:rPr>
        <w:t xml:space="preserve"> The section allows the admission of such a statement on its mere production without further </w:t>
      </w:r>
      <w:r w:rsidR="008816F1" w:rsidRPr="008E319C">
        <w:rPr>
          <w:rFonts w:ascii="Times New Roman" w:hAnsi="Times New Roman" w:cs="Times New Roman"/>
          <w:sz w:val="24"/>
          <w:szCs w:val="24"/>
          <w:lang w:val="en-US"/>
        </w:rPr>
        <w:t>proof</w:t>
      </w:r>
      <w:r w:rsidRPr="008E319C">
        <w:rPr>
          <w:rFonts w:ascii="Times New Roman" w:hAnsi="Times New Roman" w:cs="Times New Roman"/>
          <w:sz w:val="24"/>
          <w:szCs w:val="24"/>
          <w:lang w:val="en-US"/>
        </w:rPr>
        <w:t>. Whilst conceding that prosecution was permitted to so tender the statement</w:t>
      </w:r>
      <w:r w:rsidR="00D423F4" w:rsidRPr="008E319C">
        <w:rPr>
          <w:rFonts w:ascii="Times New Roman" w:hAnsi="Times New Roman" w:cs="Times New Roman"/>
          <w:sz w:val="24"/>
          <w:szCs w:val="24"/>
          <w:lang w:val="en-US"/>
        </w:rPr>
        <w:t xml:space="preserve"> in terms of </w:t>
      </w:r>
      <w:r w:rsidRPr="008E319C">
        <w:rPr>
          <w:rFonts w:ascii="Times New Roman" w:hAnsi="Times New Roman" w:cs="Times New Roman"/>
          <w:sz w:val="24"/>
          <w:szCs w:val="24"/>
          <w:lang w:val="en-US"/>
        </w:rPr>
        <w:t xml:space="preserve">the </w:t>
      </w:r>
      <w:r w:rsidR="00D423F4" w:rsidRPr="008E319C">
        <w:rPr>
          <w:rFonts w:ascii="Times New Roman" w:hAnsi="Times New Roman" w:cs="Times New Roman"/>
          <w:sz w:val="24"/>
          <w:szCs w:val="24"/>
          <w:lang w:val="en-US"/>
        </w:rPr>
        <w:t>law, counsel for the accused person</w:t>
      </w:r>
      <w:r w:rsidRPr="008E319C">
        <w:rPr>
          <w:rFonts w:ascii="Times New Roman" w:hAnsi="Times New Roman" w:cs="Times New Roman"/>
          <w:sz w:val="24"/>
          <w:szCs w:val="24"/>
          <w:lang w:val="en-US"/>
        </w:rPr>
        <w:t xml:space="preserve"> indicated an intention to later challenge the admissibility of the confirmed statement on the basis that it was made under duress. As will be shown later, that </w:t>
      </w:r>
      <w:r w:rsidR="00D423F4" w:rsidRPr="008E319C">
        <w:rPr>
          <w:rFonts w:ascii="Times New Roman" w:hAnsi="Times New Roman" w:cs="Times New Roman"/>
          <w:sz w:val="24"/>
          <w:szCs w:val="24"/>
          <w:lang w:val="en-US"/>
        </w:rPr>
        <w:t>approach was ill</w:t>
      </w:r>
      <w:r w:rsidR="005C30C9" w:rsidRPr="008E319C">
        <w:rPr>
          <w:rFonts w:ascii="Times New Roman" w:hAnsi="Times New Roman" w:cs="Times New Roman"/>
          <w:sz w:val="24"/>
          <w:szCs w:val="24"/>
          <w:lang w:val="en-US"/>
        </w:rPr>
        <w:t xml:space="preserve"> </w:t>
      </w:r>
      <w:r w:rsidR="00D423F4" w:rsidRPr="008E319C">
        <w:rPr>
          <w:rFonts w:ascii="Times New Roman" w:hAnsi="Times New Roman" w:cs="Times New Roman"/>
          <w:sz w:val="24"/>
          <w:szCs w:val="24"/>
          <w:lang w:val="en-US"/>
        </w:rPr>
        <w:t>advised.</w:t>
      </w:r>
      <w:r w:rsidRPr="008E319C">
        <w:rPr>
          <w:rFonts w:ascii="Times New Roman" w:hAnsi="Times New Roman" w:cs="Times New Roman"/>
          <w:sz w:val="24"/>
          <w:szCs w:val="24"/>
          <w:lang w:val="en-US"/>
        </w:rPr>
        <w:t xml:space="preserve"> The statement</w:t>
      </w:r>
      <w:r w:rsidR="00F625AF" w:rsidRPr="008E319C">
        <w:rPr>
          <w:rFonts w:ascii="Times New Roman" w:hAnsi="Times New Roman" w:cs="Times New Roman"/>
          <w:sz w:val="24"/>
          <w:szCs w:val="24"/>
          <w:lang w:val="en-US"/>
        </w:rPr>
        <w:t xml:space="preserve"> outlines how </w:t>
      </w:r>
      <w:r w:rsidRPr="008E319C">
        <w:rPr>
          <w:rFonts w:ascii="Times New Roman" w:hAnsi="Times New Roman" w:cs="Times New Roman"/>
          <w:sz w:val="24"/>
          <w:szCs w:val="24"/>
          <w:lang w:val="en-US"/>
        </w:rPr>
        <w:t>t</w:t>
      </w:r>
      <w:r w:rsidR="00F625AF" w:rsidRPr="008E319C">
        <w:rPr>
          <w:rFonts w:ascii="Times New Roman" w:hAnsi="Times New Roman" w:cs="Times New Roman"/>
          <w:sz w:val="24"/>
          <w:szCs w:val="24"/>
          <w:lang w:val="en-US"/>
        </w:rPr>
        <w:t xml:space="preserve">he </w:t>
      </w:r>
      <w:r w:rsidRPr="008E319C">
        <w:rPr>
          <w:rFonts w:ascii="Times New Roman" w:hAnsi="Times New Roman" w:cs="Times New Roman"/>
          <w:sz w:val="24"/>
          <w:szCs w:val="24"/>
          <w:lang w:val="en-US"/>
        </w:rPr>
        <w:t xml:space="preserve">accused </w:t>
      </w:r>
      <w:r w:rsidR="00F625AF" w:rsidRPr="008E319C">
        <w:rPr>
          <w:rFonts w:ascii="Times New Roman" w:hAnsi="Times New Roman" w:cs="Times New Roman"/>
          <w:sz w:val="24"/>
          <w:szCs w:val="24"/>
          <w:lang w:val="en-US"/>
        </w:rPr>
        <w:t xml:space="preserve">committed the offence and the weapon </w:t>
      </w:r>
      <w:r w:rsidRPr="008E319C">
        <w:rPr>
          <w:rFonts w:ascii="Times New Roman" w:hAnsi="Times New Roman" w:cs="Times New Roman"/>
          <w:sz w:val="24"/>
          <w:szCs w:val="24"/>
          <w:lang w:val="en-US"/>
        </w:rPr>
        <w:t xml:space="preserve">he </w:t>
      </w:r>
      <w:r w:rsidR="00F625AF" w:rsidRPr="008E319C">
        <w:rPr>
          <w:rFonts w:ascii="Times New Roman" w:hAnsi="Times New Roman" w:cs="Times New Roman"/>
          <w:sz w:val="24"/>
          <w:szCs w:val="24"/>
          <w:lang w:val="en-US"/>
        </w:rPr>
        <w:t xml:space="preserve">used. It </w:t>
      </w:r>
      <w:r w:rsidR="00AF0195" w:rsidRPr="008E319C">
        <w:rPr>
          <w:rFonts w:ascii="Times New Roman" w:hAnsi="Times New Roman" w:cs="Times New Roman"/>
          <w:sz w:val="24"/>
          <w:szCs w:val="24"/>
          <w:lang w:val="en-US"/>
        </w:rPr>
        <w:t>places</w:t>
      </w:r>
      <w:r w:rsidRPr="008E319C">
        <w:rPr>
          <w:rFonts w:ascii="Times New Roman" w:hAnsi="Times New Roman" w:cs="Times New Roman"/>
          <w:sz w:val="24"/>
          <w:szCs w:val="24"/>
          <w:lang w:val="en-US"/>
        </w:rPr>
        <w:t xml:space="preserve"> him at the scene of the crime</w:t>
      </w:r>
      <w:r w:rsidR="00AF0195" w:rsidRPr="008E319C">
        <w:rPr>
          <w:rFonts w:ascii="Times New Roman" w:hAnsi="Times New Roman" w:cs="Times New Roman"/>
          <w:sz w:val="24"/>
          <w:szCs w:val="24"/>
          <w:lang w:val="en-US"/>
        </w:rPr>
        <w:t>.</w:t>
      </w:r>
      <w:r w:rsidR="00F625AF" w:rsidRPr="008E319C">
        <w:rPr>
          <w:rFonts w:ascii="Times New Roman" w:hAnsi="Times New Roman" w:cs="Times New Roman"/>
          <w:sz w:val="24"/>
          <w:szCs w:val="24"/>
          <w:lang w:val="en-US"/>
        </w:rPr>
        <w:t xml:space="preserve"> </w:t>
      </w:r>
      <w:r w:rsidR="00C51C70" w:rsidRPr="008E319C">
        <w:rPr>
          <w:rFonts w:ascii="Times New Roman" w:hAnsi="Times New Roman" w:cs="Times New Roman"/>
          <w:sz w:val="24"/>
          <w:szCs w:val="24"/>
          <w:lang w:val="en-US"/>
        </w:rPr>
        <w:t xml:space="preserve">The onus </w:t>
      </w:r>
      <w:r w:rsidRPr="008E319C">
        <w:rPr>
          <w:rFonts w:ascii="Times New Roman" w:hAnsi="Times New Roman" w:cs="Times New Roman"/>
          <w:sz w:val="24"/>
          <w:szCs w:val="24"/>
          <w:lang w:val="en-US"/>
        </w:rPr>
        <w:t xml:space="preserve">therefore </w:t>
      </w:r>
      <w:r w:rsidR="00C51C70" w:rsidRPr="008E319C">
        <w:rPr>
          <w:rFonts w:ascii="Times New Roman" w:hAnsi="Times New Roman" w:cs="Times New Roman"/>
          <w:sz w:val="24"/>
          <w:szCs w:val="24"/>
          <w:lang w:val="en-US"/>
        </w:rPr>
        <w:t xml:space="preserve">shifted to </w:t>
      </w:r>
      <w:r w:rsidRPr="008E319C">
        <w:rPr>
          <w:rFonts w:ascii="Times New Roman" w:hAnsi="Times New Roman" w:cs="Times New Roman"/>
          <w:sz w:val="24"/>
          <w:szCs w:val="24"/>
          <w:lang w:val="en-US"/>
        </w:rPr>
        <w:t xml:space="preserve">the </w:t>
      </w:r>
      <w:r w:rsidR="00C51C70" w:rsidRPr="008E319C">
        <w:rPr>
          <w:rFonts w:ascii="Times New Roman" w:hAnsi="Times New Roman" w:cs="Times New Roman"/>
          <w:sz w:val="24"/>
          <w:szCs w:val="24"/>
          <w:lang w:val="en-US"/>
        </w:rPr>
        <w:t>accused to show</w:t>
      </w:r>
      <w:r w:rsidR="00D423F4" w:rsidRPr="008E319C">
        <w:rPr>
          <w:rFonts w:ascii="Times New Roman" w:hAnsi="Times New Roman" w:cs="Times New Roman"/>
          <w:sz w:val="24"/>
          <w:szCs w:val="24"/>
          <w:lang w:val="en-US"/>
        </w:rPr>
        <w:t>,</w:t>
      </w:r>
      <w:r w:rsidR="00C51C70" w:rsidRPr="008E319C">
        <w:rPr>
          <w:rFonts w:ascii="Times New Roman" w:hAnsi="Times New Roman" w:cs="Times New Roman"/>
          <w:sz w:val="24"/>
          <w:szCs w:val="24"/>
          <w:lang w:val="en-US"/>
        </w:rPr>
        <w:t xml:space="preserve"> on a balance of probabilities, that he did not make the stat</w:t>
      </w:r>
      <w:r w:rsidR="00E80CB9" w:rsidRPr="008E319C">
        <w:rPr>
          <w:rFonts w:ascii="Times New Roman" w:hAnsi="Times New Roman" w:cs="Times New Roman"/>
          <w:sz w:val="24"/>
          <w:szCs w:val="24"/>
          <w:lang w:val="en-US"/>
        </w:rPr>
        <w:t>ement freely and voluntarily</w:t>
      </w:r>
      <w:r w:rsidR="005E08A2" w:rsidRPr="008E319C">
        <w:rPr>
          <w:rFonts w:ascii="Times New Roman" w:hAnsi="Times New Roman" w:cs="Times New Roman"/>
          <w:sz w:val="24"/>
          <w:szCs w:val="24"/>
          <w:lang w:val="en-US"/>
        </w:rPr>
        <w:t xml:space="preserve"> or that the confirmation proceedings were irregular</w:t>
      </w:r>
      <w:r w:rsidR="00E80CB9" w:rsidRPr="008E319C">
        <w:rPr>
          <w:rFonts w:ascii="Times New Roman" w:hAnsi="Times New Roman" w:cs="Times New Roman"/>
          <w:sz w:val="24"/>
          <w:szCs w:val="24"/>
          <w:lang w:val="en-US"/>
        </w:rPr>
        <w:t>.</w:t>
      </w:r>
      <w:r w:rsidR="00C51C70" w:rsidRPr="008E319C">
        <w:rPr>
          <w:rFonts w:ascii="Times New Roman" w:hAnsi="Times New Roman" w:cs="Times New Roman"/>
          <w:sz w:val="24"/>
          <w:szCs w:val="24"/>
          <w:lang w:val="en-US"/>
        </w:rPr>
        <w:t xml:space="preserve"> </w:t>
      </w:r>
    </w:p>
    <w:p w14:paraId="3F7C3133" w14:textId="029EE973" w:rsidR="004A6F2A" w:rsidRPr="008E319C" w:rsidRDefault="00A274E9" w:rsidP="001C48B4">
      <w:pPr>
        <w:spacing w:after="0" w:line="360" w:lineRule="auto"/>
        <w:ind w:firstLine="720"/>
        <w:jc w:val="both"/>
        <w:rPr>
          <w:rFonts w:ascii="Times New Roman" w:hAnsi="Times New Roman" w:cs="Times New Roman"/>
          <w:sz w:val="24"/>
          <w:szCs w:val="24"/>
          <w:lang w:val="en-US"/>
        </w:rPr>
      </w:pPr>
      <w:r w:rsidRPr="008E319C">
        <w:rPr>
          <w:rFonts w:ascii="Times New Roman" w:hAnsi="Times New Roman" w:cs="Times New Roman"/>
          <w:sz w:val="24"/>
          <w:szCs w:val="24"/>
          <w:lang w:val="en-US"/>
        </w:rPr>
        <w:t xml:space="preserve">The evidence of Solomon </w:t>
      </w:r>
      <w:proofErr w:type="spellStart"/>
      <w:r w:rsidRPr="008E319C">
        <w:rPr>
          <w:rFonts w:ascii="Times New Roman" w:hAnsi="Times New Roman" w:cs="Times New Roman"/>
          <w:sz w:val="24"/>
          <w:szCs w:val="24"/>
          <w:lang w:val="en-US"/>
        </w:rPr>
        <w:t>Manyika</w:t>
      </w:r>
      <w:proofErr w:type="spellEnd"/>
      <w:r w:rsidRPr="008E319C">
        <w:rPr>
          <w:rFonts w:ascii="Times New Roman" w:hAnsi="Times New Roman" w:cs="Times New Roman"/>
          <w:sz w:val="24"/>
          <w:szCs w:val="24"/>
          <w:lang w:val="en-US"/>
        </w:rPr>
        <w:t xml:space="preserve">, </w:t>
      </w:r>
      <w:proofErr w:type="spellStart"/>
      <w:r w:rsidRPr="008E319C">
        <w:rPr>
          <w:rFonts w:ascii="Times New Roman" w:hAnsi="Times New Roman" w:cs="Times New Roman"/>
          <w:sz w:val="24"/>
          <w:szCs w:val="24"/>
          <w:lang w:val="en-US"/>
        </w:rPr>
        <w:t>Tatenda</w:t>
      </w:r>
      <w:proofErr w:type="spellEnd"/>
      <w:r w:rsidRPr="008E319C">
        <w:rPr>
          <w:rFonts w:ascii="Times New Roman" w:hAnsi="Times New Roman" w:cs="Times New Roman"/>
          <w:sz w:val="24"/>
          <w:szCs w:val="24"/>
          <w:lang w:val="en-US"/>
        </w:rPr>
        <w:t xml:space="preserve"> Clive </w:t>
      </w:r>
      <w:proofErr w:type="spellStart"/>
      <w:proofErr w:type="gramStart"/>
      <w:r w:rsidRPr="008E319C">
        <w:rPr>
          <w:rFonts w:ascii="Times New Roman" w:hAnsi="Times New Roman" w:cs="Times New Roman"/>
          <w:sz w:val="24"/>
          <w:szCs w:val="24"/>
          <w:lang w:val="en-US"/>
        </w:rPr>
        <w:t>Chigondo</w:t>
      </w:r>
      <w:proofErr w:type="spellEnd"/>
      <w:r w:rsidRPr="008E319C">
        <w:rPr>
          <w:rFonts w:ascii="Times New Roman" w:hAnsi="Times New Roman" w:cs="Times New Roman"/>
          <w:sz w:val="24"/>
          <w:szCs w:val="24"/>
          <w:lang w:val="en-US"/>
        </w:rPr>
        <w:t>,</w:t>
      </w:r>
      <w:r w:rsidR="00085816" w:rsidRPr="008E319C">
        <w:rPr>
          <w:rFonts w:ascii="Times New Roman" w:hAnsi="Times New Roman" w:cs="Times New Roman"/>
          <w:sz w:val="24"/>
          <w:szCs w:val="24"/>
          <w:lang w:val="en-US"/>
        </w:rPr>
        <w:t>(</w:t>
      </w:r>
      <w:proofErr w:type="spellStart"/>
      <w:proofErr w:type="gramEnd"/>
      <w:r w:rsidR="00085816" w:rsidRPr="008E319C">
        <w:rPr>
          <w:rFonts w:ascii="Times New Roman" w:hAnsi="Times New Roman" w:cs="Times New Roman"/>
          <w:sz w:val="24"/>
          <w:szCs w:val="24"/>
          <w:lang w:val="en-US"/>
        </w:rPr>
        <w:t>Tatenda</w:t>
      </w:r>
      <w:proofErr w:type="spellEnd"/>
      <w:r w:rsidR="00085816" w:rsidRPr="008E319C">
        <w:rPr>
          <w:rFonts w:ascii="Times New Roman" w:hAnsi="Times New Roman" w:cs="Times New Roman"/>
          <w:sz w:val="24"/>
          <w:szCs w:val="24"/>
          <w:lang w:val="en-US"/>
        </w:rPr>
        <w:t>)</w:t>
      </w:r>
      <w:r w:rsidRPr="008E319C">
        <w:rPr>
          <w:rFonts w:ascii="Times New Roman" w:hAnsi="Times New Roman" w:cs="Times New Roman"/>
          <w:sz w:val="24"/>
          <w:szCs w:val="24"/>
          <w:lang w:val="en-US"/>
        </w:rPr>
        <w:t xml:space="preserve"> Liberty Hove</w:t>
      </w:r>
      <w:r w:rsidR="00085816" w:rsidRPr="008E319C">
        <w:rPr>
          <w:rFonts w:ascii="Times New Roman" w:hAnsi="Times New Roman" w:cs="Times New Roman"/>
          <w:sz w:val="24"/>
          <w:szCs w:val="24"/>
          <w:lang w:val="en-US"/>
        </w:rPr>
        <w:t>(Liberty)</w:t>
      </w:r>
      <w:r w:rsidRPr="008E319C">
        <w:rPr>
          <w:rFonts w:ascii="Times New Roman" w:hAnsi="Times New Roman" w:cs="Times New Roman"/>
          <w:sz w:val="24"/>
          <w:szCs w:val="24"/>
          <w:lang w:val="en-US"/>
        </w:rPr>
        <w:t xml:space="preserve"> and </w:t>
      </w:r>
      <w:proofErr w:type="spellStart"/>
      <w:r w:rsidRPr="008E319C">
        <w:rPr>
          <w:rFonts w:ascii="Times New Roman" w:hAnsi="Times New Roman" w:cs="Times New Roman"/>
          <w:sz w:val="24"/>
          <w:szCs w:val="24"/>
          <w:lang w:val="en-US"/>
        </w:rPr>
        <w:t>Buddington</w:t>
      </w:r>
      <w:proofErr w:type="spellEnd"/>
      <w:r w:rsidRPr="008E319C">
        <w:rPr>
          <w:rFonts w:ascii="Times New Roman" w:hAnsi="Times New Roman" w:cs="Times New Roman"/>
          <w:sz w:val="24"/>
          <w:szCs w:val="24"/>
          <w:lang w:val="en-US"/>
        </w:rPr>
        <w:t xml:space="preserve"> </w:t>
      </w:r>
      <w:proofErr w:type="spellStart"/>
      <w:r w:rsidRPr="008E319C">
        <w:rPr>
          <w:rFonts w:ascii="Times New Roman" w:hAnsi="Times New Roman" w:cs="Times New Roman"/>
          <w:sz w:val="24"/>
          <w:szCs w:val="24"/>
          <w:lang w:val="en-US"/>
        </w:rPr>
        <w:t>Motsi</w:t>
      </w:r>
      <w:proofErr w:type="spellEnd"/>
      <w:r w:rsidRPr="008E319C">
        <w:rPr>
          <w:rFonts w:ascii="Times New Roman" w:hAnsi="Times New Roman" w:cs="Times New Roman"/>
          <w:sz w:val="24"/>
          <w:szCs w:val="24"/>
          <w:lang w:val="en-US"/>
        </w:rPr>
        <w:t xml:space="preserve"> </w:t>
      </w:r>
      <w:proofErr w:type="spellStart"/>
      <w:r w:rsidRPr="008E319C">
        <w:rPr>
          <w:rFonts w:ascii="Times New Roman" w:hAnsi="Times New Roman" w:cs="Times New Roman"/>
          <w:sz w:val="24"/>
          <w:szCs w:val="24"/>
          <w:lang w:val="en-US"/>
        </w:rPr>
        <w:t>Zimbudzana</w:t>
      </w:r>
      <w:proofErr w:type="spellEnd"/>
      <w:r w:rsidR="00085816" w:rsidRPr="008E319C">
        <w:rPr>
          <w:rFonts w:ascii="Times New Roman" w:hAnsi="Times New Roman" w:cs="Times New Roman"/>
          <w:sz w:val="24"/>
          <w:szCs w:val="24"/>
          <w:lang w:val="en-US"/>
        </w:rPr>
        <w:t>(</w:t>
      </w:r>
      <w:proofErr w:type="spellStart"/>
      <w:r w:rsidR="00085816" w:rsidRPr="008E319C">
        <w:rPr>
          <w:rFonts w:ascii="Times New Roman" w:hAnsi="Times New Roman" w:cs="Times New Roman"/>
          <w:sz w:val="24"/>
          <w:szCs w:val="24"/>
          <w:lang w:val="en-US"/>
        </w:rPr>
        <w:t>Buddington</w:t>
      </w:r>
      <w:proofErr w:type="spellEnd"/>
      <w:r w:rsidR="00085816" w:rsidRPr="008E319C">
        <w:rPr>
          <w:rFonts w:ascii="Times New Roman" w:hAnsi="Times New Roman" w:cs="Times New Roman"/>
          <w:sz w:val="24"/>
          <w:szCs w:val="24"/>
          <w:lang w:val="en-US"/>
        </w:rPr>
        <w:t>)</w:t>
      </w:r>
      <w:r w:rsidRPr="008E319C">
        <w:rPr>
          <w:rFonts w:ascii="Times New Roman" w:hAnsi="Times New Roman" w:cs="Times New Roman"/>
          <w:sz w:val="24"/>
          <w:szCs w:val="24"/>
          <w:lang w:val="en-US"/>
        </w:rPr>
        <w:t xml:space="preserve"> </w:t>
      </w:r>
      <w:r w:rsidRPr="008E319C">
        <w:rPr>
          <w:rFonts w:ascii="Times New Roman" w:hAnsi="Times New Roman" w:cs="Times New Roman"/>
          <w:sz w:val="24"/>
          <w:szCs w:val="24"/>
          <w:lang w:val="en-GB"/>
        </w:rPr>
        <w:t>was formally admitted in terms of s</w:t>
      </w:r>
      <w:r w:rsidR="00F9396B">
        <w:rPr>
          <w:rFonts w:ascii="Times New Roman" w:hAnsi="Times New Roman" w:cs="Times New Roman"/>
          <w:sz w:val="24"/>
          <w:szCs w:val="24"/>
          <w:lang w:val="en-GB"/>
        </w:rPr>
        <w:t xml:space="preserve"> </w:t>
      </w:r>
      <w:r w:rsidRPr="008E319C">
        <w:rPr>
          <w:rFonts w:ascii="Times New Roman" w:hAnsi="Times New Roman" w:cs="Times New Roman"/>
          <w:sz w:val="24"/>
          <w:szCs w:val="24"/>
          <w:lang w:val="en-GB"/>
        </w:rPr>
        <w:t>314 of the Criminal Procedure and Evidence Act [</w:t>
      </w:r>
      <w:r w:rsidRPr="00415A37">
        <w:rPr>
          <w:rFonts w:ascii="Times New Roman" w:hAnsi="Times New Roman" w:cs="Times New Roman"/>
          <w:i/>
          <w:sz w:val="24"/>
          <w:szCs w:val="24"/>
          <w:lang w:val="en-GB"/>
        </w:rPr>
        <w:t>Chapter 9:07</w:t>
      </w:r>
      <w:r w:rsidRPr="008E319C">
        <w:rPr>
          <w:rFonts w:ascii="Times New Roman" w:hAnsi="Times New Roman" w:cs="Times New Roman"/>
          <w:sz w:val="24"/>
          <w:szCs w:val="24"/>
          <w:lang w:val="en-GB"/>
        </w:rPr>
        <w:t xml:space="preserve">] as it appears in the state </w:t>
      </w:r>
      <w:r w:rsidR="005B79FE" w:rsidRPr="008E319C">
        <w:rPr>
          <w:rFonts w:ascii="Times New Roman" w:hAnsi="Times New Roman" w:cs="Times New Roman"/>
          <w:sz w:val="24"/>
          <w:szCs w:val="24"/>
          <w:lang w:val="en-GB"/>
        </w:rPr>
        <w:t>outline</w:t>
      </w:r>
      <w:r w:rsidRPr="008E319C">
        <w:rPr>
          <w:rFonts w:ascii="Times New Roman" w:hAnsi="Times New Roman" w:cs="Times New Roman"/>
          <w:sz w:val="24"/>
          <w:szCs w:val="24"/>
          <w:lang w:val="en-GB"/>
        </w:rPr>
        <w:t xml:space="preserve">. </w:t>
      </w:r>
      <w:r w:rsidR="004A6F2A" w:rsidRPr="008E319C">
        <w:rPr>
          <w:rFonts w:ascii="Times New Roman" w:hAnsi="Times New Roman" w:cs="Times New Roman"/>
          <w:sz w:val="24"/>
          <w:szCs w:val="24"/>
          <w:lang w:val="en-US"/>
        </w:rPr>
        <w:t>The evidence of those witnesses established the following relevant facts</w:t>
      </w:r>
      <w:r w:rsidR="00545D17" w:rsidRPr="008E319C">
        <w:rPr>
          <w:rFonts w:ascii="Times New Roman" w:hAnsi="Times New Roman" w:cs="Times New Roman"/>
          <w:sz w:val="24"/>
          <w:szCs w:val="24"/>
          <w:lang w:val="en-US"/>
        </w:rPr>
        <w:t>.</w:t>
      </w:r>
    </w:p>
    <w:p w14:paraId="1A7851E3" w14:textId="23703B38" w:rsidR="00C54640" w:rsidRPr="008E319C" w:rsidRDefault="004A6958" w:rsidP="001C48B4">
      <w:pPr>
        <w:spacing w:after="0" w:line="360" w:lineRule="auto"/>
        <w:jc w:val="both"/>
        <w:rPr>
          <w:rFonts w:ascii="Times New Roman" w:hAnsi="Times New Roman" w:cs="Times New Roman"/>
          <w:sz w:val="24"/>
          <w:szCs w:val="24"/>
          <w:lang w:val="en-GB"/>
        </w:rPr>
      </w:pPr>
      <w:r w:rsidRPr="008E319C">
        <w:rPr>
          <w:rFonts w:ascii="Times New Roman" w:hAnsi="Times New Roman" w:cs="Times New Roman"/>
          <w:sz w:val="24"/>
          <w:szCs w:val="24"/>
          <w:lang w:val="en-GB"/>
        </w:rPr>
        <w:t xml:space="preserve">Solomon </w:t>
      </w:r>
      <w:proofErr w:type="spellStart"/>
      <w:r w:rsidRPr="008E319C">
        <w:rPr>
          <w:rFonts w:ascii="Times New Roman" w:hAnsi="Times New Roman" w:cs="Times New Roman"/>
          <w:sz w:val="24"/>
          <w:szCs w:val="24"/>
          <w:lang w:val="en-GB"/>
        </w:rPr>
        <w:t>Manyika</w:t>
      </w:r>
      <w:proofErr w:type="spellEnd"/>
      <w:r w:rsidRPr="008E319C">
        <w:rPr>
          <w:rFonts w:ascii="Times New Roman" w:hAnsi="Times New Roman" w:cs="Times New Roman"/>
          <w:sz w:val="24"/>
          <w:szCs w:val="24"/>
          <w:lang w:val="en-GB"/>
        </w:rPr>
        <w:t xml:space="preserve"> </w:t>
      </w:r>
      <w:r w:rsidR="005E08A2" w:rsidRPr="008E319C">
        <w:rPr>
          <w:rFonts w:ascii="Times New Roman" w:hAnsi="Times New Roman" w:cs="Times New Roman"/>
          <w:sz w:val="24"/>
          <w:szCs w:val="24"/>
          <w:lang w:val="en-GB"/>
        </w:rPr>
        <w:t xml:space="preserve">was </w:t>
      </w:r>
      <w:r w:rsidRPr="008E319C">
        <w:rPr>
          <w:rFonts w:ascii="Times New Roman" w:hAnsi="Times New Roman" w:cs="Times New Roman"/>
          <w:sz w:val="24"/>
          <w:szCs w:val="24"/>
          <w:lang w:val="en-GB"/>
        </w:rPr>
        <w:t xml:space="preserve">a </w:t>
      </w:r>
      <w:r w:rsidR="005E08A2" w:rsidRPr="008E319C">
        <w:rPr>
          <w:rFonts w:ascii="Times New Roman" w:hAnsi="Times New Roman" w:cs="Times New Roman"/>
          <w:sz w:val="24"/>
          <w:szCs w:val="24"/>
          <w:lang w:val="en-GB"/>
        </w:rPr>
        <w:t>relative of the</w:t>
      </w:r>
      <w:r w:rsidR="00A274E9" w:rsidRPr="008E319C">
        <w:rPr>
          <w:rFonts w:ascii="Times New Roman" w:hAnsi="Times New Roman" w:cs="Times New Roman"/>
          <w:sz w:val="24"/>
          <w:szCs w:val="24"/>
          <w:lang w:val="en-GB"/>
        </w:rPr>
        <w:t xml:space="preserve"> accused</w:t>
      </w:r>
      <w:r w:rsidR="005E08A2" w:rsidRPr="008E319C">
        <w:rPr>
          <w:rFonts w:ascii="Times New Roman" w:hAnsi="Times New Roman" w:cs="Times New Roman"/>
          <w:sz w:val="24"/>
          <w:szCs w:val="24"/>
          <w:lang w:val="en-GB"/>
        </w:rPr>
        <w:t>. The relevant aspect of his testimony was that he</w:t>
      </w:r>
      <w:r w:rsidR="00A274E9" w:rsidRPr="008E319C">
        <w:rPr>
          <w:rFonts w:ascii="Times New Roman" w:hAnsi="Times New Roman" w:cs="Times New Roman"/>
          <w:sz w:val="24"/>
          <w:szCs w:val="24"/>
          <w:lang w:val="en-GB"/>
        </w:rPr>
        <w:t xml:space="preserve"> confirmed being given a</w:t>
      </w:r>
      <w:r w:rsidR="00C54640" w:rsidRPr="008E319C">
        <w:rPr>
          <w:rFonts w:ascii="Times New Roman" w:hAnsi="Times New Roman" w:cs="Times New Roman"/>
          <w:sz w:val="24"/>
          <w:szCs w:val="24"/>
          <w:lang w:val="en-GB"/>
        </w:rPr>
        <w:t xml:space="preserve"> dark</w:t>
      </w:r>
      <w:r w:rsidR="005E08A2" w:rsidRPr="008E319C">
        <w:rPr>
          <w:rFonts w:ascii="Times New Roman" w:hAnsi="Times New Roman" w:cs="Times New Roman"/>
          <w:sz w:val="24"/>
          <w:szCs w:val="24"/>
          <w:lang w:val="en-GB"/>
        </w:rPr>
        <w:t xml:space="preserve"> blue work-</w:t>
      </w:r>
      <w:r w:rsidR="00A274E9" w:rsidRPr="008E319C">
        <w:rPr>
          <w:rFonts w:ascii="Times New Roman" w:hAnsi="Times New Roman" w:cs="Times New Roman"/>
          <w:sz w:val="24"/>
          <w:szCs w:val="24"/>
          <w:lang w:val="en-GB"/>
        </w:rPr>
        <w:t>suit jac</w:t>
      </w:r>
      <w:r w:rsidR="00C54640" w:rsidRPr="008E319C">
        <w:rPr>
          <w:rFonts w:ascii="Times New Roman" w:hAnsi="Times New Roman" w:cs="Times New Roman"/>
          <w:sz w:val="24"/>
          <w:szCs w:val="24"/>
          <w:lang w:val="en-GB"/>
        </w:rPr>
        <w:t xml:space="preserve">ket with </w:t>
      </w:r>
      <w:r w:rsidR="009446A3">
        <w:rPr>
          <w:rFonts w:ascii="Times New Roman" w:hAnsi="Times New Roman" w:cs="Times New Roman"/>
          <w:sz w:val="24"/>
          <w:szCs w:val="24"/>
          <w:lang w:val="en-GB"/>
        </w:rPr>
        <w:t xml:space="preserve">light </w:t>
      </w:r>
      <w:r w:rsidR="00C54640" w:rsidRPr="008E319C">
        <w:rPr>
          <w:rFonts w:ascii="Times New Roman" w:hAnsi="Times New Roman" w:cs="Times New Roman"/>
          <w:sz w:val="24"/>
          <w:szCs w:val="24"/>
          <w:lang w:val="en-GB"/>
        </w:rPr>
        <w:t>green reflective lines by the accused.</w:t>
      </w:r>
    </w:p>
    <w:p w14:paraId="14EA3B92" w14:textId="5CD01937" w:rsidR="00A274E9" w:rsidRPr="008E319C" w:rsidRDefault="00A274E9" w:rsidP="001C48B4">
      <w:pPr>
        <w:spacing w:after="0" w:line="360" w:lineRule="auto"/>
        <w:ind w:firstLine="720"/>
        <w:jc w:val="both"/>
        <w:rPr>
          <w:rFonts w:ascii="Times New Roman" w:hAnsi="Times New Roman" w:cs="Times New Roman"/>
          <w:sz w:val="24"/>
          <w:szCs w:val="24"/>
          <w:lang w:val="en-GB"/>
        </w:rPr>
      </w:pPr>
      <w:r w:rsidRPr="008E319C">
        <w:rPr>
          <w:rFonts w:ascii="Times New Roman" w:hAnsi="Times New Roman" w:cs="Times New Roman"/>
          <w:sz w:val="24"/>
          <w:szCs w:val="24"/>
          <w:lang w:val="en-GB"/>
        </w:rPr>
        <w:t xml:space="preserve"> </w:t>
      </w:r>
      <w:proofErr w:type="spellStart"/>
      <w:r w:rsidRPr="008E319C">
        <w:rPr>
          <w:rFonts w:ascii="Times New Roman" w:hAnsi="Times New Roman" w:cs="Times New Roman"/>
          <w:sz w:val="24"/>
          <w:szCs w:val="24"/>
          <w:lang w:val="en-GB"/>
        </w:rPr>
        <w:t>Tatenda</w:t>
      </w:r>
      <w:proofErr w:type="spellEnd"/>
      <w:r w:rsidR="00E410A7" w:rsidRPr="008E319C">
        <w:rPr>
          <w:rFonts w:ascii="Times New Roman" w:hAnsi="Times New Roman" w:cs="Times New Roman"/>
          <w:sz w:val="24"/>
          <w:szCs w:val="24"/>
          <w:lang w:val="en-GB"/>
        </w:rPr>
        <w:t xml:space="preserve">, Liberty </w:t>
      </w:r>
      <w:r w:rsidRPr="008E319C">
        <w:rPr>
          <w:rFonts w:ascii="Times New Roman" w:hAnsi="Times New Roman" w:cs="Times New Roman"/>
          <w:sz w:val="24"/>
          <w:szCs w:val="24"/>
          <w:lang w:val="en-GB"/>
        </w:rPr>
        <w:t xml:space="preserve">and </w:t>
      </w:r>
      <w:proofErr w:type="spellStart"/>
      <w:r w:rsidRPr="008E319C">
        <w:rPr>
          <w:rFonts w:ascii="Times New Roman" w:hAnsi="Times New Roman" w:cs="Times New Roman"/>
          <w:sz w:val="24"/>
          <w:szCs w:val="24"/>
          <w:lang w:val="en-GB"/>
        </w:rPr>
        <w:t>Buddington</w:t>
      </w:r>
      <w:proofErr w:type="spellEnd"/>
      <w:r w:rsidRPr="008E319C">
        <w:rPr>
          <w:rFonts w:ascii="Times New Roman" w:hAnsi="Times New Roman" w:cs="Times New Roman"/>
          <w:sz w:val="24"/>
          <w:szCs w:val="24"/>
          <w:lang w:val="en-GB"/>
        </w:rPr>
        <w:t xml:space="preserve"> confirmed being police officers who were par</w:t>
      </w:r>
      <w:r w:rsidR="004A6958" w:rsidRPr="008E319C">
        <w:rPr>
          <w:rFonts w:ascii="Times New Roman" w:hAnsi="Times New Roman" w:cs="Times New Roman"/>
          <w:sz w:val="24"/>
          <w:szCs w:val="24"/>
          <w:lang w:val="en-GB"/>
        </w:rPr>
        <w:t>t of the arresting team.</w:t>
      </w:r>
      <w:r w:rsidR="00E410A7" w:rsidRPr="008E319C">
        <w:rPr>
          <w:rFonts w:ascii="Times New Roman" w:hAnsi="Times New Roman" w:cs="Times New Roman"/>
          <w:sz w:val="24"/>
          <w:szCs w:val="24"/>
          <w:lang w:val="en-GB"/>
        </w:rPr>
        <w:t xml:space="preserve"> In addition to this</w:t>
      </w:r>
      <w:r w:rsidR="00511595" w:rsidRPr="008E319C">
        <w:rPr>
          <w:rFonts w:ascii="Times New Roman" w:hAnsi="Times New Roman" w:cs="Times New Roman"/>
          <w:sz w:val="24"/>
          <w:szCs w:val="24"/>
          <w:lang w:val="en-GB"/>
        </w:rPr>
        <w:t>,</w:t>
      </w:r>
      <w:r w:rsidR="0084441D" w:rsidRPr="008E319C">
        <w:rPr>
          <w:rFonts w:ascii="Times New Roman" w:hAnsi="Times New Roman" w:cs="Times New Roman"/>
          <w:sz w:val="24"/>
          <w:szCs w:val="24"/>
          <w:lang w:val="en-GB"/>
        </w:rPr>
        <w:t xml:space="preserve"> </w:t>
      </w:r>
      <w:proofErr w:type="spellStart"/>
      <w:r w:rsidR="005E08A2" w:rsidRPr="008E319C">
        <w:rPr>
          <w:rFonts w:ascii="Times New Roman" w:hAnsi="Times New Roman" w:cs="Times New Roman"/>
          <w:sz w:val="24"/>
          <w:szCs w:val="24"/>
          <w:lang w:val="en-GB"/>
        </w:rPr>
        <w:t>Buddington</w:t>
      </w:r>
      <w:proofErr w:type="spellEnd"/>
      <w:r w:rsidR="005E08A2" w:rsidRPr="008E319C">
        <w:rPr>
          <w:rFonts w:ascii="Times New Roman" w:hAnsi="Times New Roman" w:cs="Times New Roman"/>
          <w:sz w:val="24"/>
          <w:szCs w:val="24"/>
          <w:lang w:val="en-GB"/>
        </w:rPr>
        <w:t xml:space="preserve"> recovered</w:t>
      </w:r>
      <w:r w:rsidR="004A6958" w:rsidRPr="008E319C">
        <w:rPr>
          <w:rFonts w:ascii="Times New Roman" w:hAnsi="Times New Roman" w:cs="Times New Roman"/>
          <w:sz w:val="24"/>
          <w:szCs w:val="24"/>
          <w:lang w:val="en-GB"/>
        </w:rPr>
        <w:t xml:space="preserve"> a blood stained knife,</w:t>
      </w:r>
      <w:r w:rsidR="0084441D" w:rsidRPr="008E319C">
        <w:rPr>
          <w:rFonts w:ascii="Times New Roman" w:hAnsi="Times New Roman" w:cs="Times New Roman"/>
          <w:sz w:val="24"/>
          <w:szCs w:val="24"/>
          <w:lang w:val="en-GB"/>
        </w:rPr>
        <w:t xml:space="preserve"> </w:t>
      </w:r>
      <w:r w:rsidR="004A6958" w:rsidRPr="008E319C">
        <w:rPr>
          <w:rFonts w:ascii="Times New Roman" w:hAnsi="Times New Roman" w:cs="Times New Roman"/>
          <w:sz w:val="24"/>
          <w:szCs w:val="24"/>
          <w:lang w:val="en-GB"/>
        </w:rPr>
        <w:t>screwdriver and a pair of grey slippers from the deceased’</w:t>
      </w:r>
      <w:r w:rsidR="00511595" w:rsidRPr="008E319C">
        <w:rPr>
          <w:rFonts w:ascii="Times New Roman" w:hAnsi="Times New Roman" w:cs="Times New Roman"/>
          <w:sz w:val="24"/>
          <w:szCs w:val="24"/>
          <w:lang w:val="en-GB"/>
        </w:rPr>
        <w:t xml:space="preserve">s </w:t>
      </w:r>
      <w:r w:rsidR="004A6958" w:rsidRPr="008E319C">
        <w:rPr>
          <w:rFonts w:ascii="Times New Roman" w:hAnsi="Times New Roman" w:cs="Times New Roman"/>
          <w:sz w:val="24"/>
          <w:szCs w:val="24"/>
          <w:lang w:val="en-GB"/>
        </w:rPr>
        <w:t>motor vehicle</w:t>
      </w:r>
      <w:r w:rsidR="005E08A2" w:rsidRPr="008E319C">
        <w:rPr>
          <w:rFonts w:ascii="Times New Roman" w:hAnsi="Times New Roman" w:cs="Times New Roman"/>
          <w:sz w:val="24"/>
          <w:szCs w:val="24"/>
          <w:lang w:val="en-GB"/>
        </w:rPr>
        <w:t>,</w:t>
      </w:r>
      <w:r w:rsidR="00F97854" w:rsidRPr="008E319C">
        <w:rPr>
          <w:rFonts w:ascii="Times New Roman" w:hAnsi="Times New Roman" w:cs="Times New Roman"/>
          <w:sz w:val="24"/>
          <w:szCs w:val="24"/>
          <w:lang w:val="en-GB"/>
        </w:rPr>
        <w:t xml:space="preserve"> a red Honda Fit</w:t>
      </w:r>
      <w:r w:rsidR="004A6958" w:rsidRPr="008E319C">
        <w:rPr>
          <w:rFonts w:ascii="Times New Roman" w:hAnsi="Times New Roman" w:cs="Times New Roman"/>
          <w:sz w:val="24"/>
          <w:szCs w:val="24"/>
          <w:lang w:val="en-GB"/>
        </w:rPr>
        <w:t>.</w:t>
      </w:r>
      <w:r w:rsidR="005E08A2" w:rsidRPr="008E319C">
        <w:rPr>
          <w:rFonts w:ascii="Times New Roman" w:hAnsi="Times New Roman" w:cs="Times New Roman"/>
          <w:sz w:val="24"/>
          <w:szCs w:val="24"/>
          <w:lang w:val="en-GB"/>
        </w:rPr>
        <w:t xml:space="preserve"> </w:t>
      </w:r>
      <w:r w:rsidR="005C6F6E" w:rsidRPr="008E319C">
        <w:rPr>
          <w:rFonts w:ascii="Times New Roman" w:hAnsi="Times New Roman" w:cs="Times New Roman"/>
          <w:sz w:val="24"/>
          <w:szCs w:val="24"/>
          <w:lang w:val="en-US"/>
        </w:rPr>
        <w:t>As a result of</w:t>
      </w:r>
      <w:r w:rsidR="005E08A2" w:rsidRPr="008E319C">
        <w:rPr>
          <w:rFonts w:ascii="Times New Roman" w:hAnsi="Times New Roman" w:cs="Times New Roman"/>
          <w:sz w:val="24"/>
          <w:szCs w:val="24"/>
          <w:lang w:val="en-US"/>
        </w:rPr>
        <w:t xml:space="preserve"> that evidence</w:t>
      </w:r>
      <w:r w:rsidR="005C6F6E" w:rsidRPr="008E319C">
        <w:rPr>
          <w:rFonts w:ascii="Times New Roman" w:hAnsi="Times New Roman" w:cs="Times New Roman"/>
          <w:sz w:val="24"/>
          <w:szCs w:val="24"/>
          <w:lang w:val="en-US"/>
        </w:rPr>
        <w:t>,</w:t>
      </w:r>
      <w:r w:rsidR="005E08A2" w:rsidRPr="008E319C">
        <w:rPr>
          <w:rFonts w:ascii="Times New Roman" w:hAnsi="Times New Roman" w:cs="Times New Roman"/>
          <w:sz w:val="24"/>
          <w:szCs w:val="24"/>
          <w:lang w:val="en-US"/>
        </w:rPr>
        <w:t xml:space="preserve"> the state tendered</w:t>
      </w:r>
      <w:r w:rsidR="0084441D" w:rsidRPr="008E319C">
        <w:rPr>
          <w:rFonts w:ascii="Times New Roman" w:hAnsi="Times New Roman" w:cs="Times New Roman"/>
          <w:sz w:val="24"/>
          <w:szCs w:val="24"/>
          <w:lang w:val="en-US"/>
        </w:rPr>
        <w:t xml:space="preserve"> </w:t>
      </w:r>
      <w:r w:rsidR="00511595" w:rsidRPr="008E319C">
        <w:rPr>
          <w:rFonts w:ascii="Times New Roman" w:hAnsi="Times New Roman" w:cs="Times New Roman"/>
          <w:sz w:val="24"/>
          <w:szCs w:val="24"/>
          <w:lang w:val="en-US"/>
        </w:rPr>
        <w:t xml:space="preserve">a </w:t>
      </w:r>
      <w:r w:rsidR="00C51C70" w:rsidRPr="008E319C">
        <w:rPr>
          <w:rFonts w:ascii="Times New Roman" w:hAnsi="Times New Roman" w:cs="Times New Roman"/>
          <w:sz w:val="24"/>
          <w:szCs w:val="24"/>
          <w:lang w:val="en-US"/>
        </w:rPr>
        <w:t>kitchen knife</w:t>
      </w:r>
      <w:r w:rsidR="00511595" w:rsidRPr="008E319C">
        <w:rPr>
          <w:rFonts w:ascii="Times New Roman" w:hAnsi="Times New Roman" w:cs="Times New Roman"/>
          <w:sz w:val="24"/>
          <w:szCs w:val="24"/>
          <w:lang w:val="en-US"/>
        </w:rPr>
        <w:t xml:space="preserve"> with a green handle</w:t>
      </w:r>
      <w:r w:rsidR="00F97854" w:rsidRPr="008E319C">
        <w:rPr>
          <w:rFonts w:ascii="Times New Roman" w:hAnsi="Times New Roman" w:cs="Times New Roman"/>
          <w:sz w:val="24"/>
          <w:szCs w:val="24"/>
          <w:lang w:val="en-US"/>
        </w:rPr>
        <w:t xml:space="preserve"> and</w:t>
      </w:r>
      <w:r w:rsidR="00C51C70" w:rsidRPr="008E319C">
        <w:rPr>
          <w:rFonts w:ascii="Times New Roman" w:hAnsi="Times New Roman" w:cs="Times New Roman"/>
          <w:sz w:val="24"/>
          <w:szCs w:val="24"/>
          <w:lang w:val="en-US"/>
        </w:rPr>
        <w:t xml:space="preserve"> a</w:t>
      </w:r>
      <w:r w:rsidR="00E410A7" w:rsidRPr="008E319C">
        <w:rPr>
          <w:rFonts w:ascii="Times New Roman" w:hAnsi="Times New Roman" w:cs="Times New Roman"/>
          <w:sz w:val="24"/>
          <w:szCs w:val="24"/>
          <w:lang w:val="en-US"/>
        </w:rPr>
        <w:t xml:space="preserve"> star</w:t>
      </w:r>
      <w:r w:rsidR="00C51C70" w:rsidRPr="008E319C">
        <w:rPr>
          <w:rFonts w:ascii="Times New Roman" w:hAnsi="Times New Roman" w:cs="Times New Roman"/>
          <w:sz w:val="24"/>
          <w:szCs w:val="24"/>
          <w:lang w:val="en-US"/>
        </w:rPr>
        <w:t xml:space="preserve"> screwdriver</w:t>
      </w:r>
      <w:r w:rsidR="00E410A7" w:rsidRPr="008E319C">
        <w:rPr>
          <w:rFonts w:ascii="Times New Roman" w:hAnsi="Times New Roman" w:cs="Times New Roman"/>
          <w:sz w:val="24"/>
          <w:szCs w:val="24"/>
          <w:lang w:val="en-US"/>
        </w:rPr>
        <w:t xml:space="preserve"> with an orange </w:t>
      </w:r>
      <w:r w:rsidR="005E08A2" w:rsidRPr="008E319C">
        <w:rPr>
          <w:rFonts w:ascii="Times New Roman" w:hAnsi="Times New Roman" w:cs="Times New Roman"/>
          <w:sz w:val="24"/>
          <w:szCs w:val="24"/>
          <w:lang w:val="en-US"/>
        </w:rPr>
        <w:t>handle. The</w:t>
      </w:r>
      <w:r w:rsidR="00F97854" w:rsidRPr="008E319C">
        <w:rPr>
          <w:rFonts w:ascii="Times New Roman" w:hAnsi="Times New Roman" w:cs="Times New Roman"/>
          <w:sz w:val="24"/>
          <w:szCs w:val="24"/>
          <w:lang w:val="en-US"/>
        </w:rPr>
        <w:t xml:space="preserve"> state also tendered the</w:t>
      </w:r>
      <w:r w:rsidR="00C51C70" w:rsidRPr="008E319C">
        <w:rPr>
          <w:rFonts w:ascii="Times New Roman" w:hAnsi="Times New Roman" w:cs="Times New Roman"/>
          <w:sz w:val="24"/>
          <w:szCs w:val="24"/>
          <w:lang w:val="en-US"/>
        </w:rPr>
        <w:t xml:space="preserve"> dark blue work suit with light colored reflectors</w:t>
      </w:r>
      <w:r w:rsidR="00F97854" w:rsidRPr="008E319C">
        <w:rPr>
          <w:rFonts w:ascii="Times New Roman" w:hAnsi="Times New Roman" w:cs="Times New Roman"/>
          <w:sz w:val="24"/>
          <w:szCs w:val="24"/>
          <w:lang w:val="en-US"/>
        </w:rPr>
        <w:t>. These exhibits were</w:t>
      </w:r>
      <w:r w:rsidR="005E08A2" w:rsidRPr="008E319C">
        <w:rPr>
          <w:rFonts w:ascii="Times New Roman" w:hAnsi="Times New Roman" w:cs="Times New Roman"/>
          <w:sz w:val="24"/>
          <w:szCs w:val="24"/>
          <w:lang w:val="en-US"/>
        </w:rPr>
        <w:t xml:space="preserve"> </w:t>
      </w:r>
      <w:r w:rsidR="00545D17" w:rsidRPr="008E319C">
        <w:rPr>
          <w:rFonts w:ascii="Times New Roman" w:hAnsi="Times New Roman" w:cs="Times New Roman"/>
          <w:sz w:val="24"/>
          <w:szCs w:val="24"/>
          <w:lang w:val="en-US"/>
        </w:rPr>
        <w:t>admitted as evidence by consent</w:t>
      </w:r>
      <w:r w:rsidR="00F97854" w:rsidRPr="008E319C">
        <w:rPr>
          <w:rFonts w:ascii="Times New Roman" w:hAnsi="Times New Roman" w:cs="Times New Roman"/>
          <w:sz w:val="24"/>
          <w:szCs w:val="24"/>
          <w:lang w:val="en-US"/>
        </w:rPr>
        <w:t>.</w:t>
      </w:r>
    </w:p>
    <w:p w14:paraId="78FC1C2A" w14:textId="2EDDFCA6" w:rsidR="00C51C70" w:rsidRPr="008E319C" w:rsidRDefault="004A6F2A" w:rsidP="001C48B4">
      <w:pPr>
        <w:spacing w:after="0" w:line="360" w:lineRule="auto"/>
        <w:ind w:firstLine="720"/>
        <w:jc w:val="both"/>
        <w:rPr>
          <w:rFonts w:ascii="Times New Roman" w:hAnsi="Times New Roman" w:cs="Times New Roman"/>
          <w:sz w:val="24"/>
          <w:szCs w:val="24"/>
          <w:lang w:val="en-US"/>
        </w:rPr>
      </w:pPr>
      <w:r w:rsidRPr="008E319C">
        <w:rPr>
          <w:rFonts w:ascii="Times New Roman" w:hAnsi="Times New Roman" w:cs="Times New Roman"/>
          <w:sz w:val="24"/>
          <w:szCs w:val="24"/>
          <w:lang w:val="en-US"/>
        </w:rPr>
        <w:t>T</w:t>
      </w:r>
      <w:r w:rsidR="00C51C70" w:rsidRPr="008E319C">
        <w:rPr>
          <w:rFonts w:ascii="Times New Roman" w:hAnsi="Times New Roman" w:cs="Times New Roman"/>
          <w:sz w:val="24"/>
          <w:szCs w:val="24"/>
          <w:lang w:val="en-US"/>
        </w:rPr>
        <w:t xml:space="preserve">he 2 witnesses who gave </w:t>
      </w:r>
      <w:r w:rsidR="00C51C70" w:rsidRPr="008E319C">
        <w:rPr>
          <w:rFonts w:ascii="Times New Roman" w:hAnsi="Times New Roman" w:cs="Times New Roman"/>
          <w:i/>
          <w:sz w:val="24"/>
          <w:szCs w:val="24"/>
          <w:lang w:val="en-US"/>
        </w:rPr>
        <w:t>viva voce</w:t>
      </w:r>
      <w:r w:rsidR="00C51C70" w:rsidRPr="008E319C">
        <w:rPr>
          <w:rFonts w:ascii="Times New Roman" w:hAnsi="Times New Roman" w:cs="Times New Roman"/>
          <w:sz w:val="24"/>
          <w:szCs w:val="24"/>
          <w:lang w:val="en-US"/>
        </w:rPr>
        <w:t xml:space="preserve"> evidence, namely, </w:t>
      </w:r>
      <w:proofErr w:type="spellStart"/>
      <w:r w:rsidR="00C51C70" w:rsidRPr="008E319C">
        <w:rPr>
          <w:rFonts w:ascii="Times New Roman" w:hAnsi="Times New Roman" w:cs="Times New Roman"/>
          <w:sz w:val="24"/>
          <w:szCs w:val="24"/>
          <w:lang w:val="en-US"/>
        </w:rPr>
        <w:t>Artwell</w:t>
      </w:r>
      <w:proofErr w:type="spellEnd"/>
      <w:r w:rsidR="00C51C70" w:rsidRPr="008E319C">
        <w:rPr>
          <w:rFonts w:ascii="Times New Roman" w:hAnsi="Times New Roman" w:cs="Times New Roman"/>
          <w:sz w:val="24"/>
          <w:szCs w:val="24"/>
          <w:lang w:val="en-US"/>
        </w:rPr>
        <w:t xml:space="preserve"> </w:t>
      </w:r>
      <w:proofErr w:type="spellStart"/>
      <w:r w:rsidR="00C51C70" w:rsidRPr="008E319C">
        <w:rPr>
          <w:rFonts w:ascii="Times New Roman" w:hAnsi="Times New Roman" w:cs="Times New Roman"/>
          <w:sz w:val="24"/>
          <w:szCs w:val="24"/>
          <w:lang w:val="en-US"/>
        </w:rPr>
        <w:t>Mwale</w:t>
      </w:r>
      <w:proofErr w:type="spellEnd"/>
      <w:r w:rsidR="00C51C70" w:rsidRPr="008E319C">
        <w:rPr>
          <w:rFonts w:ascii="Times New Roman" w:hAnsi="Times New Roman" w:cs="Times New Roman"/>
          <w:sz w:val="24"/>
          <w:szCs w:val="24"/>
          <w:lang w:val="en-US"/>
        </w:rPr>
        <w:t xml:space="preserve"> and </w:t>
      </w:r>
      <w:proofErr w:type="spellStart"/>
      <w:r w:rsidR="00C51C70" w:rsidRPr="008E319C">
        <w:rPr>
          <w:rFonts w:ascii="Times New Roman" w:hAnsi="Times New Roman" w:cs="Times New Roman"/>
          <w:sz w:val="24"/>
          <w:szCs w:val="24"/>
          <w:lang w:val="en-US"/>
        </w:rPr>
        <w:t>Kasmana</w:t>
      </w:r>
      <w:proofErr w:type="spellEnd"/>
      <w:r w:rsidR="00C51C70" w:rsidRPr="008E319C">
        <w:rPr>
          <w:rFonts w:ascii="Times New Roman" w:hAnsi="Times New Roman" w:cs="Times New Roman"/>
          <w:sz w:val="24"/>
          <w:szCs w:val="24"/>
          <w:lang w:val="en-US"/>
        </w:rPr>
        <w:t xml:space="preserve"> </w:t>
      </w:r>
      <w:proofErr w:type="spellStart"/>
      <w:r w:rsidR="00C51C70" w:rsidRPr="008E319C">
        <w:rPr>
          <w:rFonts w:ascii="Times New Roman" w:hAnsi="Times New Roman" w:cs="Times New Roman"/>
          <w:sz w:val="24"/>
          <w:szCs w:val="24"/>
          <w:lang w:val="en-US"/>
        </w:rPr>
        <w:t>Chiw</w:t>
      </w:r>
      <w:r w:rsidRPr="008E319C">
        <w:rPr>
          <w:rFonts w:ascii="Times New Roman" w:hAnsi="Times New Roman" w:cs="Times New Roman"/>
          <w:sz w:val="24"/>
          <w:szCs w:val="24"/>
          <w:lang w:val="en-US"/>
        </w:rPr>
        <w:t>amb</w:t>
      </w:r>
      <w:r w:rsidR="00C54640" w:rsidRPr="008E319C">
        <w:rPr>
          <w:rFonts w:ascii="Times New Roman" w:hAnsi="Times New Roman" w:cs="Times New Roman"/>
          <w:sz w:val="24"/>
          <w:szCs w:val="24"/>
          <w:lang w:val="en-US"/>
        </w:rPr>
        <w:t>w</w:t>
      </w:r>
      <w:r w:rsidRPr="008E319C">
        <w:rPr>
          <w:rFonts w:ascii="Times New Roman" w:hAnsi="Times New Roman" w:cs="Times New Roman"/>
          <w:sz w:val="24"/>
          <w:szCs w:val="24"/>
          <w:lang w:val="en-US"/>
        </w:rPr>
        <w:t>a</w:t>
      </w:r>
      <w:proofErr w:type="spellEnd"/>
      <w:r w:rsidR="00120D67" w:rsidRPr="008E319C">
        <w:rPr>
          <w:rFonts w:ascii="Times New Roman" w:hAnsi="Times New Roman" w:cs="Times New Roman"/>
          <w:sz w:val="24"/>
          <w:szCs w:val="24"/>
          <w:lang w:val="en-US"/>
        </w:rPr>
        <w:t xml:space="preserve"> were in agreement that</w:t>
      </w:r>
      <w:r w:rsidR="00F97854" w:rsidRPr="008E319C">
        <w:rPr>
          <w:rFonts w:ascii="Times New Roman" w:hAnsi="Times New Roman" w:cs="Times New Roman"/>
          <w:sz w:val="24"/>
          <w:szCs w:val="24"/>
          <w:lang w:val="en-US"/>
        </w:rPr>
        <w:t xml:space="preserve"> on the fateful day </w:t>
      </w:r>
      <w:r w:rsidR="00120D67" w:rsidRPr="008E319C">
        <w:rPr>
          <w:rFonts w:ascii="Times New Roman" w:hAnsi="Times New Roman" w:cs="Times New Roman"/>
          <w:sz w:val="24"/>
          <w:szCs w:val="24"/>
          <w:lang w:val="en-US"/>
        </w:rPr>
        <w:t>they saw the red Honda F</w:t>
      </w:r>
      <w:r w:rsidR="00C51C70" w:rsidRPr="008E319C">
        <w:rPr>
          <w:rFonts w:ascii="Times New Roman" w:hAnsi="Times New Roman" w:cs="Times New Roman"/>
          <w:sz w:val="24"/>
          <w:szCs w:val="24"/>
          <w:lang w:val="en-US"/>
        </w:rPr>
        <w:t>it vehicle swerve and veer of</w:t>
      </w:r>
      <w:r w:rsidR="009C4F9B" w:rsidRPr="008E319C">
        <w:rPr>
          <w:rFonts w:ascii="Times New Roman" w:hAnsi="Times New Roman" w:cs="Times New Roman"/>
          <w:sz w:val="24"/>
          <w:szCs w:val="24"/>
          <w:lang w:val="en-US"/>
        </w:rPr>
        <w:t>f</w:t>
      </w:r>
      <w:r w:rsidR="00C51C70" w:rsidRPr="008E319C">
        <w:rPr>
          <w:rFonts w:ascii="Times New Roman" w:hAnsi="Times New Roman" w:cs="Times New Roman"/>
          <w:sz w:val="24"/>
          <w:szCs w:val="24"/>
          <w:lang w:val="en-US"/>
        </w:rPr>
        <w:t xml:space="preserve"> the road with the deceased loudly instructing them to follow behind as </w:t>
      </w:r>
      <w:r w:rsidR="00C51C70" w:rsidRPr="008E319C">
        <w:rPr>
          <w:rFonts w:ascii="Times New Roman" w:hAnsi="Times New Roman" w:cs="Times New Roman"/>
          <w:sz w:val="24"/>
          <w:szCs w:val="24"/>
          <w:lang w:val="en-US"/>
        </w:rPr>
        <w:lastRenderedPageBreak/>
        <w:t>someone wanted to steal his car. When the car ground to a halt they saw a person dressed in a work suit with reflectors</w:t>
      </w:r>
      <w:r w:rsidR="009C4F9B" w:rsidRPr="008E319C">
        <w:rPr>
          <w:rFonts w:ascii="Times New Roman" w:hAnsi="Times New Roman" w:cs="Times New Roman"/>
          <w:sz w:val="24"/>
          <w:szCs w:val="24"/>
          <w:lang w:val="en-US"/>
        </w:rPr>
        <w:t xml:space="preserve"> and fitting the description of the exhibit produced in court,</w:t>
      </w:r>
      <w:r w:rsidR="00C51C70" w:rsidRPr="008E319C">
        <w:rPr>
          <w:rFonts w:ascii="Times New Roman" w:hAnsi="Times New Roman" w:cs="Times New Roman"/>
          <w:sz w:val="24"/>
          <w:szCs w:val="24"/>
          <w:lang w:val="en-US"/>
        </w:rPr>
        <w:t xml:space="preserve"> bolt out of the car from the driver’s seat and run away into the darkness. Whilst they saw and assisted the injured </w:t>
      </w:r>
      <w:r w:rsidR="009C4F9B" w:rsidRPr="008E319C">
        <w:rPr>
          <w:rFonts w:ascii="Times New Roman" w:hAnsi="Times New Roman" w:cs="Times New Roman"/>
          <w:sz w:val="24"/>
          <w:szCs w:val="24"/>
          <w:lang w:val="en-US"/>
        </w:rPr>
        <w:t>deceased person,</w:t>
      </w:r>
      <w:r w:rsidR="00120D67" w:rsidRPr="008E319C">
        <w:rPr>
          <w:rFonts w:ascii="Times New Roman" w:hAnsi="Times New Roman" w:cs="Times New Roman"/>
          <w:sz w:val="24"/>
          <w:szCs w:val="24"/>
          <w:lang w:val="en-US"/>
        </w:rPr>
        <w:t xml:space="preserve"> they both could neither</w:t>
      </w:r>
      <w:r w:rsidR="00C51C70" w:rsidRPr="008E319C">
        <w:rPr>
          <w:rFonts w:ascii="Times New Roman" w:hAnsi="Times New Roman" w:cs="Times New Roman"/>
          <w:sz w:val="24"/>
          <w:szCs w:val="24"/>
          <w:lang w:val="en-US"/>
        </w:rPr>
        <w:t xml:space="preserve"> finger</w:t>
      </w:r>
      <w:r w:rsidR="00120D67" w:rsidRPr="008E319C">
        <w:rPr>
          <w:rFonts w:ascii="Times New Roman" w:hAnsi="Times New Roman" w:cs="Times New Roman"/>
          <w:sz w:val="24"/>
          <w:szCs w:val="24"/>
          <w:lang w:val="en-US"/>
        </w:rPr>
        <w:t xml:space="preserve"> </w:t>
      </w:r>
      <w:r w:rsidR="00C51C70" w:rsidRPr="008E319C">
        <w:rPr>
          <w:rFonts w:ascii="Times New Roman" w:hAnsi="Times New Roman" w:cs="Times New Roman"/>
          <w:sz w:val="24"/>
          <w:szCs w:val="24"/>
          <w:lang w:val="en-US"/>
        </w:rPr>
        <w:t>the accused as the assailant</w:t>
      </w:r>
      <w:r w:rsidR="009C4F9B" w:rsidRPr="008E319C">
        <w:rPr>
          <w:rFonts w:ascii="Times New Roman" w:hAnsi="Times New Roman" w:cs="Times New Roman"/>
          <w:sz w:val="24"/>
          <w:szCs w:val="24"/>
          <w:lang w:val="en-US"/>
        </w:rPr>
        <w:t>,</w:t>
      </w:r>
      <w:r w:rsidR="00C51C70" w:rsidRPr="008E319C">
        <w:rPr>
          <w:rFonts w:ascii="Times New Roman" w:hAnsi="Times New Roman" w:cs="Times New Roman"/>
          <w:sz w:val="24"/>
          <w:szCs w:val="24"/>
          <w:lang w:val="en-US"/>
        </w:rPr>
        <w:t xml:space="preserve"> nor could they confirm the work suit that was tendered in court as being the one the assailant </w:t>
      </w:r>
      <w:r w:rsidR="00120D67" w:rsidRPr="008E319C">
        <w:rPr>
          <w:rFonts w:ascii="Times New Roman" w:hAnsi="Times New Roman" w:cs="Times New Roman"/>
          <w:sz w:val="24"/>
          <w:szCs w:val="24"/>
          <w:lang w:val="en-US"/>
        </w:rPr>
        <w:t xml:space="preserve">was wearing although </w:t>
      </w:r>
      <w:r w:rsidR="009C4F9B" w:rsidRPr="008E319C">
        <w:rPr>
          <w:rFonts w:ascii="Times New Roman" w:hAnsi="Times New Roman" w:cs="Times New Roman"/>
          <w:sz w:val="24"/>
          <w:szCs w:val="24"/>
          <w:lang w:val="en-US"/>
        </w:rPr>
        <w:t>the exhibit fitted the description of the work suit</w:t>
      </w:r>
      <w:r w:rsidR="00D1133B" w:rsidRPr="008E319C">
        <w:rPr>
          <w:rFonts w:ascii="Times New Roman" w:hAnsi="Times New Roman" w:cs="Times New Roman"/>
          <w:sz w:val="24"/>
          <w:szCs w:val="24"/>
          <w:lang w:val="en-US"/>
        </w:rPr>
        <w:t xml:space="preserve"> spotted by the assailant</w:t>
      </w:r>
      <w:r w:rsidR="00C51C70" w:rsidRPr="008E319C">
        <w:rPr>
          <w:rFonts w:ascii="Times New Roman" w:hAnsi="Times New Roman" w:cs="Times New Roman"/>
          <w:sz w:val="24"/>
          <w:szCs w:val="24"/>
          <w:lang w:val="en-US"/>
        </w:rPr>
        <w:t>.</w:t>
      </w:r>
      <w:r w:rsidR="0084441D" w:rsidRPr="008E319C">
        <w:rPr>
          <w:rFonts w:ascii="Times New Roman" w:hAnsi="Times New Roman" w:cs="Times New Roman"/>
          <w:sz w:val="24"/>
          <w:szCs w:val="24"/>
          <w:lang w:val="en-US"/>
        </w:rPr>
        <w:t xml:space="preserve"> Through these</w:t>
      </w:r>
      <w:r w:rsidR="00120D67" w:rsidRPr="008E319C">
        <w:rPr>
          <w:rFonts w:ascii="Times New Roman" w:hAnsi="Times New Roman" w:cs="Times New Roman"/>
          <w:sz w:val="24"/>
          <w:szCs w:val="24"/>
          <w:lang w:val="en-US"/>
        </w:rPr>
        <w:t xml:space="preserve"> two witnesses it became apparent that </w:t>
      </w:r>
      <w:r w:rsidR="00D1133B" w:rsidRPr="008E319C">
        <w:rPr>
          <w:rFonts w:ascii="Times New Roman" w:hAnsi="Times New Roman" w:cs="Times New Roman"/>
          <w:sz w:val="24"/>
          <w:szCs w:val="24"/>
          <w:lang w:val="en-US"/>
        </w:rPr>
        <w:t>the deceased was killed</w:t>
      </w:r>
      <w:r w:rsidR="00146839" w:rsidRPr="008E319C">
        <w:rPr>
          <w:rFonts w:ascii="Times New Roman" w:hAnsi="Times New Roman" w:cs="Times New Roman"/>
          <w:sz w:val="24"/>
          <w:szCs w:val="24"/>
          <w:lang w:val="en-US"/>
        </w:rPr>
        <w:t xml:space="preserve"> in the course of a robbery</w:t>
      </w:r>
      <w:r w:rsidR="00D1133B" w:rsidRPr="008E319C">
        <w:rPr>
          <w:rFonts w:ascii="Times New Roman" w:hAnsi="Times New Roman" w:cs="Times New Roman"/>
          <w:sz w:val="24"/>
          <w:szCs w:val="24"/>
          <w:lang w:val="en-US"/>
        </w:rPr>
        <w:t>.</w:t>
      </w:r>
      <w:r w:rsidR="00120D67" w:rsidRPr="008E319C">
        <w:rPr>
          <w:rFonts w:ascii="Times New Roman" w:hAnsi="Times New Roman" w:cs="Times New Roman"/>
          <w:sz w:val="24"/>
          <w:szCs w:val="24"/>
          <w:lang w:val="en-US"/>
        </w:rPr>
        <w:t xml:space="preserve"> The assailant remained unidentified</w:t>
      </w:r>
      <w:r w:rsidR="00951F01" w:rsidRPr="008E319C">
        <w:rPr>
          <w:rFonts w:ascii="Times New Roman" w:hAnsi="Times New Roman" w:cs="Times New Roman"/>
          <w:sz w:val="24"/>
          <w:szCs w:val="24"/>
          <w:lang w:val="en-US"/>
        </w:rPr>
        <w:t>.</w:t>
      </w:r>
    </w:p>
    <w:p w14:paraId="32BDC38A" w14:textId="0AAF769D" w:rsidR="00415A37" w:rsidRDefault="00C51C70" w:rsidP="008E3BD4">
      <w:pPr>
        <w:shd w:val="clear" w:color="auto" w:fill="FFFFFF"/>
        <w:spacing w:after="0" w:line="360" w:lineRule="auto"/>
        <w:ind w:firstLine="720"/>
        <w:jc w:val="both"/>
        <w:rPr>
          <w:rFonts w:ascii="Times New Roman" w:eastAsia="Times New Roman" w:hAnsi="Times New Roman" w:cs="Times New Roman"/>
          <w:color w:val="4A4A4A"/>
          <w:sz w:val="24"/>
          <w:szCs w:val="24"/>
          <w:lang w:eastAsia="en-ZW"/>
        </w:rPr>
      </w:pPr>
      <w:r w:rsidRPr="008E319C">
        <w:rPr>
          <w:rFonts w:ascii="Times New Roman" w:hAnsi="Times New Roman" w:cs="Times New Roman"/>
          <w:sz w:val="24"/>
          <w:szCs w:val="24"/>
          <w:lang w:val="en-GB"/>
        </w:rPr>
        <w:t>With this evidence the state closed its case.</w:t>
      </w:r>
      <w:r w:rsidR="0084441D" w:rsidRPr="008E319C">
        <w:rPr>
          <w:rFonts w:ascii="Times New Roman" w:hAnsi="Times New Roman" w:cs="Times New Roman"/>
          <w:sz w:val="24"/>
          <w:szCs w:val="24"/>
          <w:lang w:val="en-GB"/>
        </w:rPr>
        <w:t xml:space="preserve"> </w:t>
      </w:r>
      <w:r w:rsidR="004A6F2A" w:rsidRPr="008E319C">
        <w:rPr>
          <w:rFonts w:ascii="Times New Roman" w:hAnsi="Times New Roman" w:cs="Times New Roman"/>
          <w:sz w:val="24"/>
          <w:szCs w:val="24"/>
          <w:lang w:val="en-GB"/>
        </w:rPr>
        <w:t>An application for discharge at the close of the state case was made</w:t>
      </w:r>
      <w:r w:rsidR="005C30C9" w:rsidRPr="008E319C">
        <w:rPr>
          <w:rFonts w:ascii="Times New Roman" w:hAnsi="Times New Roman" w:cs="Times New Roman"/>
          <w:sz w:val="24"/>
          <w:szCs w:val="24"/>
          <w:lang w:val="en-GB"/>
        </w:rPr>
        <w:t xml:space="preserve"> and</w:t>
      </w:r>
      <w:r w:rsidR="004A6F2A" w:rsidRPr="008E319C">
        <w:rPr>
          <w:rFonts w:ascii="Times New Roman" w:hAnsi="Times New Roman" w:cs="Times New Roman"/>
          <w:sz w:val="24"/>
          <w:szCs w:val="24"/>
          <w:lang w:val="en-GB"/>
        </w:rPr>
        <w:t xml:space="preserve"> we dismissed</w:t>
      </w:r>
      <w:r w:rsidR="005C30C9" w:rsidRPr="008E319C">
        <w:rPr>
          <w:rFonts w:ascii="Times New Roman" w:hAnsi="Times New Roman" w:cs="Times New Roman"/>
          <w:sz w:val="24"/>
          <w:szCs w:val="24"/>
          <w:lang w:val="en-GB"/>
        </w:rPr>
        <w:t xml:space="preserve"> it</w:t>
      </w:r>
      <w:r w:rsidR="004A6F2A" w:rsidRPr="008E319C">
        <w:rPr>
          <w:rFonts w:ascii="Times New Roman" w:hAnsi="Times New Roman" w:cs="Times New Roman"/>
          <w:sz w:val="24"/>
          <w:szCs w:val="24"/>
          <w:lang w:val="en-GB"/>
        </w:rPr>
        <w:t xml:space="preserve"> </w:t>
      </w:r>
      <w:r w:rsidR="00D1133B" w:rsidRPr="008E319C">
        <w:rPr>
          <w:rFonts w:ascii="Times New Roman" w:hAnsi="Times New Roman" w:cs="Times New Roman"/>
          <w:sz w:val="24"/>
          <w:szCs w:val="24"/>
          <w:lang w:val="en-GB"/>
        </w:rPr>
        <w:t>in an</w:t>
      </w:r>
      <w:r w:rsidR="00120D67" w:rsidRPr="008E319C">
        <w:rPr>
          <w:rFonts w:ascii="Times New Roman" w:eastAsia="Times New Roman" w:hAnsi="Times New Roman" w:cs="Times New Roman"/>
          <w:i/>
          <w:iCs/>
          <w:color w:val="4A4A4A"/>
          <w:sz w:val="24"/>
          <w:szCs w:val="24"/>
          <w:lang w:eastAsia="en-ZW"/>
        </w:rPr>
        <w:t xml:space="preserve"> ex tempore</w:t>
      </w:r>
      <w:r w:rsidR="003938F0" w:rsidRPr="008E319C">
        <w:rPr>
          <w:rFonts w:ascii="Times New Roman" w:eastAsia="Times New Roman" w:hAnsi="Times New Roman" w:cs="Times New Roman"/>
          <w:color w:val="4A4A4A"/>
          <w:sz w:val="24"/>
          <w:szCs w:val="24"/>
          <w:lang w:eastAsia="en-ZW"/>
        </w:rPr>
        <w:t xml:space="preserve"> </w:t>
      </w:r>
      <w:r w:rsidR="00D1133B" w:rsidRPr="008E319C">
        <w:rPr>
          <w:rFonts w:ascii="Times New Roman" w:eastAsia="Times New Roman" w:hAnsi="Times New Roman" w:cs="Times New Roman"/>
          <w:color w:val="4A4A4A"/>
          <w:sz w:val="24"/>
          <w:szCs w:val="24"/>
          <w:lang w:eastAsia="en-ZW"/>
        </w:rPr>
        <w:t>judgment handed down thereafter.</w:t>
      </w:r>
    </w:p>
    <w:p w14:paraId="08662BFF" w14:textId="77777777" w:rsidR="008E3BD4" w:rsidRPr="008E319C" w:rsidRDefault="008E3BD4" w:rsidP="008E3BD4">
      <w:pPr>
        <w:shd w:val="clear" w:color="auto" w:fill="FFFFFF"/>
        <w:spacing w:after="0" w:line="360" w:lineRule="auto"/>
        <w:ind w:firstLine="720"/>
        <w:jc w:val="both"/>
        <w:rPr>
          <w:rFonts w:ascii="Times New Roman" w:eastAsia="Times New Roman" w:hAnsi="Times New Roman" w:cs="Times New Roman"/>
          <w:color w:val="4A4A4A"/>
          <w:sz w:val="24"/>
          <w:szCs w:val="24"/>
          <w:lang w:eastAsia="en-ZW"/>
        </w:rPr>
      </w:pPr>
    </w:p>
    <w:p w14:paraId="41CFC53B" w14:textId="77777777" w:rsidR="00415A37" w:rsidRDefault="004A6F2A" w:rsidP="008E3BD4">
      <w:pPr>
        <w:shd w:val="clear" w:color="auto" w:fill="FFFFFF"/>
        <w:spacing w:after="0" w:line="360" w:lineRule="auto"/>
        <w:jc w:val="both"/>
        <w:rPr>
          <w:rFonts w:ascii="Times New Roman" w:eastAsia="Times New Roman" w:hAnsi="Times New Roman" w:cs="Times New Roman"/>
          <w:b/>
          <w:color w:val="4A4A4A"/>
          <w:sz w:val="24"/>
          <w:szCs w:val="24"/>
          <w:u w:val="single"/>
          <w:lang w:eastAsia="en-ZW"/>
        </w:rPr>
      </w:pPr>
      <w:r w:rsidRPr="00415A37">
        <w:rPr>
          <w:rFonts w:ascii="Times New Roman" w:eastAsia="Times New Roman" w:hAnsi="Times New Roman" w:cs="Times New Roman"/>
          <w:b/>
          <w:color w:val="4A4A4A"/>
          <w:sz w:val="24"/>
          <w:szCs w:val="24"/>
          <w:u w:val="single"/>
          <w:lang w:eastAsia="en-ZW"/>
        </w:rPr>
        <w:t>DEFENCE CASE</w:t>
      </w:r>
    </w:p>
    <w:p w14:paraId="68BA5FD5" w14:textId="5ACE2DBE" w:rsidR="00CB7BA1" w:rsidRPr="00415A37" w:rsidRDefault="003146E6" w:rsidP="008E3BD4">
      <w:pPr>
        <w:shd w:val="clear" w:color="auto" w:fill="FFFFFF"/>
        <w:spacing w:after="0" w:line="360" w:lineRule="auto"/>
        <w:ind w:firstLine="720"/>
        <w:jc w:val="both"/>
        <w:rPr>
          <w:rFonts w:ascii="Times New Roman" w:eastAsia="Times New Roman" w:hAnsi="Times New Roman" w:cs="Times New Roman"/>
          <w:b/>
          <w:color w:val="4A4A4A"/>
          <w:sz w:val="24"/>
          <w:szCs w:val="24"/>
          <w:u w:val="single"/>
          <w:lang w:eastAsia="en-ZW"/>
        </w:rPr>
      </w:pPr>
      <w:r w:rsidRPr="008E319C">
        <w:rPr>
          <w:rFonts w:ascii="Times New Roman" w:eastAsia="Times New Roman" w:hAnsi="Times New Roman" w:cs="Times New Roman"/>
          <w:color w:val="4A4A4A"/>
          <w:sz w:val="24"/>
          <w:szCs w:val="24"/>
          <w:lang w:eastAsia="en-ZW"/>
        </w:rPr>
        <w:t>As already stated</w:t>
      </w:r>
      <w:r w:rsidR="00120D67" w:rsidRPr="008E319C">
        <w:rPr>
          <w:rFonts w:ascii="Times New Roman" w:eastAsia="Times New Roman" w:hAnsi="Times New Roman" w:cs="Times New Roman"/>
          <w:color w:val="4A4A4A"/>
          <w:sz w:val="24"/>
          <w:szCs w:val="24"/>
          <w:lang w:eastAsia="en-ZW"/>
        </w:rPr>
        <w:t>, the</w:t>
      </w:r>
      <w:r w:rsidR="00962F27" w:rsidRPr="008E319C">
        <w:rPr>
          <w:rFonts w:ascii="Times New Roman" w:eastAsia="Times New Roman" w:hAnsi="Times New Roman" w:cs="Times New Roman"/>
          <w:color w:val="4A4A4A"/>
          <w:sz w:val="24"/>
          <w:szCs w:val="24"/>
          <w:lang w:eastAsia="en-ZW"/>
        </w:rPr>
        <w:t xml:space="preserve"> accused elected to exercise his right to silence. He neither gave evidence nor answered</w:t>
      </w:r>
      <w:r w:rsidR="00146839" w:rsidRPr="008E319C">
        <w:rPr>
          <w:rFonts w:ascii="Times New Roman" w:eastAsia="Times New Roman" w:hAnsi="Times New Roman" w:cs="Times New Roman"/>
          <w:color w:val="4A4A4A"/>
          <w:sz w:val="24"/>
          <w:szCs w:val="24"/>
          <w:lang w:eastAsia="en-ZW"/>
        </w:rPr>
        <w:t xml:space="preserve"> any of</w:t>
      </w:r>
      <w:r w:rsidR="00962F27" w:rsidRPr="008E319C">
        <w:rPr>
          <w:rFonts w:ascii="Times New Roman" w:eastAsia="Times New Roman" w:hAnsi="Times New Roman" w:cs="Times New Roman"/>
          <w:color w:val="4A4A4A"/>
          <w:sz w:val="24"/>
          <w:szCs w:val="24"/>
          <w:lang w:eastAsia="en-ZW"/>
        </w:rPr>
        <w:t xml:space="preserve"> the questions</w:t>
      </w:r>
      <w:r w:rsidRPr="008E319C">
        <w:rPr>
          <w:rFonts w:ascii="Times New Roman" w:eastAsia="Times New Roman" w:hAnsi="Times New Roman" w:cs="Times New Roman"/>
          <w:color w:val="4A4A4A"/>
          <w:sz w:val="24"/>
          <w:szCs w:val="24"/>
          <w:lang w:eastAsia="en-ZW"/>
        </w:rPr>
        <w:t xml:space="preserve"> put to him by state counsel</w:t>
      </w:r>
      <w:r w:rsidR="00962F27" w:rsidRPr="008E319C">
        <w:rPr>
          <w:rFonts w:ascii="Times New Roman" w:eastAsia="Times New Roman" w:hAnsi="Times New Roman" w:cs="Times New Roman"/>
          <w:color w:val="4A4A4A"/>
          <w:sz w:val="24"/>
          <w:szCs w:val="24"/>
          <w:lang w:eastAsia="en-ZW"/>
        </w:rPr>
        <w:t xml:space="preserve"> in cross examination.</w:t>
      </w:r>
      <w:r w:rsidR="005E78B8" w:rsidRPr="008E319C">
        <w:rPr>
          <w:rFonts w:ascii="Times New Roman" w:eastAsia="Times New Roman" w:hAnsi="Times New Roman" w:cs="Times New Roman"/>
          <w:color w:val="4A4A4A"/>
          <w:sz w:val="24"/>
          <w:szCs w:val="24"/>
          <w:lang w:eastAsia="en-ZW"/>
        </w:rPr>
        <w:t xml:space="preserve"> The state counsel put relevant</w:t>
      </w:r>
      <w:r w:rsidR="00962F27" w:rsidRPr="008E319C">
        <w:rPr>
          <w:rFonts w:ascii="Times New Roman" w:eastAsia="Times New Roman" w:hAnsi="Times New Roman" w:cs="Times New Roman"/>
          <w:color w:val="4A4A4A"/>
          <w:sz w:val="24"/>
          <w:szCs w:val="24"/>
          <w:lang w:eastAsia="en-ZW"/>
        </w:rPr>
        <w:t xml:space="preserve"> questions to the accused which provided him with an opportunity to r</w:t>
      </w:r>
      <w:r w:rsidR="00120D67" w:rsidRPr="008E319C">
        <w:rPr>
          <w:rFonts w:ascii="Times New Roman" w:eastAsia="Times New Roman" w:hAnsi="Times New Roman" w:cs="Times New Roman"/>
          <w:color w:val="4A4A4A"/>
          <w:sz w:val="24"/>
          <w:szCs w:val="24"/>
          <w:lang w:eastAsia="en-ZW"/>
        </w:rPr>
        <w:t xml:space="preserve">ebut the state’s evidence. He spurned the opportunity </w:t>
      </w:r>
      <w:r w:rsidR="00CB7BA1" w:rsidRPr="008E319C">
        <w:rPr>
          <w:rFonts w:ascii="Times New Roman" w:eastAsia="Times New Roman" w:hAnsi="Times New Roman" w:cs="Times New Roman"/>
          <w:color w:val="4A4A4A"/>
          <w:sz w:val="24"/>
          <w:szCs w:val="24"/>
          <w:lang w:eastAsia="en-ZW"/>
        </w:rPr>
        <w:t xml:space="preserve">and </w:t>
      </w:r>
      <w:r w:rsidR="00120D67" w:rsidRPr="008E319C">
        <w:rPr>
          <w:rFonts w:ascii="Times New Roman" w:eastAsia="Times New Roman" w:hAnsi="Times New Roman" w:cs="Times New Roman"/>
          <w:color w:val="4A4A4A"/>
          <w:sz w:val="24"/>
          <w:szCs w:val="24"/>
          <w:lang w:eastAsia="en-ZW"/>
        </w:rPr>
        <w:t>proceeded to close</w:t>
      </w:r>
      <w:r w:rsidR="00CB7BA1" w:rsidRPr="008E319C">
        <w:rPr>
          <w:rFonts w:ascii="Times New Roman" w:eastAsia="Times New Roman" w:hAnsi="Times New Roman" w:cs="Times New Roman"/>
          <w:color w:val="4A4A4A"/>
          <w:sz w:val="24"/>
          <w:szCs w:val="24"/>
          <w:lang w:eastAsia="en-ZW"/>
        </w:rPr>
        <w:t xml:space="preserve"> his case</w:t>
      </w:r>
      <w:r w:rsidR="00120D67" w:rsidRPr="008E319C">
        <w:rPr>
          <w:rFonts w:ascii="Times New Roman" w:eastAsia="Times New Roman" w:hAnsi="Times New Roman" w:cs="Times New Roman"/>
          <w:color w:val="4A4A4A"/>
          <w:sz w:val="24"/>
          <w:szCs w:val="24"/>
          <w:lang w:eastAsia="en-ZW"/>
        </w:rPr>
        <w:t>.  He informed</w:t>
      </w:r>
      <w:r w:rsidR="00CB7BA1" w:rsidRPr="008E319C">
        <w:rPr>
          <w:rFonts w:ascii="Times New Roman" w:eastAsia="Times New Roman" w:hAnsi="Times New Roman" w:cs="Times New Roman"/>
          <w:color w:val="4A4A4A"/>
          <w:sz w:val="24"/>
          <w:szCs w:val="24"/>
          <w:lang w:eastAsia="en-ZW"/>
        </w:rPr>
        <w:t xml:space="preserve"> the court that he was fully alive to the consequences of electing to exercise his right to silence and</w:t>
      </w:r>
      <w:r w:rsidR="00360B82" w:rsidRPr="008E319C">
        <w:rPr>
          <w:rFonts w:ascii="Times New Roman" w:eastAsia="Times New Roman" w:hAnsi="Times New Roman" w:cs="Times New Roman"/>
          <w:color w:val="4A4A4A"/>
          <w:sz w:val="24"/>
          <w:szCs w:val="24"/>
          <w:lang w:eastAsia="en-ZW"/>
        </w:rPr>
        <w:t xml:space="preserve"> that he was prepared to face any conse</w:t>
      </w:r>
      <w:r w:rsidR="00120D67" w:rsidRPr="008E319C">
        <w:rPr>
          <w:rFonts w:ascii="Times New Roman" w:eastAsia="Times New Roman" w:hAnsi="Times New Roman" w:cs="Times New Roman"/>
          <w:color w:val="4A4A4A"/>
          <w:sz w:val="24"/>
          <w:szCs w:val="24"/>
          <w:lang w:eastAsia="en-ZW"/>
        </w:rPr>
        <w:t>quence that might accrue therefrom</w:t>
      </w:r>
      <w:r w:rsidR="00CB7BA1" w:rsidRPr="008E319C">
        <w:rPr>
          <w:rFonts w:ascii="Times New Roman" w:eastAsia="Times New Roman" w:hAnsi="Times New Roman" w:cs="Times New Roman"/>
          <w:color w:val="4A4A4A"/>
          <w:sz w:val="24"/>
          <w:szCs w:val="24"/>
          <w:lang w:eastAsia="en-ZW"/>
        </w:rPr>
        <w:t>.</w:t>
      </w:r>
    </w:p>
    <w:p w14:paraId="50FB5BA0" w14:textId="5935E2A0" w:rsidR="00B71B98" w:rsidRPr="008E319C" w:rsidRDefault="002A188F" w:rsidP="001C48B4">
      <w:pPr>
        <w:shd w:val="clear" w:color="auto" w:fill="FFFFFF"/>
        <w:spacing w:after="0" w:line="360" w:lineRule="auto"/>
        <w:ind w:firstLine="360"/>
        <w:jc w:val="both"/>
        <w:rPr>
          <w:rFonts w:ascii="Times New Roman" w:eastAsia="Times New Roman" w:hAnsi="Times New Roman" w:cs="Times New Roman"/>
          <w:color w:val="4A4A4A"/>
          <w:sz w:val="24"/>
          <w:szCs w:val="24"/>
          <w:lang w:eastAsia="en-ZW"/>
        </w:rPr>
      </w:pPr>
      <w:r w:rsidRPr="008E319C">
        <w:rPr>
          <w:rFonts w:ascii="Times New Roman" w:eastAsia="Times New Roman" w:hAnsi="Times New Roman" w:cs="Times New Roman"/>
          <w:color w:val="4A4A4A"/>
          <w:sz w:val="24"/>
          <w:szCs w:val="24"/>
          <w:lang w:eastAsia="en-ZW"/>
        </w:rPr>
        <w:t xml:space="preserve">In </w:t>
      </w:r>
      <w:r w:rsidR="00F76320" w:rsidRPr="008E319C">
        <w:rPr>
          <w:rFonts w:ascii="Times New Roman" w:eastAsia="Times New Roman" w:hAnsi="Times New Roman" w:cs="Times New Roman"/>
          <w:color w:val="4A4A4A"/>
          <w:sz w:val="24"/>
          <w:szCs w:val="24"/>
          <w:lang w:eastAsia="en-ZW"/>
        </w:rPr>
        <w:t>light of the position</w:t>
      </w:r>
      <w:r w:rsidR="004C0CE3" w:rsidRPr="008E319C">
        <w:rPr>
          <w:rFonts w:ascii="Times New Roman" w:eastAsia="Times New Roman" w:hAnsi="Times New Roman" w:cs="Times New Roman"/>
          <w:color w:val="4A4A4A"/>
          <w:sz w:val="24"/>
          <w:szCs w:val="24"/>
          <w:lang w:eastAsia="en-ZW"/>
        </w:rPr>
        <w:t xml:space="preserve"> adopted</w:t>
      </w:r>
      <w:r w:rsidR="00B71B98" w:rsidRPr="008E319C">
        <w:rPr>
          <w:rFonts w:ascii="Times New Roman" w:eastAsia="Times New Roman" w:hAnsi="Times New Roman" w:cs="Times New Roman"/>
          <w:color w:val="4A4A4A"/>
          <w:sz w:val="24"/>
          <w:szCs w:val="24"/>
          <w:lang w:eastAsia="en-ZW"/>
        </w:rPr>
        <w:t xml:space="preserve"> by the</w:t>
      </w:r>
      <w:r w:rsidR="003146E6" w:rsidRPr="008E319C">
        <w:rPr>
          <w:rFonts w:ascii="Times New Roman" w:eastAsia="Times New Roman" w:hAnsi="Times New Roman" w:cs="Times New Roman"/>
          <w:color w:val="4A4A4A"/>
          <w:sz w:val="24"/>
          <w:szCs w:val="24"/>
          <w:lang w:eastAsia="en-ZW"/>
        </w:rPr>
        <w:t xml:space="preserve"> accused person</w:t>
      </w:r>
      <w:r w:rsidR="00B71B98" w:rsidRPr="008E319C">
        <w:rPr>
          <w:rFonts w:ascii="Times New Roman" w:eastAsia="Times New Roman" w:hAnsi="Times New Roman" w:cs="Times New Roman"/>
          <w:color w:val="4A4A4A"/>
          <w:sz w:val="24"/>
          <w:szCs w:val="24"/>
          <w:lang w:eastAsia="en-ZW"/>
        </w:rPr>
        <w:t>, the issues which f</w:t>
      </w:r>
      <w:r w:rsidR="003146E6" w:rsidRPr="008E319C">
        <w:rPr>
          <w:rFonts w:ascii="Times New Roman" w:eastAsia="Times New Roman" w:hAnsi="Times New Roman" w:cs="Times New Roman"/>
          <w:color w:val="4A4A4A"/>
          <w:sz w:val="24"/>
          <w:szCs w:val="24"/>
          <w:lang w:eastAsia="en-ZW"/>
        </w:rPr>
        <w:t>all</w:t>
      </w:r>
      <w:r w:rsidR="00B71B98" w:rsidRPr="008E319C">
        <w:rPr>
          <w:rFonts w:ascii="Times New Roman" w:eastAsia="Times New Roman" w:hAnsi="Times New Roman" w:cs="Times New Roman"/>
          <w:color w:val="4A4A4A"/>
          <w:sz w:val="24"/>
          <w:szCs w:val="24"/>
          <w:lang w:eastAsia="en-ZW"/>
        </w:rPr>
        <w:t xml:space="preserve"> for determination in this case</w:t>
      </w:r>
      <w:r w:rsidR="003146E6" w:rsidRPr="008E319C">
        <w:rPr>
          <w:rFonts w:ascii="Times New Roman" w:eastAsia="Times New Roman" w:hAnsi="Times New Roman" w:cs="Times New Roman"/>
          <w:color w:val="4A4A4A"/>
          <w:sz w:val="24"/>
          <w:szCs w:val="24"/>
          <w:lang w:eastAsia="en-ZW"/>
        </w:rPr>
        <w:t xml:space="preserve"> are</w:t>
      </w:r>
      <w:r w:rsidR="00B71B98" w:rsidRPr="008E319C">
        <w:rPr>
          <w:rFonts w:ascii="Times New Roman" w:eastAsia="Times New Roman" w:hAnsi="Times New Roman" w:cs="Times New Roman"/>
          <w:color w:val="4A4A4A"/>
          <w:sz w:val="24"/>
          <w:szCs w:val="24"/>
          <w:lang w:eastAsia="en-ZW"/>
        </w:rPr>
        <w:t xml:space="preserve"> the following:</w:t>
      </w:r>
    </w:p>
    <w:p w14:paraId="55F6DC85" w14:textId="77777777" w:rsidR="00B71B98" w:rsidRPr="008E319C" w:rsidRDefault="00B71B98" w:rsidP="001C48B4">
      <w:pPr>
        <w:pStyle w:val="ListParagraph"/>
        <w:numPr>
          <w:ilvl w:val="0"/>
          <w:numId w:val="1"/>
        </w:numPr>
        <w:shd w:val="clear" w:color="auto" w:fill="FFFFFF"/>
        <w:spacing w:after="100" w:afterAutospacing="1" w:line="360" w:lineRule="auto"/>
        <w:jc w:val="both"/>
        <w:rPr>
          <w:rFonts w:ascii="Times New Roman" w:eastAsia="Times New Roman" w:hAnsi="Times New Roman" w:cs="Times New Roman"/>
          <w:b/>
          <w:color w:val="4A4A4A"/>
          <w:sz w:val="24"/>
          <w:szCs w:val="24"/>
          <w:lang w:eastAsia="en-ZW"/>
        </w:rPr>
      </w:pPr>
      <w:r w:rsidRPr="008E319C">
        <w:rPr>
          <w:rFonts w:ascii="Times New Roman" w:eastAsia="Times New Roman" w:hAnsi="Times New Roman" w:cs="Times New Roman"/>
          <w:b/>
          <w:color w:val="4A4A4A"/>
          <w:sz w:val="24"/>
          <w:szCs w:val="24"/>
          <w:lang w:eastAsia="en-ZW"/>
        </w:rPr>
        <w:t>What consequences flowed from the accused’s choice to exercise his right to silence</w:t>
      </w:r>
    </w:p>
    <w:p w14:paraId="7A76BA85" w14:textId="77777777" w:rsidR="00EA6191" w:rsidRPr="008E319C" w:rsidRDefault="00EA6191" w:rsidP="001C48B4">
      <w:pPr>
        <w:autoSpaceDE w:val="0"/>
        <w:autoSpaceDN w:val="0"/>
        <w:adjustRightInd w:val="0"/>
        <w:spacing w:after="0" w:line="360" w:lineRule="auto"/>
        <w:jc w:val="both"/>
        <w:rPr>
          <w:rFonts w:ascii="Times New Roman" w:hAnsi="Times New Roman" w:cs="Times New Roman"/>
          <w:color w:val="000000"/>
          <w:sz w:val="24"/>
          <w:szCs w:val="24"/>
        </w:rPr>
      </w:pPr>
      <w:r w:rsidRPr="008E319C">
        <w:rPr>
          <w:rFonts w:ascii="Times New Roman" w:hAnsi="Times New Roman" w:cs="Times New Roman"/>
          <w:color w:val="000000"/>
          <w:sz w:val="24"/>
          <w:szCs w:val="24"/>
        </w:rPr>
        <w:t>The right to silenc</w:t>
      </w:r>
      <w:r w:rsidR="00997C80" w:rsidRPr="008E319C">
        <w:rPr>
          <w:rFonts w:ascii="Times New Roman" w:hAnsi="Times New Roman" w:cs="Times New Roman"/>
          <w:color w:val="000000"/>
          <w:sz w:val="24"/>
          <w:szCs w:val="24"/>
        </w:rPr>
        <w:t>e is provided for in terms of s7</w:t>
      </w:r>
      <w:r w:rsidRPr="008E319C">
        <w:rPr>
          <w:rFonts w:ascii="Times New Roman" w:hAnsi="Times New Roman" w:cs="Times New Roman"/>
          <w:color w:val="000000"/>
          <w:sz w:val="24"/>
          <w:szCs w:val="24"/>
        </w:rPr>
        <w:t xml:space="preserve">0 </w:t>
      </w:r>
      <w:r w:rsidR="00997C80" w:rsidRPr="008E319C">
        <w:rPr>
          <w:rFonts w:ascii="Times New Roman" w:hAnsi="Times New Roman" w:cs="Times New Roman"/>
          <w:color w:val="000000"/>
          <w:sz w:val="24"/>
          <w:szCs w:val="24"/>
        </w:rPr>
        <w:t>(1(</w:t>
      </w:r>
      <w:proofErr w:type="spellStart"/>
      <w:r w:rsidR="00997C80" w:rsidRPr="008E319C">
        <w:rPr>
          <w:rFonts w:ascii="Times New Roman" w:hAnsi="Times New Roman" w:cs="Times New Roman"/>
          <w:color w:val="000000"/>
          <w:sz w:val="24"/>
          <w:szCs w:val="24"/>
        </w:rPr>
        <w:t>i</w:t>
      </w:r>
      <w:proofErr w:type="spellEnd"/>
      <w:r w:rsidR="00997C80" w:rsidRPr="008E319C">
        <w:rPr>
          <w:rFonts w:ascii="Times New Roman" w:hAnsi="Times New Roman" w:cs="Times New Roman"/>
          <w:color w:val="000000"/>
          <w:sz w:val="24"/>
          <w:szCs w:val="24"/>
        </w:rPr>
        <w:t>)</w:t>
      </w:r>
      <w:r w:rsidRPr="008E319C">
        <w:rPr>
          <w:rFonts w:ascii="Times New Roman" w:hAnsi="Times New Roman" w:cs="Times New Roman"/>
          <w:color w:val="000000"/>
          <w:sz w:val="24"/>
          <w:szCs w:val="24"/>
        </w:rPr>
        <w:t>) of the Constitution of Zimbabwe, 2013.It states as follows:</w:t>
      </w:r>
    </w:p>
    <w:p w14:paraId="37DE8936" w14:textId="4B63AB52" w:rsidR="00997C80" w:rsidRPr="000F65A0" w:rsidRDefault="000C4C14" w:rsidP="001C48B4">
      <w:pPr>
        <w:autoSpaceDE w:val="0"/>
        <w:autoSpaceDN w:val="0"/>
        <w:adjustRightInd w:val="0"/>
        <w:spacing w:after="0" w:line="240" w:lineRule="auto"/>
        <w:ind w:firstLine="720"/>
        <w:jc w:val="both"/>
        <w:rPr>
          <w:rFonts w:ascii="Times New Roman" w:hAnsi="Times New Roman" w:cs="Times New Roman"/>
        </w:rPr>
      </w:pPr>
      <w:r w:rsidRPr="000F65A0">
        <w:rPr>
          <w:rFonts w:ascii="Times New Roman" w:hAnsi="Times New Roman" w:cs="Times New Roman"/>
          <w:b/>
          <w:bCs/>
        </w:rPr>
        <w:t>“</w:t>
      </w:r>
      <w:r w:rsidR="00997C80" w:rsidRPr="000F65A0">
        <w:rPr>
          <w:rFonts w:ascii="Times New Roman" w:hAnsi="Times New Roman" w:cs="Times New Roman"/>
          <w:b/>
          <w:bCs/>
        </w:rPr>
        <w:t xml:space="preserve">70 Rights of accused persons </w:t>
      </w:r>
    </w:p>
    <w:p w14:paraId="6F42B10F" w14:textId="77777777" w:rsidR="00997C80" w:rsidRPr="000F65A0" w:rsidRDefault="00997C80" w:rsidP="001C48B4">
      <w:pPr>
        <w:autoSpaceDE w:val="0"/>
        <w:autoSpaceDN w:val="0"/>
        <w:adjustRightInd w:val="0"/>
        <w:spacing w:after="0" w:line="240" w:lineRule="auto"/>
        <w:ind w:firstLine="720"/>
        <w:jc w:val="both"/>
        <w:rPr>
          <w:rFonts w:ascii="Times New Roman" w:hAnsi="Times New Roman" w:cs="Times New Roman"/>
        </w:rPr>
      </w:pPr>
      <w:r w:rsidRPr="000F65A0">
        <w:rPr>
          <w:rFonts w:ascii="Times New Roman" w:hAnsi="Times New Roman" w:cs="Times New Roman"/>
        </w:rPr>
        <w:t xml:space="preserve">(1) Any person accused of an offence has the following rights— </w:t>
      </w:r>
    </w:p>
    <w:p w14:paraId="6C8F817C" w14:textId="77777777" w:rsidR="00997C80" w:rsidRPr="000F65A0" w:rsidRDefault="00997C80" w:rsidP="001C48B4">
      <w:pPr>
        <w:autoSpaceDE w:val="0"/>
        <w:autoSpaceDN w:val="0"/>
        <w:adjustRightInd w:val="0"/>
        <w:spacing w:after="0" w:line="240" w:lineRule="auto"/>
        <w:ind w:firstLine="720"/>
        <w:jc w:val="both"/>
        <w:rPr>
          <w:rFonts w:ascii="Times New Roman" w:hAnsi="Times New Roman" w:cs="Times New Roman"/>
        </w:rPr>
      </w:pPr>
      <w:r w:rsidRPr="000F65A0">
        <w:rPr>
          <w:rFonts w:ascii="Times New Roman" w:hAnsi="Times New Roman" w:cs="Times New Roman"/>
        </w:rPr>
        <w:t>(</w:t>
      </w:r>
      <w:r w:rsidRPr="000F65A0">
        <w:rPr>
          <w:rFonts w:ascii="Times New Roman" w:hAnsi="Times New Roman" w:cs="Times New Roman"/>
          <w:i/>
          <w:iCs/>
        </w:rPr>
        <w:t>a</w:t>
      </w:r>
      <w:r w:rsidRPr="000F65A0">
        <w:rPr>
          <w:rFonts w:ascii="Times New Roman" w:hAnsi="Times New Roman" w:cs="Times New Roman"/>
        </w:rPr>
        <w:t xml:space="preserve">) … </w:t>
      </w:r>
    </w:p>
    <w:p w14:paraId="586767C2" w14:textId="77777777" w:rsidR="00997C80" w:rsidRPr="000F65A0" w:rsidRDefault="00997C80" w:rsidP="001C48B4">
      <w:pPr>
        <w:autoSpaceDE w:val="0"/>
        <w:autoSpaceDN w:val="0"/>
        <w:adjustRightInd w:val="0"/>
        <w:spacing w:after="0" w:line="240" w:lineRule="auto"/>
        <w:ind w:firstLine="720"/>
        <w:jc w:val="both"/>
        <w:rPr>
          <w:rFonts w:ascii="Times New Roman" w:hAnsi="Times New Roman" w:cs="Times New Roman"/>
        </w:rPr>
      </w:pPr>
      <w:r w:rsidRPr="000F65A0">
        <w:rPr>
          <w:rFonts w:ascii="Times New Roman" w:hAnsi="Times New Roman" w:cs="Times New Roman"/>
        </w:rPr>
        <w:t>(</w:t>
      </w:r>
      <w:r w:rsidRPr="000F65A0">
        <w:rPr>
          <w:rFonts w:ascii="Times New Roman" w:hAnsi="Times New Roman" w:cs="Times New Roman"/>
          <w:i/>
          <w:iCs/>
        </w:rPr>
        <w:t>b</w:t>
      </w:r>
      <w:r w:rsidRPr="000F65A0">
        <w:rPr>
          <w:rFonts w:ascii="Times New Roman" w:hAnsi="Times New Roman" w:cs="Times New Roman"/>
        </w:rPr>
        <w:t xml:space="preserve">) … </w:t>
      </w:r>
    </w:p>
    <w:p w14:paraId="1204651B" w14:textId="77777777" w:rsidR="00997C80" w:rsidRPr="000F65A0" w:rsidRDefault="00997C80" w:rsidP="001C48B4">
      <w:pPr>
        <w:autoSpaceDE w:val="0"/>
        <w:autoSpaceDN w:val="0"/>
        <w:adjustRightInd w:val="0"/>
        <w:spacing w:after="0" w:line="240" w:lineRule="auto"/>
        <w:ind w:firstLine="720"/>
        <w:jc w:val="both"/>
        <w:rPr>
          <w:rFonts w:ascii="Times New Roman" w:hAnsi="Times New Roman" w:cs="Times New Roman"/>
        </w:rPr>
      </w:pPr>
      <w:r w:rsidRPr="000F65A0">
        <w:rPr>
          <w:rFonts w:ascii="Times New Roman" w:hAnsi="Times New Roman" w:cs="Times New Roman"/>
        </w:rPr>
        <w:t>(</w:t>
      </w:r>
      <w:r w:rsidRPr="000F65A0">
        <w:rPr>
          <w:rFonts w:ascii="Times New Roman" w:hAnsi="Times New Roman" w:cs="Times New Roman"/>
          <w:i/>
          <w:iCs/>
        </w:rPr>
        <w:t>c</w:t>
      </w:r>
      <w:r w:rsidRPr="000F65A0">
        <w:rPr>
          <w:rFonts w:ascii="Times New Roman" w:hAnsi="Times New Roman" w:cs="Times New Roman"/>
        </w:rPr>
        <w:t xml:space="preserve">) … </w:t>
      </w:r>
    </w:p>
    <w:p w14:paraId="4DA7784D" w14:textId="77777777" w:rsidR="00997C80" w:rsidRPr="000F65A0" w:rsidRDefault="00997C80" w:rsidP="001C48B4">
      <w:pPr>
        <w:autoSpaceDE w:val="0"/>
        <w:autoSpaceDN w:val="0"/>
        <w:adjustRightInd w:val="0"/>
        <w:spacing w:after="0" w:line="240" w:lineRule="auto"/>
        <w:ind w:firstLine="720"/>
        <w:jc w:val="both"/>
        <w:rPr>
          <w:rFonts w:ascii="Times New Roman" w:hAnsi="Times New Roman" w:cs="Times New Roman"/>
        </w:rPr>
      </w:pPr>
      <w:r w:rsidRPr="000F65A0">
        <w:rPr>
          <w:rFonts w:ascii="Times New Roman" w:hAnsi="Times New Roman" w:cs="Times New Roman"/>
        </w:rPr>
        <w:t>(</w:t>
      </w:r>
      <w:r w:rsidRPr="000F65A0">
        <w:rPr>
          <w:rFonts w:ascii="Times New Roman" w:hAnsi="Times New Roman" w:cs="Times New Roman"/>
          <w:i/>
          <w:iCs/>
        </w:rPr>
        <w:t>d</w:t>
      </w:r>
      <w:r w:rsidRPr="000F65A0">
        <w:rPr>
          <w:rFonts w:ascii="Times New Roman" w:hAnsi="Times New Roman" w:cs="Times New Roman"/>
        </w:rPr>
        <w:t>) …</w:t>
      </w:r>
    </w:p>
    <w:p w14:paraId="2CBF045B" w14:textId="77777777" w:rsidR="00997C80" w:rsidRPr="000F65A0" w:rsidRDefault="00997C80" w:rsidP="001C48B4">
      <w:pPr>
        <w:autoSpaceDE w:val="0"/>
        <w:autoSpaceDN w:val="0"/>
        <w:adjustRightInd w:val="0"/>
        <w:spacing w:after="0" w:line="240" w:lineRule="auto"/>
        <w:ind w:firstLine="720"/>
        <w:jc w:val="both"/>
        <w:rPr>
          <w:rFonts w:ascii="Times New Roman" w:hAnsi="Times New Roman" w:cs="Times New Roman"/>
        </w:rPr>
      </w:pPr>
      <w:r w:rsidRPr="000F65A0">
        <w:rPr>
          <w:rFonts w:ascii="Times New Roman" w:hAnsi="Times New Roman" w:cs="Times New Roman"/>
        </w:rPr>
        <w:t>(</w:t>
      </w:r>
      <w:r w:rsidRPr="000F65A0">
        <w:rPr>
          <w:rFonts w:ascii="Times New Roman" w:hAnsi="Times New Roman" w:cs="Times New Roman"/>
          <w:i/>
          <w:iCs/>
        </w:rPr>
        <w:t>e</w:t>
      </w:r>
      <w:r w:rsidRPr="000F65A0">
        <w:rPr>
          <w:rFonts w:ascii="Times New Roman" w:hAnsi="Times New Roman" w:cs="Times New Roman"/>
        </w:rPr>
        <w:t>) …</w:t>
      </w:r>
    </w:p>
    <w:p w14:paraId="3716DD7E" w14:textId="77777777" w:rsidR="00997C80" w:rsidRPr="000F65A0" w:rsidRDefault="00997C80" w:rsidP="001C48B4">
      <w:pPr>
        <w:autoSpaceDE w:val="0"/>
        <w:autoSpaceDN w:val="0"/>
        <w:adjustRightInd w:val="0"/>
        <w:spacing w:after="0" w:line="240" w:lineRule="auto"/>
        <w:ind w:firstLine="720"/>
        <w:jc w:val="both"/>
        <w:rPr>
          <w:rFonts w:ascii="Times New Roman" w:hAnsi="Times New Roman" w:cs="Times New Roman"/>
        </w:rPr>
      </w:pPr>
      <w:r w:rsidRPr="000F65A0">
        <w:rPr>
          <w:rFonts w:ascii="Times New Roman" w:hAnsi="Times New Roman" w:cs="Times New Roman"/>
        </w:rPr>
        <w:t>(</w:t>
      </w:r>
      <w:r w:rsidRPr="000F65A0">
        <w:rPr>
          <w:rFonts w:ascii="Times New Roman" w:hAnsi="Times New Roman" w:cs="Times New Roman"/>
          <w:i/>
          <w:iCs/>
        </w:rPr>
        <w:t>f</w:t>
      </w:r>
      <w:r w:rsidRPr="000F65A0">
        <w:rPr>
          <w:rFonts w:ascii="Times New Roman" w:hAnsi="Times New Roman" w:cs="Times New Roman"/>
        </w:rPr>
        <w:t xml:space="preserve">) … </w:t>
      </w:r>
    </w:p>
    <w:p w14:paraId="033BFABA" w14:textId="77777777" w:rsidR="00997C80" w:rsidRPr="000F65A0" w:rsidRDefault="00997C80" w:rsidP="001C48B4">
      <w:pPr>
        <w:autoSpaceDE w:val="0"/>
        <w:autoSpaceDN w:val="0"/>
        <w:adjustRightInd w:val="0"/>
        <w:spacing w:after="0" w:line="240" w:lineRule="auto"/>
        <w:ind w:firstLine="720"/>
        <w:jc w:val="both"/>
        <w:rPr>
          <w:rFonts w:ascii="Times New Roman" w:hAnsi="Times New Roman" w:cs="Times New Roman"/>
        </w:rPr>
      </w:pPr>
      <w:r w:rsidRPr="000F65A0">
        <w:rPr>
          <w:rFonts w:ascii="Times New Roman" w:hAnsi="Times New Roman" w:cs="Times New Roman"/>
        </w:rPr>
        <w:t>(</w:t>
      </w:r>
      <w:r w:rsidRPr="000F65A0">
        <w:rPr>
          <w:rFonts w:ascii="Times New Roman" w:hAnsi="Times New Roman" w:cs="Times New Roman"/>
          <w:i/>
          <w:iCs/>
        </w:rPr>
        <w:t>g</w:t>
      </w:r>
      <w:r w:rsidRPr="000F65A0">
        <w:rPr>
          <w:rFonts w:ascii="Times New Roman" w:hAnsi="Times New Roman" w:cs="Times New Roman"/>
        </w:rPr>
        <w:t>) …</w:t>
      </w:r>
    </w:p>
    <w:p w14:paraId="2F0E5DC8" w14:textId="77777777" w:rsidR="00997C80" w:rsidRPr="000F65A0" w:rsidRDefault="00997C80" w:rsidP="001C48B4">
      <w:pPr>
        <w:autoSpaceDE w:val="0"/>
        <w:autoSpaceDN w:val="0"/>
        <w:adjustRightInd w:val="0"/>
        <w:spacing w:after="0" w:line="240" w:lineRule="auto"/>
        <w:ind w:firstLine="720"/>
        <w:jc w:val="both"/>
        <w:rPr>
          <w:rFonts w:ascii="Times New Roman" w:hAnsi="Times New Roman" w:cs="Times New Roman"/>
        </w:rPr>
      </w:pPr>
      <w:r w:rsidRPr="000F65A0">
        <w:rPr>
          <w:rFonts w:ascii="Times New Roman" w:hAnsi="Times New Roman" w:cs="Times New Roman"/>
        </w:rPr>
        <w:t>(</w:t>
      </w:r>
      <w:r w:rsidRPr="000F65A0">
        <w:rPr>
          <w:rFonts w:ascii="Times New Roman" w:hAnsi="Times New Roman" w:cs="Times New Roman"/>
          <w:i/>
          <w:iCs/>
        </w:rPr>
        <w:t>h</w:t>
      </w:r>
      <w:r w:rsidRPr="000F65A0">
        <w:rPr>
          <w:rFonts w:ascii="Times New Roman" w:hAnsi="Times New Roman" w:cs="Times New Roman"/>
        </w:rPr>
        <w:t>) …</w:t>
      </w:r>
    </w:p>
    <w:p w14:paraId="55307B94" w14:textId="299BD50D" w:rsidR="00997C80" w:rsidRPr="000F65A0" w:rsidRDefault="00997C80" w:rsidP="001C48B4">
      <w:pPr>
        <w:autoSpaceDE w:val="0"/>
        <w:autoSpaceDN w:val="0"/>
        <w:adjustRightInd w:val="0"/>
        <w:spacing w:after="0" w:line="240" w:lineRule="auto"/>
        <w:ind w:left="720"/>
        <w:jc w:val="both"/>
        <w:rPr>
          <w:rFonts w:ascii="Times New Roman" w:hAnsi="Times New Roman" w:cs="Times New Roman"/>
        </w:rPr>
      </w:pPr>
      <w:r w:rsidRPr="000F65A0">
        <w:rPr>
          <w:rFonts w:ascii="Times New Roman" w:hAnsi="Times New Roman" w:cs="Times New Roman"/>
        </w:rPr>
        <w:t>(</w:t>
      </w:r>
      <w:proofErr w:type="spellStart"/>
      <w:r w:rsidRPr="000F65A0">
        <w:rPr>
          <w:rFonts w:ascii="Times New Roman" w:hAnsi="Times New Roman" w:cs="Times New Roman"/>
          <w:i/>
          <w:iCs/>
        </w:rPr>
        <w:t>i</w:t>
      </w:r>
      <w:proofErr w:type="spellEnd"/>
      <w:r w:rsidRPr="000F65A0">
        <w:rPr>
          <w:rFonts w:ascii="Times New Roman" w:hAnsi="Times New Roman" w:cs="Times New Roman"/>
        </w:rPr>
        <w:t>) to remain silent and not to testify or be compelled to give self-incriminating evidence</w:t>
      </w:r>
      <w:r w:rsidR="000C4C14" w:rsidRPr="000F65A0">
        <w:rPr>
          <w:rFonts w:ascii="Times New Roman" w:hAnsi="Times New Roman" w:cs="Times New Roman"/>
        </w:rPr>
        <w:t>”</w:t>
      </w:r>
      <w:r w:rsidRPr="000F65A0">
        <w:rPr>
          <w:rFonts w:ascii="Times New Roman" w:hAnsi="Times New Roman" w:cs="Times New Roman"/>
        </w:rPr>
        <w:t>;</w:t>
      </w:r>
    </w:p>
    <w:p w14:paraId="6B954A61" w14:textId="77777777" w:rsidR="001C48B4" w:rsidRPr="000F65A0" w:rsidRDefault="001C48B4" w:rsidP="001C48B4">
      <w:pPr>
        <w:autoSpaceDE w:val="0"/>
        <w:autoSpaceDN w:val="0"/>
        <w:adjustRightInd w:val="0"/>
        <w:spacing w:after="0" w:line="240" w:lineRule="auto"/>
        <w:ind w:left="720"/>
        <w:jc w:val="both"/>
        <w:rPr>
          <w:rFonts w:ascii="Times New Roman" w:hAnsi="Times New Roman" w:cs="Times New Roman"/>
        </w:rPr>
      </w:pPr>
    </w:p>
    <w:p w14:paraId="59536080" w14:textId="77777777" w:rsidR="001C48B4" w:rsidRPr="000F65A0" w:rsidRDefault="001C48B4" w:rsidP="001C48B4">
      <w:pPr>
        <w:autoSpaceDE w:val="0"/>
        <w:autoSpaceDN w:val="0"/>
        <w:adjustRightInd w:val="0"/>
        <w:spacing w:after="0" w:line="240" w:lineRule="auto"/>
        <w:ind w:left="720"/>
        <w:jc w:val="both"/>
        <w:rPr>
          <w:rFonts w:ascii="Times New Roman" w:hAnsi="Times New Roman" w:cs="Times New Roman"/>
        </w:rPr>
      </w:pPr>
    </w:p>
    <w:p w14:paraId="4001B6E8" w14:textId="77777777" w:rsidR="00EA6191" w:rsidRPr="000F65A0" w:rsidRDefault="00EA6191" w:rsidP="001C48B4">
      <w:pPr>
        <w:autoSpaceDE w:val="0"/>
        <w:autoSpaceDN w:val="0"/>
        <w:adjustRightInd w:val="0"/>
        <w:spacing w:after="0" w:line="360" w:lineRule="auto"/>
        <w:ind w:left="1440"/>
        <w:jc w:val="both"/>
        <w:rPr>
          <w:rFonts w:ascii="Times New Roman" w:hAnsi="Times New Roman" w:cs="Times New Roman"/>
        </w:rPr>
      </w:pPr>
    </w:p>
    <w:p w14:paraId="1CD2A977" w14:textId="32FB014D" w:rsidR="00A46FB6" w:rsidRPr="000F65A0" w:rsidRDefault="00997C80" w:rsidP="001C48B4">
      <w:pPr>
        <w:shd w:val="clear" w:color="auto" w:fill="FFFFFF"/>
        <w:spacing w:after="0" w:line="360" w:lineRule="auto"/>
        <w:ind w:firstLine="360"/>
        <w:jc w:val="both"/>
        <w:rPr>
          <w:rFonts w:ascii="Times New Roman" w:eastAsia="Times New Roman" w:hAnsi="Times New Roman" w:cs="Times New Roman"/>
          <w:sz w:val="24"/>
          <w:szCs w:val="24"/>
          <w:lang w:eastAsia="en-ZW"/>
        </w:rPr>
      </w:pPr>
      <w:r w:rsidRPr="000F65A0">
        <w:rPr>
          <w:rFonts w:ascii="Times New Roman" w:eastAsia="Times New Roman" w:hAnsi="Times New Roman" w:cs="Times New Roman"/>
          <w:sz w:val="24"/>
          <w:szCs w:val="24"/>
          <w:lang w:eastAsia="en-ZW"/>
        </w:rPr>
        <w:lastRenderedPageBreak/>
        <w:t>From the above, it is evident</w:t>
      </w:r>
      <w:r w:rsidR="002A188F" w:rsidRPr="000F65A0">
        <w:rPr>
          <w:rFonts w:ascii="Times New Roman" w:eastAsia="Times New Roman" w:hAnsi="Times New Roman" w:cs="Times New Roman"/>
          <w:sz w:val="24"/>
          <w:szCs w:val="24"/>
          <w:lang w:eastAsia="en-ZW"/>
        </w:rPr>
        <w:t xml:space="preserve"> that</w:t>
      </w:r>
      <w:r w:rsidR="000C4C14" w:rsidRPr="000F65A0">
        <w:rPr>
          <w:rFonts w:ascii="Times New Roman" w:eastAsia="Times New Roman" w:hAnsi="Times New Roman" w:cs="Times New Roman"/>
          <w:sz w:val="24"/>
          <w:szCs w:val="24"/>
          <w:lang w:eastAsia="en-ZW"/>
        </w:rPr>
        <w:t xml:space="preserve"> although an accused person has a right</w:t>
      </w:r>
      <w:r w:rsidR="002A188F" w:rsidRPr="000F65A0">
        <w:rPr>
          <w:rFonts w:ascii="Times New Roman" w:eastAsia="Times New Roman" w:hAnsi="Times New Roman" w:cs="Times New Roman"/>
          <w:sz w:val="24"/>
          <w:szCs w:val="24"/>
          <w:lang w:eastAsia="en-ZW"/>
        </w:rPr>
        <w:t xml:space="preserve"> </w:t>
      </w:r>
      <w:r w:rsidRPr="000F65A0">
        <w:rPr>
          <w:rFonts w:ascii="Times New Roman" w:eastAsia="Times New Roman" w:hAnsi="Times New Roman" w:cs="Times New Roman"/>
          <w:sz w:val="24"/>
          <w:szCs w:val="24"/>
          <w:lang w:eastAsia="en-ZW"/>
        </w:rPr>
        <w:t>to remain silent and not to testify</w:t>
      </w:r>
      <w:r w:rsidR="000C4C14" w:rsidRPr="000F65A0">
        <w:rPr>
          <w:rFonts w:ascii="Times New Roman" w:eastAsia="Times New Roman" w:hAnsi="Times New Roman" w:cs="Times New Roman"/>
          <w:sz w:val="24"/>
          <w:szCs w:val="24"/>
          <w:lang w:eastAsia="en-ZW"/>
        </w:rPr>
        <w:t>, there are consequences for adopting that strategy in a criminal trial because</w:t>
      </w:r>
      <w:r w:rsidR="002A188F" w:rsidRPr="000F65A0">
        <w:rPr>
          <w:rFonts w:ascii="Times New Roman" w:eastAsia="Times New Roman" w:hAnsi="Times New Roman" w:cs="Times New Roman"/>
          <w:sz w:val="24"/>
          <w:szCs w:val="24"/>
          <w:lang w:eastAsia="en-ZW"/>
        </w:rPr>
        <w:t xml:space="preserve"> the Criminal Pr</w:t>
      </w:r>
      <w:r w:rsidR="00CB7BA1" w:rsidRPr="000F65A0">
        <w:rPr>
          <w:rFonts w:ascii="Times New Roman" w:eastAsia="Times New Roman" w:hAnsi="Times New Roman" w:cs="Times New Roman"/>
          <w:sz w:val="24"/>
          <w:szCs w:val="24"/>
          <w:lang w:eastAsia="en-ZW"/>
        </w:rPr>
        <w:t>ocedure and Evidence Act</w:t>
      </w:r>
      <w:r w:rsidR="002A188F" w:rsidRPr="000F65A0">
        <w:rPr>
          <w:rFonts w:ascii="Times New Roman" w:eastAsia="Times New Roman" w:hAnsi="Times New Roman" w:cs="Times New Roman"/>
          <w:sz w:val="24"/>
          <w:szCs w:val="24"/>
          <w:lang w:eastAsia="en-ZW"/>
        </w:rPr>
        <w:t xml:space="preserve"> (the CP&amp;E A) permits a court to </w:t>
      </w:r>
      <w:r w:rsidR="00CB7BA1" w:rsidRPr="000F65A0">
        <w:rPr>
          <w:rFonts w:ascii="Times New Roman" w:eastAsia="Times New Roman" w:hAnsi="Times New Roman" w:cs="Times New Roman"/>
          <w:sz w:val="24"/>
          <w:szCs w:val="24"/>
          <w:lang w:eastAsia="en-ZW"/>
        </w:rPr>
        <w:t xml:space="preserve">draw certain </w:t>
      </w:r>
      <w:r w:rsidR="002A188F" w:rsidRPr="000F65A0">
        <w:rPr>
          <w:rFonts w:ascii="Times New Roman" w:eastAsia="Times New Roman" w:hAnsi="Times New Roman" w:cs="Times New Roman"/>
          <w:sz w:val="24"/>
          <w:szCs w:val="24"/>
          <w:lang w:eastAsia="en-ZW"/>
        </w:rPr>
        <w:t>adverse inferences from an</w:t>
      </w:r>
      <w:r w:rsidR="00CB7BA1" w:rsidRPr="000F65A0">
        <w:rPr>
          <w:rFonts w:ascii="Times New Roman" w:eastAsia="Times New Roman" w:hAnsi="Times New Roman" w:cs="Times New Roman"/>
          <w:sz w:val="24"/>
          <w:szCs w:val="24"/>
          <w:lang w:eastAsia="en-ZW"/>
        </w:rPr>
        <w:t xml:space="preserve"> accused’s silence at different stages</w:t>
      </w:r>
      <w:r w:rsidR="002A188F" w:rsidRPr="000F65A0">
        <w:rPr>
          <w:rFonts w:ascii="Times New Roman" w:eastAsia="Times New Roman" w:hAnsi="Times New Roman" w:cs="Times New Roman"/>
          <w:sz w:val="24"/>
          <w:szCs w:val="24"/>
          <w:lang w:eastAsia="en-ZW"/>
        </w:rPr>
        <w:t xml:space="preserve"> of the trial</w:t>
      </w:r>
      <w:r w:rsidR="00CB7BA1" w:rsidRPr="000F65A0">
        <w:rPr>
          <w:rFonts w:ascii="Times New Roman" w:eastAsia="Times New Roman" w:hAnsi="Times New Roman" w:cs="Times New Roman"/>
          <w:sz w:val="24"/>
          <w:szCs w:val="24"/>
          <w:lang w:eastAsia="en-ZW"/>
        </w:rPr>
        <w:t>.</w:t>
      </w:r>
      <w:r w:rsidR="002A188F" w:rsidRPr="000F65A0">
        <w:rPr>
          <w:rFonts w:ascii="Times New Roman" w:eastAsia="Times New Roman" w:hAnsi="Times New Roman" w:cs="Times New Roman"/>
          <w:sz w:val="24"/>
          <w:szCs w:val="24"/>
          <w:lang w:eastAsia="en-ZW"/>
        </w:rPr>
        <w:t xml:space="preserve"> </w:t>
      </w:r>
      <w:r w:rsidR="009345CB" w:rsidRPr="000F65A0">
        <w:rPr>
          <w:rFonts w:ascii="Times New Roman" w:eastAsia="Times New Roman" w:hAnsi="Times New Roman" w:cs="Times New Roman"/>
          <w:sz w:val="24"/>
          <w:szCs w:val="24"/>
          <w:lang w:eastAsia="en-ZW"/>
        </w:rPr>
        <w:t>The</w:t>
      </w:r>
      <w:r w:rsidR="00511381" w:rsidRPr="000F65A0">
        <w:rPr>
          <w:rFonts w:ascii="Times New Roman" w:eastAsia="Times New Roman" w:hAnsi="Times New Roman" w:cs="Times New Roman"/>
          <w:sz w:val="24"/>
          <w:szCs w:val="24"/>
          <w:lang w:eastAsia="en-ZW"/>
        </w:rPr>
        <w:t xml:space="preserve"> Act</w:t>
      </w:r>
      <w:r w:rsidR="002A188F" w:rsidRPr="000F65A0">
        <w:rPr>
          <w:rFonts w:ascii="Times New Roman" w:eastAsia="Times New Roman" w:hAnsi="Times New Roman" w:cs="Times New Roman"/>
          <w:sz w:val="24"/>
          <w:szCs w:val="24"/>
          <w:lang w:eastAsia="en-ZW"/>
        </w:rPr>
        <w:t xml:space="preserve"> is unequivocal that</w:t>
      </w:r>
      <w:r w:rsidR="00085816" w:rsidRPr="000F65A0">
        <w:rPr>
          <w:rFonts w:ascii="Times New Roman" w:eastAsia="Times New Roman" w:hAnsi="Times New Roman" w:cs="Times New Roman"/>
          <w:sz w:val="24"/>
          <w:szCs w:val="24"/>
          <w:lang w:eastAsia="en-ZW"/>
        </w:rPr>
        <w:t xml:space="preserve"> </w:t>
      </w:r>
      <w:r w:rsidR="002A188F" w:rsidRPr="000F65A0">
        <w:rPr>
          <w:rFonts w:ascii="Times New Roman" w:eastAsia="Times New Roman" w:hAnsi="Times New Roman" w:cs="Times New Roman"/>
          <w:sz w:val="24"/>
          <w:szCs w:val="24"/>
          <w:lang w:eastAsia="en-ZW"/>
        </w:rPr>
        <w:t>o</w:t>
      </w:r>
      <w:r w:rsidR="00CB7BA1" w:rsidRPr="000F65A0">
        <w:rPr>
          <w:rFonts w:ascii="Times New Roman" w:eastAsia="Times New Roman" w:hAnsi="Times New Roman" w:cs="Times New Roman"/>
          <w:sz w:val="24"/>
          <w:szCs w:val="24"/>
          <w:lang w:eastAsia="en-ZW"/>
        </w:rPr>
        <w:t>n the basis of such inferences,</w:t>
      </w:r>
      <w:r w:rsidR="00360B82" w:rsidRPr="000F65A0">
        <w:rPr>
          <w:rFonts w:ascii="Times New Roman" w:eastAsia="Times New Roman" w:hAnsi="Times New Roman" w:cs="Times New Roman"/>
          <w:sz w:val="24"/>
          <w:szCs w:val="24"/>
          <w:lang w:eastAsia="en-ZW"/>
        </w:rPr>
        <w:t xml:space="preserve"> </w:t>
      </w:r>
      <w:r w:rsidR="00CB7BA1" w:rsidRPr="000F65A0">
        <w:rPr>
          <w:rFonts w:ascii="Times New Roman" w:eastAsia="Times New Roman" w:hAnsi="Times New Roman" w:cs="Times New Roman"/>
          <w:sz w:val="24"/>
          <w:szCs w:val="24"/>
          <w:lang w:eastAsia="en-ZW"/>
        </w:rPr>
        <w:t>the accused’s silence may be treated as evidence corroborating any ot</w:t>
      </w:r>
      <w:r w:rsidR="002A188F" w:rsidRPr="000F65A0">
        <w:rPr>
          <w:rFonts w:ascii="Times New Roman" w:eastAsia="Times New Roman" w:hAnsi="Times New Roman" w:cs="Times New Roman"/>
          <w:sz w:val="24"/>
          <w:szCs w:val="24"/>
          <w:lang w:eastAsia="en-ZW"/>
        </w:rPr>
        <w:t>her evidence against him/her</w:t>
      </w:r>
      <w:r w:rsidR="00CB7BA1" w:rsidRPr="000F65A0">
        <w:rPr>
          <w:rFonts w:ascii="Times New Roman" w:eastAsia="Times New Roman" w:hAnsi="Times New Roman" w:cs="Times New Roman"/>
          <w:sz w:val="24"/>
          <w:szCs w:val="24"/>
          <w:lang w:eastAsia="en-ZW"/>
        </w:rPr>
        <w:t>.</w:t>
      </w:r>
      <w:r w:rsidR="002A188F" w:rsidRPr="000F65A0">
        <w:rPr>
          <w:rFonts w:ascii="Times New Roman" w:eastAsia="Times New Roman" w:hAnsi="Times New Roman" w:cs="Times New Roman"/>
          <w:sz w:val="24"/>
          <w:szCs w:val="24"/>
          <w:lang w:eastAsia="en-ZW"/>
        </w:rPr>
        <w:t xml:space="preserve"> </w:t>
      </w:r>
      <w:r w:rsidR="00511381" w:rsidRPr="000F65A0">
        <w:rPr>
          <w:rFonts w:ascii="Times New Roman" w:eastAsia="Times New Roman" w:hAnsi="Times New Roman" w:cs="Times New Roman"/>
          <w:sz w:val="24"/>
          <w:szCs w:val="24"/>
          <w:lang w:eastAsia="en-ZW"/>
        </w:rPr>
        <w:t>It is significant to mention that</w:t>
      </w:r>
      <w:r w:rsidR="002A188F" w:rsidRPr="000F65A0">
        <w:rPr>
          <w:rFonts w:ascii="Times New Roman" w:eastAsia="Times New Roman" w:hAnsi="Times New Roman" w:cs="Times New Roman"/>
          <w:sz w:val="24"/>
          <w:szCs w:val="24"/>
          <w:lang w:eastAsia="en-ZW"/>
        </w:rPr>
        <w:t xml:space="preserve"> </w:t>
      </w:r>
      <w:r w:rsidR="009345CB" w:rsidRPr="000F65A0">
        <w:rPr>
          <w:rFonts w:ascii="Times New Roman" w:eastAsia="Times New Roman" w:hAnsi="Times New Roman" w:cs="Times New Roman"/>
          <w:sz w:val="24"/>
          <w:szCs w:val="24"/>
          <w:lang w:eastAsia="en-ZW"/>
        </w:rPr>
        <w:t>s189 (</w:t>
      </w:r>
      <w:r w:rsidR="002A188F" w:rsidRPr="000F65A0">
        <w:rPr>
          <w:rFonts w:ascii="Times New Roman" w:eastAsia="Times New Roman" w:hAnsi="Times New Roman" w:cs="Times New Roman"/>
          <w:sz w:val="24"/>
          <w:szCs w:val="24"/>
          <w:lang w:eastAsia="en-ZW"/>
        </w:rPr>
        <w:t>2</w:t>
      </w:r>
      <w:r w:rsidR="009345CB" w:rsidRPr="000F65A0">
        <w:rPr>
          <w:rFonts w:ascii="Times New Roman" w:eastAsia="Times New Roman" w:hAnsi="Times New Roman" w:cs="Times New Roman"/>
          <w:sz w:val="24"/>
          <w:szCs w:val="24"/>
          <w:lang w:eastAsia="en-ZW"/>
        </w:rPr>
        <w:t>)</w:t>
      </w:r>
      <w:r w:rsidR="002A188F" w:rsidRPr="000F65A0">
        <w:rPr>
          <w:rFonts w:ascii="Times New Roman" w:eastAsia="Times New Roman" w:hAnsi="Times New Roman" w:cs="Times New Roman"/>
          <w:sz w:val="24"/>
          <w:szCs w:val="24"/>
          <w:lang w:eastAsia="en-ZW"/>
        </w:rPr>
        <w:t xml:space="preserve"> provides that a</w:t>
      </w:r>
      <w:r w:rsidR="00CB7BA1" w:rsidRPr="000F65A0">
        <w:rPr>
          <w:rFonts w:ascii="Times New Roman" w:eastAsia="Times New Roman" w:hAnsi="Times New Roman" w:cs="Times New Roman"/>
          <w:sz w:val="24"/>
          <w:szCs w:val="24"/>
          <w:lang w:eastAsia="en-ZW"/>
        </w:rPr>
        <w:t xml:space="preserve">dverse inferences can be drawn if </w:t>
      </w:r>
      <w:r w:rsidR="002A188F" w:rsidRPr="000F65A0">
        <w:rPr>
          <w:rFonts w:ascii="Times New Roman" w:eastAsia="Times New Roman" w:hAnsi="Times New Roman" w:cs="Times New Roman"/>
          <w:sz w:val="24"/>
          <w:szCs w:val="24"/>
          <w:lang w:eastAsia="en-ZW"/>
        </w:rPr>
        <w:t>an accused pleads not guilty but</w:t>
      </w:r>
      <w:r w:rsidR="00416FE2" w:rsidRPr="000F65A0">
        <w:rPr>
          <w:rFonts w:ascii="Times New Roman" w:eastAsia="Times New Roman" w:hAnsi="Times New Roman" w:cs="Times New Roman"/>
          <w:sz w:val="24"/>
          <w:szCs w:val="24"/>
          <w:lang w:eastAsia="en-ZW"/>
        </w:rPr>
        <w:t>,</w:t>
      </w:r>
      <w:r w:rsidR="002A188F" w:rsidRPr="000F65A0">
        <w:rPr>
          <w:rFonts w:ascii="Times New Roman" w:eastAsia="Times New Roman" w:hAnsi="Times New Roman" w:cs="Times New Roman"/>
          <w:sz w:val="24"/>
          <w:szCs w:val="24"/>
          <w:lang w:eastAsia="en-ZW"/>
        </w:rPr>
        <w:t xml:space="preserve"> upon being called </w:t>
      </w:r>
      <w:r w:rsidR="00360B82" w:rsidRPr="000F65A0">
        <w:rPr>
          <w:rFonts w:ascii="Times New Roman" w:eastAsia="Times New Roman" w:hAnsi="Times New Roman" w:cs="Times New Roman"/>
          <w:sz w:val="24"/>
          <w:szCs w:val="24"/>
          <w:lang w:eastAsia="en-ZW"/>
        </w:rPr>
        <w:t xml:space="preserve">to give his defence </w:t>
      </w:r>
      <w:r w:rsidR="002A188F" w:rsidRPr="000F65A0">
        <w:rPr>
          <w:rFonts w:ascii="Times New Roman" w:eastAsia="Times New Roman" w:hAnsi="Times New Roman" w:cs="Times New Roman"/>
          <w:sz w:val="24"/>
          <w:szCs w:val="24"/>
          <w:lang w:eastAsia="en-ZW"/>
        </w:rPr>
        <w:t>outline, he</w:t>
      </w:r>
      <w:r w:rsidR="00CB7BA1" w:rsidRPr="000F65A0">
        <w:rPr>
          <w:rFonts w:ascii="Times New Roman" w:eastAsia="Times New Roman" w:hAnsi="Times New Roman" w:cs="Times New Roman"/>
          <w:sz w:val="24"/>
          <w:szCs w:val="24"/>
          <w:lang w:eastAsia="en-ZW"/>
        </w:rPr>
        <w:t xml:space="preserve"> fails to mention any fact </w:t>
      </w:r>
      <w:r w:rsidR="002A188F" w:rsidRPr="000F65A0">
        <w:rPr>
          <w:rFonts w:ascii="Times New Roman" w:eastAsia="Times New Roman" w:hAnsi="Times New Roman" w:cs="Times New Roman"/>
          <w:sz w:val="24"/>
          <w:szCs w:val="24"/>
          <w:lang w:eastAsia="en-ZW"/>
        </w:rPr>
        <w:t xml:space="preserve">relevant </w:t>
      </w:r>
      <w:r w:rsidR="00CB7BA1" w:rsidRPr="000F65A0">
        <w:rPr>
          <w:rFonts w:ascii="Times New Roman" w:eastAsia="Times New Roman" w:hAnsi="Times New Roman" w:cs="Times New Roman"/>
          <w:sz w:val="24"/>
          <w:szCs w:val="24"/>
          <w:lang w:eastAsia="en-ZW"/>
        </w:rPr>
        <w:t>to his defence which in the cir</w:t>
      </w:r>
      <w:r w:rsidR="00360B82" w:rsidRPr="000F65A0">
        <w:rPr>
          <w:rFonts w:ascii="Times New Roman" w:eastAsia="Times New Roman" w:hAnsi="Times New Roman" w:cs="Times New Roman"/>
          <w:sz w:val="24"/>
          <w:szCs w:val="24"/>
          <w:lang w:eastAsia="en-ZW"/>
        </w:rPr>
        <w:t xml:space="preserve">cumstances existing </w:t>
      </w:r>
      <w:r w:rsidR="009345CB" w:rsidRPr="000F65A0">
        <w:rPr>
          <w:rFonts w:ascii="Times New Roman" w:hAnsi="Times New Roman" w:cs="Times New Roman"/>
          <w:sz w:val="24"/>
          <w:szCs w:val="24"/>
        </w:rPr>
        <w:t xml:space="preserve">he could reasonably have been expected to have mentioned.  </w:t>
      </w:r>
      <w:r w:rsidR="00416FE2" w:rsidRPr="000F65A0">
        <w:rPr>
          <w:rFonts w:ascii="Times New Roman" w:eastAsia="Times New Roman" w:hAnsi="Times New Roman" w:cs="Times New Roman"/>
          <w:sz w:val="24"/>
          <w:szCs w:val="24"/>
          <w:lang w:eastAsia="en-ZW"/>
        </w:rPr>
        <w:t xml:space="preserve">Section </w:t>
      </w:r>
      <w:r w:rsidR="00CB7BA1" w:rsidRPr="000F65A0">
        <w:rPr>
          <w:rFonts w:ascii="Times New Roman" w:eastAsia="Times New Roman" w:hAnsi="Times New Roman" w:cs="Times New Roman"/>
          <w:sz w:val="24"/>
          <w:szCs w:val="24"/>
          <w:lang w:eastAsia="en-ZW"/>
        </w:rPr>
        <w:t>199</w:t>
      </w:r>
      <w:r w:rsidR="00360B82" w:rsidRPr="000F65A0">
        <w:rPr>
          <w:rFonts w:ascii="Times New Roman" w:eastAsia="Times New Roman" w:hAnsi="Times New Roman" w:cs="Times New Roman"/>
          <w:sz w:val="24"/>
          <w:szCs w:val="24"/>
          <w:lang w:eastAsia="en-ZW"/>
        </w:rPr>
        <w:t xml:space="preserve"> of</w:t>
      </w:r>
      <w:r w:rsidR="00416FE2" w:rsidRPr="000F65A0">
        <w:rPr>
          <w:rFonts w:ascii="Times New Roman" w:eastAsia="Times New Roman" w:hAnsi="Times New Roman" w:cs="Times New Roman"/>
          <w:sz w:val="24"/>
          <w:szCs w:val="24"/>
          <w:lang w:eastAsia="en-ZW"/>
        </w:rPr>
        <w:t xml:space="preserve"> that Act</w:t>
      </w:r>
      <w:r w:rsidR="005C30C9" w:rsidRPr="000F65A0">
        <w:rPr>
          <w:rFonts w:ascii="Times New Roman" w:eastAsia="Times New Roman" w:hAnsi="Times New Roman" w:cs="Times New Roman"/>
          <w:sz w:val="24"/>
          <w:szCs w:val="24"/>
          <w:lang w:eastAsia="en-ZW"/>
        </w:rPr>
        <w:t xml:space="preserve"> </w:t>
      </w:r>
      <w:r w:rsidR="00360B82" w:rsidRPr="000F65A0">
        <w:rPr>
          <w:rFonts w:ascii="Times New Roman" w:eastAsia="Times New Roman" w:hAnsi="Times New Roman" w:cs="Times New Roman"/>
          <w:sz w:val="24"/>
          <w:szCs w:val="24"/>
          <w:lang w:eastAsia="en-ZW"/>
        </w:rPr>
        <w:t>also</w:t>
      </w:r>
      <w:r w:rsidR="00416FE2" w:rsidRPr="000F65A0">
        <w:rPr>
          <w:rFonts w:ascii="Times New Roman" w:eastAsia="Times New Roman" w:hAnsi="Times New Roman" w:cs="Times New Roman"/>
          <w:sz w:val="24"/>
          <w:szCs w:val="24"/>
          <w:lang w:eastAsia="en-ZW"/>
        </w:rPr>
        <w:t xml:space="preserve"> provides</w:t>
      </w:r>
      <w:r w:rsidR="00360B82" w:rsidRPr="000F65A0">
        <w:rPr>
          <w:rFonts w:ascii="Times New Roman" w:eastAsia="Times New Roman" w:hAnsi="Times New Roman" w:cs="Times New Roman"/>
          <w:sz w:val="24"/>
          <w:szCs w:val="24"/>
          <w:lang w:eastAsia="en-ZW"/>
        </w:rPr>
        <w:t xml:space="preserve"> that </w:t>
      </w:r>
      <w:r w:rsidR="00CB7BA1" w:rsidRPr="000F65A0">
        <w:rPr>
          <w:rFonts w:ascii="Times New Roman" w:eastAsia="Times New Roman" w:hAnsi="Times New Roman" w:cs="Times New Roman"/>
          <w:sz w:val="24"/>
          <w:szCs w:val="24"/>
          <w:lang w:eastAsia="en-ZW"/>
        </w:rPr>
        <w:t>even if the accused has declined to give evidence in his defence, he can be questioned by the prosecutor or the court. If, without just cause, he refuses to answer such questions adverse inferences may be drawn by the court from the failure to answer the questions.</w:t>
      </w:r>
      <w:r w:rsidR="009345CB" w:rsidRPr="000F65A0">
        <w:rPr>
          <w:rFonts w:ascii="Times New Roman" w:eastAsia="Times New Roman" w:hAnsi="Times New Roman" w:cs="Times New Roman"/>
          <w:sz w:val="24"/>
          <w:szCs w:val="24"/>
          <w:lang w:eastAsia="en-ZW"/>
        </w:rPr>
        <w:t xml:space="preserve"> I</w:t>
      </w:r>
      <w:r w:rsidR="00416FE2" w:rsidRPr="000F65A0">
        <w:rPr>
          <w:rFonts w:ascii="Times New Roman" w:eastAsia="Times New Roman" w:hAnsi="Times New Roman" w:cs="Times New Roman"/>
          <w:sz w:val="24"/>
          <w:szCs w:val="24"/>
          <w:lang w:eastAsia="en-ZW"/>
        </w:rPr>
        <w:t xml:space="preserve"> consider it unnecessary</w:t>
      </w:r>
      <w:r w:rsidR="009345CB" w:rsidRPr="000F65A0">
        <w:rPr>
          <w:rFonts w:ascii="Times New Roman" w:eastAsia="Times New Roman" w:hAnsi="Times New Roman" w:cs="Times New Roman"/>
          <w:sz w:val="24"/>
          <w:szCs w:val="24"/>
          <w:lang w:eastAsia="en-ZW"/>
        </w:rPr>
        <w:t xml:space="preserve"> at this stage, to </w:t>
      </w:r>
      <w:r w:rsidR="00416FE2" w:rsidRPr="000F65A0">
        <w:rPr>
          <w:rFonts w:ascii="Times New Roman" w:eastAsia="Times New Roman" w:hAnsi="Times New Roman" w:cs="Times New Roman"/>
          <w:sz w:val="24"/>
          <w:szCs w:val="24"/>
          <w:lang w:eastAsia="en-ZW"/>
        </w:rPr>
        <w:t>determine</w:t>
      </w:r>
      <w:r w:rsidR="009345CB" w:rsidRPr="000F65A0">
        <w:rPr>
          <w:rFonts w:ascii="Times New Roman" w:eastAsia="Times New Roman" w:hAnsi="Times New Roman" w:cs="Times New Roman"/>
          <w:sz w:val="24"/>
          <w:szCs w:val="24"/>
          <w:lang w:eastAsia="en-ZW"/>
        </w:rPr>
        <w:t xml:space="preserve"> whether the right to silence </w:t>
      </w:r>
      <w:r w:rsidRPr="000F65A0">
        <w:rPr>
          <w:rFonts w:ascii="Times New Roman" w:eastAsia="Times New Roman" w:hAnsi="Times New Roman" w:cs="Times New Roman"/>
          <w:sz w:val="24"/>
          <w:szCs w:val="24"/>
          <w:lang w:eastAsia="en-ZW"/>
        </w:rPr>
        <w:t xml:space="preserve">is </w:t>
      </w:r>
      <w:r w:rsidRPr="000F65A0">
        <w:rPr>
          <w:rFonts w:ascii="Times New Roman" w:eastAsia="Times New Roman" w:hAnsi="Times New Roman" w:cs="Times New Roman"/>
          <w:i/>
          <w:sz w:val="24"/>
          <w:szCs w:val="24"/>
          <w:lang w:eastAsia="en-ZW"/>
        </w:rPr>
        <w:t>ultra vires</w:t>
      </w:r>
      <w:r w:rsidRPr="000F65A0">
        <w:rPr>
          <w:rFonts w:ascii="Times New Roman" w:eastAsia="Times New Roman" w:hAnsi="Times New Roman" w:cs="Times New Roman"/>
          <w:sz w:val="24"/>
          <w:szCs w:val="24"/>
          <w:lang w:eastAsia="en-ZW"/>
        </w:rPr>
        <w:t xml:space="preserve"> the Constitution. It is a constitutional issue which can only be determined after</w:t>
      </w:r>
      <w:r w:rsidR="009345CB" w:rsidRPr="000F65A0">
        <w:rPr>
          <w:rFonts w:ascii="Times New Roman" w:eastAsia="Times New Roman" w:hAnsi="Times New Roman" w:cs="Times New Roman"/>
          <w:sz w:val="24"/>
          <w:szCs w:val="24"/>
          <w:lang w:eastAsia="en-ZW"/>
        </w:rPr>
        <w:t xml:space="preserve"> hear</w:t>
      </w:r>
      <w:r w:rsidRPr="000F65A0">
        <w:rPr>
          <w:rFonts w:ascii="Times New Roman" w:eastAsia="Times New Roman" w:hAnsi="Times New Roman" w:cs="Times New Roman"/>
          <w:sz w:val="24"/>
          <w:szCs w:val="24"/>
          <w:lang w:eastAsia="en-ZW"/>
        </w:rPr>
        <w:t>ing</w:t>
      </w:r>
      <w:r w:rsidR="009345CB" w:rsidRPr="000F65A0">
        <w:rPr>
          <w:rFonts w:ascii="Times New Roman" w:eastAsia="Times New Roman" w:hAnsi="Times New Roman" w:cs="Times New Roman"/>
          <w:sz w:val="24"/>
          <w:szCs w:val="24"/>
          <w:lang w:eastAsia="en-ZW"/>
        </w:rPr>
        <w:t xml:space="preserve"> full </w:t>
      </w:r>
      <w:r w:rsidRPr="000F65A0">
        <w:rPr>
          <w:rFonts w:ascii="Times New Roman" w:eastAsia="Times New Roman" w:hAnsi="Times New Roman" w:cs="Times New Roman"/>
          <w:sz w:val="24"/>
          <w:szCs w:val="24"/>
          <w:lang w:eastAsia="en-ZW"/>
        </w:rPr>
        <w:t xml:space="preserve">argument. </w:t>
      </w:r>
      <w:r w:rsidR="009345CB" w:rsidRPr="000F65A0">
        <w:rPr>
          <w:rFonts w:ascii="Times New Roman" w:eastAsia="Times New Roman" w:hAnsi="Times New Roman" w:cs="Times New Roman"/>
          <w:sz w:val="24"/>
          <w:szCs w:val="24"/>
          <w:lang w:eastAsia="en-ZW"/>
        </w:rPr>
        <w:t xml:space="preserve">It </w:t>
      </w:r>
      <w:r w:rsidR="00416FE2" w:rsidRPr="000F65A0">
        <w:rPr>
          <w:rFonts w:ascii="Times New Roman" w:eastAsia="Times New Roman" w:hAnsi="Times New Roman" w:cs="Times New Roman"/>
          <w:sz w:val="24"/>
          <w:szCs w:val="24"/>
          <w:lang w:eastAsia="en-ZW"/>
        </w:rPr>
        <w:t>is certainly an issue for</w:t>
      </w:r>
      <w:r w:rsidR="009345CB" w:rsidRPr="000F65A0">
        <w:rPr>
          <w:rFonts w:ascii="Times New Roman" w:eastAsia="Times New Roman" w:hAnsi="Times New Roman" w:cs="Times New Roman"/>
          <w:sz w:val="24"/>
          <w:szCs w:val="24"/>
          <w:lang w:eastAsia="en-ZW"/>
        </w:rPr>
        <w:t xml:space="preserve"> another day. What obtains is that ss189 (2) and 199 of the CP&amp;E A have not been held to be </w:t>
      </w:r>
      <w:r w:rsidR="009345CB" w:rsidRPr="000F65A0">
        <w:rPr>
          <w:rFonts w:ascii="Times New Roman" w:eastAsia="Times New Roman" w:hAnsi="Times New Roman" w:cs="Times New Roman"/>
          <w:i/>
          <w:sz w:val="24"/>
          <w:szCs w:val="24"/>
          <w:lang w:eastAsia="en-ZW"/>
        </w:rPr>
        <w:t>ultra vires</w:t>
      </w:r>
      <w:r w:rsidR="009345CB" w:rsidRPr="000F65A0">
        <w:rPr>
          <w:rFonts w:ascii="Times New Roman" w:eastAsia="Times New Roman" w:hAnsi="Times New Roman" w:cs="Times New Roman"/>
          <w:sz w:val="24"/>
          <w:szCs w:val="24"/>
          <w:lang w:eastAsia="en-ZW"/>
        </w:rPr>
        <w:t xml:space="preserve"> the Constitution. They therefore remain law </w:t>
      </w:r>
      <w:r w:rsidR="00416FE2" w:rsidRPr="000F65A0">
        <w:rPr>
          <w:rFonts w:ascii="Times New Roman" w:eastAsia="Times New Roman" w:hAnsi="Times New Roman" w:cs="Times New Roman"/>
          <w:sz w:val="24"/>
          <w:szCs w:val="24"/>
          <w:lang w:eastAsia="en-ZW"/>
        </w:rPr>
        <w:t>in their present form</w:t>
      </w:r>
      <w:r w:rsidR="009345CB" w:rsidRPr="000F65A0">
        <w:rPr>
          <w:rFonts w:ascii="Times New Roman" w:eastAsia="Times New Roman" w:hAnsi="Times New Roman" w:cs="Times New Roman"/>
          <w:sz w:val="24"/>
          <w:szCs w:val="24"/>
          <w:lang w:eastAsia="en-ZW"/>
        </w:rPr>
        <w:t>.  Taken as they are</w:t>
      </w:r>
      <w:r w:rsidR="00496313" w:rsidRPr="000F65A0">
        <w:rPr>
          <w:rFonts w:ascii="Times New Roman" w:eastAsia="Times New Roman" w:hAnsi="Times New Roman" w:cs="Times New Roman"/>
          <w:sz w:val="24"/>
          <w:szCs w:val="24"/>
          <w:lang w:eastAsia="en-ZW"/>
        </w:rPr>
        <w:t>,</w:t>
      </w:r>
      <w:r w:rsidR="009345CB" w:rsidRPr="000F65A0">
        <w:rPr>
          <w:rFonts w:ascii="Times New Roman" w:eastAsia="Times New Roman" w:hAnsi="Times New Roman" w:cs="Times New Roman"/>
          <w:sz w:val="24"/>
          <w:szCs w:val="24"/>
          <w:lang w:eastAsia="en-ZW"/>
        </w:rPr>
        <w:t xml:space="preserve"> the provisions require an accused person to give reasons in court why he</w:t>
      </w:r>
      <w:r w:rsidR="004100DC" w:rsidRPr="000F65A0">
        <w:rPr>
          <w:rFonts w:ascii="Times New Roman" w:eastAsia="Times New Roman" w:hAnsi="Times New Roman" w:cs="Times New Roman"/>
          <w:sz w:val="24"/>
          <w:szCs w:val="24"/>
          <w:lang w:eastAsia="en-ZW"/>
        </w:rPr>
        <w:t xml:space="preserve"> or she</w:t>
      </w:r>
      <w:r w:rsidR="009345CB" w:rsidRPr="000F65A0">
        <w:rPr>
          <w:rFonts w:ascii="Times New Roman" w:eastAsia="Times New Roman" w:hAnsi="Times New Roman" w:cs="Times New Roman"/>
          <w:sz w:val="24"/>
          <w:szCs w:val="24"/>
          <w:lang w:eastAsia="en-ZW"/>
        </w:rPr>
        <w:t xml:space="preserve"> wishes to remain si</w:t>
      </w:r>
      <w:r w:rsidR="00A46FB6" w:rsidRPr="000F65A0">
        <w:rPr>
          <w:rFonts w:ascii="Times New Roman" w:eastAsia="Times New Roman" w:hAnsi="Times New Roman" w:cs="Times New Roman"/>
          <w:sz w:val="24"/>
          <w:szCs w:val="24"/>
          <w:lang w:eastAsia="en-ZW"/>
        </w:rPr>
        <w:t>lent. The reasons must constitute</w:t>
      </w:r>
      <w:r w:rsidR="009345CB" w:rsidRPr="000F65A0">
        <w:rPr>
          <w:rFonts w:ascii="Times New Roman" w:eastAsia="Times New Roman" w:hAnsi="Times New Roman" w:cs="Times New Roman"/>
          <w:sz w:val="24"/>
          <w:szCs w:val="24"/>
          <w:lang w:eastAsia="en-ZW"/>
        </w:rPr>
        <w:t xml:space="preserve"> </w:t>
      </w:r>
      <w:r w:rsidR="00A46FB6" w:rsidRPr="000F65A0">
        <w:rPr>
          <w:rFonts w:ascii="Times New Roman" w:eastAsia="Times New Roman" w:hAnsi="Times New Roman" w:cs="Times New Roman"/>
          <w:sz w:val="24"/>
          <w:szCs w:val="24"/>
          <w:lang w:eastAsia="en-ZW"/>
        </w:rPr>
        <w:t>just cause</w:t>
      </w:r>
      <w:r w:rsidR="009345CB" w:rsidRPr="000F65A0">
        <w:rPr>
          <w:rFonts w:ascii="Times New Roman" w:eastAsia="Times New Roman" w:hAnsi="Times New Roman" w:cs="Times New Roman"/>
          <w:i/>
          <w:sz w:val="24"/>
          <w:szCs w:val="24"/>
          <w:lang w:eastAsia="en-ZW"/>
        </w:rPr>
        <w:t>.</w:t>
      </w:r>
      <w:r w:rsidR="00A46FB6" w:rsidRPr="000F65A0">
        <w:rPr>
          <w:rFonts w:ascii="Times New Roman" w:eastAsia="Times New Roman" w:hAnsi="Times New Roman" w:cs="Times New Roman"/>
          <w:sz w:val="24"/>
          <w:szCs w:val="24"/>
          <w:lang w:eastAsia="en-ZW"/>
        </w:rPr>
        <w:t xml:space="preserve"> Where an accused simply chooses to remain silent for the sake of </w:t>
      </w:r>
      <w:r w:rsidR="004100DC" w:rsidRPr="000F65A0">
        <w:rPr>
          <w:rFonts w:ascii="Times New Roman" w:eastAsia="Times New Roman" w:hAnsi="Times New Roman" w:cs="Times New Roman"/>
          <w:sz w:val="24"/>
          <w:szCs w:val="24"/>
          <w:lang w:eastAsia="en-ZW"/>
        </w:rPr>
        <w:t>showing off his or her appreciation of the right to silence,</w:t>
      </w:r>
      <w:r w:rsidR="00A46FB6" w:rsidRPr="000F65A0">
        <w:rPr>
          <w:rFonts w:ascii="Times New Roman" w:eastAsia="Times New Roman" w:hAnsi="Times New Roman" w:cs="Times New Roman"/>
          <w:sz w:val="24"/>
          <w:szCs w:val="24"/>
          <w:lang w:eastAsia="en-ZW"/>
        </w:rPr>
        <w:t xml:space="preserve"> as in the instant case, the</w:t>
      </w:r>
      <w:r w:rsidR="00A46FB6" w:rsidRPr="000F65A0">
        <w:rPr>
          <w:rFonts w:ascii="Times New Roman" w:eastAsia="Times New Roman" w:hAnsi="Times New Roman" w:cs="Times New Roman"/>
          <w:i/>
          <w:sz w:val="24"/>
          <w:szCs w:val="24"/>
          <w:lang w:eastAsia="en-ZW"/>
        </w:rPr>
        <w:t xml:space="preserve"> </w:t>
      </w:r>
      <w:r w:rsidR="00A46FB6" w:rsidRPr="000F65A0">
        <w:rPr>
          <w:rFonts w:ascii="Times New Roman" w:eastAsia="Times New Roman" w:hAnsi="Times New Roman" w:cs="Times New Roman"/>
          <w:sz w:val="24"/>
          <w:szCs w:val="24"/>
          <w:lang w:eastAsia="en-ZW"/>
        </w:rPr>
        <w:t xml:space="preserve">court is at liberty to draw </w:t>
      </w:r>
      <w:r w:rsidR="00A15F6F" w:rsidRPr="000F65A0">
        <w:rPr>
          <w:rFonts w:ascii="Times New Roman" w:eastAsia="Times New Roman" w:hAnsi="Times New Roman" w:cs="Times New Roman"/>
          <w:sz w:val="24"/>
          <w:szCs w:val="24"/>
          <w:lang w:eastAsia="en-ZW"/>
        </w:rPr>
        <w:t>a</w:t>
      </w:r>
      <w:r w:rsidR="00A46FB6" w:rsidRPr="000F65A0">
        <w:rPr>
          <w:rFonts w:ascii="Times New Roman" w:eastAsia="Times New Roman" w:hAnsi="Times New Roman" w:cs="Times New Roman"/>
          <w:sz w:val="24"/>
          <w:szCs w:val="24"/>
          <w:lang w:eastAsia="en-ZW"/>
        </w:rPr>
        <w:t>dverse inferences against him</w:t>
      </w:r>
      <w:r w:rsidR="00A15F6F" w:rsidRPr="000F65A0">
        <w:rPr>
          <w:rFonts w:ascii="Times New Roman" w:eastAsia="Times New Roman" w:hAnsi="Times New Roman" w:cs="Times New Roman"/>
          <w:sz w:val="24"/>
          <w:szCs w:val="24"/>
          <w:lang w:eastAsia="en-ZW"/>
        </w:rPr>
        <w:t>.</w:t>
      </w:r>
      <w:r w:rsidR="00A46FB6" w:rsidRPr="000F65A0">
        <w:rPr>
          <w:rFonts w:ascii="Times New Roman" w:eastAsia="Times New Roman" w:hAnsi="Times New Roman" w:cs="Times New Roman"/>
          <w:sz w:val="24"/>
          <w:szCs w:val="24"/>
          <w:lang w:eastAsia="en-ZW"/>
        </w:rPr>
        <w:t xml:space="preserve"> </w:t>
      </w:r>
      <w:r w:rsidR="00A15F6F" w:rsidRPr="000F65A0">
        <w:rPr>
          <w:rFonts w:ascii="Times New Roman" w:eastAsia="Times New Roman" w:hAnsi="Times New Roman" w:cs="Times New Roman"/>
          <w:sz w:val="24"/>
          <w:szCs w:val="24"/>
          <w:lang w:eastAsia="en-ZW"/>
        </w:rPr>
        <w:t>His</w:t>
      </w:r>
      <w:r w:rsidR="00CB7BA1" w:rsidRPr="000F65A0">
        <w:rPr>
          <w:rFonts w:ascii="Times New Roman" w:eastAsia="Times New Roman" w:hAnsi="Times New Roman" w:cs="Times New Roman"/>
          <w:sz w:val="24"/>
          <w:szCs w:val="24"/>
          <w:lang w:eastAsia="en-ZW"/>
        </w:rPr>
        <w:t xml:space="preserve"> silence will</w:t>
      </w:r>
      <w:r w:rsidR="00A15F6F" w:rsidRPr="000F65A0">
        <w:rPr>
          <w:rFonts w:ascii="Times New Roman" w:eastAsia="Times New Roman" w:hAnsi="Times New Roman" w:cs="Times New Roman"/>
          <w:sz w:val="24"/>
          <w:szCs w:val="24"/>
          <w:lang w:eastAsia="en-ZW"/>
        </w:rPr>
        <w:t xml:space="preserve"> also</w:t>
      </w:r>
      <w:r w:rsidR="00A46FB6" w:rsidRPr="000F65A0">
        <w:rPr>
          <w:rFonts w:ascii="Times New Roman" w:eastAsia="Times New Roman" w:hAnsi="Times New Roman" w:cs="Times New Roman"/>
          <w:sz w:val="24"/>
          <w:szCs w:val="24"/>
          <w:lang w:eastAsia="en-ZW"/>
        </w:rPr>
        <w:t xml:space="preserve"> be taken </w:t>
      </w:r>
      <w:r w:rsidR="00CB7BA1" w:rsidRPr="000F65A0">
        <w:rPr>
          <w:rFonts w:ascii="Times New Roman" w:eastAsia="Times New Roman" w:hAnsi="Times New Roman" w:cs="Times New Roman"/>
          <w:sz w:val="24"/>
          <w:szCs w:val="24"/>
          <w:lang w:eastAsia="en-ZW"/>
        </w:rPr>
        <w:t xml:space="preserve">as evidence </w:t>
      </w:r>
      <w:r w:rsidR="00A46FB6" w:rsidRPr="000F65A0">
        <w:rPr>
          <w:rFonts w:ascii="Times New Roman" w:eastAsia="Times New Roman" w:hAnsi="Times New Roman" w:cs="Times New Roman"/>
          <w:sz w:val="24"/>
          <w:szCs w:val="24"/>
          <w:lang w:eastAsia="en-ZW"/>
        </w:rPr>
        <w:t xml:space="preserve">which supports </w:t>
      </w:r>
      <w:r w:rsidR="00CB7BA1" w:rsidRPr="000F65A0">
        <w:rPr>
          <w:rFonts w:ascii="Times New Roman" w:eastAsia="Times New Roman" w:hAnsi="Times New Roman" w:cs="Times New Roman"/>
          <w:sz w:val="24"/>
          <w:szCs w:val="24"/>
          <w:lang w:eastAsia="en-ZW"/>
        </w:rPr>
        <w:t xml:space="preserve">the state’s evidence. The accused </w:t>
      </w:r>
      <w:r w:rsidR="00A46FB6" w:rsidRPr="000F65A0">
        <w:rPr>
          <w:rFonts w:ascii="Times New Roman" w:eastAsia="Times New Roman" w:hAnsi="Times New Roman" w:cs="Times New Roman"/>
          <w:sz w:val="24"/>
          <w:szCs w:val="24"/>
          <w:lang w:eastAsia="en-ZW"/>
        </w:rPr>
        <w:t xml:space="preserve">therefore </w:t>
      </w:r>
      <w:r w:rsidR="00CB7BA1" w:rsidRPr="000F65A0">
        <w:rPr>
          <w:rFonts w:ascii="Times New Roman" w:eastAsia="Times New Roman" w:hAnsi="Times New Roman" w:cs="Times New Roman"/>
          <w:sz w:val="24"/>
          <w:szCs w:val="24"/>
          <w:lang w:eastAsia="en-ZW"/>
        </w:rPr>
        <w:t>missed out on the chance to rebut the state’s case.</w:t>
      </w:r>
      <w:r w:rsidR="00450970" w:rsidRPr="000F65A0">
        <w:rPr>
          <w:rFonts w:ascii="Times New Roman" w:eastAsia="Times New Roman" w:hAnsi="Times New Roman" w:cs="Times New Roman"/>
          <w:sz w:val="24"/>
          <w:szCs w:val="24"/>
          <w:lang w:eastAsia="en-ZW"/>
        </w:rPr>
        <w:t xml:space="preserve"> </w:t>
      </w:r>
      <w:r w:rsidR="00CB7BA1" w:rsidRPr="000F65A0">
        <w:rPr>
          <w:rFonts w:ascii="Times New Roman" w:eastAsia="Times New Roman" w:hAnsi="Times New Roman" w:cs="Times New Roman"/>
          <w:sz w:val="24"/>
          <w:szCs w:val="24"/>
          <w:lang w:eastAsia="en-ZW"/>
        </w:rPr>
        <w:t>It can only be inferred that he feared implicating himself.</w:t>
      </w:r>
      <w:r w:rsidR="00450970" w:rsidRPr="000F65A0">
        <w:rPr>
          <w:rFonts w:ascii="Times New Roman" w:eastAsia="Times New Roman" w:hAnsi="Times New Roman" w:cs="Times New Roman"/>
          <w:sz w:val="24"/>
          <w:szCs w:val="24"/>
          <w:lang w:eastAsia="en-ZW"/>
        </w:rPr>
        <w:t xml:space="preserve"> </w:t>
      </w:r>
    </w:p>
    <w:p w14:paraId="58BC0322" w14:textId="27A2BB7E" w:rsidR="00A46FB6" w:rsidRPr="008E319C" w:rsidRDefault="00A46FB6" w:rsidP="001C48B4">
      <w:pPr>
        <w:pStyle w:val="ListParagraph"/>
        <w:numPr>
          <w:ilvl w:val="0"/>
          <w:numId w:val="1"/>
        </w:numPr>
        <w:shd w:val="clear" w:color="auto" w:fill="FFFFFF"/>
        <w:spacing w:after="0" w:line="360" w:lineRule="auto"/>
        <w:jc w:val="both"/>
        <w:rPr>
          <w:rFonts w:ascii="Times New Roman" w:eastAsia="Times New Roman" w:hAnsi="Times New Roman" w:cs="Times New Roman"/>
          <w:b/>
          <w:i/>
          <w:color w:val="4A4A4A"/>
          <w:sz w:val="24"/>
          <w:szCs w:val="24"/>
          <w:lang w:eastAsia="en-ZW"/>
        </w:rPr>
      </w:pPr>
      <w:r w:rsidRPr="008E319C">
        <w:rPr>
          <w:rFonts w:ascii="Times New Roman" w:eastAsia="Times New Roman" w:hAnsi="Times New Roman" w:cs="Times New Roman"/>
          <w:b/>
          <w:color w:val="4A4A4A"/>
          <w:sz w:val="24"/>
          <w:szCs w:val="24"/>
          <w:lang w:eastAsia="en-ZW"/>
        </w:rPr>
        <w:t>The propriety of the confirmed warned and cautioned statement</w:t>
      </w:r>
      <w:r w:rsidR="004100DC" w:rsidRPr="008E319C">
        <w:rPr>
          <w:rFonts w:ascii="Times New Roman" w:eastAsia="Times New Roman" w:hAnsi="Times New Roman" w:cs="Times New Roman"/>
          <w:b/>
          <w:color w:val="4A4A4A"/>
          <w:sz w:val="24"/>
          <w:szCs w:val="24"/>
          <w:lang w:eastAsia="en-ZW"/>
        </w:rPr>
        <w:t>,</w:t>
      </w:r>
    </w:p>
    <w:p w14:paraId="3FD12570" w14:textId="77777777" w:rsidR="009017B7" w:rsidRPr="008E319C" w:rsidRDefault="00A46FB6" w:rsidP="001C48B4">
      <w:pPr>
        <w:shd w:val="clear" w:color="auto" w:fill="FFFFFF"/>
        <w:spacing w:after="0" w:line="360" w:lineRule="auto"/>
        <w:ind w:firstLine="360"/>
        <w:jc w:val="both"/>
        <w:rPr>
          <w:rFonts w:ascii="Times New Roman" w:eastAsia="Times New Roman" w:hAnsi="Times New Roman" w:cs="Times New Roman"/>
          <w:color w:val="4A4A4A"/>
          <w:sz w:val="24"/>
          <w:szCs w:val="24"/>
          <w:lang w:eastAsia="en-ZW"/>
        </w:rPr>
      </w:pPr>
      <w:r w:rsidRPr="008E319C">
        <w:rPr>
          <w:rFonts w:ascii="Times New Roman" w:eastAsia="Times New Roman" w:hAnsi="Times New Roman" w:cs="Times New Roman"/>
          <w:color w:val="4A4A4A"/>
          <w:sz w:val="24"/>
          <w:szCs w:val="24"/>
          <w:lang w:eastAsia="en-ZW"/>
        </w:rPr>
        <w:t xml:space="preserve">I have already stated that </w:t>
      </w:r>
      <w:r w:rsidR="00436A85" w:rsidRPr="008E319C">
        <w:rPr>
          <w:rFonts w:ascii="Times New Roman" w:eastAsia="Times New Roman" w:hAnsi="Times New Roman" w:cs="Times New Roman"/>
          <w:color w:val="4A4A4A"/>
          <w:sz w:val="24"/>
          <w:szCs w:val="24"/>
          <w:lang w:eastAsia="en-ZW"/>
        </w:rPr>
        <w:t>s256 (</w:t>
      </w:r>
      <w:r w:rsidRPr="008E319C">
        <w:rPr>
          <w:rFonts w:ascii="Times New Roman" w:eastAsia="Times New Roman" w:hAnsi="Times New Roman" w:cs="Times New Roman"/>
          <w:color w:val="4A4A4A"/>
          <w:sz w:val="24"/>
          <w:szCs w:val="24"/>
          <w:lang w:eastAsia="en-ZW"/>
        </w:rPr>
        <w:t xml:space="preserve">2) of the CP&amp;E A allows the admission of a confirmed warned and cautioned statement on its mere production by the prosecutor without further proof thereto. </w:t>
      </w:r>
      <w:r w:rsidR="009017B7" w:rsidRPr="008E319C">
        <w:rPr>
          <w:rFonts w:ascii="Times New Roman" w:eastAsia="Times New Roman" w:hAnsi="Times New Roman" w:cs="Times New Roman"/>
          <w:color w:val="4A4A4A"/>
          <w:sz w:val="24"/>
          <w:szCs w:val="24"/>
          <w:lang w:eastAsia="en-ZW"/>
        </w:rPr>
        <w:t xml:space="preserve">It states that: </w:t>
      </w:r>
    </w:p>
    <w:p w14:paraId="55961DB7" w14:textId="77777777" w:rsidR="009017B7" w:rsidRPr="008E319C" w:rsidRDefault="009017B7" w:rsidP="001C48B4">
      <w:pPr>
        <w:autoSpaceDE w:val="0"/>
        <w:autoSpaceDN w:val="0"/>
        <w:adjustRightInd w:val="0"/>
        <w:spacing w:after="0" w:line="360" w:lineRule="auto"/>
        <w:jc w:val="both"/>
        <w:rPr>
          <w:rFonts w:ascii="Times New Roman" w:hAnsi="Times New Roman" w:cs="Times New Roman"/>
          <w:color w:val="000000"/>
          <w:sz w:val="24"/>
          <w:szCs w:val="24"/>
        </w:rPr>
      </w:pPr>
      <w:r w:rsidRPr="008E319C">
        <w:rPr>
          <w:rFonts w:ascii="Times New Roman" w:hAnsi="Times New Roman" w:cs="Times New Roman"/>
          <w:b/>
          <w:bCs/>
          <w:color w:val="000000"/>
          <w:sz w:val="24"/>
          <w:szCs w:val="24"/>
        </w:rPr>
        <w:t xml:space="preserve">256 Admissibility of confessions and statements by accused </w:t>
      </w:r>
    </w:p>
    <w:p w14:paraId="7AFEE220" w14:textId="77777777" w:rsidR="009017B7" w:rsidRPr="008E319C" w:rsidRDefault="009017B7" w:rsidP="001C48B4">
      <w:pPr>
        <w:autoSpaceDE w:val="0"/>
        <w:autoSpaceDN w:val="0"/>
        <w:adjustRightInd w:val="0"/>
        <w:spacing w:after="0" w:line="360" w:lineRule="auto"/>
        <w:ind w:left="720"/>
        <w:jc w:val="both"/>
        <w:rPr>
          <w:rFonts w:ascii="Times New Roman" w:hAnsi="Times New Roman" w:cs="Times New Roman"/>
          <w:color w:val="000000"/>
          <w:sz w:val="24"/>
          <w:szCs w:val="24"/>
        </w:rPr>
      </w:pPr>
      <w:r w:rsidRPr="008E319C">
        <w:rPr>
          <w:rFonts w:ascii="Times New Roman" w:hAnsi="Times New Roman" w:cs="Times New Roman"/>
          <w:color w:val="000000"/>
          <w:sz w:val="24"/>
          <w:szCs w:val="24"/>
        </w:rPr>
        <w:t xml:space="preserve">(1) Any confession of the commission of an offence and any statement which is proved to have been freely and voluntarily made by an accused person without his having been unduly influenced thereto shall be admissible in evidence against such accused person if tendered by the prosecutor, whether such confession or statement was made before or after his arrest, or after committal and whether reduced into writing or not: </w:t>
      </w:r>
    </w:p>
    <w:p w14:paraId="1F35CE01" w14:textId="77777777" w:rsidR="009017B7" w:rsidRPr="008E319C" w:rsidRDefault="009017B7" w:rsidP="001C48B4">
      <w:pPr>
        <w:autoSpaceDE w:val="0"/>
        <w:autoSpaceDN w:val="0"/>
        <w:adjustRightInd w:val="0"/>
        <w:spacing w:after="0" w:line="360" w:lineRule="auto"/>
        <w:ind w:left="720"/>
        <w:jc w:val="both"/>
        <w:rPr>
          <w:rFonts w:ascii="Times New Roman" w:hAnsi="Times New Roman" w:cs="Times New Roman"/>
          <w:color w:val="000000"/>
          <w:sz w:val="24"/>
          <w:szCs w:val="24"/>
        </w:rPr>
      </w:pPr>
      <w:r w:rsidRPr="008E319C">
        <w:rPr>
          <w:rFonts w:ascii="Times New Roman" w:hAnsi="Times New Roman" w:cs="Times New Roman"/>
          <w:color w:val="000000"/>
          <w:sz w:val="24"/>
          <w:szCs w:val="24"/>
        </w:rPr>
        <w:lastRenderedPageBreak/>
        <w:t xml:space="preserve"> (2) A confession or statement confirmed in terms of subsection (3) of section </w:t>
      </w:r>
      <w:r w:rsidRPr="008E319C">
        <w:rPr>
          <w:rFonts w:ascii="Times New Roman" w:hAnsi="Times New Roman" w:cs="Times New Roman"/>
          <w:i/>
          <w:iCs/>
          <w:color w:val="000000"/>
          <w:sz w:val="24"/>
          <w:szCs w:val="24"/>
        </w:rPr>
        <w:t xml:space="preserve">one hundred and thirteen </w:t>
      </w:r>
      <w:r w:rsidRPr="008E319C">
        <w:rPr>
          <w:rFonts w:ascii="Times New Roman" w:hAnsi="Times New Roman" w:cs="Times New Roman"/>
          <w:color w:val="000000"/>
          <w:sz w:val="24"/>
          <w:szCs w:val="24"/>
        </w:rPr>
        <w:t xml:space="preserve">shall be received in evidence before any court upon its mere production by the prosecutor without further proof: </w:t>
      </w:r>
    </w:p>
    <w:p w14:paraId="438ADAF8" w14:textId="53AC3EC6" w:rsidR="009017B7" w:rsidRPr="001C48B4" w:rsidRDefault="009017B7" w:rsidP="001C48B4">
      <w:pPr>
        <w:pStyle w:val="Default"/>
        <w:spacing w:line="360" w:lineRule="auto"/>
        <w:ind w:left="720"/>
        <w:jc w:val="both"/>
        <w:rPr>
          <w:rFonts w:ascii="Times New Roman" w:hAnsi="Times New Roman" w:cs="Times New Roman"/>
        </w:rPr>
      </w:pPr>
      <w:r w:rsidRPr="008E319C">
        <w:rPr>
          <w:rFonts w:ascii="Times New Roman" w:hAnsi="Times New Roman" w:cs="Times New Roman"/>
        </w:rPr>
        <w:t>Provided that the confession or statement shall not be used as evidence against the accused if he proves that the statement was not made by him or was not made freely and voluntarily without his having been unduly influenced thereto</w:t>
      </w:r>
    </w:p>
    <w:p w14:paraId="626DAC6E" w14:textId="77777777" w:rsidR="00496313" w:rsidRDefault="00496313" w:rsidP="00496313">
      <w:pPr>
        <w:shd w:val="clear" w:color="auto" w:fill="FFFFFF"/>
        <w:spacing w:after="0" w:line="360" w:lineRule="auto"/>
        <w:ind w:firstLine="720"/>
        <w:jc w:val="both"/>
        <w:rPr>
          <w:rFonts w:ascii="Times New Roman" w:eastAsia="Times New Roman" w:hAnsi="Times New Roman" w:cs="Times New Roman"/>
          <w:color w:val="4A4A4A"/>
          <w:sz w:val="24"/>
          <w:szCs w:val="24"/>
          <w:lang w:eastAsia="en-ZW"/>
        </w:rPr>
      </w:pPr>
    </w:p>
    <w:p w14:paraId="40FF2227" w14:textId="0DC1D813" w:rsidR="00856F8C" w:rsidRPr="008E319C" w:rsidRDefault="00A46FB6" w:rsidP="00496313">
      <w:pPr>
        <w:shd w:val="clear" w:color="auto" w:fill="FFFFFF"/>
        <w:spacing w:after="0" w:line="360" w:lineRule="auto"/>
        <w:ind w:firstLine="720"/>
        <w:jc w:val="both"/>
        <w:rPr>
          <w:rFonts w:ascii="Times New Roman" w:eastAsia="Times New Roman" w:hAnsi="Times New Roman" w:cs="Times New Roman"/>
          <w:i/>
          <w:color w:val="4A4A4A"/>
          <w:sz w:val="24"/>
          <w:szCs w:val="24"/>
          <w:lang w:eastAsia="en-ZW"/>
        </w:rPr>
      </w:pPr>
      <w:r w:rsidRPr="008E319C">
        <w:rPr>
          <w:rFonts w:ascii="Times New Roman" w:eastAsia="Times New Roman" w:hAnsi="Times New Roman" w:cs="Times New Roman"/>
          <w:color w:val="4A4A4A"/>
          <w:sz w:val="24"/>
          <w:szCs w:val="24"/>
          <w:lang w:eastAsia="en-ZW"/>
        </w:rPr>
        <w:t>Once a statement is confirmed by a court, the onus shifts on to the accused to show</w:t>
      </w:r>
      <w:r w:rsidR="0070723B" w:rsidRPr="008E319C">
        <w:rPr>
          <w:rFonts w:ascii="Times New Roman" w:eastAsia="Times New Roman" w:hAnsi="Times New Roman" w:cs="Times New Roman"/>
          <w:color w:val="4A4A4A"/>
          <w:sz w:val="24"/>
          <w:szCs w:val="24"/>
          <w:lang w:eastAsia="en-ZW"/>
        </w:rPr>
        <w:t>,</w:t>
      </w:r>
      <w:r w:rsidRPr="008E319C">
        <w:rPr>
          <w:rFonts w:ascii="Times New Roman" w:eastAsia="Times New Roman" w:hAnsi="Times New Roman" w:cs="Times New Roman"/>
          <w:color w:val="4A4A4A"/>
          <w:sz w:val="24"/>
          <w:szCs w:val="24"/>
          <w:lang w:eastAsia="en-ZW"/>
        </w:rPr>
        <w:t xml:space="preserve"> on a balance of probabilities</w:t>
      </w:r>
      <w:r w:rsidR="0070723B" w:rsidRPr="008E319C">
        <w:rPr>
          <w:rFonts w:ascii="Times New Roman" w:eastAsia="Times New Roman" w:hAnsi="Times New Roman" w:cs="Times New Roman"/>
          <w:color w:val="4A4A4A"/>
          <w:sz w:val="24"/>
          <w:szCs w:val="24"/>
          <w:lang w:eastAsia="en-ZW"/>
        </w:rPr>
        <w:t>,</w:t>
      </w:r>
      <w:r w:rsidRPr="008E319C">
        <w:rPr>
          <w:rFonts w:ascii="Times New Roman" w:eastAsia="Times New Roman" w:hAnsi="Times New Roman" w:cs="Times New Roman"/>
          <w:color w:val="4A4A4A"/>
          <w:sz w:val="24"/>
          <w:szCs w:val="24"/>
          <w:lang w:eastAsia="en-ZW"/>
        </w:rPr>
        <w:t xml:space="preserve"> either that he did not make the statement or that the confirmation of the statement was done irregularly. The procedures adopted in the former and the latter challenges are different. In either case however it follows that the accused</w:t>
      </w:r>
      <w:r w:rsidR="0070723B" w:rsidRPr="008E319C">
        <w:rPr>
          <w:rFonts w:ascii="Times New Roman" w:eastAsia="Times New Roman" w:hAnsi="Times New Roman" w:cs="Times New Roman"/>
          <w:color w:val="4A4A4A"/>
          <w:sz w:val="24"/>
          <w:szCs w:val="24"/>
          <w:lang w:eastAsia="en-ZW"/>
        </w:rPr>
        <w:t xml:space="preserve"> person</w:t>
      </w:r>
      <w:r w:rsidRPr="008E319C">
        <w:rPr>
          <w:rFonts w:ascii="Times New Roman" w:eastAsia="Times New Roman" w:hAnsi="Times New Roman" w:cs="Times New Roman"/>
          <w:color w:val="4A4A4A"/>
          <w:sz w:val="24"/>
          <w:szCs w:val="24"/>
          <w:lang w:eastAsia="en-ZW"/>
        </w:rPr>
        <w:t xml:space="preserve"> has to give evidence to support his allegations of impropriety. That is unachievable where the accused chooses to remain silent. By remaining silent, the accused</w:t>
      </w:r>
      <w:r w:rsidR="00CB7BA1" w:rsidRPr="008E319C">
        <w:rPr>
          <w:rFonts w:ascii="Times New Roman" w:eastAsia="Times New Roman" w:hAnsi="Times New Roman" w:cs="Times New Roman"/>
          <w:color w:val="4A4A4A"/>
          <w:sz w:val="24"/>
          <w:szCs w:val="24"/>
          <w:lang w:eastAsia="en-ZW"/>
        </w:rPr>
        <w:t xml:space="preserve"> missed out on the opportunity to</w:t>
      </w:r>
      <w:r w:rsidR="00450970" w:rsidRPr="008E319C">
        <w:rPr>
          <w:rFonts w:ascii="Times New Roman" w:eastAsia="Times New Roman" w:hAnsi="Times New Roman" w:cs="Times New Roman"/>
          <w:color w:val="4A4A4A"/>
          <w:sz w:val="24"/>
          <w:szCs w:val="24"/>
          <w:lang w:eastAsia="en-ZW"/>
        </w:rPr>
        <w:t xml:space="preserve"> di</w:t>
      </w:r>
      <w:r w:rsidRPr="008E319C">
        <w:rPr>
          <w:rFonts w:ascii="Times New Roman" w:eastAsia="Times New Roman" w:hAnsi="Times New Roman" w:cs="Times New Roman"/>
          <w:color w:val="4A4A4A"/>
          <w:sz w:val="24"/>
          <w:szCs w:val="24"/>
          <w:lang w:eastAsia="en-ZW"/>
        </w:rPr>
        <w:t>scharge the onus reposed on him. It follows,</w:t>
      </w:r>
      <w:r w:rsidR="004835AA" w:rsidRPr="008E319C">
        <w:rPr>
          <w:rFonts w:ascii="Times New Roman" w:eastAsia="Times New Roman" w:hAnsi="Times New Roman" w:cs="Times New Roman"/>
          <w:color w:val="4A4A4A"/>
          <w:sz w:val="24"/>
          <w:szCs w:val="24"/>
          <w:lang w:eastAsia="en-ZW"/>
        </w:rPr>
        <w:t xml:space="preserve"> that there is no basis whatsoever for finding </w:t>
      </w:r>
      <w:r w:rsidRPr="008E319C">
        <w:rPr>
          <w:rFonts w:ascii="Times New Roman" w:eastAsia="Times New Roman" w:hAnsi="Times New Roman" w:cs="Times New Roman"/>
          <w:color w:val="4A4A4A"/>
          <w:sz w:val="24"/>
          <w:szCs w:val="24"/>
          <w:lang w:eastAsia="en-ZW"/>
        </w:rPr>
        <w:t xml:space="preserve">that </w:t>
      </w:r>
      <w:r w:rsidR="004835AA" w:rsidRPr="008E319C">
        <w:rPr>
          <w:rFonts w:ascii="Times New Roman" w:eastAsia="Times New Roman" w:hAnsi="Times New Roman" w:cs="Times New Roman"/>
          <w:color w:val="4A4A4A"/>
          <w:sz w:val="24"/>
          <w:szCs w:val="24"/>
          <w:lang w:eastAsia="en-ZW"/>
        </w:rPr>
        <w:t>the accused person did not make the confession</w:t>
      </w:r>
      <w:r w:rsidR="00450970" w:rsidRPr="008E319C">
        <w:rPr>
          <w:rFonts w:ascii="Times New Roman" w:eastAsia="Times New Roman" w:hAnsi="Times New Roman" w:cs="Times New Roman"/>
          <w:color w:val="4A4A4A"/>
          <w:sz w:val="24"/>
          <w:szCs w:val="24"/>
          <w:lang w:eastAsia="en-ZW"/>
        </w:rPr>
        <w:t xml:space="preserve"> freely and voluntarily </w:t>
      </w:r>
      <w:r w:rsidRPr="008E319C">
        <w:rPr>
          <w:rFonts w:ascii="Times New Roman" w:eastAsia="Times New Roman" w:hAnsi="Times New Roman" w:cs="Times New Roman"/>
          <w:color w:val="4A4A4A"/>
          <w:sz w:val="24"/>
          <w:szCs w:val="24"/>
          <w:lang w:eastAsia="en-ZW"/>
        </w:rPr>
        <w:t xml:space="preserve">and that its confirmation was regular. Once that conclusion is arrived at, the contents of the statement become evidence which incriminates the accused. </w:t>
      </w:r>
    </w:p>
    <w:p w14:paraId="78BB2563" w14:textId="247CE06A" w:rsidR="009017B7" w:rsidRPr="001C48B4" w:rsidRDefault="007B171C" w:rsidP="001C48B4">
      <w:pPr>
        <w:shd w:val="clear" w:color="auto" w:fill="FFFFFF"/>
        <w:spacing w:after="0" w:line="360" w:lineRule="auto"/>
        <w:jc w:val="both"/>
        <w:rPr>
          <w:rFonts w:ascii="Times New Roman" w:eastAsia="Times New Roman" w:hAnsi="Times New Roman" w:cs="Times New Roman"/>
          <w:color w:val="4A4A4A"/>
          <w:sz w:val="24"/>
          <w:szCs w:val="24"/>
          <w:lang w:eastAsia="en-ZW"/>
        </w:rPr>
      </w:pPr>
      <w:r w:rsidRPr="008E319C">
        <w:rPr>
          <w:rFonts w:ascii="Times New Roman" w:eastAsia="Times New Roman" w:hAnsi="Times New Roman" w:cs="Times New Roman"/>
          <w:color w:val="4A4A4A"/>
          <w:sz w:val="24"/>
          <w:szCs w:val="24"/>
          <w:lang w:eastAsia="en-ZW"/>
        </w:rPr>
        <w:t xml:space="preserve"> </w:t>
      </w:r>
      <w:r w:rsidR="001C48B4">
        <w:rPr>
          <w:rFonts w:ascii="Times New Roman" w:eastAsia="Times New Roman" w:hAnsi="Times New Roman" w:cs="Times New Roman"/>
          <w:color w:val="4A4A4A"/>
          <w:sz w:val="24"/>
          <w:szCs w:val="24"/>
          <w:lang w:eastAsia="en-ZW"/>
        </w:rPr>
        <w:tab/>
      </w:r>
      <w:r w:rsidR="00A46FB6" w:rsidRPr="008E319C">
        <w:rPr>
          <w:rFonts w:ascii="Times New Roman" w:eastAsia="Times New Roman" w:hAnsi="Times New Roman" w:cs="Times New Roman"/>
          <w:color w:val="4A4A4A"/>
          <w:sz w:val="24"/>
          <w:szCs w:val="24"/>
          <w:lang w:eastAsia="en-ZW"/>
        </w:rPr>
        <w:t xml:space="preserve">Surprisingly, after choosing to remain silent, the accused chose to dedicate </w:t>
      </w:r>
      <w:r w:rsidRPr="008E319C">
        <w:rPr>
          <w:rFonts w:ascii="Times New Roman" w:eastAsia="Times New Roman" w:hAnsi="Times New Roman" w:cs="Times New Roman"/>
          <w:color w:val="4A4A4A"/>
          <w:sz w:val="24"/>
          <w:szCs w:val="24"/>
          <w:lang w:eastAsia="en-ZW"/>
        </w:rPr>
        <w:t xml:space="preserve">his written closing submissions to attacking the </w:t>
      </w:r>
      <w:r w:rsidR="00E07598" w:rsidRPr="008E319C">
        <w:rPr>
          <w:rFonts w:ascii="Times New Roman" w:eastAsia="Times New Roman" w:hAnsi="Times New Roman" w:cs="Times New Roman"/>
          <w:color w:val="4A4A4A"/>
          <w:sz w:val="24"/>
          <w:szCs w:val="24"/>
          <w:lang w:eastAsia="en-ZW"/>
        </w:rPr>
        <w:t xml:space="preserve">legality </w:t>
      </w:r>
      <w:r w:rsidR="00A46FB6" w:rsidRPr="008E319C">
        <w:rPr>
          <w:rFonts w:ascii="Times New Roman" w:eastAsia="Times New Roman" w:hAnsi="Times New Roman" w:cs="Times New Roman"/>
          <w:color w:val="4A4A4A"/>
          <w:sz w:val="24"/>
          <w:szCs w:val="24"/>
          <w:lang w:eastAsia="en-ZW"/>
        </w:rPr>
        <w:t xml:space="preserve">and regularity </w:t>
      </w:r>
      <w:r w:rsidR="00E07598" w:rsidRPr="008E319C">
        <w:rPr>
          <w:rFonts w:ascii="Times New Roman" w:eastAsia="Times New Roman" w:hAnsi="Times New Roman" w:cs="Times New Roman"/>
          <w:color w:val="4A4A4A"/>
          <w:sz w:val="24"/>
          <w:szCs w:val="24"/>
          <w:lang w:eastAsia="en-ZW"/>
        </w:rPr>
        <w:t>of his</w:t>
      </w:r>
      <w:r w:rsidRPr="008E319C">
        <w:rPr>
          <w:rFonts w:ascii="Times New Roman" w:eastAsia="Times New Roman" w:hAnsi="Times New Roman" w:cs="Times New Roman"/>
          <w:color w:val="4A4A4A"/>
          <w:sz w:val="24"/>
          <w:szCs w:val="24"/>
          <w:lang w:eastAsia="en-ZW"/>
        </w:rPr>
        <w:t xml:space="preserve"> confirmed warned and cautioned statement.</w:t>
      </w:r>
      <w:r w:rsidR="007168B3" w:rsidRPr="008E319C">
        <w:rPr>
          <w:rFonts w:ascii="Times New Roman" w:eastAsia="Times New Roman" w:hAnsi="Times New Roman" w:cs="Times New Roman"/>
          <w:color w:val="4A4A4A"/>
          <w:sz w:val="24"/>
          <w:szCs w:val="24"/>
          <w:lang w:eastAsia="en-ZW"/>
        </w:rPr>
        <w:t xml:space="preserve"> </w:t>
      </w:r>
      <w:r w:rsidR="00A46FB6" w:rsidRPr="008E319C">
        <w:rPr>
          <w:rFonts w:ascii="Times New Roman" w:eastAsia="Times New Roman" w:hAnsi="Times New Roman" w:cs="Times New Roman"/>
          <w:color w:val="4A4A4A"/>
          <w:sz w:val="24"/>
          <w:szCs w:val="24"/>
          <w:lang w:eastAsia="en-ZW"/>
        </w:rPr>
        <w:t>He lost sight</w:t>
      </w:r>
      <w:r w:rsidR="004A2B5F" w:rsidRPr="008E319C">
        <w:rPr>
          <w:rFonts w:ascii="Times New Roman" w:eastAsia="Times New Roman" w:hAnsi="Times New Roman" w:cs="Times New Roman"/>
          <w:color w:val="4A4A4A"/>
          <w:sz w:val="24"/>
          <w:szCs w:val="24"/>
          <w:lang w:eastAsia="en-ZW"/>
        </w:rPr>
        <w:t xml:space="preserve"> of the</w:t>
      </w:r>
      <w:r w:rsidR="00D43DC9" w:rsidRPr="008E319C">
        <w:rPr>
          <w:rFonts w:ascii="Times New Roman" w:eastAsia="Times New Roman" w:hAnsi="Times New Roman" w:cs="Times New Roman"/>
          <w:color w:val="4A4A4A"/>
          <w:sz w:val="24"/>
          <w:szCs w:val="24"/>
          <w:lang w:eastAsia="en-ZW"/>
        </w:rPr>
        <w:t xml:space="preserve"> fact</w:t>
      </w:r>
      <w:r w:rsidR="00A46FB6" w:rsidRPr="008E319C">
        <w:rPr>
          <w:rFonts w:ascii="Times New Roman" w:eastAsia="Times New Roman" w:hAnsi="Times New Roman" w:cs="Times New Roman"/>
          <w:color w:val="4A4A4A"/>
          <w:sz w:val="24"/>
          <w:szCs w:val="24"/>
          <w:lang w:eastAsia="en-ZW"/>
        </w:rPr>
        <w:t xml:space="preserve"> that the issue of the admi</w:t>
      </w:r>
      <w:r w:rsidR="004A2B5F" w:rsidRPr="008E319C">
        <w:rPr>
          <w:rFonts w:ascii="Times New Roman" w:eastAsia="Times New Roman" w:hAnsi="Times New Roman" w:cs="Times New Roman"/>
          <w:color w:val="4A4A4A"/>
          <w:sz w:val="24"/>
          <w:szCs w:val="24"/>
          <w:lang w:eastAsia="en-ZW"/>
        </w:rPr>
        <w:t xml:space="preserve">ssibility </w:t>
      </w:r>
      <w:r w:rsidR="00A46FB6" w:rsidRPr="008E319C">
        <w:rPr>
          <w:rFonts w:ascii="Times New Roman" w:eastAsia="Times New Roman" w:hAnsi="Times New Roman" w:cs="Times New Roman"/>
          <w:color w:val="4A4A4A"/>
          <w:sz w:val="24"/>
          <w:szCs w:val="24"/>
          <w:lang w:eastAsia="en-ZW"/>
        </w:rPr>
        <w:t xml:space="preserve">of the statement </w:t>
      </w:r>
      <w:r w:rsidR="003437C0" w:rsidRPr="008E319C">
        <w:rPr>
          <w:rFonts w:ascii="Times New Roman" w:eastAsia="Times New Roman" w:hAnsi="Times New Roman" w:cs="Times New Roman"/>
          <w:color w:val="4A4A4A"/>
          <w:sz w:val="24"/>
          <w:szCs w:val="24"/>
          <w:lang w:eastAsia="en-ZW"/>
        </w:rPr>
        <w:t>was an evidentiary one</w:t>
      </w:r>
      <w:r w:rsidR="00A46FB6" w:rsidRPr="008E319C">
        <w:rPr>
          <w:rFonts w:ascii="Times New Roman" w:eastAsia="Times New Roman" w:hAnsi="Times New Roman" w:cs="Times New Roman"/>
          <w:color w:val="4A4A4A"/>
          <w:sz w:val="24"/>
          <w:szCs w:val="24"/>
          <w:lang w:eastAsia="en-ZW"/>
        </w:rPr>
        <w:t xml:space="preserve"> in which he bore the onus to prove whatever irregularity he alleged</w:t>
      </w:r>
      <w:r w:rsidR="003437C0" w:rsidRPr="008E319C">
        <w:rPr>
          <w:rFonts w:ascii="Times New Roman" w:eastAsia="Times New Roman" w:hAnsi="Times New Roman" w:cs="Times New Roman"/>
          <w:color w:val="4A4A4A"/>
          <w:sz w:val="24"/>
          <w:szCs w:val="24"/>
          <w:lang w:eastAsia="en-ZW"/>
        </w:rPr>
        <w:t>.</w:t>
      </w:r>
      <w:r w:rsidR="002F3C77" w:rsidRPr="008E319C">
        <w:rPr>
          <w:rFonts w:ascii="Times New Roman" w:eastAsia="Times New Roman" w:hAnsi="Times New Roman" w:cs="Times New Roman"/>
          <w:color w:val="4A4A4A"/>
          <w:sz w:val="24"/>
          <w:szCs w:val="24"/>
          <w:lang w:eastAsia="en-ZW"/>
        </w:rPr>
        <w:t xml:space="preserve"> </w:t>
      </w:r>
      <w:r w:rsidR="00A46FB6" w:rsidRPr="008E319C">
        <w:rPr>
          <w:rFonts w:ascii="Times New Roman" w:eastAsia="Times New Roman" w:hAnsi="Times New Roman" w:cs="Times New Roman"/>
          <w:color w:val="4A4A4A"/>
          <w:sz w:val="24"/>
          <w:szCs w:val="24"/>
          <w:lang w:eastAsia="en-ZW"/>
        </w:rPr>
        <w:t xml:space="preserve">The purpose of closing submissions is to sum up the evidence led at trial. It is not to lead fresh evidence. Summing up is carried out after both the state and the defence would have closed the leading of evidence. Seeking to attack the admission of the statement during summing up only serves to expose the folly of the choice to maintain silence during the entire trial. </w:t>
      </w:r>
      <w:r w:rsidR="002F3C77" w:rsidRPr="008E319C">
        <w:rPr>
          <w:rFonts w:ascii="Times New Roman" w:eastAsia="Times New Roman" w:hAnsi="Times New Roman" w:cs="Times New Roman"/>
          <w:color w:val="4A4A4A"/>
          <w:sz w:val="24"/>
          <w:szCs w:val="24"/>
          <w:lang w:eastAsia="en-ZW"/>
        </w:rPr>
        <w:t xml:space="preserve">Having already found that the confirmed warned and </w:t>
      </w:r>
      <w:r w:rsidR="00A46FB6" w:rsidRPr="008E319C">
        <w:rPr>
          <w:rFonts w:ascii="Times New Roman" w:eastAsia="Times New Roman" w:hAnsi="Times New Roman" w:cs="Times New Roman"/>
          <w:color w:val="4A4A4A"/>
          <w:sz w:val="24"/>
          <w:szCs w:val="24"/>
          <w:lang w:eastAsia="en-ZW"/>
        </w:rPr>
        <w:t>cautio</w:t>
      </w:r>
      <w:r w:rsidR="004A2B5F" w:rsidRPr="008E319C">
        <w:rPr>
          <w:rFonts w:ascii="Times New Roman" w:eastAsia="Times New Roman" w:hAnsi="Times New Roman" w:cs="Times New Roman"/>
          <w:color w:val="4A4A4A"/>
          <w:sz w:val="24"/>
          <w:szCs w:val="24"/>
          <w:lang w:eastAsia="en-ZW"/>
        </w:rPr>
        <w:t>ned statement was made freely and volun</w:t>
      </w:r>
      <w:r w:rsidR="00D83D41" w:rsidRPr="008E319C">
        <w:rPr>
          <w:rFonts w:ascii="Times New Roman" w:eastAsia="Times New Roman" w:hAnsi="Times New Roman" w:cs="Times New Roman"/>
          <w:color w:val="4A4A4A"/>
          <w:sz w:val="24"/>
          <w:szCs w:val="24"/>
          <w:lang w:eastAsia="en-ZW"/>
        </w:rPr>
        <w:t>tarily, the matter should</w:t>
      </w:r>
      <w:r w:rsidR="004A2B5F" w:rsidRPr="008E319C">
        <w:rPr>
          <w:rFonts w:ascii="Times New Roman" w:eastAsia="Times New Roman" w:hAnsi="Times New Roman" w:cs="Times New Roman"/>
          <w:color w:val="4A4A4A"/>
          <w:sz w:val="24"/>
          <w:szCs w:val="24"/>
          <w:lang w:eastAsia="en-ZW"/>
        </w:rPr>
        <w:t xml:space="preserve"> end there with the</w:t>
      </w:r>
      <w:r w:rsidR="00A46FB6" w:rsidRPr="008E319C">
        <w:rPr>
          <w:rFonts w:ascii="Times New Roman" w:eastAsia="Times New Roman" w:hAnsi="Times New Roman" w:cs="Times New Roman"/>
          <w:color w:val="4A4A4A"/>
          <w:sz w:val="24"/>
          <w:szCs w:val="24"/>
          <w:lang w:eastAsia="en-ZW"/>
        </w:rPr>
        <w:t xml:space="preserve"> statement </w:t>
      </w:r>
      <w:r w:rsidR="004A2B5F" w:rsidRPr="008E319C">
        <w:rPr>
          <w:rFonts w:ascii="Times New Roman" w:eastAsia="Times New Roman" w:hAnsi="Times New Roman" w:cs="Times New Roman"/>
          <w:color w:val="4A4A4A"/>
          <w:sz w:val="24"/>
          <w:szCs w:val="24"/>
          <w:lang w:eastAsia="en-ZW"/>
        </w:rPr>
        <w:t>being</w:t>
      </w:r>
      <w:r w:rsidR="00A46FB6" w:rsidRPr="008E319C">
        <w:rPr>
          <w:rFonts w:ascii="Times New Roman" w:eastAsia="Times New Roman" w:hAnsi="Times New Roman" w:cs="Times New Roman"/>
          <w:color w:val="4A4A4A"/>
          <w:sz w:val="24"/>
          <w:szCs w:val="24"/>
          <w:lang w:eastAsia="en-ZW"/>
        </w:rPr>
        <w:t xml:space="preserve"> </w:t>
      </w:r>
      <w:r w:rsidR="002F3C77" w:rsidRPr="008E319C">
        <w:rPr>
          <w:rFonts w:ascii="Times New Roman" w:eastAsia="Times New Roman" w:hAnsi="Times New Roman" w:cs="Times New Roman"/>
          <w:color w:val="4A4A4A"/>
          <w:sz w:val="24"/>
          <w:szCs w:val="24"/>
          <w:lang w:eastAsia="en-ZW"/>
        </w:rPr>
        <w:t xml:space="preserve">admissible </w:t>
      </w:r>
      <w:r w:rsidR="004A2B5F" w:rsidRPr="008E319C">
        <w:rPr>
          <w:rFonts w:ascii="Times New Roman" w:eastAsia="Times New Roman" w:hAnsi="Times New Roman" w:cs="Times New Roman"/>
          <w:color w:val="4A4A4A"/>
          <w:sz w:val="24"/>
          <w:szCs w:val="24"/>
          <w:lang w:eastAsia="en-ZW"/>
        </w:rPr>
        <w:t>in evidence</w:t>
      </w:r>
      <w:r w:rsidR="006F04D3" w:rsidRPr="008E319C">
        <w:rPr>
          <w:rFonts w:ascii="Times New Roman" w:eastAsia="Times New Roman" w:hAnsi="Times New Roman" w:cs="Times New Roman"/>
          <w:color w:val="4A4A4A"/>
          <w:sz w:val="24"/>
          <w:szCs w:val="24"/>
          <w:lang w:eastAsia="en-ZW"/>
        </w:rPr>
        <w:t>.</w:t>
      </w:r>
    </w:p>
    <w:p w14:paraId="3E964BBD" w14:textId="77777777" w:rsidR="009017B7" w:rsidRPr="008E319C" w:rsidRDefault="00DD1193" w:rsidP="001C48B4">
      <w:pPr>
        <w:autoSpaceDE w:val="0"/>
        <w:autoSpaceDN w:val="0"/>
        <w:adjustRightInd w:val="0"/>
        <w:spacing w:after="0" w:line="360" w:lineRule="auto"/>
        <w:jc w:val="both"/>
        <w:rPr>
          <w:rFonts w:ascii="Times New Roman" w:eastAsia="Times New Roman" w:hAnsi="Times New Roman" w:cs="Times New Roman"/>
          <w:b/>
          <w:color w:val="4A4A4A"/>
          <w:sz w:val="24"/>
          <w:szCs w:val="24"/>
          <w:lang w:eastAsia="en-ZW"/>
        </w:rPr>
      </w:pPr>
      <w:r w:rsidRPr="008E319C">
        <w:rPr>
          <w:rFonts w:ascii="Times New Roman" w:eastAsia="Times New Roman" w:hAnsi="Times New Roman" w:cs="Times New Roman"/>
          <w:b/>
          <w:color w:val="4A4A4A"/>
          <w:sz w:val="24"/>
          <w:szCs w:val="24"/>
          <w:lang w:eastAsia="en-ZW"/>
        </w:rPr>
        <w:t>The accused’s confession</w:t>
      </w:r>
    </w:p>
    <w:p w14:paraId="26E46668" w14:textId="77777777" w:rsidR="00DD1193" w:rsidRPr="008E319C" w:rsidRDefault="00DD1193" w:rsidP="001C48B4">
      <w:pPr>
        <w:autoSpaceDE w:val="0"/>
        <w:autoSpaceDN w:val="0"/>
        <w:adjustRightInd w:val="0"/>
        <w:spacing w:after="0" w:line="360" w:lineRule="auto"/>
        <w:jc w:val="both"/>
        <w:rPr>
          <w:rFonts w:ascii="Times New Roman" w:eastAsia="Times New Roman" w:hAnsi="Times New Roman" w:cs="Times New Roman"/>
          <w:b/>
          <w:color w:val="4A4A4A"/>
          <w:sz w:val="24"/>
          <w:szCs w:val="24"/>
          <w:lang w:eastAsia="en-ZW"/>
        </w:rPr>
      </w:pPr>
      <w:r w:rsidRPr="008E319C">
        <w:rPr>
          <w:rFonts w:ascii="Times New Roman" w:eastAsia="Times New Roman" w:hAnsi="Times New Roman" w:cs="Times New Roman"/>
          <w:color w:val="4A4A4A"/>
          <w:sz w:val="24"/>
          <w:szCs w:val="24"/>
          <w:lang w:eastAsia="en-ZW"/>
        </w:rPr>
        <w:t xml:space="preserve">Section 273 of the CP&amp;E A provides as </w:t>
      </w:r>
      <w:r w:rsidR="009017B7" w:rsidRPr="008E319C">
        <w:rPr>
          <w:rFonts w:ascii="Times New Roman" w:eastAsia="Times New Roman" w:hAnsi="Times New Roman" w:cs="Times New Roman"/>
          <w:color w:val="4A4A4A"/>
          <w:sz w:val="24"/>
          <w:szCs w:val="24"/>
          <w:lang w:eastAsia="en-ZW"/>
        </w:rPr>
        <w:t>follows</w:t>
      </w:r>
      <w:r w:rsidRPr="008E319C">
        <w:rPr>
          <w:rFonts w:ascii="Times New Roman" w:eastAsia="Times New Roman" w:hAnsi="Times New Roman" w:cs="Times New Roman"/>
          <w:color w:val="4A4A4A"/>
          <w:sz w:val="24"/>
          <w:szCs w:val="24"/>
          <w:lang w:eastAsia="en-ZW"/>
        </w:rPr>
        <w:t>:</w:t>
      </w:r>
    </w:p>
    <w:p w14:paraId="233967F8" w14:textId="77777777" w:rsidR="009017B7" w:rsidRPr="008E319C" w:rsidRDefault="009017B7" w:rsidP="001C48B4">
      <w:pPr>
        <w:autoSpaceDE w:val="0"/>
        <w:autoSpaceDN w:val="0"/>
        <w:adjustRightInd w:val="0"/>
        <w:spacing w:after="0" w:line="360" w:lineRule="auto"/>
        <w:ind w:left="720"/>
        <w:jc w:val="both"/>
        <w:rPr>
          <w:rFonts w:ascii="Times New Roman" w:hAnsi="Times New Roman" w:cs="Times New Roman"/>
          <w:b/>
          <w:bCs/>
          <w:color w:val="000000"/>
          <w:sz w:val="24"/>
          <w:szCs w:val="24"/>
        </w:rPr>
      </w:pPr>
    </w:p>
    <w:p w14:paraId="31F4A426" w14:textId="77777777" w:rsidR="00011513" w:rsidRDefault="00011513" w:rsidP="001C48B4">
      <w:pPr>
        <w:autoSpaceDE w:val="0"/>
        <w:autoSpaceDN w:val="0"/>
        <w:adjustRightInd w:val="0"/>
        <w:spacing w:after="0" w:line="360" w:lineRule="auto"/>
        <w:ind w:left="720"/>
        <w:jc w:val="both"/>
        <w:rPr>
          <w:rFonts w:ascii="Times New Roman" w:hAnsi="Times New Roman" w:cs="Times New Roman"/>
          <w:b/>
          <w:bCs/>
          <w:color w:val="000000"/>
          <w:sz w:val="24"/>
          <w:szCs w:val="24"/>
        </w:rPr>
      </w:pPr>
    </w:p>
    <w:p w14:paraId="114A178E" w14:textId="77777777" w:rsidR="00011513" w:rsidRDefault="00011513" w:rsidP="001C48B4">
      <w:pPr>
        <w:autoSpaceDE w:val="0"/>
        <w:autoSpaceDN w:val="0"/>
        <w:adjustRightInd w:val="0"/>
        <w:spacing w:after="0" w:line="360" w:lineRule="auto"/>
        <w:ind w:left="720"/>
        <w:jc w:val="both"/>
        <w:rPr>
          <w:rFonts w:ascii="Times New Roman" w:hAnsi="Times New Roman" w:cs="Times New Roman"/>
          <w:b/>
          <w:bCs/>
          <w:color w:val="000000"/>
          <w:sz w:val="24"/>
          <w:szCs w:val="24"/>
        </w:rPr>
      </w:pPr>
    </w:p>
    <w:p w14:paraId="62765C94" w14:textId="77777777" w:rsidR="00011513" w:rsidRDefault="00011513" w:rsidP="001C48B4">
      <w:pPr>
        <w:autoSpaceDE w:val="0"/>
        <w:autoSpaceDN w:val="0"/>
        <w:adjustRightInd w:val="0"/>
        <w:spacing w:after="0" w:line="360" w:lineRule="auto"/>
        <w:ind w:left="720"/>
        <w:jc w:val="both"/>
        <w:rPr>
          <w:rFonts w:ascii="Times New Roman" w:hAnsi="Times New Roman" w:cs="Times New Roman"/>
          <w:b/>
          <w:bCs/>
          <w:color w:val="000000"/>
          <w:sz w:val="24"/>
          <w:szCs w:val="24"/>
        </w:rPr>
      </w:pPr>
    </w:p>
    <w:p w14:paraId="6C5653CE" w14:textId="77777777" w:rsidR="00DD1193" w:rsidRPr="008E319C" w:rsidRDefault="00DD1193" w:rsidP="001C48B4">
      <w:pPr>
        <w:autoSpaceDE w:val="0"/>
        <w:autoSpaceDN w:val="0"/>
        <w:adjustRightInd w:val="0"/>
        <w:spacing w:after="0" w:line="360" w:lineRule="auto"/>
        <w:ind w:left="720"/>
        <w:jc w:val="both"/>
        <w:rPr>
          <w:rFonts w:ascii="Times New Roman" w:hAnsi="Times New Roman" w:cs="Times New Roman"/>
          <w:color w:val="000000"/>
          <w:sz w:val="24"/>
          <w:szCs w:val="24"/>
        </w:rPr>
      </w:pPr>
      <w:r w:rsidRPr="008E319C">
        <w:rPr>
          <w:rFonts w:ascii="Times New Roman" w:hAnsi="Times New Roman" w:cs="Times New Roman"/>
          <w:b/>
          <w:bCs/>
          <w:color w:val="000000"/>
          <w:sz w:val="24"/>
          <w:szCs w:val="24"/>
        </w:rPr>
        <w:lastRenderedPageBreak/>
        <w:t xml:space="preserve">273 Conviction on confession </w:t>
      </w:r>
    </w:p>
    <w:p w14:paraId="46DA0750" w14:textId="77777777" w:rsidR="00DD1193" w:rsidRPr="008E319C" w:rsidRDefault="00DD1193" w:rsidP="001C48B4">
      <w:pPr>
        <w:autoSpaceDE w:val="0"/>
        <w:autoSpaceDN w:val="0"/>
        <w:adjustRightInd w:val="0"/>
        <w:spacing w:after="0" w:line="360" w:lineRule="auto"/>
        <w:ind w:left="720"/>
        <w:jc w:val="both"/>
        <w:rPr>
          <w:rFonts w:ascii="Times New Roman" w:hAnsi="Times New Roman" w:cs="Times New Roman"/>
          <w:color w:val="000000"/>
          <w:sz w:val="24"/>
          <w:szCs w:val="24"/>
        </w:rPr>
      </w:pPr>
      <w:r w:rsidRPr="008E319C">
        <w:rPr>
          <w:rFonts w:ascii="Times New Roman" w:hAnsi="Times New Roman" w:cs="Times New Roman"/>
          <w:color w:val="000000"/>
          <w:sz w:val="24"/>
          <w:szCs w:val="24"/>
        </w:rPr>
        <w:t xml:space="preserve">Any court which is trying any person on a charge of any offence may convict him of any offence with which he is charged by reason of a confession of that offence proved to have been made by him, although the confession is not confirmed by other evidence: </w:t>
      </w:r>
    </w:p>
    <w:p w14:paraId="35575D1B" w14:textId="77777777" w:rsidR="00DD1193" w:rsidRPr="008E319C" w:rsidRDefault="00DD1193" w:rsidP="001C48B4">
      <w:pPr>
        <w:autoSpaceDE w:val="0"/>
        <w:autoSpaceDN w:val="0"/>
        <w:adjustRightInd w:val="0"/>
        <w:spacing w:after="0" w:line="360" w:lineRule="auto"/>
        <w:ind w:left="720"/>
        <w:jc w:val="both"/>
        <w:rPr>
          <w:rFonts w:ascii="Times New Roman" w:hAnsi="Times New Roman" w:cs="Times New Roman"/>
          <w:sz w:val="24"/>
          <w:szCs w:val="24"/>
        </w:rPr>
      </w:pPr>
    </w:p>
    <w:p w14:paraId="1B37B28C" w14:textId="15BE35AD" w:rsidR="009D0749" w:rsidRDefault="00DD1193" w:rsidP="00D82A39">
      <w:pPr>
        <w:pStyle w:val="NormalWeb"/>
        <w:shd w:val="clear" w:color="auto" w:fill="FFFFFF"/>
        <w:spacing w:before="0" w:beforeAutospacing="0" w:after="0" w:afterAutospacing="0" w:line="360" w:lineRule="auto"/>
        <w:ind w:left="720"/>
        <w:jc w:val="both"/>
        <w:rPr>
          <w:color w:val="4A4A4A"/>
        </w:rPr>
      </w:pPr>
      <w:r w:rsidRPr="008E319C">
        <w:rPr>
          <w:rFonts w:eastAsiaTheme="minorHAnsi"/>
          <w:lang w:eastAsia="en-US"/>
        </w:rPr>
        <w:t>Provided that the offence has, by competent evidence other than such confession, been proved to have been actually committed.</w:t>
      </w:r>
      <w:r w:rsidRPr="008E319C">
        <w:rPr>
          <w:color w:val="4A4A4A"/>
        </w:rPr>
        <w:t xml:space="preserve"> </w:t>
      </w:r>
    </w:p>
    <w:p w14:paraId="3D1DD992" w14:textId="77777777" w:rsidR="00D82A39" w:rsidRPr="008E319C" w:rsidRDefault="00D82A39" w:rsidP="00D82A39">
      <w:pPr>
        <w:pStyle w:val="NormalWeb"/>
        <w:shd w:val="clear" w:color="auto" w:fill="FFFFFF"/>
        <w:spacing w:before="0" w:beforeAutospacing="0" w:after="0" w:afterAutospacing="0" w:line="360" w:lineRule="auto"/>
        <w:ind w:left="720"/>
        <w:jc w:val="both"/>
        <w:rPr>
          <w:color w:val="4A4A4A"/>
        </w:rPr>
      </w:pPr>
    </w:p>
    <w:p w14:paraId="37767D3E" w14:textId="355067CB" w:rsidR="00DD1193" w:rsidRPr="008E319C" w:rsidRDefault="00DD1193" w:rsidP="001C48B4">
      <w:pPr>
        <w:pStyle w:val="NormalWeb"/>
        <w:shd w:val="clear" w:color="auto" w:fill="FFFFFF"/>
        <w:spacing w:before="0" w:beforeAutospacing="0" w:after="0" w:afterAutospacing="0" w:line="360" w:lineRule="auto"/>
        <w:ind w:firstLine="720"/>
        <w:jc w:val="both"/>
        <w:rPr>
          <w:lang w:val="en-US"/>
        </w:rPr>
      </w:pPr>
      <w:r w:rsidRPr="008E319C">
        <w:rPr>
          <w:color w:val="4A4A4A"/>
        </w:rPr>
        <w:t>Clearly therefore it is permissible for a court to convict an accused solely on the basis of his confession of having committed the offence charged. The only requirement flowing from s273 is that there must be competent evidence besides or in addition to the confession which shows that the offence to which the accused is confessing was actually committed. In fulfilment of that requirement</w:t>
      </w:r>
      <w:r w:rsidR="006F04D3" w:rsidRPr="008E319C">
        <w:rPr>
          <w:color w:val="4A4A4A"/>
        </w:rPr>
        <w:t>,</w:t>
      </w:r>
      <w:r w:rsidRPr="008E319C">
        <w:rPr>
          <w:color w:val="4A4A4A"/>
        </w:rPr>
        <w:t xml:space="preserve"> the state led evidence in this case which established that </w:t>
      </w:r>
      <w:r w:rsidRPr="008E319C">
        <w:rPr>
          <w:lang w:val="en-US"/>
        </w:rPr>
        <w:t xml:space="preserve">the deceased’s death was as a result of </w:t>
      </w:r>
      <w:proofErr w:type="gramStart"/>
      <w:r w:rsidRPr="008E319C">
        <w:rPr>
          <w:lang w:val="en-US"/>
        </w:rPr>
        <w:t xml:space="preserve">“ </w:t>
      </w:r>
      <w:proofErr w:type="spellStart"/>
      <w:r w:rsidRPr="008E319C">
        <w:rPr>
          <w:lang w:val="en-US"/>
        </w:rPr>
        <w:t>haemothorax</w:t>
      </w:r>
      <w:proofErr w:type="spellEnd"/>
      <w:proofErr w:type="gramEnd"/>
      <w:r w:rsidRPr="008E319C">
        <w:rPr>
          <w:lang w:val="en-US"/>
        </w:rPr>
        <w:t xml:space="preserve"> secondary to penetrating incision wounds, right upper arm </w:t>
      </w:r>
      <w:proofErr w:type="spellStart"/>
      <w:r w:rsidRPr="008E319C">
        <w:rPr>
          <w:lang w:val="en-US"/>
        </w:rPr>
        <w:t>allutive</w:t>
      </w:r>
      <w:proofErr w:type="spellEnd"/>
      <w:r w:rsidRPr="008E319C">
        <w:rPr>
          <w:lang w:val="en-US"/>
        </w:rPr>
        <w:t xml:space="preserve"> and multiple incised wounds. We have held that those terms in ordinary language meant that the deceased died of stab wounds.  The police officers who participated in the investigation of the offence recovered numerous implements which tended to corroborate the doctor’s findings that the deceased died from stab wounds. Those implements included a knife and a screwdriver. The two witnesses who gave oral testimonies also indicated how they helped the deceased after he shouted for help and intimated that someone wanted to rob his vehicle. At the end of the day, like we indicated earlier, there cannot be a doubt that the offence of murder was actually committed. The only issue was the identity of the murderer. </w:t>
      </w:r>
    </w:p>
    <w:p w14:paraId="57AF9035" w14:textId="24892CB7" w:rsidR="00A52B02" w:rsidRPr="008E319C" w:rsidRDefault="005C231D" w:rsidP="00C85AC9">
      <w:pPr>
        <w:shd w:val="clear" w:color="auto" w:fill="FFFFFF"/>
        <w:spacing w:after="0" w:line="360" w:lineRule="auto"/>
        <w:jc w:val="both"/>
        <w:rPr>
          <w:rFonts w:ascii="Times New Roman" w:eastAsia="Times New Roman" w:hAnsi="Times New Roman" w:cs="Times New Roman"/>
          <w:color w:val="4A4A4A"/>
          <w:sz w:val="24"/>
          <w:szCs w:val="24"/>
          <w:lang w:eastAsia="en-ZW"/>
        </w:rPr>
      </w:pPr>
      <w:r w:rsidRPr="008E319C">
        <w:rPr>
          <w:rStyle w:val="Emphasis"/>
          <w:rFonts w:ascii="Times New Roman" w:hAnsi="Times New Roman" w:cs="Times New Roman"/>
          <w:i w:val="0"/>
          <w:color w:val="4A4A4A"/>
          <w:sz w:val="24"/>
          <w:szCs w:val="24"/>
        </w:rPr>
        <w:t xml:space="preserve">In the case of </w:t>
      </w:r>
      <w:r w:rsidRPr="001C48B4">
        <w:rPr>
          <w:rStyle w:val="Emphasis"/>
          <w:rFonts w:ascii="Times New Roman" w:hAnsi="Times New Roman" w:cs="Times New Roman"/>
          <w:color w:val="4A4A4A"/>
          <w:sz w:val="24"/>
          <w:szCs w:val="24"/>
        </w:rPr>
        <w:t>R</w:t>
      </w:r>
      <w:r w:rsidRPr="008E319C">
        <w:rPr>
          <w:rFonts w:ascii="Times New Roman" w:hAnsi="Times New Roman" w:cs="Times New Roman"/>
          <w:color w:val="4A4A4A"/>
          <w:sz w:val="24"/>
          <w:szCs w:val="24"/>
        </w:rPr>
        <w:t> v </w:t>
      </w:r>
      <w:proofErr w:type="spellStart"/>
      <w:r w:rsidRPr="008E319C">
        <w:rPr>
          <w:rStyle w:val="Emphasis"/>
          <w:rFonts w:ascii="Times New Roman" w:hAnsi="Times New Roman" w:cs="Times New Roman"/>
          <w:color w:val="4A4A4A"/>
          <w:sz w:val="24"/>
          <w:szCs w:val="24"/>
        </w:rPr>
        <w:t>Taputsa</w:t>
      </w:r>
      <w:proofErr w:type="spellEnd"/>
      <w:r w:rsidRPr="008E319C">
        <w:rPr>
          <w:rStyle w:val="Emphasis"/>
          <w:rFonts w:ascii="Times New Roman" w:hAnsi="Times New Roman" w:cs="Times New Roman"/>
          <w:color w:val="4A4A4A"/>
          <w:sz w:val="24"/>
          <w:szCs w:val="24"/>
        </w:rPr>
        <w:t xml:space="preserve"> and </w:t>
      </w:r>
      <w:proofErr w:type="spellStart"/>
      <w:r w:rsidRPr="008E319C">
        <w:rPr>
          <w:rStyle w:val="Emphasis"/>
          <w:rFonts w:ascii="Times New Roman" w:hAnsi="Times New Roman" w:cs="Times New Roman"/>
          <w:color w:val="4A4A4A"/>
          <w:sz w:val="24"/>
          <w:szCs w:val="24"/>
        </w:rPr>
        <w:t>Ors</w:t>
      </w:r>
      <w:proofErr w:type="spellEnd"/>
      <w:r w:rsidRPr="008E319C">
        <w:rPr>
          <w:rFonts w:ascii="Times New Roman" w:hAnsi="Times New Roman" w:cs="Times New Roman"/>
          <w:color w:val="4A4A4A"/>
          <w:sz w:val="24"/>
          <w:szCs w:val="24"/>
        </w:rPr>
        <w:t xml:space="preserve"> 1966 RLR 662 A at 667E it was held that the effect of a provision such as the one under section 255B,</w:t>
      </w:r>
      <w:r w:rsidR="001C48B4">
        <w:rPr>
          <w:rFonts w:ascii="Times New Roman" w:hAnsi="Times New Roman" w:cs="Times New Roman"/>
          <w:color w:val="4A4A4A"/>
          <w:sz w:val="24"/>
          <w:szCs w:val="24"/>
        </w:rPr>
        <w:t xml:space="preserve"> </w:t>
      </w:r>
      <w:r w:rsidRPr="008E319C">
        <w:rPr>
          <w:rFonts w:ascii="Times New Roman" w:hAnsi="Times New Roman" w:cs="Times New Roman"/>
          <w:color w:val="4A4A4A"/>
          <w:sz w:val="24"/>
          <w:szCs w:val="24"/>
        </w:rPr>
        <w:t>which was in all material respects similar to s 273</w:t>
      </w:r>
      <w:r w:rsidR="009017B7" w:rsidRPr="008E319C">
        <w:rPr>
          <w:rFonts w:ascii="Times New Roman" w:hAnsi="Times New Roman" w:cs="Times New Roman"/>
          <w:color w:val="4A4A4A"/>
          <w:sz w:val="24"/>
          <w:szCs w:val="24"/>
        </w:rPr>
        <w:t>, is</w:t>
      </w:r>
      <w:r w:rsidRPr="008E319C">
        <w:rPr>
          <w:rFonts w:ascii="Times New Roman" w:hAnsi="Times New Roman" w:cs="Times New Roman"/>
          <w:color w:val="4A4A4A"/>
          <w:sz w:val="24"/>
          <w:szCs w:val="24"/>
        </w:rPr>
        <w:t xml:space="preserve"> that where there is independent evidence proving that the offence was committed the court may satisfy itself of the genuineness of the confession by the accused that he committed it or took part in it from the nature of the confession itself. </w:t>
      </w:r>
      <w:r w:rsidR="00A52B02" w:rsidRPr="008E319C">
        <w:rPr>
          <w:rFonts w:ascii="Times New Roman" w:hAnsi="Times New Roman" w:cs="Times New Roman"/>
          <w:color w:val="4A4A4A"/>
          <w:sz w:val="24"/>
          <w:szCs w:val="24"/>
        </w:rPr>
        <w:t xml:space="preserve">In more recent times, </w:t>
      </w:r>
      <w:proofErr w:type="spellStart"/>
      <w:r w:rsidR="001C48B4" w:rsidRPr="001C48B4">
        <w:rPr>
          <w:rFonts w:ascii="Times New Roman" w:eastAsia="Times New Roman" w:hAnsi="Times New Roman" w:cs="Times New Roman"/>
          <w:smallCaps/>
          <w:color w:val="4A4A4A"/>
          <w:sz w:val="24"/>
          <w:szCs w:val="24"/>
          <w:lang w:eastAsia="en-ZW"/>
        </w:rPr>
        <w:t>mathonsi</w:t>
      </w:r>
      <w:proofErr w:type="spellEnd"/>
      <w:r w:rsidR="001C48B4" w:rsidRPr="008E319C">
        <w:rPr>
          <w:rFonts w:ascii="Times New Roman" w:eastAsia="Times New Roman" w:hAnsi="Times New Roman" w:cs="Times New Roman"/>
          <w:color w:val="4A4A4A"/>
          <w:sz w:val="24"/>
          <w:szCs w:val="24"/>
          <w:lang w:eastAsia="en-ZW"/>
        </w:rPr>
        <w:t xml:space="preserve"> </w:t>
      </w:r>
      <w:r w:rsidR="00A52B02" w:rsidRPr="008E319C">
        <w:rPr>
          <w:rFonts w:ascii="Times New Roman" w:eastAsia="Times New Roman" w:hAnsi="Times New Roman" w:cs="Times New Roman"/>
          <w:color w:val="4A4A4A"/>
          <w:sz w:val="24"/>
          <w:szCs w:val="24"/>
          <w:lang w:eastAsia="en-ZW"/>
        </w:rPr>
        <w:t xml:space="preserve">J (as he then was) in the case of </w:t>
      </w:r>
      <w:r w:rsidR="00A52B02" w:rsidRPr="008E319C">
        <w:rPr>
          <w:rFonts w:ascii="Times New Roman" w:eastAsia="Times New Roman" w:hAnsi="Times New Roman" w:cs="Times New Roman"/>
          <w:i/>
          <w:color w:val="4A4A4A"/>
          <w:sz w:val="24"/>
          <w:szCs w:val="24"/>
          <w:lang w:val="en-US" w:eastAsia="en-ZW"/>
        </w:rPr>
        <w:t>S</w:t>
      </w:r>
      <w:r w:rsidR="00A52B02" w:rsidRPr="008E319C">
        <w:rPr>
          <w:rFonts w:ascii="Times New Roman" w:eastAsia="Times New Roman" w:hAnsi="Times New Roman" w:cs="Times New Roman"/>
          <w:color w:val="4A4A4A"/>
          <w:sz w:val="24"/>
          <w:szCs w:val="24"/>
          <w:lang w:val="en-US" w:eastAsia="en-ZW"/>
        </w:rPr>
        <w:t xml:space="preserve"> v </w:t>
      </w:r>
      <w:r w:rsidR="00A52B02" w:rsidRPr="008E319C">
        <w:rPr>
          <w:rFonts w:ascii="Times New Roman" w:eastAsia="Times New Roman" w:hAnsi="Times New Roman" w:cs="Times New Roman"/>
          <w:i/>
          <w:color w:val="4A4A4A"/>
          <w:sz w:val="24"/>
          <w:szCs w:val="24"/>
          <w:lang w:val="en-US" w:eastAsia="en-ZW"/>
        </w:rPr>
        <w:t xml:space="preserve">Frank </w:t>
      </w:r>
      <w:proofErr w:type="spellStart"/>
      <w:r w:rsidR="00A52B02" w:rsidRPr="008E319C">
        <w:rPr>
          <w:rFonts w:ascii="Times New Roman" w:eastAsia="Times New Roman" w:hAnsi="Times New Roman" w:cs="Times New Roman"/>
          <w:i/>
          <w:color w:val="4A4A4A"/>
          <w:sz w:val="24"/>
          <w:szCs w:val="24"/>
          <w:lang w:val="en-US" w:eastAsia="en-ZW"/>
        </w:rPr>
        <w:t>Mbano</w:t>
      </w:r>
      <w:proofErr w:type="spellEnd"/>
      <w:r w:rsidR="00A52B02" w:rsidRPr="008E319C">
        <w:rPr>
          <w:rFonts w:ascii="Times New Roman" w:eastAsia="Times New Roman" w:hAnsi="Times New Roman" w:cs="Times New Roman"/>
          <w:i/>
          <w:color w:val="4A4A4A"/>
          <w:sz w:val="24"/>
          <w:szCs w:val="24"/>
          <w:lang w:val="en-US" w:eastAsia="en-ZW"/>
        </w:rPr>
        <w:t xml:space="preserve"> and 2 </w:t>
      </w:r>
      <w:proofErr w:type="spellStart"/>
      <w:r w:rsidR="00A52B02" w:rsidRPr="008E319C">
        <w:rPr>
          <w:rFonts w:ascii="Times New Roman" w:eastAsia="Times New Roman" w:hAnsi="Times New Roman" w:cs="Times New Roman"/>
          <w:i/>
          <w:color w:val="4A4A4A"/>
          <w:sz w:val="24"/>
          <w:szCs w:val="24"/>
          <w:lang w:val="en-US" w:eastAsia="en-ZW"/>
        </w:rPr>
        <w:t>ors</w:t>
      </w:r>
      <w:proofErr w:type="spellEnd"/>
      <w:r w:rsidR="00A52B02" w:rsidRPr="008E319C">
        <w:rPr>
          <w:rFonts w:ascii="Times New Roman" w:eastAsia="Times New Roman" w:hAnsi="Times New Roman" w:cs="Times New Roman"/>
          <w:color w:val="4A4A4A"/>
          <w:sz w:val="24"/>
          <w:szCs w:val="24"/>
          <w:lang w:val="en-US" w:eastAsia="en-ZW"/>
        </w:rPr>
        <w:t xml:space="preserve"> HB154/17 </w:t>
      </w:r>
      <w:r w:rsidR="00A52B02" w:rsidRPr="008E319C">
        <w:rPr>
          <w:rFonts w:ascii="Times New Roman" w:eastAsia="Times New Roman" w:hAnsi="Times New Roman" w:cs="Times New Roman"/>
          <w:color w:val="4A4A4A"/>
          <w:sz w:val="24"/>
          <w:szCs w:val="24"/>
          <w:lang w:eastAsia="en-ZW"/>
        </w:rPr>
        <w:t>explained the provision in the following terms:</w:t>
      </w:r>
    </w:p>
    <w:p w14:paraId="053C358C" w14:textId="77777777" w:rsidR="00A52B02" w:rsidRPr="001C48B4" w:rsidRDefault="00A52B02" w:rsidP="00C85AC9">
      <w:pPr>
        <w:shd w:val="clear" w:color="auto" w:fill="FFFFFF"/>
        <w:spacing w:after="0" w:line="240" w:lineRule="auto"/>
        <w:ind w:left="720"/>
        <w:jc w:val="both"/>
        <w:rPr>
          <w:rFonts w:ascii="Times New Roman" w:eastAsia="Times New Roman" w:hAnsi="Times New Roman" w:cs="Times New Roman"/>
          <w:color w:val="4A4A4A"/>
          <w:lang w:val="en-US" w:eastAsia="en-ZW"/>
        </w:rPr>
      </w:pPr>
      <w:r w:rsidRPr="008E319C">
        <w:rPr>
          <w:rFonts w:ascii="Times New Roman" w:eastAsia="Times New Roman" w:hAnsi="Times New Roman" w:cs="Times New Roman"/>
          <w:color w:val="4A4A4A"/>
          <w:sz w:val="24"/>
          <w:szCs w:val="24"/>
          <w:lang w:val="en-US" w:eastAsia="en-ZW"/>
        </w:rPr>
        <w:t xml:space="preserve"> “</w:t>
      </w:r>
      <w:r w:rsidRPr="001C48B4">
        <w:rPr>
          <w:rFonts w:ascii="Times New Roman" w:eastAsia="Times New Roman" w:hAnsi="Times New Roman" w:cs="Times New Roman"/>
          <w:color w:val="4A4A4A"/>
          <w:lang w:eastAsia="en-ZW"/>
        </w:rPr>
        <w:t>Therefore the court may convict on the basis of a confession either;</w:t>
      </w:r>
    </w:p>
    <w:p w14:paraId="71DEEBBC" w14:textId="77777777" w:rsidR="00A52B02" w:rsidRPr="001C48B4" w:rsidRDefault="00A52B02" w:rsidP="00C85AC9">
      <w:pPr>
        <w:shd w:val="clear" w:color="auto" w:fill="FFFFFF"/>
        <w:spacing w:after="0" w:line="240" w:lineRule="auto"/>
        <w:ind w:left="720"/>
        <w:jc w:val="both"/>
        <w:rPr>
          <w:rFonts w:ascii="Times New Roman" w:eastAsia="Times New Roman" w:hAnsi="Times New Roman" w:cs="Times New Roman"/>
          <w:color w:val="4A4A4A"/>
          <w:lang w:eastAsia="en-ZW"/>
        </w:rPr>
      </w:pPr>
      <w:r w:rsidRPr="001C48B4">
        <w:rPr>
          <w:rFonts w:ascii="Times New Roman" w:eastAsia="Times New Roman" w:hAnsi="Times New Roman" w:cs="Times New Roman"/>
          <w:color w:val="4A4A4A"/>
          <w:lang w:eastAsia="en-ZW"/>
        </w:rPr>
        <w:t>1)         Where there is proof that the crime was committed, although there is no evidence other than the confession to connect the accused with the crime; or</w:t>
      </w:r>
    </w:p>
    <w:p w14:paraId="10068E20" w14:textId="77777777" w:rsidR="00A52B02" w:rsidRDefault="00A52B02" w:rsidP="00CD2BBD">
      <w:pPr>
        <w:shd w:val="clear" w:color="auto" w:fill="FFFFFF"/>
        <w:spacing w:after="0" w:line="240" w:lineRule="auto"/>
        <w:ind w:left="720"/>
        <w:jc w:val="both"/>
        <w:rPr>
          <w:rFonts w:ascii="Times New Roman" w:eastAsia="Times New Roman" w:hAnsi="Times New Roman" w:cs="Times New Roman"/>
          <w:color w:val="4A4A4A"/>
          <w:lang w:eastAsia="en-ZW"/>
        </w:rPr>
      </w:pPr>
      <w:r w:rsidRPr="001C48B4">
        <w:rPr>
          <w:rFonts w:ascii="Times New Roman" w:eastAsia="Times New Roman" w:hAnsi="Times New Roman" w:cs="Times New Roman"/>
          <w:color w:val="4A4A4A"/>
          <w:lang w:eastAsia="en-ZW"/>
        </w:rPr>
        <w:t>2)         Where there is direct evidence to confirm the accused’s confession, even though there is no direct proof of the commission of the crime”</w:t>
      </w:r>
    </w:p>
    <w:p w14:paraId="7417288B" w14:textId="77777777" w:rsidR="00CD2BBD" w:rsidRPr="001C48B4" w:rsidRDefault="00CD2BBD" w:rsidP="00CD2BBD">
      <w:pPr>
        <w:shd w:val="clear" w:color="auto" w:fill="FFFFFF"/>
        <w:spacing w:after="0" w:line="240" w:lineRule="auto"/>
        <w:ind w:left="720"/>
        <w:jc w:val="both"/>
        <w:rPr>
          <w:rFonts w:ascii="Times New Roman" w:eastAsia="Times New Roman" w:hAnsi="Times New Roman" w:cs="Times New Roman"/>
          <w:color w:val="4A4A4A"/>
          <w:lang w:eastAsia="en-ZW"/>
        </w:rPr>
      </w:pPr>
    </w:p>
    <w:p w14:paraId="66871ACB" w14:textId="12B4B67D" w:rsidR="00A52B02" w:rsidRPr="008E319C" w:rsidRDefault="00A52B02" w:rsidP="001C48B4">
      <w:pPr>
        <w:shd w:val="clear" w:color="auto" w:fill="FFFFFF"/>
        <w:spacing w:after="0" w:line="360" w:lineRule="auto"/>
        <w:ind w:firstLine="720"/>
        <w:jc w:val="both"/>
        <w:rPr>
          <w:rFonts w:ascii="Times New Roman" w:hAnsi="Times New Roman" w:cs="Times New Roman"/>
          <w:sz w:val="24"/>
          <w:szCs w:val="24"/>
          <w:lang w:val="en-US"/>
        </w:rPr>
      </w:pPr>
      <w:r w:rsidRPr="008E319C">
        <w:rPr>
          <w:rFonts w:ascii="Times New Roman" w:hAnsi="Times New Roman" w:cs="Times New Roman"/>
          <w:color w:val="4A4A4A"/>
          <w:sz w:val="24"/>
          <w:szCs w:val="24"/>
        </w:rPr>
        <w:lastRenderedPageBreak/>
        <w:t>See also the case of</w:t>
      </w:r>
      <w:r w:rsidRPr="008E319C">
        <w:rPr>
          <w:rFonts w:ascii="Times New Roman" w:eastAsia="Times New Roman" w:hAnsi="Times New Roman" w:cs="Times New Roman"/>
          <w:color w:val="4A4A4A"/>
          <w:sz w:val="24"/>
          <w:szCs w:val="24"/>
          <w:lang w:eastAsia="en-ZW"/>
        </w:rPr>
        <w:t xml:space="preserve"> </w:t>
      </w:r>
      <w:r w:rsidR="001C48B4">
        <w:rPr>
          <w:rFonts w:ascii="Times New Roman" w:eastAsia="Times New Roman" w:hAnsi="Times New Roman" w:cs="Times New Roman"/>
          <w:i/>
          <w:color w:val="4A4A4A"/>
          <w:sz w:val="24"/>
          <w:szCs w:val="24"/>
          <w:lang w:eastAsia="en-ZW"/>
        </w:rPr>
        <w:t xml:space="preserve">Warren </w:t>
      </w:r>
      <w:proofErr w:type="spellStart"/>
      <w:r w:rsidR="001C48B4">
        <w:rPr>
          <w:rFonts w:ascii="Times New Roman" w:eastAsia="Times New Roman" w:hAnsi="Times New Roman" w:cs="Times New Roman"/>
          <w:i/>
          <w:color w:val="4A4A4A"/>
          <w:sz w:val="24"/>
          <w:szCs w:val="24"/>
          <w:lang w:eastAsia="en-ZW"/>
        </w:rPr>
        <w:t>Hazvienzani</w:t>
      </w:r>
      <w:proofErr w:type="spellEnd"/>
      <w:r w:rsidR="001C48B4">
        <w:rPr>
          <w:rFonts w:ascii="Times New Roman" w:eastAsia="Times New Roman" w:hAnsi="Times New Roman" w:cs="Times New Roman"/>
          <w:i/>
          <w:color w:val="4A4A4A"/>
          <w:sz w:val="24"/>
          <w:szCs w:val="24"/>
          <w:lang w:eastAsia="en-ZW"/>
        </w:rPr>
        <w:t xml:space="preserve"> </w:t>
      </w:r>
      <w:proofErr w:type="spellStart"/>
      <w:r w:rsidR="001C48B4">
        <w:rPr>
          <w:rFonts w:ascii="Times New Roman" w:eastAsia="Times New Roman" w:hAnsi="Times New Roman" w:cs="Times New Roman"/>
          <w:i/>
          <w:color w:val="4A4A4A"/>
          <w:sz w:val="24"/>
          <w:szCs w:val="24"/>
          <w:lang w:eastAsia="en-ZW"/>
        </w:rPr>
        <w:t>Katiro</w:t>
      </w:r>
      <w:proofErr w:type="spellEnd"/>
      <w:r w:rsidR="001C48B4">
        <w:rPr>
          <w:rFonts w:ascii="Times New Roman" w:eastAsia="Times New Roman" w:hAnsi="Times New Roman" w:cs="Times New Roman"/>
          <w:i/>
          <w:color w:val="4A4A4A"/>
          <w:sz w:val="24"/>
          <w:szCs w:val="24"/>
          <w:lang w:eastAsia="en-ZW"/>
        </w:rPr>
        <w:t xml:space="preserve"> </w:t>
      </w:r>
      <w:r w:rsidR="001C48B4" w:rsidRPr="001C48B4">
        <w:rPr>
          <w:rFonts w:ascii="Times New Roman" w:eastAsia="Times New Roman" w:hAnsi="Times New Roman" w:cs="Times New Roman"/>
          <w:color w:val="4A4A4A"/>
          <w:sz w:val="24"/>
          <w:szCs w:val="24"/>
          <w:lang w:eastAsia="en-ZW"/>
        </w:rPr>
        <w:t>v</w:t>
      </w:r>
      <w:r w:rsidRPr="008E319C">
        <w:rPr>
          <w:rFonts w:ascii="Times New Roman" w:eastAsia="Times New Roman" w:hAnsi="Times New Roman" w:cs="Times New Roman"/>
          <w:i/>
          <w:color w:val="4A4A4A"/>
          <w:sz w:val="24"/>
          <w:szCs w:val="24"/>
          <w:lang w:eastAsia="en-ZW"/>
        </w:rPr>
        <w:t xml:space="preserve"> The State</w:t>
      </w:r>
      <w:r w:rsidRPr="008E319C">
        <w:rPr>
          <w:rFonts w:ascii="Times New Roman" w:eastAsia="Times New Roman" w:hAnsi="Times New Roman" w:cs="Times New Roman"/>
          <w:color w:val="4A4A4A"/>
          <w:sz w:val="24"/>
          <w:szCs w:val="24"/>
          <w:lang w:eastAsia="en-ZW"/>
        </w:rPr>
        <w:t xml:space="preserve"> HH229/18. </w:t>
      </w:r>
      <w:r w:rsidR="005C231D" w:rsidRPr="001C48B4">
        <w:rPr>
          <w:rFonts w:ascii="Times New Roman" w:hAnsi="Times New Roman" w:cs="Times New Roman"/>
          <w:i/>
          <w:color w:val="4A4A4A"/>
          <w:sz w:val="24"/>
          <w:szCs w:val="24"/>
        </w:rPr>
        <w:t xml:space="preserve">In </w:t>
      </w:r>
      <w:proofErr w:type="spellStart"/>
      <w:r w:rsidR="005C231D" w:rsidRPr="001C48B4">
        <w:rPr>
          <w:rFonts w:ascii="Times New Roman" w:hAnsi="Times New Roman" w:cs="Times New Roman"/>
          <w:i/>
          <w:color w:val="4A4A4A"/>
          <w:sz w:val="24"/>
          <w:szCs w:val="24"/>
        </w:rPr>
        <w:t>c</w:t>
      </w:r>
      <w:r w:rsidR="005C231D" w:rsidRPr="008E319C">
        <w:rPr>
          <w:rFonts w:ascii="Times New Roman" w:hAnsi="Times New Roman" w:cs="Times New Roman"/>
          <w:i/>
          <w:color w:val="4A4A4A"/>
          <w:sz w:val="24"/>
          <w:szCs w:val="24"/>
        </w:rPr>
        <w:t>asu</w:t>
      </w:r>
      <w:proofErr w:type="spellEnd"/>
      <w:r w:rsidR="005C231D" w:rsidRPr="008E319C">
        <w:rPr>
          <w:rFonts w:ascii="Times New Roman" w:hAnsi="Times New Roman" w:cs="Times New Roman"/>
          <w:i/>
          <w:color w:val="4A4A4A"/>
          <w:sz w:val="24"/>
          <w:szCs w:val="24"/>
        </w:rPr>
        <w:t> </w:t>
      </w:r>
      <w:r w:rsidR="005C231D" w:rsidRPr="008E319C">
        <w:rPr>
          <w:rFonts w:ascii="Times New Roman" w:hAnsi="Times New Roman" w:cs="Times New Roman"/>
          <w:color w:val="4A4A4A"/>
          <w:sz w:val="24"/>
          <w:szCs w:val="24"/>
        </w:rPr>
        <w:t xml:space="preserve">there are various issues which confirm the </w:t>
      </w:r>
      <w:proofErr w:type="spellStart"/>
      <w:r w:rsidRPr="008E319C">
        <w:rPr>
          <w:rFonts w:ascii="Times New Roman" w:hAnsi="Times New Roman" w:cs="Times New Roman"/>
          <w:color w:val="4A4A4A"/>
          <w:sz w:val="24"/>
          <w:szCs w:val="24"/>
        </w:rPr>
        <w:t>gen</w:t>
      </w:r>
      <w:r w:rsidR="005C231D" w:rsidRPr="008E319C">
        <w:rPr>
          <w:rFonts w:ascii="Times New Roman" w:hAnsi="Times New Roman" w:cs="Times New Roman"/>
          <w:color w:val="4A4A4A"/>
          <w:sz w:val="24"/>
          <w:szCs w:val="24"/>
        </w:rPr>
        <w:t>u</w:t>
      </w:r>
      <w:r w:rsidRPr="008E319C">
        <w:rPr>
          <w:rFonts w:ascii="Times New Roman" w:hAnsi="Times New Roman" w:cs="Times New Roman"/>
          <w:color w:val="4A4A4A"/>
          <w:sz w:val="24"/>
          <w:szCs w:val="24"/>
        </w:rPr>
        <w:t>iness</w:t>
      </w:r>
      <w:proofErr w:type="spellEnd"/>
      <w:r w:rsidR="005C231D" w:rsidRPr="008E319C">
        <w:rPr>
          <w:rFonts w:ascii="Times New Roman" w:hAnsi="Times New Roman" w:cs="Times New Roman"/>
          <w:color w:val="4A4A4A"/>
          <w:sz w:val="24"/>
          <w:szCs w:val="24"/>
        </w:rPr>
        <w:t xml:space="preserve"> of the accused’</w:t>
      </w:r>
      <w:r w:rsidR="009017B7" w:rsidRPr="008E319C">
        <w:rPr>
          <w:rFonts w:ascii="Times New Roman" w:hAnsi="Times New Roman" w:cs="Times New Roman"/>
          <w:color w:val="4A4A4A"/>
          <w:sz w:val="24"/>
          <w:szCs w:val="24"/>
        </w:rPr>
        <w:t xml:space="preserve">s confession. He </w:t>
      </w:r>
      <w:r w:rsidRPr="008E319C">
        <w:rPr>
          <w:rFonts w:ascii="Times New Roman" w:hAnsi="Times New Roman" w:cs="Times New Roman"/>
          <w:color w:val="4A4A4A"/>
          <w:sz w:val="24"/>
          <w:szCs w:val="24"/>
        </w:rPr>
        <w:t>described</w:t>
      </w:r>
      <w:r w:rsidR="005C231D" w:rsidRPr="008E319C">
        <w:rPr>
          <w:rFonts w:ascii="Times New Roman" w:hAnsi="Times New Roman" w:cs="Times New Roman"/>
          <w:color w:val="4A4A4A"/>
          <w:sz w:val="24"/>
          <w:szCs w:val="24"/>
        </w:rPr>
        <w:t xml:space="preserve"> the make and model of the deceased’s vehicle as a Honda Fit, he stated the use of a screwdriver and a knife during the commotion which followed his attempted hijacking of the deceased’s vehicle. The police found all these to be true. The accused indicated that the deceased screamed for help and that he (accused) then bolted into the bush. The two witnesses who testified in court gave the same evidence. </w:t>
      </w:r>
      <w:r w:rsidRPr="008E319C">
        <w:rPr>
          <w:rFonts w:ascii="Times New Roman" w:hAnsi="Times New Roman" w:cs="Times New Roman"/>
          <w:sz w:val="24"/>
          <w:szCs w:val="24"/>
          <w:lang w:val="en-US"/>
        </w:rPr>
        <w:t xml:space="preserve">They saw the assailant bolting out of the deceased’s motor vehicle. The person was wearing a dark blue work suit with light colored reflectors. A similar dark blue work suit was recovered from a relative of the accused </w:t>
      </w:r>
      <w:r w:rsidRPr="008E319C">
        <w:rPr>
          <w:rFonts w:ascii="Times New Roman" w:hAnsi="Times New Roman" w:cs="Times New Roman"/>
          <w:sz w:val="24"/>
          <w:szCs w:val="24"/>
          <w:lang w:val="en-GB"/>
        </w:rPr>
        <w:t xml:space="preserve">Solomon </w:t>
      </w:r>
      <w:proofErr w:type="spellStart"/>
      <w:r w:rsidRPr="008E319C">
        <w:rPr>
          <w:rFonts w:ascii="Times New Roman" w:hAnsi="Times New Roman" w:cs="Times New Roman"/>
          <w:sz w:val="24"/>
          <w:szCs w:val="24"/>
          <w:lang w:val="en-GB"/>
        </w:rPr>
        <w:t>Manyika</w:t>
      </w:r>
      <w:proofErr w:type="spellEnd"/>
      <w:r w:rsidRPr="008E319C">
        <w:rPr>
          <w:rFonts w:ascii="Times New Roman" w:hAnsi="Times New Roman" w:cs="Times New Roman"/>
          <w:sz w:val="24"/>
          <w:szCs w:val="24"/>
          <w:lang w:val="en-GB"/>
        </w:rPr>
        <w:t xml:space="preserve"> </w:t>
      </w:r>
      <w:r w:rsidRPr="008E319C">
        <w:rPr>
          <w:rFonts w:ascii="Times New Roman" w:hAnsi="Times New Roman" w:cs="Times New Roman"/>
          <w:sz w:val="24"/>
          <w:szCs w:val="24"/>
          <w:lang w:val="en-US"/>
        </w:rPr>
        <w:t xml:space="preserve">who stated that accused had given him the work suit. </w:t>
      </w:r>
    </w:p>
    <w:p w14:paraId="681BCE49" w14:textId="77777777" w:rsidR="005C231D" w:rsidRPr="008E319C" w:rsidRDefault="005C231D" w:rsidP="001C48B4">
      <w:pPr>
        <w:pStyle w:val="NormalWeb"/>
        <w:shd w:val="clear" w:color="auto" w:fill="FFFFFF"/>
        <w:spacing w:before="0" w:beforeAutospacing="0" w:after="0" w:afterAutospacing="0" w:line="360" w:lineRule="auto"/>
        <w:ind w:firstLine="720"/>
        <w:jc w:val="both"/>
        <w:rPr>
          <w:color w:val="4A4A4A"/>
        </w:rPr>
      </w:pPr>
      <w:r w:rsidRPr="008E319C">
        <w:rPr>
          <w:color w:val="4A4A4A"/>
        </w:rPr>
        <w:t>The genuineness</w:t>
      </w:r>
      <w:r w:rsidR="00A52B02" w:rsidRPr="008E319C">
        <w:rPr>
          <w:color w:val="4A4A4A"/>
        </w:rPr>
        <w:t xml:space="preserve"> of the accused’s</w:t>
      </w:r>
      <w:r w:rsidRPr="008E319C">
        <w:rPr>
          <w:color w:val="4A4A4A"/>
        </w:rPr>
        <w:t xml:space="preserve"> confession cannot </w:t>
      </w:r>
      <w:r w:rsidR="009017B7" w:rsidRPr="008E319C">
        <w:rPr>
          <w:color w:val="4A4A4A"/>
        </w:rPr>
        <w:t xml:space="preserve">therefore </w:t>
      </w:r>
      <w:r w:rsidRPr="008E319C">
        <w:rPr>
          <w:color w:val="4A4A4A"/>
        </w:rPr>
        <w:t>be doubted. It is only where there is no evidence </w:t>
      </w:r>
      <w:proofErr w:type="spellStart"/>
      <w:r w:rsidRPr="008E319C">
        <w:rPr>
          <w:rStyle w:val="Emphasis"/>
          <w:color w:val="4A4A4A"/>
        </w:rPr>
        <w:t>aliunde</w:t>
      </w:r>
      <w:proofErr w:type="spellEnd"/>
      <w:r w:rsidRPr="008E319C">
        <w:rPr>
          <w:color w:val="4A4A4A"/>
        </w:rPr>
        <w:t xml:space="preserve"> proving that the offence was committed, that the court must in addition, go outside the confession and be satisfied that the confession is confirmed by other evidence.  In other </w:t>
      </w:r>
      <w:proofErr w:type="gramStart"/>
      <w:r w:rsidRPr="008E319C">
        <w:rPr>
          <w:color w:val="4A4A4A"/>
        </w:rPr>
        <w:t>words</w:t>
      </w:r>
      <w:proofErr w:type="gramEnd"/>
      <w:r w:rsidRPr="008E319C">
        <w:rPr>
          <w:color w:val="4A4A4A"/>
        </w:rPr>
        <w:t xml:space="preserve"> there must be confirming evidence which corroborates the confession in a material respect.</w:t>
      </w:r>
      <w:r w:rsidR="009017B7" w:rsidRPr="008E319C">
        <w:rPr>
          <w:color w:val="4A4A4A"/>
        </w:rPr>
        <w:t xml:space="preserve"> As illustrated, it is not necessary to do so in this case because there is evidence outside the confession which shows that the offence was committed. </w:t>
      </w:r>
    </w:p>
    <w:p w14:paraId="0DC5BFFB" w14:textId="7418DDBB" w:rsidR="00A848A0" w:rsidRPr="008E319C" w:rsidRDefault="00A52B02" w:rsidP="001C48B4">
      <w:pPr>
        <w:spacing w:line="360" w:lineRule="auto"/>
        <w:ind w:firstLine="720"/>
        <w:jc w:val="both"/>
        <w:rPr>
          <w:rFonts w:ascii="Times New Roman" w:hAnsi="Times New Roman" w:cs="Times New Roman"/>
          <w:sz w:val="24"/>
          <w:szCs w:val="24"/>
          <w:lang w:val="en-US"/>
        </w:rPr>
      </w:pPr>
      <w:r w:rsidRPr="008E319C">
        <w:rPr>
          <w:rFonts w:ascii="Times New Roman" w:hAnsi="Times New Roman" w:cs="Times New Roman"/>
          <w:sz w:val="24"/>
          <w:szCs w:val="24"/>
          <w:lang w:val="en-US"/>
        </w:rPr>
        <w:t>The combination</w:t>
      </w:r>
      <w:r w:rsidR="001E500E" w:rsidRPr="008E319C">
        <w:rPr>
          <w:rFonts w:ascii="Times New Roman" w:hAnsi="Times New Roman" w:cs="Times New Roman"/>
          <w:sz w:val="24"/>
          <w:szCs w:val="24"/>
          <w:lang w:val="en-US"/>
        </w:rPr>
        <w:t xml:space="preserve"> of the </w:t>
      </w:r>
      <w:r w:rsidRPr="008E319C">
        <w:rPr>
          <w:rFonts w:ascii="Times New Roman" w:hAnsi="Times New Roman" w:cs="Times New Roman"/>
          <w:sz w:val="24"/>
          <w:szCs w:val="24"/>
          <w:lang w:val="en-US"/>
        </w:rPr>
        <w:t>accused’s confession and</w:t>
      </w:r>
      <w:r w:rsidR="001E500E" w:rsidRPr="008E319C">
        <w:rPr>
          <w:rFonts w:ascii="Times New Roman" w:hAnsi="Times New Roman" w:cs="Times New Roman"/>
          <w:sz w:val="24"/>
          <w:szCs w:val="24"/>
          <w:lang w:val="en-US"/>
        </w:rPr>
        <w:t xml:space="preserve"> the proven facts seal the fate of the accused.</w:t>
      </w:r>
      <w:r w:rsidR="00F73EF1" w:rsidRPr="008E319C">
        <w:rPr>
          <w:rFonts w:ascii="Times New Roman" w:hAnsi="Times New Roman" w:cs="Times New Roman"/>
          <w:sz w:val="24"/>
          <w:szCs w:val="24"/>
          <w:lang w:val="en-US"/>
        </w:rPr>
        <w:t xml:space="preserve"> </w:t>
      </w:r>
      <w:r w:rsidR="001E500E" w:rsidRPr="008E319C">
        <w:rPr>
          <w:rFonts w:ascii="Times New Roman" w:hAnsi="Times New Roman" w:cs="Times New Roman"/>
          <w:sz w:val="24"/>
          <w:szCs w:val="24"/>
          <w:lang w:val="en-US"/>
        </w:rPr>
        <w:t>In the admitted confirmed warned and cautioned statement he goes into detail on why and how he committed the offence.</w:t>
      </w:r>
      <w:r w:rsidR="00A624A9" w:rsidRPr="008E319C">
        <w:rPr>
          <w:rFonts w:ascii="Times New Roman" w:hAnsi="Times New Roman" w:cs="Times New Roman"/>
          <w:sz w:val="24"/>
          <w:szCs w:val="24"/>
          <w:lang w:val="en-US"/>
        </w:rPr>
        <w:t xml:space="preserve"> </w:t>
      </w:r>
      <w:r w:rsidR="001E500E" w:rsidRPr="008E319C">
        <w:rPr>
          <w:rFonts w:ascii="Times New Roman" w:hAnsi="Times New Roman" w:cs="Times New Roman"/>
          <w:sz w:val="24"/>
          <w:szCs w:val="24"/>
          <w:lang w:val="en-US"/>
        </w:rPr>
        <w:t>His evidence therein corroborates the proven facts.</w:t>
      </w:r>
      <w:r w:rsidR="00F545DD" w:rsidRPr="008E319C">
        <w:rPr>
          <w:rFonts w:ascii="Times New Roman" w:hAnsi="Times New Roman" w:cs="Times New Roman"/>
          <w:sz w:val="24"/>
          <w:szCs w:val="24"/>
          <w:lang w:val="en-US"/>
        </w:rPr>
        <w:t xml:space="preserve"> In it he confessed</w:t>
      </w:r>
      <w:r w:rsidR="001E500E" w:rsidRPr="008E319C">
        <w:rPr>
          <w:rFonts w:ascii="Times New Roman" w:hAnsi="Times New Roman" w:cs="Times New Roman"/>
          <w:sz w:val="24"/>
          <w:szCs w:val="24"/>
          <w:lang w:val="en-US"/>
        </w:rPr>
        <w:t xml:space="preserve"> to having</w:t>
      </w:r>
      <w:r w:rsidR="002F3C77" w:rsidRPr="008E319C">
        <w:rPr>
          <w:rFonts w:ascii="Times New Roman" w:hAnsi="Times New Roman" w:cs="Times New Roman"/>
          <w:sz w:val="24"/>
          <w:szCs w:val="24"/>
          <w:lang w:val="en-US"/>
        </w:rPr>
        <w:t xml:space="preserve"> identified the deceased as the target for the robbery of his motor vehicle the red Honda Fit.</w:t>
      </w:r>
      <w:r w:rsidR="009E69D4" w:rsidRPr="008E319C">
        <w:rPr>
          <w:rFonts w:ascii="Times New Roman" w:hAnsi="Times New Roman" w:cs="Times New Roman"/>
          <w:sz w:val="24"/>
          <w:szCs w:val="24"/>
          <w:lang w:val="en-US"/>
        </w:rPr>
        <w:t xml:space="preserve"> </w:t>
      </w:r>
      <w:r w:rsidR="002F3C77" w:rsidRPr="008E319C">
        <w:rPr>
          <w:rFonts w:ascii="Times New Roman" w:hAnsi="Times New Roman" w:cs="Times New Roman"/>
          <w:sz w:val="24"/>
          <w:szCs w:val="24"/>
          <w:lang w:val="en-US"/>
        </w:rPr>
        <w:t>He narrated how he had armed himself with a green kitchen knife that he specifically purchased for this purpose.</w:t>
      </w:r>
      <w:r w:rsidR="009E69D4" w:rsidRPr="008E319C">
        <w:rPr>
          <w:rFonts w:ascii="Times New Roman" w:hAnsi="Times New Roman" w:cs="Times New Roman"/>
          <w:sz w:val="24"/>
          <w:szCs w:val="24"/>
          <w:lang w:val="en-US"/>
        </w:rPr>
        <w:t xml:space="preserve"> </w:t>
      </w:r>
      <w:r w:rsidR="002F3C77" w:rsidRPr="008E319C">
        <w:rPr>
          <w:rFonts w:ascii="Times New Roman" w:hAnsi="Times New Roman" w:cs="Times New Roman"/>
          <w:sz w:val="24"/>
          <w:szCs w:val="24"/>
          <w:lang w:val="en-US"/>
        </w:rPr>
        <w:t>He detailed how he</w:t>
      </w:r>
      <w:r w:rsidR="00F545DD" w:rsidRPr="008E319C">
        <w:rPr>
          <w:rFonts w:ascii="Times New Roman" w:hAnsi="Times New Roman" w:cs="Times New Roman"/>
          <w:sz w:val="24"/>
          <w:szCs w:val="24"/>
          <w:lang w:val="en-US"/>
        </w:rPr>
        <w:t xml:space="preserve"> </w:t>
      </w:r>
      <w:r w:rsidR="002F3C77" w:rsidRPr="008E319C">
        <w:rPr>
          <w:rFonts w:ascii="Times New Roman" w:hAnsi="Times New Roman" w:cs="Times New Roman"/>
          <w:sz w:val="24"/>
          <w:szCs w:val="24"/>
          <w:lang w:val="en-US"/>
        </w:rPr>
        <w:t>stabbed the deceased with the</w:t>
      </w:r>
      <w:r w:rsidR="00A624A9" w:rsidRPr="008E319C">
        <w:rPr>
          <w:rFonts w:ascii="Times New Roman" w:hAnsi="Times New Roman" w:cs="Times New Roman"/>
          <w:sz w:val="24"/>
          <w:szCs w:val="24"/>
          <w:lang w:val="en-US"/>
        </w:rPr>
        <w:t xml:space="preserve"> green kitchen</w:t>
      </w:r>
      <w:r w:rsidR="002F3C77" w:rsidRPr="008E319C">
        <w:rPr>
          <w:rFonts w:ascii="Times New Roman" w:hAnsi="Times New Roman" w:cs="Times New Roman"/>
          <w:sz w:val="24"/>
          <w:szCs w:val="24"/>
          <w:lang w:val="en-US"/>
        </w:rPr>
        <w:t xml:space="preserve"> knife </w:t>
      </w:r>
      <w:r w:rsidR="00F545DD" w:rsidRPr="008E319C">
        <w:rPr>
          <w:rFonts w:ascii="Times New Roman" w:hAnsi="Times New Roman" w:cs="Times New Roman"/>
          <w:sz w:val="24"/>
          <w:szCs w:val="24"/>
          <w:lang w:val="en-US"/>
        </w:rPr>
        <w:t>after he refused to hand over his car keys.</w:t>
      </w:r>
      <w:r w:rsidR="009E69D4" w:rsidRPr="008E319C">
        <w:rPr>
          <w:rFonts w:ascii="Times New Roman" w:hAnsi="Times New Roman" w:cs="Times New Roman"/>
          <w:sz w:val="24"/>
          <w:szCs w:val="24"/>
          <w:lang w:val="en-US"/>
        </w:rPr>
        <w:t xml:space="preserve"> </w:t>
      </w:r>
      <w:r w:rsidR="002F3C77" w:rsidRPr="008E319C">
        <w:rPr>
          <w:rFonts w:ascii="Times New Roman" w:hAnsi="Times New Roman" w:cs="Times New Roman"/>
          <w:sz w:val="24"/>
          <w:szCs w:val="24"/>
          <w:lang w:val="en-US"/>
        </w:rPr>
        <w:t xml:space="preserve">He explained how the two fought for control of the car and detailed how it veered of the road just as </w:t>
      </w:r>
      <w:r w:rsidRPr="008E319C">
        <w:rPr>
          <w:rFonts w:ascii="Times New Roman" w:hAnsi="Times New Roman" w:cs="Times New Roman"/>
          <w:sz w:val="24"/>
          <w:szCs w:val="24"/>
          <w:lang w:val="en-US"/>
        </w:rPr>
        <w:t xml:space="preserve">witnesses </w:t>
      </w:r>
      <w:proofErr w:type="spellStart"/>
      <w:r w:rsidR="002F3C77" w:rsidRPr="008E319C">
        <w:rPr>
          <w:rFonts w:ascii="Times New Roman" w:hAnsi="Times New Roman" w:cs="Times New Roman"/>
          <w:sz w:val="24"/>
          <w:szCs w:val="24"/>
          <w:lang w:val="en-US"/>
        </w:rPr>
        <w:t>Artwell</w:t>
      </w:r>
      <w:proofErr w:type="spellEnd"/>
      <w:r w:rsidR="002F3C77" w:rsidRPr="008E319C">
        <w:rPr>
          <w:rFonts w:ascii="Times New Roman" w:hAnsi="Times New Roman" w:cs="Times New Roman"/>
          <w:sz w:val="24"/>
          <w:szCs w:val="24"/>
          <w:lang w:val="en-US"/>
        </w:rPr>
        <w:t xml:space="preserve"> </w:t>
      </w:r>
      <w:proofErr w:type="spellStart"/>
      <w:r w:rsidRPr="008E319C">
        <w:rPr>
          <w:rFonts w:ascii="Times New Roman" w:hAnsi="Times New Roman" w:cs="Times New Roman"/>
          <w:sz w:val="24"/>
          <w:szCs w:val="24"/>
          <w:lang w:val="en-US"/>
        </w:rPr>
        <w:t>Mwale</w:t>
      </w:r>
      <w:proofErr w:type="spellEnd"/>
      <w:r w:rsidRPr="008E319C">
        <w:rPr>
          <w:rFonts w:ascii="Times New Roman" w:hAnsi="Times New Roman" w:cs="Times New Roman"/>
          <w:sz w:val="24"/>
          <w:szCs w:val="24"/>
          <w:lang w:val="en-US"/>
        </w:rPr>
        <w:t xml:space="preserve"> and </w:t>
      </w:r>
      <w:proofErr w:type="spellStart"/>
      <w:r w:rsidRPr="008E319C">
        <w:rPr>
          <w:rFonts w:ascii="Times New Roman" w:hAnsi="Times New Roman" w:cs="Times New Roman"/>
          <w:sz w:val="24"/>
          <w:szCs w:val="24"/>
          <w:lang w:val="en-US"/>
        </w:rPr>
        <w:t>Kasmana</w:t>
      </w:r>
      <w:proofErr w:type="spellEnd"/>
      <w:r w:rsidRPr="008E319C">
        <w:rPr>
          <w:rFonts w:ascii="Times New Roman" w:hAnsi="Times New Roman" w:cs="Times New Roman"/>
          <w:sz w:val="24"/>
          <w:szCs w:val="24"/>
          <w:lang w:val="en-US"/>
        </w:rPr>
        <w:t xml:space="preserve"> </w:t>
      </w:r>
      <w:proofErr w:type="spellStart"/>
      <w:r w:rsidRPr="008E319C">
        <w:rPr>
          <w:rFonts w:ascii="Times New Roman" w:hAnsi="Times New Roman" w:cs="Times New Roman"/>
          <w:sz w:val="24"/>
          <w:szCs w:val="24"/>
          <w:lang w:val="en-US"/>
        </w:rPr>
        <w:t>Chiwambwa</w:t>
      </w:r>
      <w:proofErr w:type="spellEnd"/>
      <w:r w:rsidRPr="008E319C">
        <w:rPr>
          <w:rFonts w:ascii="Times New Roman" w:hAnsi="Times New Roman" w:cs="Times New Roman"/>
          <w:sz w:val="24"/>
          <w:szCs w:val="24"/>
          <w:lang w:val="en-US"/>
        </w:rPr>
        <w:t xml:space="preserve"> </w:t>
      </w:r>
      <w:r w:rsidR="002F3C77" w:rsidRPr="008E319C">
        <w:rPr>
          <w:rFonts w:ascii="Times New Roman" w:hAnsi="Times New Roman" w:cs="Times New Roman"/>
          <w:sz w:val="24"/>
          <w:szCs w:val="24"/>
          <w:lang w:val="en-US"/>
        </w:rPr>
        <w:t>narrated to the court.</w:t>
      </w:r>
      <w:r w:rsidR="009E69D4" w:rsidRPr="008E319C">
        <w:rPr>
          <w:rFonts w:ascii="Times New Roman" w:hAnsi="Times New Roman" w:cs="Times New Roman"/>
          <w:sz w:val="24"/>
          <w:szCs w:val="24"/>
          <w:lang w:val="en-US"/>
        </w:rPr>
        <w:t xml:space="preserve"> </w:t>
      </w:r>
      <w:r w:rsidR="006562CD" w:rsidRPr="008E319C">
        <w:rPr>
          <w:rFonts w:ascii="Times New Roman" w:hAnsi="Times New Roman" w:cs="Times New Roman"/>
          <w:sz w:val="24"/>
          <w:szCs w:val="24"/>
          <w:lang w:val="en-US"/>
        </w:rPr>
        <w:t>The</w:t>
      </w:r>
      <w:r w:rsidRPr="008E319C">
        <w:rPr>
          <w:rFonts w:ascii="Times New Roman" w:hAnsi="Times New Roman" w:cs="Times New Roman"/>
          <w:sz w:val="24"/>
          <w:szCs w:val="24"/>
          <w:lang w:val="en-US"/>
        </w:rPr>
        <w:t>se</w:t>
      </w:r>
      <w:r w:rsidR="006562CD" w:rsidRPr="008E319C">
        <w:rPr>
          <w:rFonts w:ascii="Times New Roman" w:hAnsi="Times New Roman" w:cs="Times New Roman"/>
          <w:sz w:val="24"/>
          <w:szCs w:val="24"/>
          <w:lang w:val="en-US"/>
        </w:rPr>
        <w:t xml:space="preserve"> intrica</w:t>
      </w:r>
      <w:r w:rsidRPr="008E319C">
        <w:rPr>
          <w:rFonts w:ascii="Times New Roman" w:hAnsi="Times New Roman" w:cs="Times New Roman"/>
          <w:sz w:val="24"/>
          <w:szCs w:val="24"/>
          <w:lang w:val="en-US"/>
        </w:rPr>
        <w:t>te details which the accused</w:t>
      </w:r>
      <w:r w:rsidR="006562CD" w:rsidRPr="008E319C">
        <w:rPr>
          <w:rFonts w:ascii="Times New Roman" w:hAnsi="Times New Roman" w:cs="Times New Roman"/>
          <w:sz w:val="24"/>
          <w:szCs w:val="24"/>
          <w:lang w:val="en-US"/>
        </w:rPr>
        <w:t xml:space="preserve"> provided in his confirmed warned and cautioned statement </w:t>
      </w:r>
      <w:r w:rsidRPr="008E319C">
        <w:rPr>
          <w:rFonts w:ascii="Times New Roman" w:hAnsi="Times New Roman" w:cs="Times New Roman"/>
          <w:sz w:val="24"/>
          <w:szCs w:val="24"/>
          <w:lang w:val="en-US"/>
        </w:rPr>
        <w:t xml:space="preserve">leave the court with no doubt that he was indeed the assailant in this murder. </w:t>
      </w:r>
    </w:p>
    <w:p w14:paraId="7662C484" w14:textId="77777777" w:rsidR="00A52B02" w:rsidRPr="008E319C" w:rsidRDefault="00A52B02" w:rsidP="001C48B4">
      <w:pPr>
        <w:spacing w:line="360" w:lineRule="auto"/>
        <w:ind w:firstLine="720"/>
        <w:jc w:val="both"/>
        <w:rPr>
          <w:rFonts w:ascii="Times New Roman" w:hAnsi="Times New Roman" w:cs="Times New Roman"/>
          <w:b/>
          <w:sz w:val="24"/>
          <w:szCs w:val="24"/>
          <w:lang w:val="en-US"/>
        </w:rPr>
      </w:pPr>
      <w:r w:rsidRPr="008E319C">
        <w:rPr>
          <w:rFonts w:ascii="Times New Roman" w:hAnsi="Times New Roman" w:cs="Times New Roman"/>
          <w:b/>
          <w:sz w:val="24"/>
          <w:szCs w:val="24"/>
          <w:lang w:val="en-US"/>
        </w:rPr>
        <w:t>Disposition</w:t>
      </w:r>
    </w:p>
    <w:p w14:paraId="4619EEF8" w14:textId="77777777" w:rsidR="006D2CB9" w:rsidRPr="008E319C" w:rsidRDefault="00A52B02" w:rsidP="001C48B4">
      <w:pPr>
        <w:spacing w:line="360" w:lineRule="auto"/>
        <w:ind w:firstLine="720"/>
        <w:jc w:val="both"/>
        <w:rPr>
          <w:rFonts w:ascii="Times New Roman" w:hAnsi="Times New Roman" w:cs="Times New Roman"/>
          <w:sz w:val="24"/>
          <w:szCs w:val="24"/>
          <w:lang w:val="en-GB"/>
        </w:rPr>
      </w:pPr>
      <w:r w:rsidRPr="008E319C">
        <w:rPr>
          <w:rFonts w:ascii="Times New Roman" w:hAnsi="Times New Roman" w:cs="Times New Roman"/>
          <w:sz w:val="24"/>
          <w:szCs w:val="24"/>
          <w:lang w:val="en-US"/>
        </w:rPr>
        <w:t xml:space="preserve">Given the above, we are convinced that the State managed to prove its case beyond reasonable doubt. The accused is therefore found guilty of the charge of murder. </w:t>
      </w:r>
    </w:p>
    <w:p w14:paraId="60B64D6E" w14:textId="77777777" w:rsidR="00BE5EAD" w:rsidRDefault="00C51C70" w:rsidP="001C48B4">
      <w:pPr>
        <w:spacing w:line="360" w:lineRule="auto"/>
        <w:jc w:val="both"/>
        <w:rPr>
          <w:rFonts w:ascii="Times New Roman" w:hAnsi="Times New Roman" w:cs="Times New Roman"/>
          <w:sz w:val="24"/>
          <w:szCs w:val="24"/>
          <w:lang w:val="en-US"/>
        </w:rPr>
      </w:pPr>
      <w:r w:rsidRPr="008E319C">
        <w:rPr>
          <w:rFonts w:ascii="Times New Roman" w:hAnsi="Times New Roman" w:cs="Times New Roman"/>
          <w:sz w:val="24"/>
          <w:szCs w:val="24"/>
          <w:lang w:val="en-US"/>
        </w:rPr>
        <w:t xml:space="preserve"> </w:t>
      </w:r>
    </w:p>
    <w:p w14:paraId="48E01347" w14:textId="4CC55804" w:rsidR="00983244" w:rsidRPr="008E319C" w:rsidRDefault="00983244" w:rsidP="001C48B4">
      <w:pPr>
        <w:spacing w:line="360" w:lineRule="auto"/>
        <w:jc w:val="both"/>
        <w:rPr>
          <w:rFonts w:ascii="Times New Roman" w:hAnsi="Times New Roman" w:cs="Times New Roman"/>
          <w:b/>
          <w:bCs/>
          <w:sz w:val="24"/>
          <w:szCs w:val="24"/>
          <w:u w:val="single"/>
          <w:lang w:val="en-GB"/>
        </w:rPr>
      </w:pPr>
      <w:r w:rsidRPr="008E319C">
        <w:rPr>
          <w:rFonts w:ascii="Times New Roman" w:hAnsi="Times New Roman" w:cs="Times New Roman"/>
          <w:b/>
          <w:bCs/>
          <w:sz w:val="24"/>
          <w:szCs w:val="24"/>
          <w:u w:val="single"/>
          <w:lang w:val="en-GB"/>
        </w:rPr>
        <w:lastRenderedPageBreak/>
        <w:t>Sentence</w:t>
      </w:r>
    </w:p>
    <w:p w14:paraId="67A5A141" w14:textId="49A97684" w:rsidR="007232CF" w:rsidRPr="008E319C" w:rsidRDefault="007232CF" w:rsidP="001C48B4">
      <w:pPr>
        <w:spacing w:line="360" w:lineRule="auto"/>
        <w:jc w:val="both"/>
        <w:rPr>
          <w:rFonts w:ascii="Times New Roman" w:hAnsi="Times New Roman" w:cs="Times New Roman"/>
          <w:sz w:val="24"/>
          <w:szCs w:val="24"/>
          <w:lang w:val="en-GB"/>
        </w:rPr>
      </w:pPr>
      <w:r w:rsidRPr="008E319C">
        <w:rPr>
          <w:rFonts w:ascii="Times New Roman" w:hAnsi="Times New Roman" w:cs="Times New Roman"/>
          <w:sz w:val="24"/>
          <w:szCs w:val="24"/>
          <w:lang w:val="en-GB"/>
        </w:rPr>
        <w:t>In pas</w:t>
      </w:r>
      <w:r w:rsidR="009855F8" w:rsidRPr="008E319C">
        <w:rPr>
          <w:rFonts w:ascii="Times New Roman" w:hAnsi="Times New Roman" w:cs="Times New Roman"/>
          <w:sz w:val="24"/>
          <w:szCs w:val="24"/>
          <w:lang w:val="en-GB"/>
        </w:rPr>
        <w:t xml:space="preserve">sing </w:t>
      </w:r>
      <w:proofErr w:type="gramStart"/>
      <w:r w:rsidR="009855F8" w:rsidRPr="008E319C">
        <w:rPr>
          <w:rFonts w:ascii="Times New Roman" w:hAnsi="Times New Roman" w:cs="Times New Roman"/>
          <w:sz w:val="24"/>
          <w:szCs w:val="24"/>
          <w:lang w:val="en-GB"/>
        </w:rPr>
        <w:t>sentence</w:t>
      </w:r>
      <w:proofErr w:type="gramEnd"/>
      <w:r w:rsidR="009855F8" w:rsidRPr="008E319C">
        <w:rPr>
          <w:rFonts w:ascii="Times New Roman" w:hAnsi="Times New Roman" w:cs="Times New Roman"/>
          <w:sz w:val="24"/>
          <w:szCs w:val="24"/>
          <w:lang w:val="en-GB"/>
        </w:rPr>
        <w:t xml:space="preserve"> the court </w:t>
      </w:r>
      <w:r w:rsidRPr="008E319C">
        <w:rPr>
          <w:rFonts w:ascii="Times New Roman" w:hAnsi="Times New Roman" w:cs="Times New Roman"/>
          <w:sz w:val="24"/>
          <w:szCs w:val="24"/>
          <w:lang w:val="en-GB"/>
        </w:rPr>
        <w:t>considered all the mitigating</w:t>
      </w:r>
      <w:r w:rsidR="009855F8" w:rsidRPr="008E319C">
        <w:rPr>
          <w:rFonts w:ascii="Times New Roman" w:hAnsi="Times New Roman" w:cs="Times New Roman"/>
          <w:sz w:val="24"/>
          <w:szCs w:val="24"/>
          <w:lang w:val="en-GB"/>
        </w:rPr>
        <w:t xml:space="preserve"> factors as availed to us by counsel for the accused </w:t>
      </w:r>
      <w:r w:rsidR="009855F8" w:rsidRPr="008E319C">
        <w:rPr>
          <w:rFonts w:ascii="Times New Roman" w:hAnsi="Times New Roman" w:cs="Times New Roman"/>
          <w:i/>
          <w:sz w:val="24"/>
          <w:szCs w:val="24"/>
          <w:lang w:val="en-GB"/>
        </w:rPr>
        <w:t xml:space="preserve">Mr </w:t>
      </w:r>
      <w:proofErr w:type="spellStart"/>
      <w:r w:rsidR="009855F8" w:rsidRPr="008E319C">
        <w:rPr>
          <w:rFonts w:ascii="Times New Roman" w:hAnsi="Times New Roman" w:cs="Times New Roman"/>
          <w:i/>
          <w:sz w:val="24"/>
          <w:szCs w:val="24"/>
          <w:lang w:val="en-GB"/>
        </w:rPr>
        <w:t>Kawonde</w:t>
      </w:r>
      <w:proofErr w:type="spellEnd"/>
      <w:r w:rsidRPr="008E319C">
        <w:rPr>
          <w:rFonts w:ascii="Times New Roman" w:hAnsi="Times New Roman" w:cs="Times New Roman"/>
          <w:sz w:val="24"/>
          <w:szCs w:val="24"/>
          <w:lang w:val="en-GB"/>
        </w:rPr>
        <w:t xml:space="preserve"> and aggravat</w:t>
      </w:r>
      <w:r w:rsidR="009855F8" w:rsidRPr="008E319C">
        <w:rPr>
          <w:rFonts w:ascii="Times New Roman" w:hAnsi="Times New Roman" w:cs="Times New Roman"/>
          <w:sz w:val="24"/>
          <w:szCs w:val="24"/>
          <w:lang w:val="en-GB"/>
        </w:rPr>
        <w:t xml:space="preserve">ing factors as submitted by </w:t>
      </w:r>
      <w:r w:rsidR="009855F8" w:rsidRPr="008E319C">
        <w:rPr>
          <w:rFonts w:ascii="Times New Roman" w:hAnsi="Times New Roman" w:cs="Times New Roman"/>
          <w:i/>
          <w:sz w:val="24"/>
          <w:szCs w:val="24"/>
          <w:lang w:val="en-GB"/>
        </w:rPr>
        <w:t>Mr Mugabe</w:t>
      </w:r>
      <w:r w:rsidR="009855F8" w:rsidRPr="008E319C">
        <w:rPr>
          <w:rFonts w:ascii="Times New Roman" w:hAnsi="Times New Roman" w:cs="Times New Roman"/>
          <w:sz w:val="24"/>
          <w:szCs w:val="24"/>
          <w:lang w:val="en-GB"/>
        </w:rPr>
        <w:t xml:space="preserve"> for the state</w:t>
      </w:r>
      <w:r w:rsidRPr="008E319C">
        <w:rPr>
          <w:rFonts w:ascii="Times New Roman" w:hAnsi="Times New Roman" w:cs="Times New Roman"/>
          <w:sz w:val="24"/>
          <w:szCs w:val="24"/>
          <w:lang w:val="en-GB"/>
        </w:rPr>
        <w:t>.</w:t>
      </w:r>
    </w:p>
    <w:p w14:paraId="575060E2" w14:textId="5BE69931" w:rsidR="00983244" w:rsidRPr="008E319C" w:rsidRDefault="007232CF" w:rsidP="00740B20">
      <w:pPr>
        <w:spacing w:after="0" w:line="360" w:lineRule="auto"/>
        <w:ind w:firstLine="720"/>
        <w:jc w:val="both"/>
        <w:rPr>
          <w:rFonts w:ascii="Times New Roman" w:hAnsi="Times New Roman" w:cs="Times New Roman"/>
          <w:sz w:val="24"/>
          <w:szCs w:val="24"/>
          <w:lang w:val="en-GB"/>
        </w:rPr>
      </w:pPr>
      <w:r w:rsidRPr="008E319C">
        <w:rPr>
          <w:rFonts w:ascii="Times New Roman" w:hAnsi="Times New Roman" w:cs="Times New Roman"/>
          <w:sz w:val="24"/>
          <w:szCs w:val="24"/>
          <w:lang w:val="en-GB"/>
        </w:rPr>
        <w:t>Counsel for the accused submitted that the accused is 26years old unmarried with 1 dependent child aged 8 years. At the time of the commission of the offence he was 21 years old</w:t>
      </w:r>
      <w:r w:rsidR="008F0DEA" w:rsidRPr="008E319C">
        <w:rPr>
          <w:rFonts w:ascii="Times New Roman" w:hAnsi="Times New Roman" w:cs="Times New Roman"/>
          <w:sz w:val="24"/>
          <w:szCs w:val="24"/>
          <w:lang w:val="en-GB"/>
        </w:rPr>
        <w:t xml:space="preserve"> signifying the markings of a youthful offender</w:t>
      </w:r>
      <w:r w:rsidRPr="008E319C">
        <w:rPr>
          <w:rFonts w:ascii="Times New Roman" w:hAnsi="Times New Roman" w:cs="Times New Roman"/>
          <w:sz w:val="24"/>
          <w:szCs w:val="24"/>
          <w:lang w:val="en-GB"/>
        </w:rPr>
        <w:t>.</w:t>
      </w:r>
      <w:r w:rsidR="002B5757" w:rsidRPr="008E319C">
        <w:rPr>
          <w:rFonts w:ascii="Times New Roman" w:hAnsi="Times New Roman" w:cs="Times New Roman"/>
          <w:color w:val="000000"/>
          <w:sz w:val="24"/>
          <w:szCs w:val="24"/>
        </w:rPr>
        <w:t xml:space="preserve"> He s</w:t>
      </w:r>
      <w:r w:rsidR="009D0749">
        <w:rPr>
          <w:rFonts w:ascii="Times New Roman" w:hAnsi="Times New Roman" w:cs="Times New Roman"/>
          <w:color w:val="000000"/>
          <w:sz w:val="24"/>
          <w:szCs w:val="24"/>
        </w:rPr>
        <w:t>pent 5years in</w:t>
      </w:r>
      <w:r w:rsidR="0006148A">
        <w:rPr>
          <w:rFonts w:ascii="Times New Roman" w:hAnsi="Times New Roman" w:cs="Times New Roman"/>
          <w:color w:val="000000"/>
          <w:sz w:val="24"/>
          <w:szCs w:val="24"/>
        </w:rPr>
        <w:t xml:space="preserve"> </w:t>
      </w:r>
      <w:r w:rsidR="009D0749">
        <w:rPr>
          <w:rFonts w:ascii="Times New Roman" w:hAnsi="Times New Roman" w:cs="Times New Roman"/>
          <w:color w:val="000000"/>
          <w:sz w:val="24"/>
          <w:szCs w:val="24"/>
        </w:rPr>
        <w:t>prison</w:t>
      </w:r>
      <w:r w:rsidR="00CF5781" w:rsidRPr="008E319C">
        <w:rPr>
          <w:rFonts w:ascii="Times New Roman" w:hAnsi="Times New Roman" w:cs="Times New Roman"/>
          <w:color w:val="000000"/>
          <w:sz w:val="24"/>
          <w:szCs w:val="24"/>
        </w:rPr>
        <w:t xml:space="preserve"> before</w:t>
      </w:r>
      <w:r w:rsidR="009D0749">
        <w:rPr>
          <w:rFonts w:ascii="Times New Roman" w:hAnsi="Times New Roman" w:cs="Times New Roman"/>
          <w:color w:val="000000"/>
          <w:sz w:val="24"/>
          <w:szCs w:val="24"/>
        </w:rPr>
        <w:t xml:space="preserve"> his trial</w:t>
      </w:r>
      <w:r w:rsidR="00CF5781" w:rsidRPr="008E319C">
        <w:rPr>
          <w:rFonts w:ascii="Times New Roman" w:hAnsi="Times New Roman" w:cs="Times New Roman"/>
          <w:color w:val="000000"/>
          <w:sz w:val="24"/>
          <w:szCs w:val="24"/>
        </w:rPr>
        <w:t xml:space="preserve">. </w:t>
      </w:r>
      <w:proofErr w:type="gramStart"/>
      <w:r w:rsidR="00CF5781" w:rsidRPr="008E319C">
        <w:rPr>
          <w:rFonts w:ascii="Times New Roman" w:hAnsi="Times New Roman" w:cs="Times New Roman"/>
          <w:color w:val="000000"/>
          <w:sz w:val="24"/>
          <w:szCs w:val="24"/>
        </w:rPr>
        <w:t>Inde</w:t>
      </w:r>
      <w:r w:rsidR="000F65A0">
        <w:rPr>
          <w:rFonts w:ascii="Times New Roman" w:hAnsi="Times New Roman" w:cs="Times New Roman"/>
          <w:color w:val="000000"/>
          <w:sz w:val="24"/>
          <w:szCs w:val="24"/>
        </w:rPr>
        <w:t>ed</w:t>
      </w:r>
      <w:proofErr w:type="gramEnd"/>
      <w:r w:rsidR="000F65A0">
        <w:rPr>
          <w:rFonts w:ascii="Times New Roman" w:hAnsi="Times New Roman" w:cs="Times New Roman"/>
          <w:color w:val="000000"/>
          <w:sz w:val="24"/>
          <w:szCs w:val="24"/>
        </w:rPr>
        <w:t xml:space="preserve"> the accused had suffered pre-</w:t>
      </w:r>
      <w:r w:rsidR="00CF5781" w:rsidRPr="008E319C">
        <w:rPr>
          <w:rFonts w:ascii="Times New Roman" w:hAnsi="Times New Roman" w:cs="Times New Roman"/>
          <w:color w:val="000000"/>
          <w:sz w:val="24"/>
          <w:szCs w:val="24"/>
        </w:rPr>
        <w:t>trial</w:t>
      </w:r>
      <w:r w:rsidR="00E73346">
        <w:rPr>
          <w:rFonts w:ascii="Times New Roman" w:hAnsi="Times New Roman" w:cs="Times New Roman"/>
          <w:color w:val="000000"/>
          <w:sz w:val="24"/>
          <w:szCs w:val="24"/>
        </w:rPr>
        <w:t xml:space="preserve"> </w:t>
      </w:r>
      <w:r w:rsidR="00CF5781" w:rsidRPr="008E319C">
        <w:rPr>
          <w:rFonts w:ascii="Times New Roman" w:hAnsi="Times New Roman" w:cs="Times New Roman"/>
          <w:color w:val="000000"/>
          <w:sz w:val="24"/>
          <w:szCs w:val="24"/>
        </w:rPr>
        <w:t xml:space="preserve">incarceration of 5 ears. He was arrested in June of 2017. His trial commenced before </w:t>
      </w:r>
      <w:proofErr w:type="spellStart"/>
      <w:r w:rsidR="0012040C" w:rsidRPr="0012040C">
        <w:rPr>
          <w:rFonts w:ascii="Times New Roman" w:hAnsi="Times New Roman" w:cs="Times New Roman"/>
          <w:smallCaps/>
          <w:color w:val="000000"/>
          <w:sz w:val="24"/>
          <w:szCs w:val="24"/>
        </w:rPr>
        <w:t>ndewere</w:t>
      </w:r>
      <w:proofErr w:type="spellEnd"/>
      <w:r w:rsidR="0012040C" w:rsidRPr="008E319C">
        <w:rPr>
          <w:rFonts w:ascii="Times New Roman" w:hAnsi="Times New Roman" w:cs="Times New Roman"/>
          <w:color w:val="000000"/>
          <w:sz w:val="24"/>
          <w:szCs w:val="24"/>
        </w:rPr>
        <w:t xml:space="preserve"> </w:t>
      </w:r>
      <w:r w:rsidR="0012040C">
        <w:rPr>
          <w:rFonts w:ascii="Times New Roman" w:hAnsi="Times New Roman" w:cs="Times New Roman"/>
          <w:color w:val="000000"/>
          <w:sz w:val="24"/>
          <w:szCs w:val="24"/>
        </w:rPr>
        <w:t xml:space="preserve">J on 27 </w:t>
      </w:r>
      <w:r w:rsidR="00CF5781" w:rsidRPr="008E319C">
        <w:rPr>
          <w:rFonts w:ascii="Times New Roman" w:hAnsi="Times New Roman" w:cs="Times New Roman"/>
          <w:color w:val="000000"/>
          <w:sz w:val="24"/>
          <w:szCs w:val="24"/>
        </w:rPr>
        <w:t>September 2018 and never really progressed. The reasons for such non progression are not captured in the record. After the discharge</w:t>
      </w:r>
      <w:r w:rsidR="00CA556A" w:rsidRPr="008E319C">
        <w:rPr>
          <w:rFonts w:ascii="Times New Roman" w:hAnsi="Times New Roman" w:cs="Times New Roman"/>
          <w:color w:val="000000"/>
          <w:sz w:val="24"/>
          <w:szCs w:val="24"/>
        </w:rPr>
        <w:t xml:space="preserve"> from duty of </w:t>
      </w:r>
      <w:proofErr w:type="spellStart"/>
      <w:r w:rsidR="0012040C" w:rsidRPr="0012040C">
        <w:rPr>
          <w:rFonts w:ascii="Times New Roman" w:hAnsi="Times New Roman" w:cs="Times New Roman"/>
          <w:smallCaps/>
          <w:color w:val="000000"/>
          <w:sz w:val="24"/>
          <w:szCs w:val="24"/>
        </w:rPr>
        <w:t>ndewere</w:t>
      </w:r>
      <w:proofErr w:type="spellEnd"/>
      <w:r w:rsidR="0012040C" w:rsidRPr="008E319C">
        <w:rPr>
          <w:rFonts w:ascii="Times New Roman" w:hAnsi="Times New Roman" w:cs="Times New Roman"/>
          <w:color w:val="000000"/>
          <w:sz w:val="24"/>
          <w:szCs w:val="24"/>
        </w:rPr>
        <w:t xml:space="preserve"> J</w:t>
      </w:r>
      <w:r w:rsidR="00CA556A" w:rsidRPr="008E319C">
        <w:rPr>
          <w:rFonts w:ascii="Times New Roman" w:hAnsi="Times New Roman" w:cs="Times New Roman"/>
          <w:color w:val="000000"/>
          <w:sz w:val="24"/>
          <w:szCs w:val="24"/>
        </w:rPr>
        <w:t xml:space="preserve"> this matter commenced afresh before this court on 15 March 2022. We find that it is through no fault of the accused that the delays were occasioned. The enduring of a trial de novo cannot be viewed lightly. </w:t>
      </w:r>
      <w:r w:rsidR="002B5757" w:rsidRPr="008E319C">
        <w:rPr>
          <w:rFonts w:ascii="Times New Roman" w:hAnsi="Times New Roman" w:cs="Times New Roman"/>
          <w:color w:val="000000"/>
          <w:sz w:val="24"/>
          <w:szCs w:val="24"/>
        </w:rPr>
        <w:t>The period of pre-trial incarceration is substantial and we will accord sufficient weight to such time spent in custody.</w:t>
      </w:r>
    </w:p>
    <w:p w14:paraId="2E925FAD" w14:textId="56E6206A" w:rsidR="00AB25F8" w:rsidRPr="008E319C" w:rsidRDefault="00983244" w:rsidP="00740B20">
      <w:pPr>
        <w:spacing w:after="0" w:line="360" w:lineRule="auto"/>
        <w:ind w:firstLine="720"/>
        <w:jc w:val="both"/>
        <w:rPr>
          <w:rFonts w:ascii="Times New Roman" w:hAnsi="Times New Roman" w:cs="Times New Roman"/>
          <w:iCs/>
          <w:sz w:val="24"/>
          <w:szCs w:val="24"/>
          <w:lang w:val="en-GB"/>
        </w:rPr>
      </w:pPr>
      <w:r w:rsidRPr="008E319C">
        <w:rPr>
          <w:rFonts w:ascii="Times New Roman" w:hAnsi="Times New Roman" w:cs="Times New Roman"/>
          <w:sz w:val="24"/>
          <w:szCs w:val="24"/>
          <w:lang w:val="en-GB"/>
        </w:rPr>
        <w:t xml:space="preserve"> For the prosecution, counsel urged the court to make a finding that the accused committed the murder in aggravating circumstances. He suggested that in addition to the murder having been commit</w:t>
      </w:r>
      <w:r w:rsidR="00AB25F8" w:rsidRPr="008E319C">
        <w:rPr>
          <w:rFonts w:ascii="Times New Roman" w:hAnsi="Times New Roman" w:cs="Times New Roman"/>
          <w:sz w:val="24"/>
          <w:szCs w:val="24"/>
          <w:lang w:val="en-GB"/>
        </w:rPr>
        <w:t xml:space="preserve">ted in the course of a robbery </w:t>
      </w:r>
      <w:r w:rsidRPr="008E319C">
        <w:rPr>
          <w:rFonts w:ascii="Times New Roman" w:hAnsi="Times New Roman" w:cs="Times New Roman"/>
          <w:sz w:val="24"/>
          <w:szCs w:val="24"/>
          <w:lang w:val="en-GB"/>
        </w:rPr>
        <w:t xml:space="preserve">the accused premeditated the commission of the murder. </w:t>
      </w:r>
      <w:r w:rsidR="00AB25F8" w:rsidRPr="008E319C">
        <w:rPr>
          <w:rFonts w:ascii="Times New Roman" w:hAnsi="Times New Roman" w:cs="Times New Roman"/>
          <w:iCs/>
          <w:sz w:val="24"/>
          <w:szCs w:val="24"/>
          <w:lang w:val="en-GB"/>
        </w:rPr>
        <w:t xml:space="preserve">For this </w:t>
      </w:r>
      <w:proofErr w:type="gramStart"/>
      <w:r w:rsidR="00AB25F8" w:rsidRPr="008E319C">
        <w:rPr>
          <w:rFonts w:ascii="Times New Roman" w:hAnsi="Times New Roman" w:cs="Times New Roman"/>
          <w:iCs/>
          <w:sz w:val="24"/>
          <w:szCs w:val="24"/>
          <w:lang w:val="en-GB"/>
        </w:rPr>
        <w:t>purpose</w:t>
      </w:r>
      <w:proofErr w:type="gramEnd"/>
      <w:r w:rsidR="00AB25F8" w:rsidRPr="008E319C">
        <w:rPr>
          <w:rFonts w:ascii="Times New Roman" w:hAnsi="Times New Roman" w:cs="Times New Roman"/>
          <w:iCs/>
          <w:sz w:val="24"/>
          <w:szCs w:val="24"/>
          <w:lang w:val="en-GB"/>
        </w:rPr>
        <w:t xml:space="preserve"> the court invited submission</w:t>
      </w:r>
      <w:r w:rsidR="00315206" w:rsidRPr="008E319C">
        <w:rPr>
          <w:rFonts w:ascii="Times New Roman" w:hAnsi="Times New Roman" w:cs="Times New Roman"/>
          <w:iCs/>
          <w:sz w:val="24"/>
          <w:szCs w:val="24"/>
          <w:lang w:val="en-GB"/>
        </w:rPr>
        <w:t>s</w:t>
      </w:r>
      <w:r w:rsidR="00AB25F8" w:rsidRPr="008E319C">
        <w:rPr>
          <w:rFonts w:ascii="Times New Roman" w:hAnsi="Times New Roman" w:cs="Times New Roman"/>
          <w:iCs/>
          <w:sz w:val="24"/>
          <w:szCs w:val="24"/>
          <w:lang w:val="en-GB"/>
        </w:rPr>
        <w:t xml:space="preserve"> from counsel for the accu</w:t>
      </w:r>
      <w:r w:rsidR="008F0DEA" w:rsidRPr="008E319C">
        <w:rPr>
          <w:rFonts w:ascii="Times New Roman" w:hAnsi="Times New Roman" w:cs="Times New Roman"/>
          <w:iCs/>
          <w:sz w:val="24"/>
          <w:szCs w:val="24"/>
          <w:lang w:val="en-GB"/>
        </w:rPr>
        <w:t>sed. He declined the offer</w:t>
      </w:r>
      <w:r w:rsidR="00AB25F8" w:rsidRPr="008E319C">
        <w:rPr>
          <w:rFonts w:ascii="Times New Roman" w:hAnsi="Times New Roman" w:cs="Times New Roman"/>
          <w:iCs/>
          <w:sz w:val="24"/>
          <w:szCs w:val="24"/>
          <w:lang w:val="en-GB"/>
        </w:rPr>
        <w:t xml:space="preserve"> to address the court on the said.</w:t>
      </w:r>
    </w:p>
    <w:p w14:paraId="731F46F1" w14:textId="690DE0D7" w:rsidR="00983244" w:rsidRPr="008E319C" w:rsidRDefault="00983244" w:rsidP="00740B20">
      <w:pPr>
        <w:spacing w:after="0" w:line="360" w:lineRule="auto"/>
        <w:ind w:firstLine="720"/>
        <w:jc w:val="both"/>
        <w:rPr>
          <w:rFonts w:ascii="Times New Roman" w:hAnsi="Times New Roman" w:cs="Times New Roman"/>
          <w:sz w:val="24"/>
          <w:szCs w:val="24"/>
          <w:lang w:val="en-GB"/>
        </w:rPr>
      </w:pPr>
      <w:r w:rsidRPr="008E319C">
        <w:rPr>
          <w:rFonts w:ascii="Times New Roman" w:hAnsi="Times New Roman" w:cs="Times New Roman"/>
          <w:sz w:val="24"/>
          <w:szCs w:val="24"/>
          <w:lang w:val="en-GB"/>
        </w:rPr>
        <w:t>It is a requirement that following a conviction of murder the court must decide on whether the murder was committed in aggravating circumstances.</w:t>
      </w:r>
      <w:r w:rsidR="00315206" w:rsidRPr="008E319C">
        <w:rPr>
          <w:rFonts w:ascii="Times New Roman" w:hAnsi="Times New Roman" w:cs="Times New Roman"/>
          <w:sz w:val="24"/>
          <w:szCs w:val="24"/>
          <w:lang w:val="en-GB"/>
        </w:rPr>
        <w:t xml:space="preserve"> </w:t>
      </w:r>
      <w:r w:rsidR="00AB25F8" w:rsidRPr="008E319C">
        <w:rPr>
          <w:rFonts w:ascii="Times New Roman" w:hAnsi="Times New Roman" w:cs="Times New Roman"/>
          <w:sz w:val="24"/>
          <w:szCs w:val="24"/>
          <w:lang w:val="en-GB"/>
        </w:rPr>
        <w:t>Both Counsels for the state and the accused must therefore address the court in relation to that aspect before resorting to the generalised submissions in mitigation and aggravation.</w:t>
      </w:r>
      <w:r w:rsidR="00315206" w:rsidRPr="008E319C">
        <w:rPr>
          <w:rFonts w:ascii="Times New Roman" w:hAnsi="Times New Roman" w:cs="Times New Roman"/>
          <w:sz w:val="24"/>
          <w:szCs w:val="24"/>
          <w:lang w:val="en-GB"/>
        </w:rPr>
        <w:t xml:space="preserve"> </w:t>
      </w:r>
      <w:r w:rsidR="00AB25F8" w:rsidRPr="008E319C">
        <w:rPr>
          <w:rFonts w:ascii="Times New Roman" w:hAnsi="Times New Roman" w:cs="Times New Roman"/>
          <w:sz w:val="24"/>
          <w:szCs w:val="24"/>
          <w:lang w:val="en-GB"/>
        </w:rPr>
        <w:t>If the court does not find any aggravating factors it the</w:t>
      </w:r>
      <w:r w:rsidR="002B5757" w:rsidRPr="008E319C">
        <w:rPr>
          <w:rFonts w:ascii="Times New Roman" w:hAnsi="Times New Roman" w:cs="Times New Roman"/>
          <w:sz w:val="24"/>
          <w:szCs w:val="24"/>
          <w:lang w:val="en-GB"/>
        </w:rPr>
        <w:t>reafter</w:t>
      </w:r>
      <w:r w:rsidR="00AB25F8" w:rsidRPr="008E319C">
        <w:rPr>
          <w:rFonts w:ascii="Times New Roman" w:hAnsi="Times New Roman" w:cs="Times New Roman"/>
          <w:sz w:val="24"/>
          <w:szCs w:val="24"/>
          <w:lang w:val="en-GB"/>
        </w:rPr>
        <w:t xml:space="preserve"> proceeds to consider the generalised factors.</w:t>
      </w:r>
      <w:r w:rsidRPr="008E319C">
        <w:rPr>
          <w:rFonts w:ascii="Times New Roman" w:hAnsi="Times New Roman" w:cs="Times New Roman"/>
          <w:sz w:val="24"/>
          <w:szCs w:val="24"/>
          <w:lang w:val="en-GB"/>
        </w:rPr>
        <w:t xml:space="preserve"> Such circumstances are set out in Section 47(2) and (3)) of the Criminal Law Codification and Reform Act [</w:t>
      </w:r>
      <w:r w:rsidRPr="001C48B4">
        <w:rPr>
          <w:rFonts w:ascii="Times New Roman" w:hAnsi="Times New Roman" w:cs="Times New Roman"/>
          <w:i/>
          <w:sz w:val="24"/>
          <w:szCs w:val="24"/>
          <w:lang w:val="en-GB"/>
        </w:rPr>
        <w:t>Chapte</w:t>
      </w:r>
      <w:r w:rsidR="00315206" w:rsidRPr="001C48B4">
        <w:rPr>
          <w:rFonts w:ascii="Times New Roman" w:hAnsi="Times New Roman" w:cs="Times New Roman"/>
          <w:i/>
          <w:sz w:val="24"/>
          <w:szCs w:val="24"/>
          <w:lang w:val="en-GB"/>
        </w:rPr>
        <w:t>r</w:t>
      </w:r>
      <w:r w:rsidR="000F65A0">
        <w:rPr>
          <w:rFonts w:ascii="Times New Roman" w:hAnsi="Times New Roman" w:cs="Times New Roman"/>
          <w:i/>
          <w:sz w:val="24"/>
          <w:szCs w:val="24"/>
          <w:lang w:val="en-GB"/>
        </w:rPr>
        <w:t xml:space="preserve"> </w:t>
      </w:r>
      <w:r w:rsidR="00315206" w:rsidRPr="001C48B4">
        <w:rPr>
          <w:rFonts w:ascii="Times New Roman" w:hAnsi="Times New Roman" w:cs="Times New Roman"/>
          <w:i/>
          <w:sz w:val="24"/>
          <w:szCs w:val="24"/>
          <w:lang w:val="en-GB"/>
        </w:rPr>
        <w:t>9:23</w:t>
      </w:r>
      <w:r w:rsidR="00315206" w:rsidRPr="008E319C">
        <w:rPr>
          <w:rFonts w:ascii="Times New Roman" w:hAnsi="Times New Roman" w:cs="Times New Roman"/>
          <w:sz w:val="24"/>
          <w:szCs w:val="24"/>
          <w:lang w:val="en-GB"/>
        </w:rPr>
        <w:t xml:space="preserve">]. </w:t>
      </w:r>
    </w:p>
    <w:p w14:paraId="47388D6E" w14:textId="472767BE" w:rsidR="00164C92" w:rsidRPr="008E319C" w:rsidRDefault="00F13FED" w:rsidP="00740B20">
      <w:pPr>
        <w:spacing w:after="0" w:line="360" w:lineRule="auto"/>
        <w:ind w:firstLine="720"/>
        <w:jc w:val="both"/>
        <w:rPr>
          <w:rFonts w:ascii="Times New Roman" w:hAnsi="Times New Roman" w:cs="Times New Roman"/>
          <w:sz w:val="24"/>
          <w:szCs w:val="24"/>
          <w:lang w:val="en-GB"/>
        </w:rPr>
      </w:pPr>
      <w:r w:rsidRPr="008E319C">
        <w:rPr>
          <w:rFonts w:ascii="Times New Roman" w:hAnsi="Times New Roman" w:cs="Times New Roman"/>
          <w:sz w:val="24"/>
          <w:szCs w:val="24"/>
          <w:lang w:val="en-GB"/>
        </w:rPr>
        <w:t>Firstly, what</w:t>
      </w:r>
      <w:r w:rsidR="00183A18" w:rsidRPr="008E319C">
        <w:rPr>
          <w:rFonts w:ascii="Times New Roman" w:hAnsi="Times New Roman" w:cs="Times New Roman"/>
          <w:sz w:val="24"/>
          <w:szCs w:val="24"/>
          <w:lang w:val="en-GB"/>
        </w:rPr>
        <w:t xml:space="preserve"> aggravates this crime is that this was a murder </w:t>
      </w:r>
      <w:r w:rsidRPr="008E319C">
        <w:rPr>
          <w:rFonts w:ascii="Times New Roman" w:hAnsi="Times New Roman" w:cs="Times New Roman"/>
          <w:sz w:val="24"/>
          <w:szCs w:val="24"/>
          <w:lang w:val="en-GB"/>
        </w:rPr>
        <w:t>committed</w:t>
      </w:r>
      <w:r w:rsidR="00183A18" w:rsidRPr="008E319C">
        <w:rPr>
          <w:rFonts w:ascii="Times New Roman" w:hAnsi="Times New Roman" w:cs="Times New Roman"/>
          <w:sz w:val="24"/>
          <w:szCs w:val="24"/>
          <w:lang w:val="en-GB"/>
        </w:rPr>
        <w:t xml:space="preserve"> in the course of a </w:t>
      </w:r>
      <w:proofErr w:type="gramStart"/>
      <w:r w:rsidR="00183A18" w:rsidRPr="008E319C">
        <w:rPr>
          <w:rFonts w:ascii="Times New Roman" w:hAnsi="Times New Roman" w:cs="Times New Roman"/>
          <w:sz w:val="24"/>
          <w:szCs w:val="24"/>
          <w:lang w:val="en-GB"/>
        </w:rPr>
        <w:t>robbery .Had</w:t>
      </w:r>
      <w:proofErr w:type="gramEnd"/>
      <w:r w:rsidR="00183A18" w:rsidRPr="008E319C">
        <w:rPr>
          <w:rFonts w:ascii="Times New Roman" w:hAnsi="Times New Roman" w:cs="Times New Roman"/>
          <w:sz w:val="24"/>
          <w:szCs w:val="24"/>
          <w:lang w:val="en-GB"/>
        </w:rPr>
        <w:t xml:space="preserve"> the motor vehicle not been involved in an accident which caused the accused to abort the mission of stealing the deceased’s Honda fit motor vehicle he would have made off with it.</w:t>
      </w:r>
      <w:r w:rsidRPr="008E319C">
        <w:rPr>
          <w:rFonts w:ascii="Times New Roman" w:hAnsi="Times New Roman" w:cs="Times New Roman"/>
          <w:sz w:val="24"/>
          <w:szCs w:val="24"/>
          <w:lang w:val="en-GB"/>
        </w:rPr>
        <w:t xml:space="preserve"> </w:t>
      </w:r>
      <w:r w:rsidR="00183A18" w:rsidRPr="008E319C">
        <w:rPr>
          <w:rFonts w:ascii="Times New Roman" w:hAnsi="Times New Roman" w:cs="Times New Roman"/>
          <w:sz w:val="24"/>
          <w:szCs w:val="24"/>
          <w:lang w:val="en-GB"/>
        </w:rPr>
        <w:t>Such was his determination to</w:t>
      </w:r>
      <w:r w:rsidRPr="008E319C">
        <w:rPr>
          <w:rFonts w:ascii="Times New Roman" w:hAnsi="Times New Roman" w:cs="Times New Roman"/>
          <w:sz w:val="24"/>
          <w:szCs w:val="24"/>
          <w:lang w:val="en-GB"/>
        </w:rPr>
        <w:t xml:space="preserve"> take it </w:t>
      </w:r>
      <w:r w:rsidR="00283D34" w:rsidRPr="008E319C">
        <w:rPr>
          <w:rFonts w:ascii="Times New Roman" w:hAnsi="Times New Roman" w:cs="Times New Roman"/>
          <w:sz w:val="24"/>
          <w:szCs w:val="24"/>
          <w:lang w:val="en-GB"/>
        </w:rPr>
        <w:t>that</w:t>
      </w:r>
      <w:r w:rsidR="00283D34">
        <w:rPr>
          <w:rFonts w:ascii="Times New Roman" w:hAnsi="Times New Roman" w:cs="Times New Roman"/>
          <w:sz w:val="24"/>
          <w:szCs w:val="24"/>
          <w:lang w:val="en-GB"/>
        </w:rPr>
        <w:t>, he</w:t>
      </w:r>
      <w:r w:rsidR="00183A18" w:rsidRPr="008E319C">
        <w:rPr>
          <w:rFonts w:ascii="Times New Roman" w:hAnsi="Times New Roman" w:cs="Times New Roman"/>
          <w:sz w:val="24"/>
          <w:szCs w:val="24"/>
          <w:lang w:val="en-GB"/>
        </w:rPr>
        <w:t xml:space="preserve"> </w:t>
      </w:r>
      <w:r w:rsidR="00283D34" w:rsidRPr="008E319C">
        <w:rPr>
          <w:rFonts w:ascii="Times New Roman" w:hAnsi="Times New Roman" w:cs="Times New Roman"/>
          <w:sz w:val="24"/>
          <w:szCs w:val="24"/>
          <w:lang w:val="en-GB"/>
        </w:rPr>
        <w:t>stabbed the</w:t>
      </w:r>
      <w:r w:rsidR="00315206" w:rsidRPr="008E319C">
        <w:rPr>
          <w:rFonts w:ascii="Times New Roman" w:hAnsi="Times New Roman" w:cs="Times New Roman"/>
          <w:sz w:val="24"/>
          <w:szCs w:val="24"/>
          <w:lang w:val="en-GB"/>
        </w:rPr>
        <w:t xml:space="preserve"> deceased with a kitchen knife multiple times</w:t>
      </w:r>
      <w:r w:rsidRPr="008E319C">
        <w:rPr>
          <w:rFonts w:ascii="Times New Roman" w:hAnsi="Times New Roman" w:cs="Times New Roman"/>
          <w:sz w:val="24"/>
          <w:szCs w:val="24"/>
          <w:lang w:val="en-GB"/>
        </w:rPr>
        <w:t xml:space="preserve"> hoping to intimidate</w:t>
      </w:r>
      <w:r w:rsidR="00183A18" w:rsidRPr="008E319C">
        <w:rPr>
          <w:rFonts w:ascii="Times New Roman" w:hAnsi="Times New Roman" w:cs="Times New Roman"/>
          <w:sz w:val="24"/>
          <w:szCs w:val="24"/>
          <w:lang w:val="en-GB"/>
        </w:rPr>
        <w:t xml:space="preserve"> him</w:t>
      </w:r>
      <w:r w:rsidRPr="008E319C">
        <w:rPr>
          <w:rFonts w:ascii="Times New Roman" w:hAnsi="Times New Roman" w:cs="Times New Roman"/>
          <w:sz w:val="24"/>
          <w:szCs w:val="24"/>
          <w:lang w:val="en-GB"/>
        </w:rPr>
        <w:t xml:space="preserve"> and make him </w:t>
      </w:r>
      <w:r w:rsidR="00283D34" w:rsidRPr="008E319C">
        <w:rPr>
          <w:rFonts w:ascii="Times New Roman" w:hAnsi="Times New Roman" w:cs="Times New Roman"/>
          <w:sz w:val="24"/>
          <w:szCs w:val="24"/>
          <w:lang w:val="en-GB"/>
        </w:rPr>
        <w:t>acquiesce and</w:t>
      </w:r>
      <w:r w:rsidR="00183A18" w:rsidRPr="008E319C">
        <w:rPr>
          <w:rFonts w:ascii="Times New Roman" w:hAnsi="Times New Roman" w:cs="Times New Roman"/>
          <w:sz w:val="24"/>
          <w:szCs w:val="24"/>
          <w:lang w:val="en-GB"/>
        </w:rPr>
        <w:t xml:space="preserve"> relinquish hold over his motor vehicle.</w:t>
      </w:r>
      <w:r w:rsidR="003B5016">
        <w:rPr>
          <w:rFonts w:ascii="Times New Roman" w:hAnsi="Times New Roman" w:cs="Times New Roman"/>
          <w:sz w:val="24"/>
          <w:szCs w:val="24"/>
          <w:lang w:val="en-GB"/>
        </w:rPr>
        <w:t xml:space="preserve"> </w:t>
      </w:r>
      <w:r w:rsidR="00315206" w:rsidRPr="008E319C">
        <w:rPr>
          <w:rFonts w:ascii="Times New Roman" w:hAnsi="Times New Roman" w:cs="Times New Roman"/>
          <w:sz w:val="24"/>
          <w:szCs w:val="24"/>
          <w:lang w:val="en-GB"/>
        </w:rPr>
        <w:t>He smashed the windscreen to the car and stabbed t</w:t>
      </w:r>
      <w:r w:rsidR="008F0DEA" w:rsidRPr="008E319C">
        <w:rPr>
          <w:rFonts w:ascii="Times New Roman" w:hAnsi="Times New Roman" w:cs="Times New Roman"/>
          <w:sz w:val="24"/>
          <w:szCs w:val="24"/>
          <w:lang w:val="en-GB"/>
        </w:rPr>
        <w:t xml:space="preserve">he deceased countless </w:t>
      </w:r>
      <w:r w:rsidR="008F0DEA" w:rsidRPr="008E319C">
        <w:rPr>
          <w:rFonts w:ascii="Times New Roman" w:hAnsi="Times New Roman" w:cs="Times New Roman"/>
          <w:sz w:val="24"/>
          <w:szCs w:val="24"/>
          <w:lang w:val="en-GB"/>
        </w:rPr>
        <w:lastRenderedPageBreak/>
        <w:t>times</w:t>
      </w:r>
      <w:r w:rsidR="00315206" w:rsidRPr="008E319C">
        <w:rPr>
          <w:rFonts w:ascii="Times New Roman" w:hAnsi="Times New Roman" w:cs="Times New Roman"/>
          <w:sz w:val="24"/>
          <w:szCs w:val="24"/>
          <w:lang w:val="en-GB"/>
        </w:rPr>
        <w:t>.</w:t>
      </w:r>
      <w:r w:rsidRPr="008E319C">
        <w:rPr>
          <w:rFonts w:ascii="Times New Roman" w:hAnsi="Times New Roman" w:cs="Times New Roman"/>
          <w:sz w:val="24"/>
          <w:szCs w:val="24"/>
          <w:lang w:val="en-GB"/>
        </w:rPr>
        <w:t xml:space="preserve"> Th</w:t>
      </w:r>
      <w:r w:rsidR="00183A18" w:rsidRPr="008E319C">
        <w:rPr>
          <w:rFonts w:ascii="Times New Roman" w:hAnsi="Times New Roman" w:cs="Times New Roman"/>
          <w:sz w:val="24"/>
          <w:szCs w:val="24"/>
          <w:lang w:val="en-GB"/>
        </w:rPr>
        <w:t>e</w:t>
      </w:r>
      <w:r w:rsidRPr="008E319C">
        <w:rPr>
          <w:rFonts w:ascii="Times New Roman" w:hAnsi="Times New Roman" w:cs="Times New Roman"/>
          <w:sz w:val="24"/>
          <w:szCs w:val="24"/>
          <w:lang w:val="en-GB"/>
        </w:rPr>
        <w:t xml:space="preserve"> deceased</w:t>
      </w:r>
      <w:r w:rsidR="00183A18" w:rsidRPr="008E319C">
        <w:rPr>
          <w:rFonts w:ascii="Times New Roman" w:hAnsi="Times New Roman" w:cs="Times New Roman"/>
          <w:sz w:val="24"/>
          <w:szCs w:val="24"/>
          <w:lang w:val="en-GB"/>
        </w:rPr>
        <w:t xml:space="preserve"> did not</w:t>
      </w:r>
      <w:r w:rsidR="008F0DEA" w:rsidRPr="008E319C">
        <w:rPr>
          <w:rFonts w:ascii="Times New Roman" w:hAnsi="Times New Roman" w:cs="Times New Roman"/>
          <w:sz w:val="24"/>
          <w:szCs w:val="24"/>
          <w:lang w:val="en-GB"/>
        </w:rPr>
        <w:t xml:space="preserve"> give </w:t>
      </w:r>
      <w:r w:rsidR="001C48B4" w:rsidRPr="008E319C">
        <w:rPr>
          <w:rFonts w:ascii="Times New Roman" w:hAnsi="Times New Roman" w:cs="Times New Roman"/>
          <w:sz w:val="24"/>
          <w:szCs w:val="24"/>
          <w:lang w:val="en-GB"/>
        </w:rPr>
        <w:t>in, but</w:t>
      </w:r>
      <w:r w:rsidR="00183A18" w:rsidRPr="008E319C">
        <w:rPr>
          <w:rFonts w:ascii="Times New Roman" w:hAnsi="Times New Roman" w:cs="Times New Roman"/>
          <w:sz w:val="24"/>
          <w:szCs w:val="24"/>
          <w:lang w:val="en-GB"/>
        </w:rPr>
        <w:t xml:space="preserve"> the essential elements for robbery had been e</w:t>
      </w:r>
      <w:r w:rsidR="001C48B4">
        <w:rPr>
          <w:rFonts w:ascii="Times New Roman" w:hAnsi="Times New Roman" w:cs="Times New Roman"/>
          <w:sz w:val="24"/>
          <w:szCs w:val="24"/>
          <w:lang w:val="en-GB"/>
        </w:rPr>
        <w:t xml:space="preserve">stablished. </w:t>
      </w:r>
      <w:r w:rsidRPr="008E319C">
        <w:rPr>
          <w:rFonts w:ascii="Times New Roman" w:hAnsi="Times New Roman" w:cs="Times New Roman"/>
          <w:sz w:val="24"/>
          <w:szCs w:val="24"/>
          <w:lang w:val="en-GB"/>
        </w:rPr>
        <w:t>They are therefore aggravating</w:t>
      </w:r>
      <w:r w:rsidR="00183A18" w:rsidRPr="008E319C">
        <w:rPr>
          <w:rFonts w:ascii="Times New Roman" w:hAnsi="Times New Roman" w:cs="Times New Roman"/>
          <w:sz w:val="24"/>
          <w:szCs w:val="24"/>
          <w:lang w:val="en-GB"/>
        </w:rPr>
        <w:t>.</w:t>
      </w:r>
    </w:p>
    <w:p w14:paraId="3BAD2435" w14:textId="5B255D2E" w:rsidR="00145E16" w:rsidRPr="008E319C" w:rsidRDefault="00164C92" w:rsidP="001C48B4">
      <w:pPr>
        <w:shd w:val="clear" w:color="auto" w:fill="FFFFFF"/>
        <w:spacing w:after="0" w:line="360" w:lineRule="auto"/>
        <w:ind w:firstLine="720"/>
        <w:jc w:val="both"/>
        <w:rPr>
          <w:rFonts w:ascii="Times New Roman" w:hAnsi="Times New Roman" w:cs="Times New Roman"/>
          <w:sz w:val="24"/>
          <w:szCs w:val="24"/>
          <w:lang w:val="en-US"/>
        </w:rPr>
      </w:pPr>
      <w:r w:rsidRPr="008E319C">
        <w:rPr>
          <w:rFonts w:ascii="Times New Roman" w:hAnsi="Times New Roman" w:cs="Times New Roman"/>
          <w:sz w:val="24"/>
          <w:szCs w:val="24"/>
          <w:lang w:val="en-GB"/>
        </w:rPr>
        <w:t>Secondly,</w:t>
      </w:r>
      <w:r w:rsidR="00183A18" w:rsidRPr="008E319C">
        <w:rPr>
          <w:rFonts w:ascii="Times New Roman" w:hAnsi="Times New Roman" w:cs="Times New Roman"/>
          <w:sz w:val="24"/>
          <w:szCs w:val="24"/>
          <w:lang w:val="en-GB"/>
        </w:rPr>
        <w:t xml:space="preserve"> </w:t>
      </w:r>
      <w:r w:rsidR="00983244" w:rsidRPr="008E319C">
        <w:rPr>
          <w:rFonts w:ascii="Times New Roman" w:hAnsi="Times New Roman" w:cs="Times New Roman"/>
          <w:sz w:val="24"/>
          <w:szCs w:val="24"/>
          <w:lang w:val="en-GB"/>
        </w:rPr>
        <w:t>the accuse</w:t>
      </w:r>
      <w:r w:rsidR="00CA556A" w:rsidRPr="008E319C">
        <w:rPr>
          <w:rFonts w:ascii="Times New Roman" w:hAnsi="Times New Roman" w:cs="Times New Roman"/>
          <w:sz w:val="24"/>
          <w:szCs w:val="24"/>
          <w:lang w:val="en-GB"/>
        </w:rPr>
        <w:t>d clearly pre-planned the robbery which resulted in the deceased’s murder</w:t>
      </w:r>
      <w:r w:rsidR="00983244" w:rsidRPr="008E319C">
        <w:rPr>
          <w:rFonts w:ascii="Times New Roman" w:hAnsi="Times New Roman" w:cs="Times New Roman"/>
          <w:sz w:val="24"/>
          <w:szCs w:val="24"/>
          <w:lang w:val="en-GB"/>
        </w:rPr>
        <w:t>.</w:t>
      </w:r>
      <w:r w:rsidRPr="008E319C">
        <w:rPr>
          <w:rFonts w:ascii="Times New Roman" w:hAnsi="Times New Roman" w:cs="Times New Roman"/>
          <w:sz w:val="24"/>
          <w:szCs w:val="24"/>
          <w:lang w:val="en-GB"/>
        </w:rPr>
        <w:t xml:space="preserve"> According to his own confession he set out to steal the deceased’s motor vehicle</w:t>
      </w:r>
      <w:r w:rsidR="00F13FED" w:rsidRPr="008E319C">
        <w:rPr>
          <w:rFonts w:ascii="Times New Roman" w:hAnsi="Times New Roman" w:cs="Times New Roman"/>
          <w:sz w:val="24"/>
          <w:szCs w:val="24"/>
          <w:lang w:val="en-GB"/>
        </w:rPr>
        <w:t xml:space="preserve"> </w:t>
      </w:r>
      <w:r w:rsidR="00315206" w:rsidRPr="008E319C">
        <w:rPr>
          <w:rFonts w:ascii="Times New Roman" w:hAnsi="Times New Roman" w:cs="Times New Roman"/>
          <w:sz w:val="24"/>
          <w:szCs w:val="24"/>
          <w:lang w:val="en-GB"/>
        </w:rPr>
        <w:t xml:space="preserve">and </w:t>
      </w:r>
      <w:r w:rsidRPr="008E319C">
        <w:rPr>
          <w:rFonts w:ascii="Times New Roman" w:hAnsi="Times New Roman" w:cs="Times New Roman"/>
          <w:sz w:val="24"/>
          <w:szCs w:val="24"/>
          <w:lang w:val="en-GB"/>
        </w:rPr>
        <w:t>purchased a green kitchen</w:t>
      </w:r>
      <w:r w:rsidR="00F13FED" w:rsidRPr="008E319C">
        <w:rPr>
          <w:rFonts w:ascii="Times New Roman" w:hAnsi="Times New Roman" w:cs="Times New Roman"/>
          <w:sz w:val="24"/>
          <w:szCs w:val="24"/>
          <w:lang w:val="en-GB"/>
        </w:rPr>
        <w:t xml:space="preserve"> knife</w:t>
      </w:r>
      <w:r w:rsidR="003E394B" w:rsidRPr="008E319C">
        <w:rPr>
          <w:rFonts w:ascii="Times New Roman" w:hAnsi="Times New Roman" w:cs="Times New Roman"/>
          <w:sz w:val="24"/>
          <w:szCs w:val="24"/>
          <w:lang w:val="en-GB"/>
        </w:rPr>
        <w:t xml:space="preserve"> for this purpose</w:t>
      </w:r>
      <w:r w:rsidRPr="008E319C">
        <w:rPr>
          <w:rFonts w:ascii="Times New Roman" w:hAnsi="Times New Roman" w:cs="Times New Roman"/>
          <w:sz w:val="24"/>
          <w:szCs w:val="24"/>
          <w:lang w:val="en-GB"/>
        </w:rPr>
        <w:t>.</w:t>
      </w:r>
      <w:r w:rsidR="00CC498B" w:rsidRPr="008E319C">
        <w:rPr>
          <w:rFonts w:ascii="Times New Roman" w:hAnsi="Times New Roman" w:cs="Times New Roman"/>
          <w:sz w:val="24"/>
          <w:szCs w:val="24"/>
          <w:lang w:val="en-GB"/>
        </w:rPr>
        <w:t xml:space="preserve"> He even went through the mot</w:t>
      </w:r>
      <w:r w:rsidR="00CA556A" w:rsidRPr="008E319C">
        <w:rPr>
          <w:rFonts w:ascii="Times New Roman" w:hAnsi="Times New Roman" w:cs="Times New Roman"/>
          <w:sz w:val="24"/>
          <w:szCs w:val="24"/>
          <w:lang w:val="en-GB"/>
        </w:rPr>
        <w:t xml:space="preserve">ions of educating his “friend </w:t>
      </w:r>
      <w:proofErr w:type="spellStart"/>
      <w:r w:rsidR="00CA556A" w:rsidRPr="008E319C">
        <w:rPr>
          <w:rFonts w:ascii="Times New Roman" w:hAnsi="Times New Roman" w:cs="Times New Roman"/>
          <w:sz w:val="24"/>
          <w:szCs w:val="24"/>
          <w:lang w:val="en-GB"/>
        </w:rPr>
        <w:t>Ranganai</w:t>
      </w:r>
      <w:proofErr w:type="spellEnd"/>
      <w:r w:rsidR="00CA556A" w:rsidRPr="008E319C">
        <w:rPr>
          <w:rFonts w:ascii="Times New Roman" w:hAnsi="Times New Roman" w:cs="Times New Roman"/>
          <w:sz w:val="24"/>
          <w:szCs w:val="24"/>
          <w:lang w:val="en-GB"/>
        </w:rPr>
        <w:t xml:space="preserve"> Rice”</w:t>
      </w:r>
      <w:r w:rsidR="00CC498B" w:rsidRPr="008E319C">
        <w:rPr>
          <w:rFonts w:ascii="Times New Roman" w:hAnsi="Times New Roman" w:cs="Times New Roman"/>
          <w:sz w:val="24"/>
          <w:szCs w:val="24"/>
          <w:lang w:val="en-GB"/>
        </w:rPr>
        <w:t xml:space="preserve"> who is not before this court</w:t>
      </w:r>
      <w:r w:rsidR="00CA556A" w:rsidRPr="008E319C">
        <w:rPr>
          <w:rFonts w:ascii="Times New Roman" w:hAnsi="Times New Roman" w:cs="Times New Roman"/>
          <w:sz w:val="24"/>
          <w:szCs w:val="24"/>
          <w:lang w:val="en-GB"/>
        </w:rPr>
        <w:t xml:space="preserve"> how to execute the “car jack</w:t>
      </w:r>
      <w:r w:rsidR="00CC498B" w:rsidRPr="008E319C">
        <w:rPr>
          <w:rFonts w:ascii="Times New Roman" w:hAnsi="Times New Roman" w:cs="Times New Roman"/>
          <w:sz w:val="24"/>
          <w:szCs w:val="24"/>
          <w:lang w:val="en-GB"/>
        </w:rPr>
        <w:t>”.</w:t>
      </w:r>
      <w:r w:rsidR="00CA556A" w:rsidRPr="008E319C">
        <w:rPr>
          <w:rFonts w:ascii="Times New Roman" w:hAnsi="Times New Roman" w:cs="Times New Roman"/>
          <w:sz w:val="24"/>
          <w:szCs w:val="24"/>
          <w:lang w:val="en-GB"/>
        </w:rPr>
        <w:t xml:space="preserve"> </w:t>
      </w:r>
      <w:r w:rsidRPr="008E319C">
        <w:rPr>
          <w:rFonts w:ascii="Times New Roman" w:hAnsi="Times New Roman" w:cs="Times New Roman"/>
          <w:sz w:val="24"/>
          <w:szCs w:val="24"/>
          <w:lang w:val="en-GB"/>
        </w:rPr>
        <w:t>Armed with the kitchen he</w:t>
      </w:r>
      <w:r w:rsidR="00F13FED" w:rsidRPr="008E319C">
        <w:rPr>
          <w:rFonts w:ascii="Times New Roman" w:hAnsi="Times New Roman" w:cs="Times New Roman"/>
          <w:sz w:val="24"/>
          <w:szCs w:val="24"/>
          <w:lang w:val="en-GB"/>
        </w:rPr>
        <w:t xml:space="preserve"> identified the target</w:t>
      </w:r>
      <w:r w:rsidR="00315206" w:rsidRPr="008E319C">
        <w:rPr>
          <w:rFonts w:ascii="Times New Roman" w:hAnsi="Times New Roman" w:cs="Times New Roman"/>
          <w:sz w:val="24"/>
          <w:szCs w:val="24"/>
          <w:lang w:val="en-GB"/>
        </w:rPr>
        <w:t xml:space="preserve"> and</w:t>
      </w:r>
      <w:r w:rsidRPr="008E319C">
        <w:rPr>
          <w:rFonts w:ascii="Times New Roman" w:hAnsi="Times New Roman" w:cs="Times New Roman"/>
          <w:sz w:val="24"/>
          <w:szCs w:val="24"/>
          <w:lang w:val="en-GB"/>
        </w:rPr>
        <w:t xml:space="preserve"> approached the unsuspecting deceased.</w:t>
      </w:r>
      <w:r w:rsidR="00315206" w:rsidRPr="008E319C">
        <w:rPr>
          <w:rFonts w:ascii="Times New Roman" w:hAnsi="Times New Roman" w:cs="Times New Roman"/>
          <w:sz w:val="24"/>
          <w:szCs w:val="24"/>
          <w:lang w:val="en-GB"/>
        </w:rPr>
        <w:t xml:space="preserve"> </w:t>
      </w:r>
      <w:r w:rsidRPr="008E319C">
        <w:rPr>
          <w:rFonts w:ascii="Times New Roman" w:hAnsi="Times New Roman" w:cs="Times New Roman"/>
          <w:sz w:val="24"/>
          <w:szCs w:val="24"/>
          <w:lang w:val="en-GB"/>
        </w:rPr>
        <w:t>When the deceased refused to hand over the motor vehicle</w:t>
      </w:r>
      <w:r w:rsidR="00315206" w:rsidRPr="008E319C">
        <w:rPr>
          <w:rFonts w:ascii="Times New Roman" w:hAnsi="Times New Roman" w:cs="Times New Roman"/>
          <w:sz w:val="24"/>
          <w:szCs w:val="24"/>
          <w:lang w:val="en-GB"/>
        </w:rPr>
        <w:t>,</w:t>
      </w:r>
      <w:r w:rsidRPr="008E319C">
        <w:rPr>
          <w:rFonts w:ascii="Times New Roman" w:hAnsi="Times New Roman" w:cs="Times New Roman"/>
          <w:sz w:val="24"/>
          <w:szCs w:val="24"/>
          <w:lang w:val="en-GB"/>
        </w:rPr>
        <w:t xml:space="preserve"> he stabbed him hoping to leave him for dead and succeed in making off wi</w:t>
      </w:r>
      <w:r w:rsidR="00315206" w:rsidRPr="008E319C">
        <w:rPr>
          <w:rFonts w:ascii="Times New Roman" w:hAnsi="Times New Roman" w:cs="Times New Roman"/>
          <w:sz w:val="24"/>
          <w:szCs w:val="24"/>
          <w:lang w:val="en-GB"/>
        </w:rPr>
        <w:t>th the motor vehicle. He did not.</w:t>
      </w:r>
      <w:r w:rsidR="00CC498B" w:rsidRPr="008E319C">
        <w:rPr>
          <w:rFonts w:ascii="Times New Roman" w:hAnsi="Times New Roman" w:cs="Times New Roman"/>
          <w:sz w:val="24"/>
          <w:szCs w:val="24"/>
          <w:lang w:val="en-GB"/>
        </w:rPr>
        <w:t xml:space="preserve"> From the evidence before the court i</w:t>
      </w:r>
      <w:r w:rsidR="00315206" w:rsidRPr="008E319C">
        <w:rPr>
          <w:rFonts w:ascii="Times New Roman" w:hAnsi="Times New Roman" w:cs="Times New Roman"/>
          <w:sz w:val="24"/>
          <w:szCs w:val="24"/>
          <w:lang w:val="en-GB"/>
        </w:rPr>
        <w:t xml:space="preserve">t is clear he was prepared to succeed at any cost, including the demise of the deceased as he did not hesitate to use the knife that he had purchased upon the deceased. He did so callously leaving the deceased to die a very painful death. </w:t>
      </w:r>
      <w:r w:rsidR="00CC498B" w:rsidRPr="008E319C">
        <w:rPr>
          <w:rFonts w:ascii="Times New Roman" w:hAnsi="Times New Roman" w:cs="Times New Roman"/>
          <w:sz w:val="24"/>
          <w:szCs w:val="24"/>
          <w:lang w:val="en-GB"/>
        </w:rPr>
        <w:t xml:space="preserve">There can be </w:t>
      </w:r>
      <w:r w:rsidRPr="008E319C">
        <w:rPr>
          <w:rFonts w:ascii="Times New Roman" w:hAnsi="Times New Roman" w:cs="Times New Roman"/>
          <w:sz w:val="24"/>
          <w:szCs w:val="24"/>
          <w:lang w:val="en-GB"/>
        </w:rPr>
        <w:t>no doubt</w:t>
      </w:r>
      <w:r w:rsidR="00CC498B" w:rsidRPr="008E319C">
        <w:rPr>
          <w:rFonts w:ascii="Times New Roman" w:hAnsi="Times New Roman" w:cs="Times New Roman"/>
          <w:sz w:val="24"/>
          <w:szCs w:val="24"/>
          <w:lang w:val="en-GB"/>
        </w:rPr>
        <w:t xml:space="preserve"> therefore</w:t>
      </w:r>
      <w:r w:rsidRPr="008E319C">
        <w:rPr>
          <w:rFonts w:ascii="Times New Roman" w:hAnsi="Times New Roman" w:cs="Times New Roman"/>
          <w:sz w:val="24"/>
          <w:szCs w:val="24"/>
          <w:lang w:val="en-GB"/>
        </w:rPr>
        <w:t xml:space="preserve"> that this murder was premeditated as envisaged in s</w:t>
      </w:r>
      <w:r w:rsidR="003B5016">
        <w:rPr>
          <w:rFonts w:ascii="Times New Roman" w:hAnsi="Times New Roman" w:cs="Times New Roman"/>
          <w:sz w:val="24"/>
          <w:szCs w:val="24"/>
          <w:lang w:val="en-GB"/>
        </w:rPr>
        <w:t xml:space="preserve"> </w:t>
      </w:r>
      <w:r w:rsidRPr="008E319C">
        <w:rPr>
          <w:rFonts w:ascii="Times New Roman" w:hAnsi="Times New Roman" w:cs="Times New Roman"/>
          <w:sz w:val="24"/>
          <w:szCs w:val="24"/>
          <w:lang w:val="en-GB"/>
        </w:rPr>
        <w:t>47(3)</w:t>
      </w:r>
      <w:r w:rsidR="004F2930">
        <w:rPr>
          <w:rFonts w:ascii="Times New Roman" w:hAnsi="Times New Roman" w:cs="Times New Roman"/>
          <w:sz w:val="24"/>
          <w:szCs w:val="24"/>
          <w:lang w:val="en-GB"/>
        </w:rPr>
        <w:t xml:space="preserve"> </w:t>
      </w:r>
      <w:r w:rsidRPr="008E319C">
        <w:rPr>
          <w:rFonts w:ascii="Times New Roman" w:hAnsi="Times New Roman" w:cs="Times New Roman"/>
          <w:sz w:val="24"/>
          <w:szCs w:val="24"/>
          <w:lang w:val="en-GB"/>
        </w:rPr>
        <w:t>(a).</w:t>
      </w:r>
      <w:r w:rsidR="00CA556A" w:rsidRPr="008E319C">
        <w:rPr>
          <w:rFonts w:ascii="Times New Roman" w:hAnsi="Times New Roman" w:cs="Times New Roman"/>
          <w:sz w:val="24"/>
          <w:szCs w:val="24"/>
          <w:lang w:val="en-GB"/>
        </w:rPr>
        <w:t xml:space="preserve"> From</w:t>
      </w:r>
      <w:r w:rsidR="007E29A6" w:rsidRPr="008E319C">
        <w:rPr>
          <w:rFonts w:ascii="Times New Roman" w:hAnsi="Times New Roman" w:cs="Times New Roman"/>
          <w:sz w:val="24"/>
          <w:szCs w:val="24"/>
          <w:lang w:val="en-GB"/>
        </w:rPr>
        <w:t xml:space="preserve"> these 2 factors</w:t>
      </w:r>
      <w:r w:rsidR="00CC498B" w:rsidRPr="008E319C">
        <w:rPr>
          <w:rFonts w:ascii="Times New Roman" w:hAnsi="Times New Roman" w:cs="Times New Roman"/>
          <w:sz w:val="24"/>
          <w:szCs w:val="24"/>
          <w:lang w:val="en-GB"/>
        </w:rPr>
        <w:t>,</w:t>
      </w:r>
      <w:r w:rsidR="00CA556A" w:rsidRPr="008E319C">
        <w:rPr>
          <w:rFonts w:ascii="Times New Roman" w:hAnsi="Times New Roman" w:cs="Times New Roman"/>
          <w:sz w:val="24"/>
          <w:szCs w:val="24"/>
          <w:lang w:val="en-GB"/>
        </w:rPr>
        <w:t xml:space="preserve"> </w:t>
      </w:r>
      <w:r w:rsidR="00CC498B" w:rsidRPr="008E319C">
        <w:rPr>
          <w:rFonts w:ascii="Times New Roman" w:hAnsi="Times New Roman" w:cs="Times New Roman"/>
          <w:sz w:val="24"/>
          <w:szCs w:val="24"/>
          <w:lang w:val="en-GB"/>
        </w:rPr>
        <w:t>i</w:t>
      </w:r>
      <w:r w:rsidR="00983244" w:rsidRPr="008E319C">
        <w:rPr>
          <w:rFonts w:ascii="Times New Roman" w:hAnsi="Times New Roman" w:cs="Times New Roman"/>
          <w:sz w:val="24"/>
          <w:szCs w:val="24"/>
          <w:lang w:val="en-GB"/>
        </w:rPr>
        <w:t>t</w:t>
      </w:r>
      <w:r w:rsidR="00315206" w:rsidRPr="008E319C">
        <w:rPr>
          <w:rFonts w:ascii="Times New Roman" w:hAnsi="Times New Roman" w:cs="Times New Roman"/>
          <w:sz w:val="24"/>
          <w:szCs w:val="24"/>
          <w:lang w:val="en-GB"/>
        </w:rPr>
        <w:t xml:space="preserve"> is</w:t>
      </w:r>
      <w:r w:rsidR="00983244" w:rsidRPr="008E319C">
        <w:rPr>
          <w:rFonts w:ascii="Times New Roman" w:hAnsi="Times New Roman" w:cs="Times New Roman"/>
          <w:sz w:val="24"/>
          <w:szCs w:val="24"/>
          <w:lang w:val="en-GB"/>
        </w:rPr>
        <w:t xml:space="preserve"> accepted th</w:t>
      </w:r>
      <w:r w:rsidR="00315206" w:rsidRPr="008E319C">
        <w:rPr>
          <w:rFonts w:ascii="Times New Roman" w:hAnsi="Times New Roman" w:cs="Times New Roman"/>
          <w:sz w:val="24"/>
          <w:szCs w:val="24"/>
          <w:lang w:val="en-GB"/>
        </w:rPr>
        <w:t>erefore that this murder was</w:t>
      </w:r>
      <w:r w:rsidR="00983244" w:rsidRPr="008E319C">
        <w:rPr>
          <w:rFonts w:ascii="Times New Roman" w:hAnsi="Times New Roman" w:cs="Times New Roman"/>
          <w:sz w:val="24"/>
          <w:szCs w:val="24"/>
          <w:lang w:val="en-GB"/>
        </w:rPr>
        <w:t xml:space="preserve"> committed in aggravating circumstances as envisaged by</w:t>
      </w:r>
      <w:r w:rsidR="008458F0">
        <w:rPr>
          <w:rFonts w:ascii="Times New Roman" w:hAnsi="Times New Roman" w:cs="Times New Roman"/>
          <w:sz w:val="24"/>
          <w:szCs w:val="24"/>
          <w:lang w:val="en-GB"/>
        </w:rPr>
        <w:t xml:space="preserve"> s (47) (2) and (3</w:t>
      </w:r>
      <w:r w:rsidR="003371C7" w:rsidRPr="008E319C">
        <w:rPr>
          <w:rFonts w:ascii="Times New Roman" w:hAnsi="Times New Roman" w:cs="Times New Roman"/>
          <w:sz w:val="24"/>
          <w:szCs w:val="24"/>
          <w:lang w:val="en-GB"/>
        </w:rPr>
        <w:t>) of the Code.</w:t>
      </w:r>
      <w:r w:rsidR="00145E16" w:rsidRPr="008E319C">
        <w:rPr>
          <w:rFonts w:ascii="Times New Roman" w:hAnsi="Times New Roman" w:cs="Times New Roman"/>
          <w:sz w:val="24"/>
          <w:szCs w:val="24"/>
          <w:lang w:val="en-US"/>
        </w:rPr>
        <w:t xml:space="preserve"> </w:t>
      </w:r>
    </w:p>
    <w:p w14:paraId="7FE7C848" w14:textId="391EDC3C" w:rsidR="00145E16" w:rsidRPr="008E319C" w:rsidRDefault="00145E16" w:rsidP="001C48B4">
      <w:pPr>
        <w:shd w:val="clear" w:color="auto" w:fill="FFFFFF"/>
        <w:spacing w:after="0" w:line="360" w:lineRule="auto"/>
        <w:ind w:firstLine="720"/>
        <w:jc w:val="both"/>
        <w:rPr>
          <w:rFonts w:ascii="Times New Roman" w:hAnsi="Times New Roman" w:cs="Times New Roman"/>
          <w:sz w:val="24"/>
          <w:szCs w:val="24"/>
          <w:lang w:val="en-US"/>
        </w:rPr>
      </w:pPr>
      <w:r w:rsidRPr="008E319C">
        <w:rPr>
          <w:rFonts w:ascii="Times New Roman" w:hAnsi="Times New Roman" w:cs="Times New Roman"/>
          <w:sz w:val="24"/>
          <w:szCs w:val="24"/>
          <w:lang w:val="en-US"/>
        </w:rPr>
        <w:t xml:space="preserve">In aggravation too, </w:t>
      </w:r>
      <w:r w:rsidRPr="008E319C">
        <w:rPr>
          <w:rFonts w:ascii="Times New Roman" w:eastAsia="Times New Roman" w:hAnsi="Times New Roman" w:cs="Times New Roman"/>
          <w:color w:val="4A4A4A"/>
          <w:sz w:val="24"/>
          <w:szCs w:val="24"/>
          <w:lang w:eastAsia="en-ZW"/>
        </w:rPr>
        <w:t>a life was lost under extremely tragic circumstances in which the deceased was subjected to a surprise attack. The accused person directed his blows everywhere including the vulnerable parts of the body the body, giving the deceased no chance to survive. </w:t>
      </w:r>
      <w:r w:rsidRPr="008E319C">
        <w:rPr>
          <w:rFonts w:ascii="Times New Roman" w:hAnsi="Times New Roman" w:cs="Times New Roman"/>
          <w:sz w:val="24"/>
          <w:szCs w:val="24"/>
          <w:lang w:val="en-US"/>
        </w:rPr>
        <w:t xml:space="preserve"> The autopsy indicated that the body of the deceased had multiple stab wounds.</w:t>
      </w:r>
      <w:r w:rsidR="000F65A0">
        <w:rPr>
          <w:rFonts w:ascii="Times New Roman" w:hAnsi="Times New Roman" w:cs="Times New Roman"/>
          <w:sz w:val="24"/>
          <w:szCs w:val="24"/>
          <w:lang w:val="en-US"/>
        </w:rPr>
        <w:t xml:space="preserve"> </w:t>
      </w:r>
      <w:bookmarkStart w:id="0" w:name="_GoBack"/>
      <w:bookmarkEnd w:id="0"/>
      <w:r w:rsidRPr="008E319C">
        <w:rPr>
          <w:rFonts w:ascii="Times New Roman" w:eastAsia="Times New Roman" w:hAnsi="Times New Roman" w:cs="Times New Roman"/>
          <w:color w:val="4A4A4A"/>
          <w:sz w:val="24"/>
          <w:szCs w:val="24"/>
          <w:lang w:eastAsia="en-ZW"/>
        </w:rPr>
        <w:t>It is the duty of this court to remind members of society that the sanctity of human life must be upheld at all times.  That can only be done by imposing sentences that reflect society’s revulsion at such kind of conduct</w:t>
      </w:r>
      <w:r w:rsidR="001C48B4">
        <w:rPr>
          <w:rFonts w:ascii="Times New Roman" w:eastAsia="Times New Roman" w:hAnsi="Times New Roman" w:cs="Times New Roman"/>
          <w:color w:val="4A4A4A"/>
          <w:sz w:val="24"/>
          <w:szCs w:val="24"/>
          <w:lang w:eastAsia="en-ZW"/>
        </w:rPr>
        <w:t>.</w:t>
      </w:r>
    </w:p>
    <w:p w14:paraId="4EADD559" w14:textId="0C78F30D" w:rsidR="00983244" w:rsidRPr="008E319C" w:rsidRDefault="00983244" w:rsidP="001C48B4">
      <w:pPr>
        <w:spacing w:line="360" w:lineRule="auto"/>
        <w:ind w:firstLine="720"/>
        <w:jc w:val="both"/>
        <w:rPr>
          <w:rFonts w:ascii="Times New Roman" w:hAnsi="Times New Roman" w:cs="Times New Roman"/>
          <w:sz w:val="24"/>
          <w:szCs w:val="24"/>
          <w:lang w:val="en-GB"/>
        </w:rPr>
      </w:pPr>
      <w:r w:rsidRPr="008E319C">
        <w:rPr>
          <w:rFonts w:ascii="Times New Roman" w:hAnsi="Times New Roman" w:cs="Times New Roman"/>
          <w:sz w:val="24"/>
          <w:szCs w:val="24"/>
          <w:lang w:val="en-GB"/>
        </w:rPr>
        <w:t xml:space="preserve">It is equally disconcerting to note that throughout the trial the accused did not show any signs of </w:t>
      </w:r>
      <w:r w:rsidR="007B1AD2" w:rsidRPr="008E319C">
        <w:rPr>
          <w:rFonts w:ascii="Times New Roman" w:hAnsi="Times New Roman" w:cs="Times New Roman"/>
          <w:sz w:val="24"/>
          <w:szCs w:val="24"/>
          <w:lang w:val="en-GB"/>
        </w:rPr>
        <w:t>remorse. He exposed him</w:t>
      </w:r>
      <w:r w:rsidRPr="008E319C">
        <w:rPr>
          <w:rFonts w:ascii="Times New Roman" w:hAnsi="Times New Roman" w:cs="Times New Roman"/>
          <w:sz w:val="24"/>
          <w:szCs w:val="24"/>
          <w:lang w:val="en-GB"/>
        </w:rPr>
        <w:t xml:space="preserve">self for not being contrite and as someone eager to escape liability by whatever means </w:t>
      </w:r>
      <w:r w:rsidR="00315206" w:rsidRPr="008E319C">
        <w:rPr>
          <w:rFonts w:ascii="Times New Roman" w:hAnsi="Times New Roman" w:cs="Times New Roman"/>
          <w:sz w:val="24"/>
          <w:szCs w:val="24"/>
          <w:lang w:val="en-GB"/>
        </w:rPr>
        <w:t>possible. The</w:t>
      </w:r>
      <w:r w:rsidR="009855F8" w:rsidRPr="008E319C">
        <w:rPr>
          <w:rFonts w:ascii="Times New Roman" w:hAnsi="Times New Roman" w:cs="Times New Roman"/>
          <w:sz w:val="24"/>
          <w:szCs w:val="24"/>
          <w:lang w:val="en-GB"/>
        </w:rPr>
        <w:t xml:space="preserve"> combination of aggravating circumstances increases the accused’s moral blameworthiness to </w:t>
      </w:r>
      <w:r w:rsidR="00315206" w:rsidRPr="008E319C">
        <w:rPr>
          <w:rFonts w:ascii="Times New Roman" w:hAnsi="Times New Roman" w:cs="Times New Roman"/>
          <w:sz w:val="24"/>
          <w:szCs w:val="24"/>
          <w:lang w:val="en-GB"/>
        </w:rPr>
        <w:t>heightened</w:t>
      </w:r>
      <w:r w:rsidR="009855F8" w:rsidRPr="008E319C">
        <w:rPr>
          <w:rFonts w:ascii="Times New Roman" w:hAnsi="Times New Roman" w:cs="Times New Roman"/>
          <w:sz w:val="24"/>
          <w:szCs w:val="24"/>
          <w:lang w:val="en-GB"/>
        </w:rPr>
        <w:t xml:space="preserve"> levels.</w:t>
      </w:r>
    </w:p>
    <w:p w14:paraId="7BE19F59" w14:textId="48BC3EA4" w:rsidR="0012040C" w:rsidRDefault="00705C5B" w:rsidP="00395784">
      <w:pPr>
        <w:spacing w:after="0" w:line="360" w:lineRule="auto"/>
        <w:ind w:firstLine="720"/>
        <w:jc w:val="both"/>
        <w:rPr>
          <w:rFonts w:ascii="Times New Roman" w:hAnsi="Times New Roman" w:cs="Times New Roman"/>
          <w:sz w:val="24"/>
          <w:szCs w:val="24"/>
          <w:lang w:val="en-GB"/>
        </w:rPr>
      </w:pPr>
      <w:r w:rsidRPr="008E319C">
        <w:rPr>
          <w:rFonts w:ascii="Times New Roman" w:hAnsi="Times New Roman" w:cs="Times New Roman"/>
          <w:sz w:val="24"/>
          <w:szCs w:val="24"/>
          <w:lang w:val="en-GB"/>
        </w:rPr>
        <w:t>S47(4) of the Criminal Law (Codification and Reform)</w:t>
      </w:r>
      <w:r w:rsidR="000F65A0">
        <w:rPr>
          <w:rFonts w:ascii="Times New Roman" w:hAnsi="Times New Roman" w:cs="Times New Roman"/>
          <w:sz w:val="24"/>
          <w:szCs w:val="24"/>
          <w:lang w:val="en-GB"/>
        </w:rPr>
        <w:t xml:space="preserve"> </w:t>
      </w:r>
      <w:r w:rsidRPr="008E319C">
        <w:rPr>
          <w:rFonts w:ascii="Times New Roman" w:hAnsi="Times New Roman" w:cs="Times New Roman"/>
          <w:sz w:val="24"/>
          <w:szCs w:val="24"/>
          <w:lang w:val="en-GB"/>
        </w:rPr>
        <w:t>Act</w:t>
      </w:r>
      <w:r w:rsidR="007872EC">
        <w:rPr>
          <w:rFonts w:ascii="Times New Roman" w:hAnsi="Times New Roman" w:cs="Times New Roman"/>
          <w:sz w:val="24"/>
          <w:szCs w:val="24"/>
          <w:lang w:val="en-GB"/>
        </w:rPr>
        <w:t xml:space="preserve"> </w:t>
      </w:r>
      <w:r w:rsidRPr="008E319C">
        <w:rPr>
          <w:rFonts w:ascii="Times New Roman" w:hAnsi="Times New Roman" w:cs="Times New Roman"/>
          <w:sz w:val="24"/>
          <w:szCs w:val="24"/>
          <w:lang w:val="en-GB"/>
        </w:rPr>
        <w:t>[</w:t>
      </w:r>
      <w:r w:rsidRPr="008E319C">
        <w:rPr>
          <w:rFonts w:ascii="Times New Roman" w:hAnsi="Times New Roman" w:cs="Times New Roman"/>
          <w:i/>
          <w:sz w:val="24"/>
          <w:szCs w:val="24"/>
          <w:lang w:val="en-GB"/>
        </w:rPr>
        <w:t>Chapter</w:t>
      </w:r>
      <w:r w:rsidRPr="008E319C">
        <w:rPr>
          <w:rFonts w:ascii="Times New Roman" w:hAnsi="Times New Roman" w:cs="Times New Roman"/>
          <w:sz w:val="24"/>
          <w:szCs w:val="24"/>
          <w:lang w:val="en-GB"/>
        </w:rPr>
        <w:t xml:space="preserve"> 9.23] provides for the sentences a court can pass after a conviction for murder where it finds that the killing was committed in aggravating </w:t>
      </w:r>
      <w:r w:rsidR="00315206" w:rsidRPr="008E319C">
        <w:rPr>
          <w:rFonts w:ascii="Times New Roman" w:hAnsi="Times New Roman" w:cs="Times New Roman"/>
          <w:sz w:val="24"/>
          <w:szCs w:val="24"/>
          <w:lang w:val="en-GB"/>
        </w:rPr>
        <w:t>circumstances. In</w:t>
      </w:r>
      <w:r w:rsidRPr="008E319C">
        <w:rPr>
          <w:rFonts w:ascii="Times New Roman" w:hAnsi="Times New Roman" w:cs="Times New Roman"/>
          <w:sz w:val="24"/>
          <w:szCs w:val="24"/>
          <w:lang w:val="en-GB"/>
        </w:rPr>
        <w:t xml:space="preserve"> such instances the court only has 3 options</w:t>
      </w:r>
      <w:r w:rsidR="00315206" w:rsidRPr="008E319C">
        <w:rPr>
          <w:rFonts w:ascii="Times New Roman" w:hAnsi="Times New Roman" w:cs="Times New Roman"/>
          <w:sz w:val="24"/>
          <w:szCs w:val="24"/>
          <w:lang w:val="en-GB"/>
        </w:rPr>
        <w:t>,</w:t>
      </w:r>
      <w:r w:rsidRPr="008E319C">
        <w:rPr>
          <w:rFonts w:ascii="Times New Roman" w:hAnsi="Times New Roman" w:cs="Times New Roman"/>
          <w:sz w:val="24"/>
          <w:szCs w:val="24"/>
          <w:lang w:val="en-GB"/>
        </w:rPr>
        <w:t xml:space="preserve"> namely to pass a sentence of death or imprisonment for life or some determinate prison term which is not less than 20 </w:t>
      </w:r>
      <w:r w:rsidR="00315206" w:rsidRPr="008E319C">
        <w:rPr>
          <w:rFonts w:ascii="Times New Roman" w:hAnsi="Times New Roman" w:cs="Times New Roman"/>
          <w:sz w:val="24"/>
          <w:szCs w:val="24"/>
          <w:lang w:val="en-GB"/>
        </w:rPr>
        <w:t>years. Our</w:t>
      </w:r>
      <w:r w:rsidR="009855F8" w:rsidRPr="008E319C">
        <w:rPr>
          <w:rFonts w:ascii="Times New Roman" w:hAnsi="Times New Roman" w:cs="Times New Roman"/>
          <w:sz w:val="24"/>
          <w:szCs w:val="24"/>
          <w:lang w:val="en-GB"/>
        </w:rPr>
        <w:t xml:space="preserve"> discretion relating to sentence is therefore constricted by the </w:t>
      </w:r>
      <w:r w:rsidR="009855F8" w:rsidRPr="008E319C">
        <w:rPr>
          <w:rFonts w:ascii="Times New Roman" w:hAnsi="Times New Roman" w:cs="Times New Roman"/>
          <w:sz w:val="24"/>
          <w:szCs w:val="24"/>
          <w:lang w:val="en-GB"/>
        </w:rPr>
        <w:lastRenderedPageBreak/>
        <w:t xml:space="preserve">aforesaid </w:t>
      </w:r>
      <w:r w:rsidR="00315206" w:rsidRPr="008E319C">
        <w:rPr>
          <w:rFonts w:ascii="Times New Roman" w:hAnsi="Times New Roman" w:cs="Times New Roman"/>
          <w:sz w:val="24"/>
          <w:szCs w:val="24"/>
          <w:lang w:val="en-GB"/>
        </w:rPr>
        <w:t>section. As</w:t>
      </w:r>
      <w:r w:rsidR="009855F8" w:rsidRPr="008E319C">
        <w:rPr>
          <w:rFonts w:ascii="Times New Roman" w:hAnsi="Times New Roman" w:cs="Times New Roman"/>
          <w:sz w:val="24"/>
          <w:szCs w:val="24"/>
          <w:lang w:val="en-GB"/>
        </w:rPr>
        <w:t xml:space="preserve"> rightly pointed out by </w:t>
      </w:r>
      <w:r w:rsidR="009855F8" w:rsidRPr="008E319C">
        <w:rPr>
          <w:rFonts w:ascii="Times New Roman" w:hAnsi="Times New Roman" w:cs="Times New Roman"/>
          <w:i/>
          <w:sz w:val="24"/>
          <w:szCs w:val="24"/>
          <w:lang w:val="en-GB"/>
        </w:rPr>
        <w:t>Mr Mugabe</w:t>
      </w:r>
      <w:r w:rsidR="009855F8" w:rsidRPr="008E319C">
        <w:rPr>
          <w:rFonts w:ascii="Times New Roman" w:hAnsi="Times New Roman" w:cs="Times New Roman"/>
          <w:sz w:val="24"/>
          <w:szCs w:val="24"/>
          <w:lang w:val="en-GB"/>
        </w:rPr>
        <w:t xml:space="preserve"> the aggravating circumstances far outweigh the mitigating.</w:t>
      </w:r>
    </w:p>
    <w:p w14:paraId="1FCF13EE" w14:textId="77777777" w:rsidR="00395784" w:rsidRPr="008E319C" w:rsidRDefault="00395784" w:rsidP="00395784">
      <w:pPr>
        <w:spacing w:after="0" w:line="360" w:lineRule="auto"/>
        <w:ind w:firstLine="720"/>
        <w:jc w:val="both"/>
        <w:rPr>
          <w:rFonts w:ascii="Times New Roman" w:hAnsi="Times New Roman" w:cs="Times New Roman"/>
          <w:sz w:val="24"/>
          <w:szCs w:val="24"/>
          <w:lang w:val="en-GB"/>
        </w:rPr>
      </w:pPr>
    </w:p>
    <w:p w14:paraId="5E96951A" w14:textId="5926098C" w:rsidR="00983244" w:rsidRDefault="00315206" w:rsidP="0012040C">
      <w:pPr>
        <w:spacing w:after="0" w:line="360" w:lineRule="auto"/>
        <w:ind w:firstLine="720"/>
        <w:jc w:val="both"/>
        <w:rPr>
          <w:rFonts w:ascii="Times New Roman" w:hAnsi="Times New Roman" w:cs="Times New Roman"/>
          <w:sz w:val="24"/>
          <w:szCs w:val="24"/>
          <w:lang w:val="en-GB"/>
        </w:rPr>
      </w:pPr>
      <w:r w:rsidRPr="008E319C">
        <w:rPr>
          <w:rFonts w:ascii="Times New Roman" w:hAnsi="Times New Roman" w:cs="Times New Roman"/>
          <w:sz w:val="24"/>
          <w:szCs w:val="24"/>
          <w:lang w:val="en-GB"/>
        </w:rPr>
        <w:t xml:space="preserve">Were it not for the fact that the accused has endured a significant period of incarceration of 5years we would have sentenced him to 30 </w:t>
      </w:r>
      <w:proofErr w:type="gramStart"/>
      <w:r w:rsidRPr="008E319C">
        <w:rPr>
          <w:rFonts w:ascii="Times New Roman" w:hAnsi="Times New Roman" w:cs="Times New Roman"/>
          <w:sz w:val="24"/>
          <w:szCs w:val="24"/>
          <w:lang w:val="en-GB"/>
        </w:rPr>
        <w:t>years</w:t>
      </w:r>
      <w:proofErr w:type="gramEnd"/>
      <w:r w:rsidRPr="008E319C">
        <w:rPr>
          <w:rFonts w:ascii="Times New Roman" w:hAnsi="Times New Roman" w:cs="Times New Roman"/>
          <w:sz w:val="24"/>
          <w:szCs w:val="24"/>
          <w:lang w:val="en-GB"/>
        </w:rPr>
        <w:t xml:space="preserve"> imprisonment.</w:t>
      </w:r>
      <w:r w:rsidR="008F0DEA" w:rsidRPr="008E319C">
        <w:rPr>
          <w:rFonts w:ascii="Times New Roman" w:hAnsi="Times New Roman" w:cs="Times New Roman"/>
          <w:sz w:val="24"/>
          <w:szCs w:val="24"/>
          <w:lang w:val="en-GB"/>
        </w:rPr>
        <w:t xml:space="preserve"> </w:t>
      </w:r>
      <w:r w:rsidRPr="008E319C">
        <w:rPr>
          <w:rFonts w:ascii="Times New Roman" w:hAnsi="Times New Roman" w:cs="Times New Roman"/>
          <w:sz w:val="24"/>
          <w:szCs w:val="24"/>
          <w:lang w:val="en-GB"/>
        </w:rPr>
        <w:t>We have taken this in</w:t>
      </w:r>
      <w:r w:rsidR="008F0DEA" w:rsidRPr="008E319C">
        <w:rPr>
          <w:rFonts w:ascii="Times New Roman" w:hAnsi="Times New Roman" w:cs="Times New Roman"/>
          <w:sz w:val="24"/>
          <w:szCs w:val="24"/>
          <w:lang w:val="en-GB"/>
        </w:rPr>
        <w:t>to consideration and accordingly the accused is</w:t>
      </w:r>
      <w:r w:rsidRPr="008E319C">
        <w:rPr>
          <w:rFonts w:ascii="Times New Roman" w:hAnsi="Times New Roman" w:cs="Times New Roman"/>
          <w:sz w:val="24"/>
          <w:szCs w:val="24"/>
          <w:lang w:val="en-GB"/>
        </w:rPr>
        <w:t xml:space="preserve"> sentence</w:t>
      </w:r>
      <w:r w:rsidR="008F0DEA" w:rsidRPr="008E319C">
        <w:rPr>
          <w:rFonts w:ascii="Times New Roman" w:hAnsi="Times New Roman" w:cs="Times New Roman"/>
          <w:sz w:val="24"/>
          <w:szCs w:val="24"/>
          <w:lang w:val="en-GB"/>
        </w:rPr>
        <w:t xml:space="preserve">d to </w:t>
      </w:r>
      <w:r w:rsidR="008F0DEA" w:rsidRPr="008E319C">
        <w:rPr>
          <w:rFonts w:ascii="Times New Roman" w:hAnsi="Times New Roman" w:cs="Times New Roman"/>
          <w:b/>
          <w:sz w:val="24"/>
          <w:szCs w:val="24"/>
          <w:lang w:val="en-GB"/>
        </w:rPr>
        <w:t xml:space="preserve">25 </w:t>
      </w:r>
      <w:proofErr w:type="gramStart"/>
      <w:r w:rsidR="008F0DEA" w:rsidRPr="008E319C">
        <w:rPr>
          <w:rFonts w:ascii="Times New Roman" w:hAnsi="Times New Roman" w:cs="Times New Roman"/>
          <w:b/>
          <w:sz w:val="24"/>
          <w:szCs w:val="24"/>
          <w:lang w:val="en-GB"/>
        </w:rPr>
        <w:t>years</w:t>
      </w:r>
      <w:proofErr w:type="gramEnd"/>
      <w:r w:rsidR="008F0DEA" w:rsidRPr="008E319C">
        <w:rPr>
          <w:rFonts w:ascii="Times New Roman" w:hAnsi="Times New Roman" w:cs="Times New Roman"/>
          <w:b/>
          <w:sz w:val="24"/>
          <w:szCs w:val="24"/>
          <w:lang w:val="en-GB"/>
        </w:rPr>
        <w:t xml:space="preserve"> imprisonment.</w:t>
      </w:r>
      <w:r w:rsidR="00983244" w:rsidRPr="008E319C">
        <w:rPr>
          <w:rFonts w:ascii="Times New Roman" w:hAnsi="Times New Roman" w:cs="Times New Roman"/>
          <w:sz w:val="24"/>
          <w:szCs w:val="24"/>
          <w:lang w:val="en-GB"/>
        </w:rPr>
        <w:t xml:space="preserve"> </w:t>
      </w:r>
    </w:p>
    <w:p w14:paraId="04674BA3" w14:textId="77777777" w:rsidR="001C48B4" w:rsidRDefault="001C48B4" w:rsidP="008E319C">
      <w:pPr>
        <w:spacing w:line="360" w:lineRule="auto"/>
        <w:jc w:val="both"/>
        <w:rPr>
          <w:rFonts w:ascii="Times New Roman" w:hAnsi="Times New Roman" w:cs="Times New Roman"/>
          <w:sz w:val="24"/>
          <w:szCs w:val="24"/>
          <w:lang w:val="en-GB"/>
        </w:rPr>
      </w:pPr>
    </w:p>
    <w:p w14:paraId="09CD64DD" w14:textId="77777777" w:rsidR="001C48B4" w:rsidRPr="008E319C" w:rsidRDefault="001C48B4" w:rsidP="008E319C">
      <w:pPr>
        <w:spacing w:line="360" w:lineRule="auto"/>
        <w:jc w:val="both"/>
        <w:rPr>
          <w:rFonts w:ascii="Times New Roman" w:hAnsi="Times New Roman" w:cs="Times New Roman"/>
          <w:sz w:val="24"/>
          <w:szCs w:val="24"/>
          <w:lang w:val="en-GB"/>
        </w:rPr>
      </w:pPr>
    </w:p>
    <w:p w14:paraId="0343ED12" w14:textId="53AC21C3" w:rsidR="00C67D3D" w:rsidRDefault="00C67D3D" w:rsidP="001C48B4">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National Prosecuting </w:t>
      </w:r>
      <w:proofErr w:type="spellStart"/>
      <w:proofErr w:type="gramStart"/>
      <w:r>
        <w:rPr>
          <w:rFonts w:ascii="Times New Roman" w:hAnsi="Times New Roman" w:cs="Times New Roman"/>
          <w:i/>
          <w:sz w:val="24"/>
          <w:szCs w:val="24"/>
          <w:lang w:val="en-GB"/>
        </w:rPr>
        <w:t>Authority,</w:t>
      </w:r>
      <w:r>
        <w:rPr>
          <w:rFonts w:ascii="Times New Roman" w:hAnsi="Times New Roman" w:cs="Times New Roman"/>
          <w:sz w:val="24"/>
          <w:szCs w:val="24"/>
          <w:lang w:val="en-GB"/>
        </w:rPr>
        <w:t>State’s</w:t>
      </w:r>
      <w:proofErr w:type="spellEnd"/>
      <w:proofErr w:type="gramEnd"/>
      <w:r>
        <w:rPr>
          <w:rFonts w:ascii="Times New Roman" w:hAnsi="Times New Roman" w:cs="Times New Roman"/>
          <w:sz w:val="24"/>
          <w:szCs w:val="24"/>
          <w:lang w:val="en-GB"/>
        </w:rPr>
        <w:t xml:space="preserve"> legal practitioners</w:t>
      </w:r>
    </w:p>
    <w:p w14:paraId="1488803B" w14:textId="00D8E12E" w:rsidR="00C67D3D" w:rsidRPr="00C67D3D" w:rsidRDefault="00C67D3D" w:rsidP="001C48B4">
      <w:pPr>
        <w:spacing w:after="0" w:line="240" w:lineRule="auto"/>
        <w:jc w:val="both"/>
        <w:rPr>
          <w:rFonts w:ascii="Times New Roman" w:hAnsi="Times New Roman" w:cs="Times New Roman"/>
          <w:sz w:val="24"/>
          <w:szCs w:val="24"/>
          <w:lang w:val="en-GB"/>
        </w:rPr>
      </w:pPr>
      <w:proofErr w:type="spellStart"/>
      <w:r>
        <w:rPr>
          <w:rFonts w:ascii="Times New Roman" w:hAnsi="Times New Roman" w:cs="Times New Roman"/>
          <w:i/>
          <w:sz w:val="24"/>
          <w:szCs w:val="24"/>
          <w:lang w:val="en-GB"/>
        </w:rPr>
        <w:t>Kawonde</w:t>
      </w:r>
      <w:proofErr w:type="spellEnd"/>
      <w:r>
        <w:rPr>
          <w:rFonts w:ascii="Times New Roman" w:hAnsi="Times New Roman" w:cs="Times New Roman"/>
          <w:i/>
          <w:sz w:val="24"/>
          <w:szCs w:val="24"/>
          <w:lang w:val="en-GB"/>
        </w:rPr>
        <w:t xml:space="preserve"> and </w:t>
      </w:r>
      <w:proofErr w:type="spellStart"/>
      <w:proofErr w:type="gramStart"/>
      <w:r>
        <w:rPr>
          <w:rFonts w:ascii="Times New Roman" w:hAnsi="Times New Roman" w:cs="Times New Roman"/>
          <w:i/>
          <w:sz w:val="24"/>
          <w:szCs w:val="24"/>
          <w:lang w:val="en-GB"/>
        </w:rPr>
        <w:t>Company,</w:t>
      </w:r>
      <w:r>
        <w:rPr>
          <w:rFonts w:ascii="Times New Roman" w:hAnsi="Times New Roman" w:cs="Times New Roman"/>
          <w:sz w:val="24"/>
          <w:szCs w:val="24"/>
          <w:lang w:val="en-GB"/>
        </w:rPr>
        <w:t>accused’s</w:t>
      </w:r>
      <w:proofErr w:type="spellEnd"/>
      <w:proofErr w:type="gramEnd"/>
      <w:r>
        <w:rPr>
          <w:rFonts w:ascii="Times New Roman" w:hAnsi="Times New Roman" w:cs="Times New Roman"/>
          <w:sz w:val="24"/>
          <w:szCs w:val="24"/>
          <w:lang w:val="en-GB"/>
        </w:rPr>
        <w:t xml:space="preserve"> legal practitioners</w:t>
      </w:r>
    </w:p>
    <w:p w14:paraId="51E2FB42" w14:textId="77777777" w:rsidR="00983244" w:rsidRPr="00315206" w:rsidRDefault="00983244" w:rsidP="001C48B4">
      <w:pPr>
        <w:spacing w:after="0" w:line="240" w:lineRule="auto"/>
        <w:jc w:val="both"/>
        <w:rPr>
          <w:rFonts w:ascii="Times New Roman" w:hAnsi="Times New Roman" w:cs="Times New Roman"/>
          <w:sz w:val="24"/>
          <w:szCs w:val="24"/>
          <w:lang w:val="en-GB"/>
        </w:rPr>
      </w:pPr>
    </w:p>
    <w:p w14:paraId="0BCDF3A3" w14:textId="77777777" w:rsidR="00983244" w:rsidRPr="00315206" w:rsidRDefault="00983244" w:rsidP="00CF5781">
      <w:pPr>
        <w:spacing w:line="360" w:lineRule="auto"/>
        <w:jc w:val="both"/>
        <w:rPr>
          <w:rFonts w:ascii="Times New Roman" w:hAnsi="Times New Roman" w:cs="Times New Roman"/>
          <w:sz w:val="24"/>
          <w:szCs w:val="24"/>
          <w:lang w:val="en-GB"/>
        </w:rPr>
      </w:pPr>
      <w:r w:rsidRPr="00315206">
        <w:rPr>
          <w:rFonts w:ascii="Times New Roman" w:hAnsi="Times New Roman" w:cs="Times New Roman"/>
          <w:sz w:val="24"/>
          <w:szCs w:val="24"/>
          <w:lang w:val="en-GB"/>
        </w:rPr>
        <w:t xml:space="preserve">                                      </w:t>
      </w:r>
    </w:p>
    <w:p w14:paraId="770873D3" w14:textId="77777777" w:rsidR="00983244" w:rsidRPr="00315206" w:rsidRDefault="00983244" w:rsidP="00CF5781">
      <w:pPr>
        <w:spacing w:line="360" w:lineRule="auto"/>
        <w:jc w:val="both"/>
        <w:rPr>
          <w:rFonts w:ascii="Times New Roman" w:hAnsi="Times New Roman" w:cs="Times New Roman"/>
          <w:sz w:val="24"/>
          <w:szCs w:val="24"/>
          <w:lang w:val="en-GB"/>
        </w:rPr>
      </w:pPr>
    </w:p>
    <w:p w14:paraId="6BF17309" w14:textId="77777777" w:rsidR="00C51C70" w:rsidRPr="00315206" w:rsidRDefault="00C51C70" w:rsidP="00CF5781">
      <w:pPr>
        <w:shd w:val="clear" w:color="auto" w:fill="FFFFFF"/>
        <w:spacing w:after="100" w:afterAutospacing="1" w:line="360" w:lineRule="auto"/>
        <w:jc w:val="both"/>
        <w:rPr>
          <w:rFonts w:ascii="Arial" w:eastAsia="Times New Roman" w:hAnsi="Arial" w:cs="Arial"/>
          <w:color w:val="4A4A4A"/>
          <w:sz w:val="24"/>
          <w:szCs w:val="24"/>
          <w:lang w:eastAsia="en-ZW"/>
        </w:rPr>
      </w:pPr>
    </w:p>
    <w:sectPr w:rsidR="00C51C70" w:rsidRPr="0031520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A21B1" w14:textId="77777777" w:rsidR="00105AFD" w:rsidRDefault="00105AFD" w:rsidP="00436A85">
      <w:pPr>
        <w:spacing w:after="0" w:line="240" w:lineRule="auto"/>
      </w:pPr>
      <w:r>
        <w:separator/>
      </w:r>
    </w:p>
  </w:endnote>
  <w:endnote w:type="continuationSeparator" w:id="0">
    <w:p w14:paraId="65FA4D66" w14:textId="77777777" w:rsidR="00105AFD" w:rsidRDefault="00105AFD" w:rsidP="0043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C1104" w14:textId="58E2025F" w:rsidR="00436A85" w:rsidRDefault="00436A85">
    <w:pPr>
      <w:pStyle w:val="Footer"/>
    </w:pPr>
  </w:p>
  <w:p w14:paraId="5185C2E9" w14:textId="77777777" w:rsidR="00436A85" w:rsidRDefault="00436A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4A9F9" w14:textId="77777777" w:rsidR="00105AFD" w:rsidRDefault="00105AFD" w:rsidP="00436A85">
      <w:pPr>
        <w:spacing w:after="0" w:line="240" w:lineRule="auto"/>
      </w:pPr>
      <w:r>
        <w:separator/>
      </w:r>
    </w:p>
  </w:footnote>
  <w:footnote w:type="continuationSeparator" w:id="0">
    <w:p w14:paraId="07BE9957" w14:textId="77777777" w:rsidR="00105AFD" w:rsidRDefault="00105AFD" w:rsidP="00436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134851"/>
      <w:docPartObj>
        <w:docPartGallery w:val="Page Numbers (Top of Page)"/>
        <w:docPartUnique/>
      </w:docPartObj>
    </w:sdtPr>
    <w:sdtEndPr>
      <w:rPr>
        <w:noProof/>
      </w:rPr>
    </w:sdtEndPr>
    <w:sdtContent>
      <w:p w14:paraId="408465C1" w14:textId="63F29016" w:rsidR="00884E45" w:rsidRDefault="00884E45">
        <w:pPr>
          <w:pStyle w:val="Header"/>
          <w:jc w:val="right"/>
          <w:rPr>
            <w:noProof/>
          </w:rPr>
        </w:pPr>
        <w:r>
          <w:fldChar w:fldCharType="begin"/>
        </w:r>
        <w:r>
          <w:instrText xml:space="preserve"> PAGE   \* MERGEFORMAT </w:instrText>
        </w:r>
        <w:r>
          <w:fldChar w:fldCharType="separate"/>
        </w:r>
        <w:r w:rsidR="000F65A0">
          <w:rPr>
            <w:noProof/>
          </w:rPr>
          <w:t>11</w:t>
        </w:r>
        <w:r>
          <w:rPr>
            <w:noProof/>
          </w:rPr>
          <w:fldChar w:fldCharType="end"/>
        </w:r>
      </w:p>
      <w:p w14:paraId="76155923" w14:textId="65CFA540" w:rsidR="00884E45" w:rsidRDefault="00A40D12">
        <w:pPr>
          <w:pStyle w:val="Header"/>
          <w:jc w:val="right"/>
          <w:rPr>
            <w:noProof/>
          </w:rPr>
        </w:pPr>
        <w:r>
          <w:rPr>
            <w:noProof/>
          </w:rPr>
          <w:t>HH  869-22</w:t>
        </w:r>
      </w:p>
      <w:p w14:paraId="68723CCA" w14:textId="1BDB73E3" w:rsidR="00884E45" w:rsidRDefault="00884E45">
        <w:pPr>
          <w:pStyle w:val="Header"/>
          <w:jc w:val="right"/>
        </w:pPr>
        <w:r>
          <w:rPr>
            <w:noProof/>
          </w:rPr>
          <w:t>CRB 69/18</w:t>
        </w:r>
      </w:p>
    </w:sdtContent>
  </w:sdt>
  <w:p w14:paraId="60D4FF88" w14:textId="77777777" w:rsidR="008E319C" w:rsidRDefault="008E31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75ADB"/>
    <w:multiLevelType w:val="hybridMultilevel"/>
    <w:tmpl w:val="17DA6E98"/>
    <w:lvl w:ilvl="0" w:tplc="46E40A62">
      <w:start w:val="1"/>
      <w:numFmt w:val="lowerLetter"/>
      <w:lvlText w:val="%1."/>
      <w:lvlJc w:val="left"/>
      <w:pPr>
        <w:ind w:left="720" w:hanging="360"/>
      </w:pPr>
      <w:rPr>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70"/>
    <w:rsid w:val="00011513"/>
    <w:rsid w:val="000408EB"/>
    <w:rsid w:val="00042FEA"/>
    <w:rsid w:val="000545C5"/>
    <w:rsid w:val="0006148A"/>
    <w:rsid w:val="000845E3"/>
    <w:rsid w:val="00085816"/>
    <w:rsid w:val="00092FEC"/>
    <w:rsid w:val="000938C9"/>
    <w:rsid w:val="000B0A29"/>
    <w:rsid w:val="000B25D4"/>
    <w:rsid w:val="000C4C14"/>
    <w:rsid w:val="000D3DF9"/>
    <w:rsid w:val="000D4E41"/>
    <w:rsid w:val="000F023C"/>
    <w:rsid w:val="000F65A0"/>
    <w:rsid w:val="00105AFD"/>
    <w:rsid w:val="0012040C"/>
    <w:rsid w:val="00120D67"/>
    <w:rsid w:val="00145E16"/>
    <w:rsid w:val="00146839"/>
    <w:rsid w:val="00164C92"/>
    <w:rsid w:val="00183A18"/>
    <w:rsid w:val="001854C2"/>
    <w:rsid w:val="0019478C"/>
    <w:rsid w:val="001A7C0E"/>
    <w:rsid w:val="001C48B4"/>
    <w:rsid w:val="001E500E"/>
    <w:rsid w:val="00202B2C"/>
    <w:rsid w:val="002407D7"/>
    <w:rsid w:val="00264233"/>
    <w:rsid w:val="00283D34"/>
    <w:rsid w:val="002A188F"/>
    <w:rsid w:val="002B5757"/>
    <w:rsid w:val="002E0F01"/>
    <w:rsid w:val="002F3C77"/>
    <w:rsid w:val="002F465E"/>
    <w:rsid w:val="0030580F"/>
    <w:rsid w:val="003107F1"/>
    <w:rsid w:val="003146E6"/>
    <w:rsid w:val="00315206"/>
    <w:rsid w:val="003268D9"/>
    <w:rsid w:val="003371C7"/>
    <w:rsid w:val="003437C0"/>
    <w:rsid w:val="00347FA8"/>
    <w:rsid w:val="00360B82"/>
    <w:rsid w:val="003938F0"/>
    <w:rsid w:val="00395784"/>
    <w:rsid w:val="003B5016"/>
    <w:rsid w:val="003C07FD"/>
    <w:rsid w:val="003C1DDD"/>
    <w:rsid w:val="003E394B"/>
    <w:rsid w:val="004100DC"/>
    <w:rsid w:val="004118E8"/>
    <w:rsid w:val="0041306A"/>
    <w:rsid w:val="00415A37"/>
    <w:rsid w:val="00416FE2"/>
    <w:rsid w:val="00434F42"/>
    <w:rsid w:val="00436A85"/>
    <w:rsid w:val="00450970"/>
    <w:rsid w:val="00450AEA"/>
    <w:rsid w:val="00452BCA"/>
    <w:rsid w:val="00467C49"/>
    <w:rsid w:val="004829AE"/>
    <w:rsid w:val="004830F2"/>
    <w:rsid w:val="004835AA"/>
    <w:rsid w:val="00491C47"/>
    <w:rsid w:val="00496313"/>
    <w:rsid w:val="004A2B5F"/>
    <w:rsid w:val="004A6958"/>
    <w:rsid w:val="004A6F2A"/>
    <w:rsid w:val="004B2975"/>
    <w:rsid w:val="004B73F5"/>
    <w:rsid w:val="004C0CE3"/>
    <w:rsid w:val="004E4A01"/>
    <w:rsid w:val="004F2930"/>
    <w:rsid w:val="004F2A0D"/>
    <w:rsid w:val="00511381"/>
    <w:rsid w:val="00511595"/>
    <w:rsid w:val="00545D17"/>
    <w:rsid w:val="00566910"/>
    <w:rsid w:val="005B52E5"/>
    <w:rsid w:val="005B5516"/>
    <w:rsid w:val="005B79FE"/>
    <w:rsid w:val="005C231D"/>
    <w:rsid w:val="005C30C9"/>
    <w:rsid w:val="005C6F6E"/>
    <w:rsid w:val="005E08A2"/>
    <w:rsid w:val="005E78B8"/>
    <w:rsid w:val="006562CD"/>
    <w:rsid w:val="00657121"/>
    <w:rsid w:val="006975F5"/>
    <w:rsid w:val="006B03FF"/>
    <w:rsid w:val="006B3441"/>
    <w:rsid w:val="006C76BC"/>
    <w:rsid w:val="006D2CB9"/>
    <w:rsid w:val="006E4D6E"/>
    <w:rsid w:val="006E59C1"/>
    <w:rsid w:val="006F04D3"/>
    <w:rsid w:val="006F0D10"/>
    <w:rsid w:val="006F71C6"/>
    <w:rsid w:val="00701E39"/>
    <w:rsid w:val="00705C5B"/>
    <w:rsid w:val="0070723B"/>
    <w:rsid w:val="0071599A"/>
    <w:rsid w:val="007168B3"/>
    <w:rsid w:val="007232CF"/>
    <w:rsid w:val="00740B20"/>
    <w:rsid w:val="007603A5"/>
    <w:rsid w:val="00764F87"/>
    <w:rsid w:val="007872EC"/>
    <w:rsid w:val="007952D5"/>
    <w:rsid w:val="007B171C"/>
    <w:rsid w:val="007B1AD2"/>
    <w:rsid w:val="007D5BBB"/>
    <w:rsid w:val="007E29A6"/>
    <w:rsid w:val="007E3DE6"/>
    <w:rsid w:val="00800222"/>
    <w:rsid w:val="00826E29"/>
    <w:rsid w:val="00836B44"/>
    <w:rsid w:val="0084441D"/>
    <w:rsid w:val="008458F0"/>
    <w:rsid w:val="00853D3F"/>
    <w:rsid w:val="00856F8C"/>
    <w:rsid w:val="008708C6"/>
    <w:rsid w:val="008816F1"/>
    <w:rsid w:val="00884E45"/>
    <w:rsid w:val="008E319C"/>
    <w:rsid w:val="008E3BD4"/>
    <w:rsid w:val="008F0DEA"/>
    <w:rsid w:val="009017B7"/>
    <w:rsid w:val="00906F14"/>
    <w:rsid w:val="009345CB"/>
    <w:rsid w:val="009446A3"/>
    <w:rsid w:val="00951F01"/>
    <w:rsid w:val="00962F27"/>
    <w:rsid w:val="0096769D"/>
    <w:rsid w:val="00970E3B"/>
    <w:rsid w:val="00983244"/>
    <w:rsid w:val="00983E34"/>
    <w:rsid w:val="009855F8"/>
    <w:rsid w:val="00997C80"/>
    <w:rsid w:val="009A1BCF"/>
    <w:rsid w:val="009C4F9B"/>
    <w:rsid w:val="009C7E3C"/>
    <w:rsid w:val="009D0749"/>
    <w:rsid w:val="009E4986"/>
    <w:rsid w:val="009E69D4"/>
    <w:rsid w:val="00A014A2"/>
    <w:rsid w:val="00A15F6F"/>
    <w:rsid w:val="00A274E9"/>
    <w:rsid w:val="00A40D12"/>
    <w:rsid w:val="00A46FB6"/>
    <w:rsid w:val="00A52B02"/>
    <w:rsid w:val="00A570A2"/>
    <w:rsid w:val="00A6119C"/>
    <w:rsid w:val="00A624A9"/>
    <w:rsid w:val="00A76DE0"/>
    <w:rsid w:val="00A848A0"/>
    <w:rsid w:val="00A96C2E"/>
    <w:rsid w:val="00AA0A35"/>
    <w:rsid w:val="00AB25F8"/>
    <w:rsid w:val="00AD7288"/>
    <w:rsid w:val="00AF0195"/>
    <w:rsid w:val="00B11289"/>
    <w:rsid w:val="00B20781"/>
    <w:rsid w:val="00B34891"/>
    <w:rsid w:val="00B620A9"/>
    <w:rsid w:val="00B62338"/>
    <w:rsid w:val="00B71B98"/>
    <w:rsid w:val="00B960AF"/>
    <w:rsid w:val="00BA1672"/>
    <w:rsid w:val="00BB357F"/>
    <w:rsid w:val="00BE5EAD"/>
    <w:rsid w:val="00C0006A"/>
    <w:rsid w:val="00C02EF8"/>
    <w:rsid w:val="00C17C44"/>
    <w:rsid w:val="00C312D3"/>
    <w:rsid w:val="00C403A2"/>
    <w:rsid w:val="00C46FB0"/>
    <w:rsid w:val="00C51C70"/>
    <w:rsid w:val="00C54640"/>
    <w:rsid w:val="00C67D3D"/>
    <w:rsid w:val="00C85AC9"/>
    <w:rsid w:val="00CA02AF"/>
    <w:rsid w:val="00CA556A"/>
    <w:rsid w:val="00CB7BA1"/>
    <w:rsid w:val="00CC498B"/>
    <w:rsid w:val="00CD2BBD"/>
    <w:rsid w:val="00CF5781"/>
    <w:rsid w:val="00D1133B"/>
    <w:rsid w:val="00D204AF"/>
    <w:rsid w:val="00D20C05"/>
    <w:rsid w:val="00D423F4"/>
    <w:rsid w:val="00D43DC9"/>
    <w:rsid w:val="00D556A3"/>
    <w:rsid w:val="00D6437C"/>
    <w:rsid w:val="00D82A39"/>
    <w:rsid w:val="00D83D41"/>
    <w:rsid w:val="00D90E92"/>
    <w:rsid w:val="00D97A68"/>
    <w:rsid w:val="00DA305D"/>
    <w:rsid w:val="00DB1C2A"/>
    <w:rsid w:val="00DB3E47"/>
    <w:rsid w:val="00DD1193"/>
    <w:rsid w:val="00E07598"/>
    <w:rsid w:val="00E410A7"/>
    <w:rsid w:val="00E44D3F"/>
    <w:rsid w:val="00E72EB1"/>
    <w:rsid w:val="00E73346"/>
    <w:rsid w:val="00E80CB9"/>
    <w:rsid w:val="00E96368"/>
    <w:rsid w:val="00EA6191"/>
    <w:rsid w:val="00EB1F8E"/>
    <w:rsid w:val="00EC61D1"/>
    <w:rsid w:val="00EF2CE9"/>
    <w:rsid w:val="00F06C07"/>
    <w:rsid w:val="00F13FED"/>
    <w:rsid w:val="00F41418"/>
    <w:rsid w:val="00F53FF0"/>
    <w:rsid w:val="00F545DD"/>
    <w:rsid w:val="00F625AF"/>
    <w:rsid w:val="00F73EF1"/>
    <w:rsid w:val="00F76320"/>
    <w:rsid w:val="00F76451"/>
    <w:rsid w:val="00F9396B"/>
    <w:rsid w:val="00F97854"/>
    <w:rsid w:val="00FB72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559C"/>
  <w15:chartTrackingRefBased/>
  <w15:docId w15:val="{F003BCE7-170C-4869-BF20-69A1EB91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7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1C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71B98"/>
    <w:pPr>
      <w:ind w:left="720"/>
      <w:contextualSpacing/>
    </w:pPr>
  </w:style>
  <w:style w:type="paragraph" w:styleId="NormalWeb">
    <w:name w:val="Normal (Web)"/>
    <w:basedOn w:val="Normal"/>
    <w:uiPriority w:val="99"/>
    <w:unhideWhenUsed/>
    <w:rsid w:val="00DD1193"/>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5C231D"/>
    <w:rPr>
      <w:i/>
      <w:iCs/>
    </w:rPr>
  </w:style>
  <w:style w:type="paragraph" w:styleId="Header">
    <w:name w:val="header"/>
    <w:basedOn w:val="Normal"/>
    <w:link w:val="HeaderChar"/>
    <w:uiPriority w:val="99"/>
    <w:unhideWhenUsed/>
    <w:rsid w:val="00436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A85"/>
  </w:style>
  <w:style w:type="paragraph" w:styleId="Footer">
    <w:name w:val="footer"/>
    <w:basedOn w:val="Normal"/>
    <w:link w:val="FooterChar"/>
    <w:uiPriority w:val="99"/>
    <w:unhideWhenUsed/>
    <w:rsid w:val="00436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6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494158">
      <w:bodyDiv w:val="1"/>
      <w:marLeft w:val="0"/>
      <w:marRight w:val="0"/>
      <w:marTop w:val="0"/>
      <w:marBottom w:val="0"/>
      <w:divBdr>
        <w:top w:val="none" w:sz="0" w:space="0" w:color="auto"/>
        <w:left w:val="none" w:sz="0" w:space="0" w:color="auto"/>
        <w:bottom w:val="none" w:sz="0" w:space="0" w:color="auto"/>
        <w:right w:val="none" w:sz="0" w:space="0" w:color="auto"/>
      </w:divBdr>
    </w:div>
    <w:div w:id="439494636">
      <w:bodyDiv w:val="1"/>
      <w:marLeft w:val="0"/>
      <w:marRight w:val="0"/>
      <w:marTop w:val="0"/>
      <w:marBottom w:val="0"/>
      <w:divBdr>
        <w:top w:val="none" w:sz="0" w:space="0" w:color="auto"/>
        <w:left w:val="none" w:sz="0" w:space="0" w:color="auto"/>
        <w:bottom w:val="none" w:sz="0" w:space="0" w:color="auto"/>
        <w:right w:val="none" w:sz="0" w:space="0" w:color="auto"/>
      </w:divBdr>
    </w:div>
    <w:div w:id="615333226">
      <w:bodyDiv w:val="1"/>
      <w:marLeft w:val="0"/>
      <w:marRight w:val="0"/>
      <w:marTop w:val="0"/>
      <w:marBottom w:val="0"/>
      <w:divBdr>
        <w:top w:val="none" w:sz="0" w:space="0" w:color="auto"/>
        <w:left w:val="none" w:sz="0" w:space="0" w:color="auto"/>
        <w:bottom w:val="none" w:sz="0" w:space="0" w:color="auto"/>
        <w:right w:val="none" w:sz="0" w:space="0" w:color="auto"/>
      </w:divBdr>
    </w:div>
    <w:div w:id="913586974">
      <w:bodyDiv w:val="1"/>
      <w:marLeft w:val="0"/>
      <w:marRight w:val="0"/>
      <w:marTop w:val="0"/>
      <w:marBottom w:val="0"/>
      <w:divBdr>
        <w:top w:val="none" w:sz="0" w:space="0" w:color="auto"/>
        <w:left w:val="none" w:sz="0" w:space="0" w:color="auto"/>
        <w:bottom w:val="none" w:sz="0" w:space="0" w:color="auto"/>
        <w:right w:val="none" w:sz="0" w:space="0" w:color="auto"/>
      </w:divBdr>
    </w:div>
    <w:div w:id="1082337516">
      <w:bodyDiv w:val="1"/>
      <w:marLeft w:val="0"/>
      <w:marRight w:val="0"/>
      <w:marTop w:val="0"/>
      <w:marBottom w:val="0"/>
      <w:divBdr>
        <w:top w:val="none" w:sz="0" w:space="0" w:color="auto"/>
        <w:left w:val="none" w:sz="0" w:space="0" w:color="auto"/>
        <w:bottom w:val="none" w:sz="0" w:space="0" w:color="auto"/>
        <w:right w:val="none" w:sz="0" w:space="0" w:color="auto"/>
      </w:divBdr>
    </w:div>
    <w:div w:id="1084113069">
      <w:bodyDiv w:val="1"/>
      <w:marLeft w:val="0"/>
      <w:marRight w:val="0"/>
      <w:marTop w:val="0"/>
      <w:marBottom w:val="0"/>
      <w:divBdr>
        <w:top w:val="none" w:sz="0" w:space="0" w:color="auto"/>
        <w:left w:val="none" w:sz="0" w:space="0" w:color="auto"/>
        <w:bottom w:val="none" w:sz="0" w:space="0" w:color="auto"/>
        <w:right w:val="none" w:sz="0" w:space="0" w:color="auto"/>
      </w:divBdr>
    </w:div>
    <w:div w:id="1204901298">
      <w:bodyDiv w:val="1"/>
      <w:marLeft w:val="0"/>
      <w:marRight w:val="0"/>
      <w:marTop w:val="0"/>
      <w:marBottom w:val="0"/>
      <w:divBdr>
        <w:top w:val="none" w:sz="0" w:space="0" w:color="auto"/>
        <w:left w:val="none" w:sz="0" w:space="0" w:color="auto"/>
        <w:bottom w:val="none" w:sz="0" w:space="0" w:color="auto"/>
        <w:right w:val="none" w:sz="0" w:space="0" w:color="auto"/>
      </w:divBdr>
    </w:div>
    <w:div w:id="1591350253">
      <w:bodyDiv w:val="1"/>
      <w:marLeft w:val="0"/>
      <w:marRight w:val="0"/>
      <w:marTop w:val="0"/>
      <w:marBottom w:val="0"/>
      <w:divBdr>
        <w:top w:val="none" w:sz="0" w:space="0" w:color="auto"/>
        <w:left w:val="none" w:sz="0" w:space="0" w:color="auto"/>
        <w:bottom w:val="none" w:sz="0" w:space="0" w:color="auto"/>
        <w:right w:val="none" w:sz="0" w:space="0" w:color="auto"/>
      </w:divBdr>
    </w:div>
    <w:div w:id="175088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3923</Words>
  <Characters>22364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3</cp:revision>
  <dcterms:created xsi:type="dcterms:W3CDTF">2022-12-02T10:35:00Z</dcterms:created>
  <dcterms:modified xsi:type="dcterms:W3CDTF">2022-12-02T14:01:00Z</dcterms:modified>
</cp:coreProperties>
</file>