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F5A" w:rsidRDefault="002D7F5A" w:rsidP="002D7F5A">
      <w:pPr>
        <w:pStyle w:val="NoSpacing"/>
        <w:jc w:val="both"/>
        <w:rPr>
          <w:rFonts w:ascii="Times New Roman" w:hAnsi="Times New Roman" w:cs="Times New Roman"/>
          <w:b/>
          <w:szCs w:val="24"/>
        </w:rPr>
      </w:pPr>
      <w:r>
        <w:rPr>
          <w:rFonts w:ascii="Times New Roman" w:hAnsi="Times New Roman" w:cs="Times New Roman"/>
          <w:b/>
          <w:szCs w:val="24"/>
        </w:rPr>
        <w:t>THE STATE</w:t>
      </w:r>
    </w:p>
    <w:p w:rsidR="002D7F5A" w:rsidRDefault="002D7F5A" w:rsidP="002D7F5A">
      <w:pPr>
        <w:pStyle w:val="NoSpacing"/>
        <w:jc w:val="both"/>
        <w:rPr>
          <w:rFonts w:ascii="Times New Roman" w:hAnsi="Times New Roman" w:cs="Times New Roman"/>
          <w:b/>
          <w:szCs w:val="24"/>
        </w:rPr>
      </w:pPr>
    </w:p>
    <w:p w:rsidR="002D7F5A" w:rsidRDefault="002D7F5A" w:rsidP="002D7F5A">
      <w:pPr>
        <w:pStyle w:val="NoSpacing"/>
        <w:jc w:val="both"/>
        <w:rPr>
          <w:rFonts w:ascii="Times New Roman" w:hAnsi="Times New Roman" w:cs="Times New Roman"/>
          <w:b/>
          <w:szCs w:val="24"/>
        </w:rPr>
      </w:pPr>
    </w:p>
    <w:p w:rsidR="002D7F5A" w:rsidRDefault="002D7F5A" w:rsidP="002D7F5A">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2D7F5A" w:rsidRDefault="002D7F5A" w:rsidP="002D7F5A">
      <w:pPr>
        <w:pStyle w:val="NoSpacing"/>
        <w:jc w:val="both"/>
        <w:rPr>
          <w:rFonts w:ascii="Times New Roman" w:hAnsi="Times New Roman" w:cs="Times New Roman"/>
          <w:b/>
          <w:szCs w:val="24"/>
        </w:rPr>
      </w:pPr>
    </w:p>
    <w:p w:rsidR="002D7F5A" w:rsidRDefault="002D7F5A" w:rsidP="002D7F5A">
      <w:pPr>
        <w:pStyle w:val="NoSpacing"/>
        <w:jc w:val="both"/>
        <w:rPr>
          <w:rFonts w:ascii="Times New Roman" w:hAnsi="Times New Roman" w:cs="Times New Roman"/>
          <w:b/>
          <w:szCs w:val="24"/>
        </w:rPr>
      </w:pPr>
    </w:p>
    <w:p w:rsidR="002D7F5A" w:rsidRDefault="002D7F5A" w:rsidP="002D7F5A">
      <w:pPr>
        <w:pStyle w:val="NoSpacing"/>
        <w:jc w:val="both"/>
        <w:rPr>
          <w:rFonts w:ascii="Times New Roman" w:hAnsi="Times New Roman" w:cs="Times New Roman"/>
          <w:szCs w:val="24"/>
        </w:rPr>
      </w:pPr>
      <w:r>
        <w:rPr>
          <w:rFonts w:ascii="Times New Roman" w:hAnsi="Times New Roman" w:cs="Times New Roman"/>
          <w:b/>
          <w:szCs w:val="24"/>
        </w:rPr>
        <w:t>JATHO NDEBELE</w:t>
      </w:r>
    </w:p>
    <w:p w:rsidR="002D7F5A" w:rsidRDefault="002D7F5A" w:rsidP="002D7F5A">
      <w:pPr>
        <w:pStyle w:val="NoSpacing"/>
        <w:jc w:val="both"/>
        <w:rPr>
          <w:rFonts w:ascii="Times New Roman" w:hAnsi="Times New Roman" w:cs="Times New Roman"/>
          <w:szCs w:val="24"/>
        </w:rPr>
      </w:pPr>
    </w:p>
    <w:p w:rsidR="002D7F5A" w:rsidRDefault="002D7F5A" w:rsidP="002D7F5A">
      <w:pPr>
        <w:pStyle w:val="NoSpacing"/>
        <w:jc w:val="both"/>
        <w:rPr>
          <w:rFonts w:ascii="Times New Roman" w:hAnsi="Times New Roman" w:cs="Times New Roman"/>
          <w:szCs w:val="24"/>
        </w:rPr>
      </w:pPr>
    </w:p>
    <w:p w:rsidR="002D7F5A" w:rsidRDefault="002D7F5A" w:rsidP="002D7F5A">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2D7F5A" w:rsidRDefault="004F727E" w:rsidP="002D7F5A">
      <w:pPr>
        <w:pStyle w:val="NoSpacing"/>
        <w:jc w:val="both"/>
        <w:rPr>
          <w:rFonts w:ascii="Times New Roman" w:hAnsi="Times New Roman" w:cs="Times New Roman"/>
          <w:szCs w:val="24"/>
        </w:rPr>
      </w:pPr>
      <w:r>
        <w:rPr>
          <w:rFonts w:ascii="Times New Roman" w:hAnsi="Times New Roman" w:cs="Times New Roman"/>
          <w:szCs w:val="24"/>
        </w:rPr>
        <w:t>MAKONESE J</w:t>
      </w:r>
    </w:p>
    <w:p w:rsidR="002D7F5A" w:rsidRDefault="002D7F5A" w:rsidP="002D7F5A">
      <w:pPr>
        <w:pStyle w:val="NoSpacing"/>
        <w:jc w:val="both"/>
        <w:rPr>
          <w:rFonts w:ascii="Times New Roman" w:hAnsi="Times New Roman" w:cs="Times New Roman"/>
          <w:szCs w:val="24"/>
        </w:rPr>
      </w:pPr>
      <w:r>
        <w:rPr>
          <w:rFonts w:ascii="Times New Roman" w:hAnsi="Times New Roman" w:cs="Times New Roman"/>
          <w:szCs w:val="24"/>
        </w:rPr>
        <w:t>BULAWAYO 22 JANUARY 2020</w:t>
      </w:r>
    </w:p>
    <w:p w:rsidR="002D7F5A" w:rsidRDefault="002D7F5A" w:rsidP="002D7F5A">
      <w:pPr>
        <w:pStyle w:val="NoSpacing"/>
        <w:jc w:val="both"/>
        <w:rPr>
          <w:rFonts w:ascii="Times New Roman" w:hAnsi="Times New Roman" w:cs="Times New Roman"/>
          <w:szCs w:val="24"/>
        </w:rPr>
      </w:pPr>
    </w:p>
    <w:p w:rsidR="002D7F5A" w:rsidRDefault="002D7F5A" w:rsidP="002D7F5A">
      <w:pPr>
        <w:pStyle w:val="NoSpacing"/>
        <w:jc w:val="both"/>
        <w:rPr>
          <w:rFonts w:ascii="Times New Roman" w:hAnsi="Times New Roman" w:cs="Times New Roman"/>
          <w:b/>
          <w:szCs w:val="24"/>
        </w:rPr>
      </w:pPr>
    </w:p>
    <w:p w:rsidR="002D7F5A" w:rsidRDefault="002D7F5A" w:rsidP="002D7F5A">
      <w:pPr>
        <w:pStyle w:val="NoSpacing"/>
        <w:jc w:val="both"/>
        <w:rPr>
          <w:rFonts w:ascii="Times New Roman" w:hAnsi="Times New Roman" w:cs="Times New Roman"/>
          <w:b/>
          <w:szCs w:val="24"/>
        </w:rPr>
      </w:pPr>
    </w:p>
    <w:p w:rsidR="002D7F5A" w:rsidRDefault="002D7F5A" w:rsidP="002D7F5A">
      <w:pPr>
        <w:pStyle w:val="NoSpacing"/>
        <w:jc w:val="both"/>
        <w:rPr>
          <w:rFonts w:ascii="Times New Roman" w:hAnsi="Times New Roman" w:cs="Times New Roman"/>
          <w:b/>
          <w:szCs w:val="24"/>
        </w:rPr>
      </w:pPr>
      <w:r>
        <w:rPr>
          <w:rFonts w:ascii="Times New Roman" w:hAnsi="Times New Roman" w:cs="Times New Roman"/>
          <w:b/>
          <w:szCs w:val="24"/>
        </w:rPr>
        <w:t>Criminal Review</w:t>
      </w:r>
    </w:p>
    <w:p w:rsidR="002D7F5A" w:rsidRDefault="002D7F5A" w:rsidP="002D7F5A">
      <w:pPr>
        <w:pStyle w:val="NoSpacing"/>
        <w:jc w:val="both"/>
        <w:rPr>
          <w:rFonts w:ascii="Times New Roman" w:hAnsi="Times New Roman" w:cs="Times New Roman"/>
          <w:b/>
          <w:szCs w:val="24"/>
        </w:rPr>
      </w:pPr>
    </w:p>
    <w:p w:rsidR="002D7F5A" w:rsidRDefault="002D7F5A" w:rsidP="002D7F5A">
      <w:pPr>
        <w:pStyle w:val="NoSpacing"/>
        <w:jc w:val="both"/>
        <w:rPr>
          <w:rFonts w:ascii="Times New Roman" w:hAnsi="Times New Roman" w:cs="Times New Roman"/>
          <w:i/>
          <w:szCs w:val="24"/>
        </w:rPr>
      </w:pPr>
    </w:p>
    <w:p w:rsidR="00862DEF" w:rsidRDefault="002D7F5A" w:rsidP="00862DEF">
      <w:pPr>
        <w:pStyle w:val="NoSpacing"/>
        <w:rPr>
          <w:rFonts w:ascii="Times New Roman" w:hAnsi="Times New Roman" w:cs="Times New Roman"/>
        </w:rPr>
      </w:pPr>
      <w:r>
        <w:rPr>
          <w:szCs w:val="24"/>
        </w:rPr>
        <w:tab/>
      </w:r>
      <w:r w:rsidRPr="00862DEF">
        <w:rPr>
          <w:rFonts w:ascii="Times New Roman" w:hAnsi="Times New Roman" w:cs="Times New Roman"/>
          <w:b/>
          <w:szCs w:val="24"/>
        </w:rPr>
        <w:t>MAKONESE</w:t>
      </w:r>
      <w:r w:rsidR="00206225">
        <w:rPr>
          <w:rFonts w:ascii="Times New Roman" w:hAnsi="Times New Roman" w:cs="Times New Roman"/>
          <w:b/>
          <w:szCs w:val="24"/>
        </w:rPr>
        <w:t xml:space="preserve"> </w:t>
      </w:r>
      <w:r w:rsidRPr="00862DEF">
        <w:rPr>
          <w:rFonts w:ascii="Times New Roman" w:hAnsi="Times New Roman" w:cs="Times New Roman"/>
          <w:b/>
          <w:szCs w:val="24"/>
        </w:rPr>
        <w:t>J:</w:t>
      </w:r>
      <w:r>
        <w:rPr>
          <w:b/>
          <w:szCs w:val="24"/>
        </w:rPr>
        <w:tab/>
      </w:r>
      <w:r w:rsidR="003E4327" w:rsidRPr="00862DEF">
        <w:rPr>
          <w:rFonts w:ascii="Times New Roman" w:hAnsi="Times New Roman" w:cs="Times New Roman"/>
        </w:rPr>
        <w:t xml:space="preserve">This matter has been forwarded by the </w:t>
      </w:r>
      <w:r w:rsidR="00EB51B2" w:rsidRPr="00862DEF">
        <w:rPr>
          <w:rFonts w:ascii="Times New Roman" w:hAnsi="Times New Roman" w:cs="Times New Roman"/>
        </w:rPr>
        <w:t xml:space="preserve">scrutinizing </w:t>
      </w:r>
      <w:r w:rsidR="003E4327" w:rsidRPr="00862DEF">
        <w:rPr>
          <w:rFonts w:ascii="Times New Roman" w:hAnsi="Times New Roman" w:cs="Times New Roman"/>
        </w:rPr>
        <w:t>Regional Magistrate.</w:t>
      </w:r>
    </w:p>
    <w:p w:rsidR="00862DEF" w:rsidRDefault="00862DEF" w:rsidP="00862DEF">
      <w:pPr>
        <w:pStyle w:val="NoSpacing"/>
        <w:rPr>
          <w:rFonts w:ascii="Times New Roman" w:hAnsi="Times New Roman" w:cs="Times New Roman"/>
        </w:rPr>
      </w:pPr>
    </w:p>
    <w:p w:rsidR="003E4327" w:rsidRPr="00862DEF" w:rsidRDefault="003E4327" w:rsidP="00862DEF">
      <w:pPr>
        <w:pStyle w:val="NoSpacing"/>
        <w:spacing w:line="360" w:lineRule="auto"/>
        <w:ind w:firstLine="720"/>
        <w:rPr>
          <w:rFonts w:ascii="Times New Roman" w:hAnsi="Times New Roman" w:cs="Times New Roman"/>
        </w:rPr>
      </w:pPr>
      <w:r w:rsidRPr="00862DEF">
        <w:rPr>
          <w:rFonts w:ascii="Times New Roman" w:hAnsi="Times New Roman" w:cs="Times New Roman"/>
          <w:szCs w:val="24"/>
        </w:rPr>
        <w:t xml:space="preserve">The accused in this matter appeared before a Provincial Magistrate at </w:t>
      </w:r>
      <w:proofErr w:type="spellStart"/>
      <w:r w:rsidRPr="00862DEF">
        <w:rPr>
          <w:rFonts w:ascii="Times New Roman" w:hAnsi="Times New Roman" w:cs="Times New Roman"/>
          <w:szCs w:val="24"/>
        </w:rPr>
        <w:t>Plumtree</w:t>
      </w:r>
      <w:proofErr w:type="spellEnd"/>
      <w:r w:rsidRPr="00862DEF">
        <w:rPr>
          <w:rFonts w:ascii="Times New Roman" w:hAnsi="Times New Roman" w:cs="Times New Roman"/>
          <w:szCs w:val="24"/>
        </w:rPr>
        <w:t xml:space="preserve"> facing charges of stock theft as defined in section 114 of the Criminal Law (Codification &amp; Reform) Act (Chapter 9:23) .  The accused stole four donkeys valued at $2 800.  The accused sold the donkeys and nothing was recovered.  The accused pleaded guilty and </w:t>
      </w:r>
      <w:r w:rsidR="00085CEC" w:rsidRPr="00862DEF">
        <w:rPr>
          <w:rFonts w:ascii="Times New Roman" w:hAnsi="Times New Roman" w:cs="Times New Roman"/>
          <w:szCs w:val="24"/>
        </w:rPr>
        <w:t xml:space="preserve">was </w:t>
      </w:r>
      <w:r w:rsidRPr="00862DEF">
        <w:rPr>
          <w:rFonts w:ascii="Times New Roman" w:hAnsi="Times New Roman" w:cs="Times New Roman"/>
          <w:szCs w:val="24"/>
        </w:rPr>
        <w:t xml:space="preserve">convicted and sentenced on </w:t>
      </w:r>
      <w:proofErr w:type="gramStart"/>
      <w:r w:rsidRPr="00862DEF">
        <w:rPr>
          <w:rFonts w:ascii="Times New Roman" w:hAnsi="Times New Roman" w:cs="Times New Roman"/>
          <w:szCs w:val="24"/>
        </w:rPr>
        <w:t>his own</w:t>
      </w:r>
      <w:proofErr w:type="gramEnd"/>
      <w:r w:rsidRPr="00862DEF">
        <w:rPr>
          <w:rFonts w:ascii="Times New Roman" w:hAnsi="Times New Roman" w:cs="Times New Roman"/>
          <w:szCs w:val="24"/>
        </w:rPr>
        <w:t xml:space="preserve"> plea of guilty.  Accused was sentenced to 12 months imprisonment of which 3 months was suspended for 5 years on the usual conditions of future good conduct.  A further 4 months was suspended on condition of restitution.  The remaining 5 months was suspended on condition the accused performed 175 hours community service.</w:t>
      </w:r>
    </w:p>
    <w:p w:rsidR="00862DEF" w:rsidRPr="00862DEF" w:rsidRDefault="00862DEF" w:rsidP="00862DEF">
      <w:pPr>
        <w:pStyle w:val="NoSpacing"/>
        <w:rPr>
          <w:szCs w:val="18"/>
        </w:rPr>
      </w:pPr>
    </w:p>
    <w:p w:rsidR="003E4327" w:rsidRPr="00862DEF" w:rsidRDefault="003E4327" w:rsidP="00862DEF">
      <w:pPr>
        <w:pStyle w:val="NoSpacing"/>
        <w:spacing w:line="360" w:lineRule="auto"/>
        <w:ind w:firstLine="720"/>
        <w:rPr>
          <w:rFonts w:ascii="Times New Roman" w:hAnsi="Times New Roman" w:cs="Times New Roman"/>
          <w:szCs w:val="24"/>
        </w:rPr>
      </w:pPr>
      <w:r w:rsidRPr="00862DEF">
        <w:rPr>
          <w:rFonts w:ascii="Times New Roman" w:hAnsi="Times New Roman" w:cs="Times New Roman"/>
          <w:szCs w:val="24"/>
        </w:rPr>
        <w:t>Nothing turns on the conviction in this matter.  The Regional Magistrate requested the trial magistrate to justify the sentence which he viewed as lenient considering the following facts:</w:t>
      </w:r>
    </w:p>
    <w:p w:rsidR="003E4327" w:rsidRDefault="003E4327" w:rsidP="003E4327">
      <w:pPr>
        <w:pStyle w:val="NoSpacing"/>
        <w:numPr>
          <w:ilvl w:val="0"/>
          <w:numId w:val="1"/>
        </w:numPr>
        <w:rPr>
          <w:rFonts w:ascii="Times New Roman" w:hAnsi="Times New Roman" w:cs="Times New Roman"/>
          <w:szCs w:val="18"/>
        </w:rPr>
      </w:pPr>
      <w:r>
        <w:rPr>
          <w:rFonts w:ascii="Times New Roman" w:hAnsi="Times New Roman" w:cs="Times New Roman"/>
          <w:szCs w:val="18"/>
        </w:rPr>
        <w:t>Stock theft is inherently a serious offence.</w:t>
      </w:r>
    </w:p>
    <w:p w:rsidR="003E4327" w:rsidRDefault="003E4327" w:rsidP="003E4327">
      <w:pPr>
        <w:pStyle w:val="NoSpacing"/>
        <w:numPr>
          <w:ilvl w:val="0"/>
          <w:numId w:val="1"/>
        </w:numPr>
        <w:rPr>
          <w:rFonts w:ascii="Times New Roman" w:hAnsi="Times New Roman" w:cs="Times New Roman"/>
          <w:szCs w:val="18"/>
        </w:rPr>
      </w:pPr>
      <w:r>
        <w:rPr>
          <w:rFonts w:ascii="Times New Roman" w:hAnsi="Times New Roman" w:cs="Times New Roman"/>
          <w:szCs w:val="18"/>
        </w:rPr>
        <w:t>The number of donkeys stolen is high.</w:t>
      </w:r>
    </w:p>
    <w:p w:rsidR="003E4327" w:rsidRDefault="003E4327" w:rsidP="003E4327">
      <w:pPr>
        <w:pStyle w:val="NoSpacing"/>
        <w:numPr>
          <w:ilvl w:val="0"/>
          <w:numId w:val="1"/>
        </w:numPr>
        <w:rPr>
          <w:rFonts w:ascii="Times New Roman" w:hAnsi="Times New Roman" w:cs="Times New Roman"/>
          <w:szCs w:val="18"/>
        </w:rPr>
      </w:pPr>
      <w:r>
        <w:rPr>
          <w:rFonts w:ascii="Times New Roman" w:hAnsi="Times New Roman" w:cs="Times New Roman"/>
          <w:szCs w:val="18"/>
        </w:rPr>
        <w:t>The accused stole from a relative thus breaching his trust.</w:t>
      </w:r>
    </w:p>
    <w:p w:rsidR="003E4327" w:rsidRDefault="003E4327" w:rsidP="003E4327">
      <w:pPr>
        <w:pStyle w:val="NoSpacing"/>
        <w:numPr>
          <w:ilvl w:val="0"/>
          <w:numId w:val="1"/>
        </w:numPr>
        <w:rPr>
          <w:rFonts w:ascii="Times New Roman" w:hAnsi="Times New Roman" w:cs="Times New Roman"/>
          <w:szCs w:val="18"/>
        </w:rPr>
      </w:pPr>
      <w:r>
        <w:rPr>
          <w:rFonts w:ascii="Times New Roman" w:hAnsi="Times New Roman" w:cs="Times New Roman"/>
          <w:szCs w:val="18"/>
        </w:rPr>
        <w:t>A non-custodial sentence was wholly inappropriate.</w:t>
      </w:r>
    </w:p>
    <w:p w:rsidR="003E4327" w:rsidRDefault="003E4327" w:rsidP="003E4327">
      <w:pPr>
        <w:pStyle w:val="NoSpacing"/>
        <w:rPr>
          <w:rFonts w:ascii="Times New Roman" w:hAnsi="Times New Roman" w:cs="Times New Roman"/>
          <w:szCs w:val="18"/>
        </w:rPr>
      </w:pPr>
    </w:p>
    <w:p w:rsidR="003E4327" w:rsidRDefault="003E4327" w:rsidP="00085CEC">
      <w:pPr>
        <w:pStyle w:val="NoSpacing"/>
        <w:spacing w:line="360" w:lineRule="auto"/>
        <w:ind w:firstLine="720"/>
        <w:rPr>
          <w:rFonts w:ascii="Times New Roman" w:hAnsi="Times New Roman" w:cs="Times New Roman"/>
          <w:szCs w:val="18"/>
        </w:rPr>
      </w:pPr>
      <w:r>
        <w:rPr>
          <w:rFonts w:ascii="Times New Roman" w:hAnsi="Times New Roman" w:cs="Times New Roman"/>
          <w:szCs w:val="18"/>
        </w:rPr>
        <w:t>In her response to the query by the Regional Magistrate</w:t>
      </w:r>
      <w:r w:rsidR="005C5C9C">
        <w:rPr>
          <w:rFonts w:ascii="Times New Roman" w:hAnsi="Times New Roman" w:cs="Times New Roman"/>
          <w:szCs w:val="18"/>
        </w:rPr>
        <w:t xml:space="preserve"> the trial magistrate responded</w:t>
      </w:r>
      <w:r>
        <w:rPr>
          <w:rFonts w:ascii="Times New Roman" w:hAnsi="Times New Roman" w:cs="Times New Roman"/>
          <w:szCs w:val="18"/>
        </w:rPr>
        <w:t xml:space="preserve"> as follows:</w:t>
      </w:r>
    </w:p>
    <w:p w:rsidR="003E4327" w:rsidRDefault="003E4327" w:rsidP="002D7F5A">
      <w:pPr>
        <w:pStyle w:val="NoSpacing"/>
        <w:spacing w:line="360" w:lineRule="auto"/>
        <w:rPr>
          <w:rFonts w:ascii="Times New Roman" w:hAnsi="Times New Roman" w:cs="Times New Roman"/>
          <w:szCs w:val="18"/>
        </w:rPr>
      </w:pPr>
    </w:p>
    <w:p w:rsidR="003E4327" w:rsidRDefault="003E4327" w:rsidP="003E4327">
      <w:pPr>
        <w:pStyle w:val="NoSpacing"/>
        <w:ind w:left="720"/>
        <w:rPr>
          <w:rFonts w:ascii="Times New Roman" w:hAnsi="Times New Roman" w:cs="Times New Roman"/>
          <w:szCs w:val="18"/>
        </w:rPr>
      </w:pPr>
      <w:r>
        <w:rPr>
          <w:rFonts w:ascii="Times New Roman" w:hAnsi="Times New Roman" w:cs="Times New Roman"/>
          <w:szCs w:val="18"/>
        </w:rPr>
        <w:lastRenderedPageBreak/>
        <w:t>“</w:t>
      </w:r>
      <w:r w:rsidRPr="00F27F63">
        <w:rPr>
          <w:rFonts w:ascii="Times New Roman" w:hAnsi="Times New Roman" w:cs="Times New Roman"/>
          <w:i/>
          <w:szCs w:val="18"/>
        </w:rPr>
        <w:t xml:space="preserve">The reason why I deemed a custodial sentence inappropriate is because accused person is </w:t>
      </w:r>
      <w:r>
        <w:rPr>
          <w:rFonts w:ascii="Times New Roman" w:hAnsi="Times New Roman" w:cs="Times New Roman"/>
          <w:i/>
          <w:szCs w:val="18"/>
        </w:rPr>
        <w:t xml:space="preserve">a </w:t>
      </w:r>
      <w:r w:rsidRPr="00F27F63">
        <w:rPr>
          <w:rFonts w:ascii="Times New Roman" w:hAnsi="Times New Roman" w:cs="Times New Roman"/>
          <w:i/>
          <w:szCs w:val="18"/>
        </w:rPr>
        <w:t xml:space="preserve">first offender.  The general sentencing trend is that </w:t>
      </w:r>
      <w:r w:rsidR="00085CEC">
        <w:rPr>
          <w:rFonts w:ascii="Times New Roman" w:hAnsi="Times New Roman" w:cs="Times New Roman"/>
          <w:i/>
          <w:szCs w:val="18"/>
        </w:rPr>
        <w:t>first offenders sh</w:t>
      </w:r>
      <w:r w:rsidRPr="00F27F63">
        <w:rPr>
          <w:rFonts w:ascii="Times New Roman" w:hAnsi="Times New Roman" w:cs="Times New Roman"/>
          <w:i/>
          <w:szCs w:val="18"/>
        </w:rPr>
        <w:t xml:space="preserve">ould be kept out of prison where possible.  That was mentioned in State v </w:t>
      </w:r>
      <w:proofErr w:type="spellStart"/>
      <w:r w:rsidRPr="00F27F63">
        <w:rPr>
          <w:rFonts w:ascii="Times New Roman" w:hAnsi="Times New Roman" w:cs="Times New Roman"/>
          <w:i/>
          <w:szCs w:val="18"/>
        </w:rPr>
        <w:t>Chitenda</w:t>
      </w:r>
      <w:proofErr w:type="spellEnd"/>
      <w:r w:rsidRPr="00F27F63">
        <w:rPr>
          <w:rFonts w:ascii="Times New Roman" w:hAnsi="Times New Roman" w:cs="Times New Roman"/>
          <w:i/>
          <w:szCs w:val="18"/>
        </w:rPr>
        <w:t xml:space="preserve"> HH 215-89, </w:t>
      </w:r>
      <w:proofErr w:type="spellStart"/>
      <w:r w:rsidRPr="00F27F63">
        <w:rPr>
          <w:rFonts w:ascii="Times New Roman" w:hAnsi="Times New Roman" w:cs="Times New Roman"/>
          <w:i/>
          <w:szCs w:val="18"/>
        </w:rPr>
        <w:t>Matwana</w:t>
      </w:r>
      <w:proofErr w:type="spellEnd"/>
      <w:r w:rsidRPr="00F27F63">
        <w:rPr>
          <w:rFonts w:ascii="Times New Roman" w:hAnsi="Times New Roman" w:cs="Times New Roman"/>
          <w:i/>
          <w:szCs w:val="18"/>
        </w:rPr>
        <w:t xml:space="preserve"> v State SC 20/</w:t>
      </w:r>
      <w:r w:rsidR="000D5478">
        <w:rPr>
          <w:rFonts w:ascii="Times New Roman" w:hAnsi="Times New Roman" w:cs="Times New Roman"/>
          <w:i/>
          <w:szCs w:val="18"/>
        </w:rPr>
        <w:t xml:space="preserve"> …</w:t>
      </w:r>
      <w:r w:rsidR="00DC6FE8">
        <w:rPr>
          <w:rFonts w:ascii="Times New Roman" w:hAnsi="Times New Roman" w:cs="Times New Roman"/>
          <w:i/>
          <w:szCs w:val="18"/>
        </w:rPr>
        <w:t xml:space="preserve"> </w:t>
      </w:r>
      <w:r w:rsidR="000D5478">
        <w:rPr>
          <w:rFonts w:ascii="Times New Roman" w:hAnsi="Times New Roman" w:cs="Times New Roman"/>
          <w:i/>
          <w:szCs w:val="18"/>
        </w:rPr>
        <w:t>(sic)</w:t>
      </w:r>
      <w:r w:rsidRPr="00F27F63">
        <w:rPr>
          <w:rFonts w:ascii="Times New Roman" w:hAnsi="Times New Roman" w:cs="Times New Roman"/>
          <w:i/>
          <w:szCs w:val="18"/>
        </w:rPr>
        <w:t xml:space="preserve">, </w:t>
      </w:r>
      <w:r w:rsidR="00085CEC">
        <w:rPr>
          <w:rFonts w:ascii="Times New Roman" w:hAnsi="Times New Roman" w:cs="Times New Roman"/>
          <w:i/>
          <w:szCs w:val="18"/>
        </w:rPr>
        <w:t>MUNYAMWA H</w:t>
      </w:r>
      <w:r w:rsidRPr="00F27F63">
        <w:rPr>
          <w:rFonts w:ascii="Times New Roman" w:hAnsi="Times New Roman" w:cs="Times New Roman"/>
          <w:i/>
          <w:szCs w:val="18"/>
        </w:rPr>
        <w:t>B 14/87.  He tendered a plea of guilty plus he shows remorse.  The complainant mitigated on his behalf.  So whilst I do app</w:t>
      </w:r>
      <w:r w:rsidR="00DC6FE8">
        <w:rPr>
          <w:rFonts w:ascii="Times New Roman" w:hAnsi="Times New Roman" w:cs="Times New Roman"/>
          <w:i/>
          <w:szCs w:val="18"/>
        </w:rPr>
        <w:t>reciate the aggravating factors. I</w:t>
      </w:r>
      <w:r w:rsidRPr="00F27F63">
        <w:rPr>
          <w:rFonts w:ascii="Times New Roman" w:hAnsi="Times New Roman" w:cs="Times New Roman"/>
          <w:i/>
          <w:szCs w:val="18"/>
        </w:rPr>
        <w:t>t is a breach which the complainant has forgiven stating that he wa</w:t>
      </w:r>
      <w:r>
        <w:rPr>
          <w:rFonts w:ascii="Times New Roman" w:hAnsi="Times New Roman" w:cs="Times New Roman"/>
          <w:i/>
          <w:szCs w:val="18"/>
        </w:rPr>
        <w:t>nts to keep family relations int</w:t>
      </w:r>
      <w:r w:rsidRPr="00F27F63">
        <w:rPr>
          <w:rFonts w:ascii="Times New Roman" w:hAnsi="Times New Roman" w:cs="Times New Roman"/>
          <w:i/>
          <w:szCs w:val="18"/>
        </w:rPr>
        <w:t>act.  Accused is also willing to restitute the complaina</w:t>
      </w:r>
      <w:r>
        <w:rPr>
          <w:rFonts w:ascii="Times New Roman" w:hAnsi="Times New Roman" w:cs="Times New Roman"/>
          <w:i/>
          <w:szCs w:val="18"/>
        </w:rPr>
        <w:t>n</w:t>
      </w:r>
      <w:r w:rsidRPr="00F27F63">
        <w:rPr>
          <w:rFonts w:ascii="Times New Roman" w:hAnsi="Times New Roman" w:cs="Times New Roman"/>
          <w:i/>
          <w:szCs w:val="18"/>
        </w:rPr>
        <w:t>t.  In addition to which he is of ill health.  These were part of the factors considered in conclusion that imprisonment should be spared.  The complainant actually said that he did not want accused to be arrested.  So it will be terrible for him to be imprisoned.  Thus I have noticed that accused is remorseful.  He appears to have learnt a lesson.  These are my reasons why I arrived at my sentence.  I stand guided</w:t>
      </w:r>
      <w:r>
        <w:rPr>
          <w:rFonts w:ascii="Times New Roman" w:hAnsi="Times New Roman" w:cs="Times New Roman"/>
          <w:szCs w:val="18"/>
        </w:rPr>
        <w:t>.”</w:t>
      </w:r>
    </w:p>
    <w:p w:rsidR="003E4327" w:rsidRDefault="003E4327" w:rsidP="003E4327">
      <w:pPr>
        <w:pStyle w:val="NoSpacing"/>
        <w:rPr>
          <w:rFonts w:ascii="Times New Roman" w:hAnsi="Times New Roman" w:cs="Times New Roman"/>
          <w:szCs w:val="18"/>
        </w:rPr>
      </w:pPr>
    </w:p>
    <w:p w:rsidR="003E4327" w:rsidRDefault="003E4327" w:rsidP="002D7F5A">
      <w:pPr>
        <w:pStyle w:val="NoSpacing"/>
        <w:ind w:firstLine="720"/>
        <w:rPr>
          <w:rFonts w:ascii="Times New Roman" w:hAnsi="Times New Roman" w:cs="Times New Roman"/>
          <w:szCs w:val="18"/>
        </w:rPr>
      </w:pPr>
      <w:r>
        <w:rPr>
          <w:rFonts w:ascii="Times New Roman" w:hAnsi="Times New Roman" w:cs="Times New Roman"/>
          <w:szCs w:val="18"/>
        </w:rPr>
        <w:t xml:space="preserve">In his response to these remarks the Regional Magistrate had this to say, </w:t>
      </w:r>
      <w:r w:rsidRPr="00F27F63">
        <w:rPr>
          <w:rFonts w:ascii="Times New Roman" w:hAnsi="Times New Roman" w:cs="Times New Roman"/>
          <w:i/>
          <w:szCs w:val="18"/>
        </w:rPr>
        <w:t>inter alia</w:t>
      </w:r>
      <w:r>
        <w:rPr>
          <w:rFonts w:ascii="Times New Roman" w:hAnsi="Times New Roman" w:cs="Times New Roman"/>
          <w:szCs w:val="18"/>
        </w:rPr>
        <w:t>:</w:t>
      </w:r>
    </w:p>
    <w:p w:rsidR="003E4327" w:rsidRDefault="003E4327" w:rsidP="003E4327">
      <w:pPr>
        <w:pStyle w:val="NoSpacing"/>
        <w:rPr>
          <w:rFonts w:ascii="Times New Roman" w:hAnsi="Times New Roman" w:cs="Times New Roman"/>
          <w:szCs w:val="18"/>
        </w:rPr>
      </w:pPr>
    </w:p>
    <w:p w:rsidR="003E4327" w:rsidRDefault="003E4327" w:rsidP="003E4327">
      <w:pPr>
        <w:pStyle w:val="NoSpacing"/>
        <w:ind w:left="720"/>
        <w:rPr>
          <w:rFonts w:ascii="Times New Roman" w:hAnsi="Times New Roman" w:cs="Times New Roman"/>
          <w:i/>
          <w:szCs w:val="18"/>
        </w:rPr>
      </w:pPr>
      <w:r w:rsidRPr="00DA3C9F">
        <w:rPr>
          <w:rFonts w:ascii="Times New Roman" w:hAnsi="Times New Roman" w:cs="Times New Roman"/>
          <w:i/>
          <w:szCs w:val="18"/>
        </w:rPr>
        <w:t>“… In my view, even if the learned trial magistrate had opted for a non-custodial sentence, which is within her discretion, still the gross sentence should reflect the big number of do</w:t>
      </w:r>
      <w:r w:rsidR="00085CEC">
        <w:rPr>
          <w:rFonts w:ascii="Times New Roman" w:hAnsi="Times New Roman" w:cs="Times New Roman"/>
          <w:i/>
          <w:szCs w:val="18"/>
        </w:rPr>
        <w:t>nkeys which were stolen coupled</w:t>
      </w:r>
      <w:r w:rsidRPr="00DA3C9F">
        <w:rPr>
          <w:rFonts w:ascii="Times New Roman" w:hAnsi="Times New Roman" w:cs="Times New Roman"/>
          <w:i/>
          <w:szCs w:val="18"/>
        </w:rPr>
        <w:t xml:space="preserve"> w</w:t>
      </w:r>
      <w:r w:rsidR="00085CEC">
        <w:rPr>
          <w:rFonts w:ascii="Times New Roman" w:hAnsi="Times New Roman" w:cs="Times New Roman"/>
          <w:i/>
          <w:szCs w:val="18"/>
        </w:rPr>
        <w:t xml:space="preserve">ith the nature of </w:t>
      </w:r>
      <w:proofErr w:type="spellStart"/>
      <w:r w:rsidR="00085CEC">
        <w:rPr>
          <w:rFonts w:ascii="Times New Roman" w:hAnsi="Times New Roman" w:cs="Times New Roman"/>
          <w:i/>
          <w:szCs w:val="18"/>
        </w:rPr>
        <w:t>t</w:t>
      </w:r>
      <w:r w:rsidRPr="00DA3C9F">
        <w:rPr>
          <w:rFonts w:ascii="Times New Roman" w:hAnsi="Times New Roman" w:cs="Times New Roman"/>
          <w:i/>
          <w:szCs w:val="18"/>
        </w:rPr>
        <w:t>the</w:t>
      </w:r>
      <w:proofErr w:type="spellEnd"/>
      <w:r w:rsidRPr="00DA3C9F">
        <w:rPr>
          <w:rFonts w:ascii="Times New Roman" w:hAnsi="Times New Roman" w:cs="Times New Roman"/>
          <w:i/>
          <w:szCs w:val="18"/>
        </w:rPr>
        <w:t xml:space="preserve"> offence.  I think that a gross sentence of 12 months imprisonment underestimates the nature of the offence and the number of donkeys stolen.  Whether she opted to suspend a portion on restitution and the remaining portion on community service or any other condition to remain with a non-custodial sentence, the total gross term of imprisonment should refl</w:t>
      </w:r>
      <w:r w:rsidR="006D7CA8">
        <w:rPr>
          <w:rFonts w:ascii="Times New Roman" w:hAnsi="Times New Roman" w:cs="Times New Roman"/>
          <w:i/>
          <w:szCs w:val="18"/>
        </w:rPr>
        <w:t>ect what I have said above.  See</w:t>
      </w:r>
      <w:proofErr w:type="gramStart"/>
      <w:r w:rsidR="006D7CA8">
        <w:rPr>
          <w:rFonts w:ascii="Times New Roman" w:hAnsi="Times New Roman" w:cs="Times New Roman"/>
          <w:i/>
          <w:szCs w:val="18"/>
        </w:rPr>
        <w:t>;</w:t>
      </w:r>
      <w:r w:rsidRPr="00DA3C9F">
        <w:rPr>
          <w:rFonts w:ascii="Times New Roman" w:hAnsi="Times New Roman" w:cs="Times New Roman"/>
          <w:i/>
          <w:szCs w:val="18"/>
        </w:rPr>
        <w:t xml:space="preserve"> </w:t>
      </w:r>
      <w:r w:rsidR="00F23C22">
        <w:rPr>
          <w:rFonts w:ascii="Times New Roman" w:hAnsi="Times New Roman" w:cs="Times New Roman"/>
          <w:i/>
          <w:szCs w:val="18"/>
        </w:rPr>
        <w:t xml:space="preserve"> </w:t>
      </w:r>
      <w:r w:rsidRPr="00DA3C9F">
        <w:rPr>
          <w:rFonts w:ascii="Times New Roman" w:hAnsi="Times New Roman" w:cs="Times New Roman"/>
          <w:i/>
          <w:szCs w:val="18"/>
        </w:rPr>
        <w:t>State</w:t>
      </w:r>
      <w:proofErr w:type="gramEnd"/>
      <w:r w:rsidRPr="00DA3C9F">
        <w:rPr>
          <w:rFonts w:ascii="Times New Roman" w:hAnsi="Times New Roman" w:cs="Times New Roman"/>
          <w:i/>
          <w:szCs w:val="18"/>
        </w:rPr>
        <w:t xml:space="preserve"> v </w:t>
      </w:r>
      <w:proofErr w:type="spellStart"/>
      <w:r w:rsidRPr="00DA3C9F">
        <w:rPr>
          <w:rFonts w:ascii="Times New Roman" w:hAnsi="Times New Roman" w:cs="Times New Roman"/>
          <w:i/>
          <w:szCs w:val="18"/>
        </w:rPr>
        <w:t>Lovemore</w:t>
      </w:r>
      <w:proofErr w:type="spellEnd"/>
      <w:r w:rsidRPr="00DA3C9F">
        <w:rPr>
          <w:rFonts w:ascii="Times New Roman" w:hAnsi="Times New Roman" w:cs="Times New Roman"/>
          <w:i/>
          <w:szCs w:val="18"/>
        </w:rPr>
        <w:t xml:space="preserve"> </w:t>
      </w:r>
      <w:proofErr w:type="spellStart"/>
      <w:r w:rsidRPr="00DA3C9F">
        <w:rPr>
          <w:rFonts w:ascii="Times New Roman" w:hAnsi="Times New Roman" w:cs="Times New Roman"/>
          <w:i/>
          <w:szCs w:val="18"/>
        </w:rPr>
        <w:t>Ncube</w:t>
      </w:r>
      <w:proofErr w:type="spellEnd"/>
      <w:r w:rsidRPr="00DA3C9F">
        <w:rPr>
          <w:rFonts w:ascii="Times New Roman" w:hAnsi="Times New Roman" w:cs="Times New Roman"/>
          <w:i/>
          <w:szCs w:val="18"/>
        </w:rPr>
        <w:t xml:space="preserve"> HB 111.2008.”</w:t>
      </w:r>
    </w:p>
    <w:p w:rsidR="003E4327" w:rsidRDefault="003E4327" w:rsidP="003E4327">
      <w:pPr>
        <w:pStyle w:val="NoSpacing"/>
        <w:rPr>
          <w:rFonts w:ascii="Times New Roman" w:hAnsi="Times New Roman" w:cs="Times New Roman"/>
          <w:i/>
          <w:szCs w:val="18"/>
        </w:rPr>
      </w:pPr>
    </w:p>
    <w:p w:rsidR="003E4327" w:rsidRDefault="003E4327" w:rsidP="002D7F5A">
      <w:pPr>
        <w:pStyle w:val="NoSpacing"/>
        <w:spacing w:line="360" w:lineRule="auto"/>
        <w:ind w:firstLine="720"/>
        <w:rPr>
          <w:rFonts w:ascii="Times New Roman" w:hAnsi="Times New Roman" w:cs="Times New Roman"/>
          <w:szCs w:val="18"/>
        </w:rPr>
      </w:pPr>
      <w:r>
        <w:rPr>
          <w:rFonts w:ascii="Times New Roman" w:hAnsi="Times New Roman" w:cs="Times New Roman"/>
          <w:szCs w:val="18"/>
        </w:rPr>
        <w:t>Theft of stock is</w:t>
      </w:r>
      <w:r w:rsidR="00F23C22">
        <w:rPr>
          <w:rFonts w:ascii="Times New Roman" w:hAnsi="Times New Roman" w:cs="Times New Roman"/>
          <w:szCs w:val="18"/>
        </w:rPr>
        <w:t xml:space="preserve"> without doubt always considered</w:t>
      </w:r>
      <w:r>
        <w:rPr>
          <w:rFonts w:ascii="Times New Roman" w:hAnsi="Times New Roman" w:cs="Times New Roman"/>
          <w:szCs w:val="18"/>
        </w:rPr>
        <w:t xml:space="preserve"> a serious offence.  The accused person stole 4 donkeys and sold them.  He naturally benefited from the</w:t>
      </w:r>
      <w:r w:rsidR="006D7CA8">
        <w:rPr>
          <w:rFonts w:ascii="Times New Roman" w:hAnsi="Times New Roman" w:cs="Times New Roman"/>
          <w:szCs w:val="18"/>
        </w:rPr>
        <w:t xml:space="preserve"> commission of the offence.  Theft of a large number of</w:t>
      </w:r>
      <w:r>
        <w:rPr>
          <w:rFonts w:ascii="Times New Roman" w:hAnsi="Times New Roman" w:cs="Times New Roman"/>
          <w:szCs w:val="18"/>
        </w:rPr>
        <w:t xml:space="preserve"> donkey</w:t>
      </w:r>
      <w:r w:rsidR="006D7CA8">
        <w:rPr>
          <w:rFonts w:ascii="Times New Roman" w:hAnsi="Times New Roman" w:cs="Times New Roman"/>
          <w:szCs w:val="18"/>
        </w:rPr>
        <w:t>s</w:t>
      </w:r>
      <w:r>
        <w:rPr>
          <w:rFonts w:ascii="Times New Roman" w:hAnsi="Times New Roman" w:cs="Times New Roman"/>
          <w:szCs w:val="18"/>
        </w:rPr>
        <w:t xml:space="preserve"> should necessarily attract a custodial sentence.  Donke</w:t>
      </w:r>
      <w:r w:rsidR="00127F22">
        <w:rPr>
          <w:rFonts w:ascii="Times New Roman" w:hAnsi="Times New Roman" w:cs="Times New Roman"/>
          <w:szCs w:val="18"/>
        </w:rPr>
        <w:t>ys provide draught power</w:t>
      </w:r>
      <w:r>
        <w:rPr>
          <w:rFonts w:ascii="Times New Roman" w:hAnsi="Times New Roman" w:cs="Times New Roman"/>
          <w:szCs w:val="18"/>
        </w:rPr>
        <w:t xml:space="preserve"> in commun</w:t>
      </w:r>
      <w:r w:rsidR="00C438A5">
        <w:rPr>
          <w:rFonts w:ascii="Times New Roman" w:hAnsi="Times New Roman" w:cs="Times New Roman"/>
          <w:szCs w:val="18"/>
        </w:rPr>
        <w:t>al areas.  When a person decides</w:t>
      </w:r>
      <w:r>
        <w:rPr>
          <w:rFonts w:ascii="Times New Roman" w:hAnsi="Times New Roman" w:cs="Times New Roman"/>
          <w:szCs w:val="18"/>
        </w:rPr>
        <w:t xml:space="preserve"> to steal a donkey he robs the complainant of</w:t>
      </w:r>
      <w:r w:rsidR="00127F22">
        <w:rPr>
          <w:rFonts w:ascii="Times New Roman" w:hAnsi="Times New Roman" w:cs="Times New Roman"/>
          <w:szCs w:val="18"/>
        </w:rPr>
        <w:t xml:space="preserve"> his</w:t>
      </w:r>
      <w:r>
        <w:rPr>
          <w:rFonts w:ascii="Times New Roman" w:hAnsi="Times New Roman" w:cs="Times New Roman"/>
          <w:szCs w:val="18"/>
        </w:rPr>
        <w:t xml:space="preserve"> means of survival.  The seriousness of the offence should be reflected in the imposition of custodial sentences for theft of stock es</w:t>
      </w:r>
      <w:r w:rsidR="00D0789B">
        <w:rPr>
          <w:rFonts w:ascii="Times New Roman" w:hAnsi="Times New Roman" w:cs="Times New Roman"/>
          <w:szCs w:val="18"/>
        </w:rPr>
        <w:t xml:space="preserve">pecially </w:t>
      </w:r>
      <w:r w:rsidR="00CE6750">
        <w:rPr>
          <w:rFonts w:ascii="Times New Roman" w:hAnsi="Times New Roman" w:cs="Times New Roman"/>
          <w:szCs w:val="18"/>
        </w:rPr>
        <w:t xml:space="preserve">when </w:t>
      </w:r>
      <w:r w:rsidR="00D0789B">
        <w:rPr>
          <w:rFonts w:ascii="Times New Roman" w:hAnsi="Times New Roman" w:cs="Times New Roman"/>
          <w:szCs w:val="18"/>
        </w:rPr>
        <w:t xml:space="preserve">  </w:t>
      </w:r>
      <w:proofErr w:type="gramStart"/>
      <w:r w:rsidR="00D0789B">
        <w:rPr>
          <w:rFonts w:ascii="Times New Roman" w:hAnsi="Times New Roman" w:cs="Times New Roman"/>
          <w:szCs w:val="18"/>
        </w:rPr>
        <w:t>more</w:t>
      </w:r>
      <w:r w:rsidR="00B16F28">
        <w:rPr>
          <w:rFonts w:ascii="Times New Roman" w:hAnsi="Times New Roman" w:cs="Times New Roman"/>
          <w:szCs w:val="18"/>
        </w:rPr>
        <w:t xml:space="preserve"> </w:t>
      </w:r>
      <w:r w:rsidR="00D0789B">
        <w:rPr>
          <w:rFonts w:ascii="Times New Roman" w:hAnsi="Times New Roman" w:cs="Times New Roman"/>
          <w:szCs w:val="18"/>
        </w:rPr>
        <w:t xml:space="preserve"> than</w:t>
      </w:r>
      <w:proofErr w:type="gramEnd"/>
      <w:r w:rsidR="00D0789B">
        <w:rPr>
          <w:rFonts w:ascii="Times New Roman" w:hAnsi="Times New Roman" w:cs="Times New Roman"/>
          <w:szCs w:val="18"/>
        </w:rPr>
        <w:t xml:space="preserve"> two</w:t>
      </w:r>
      <w:r>
        <w:rPr>
          <w:rFonts w:ascii="Times New Roman" w:hAnsi="Times New Roman" w:cs="Times New Roman"/>
          <w:szCs w:val="18"/>
        </w:rPr>
        <w:t xml:space="preserve"> donke</w:t>
      </w:r>
      <w:r w:rsidR="00C438A5">
        <w:rPr>
          <w:rFonts w:ascii="Times New Roman" w:hAnsi="Times New Roman" w:cs="Times New Roman"/>
          <w:szCs w:val="18"/>
        </w:rPr>
        <w:t xml:space="preserve">ys are involved.  Whilst I </w:t>
      </w:r>
      <w:r>
        <w:rPr>
          <w:rFonts w:ascii="Times New Roman" w:hAnsi="Times New Roman" w:cs="Times New Roman"/>
          <w:szCs w:val="18"/>
        </w:rPr>
        <w:t>concede that the trial magistrate was persuaded by the mitigating factors advanced by the accused, the danger is that a wrong precedent will be set and the o</w:t>
      </w:r>
      <w:r w:rsidR="00C438A5">
        <w:rPr>
          <w:rFonts w:ascii="Times New Roman" w:hAnsi="Times New Roman" w:cs="Times New Roman"/>
          <w:szCs w:val="18"/>
        </w:rPr>
        <w:t xml:space="preserve">ffence of theft of donkeys will be </w:t>
      </w:r>
      <w:proofErr w:type="spellStart"/>
      <w:r w:rsidR="00265E14">
        <w:rPr>
          <w:rFonts w:ascii="Times New Roman" w:hAnsi="Times New Roman" w:cs="Times New Roman"/>
          <w:szCs w:val="18"/>
        </w:rPr>
        <w:t>trivialised</w:t>
      </w:r>
      <w:proofErr w:type="spellEnd"/>
      <w:r w:rsidR="00C438A5">
        <w:rPr>
          <w:rFonts w:ascii="Times New Roman" w:hAnsi="Times New Roman" w:cs="Times New Roman"/>
          <w:szCs w:val="18"/>
        </w:rPr>
        <w:t>.  To ensure</w:t>
      </w:r>
      <w:r w:rsidR="00CE6750">
        <w:rPr>
          <w:rFonts w:ascii="Times New Roman" w:hAnsi="Times New Roman" w:cs="Times New Roman"/>
          <w:szCs w:val="18"/>
        </w:rPr>
        <w:t xml:space="preserve"> that there is</w:t>
      </w:r>
      <w:r>
        <w:rPr>
          <w:rFonts w:ascii="Times New Roman" w:hAnsi="Times New Roman" w:cs="Times New Roman"/>
          <w:szCs w:val="18"/>
        </w:rPr>
        <w:t xml:space="preserve"> uniformity in sentencing in similar offences</w:t>
      </w:r>
      <w:r w:rsidR="00CE6750">
        <w:rPr>
          <w:rFonts w:ascii="Times New Roman" w:hAnsi="Times New Roman" w:cs="Times New Roman"/>
          <w:szCs w:val="18"/>
        </w:rPr>
        <w:t>, involving theft of donkeys,</w:t>
      </w:r>
      <w:r>
        <w:rPr>
          <w:rFonts w:ascii="Times New Roman" w:hAnsi="Times New Roman" w:cs="Times New Roman"/>
          <w:szCs w:val="18"/>
        </w:rPr>
        <w:t xml:space="preserve"> I would hazard to say that where one donkey is stolen and weighty mitigating factors are placed before the court, a sentence of community service may be appropriate.  Where two or more donkeys are stolen, my view is that a custodial sentence is called for.</w:t>
      </w:r>
    </w:p>
    <w:p w:rsidR="003E4327" w:rsidRDefault="003E4327" w:rsidP="003E4327">
      <w:pPr>
        <w:pStyle w:val="NoSpacing"/>
        <w:rPr>
          <w:rFonts w:ascii="Times New Roman" w:hAnsi="Times New Roman" w:cs="Times New Roman"/>
          <w:szCs w:val="18"/>
        </w:rPr>
      </w:pPr>
    </w:p>
    <w:p w:rsidR="003E4327" w:rsidRDefault="003E4327" w:rsidP="002D7F5A">
      <w:pPr>
        <w:pStyle w:val="NoSpacing"/>
        <w:spacing w:line="360" w:lineRule="auto"/>
        <w:ind w:firstLine="720"/>
        <w:rPr>
          <w:rFonts w:ascii="Times New Roman" w:hAnsi="Times New Roman" w:cs="Times New Roman"/>
          <w:szCs w:val="18"/>
        </w:rPr>
      </w:pPr>
      <w:r>
        <w:rPr>
          <w:rFonts w:ascii="Times New Roman" w:hAnsi="Times New Roman" w:cs="Times New Roman"/>
          <w:szCs w:val="18"/>
        </w:rPr>
        <w:lastRenderedPageBreak/>
        <w:t xml:space="preserve">In </w:t>
      </w:r>
      <w:r w:rsidRPr="00987219">
        <w:rPr>
          <w:rFonts w:ascii="Times New Roman" w:hAnsi="Times New Roman" w:cs="Times New Roman"/>
          <w:i/>
          <w:szCs w:val="18"/>
        </w:rPr>
        <w:t>State</w:t>
      </w:r>
      <w:r>
        <w:rPr>
          <w:rFonts w:ascii="Times New Roman" w:hAnsi="Times New Roman" w:cs="Times New Roman"/>
          <w:szCs w:val="18"/>
        </w:rPr>
        <w:t xml:space="preserve"> v </w:t>
      </w:r>
      <w:proofErr w:type="spellStart"/>
      <w:r w:rsidRPr="00987219">
        <w:rPr>
          <w:rFonts w:ascii="Times New Roman" w:hAnsi="Times New Roman" w:cs="Times New Roman"/>
          <w:i/>
          <w:szCs w:val="18"/>
        </w:rPr>
        <w:t>Lovemore</w:t>
      </w:r>
      <w:proofErr w:type="spellEnd"/>
      <w:r w:rsidRPr="00987219">
        <w:rPr>
          <w:rFonts w:ascii="Times New Roman" w:hAnsi="Times New Roman" w:cs="Times New Roman"/>
          <w:i/>
          <w:szCs w:val="18"/>
        </w:rPr>
        <w:t xml:space="preserve"> </w:t>
      </w:r>
      <w:proofErr w:type="spellStart"/>
      <w:r w:rsidRPr="00987219">
        <w:rPr>
          <w:rFonts w:ascii="Times New Roman" w:hAnsi="Times New Roman" w:cs="Times New Roman"/>
          <w:i/>
          <w:szCs w:val="18"/>
        </w:rPr>
        <w:t>Ncube</w:t>
      </w:r>
      <w:proofErr w:type="spellEnd"/>
      <w:r>
        <w:rPr>
          <w:rFonts w:ascii="Times New Roman" w:hAnsi="Times New Roman" w:cs="Times New Roman"/>
          <w:szCs w:val="18"/>
        </w:rPr>
        <w:t xml:space="preserve"> HB 11.08, the accused stole three donkeys valued at Z$150 000 (old currency).  Nothing was recovered.  The accused pleaded guilty and was sentence</w:t>
      </w:r>
      <w:r w:rsidR="00322FB0">
        <w:rPr>
          <w:rFonts w:ascii="Times New Roman" w:hAnsi="Times New Roman" w:cs="Times New Roman"/>
          <w:szCs w:val="18"/>
        </w:rPr>
        <w:t>d to 15 years imprisonment.  This</w:t>
      </w:r>
      <w:r>
        <w:rPr>
          <w:rFonts w:ascii="Times New Roman" w:hAnsi="Times New Roman" w:cs="Times New Roman"/>
          <w:szCs w:val="18"/>
        </w:rPr>
        <w:t xml:space="preserve"> court set aside the sentence and substituted it with a</w:t>
      </w:r>
      <w:r w:rsidR="00990BE1">
        <w:rPr>
          <w:rFonts w:ascii="Times New Roman" w:hAnsi="Times New Roman" w:cs="Times New Roman"/>
          <w:szCs w:val="18"/>
        </w:rPr>
        <w:t>n effective sentence of 3 years imprisonment.</w:t>
      </w:r>
      <w:r>
        <w:rPr>
          <w:rFonts w:ascii="Times New Roman" w:hAnsi="Times New Roman" w:cs="Times New Roman"/>
          <w:szCs w:val="18"/>
        </w:rPr>
        <w:t xml:space="preserve"> </w:t>
      </w:r>
    </w:p>
    <w:p w:rsidR="003E4327" w:rsidRDefault="003E4327" w:rsidP="002D7F5A">
      <w:pPr>
        <w:pStyle w:val="NoSpacing"/>
        <w:spacing w:line="360" w:lineRule="auto"/>
        <w:rPr>
          <w:rFonts w:ascii="Times New Roman" w:hAnsi="Times New Roman" w:cs="Times New Roman"/>
          <w:szCs w:val="18"/>
        </w:rPr>
      </w:pPr>
    </w:p>
    <w:p w:rsidR="003E4327" w:rsidRPr="002D7F5A" w:rsidRDefault="003E4327" w:rsidP="002D7F5A">
      <w:pPr>
        <w:pStyle w:val="NoSpacing"/>
        <w:spacing w:line="360" w:lineRule="auto"/>
        <w:ind w:firstLine="720"/>
        <w:rPr>
          <w:rFonts w:ascii="Times New Roman" w:hAnsi="Times New Roman" w:cs="Times New Roman"/>
          <w:szCs w:val="24"/>
        </w:rPr>
      </w:pPr>
      <w:r w:rsidRPr="002D7F5A">
        <w:rPr>
          <w:rFonts w:ascii="Times New Roman" w:hAnsi="Times New Roman" w:cs="Times New Roman"/>
          <w:szCs w:val="24"/>
        </w:rPr>
        <w:t>In all the circumstances of th</w:t>
      </w:r>
      <w:r w:rsidR="00C438A5">
        <w:rPr>
          <w:rFonts w:ascii="Times New Roman" w:hAnsi="Times New Roman" w:cs="Times New Roman"/>
          <w:szCs w:val="24"/>
        </w:rPr>
        <w:t>is case, inspite of the attitude</w:t>
      </w:r>
      <w:r w:rsidRPr="002D7F5A">
        <w:rPr>
          <w:rFonts w:ascii="Times New Roman" w:hAnsi="Times New Roman" w:cs="Times New Roman"/>
          <w:szCs w:val="24"/>
        </w:rPr>
        <w:t xml:space="preserve"> of the complainant, who did not want to see the accused sentenced to a custodial term, the court was enjoined to hand down an appropriate sentence.  In my view a sentence of 2 years imprisonment would have met the justice of the case.</w:t>
      </w:r>
    </w:p>
    <w:p w:rsidR="002D7F5A" w:rsidRDefault="002D7F5A" w:rsidP="003E4327">
      <w:pPr>
        <w:pStyle w:val="NoSpacing"/>
        <w:rPr>
          <w:rFonts w:ascii="Times New Roman" w:hAnsi="Times New Roman" w:cs="Times New Roman"/>
          <w:szCs w:val="18"/>
        </w:rPr>
      </w:pPr>
    </w:p>
    <w:p w:rsidR="003E4327" w:rsidRPr="00DA3C9F" w:rsidRDefault="003E4327" w:rsidP="002D7F5A">
      <w:pPr>
        <w:pStyle w:val="NoSpacing"/>
        <w:spacing w:line="360" w:lineRule="auto"/>
        <w:ind w:firstLine="720"/>
        <w:rPr>
          <w:rFonts w:ascii="Times New Roman" w:hAnsi="Times New Roman" w:cs="Times New Roman"/>
          <w:szCs w:val="18"/>
        </w:rPr>
      </w:pPr>
      <w:r>
        <w:rPr>
          <w:rFonts w:ascii="Times New Roman" w:hAnsi="Times New Roman" w:cs="Times New Roman"/>
          <w:szCs w:val="18"/>
        </w:rPr>
        <w:t>I would, accordingly decline to confirm the proceedings as being in accordance with real and substantial justice, and withhold my certificate.</w:t>
      </w:r>
    </w:p>
    <w:p w:rsidR="003E4327" w:rsidRDefault="003E4327" w:rsidP="002D7F5A">
      <w:pPr>
        <w:pStyle w:val="NoSpacing"/>
        <w:spacing w:line="360" w:lineRule="auto"/>
        <w:jc w:val="center"/>
        <w:rPr>
          <w:rFonts w:ascii="Times New Roman" w:hAnsi="Times New Roman" w:cs="Times New Roman"/>
          <w:szCs w:val="18"/>
        </w:rPr>
      </w:pPr>
    </w:p>
    <w:p w:rsidR="003E4327" w:rsidRDefault="003E4327" w:rsidP="003E4327">
      <w:pPr>
        <w:pStyle w:val="NoSpacing"/>
        <w:jc w:val="center"/>
        <w:rPr>
          <w:rFonts w:ascii="Times New Roman" w:hAnsi="Times New Roman" w:cs="Times New Roman"/>
          <w:szCs w:val="18"/>
        </w:rPr>
      </w:pPr>
    </w:p>
    <w:p w:rsidR="003E4327" w:rsidRDefault="003E4327" w:rsidP="003E4327">
      <w:pPr>
        <w:pStyle w:val="NoSpacing"/>
        <w:ind w:left="2160"/>
        <w:rPr>
          <w:rFonts w:ascii="Times New Roman" w:hAnsi="Times New Roman" w:cs="Times New Roman"/>
          <w:szCs w:val="18"/>
        </w:rPr>
      </w:pPr>
      <w:r>
        <w:rPr>
          <w:rFonts w:ascii="Times New Roman" w:hAnsi="Times New Roman" w:cs="Times New Roman"/>
          <w:szCs w:val="18"/>
        </w:rPr>
        <w:t xml:space="preserve">      </w:t>
      </w:r>
    </w:p>
    <w:p w:rsidR="003E4327" w:rsidRDefault="003E4327" w:rsidP="003E4327">
      <w:pPr>
        <w:pStyle w:val="NoSpacing"/>
        <w:ind w:left="2160"/>
        <w:rPr>
          <w:rFonts w:ascii="Times New Roman" w:hAnsi="Times New Roman" w:cs="Times New Roman"/>
          <w:szCs w:val="18"/>
        </w:rPr>
      </w:pPr>
    </w:p>
    <w:p w:rsidR="003E4327" w:rsidRDefault="00C355FC" w:rsidP="003E4327">
      <w:pPr>
        <w:pStyle w:val="NoSpacing"/>
        <w:ind w:left="2160"/>
        <w:rPr>
          <w:rFonts w:ascii="Times New Roman" w:hAnsi="Times New Roman" w:cs="Times New Roman"/>
          <w:szCs w:val="18"/>
        </w:rPr>
      </w:pPr>
      <w:r>
        <w:rPr>
          <w:rFonts w:ascii="Times New Roman" w:hAnsi="Times New Roman" w:cs="Times New Roman"/>
          <w:szCs w:val="18"/>
        </w:rPr>
        <w:t xml:space="preserve">       </w:t>
      </w:r>
    </w:p>
    <w:p w:rsidR="003E4327" w:rsidRDefault="003E4327" w:rsidP="003E4327">
      <w:pPr>
        <w:pStyle w:val="NoSpacing"/>
        <w:jc w:val="center"/>
        <w:rPr>
          <w:rFonts w:ascii="Times New Roman" w:hAnsi="Times New Roman" w:cs="Times New Roman"/>
          <w:szCs w:val="18"/>
        </w:rPr>
      </w:pPr>
    </w:p>
    <w:p w:rsidR="003E4327" w:rsidRDefault="003E4327" w:rsidP="003E4327">
      <w:pPr>
        <w:pStyle w:val="NoSpacing"/>
        <w:rPr>
          <w:rFonts w:ascii="Times New Roman" w:hAnsi="Times New Roman" w:cs="Times New Roman"/>
          <w:szCs w:val="18"/>
        </w:rPr>
      </w:pPr>
      <w:r>
        <w:rPr>
          <w:rFonts w:ascii="Times New Roman" w:hAnsi="Times New Roman" w:cs="Times New Roman"/>
          <w:szCs w:val="18"/>
        </w:rPr>
        <w:t xml:space="preserve">                                           </w:t>
      </w:r>
    </w:p>
    <w:p w:rsidR="003E4327" w:rsidRDefault="003E4327" w:rsidP="003E4327">
      <w:pPr>
        <w:pStyle w:val="NoSpacing"/>
        <w:rPr>
          <w:rFonts w:ascii="Times New Roman" w:hAnsi="Times New Roman" w:cs="Times New Roman"/>
          <w:szCs w:val="18"/>
        </w:rPr>
      </w:pPr>
    </w:p>
    <w:p w:rsidR="003E4327" w:rsidRPr="00C96057" w:rsidRDefault="003E4327" w:rsidP="003E4327">
      <w:pPr>
        <w:pStyle w:val="NoSpacing"/>
        <w:rPr>
          <w:rFonts w:ascii="Times New Roman" w:hAnsi="Times New Roman" w:cs="Times New Roman"/>
          <w:szCs w:val="18"/>
        </w:rPr>
      </w:pPr>
      <w:r>
        <w:rPr>
          <w:rFonts w:ascii="Times New Roman" w:hAnsi="Times New Roman" w:cs="Times New Roman"/>
          <w:szCs w:val="18"/>
        </w:rPr>
        <w:t xml:space="preserve">                                           </w:t>
      </w:r>
      <w:proofErr w:type="spellStart"/>
      <w:r>
        <w:rPr>
          <w:rFonts w:ascii="Times New Roman" w:hAnsi="Times New Roman" w:cs="Times New Roman"/>
          <w:szCs w:val="18"/>
        </w:rPr>
        <w:t>Takuva</w:t>
      </w:r>
      <w:proofErr w:type="spellEnd"/>
      <w:r>
        <w:rPr>
          <w:rFonts w:ascii="Times New Roman" w:hAnsi="Times New Roman" w:cs="Times New Roman"/>
          <w:szCs w:val="18"/>
        </w:rPr>
        <w:t xml:space="preserve"> J</w:t>
      </w:r>
      <w:r w:rsidRPr="00C96057">
        <w:rPr>
          <w:rFonts w:ascii="Times New Roman" w:hAnsi="Times New Roman" w:cs="Times New Roman"/>
          <w:szCs w:val="18"/>
        </w:rPr>
        <w:t>…………………………………</w:t>
      </w:r>
      <w:r>
        <w:rPr>
          <w:rFonts w:ascii="Times New Roman" w:hAnsi="Times New Roman" w:cs="Times New Roman"/>
          <w:szCs w:val="18"/>
        </w:rPr>
        <w:t>. agrees</w:t>
      </w:r>
    </w:p>
    <w:p w:rsidR="003E4327" w:rsidRDefault="003E4327" w:rsidP="003E4327">
      <w:pPr>
        <w:pStyle w:val="NoSpacing"/>
        <w:rPr>
          <w:szCs w:val="18"/>
        </w:rPr>
      </w:pPr>
    </w:p>
    <w:p w:rsidR="003E4327" w:rsidRDefault="003E4327" w:rsidP="003E4327">
      <w:pPr>
        <w:pStyle w:val="NoSpacing"/>
        <w:rPr>
          <w:szCs w:val="18"/>
        </w:rPr>
      </w:pPr>
    </w:p>
    <w:p w:rsidR="003E4327" w:rsidRDefault="003E4327" w:rsidP="003E4327">
      <w:pPr>
        <w:pStyle w:val="NoSpacing"/>
        <w:rPr>
          <w:szCs w:val="18"/>
        </w:rPr>
      </w:pPr>
    </w:p>
    <w:p w:rsidR="003E4327" w:rsidRDefault="003E4327" w:rsidP="003E4327">
      <w:pPr>
        <w:pStyle w:val="NoSpacing"/>
        <w:rPr>
          <w:szCs w:val="18"/>
        </w:rPr>
      </w:pPr>
    </w:p>
    <w:p w:rsidR="003E4327" w:rsidRDefault="003E4327" w:rsidP="003E4327">
      <w:pPr>
        <w:pStyle w:val="NoSpacing"/>
        <w:rPr>
          <w:szCs w:val="18"/>
        </w:rPr>
      </w:pPr>
    </w:p>
    <w:p w:rsidR="003E4327" w:rsidRDefault="003E4327" w:rsidP="003E4327">
      <w:pPr>
        <w:pStyle w:val="NoSpacing"/>
        <w:rPr>
          <w:szCs w:val="18"/>
        </w:rPr>
      </w:pPr>
    </w:p>
    <w:p w:rsidR="003E4327" w:rsidRDefault="003E4327" w:rsidP="003E4327">
      <w:pPr>
        <w:pStyle w:val="NoSpacing"/>
        <w:rPr>
          <w:szCs w:val="18"/>
        </w:rPr>
      </w:pPr>
    </w:p>
    <w:p w:rsidR="003E4327" w:rsidRDefault="003E4327" w:rsidP="003E4327">
      <w:pPr>
        <w:pStyle w:val="NoSpacing"/>
        <w:rPr>
          <w:szCs w:val="18"/>
        </w:rPr>
      </w:pPr>
    </w:p>
    <w:p w:rsidR="003E4327" w:rsidRDefault="003E4327" w:rsidP="003E4327">
      <w:pPr>
        <w:pStyle w:val="NoSpacing"/>
        <w:rPr>
          <w:szCs w:val="18"/>
        </w:rPr>
      </w:pPr>
    </w:p>
    <w:p w:rsidR="003E4327" w:rsidRDefault="003E4327" w:rsidP="003E4327">
      <w:pPr>
        <w:pStyle w:val="NoSpacing"/>
        <w:rPr>
          <w:szCs w:val="18"/>
        </w:rPr>
      </w:pPr>
    </w:p>
    <w:p w:rsidR="003E4327" w:rsidRDefault="003E4327" w:rsidP="003E4327">
      <w:pPr>
        <w:pStyle w:val="NoSpacing"/>
        <w:rPr>
          <w:szCs w:val="18"/>
        </w:rPr>
      </w:pPr>
    </w:p>
    <w:p w:rsidR="003E4327" w:rsidRDefault="003E4327" w:rsidP="003E4327">
      <w:pPr>
        <w:pStyle w:val="NoSpacing"/>
        <w:rPr>
          <w:szCs w:val="18"/>
        </w:rPr>
      </w:pPr>
    </w:p>
    <w:p w:rsidR="003E4327" w:rsidRDefault="003E4327" w:rsidP="003E4327">
      <w:pPr>
        <w:pStyle w:val="NoSpacing"/>
        <w:rPr>
          <w:szCs w:val="18"/>
        </w:rPr>
      </w:pPr>
    </w:p>
    <w:p w:rsidR="003E4327" w:rsidRDefault="003E4327" w:rsidP="003E4327">
      <w:pPr>
        <w:pStyle w:val="NoSpacing"/>
        <w:rPr>
          <w:szCs w:val="18"/>
        </w:rPr>
      </w:pPr>
    </w:p>
    <w:p w:rsidR="003E4327" w:rsidRDefault="003E4327" w:rsidP="003E4327">
      <w:pPr>
        <w:pStyle w:val="NoSpacing"/>
        <w:rPr>
          <w:szCs w:val="18"/>
        </w:rPr>
      </w:pPr>
    </w:p>
    <w:p w:rsidR="003E4327" w:rsidRDefault="003E4327" w:rsidP="003E4327">
      <w:pPr>
        <w:pStyle w:val="NoSpacing"/>
        <w:rPr>
          <w:szCs w:val="18"/>
        </w:rPr>
      </w:pPr>
    </w:p>
    <w:p w:rsidR="003E4327" w:rsidRDefault="003E4327" w:rsidP="003E4327">
      <w:pPr>
        <w:pStyle w:val="NoSpacing"/>
        <w:rPr>
          <w:szCs w:val="18"/>
        </w:rPr>
      </w:pPr>
    </w:p>
    <w:p w:rsidR="003E4327" w:rsidRDefault="003E4327" w:rsidP="003E4327">
      <w:pPr>
        <w:pStyle w:val="NoSpacing"/>
        <w:rPr>
          <w:szCs w:val="18"/>
        </w:rPr>
      </w:pPr>
    </w:p>
    <w:p w:rsidR="001D08C3" w:rsidRDefault="001D08C3"/>
    <w:sectPr w:rsidR="001D08C3"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82D" w:rsidRDefault="0067682D" w:rsidP="00EF740D">
      <w:pPr>
        <w:spacing w:after="0" w:line="240" w:lineRule="auto"/>
      </w:pPr>
      <w:r>
        <w:separator/>
      </w:r>
    </w:p>
  </w:endnote>
  <w:endnote w:type="continuationSeparator" w:id="0">
    <w:p w:rsidR="0067682D" w:rsidRDefault="0067682D" w:rsidP="00EF74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82D" w:rsidRDefault="0067682D" w:rsidP="00EF740D">
      <w:pPr>
        <w:spacing w:after="0" w:line="240" w:lineRule="auto"/>
      </w:pPr>
      <w:r>
        <w:separator/>
      </w:r>
    </w:p>
  </w:footnote>
  <w:footnote w:type="continuationSeparator" w:id="0">
    <w:p w:rsidR="0067682D" w:rsidRDefault="0067682D" w:rsidP="00EF74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5195"/>
      <w:docPartObj>
        <w:docPartGallery w:val="Page Numbers (Top of Page)"/>
        <w:docPartUnique/>
      </w:docPartObj>
    </w:sdtPr>
    <w:sdtEndPr>
      <w:rPr>
        <w:rFonts w:ascii="Times New Roman" w:hAnsi="Times New Roman" w:cs="Times New Roman"/>
        <w:sz w:val="24"/>
        <w:szCs w:val="24"/>
      </w:rPr>
    </w:sdtEndPr>
    <w:sdtContent>
      <w:p w:rsidR="00EF740D" w:rsidRPr="00EF740D" w:rsidRDefault="00C0762A">
        <w:pPr>
          <w:pStyle w:val="Header"/>
          <w:jc w:val="right"/>
          <w:rPr>
            <w:rFonts w:ascii="Times New Roman" w:hAnsi="Times New Roman" w:cs="Times New Roman"/>
            <w:sz w:val="24"/>
            <w:szCs w:val="24"/>
          </w:rPr>
        </w:pPr>
        <w:r w:rsidRPr="00EF740D">
          <w:rPr>
            <w:rFonts w:ascii="Times New Roman" w:hAnsi="Times New Roman" w:cs="Times New Roman"/>
            <w:sz w:val="24"/>
            <w:szCs w:val="24"/>
          </w:rPr>
          <w:fldChar w:fldCharType="begin"/>
        </w:r>
        <w:r w:rsidR="00EF740D" w:rsidRPr="00EF740D">
          <w:rPr>
            <w:rFonts w:ascii="Times New Roman" w:hAnsi="Times New Roman" w:cs="Times New Roman"/>
            <w:sz w:val="24"/>
            <w:szCs w:val="24"/>
          </w:rPr>
          <w:instrText xml:space="preserve"> PAGE   \* MERGEFORMAT </w:instrText>
        </w:r>
        <w:r w:rsidRPr="00EF740D">
          <w:rPr>
            <w:rFonts w:ascii="Times New Roman" w:hAnsi="Times New Roman" w:cs="Times New Roman"/>
            <w:sz w:val="24"/>
            <w:szCs w:val="24"/>
          </w:rPr>
          <w:fldChar w:fldCharType="separate"/>
        </w:r>
        <w:r w:rsidR="004F727E">
          <w:rPr>
            <w:rFonts w:ascii="Times New Roman" w:hAnsi="Times New Roman" w:cs="Times New Roman"/>
            <w:noProof/>
            <w:sz w:val="24"/>
            <w:szCs w:val="24"/>
          </w:rPr>
          <w:t>1</w:t>
        </w:r>
        <w:r w:rsidRPr="00EF740D">
          <w:rPr>
            <w:rFonts w:ascii="Times New Roman" w:hAnsi="Times New Roman" w:cs="Times New Roman"/>
            <w:sz w:val="24"/>
            <w:szCs w:val="24"/>
          </w:rPr>
          <w:fldChar w:fldCharType="end"/>
        </w:r>
      </w:p>
      <w:p w:rsidR="00EF740D" w:rsidRPr="00EF740D" w:rsidRDefault="00EF740D">
        <w:pPr>
          <w:pStyle w:val="Header"/>
          <w:jc w:val="right"/>
          <w:rPr>
            <w:rFonts w:ascii="Times New Roman" w:hAnsi="Times New Roman" w:cs="Times New Roman"/>
            <w:sz w:val="24"/>
            <w:szCs w:val="24"/>
          </w:rPr>
        </w:pPr>
        <w:r w:rsidRPr="00EF740D">
          <w:rPr>
            <w:rFonts w:ascii="Times New Roman" w:hAnsi="Times New Roman" w:cs="Times New Roman"/>
            <w:sz w:val="24"/>
            <w:szCs w:val="24"/>
          </w:rPr>
          <w:t>HB 18.20</w:t>
        </w:r>
      </w:p>
      <w:p w:rsidR="00EF740D" w:rsidRPr="00EF740D" w:rsidRDefault="00EF740D">
        <w:pPr>
          <w:pStyle w:val="Header"/>
          <w:jc w:val="right"/>
          <w:rPr>
            <w:rFonts w:ascii="Times New Roman" w:hAnsi="Times New Roman" w:cs="Times New Roman"/>
            <w:sz w:val="24"/>
            <w:szCs w:val="24"/>
          </w:rPr>
        </w:pPr>
        <w:r w:rsidRPr="00EF740D">
          <w:rPr>
            <w:rFonts w:ascii="Times New Roman" w:hAnsi="Times New Roman" w:cs="Times New Roman"/>
            <w:sz w:val="24"/>
            <w:szCs w:val="24"/>
          </w:rPr>
          <w:t>HCAR 2533/19</w:t>
        </w:r>
      </w:p>
      <w:p w:rsidR="00EF740D" w:rsidRPr="00EF740D" w:rsidRDefault="00EF740D">
        <w:pPr>
          <w:pStyle w:val="Header"/>
          <w:jc w:val="right"/>
          <w:rPr>
            <w:rFonts w:ascii="Times New Roman" w:hAnsi="Times New Roman" w:cs="Times New Roman"/>
            <w:sz w:val="24"/>
            <w:szCs w:val="24"/>
          </w:rPr>
        </w:pPr>
        <w:r w:rsidRPr="00EF740D">
          <w:rPr>
            <w:rFonts w:ascii="Times New Roman" w:hAnsi="Times New Roman" w:cs="Times New Roman"/>
            <w:sz w:val="24"/>
            <w:szCs w:val="24"/>
          </w:rPr>
          <w:t>XREF CRB PT 891/19</w:t>
        </w:r>
      </w:p>
    </w:sdtContent>
  </w:sdt>
  <w:p w:rsidR="00EF740D" w:rsidRDefault="00EF74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F146D"/>
    <w:multiLevelType w:val="hybridMultilevel"/>
    <w:tmpl w:val="E27AFB3A"/>
    <w:lvl w:ilvl="0" w:tplc="F3B61B3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E4327"/>
    <w:rsid w:val="00050178"/>
    <w:rsid w:val="00085CEC"/>
    <w:rsid w:val="000D5478"/>
    <w:rsid w:val="000F3B94"/>
    <w:rsid w:val="00127F22"/>
    <w:rsid w:val="001D08C3"/>
    <w:rsid w:val="001E7B5E"/>
    <w:rsid w:val="00206225"/>
    <w:rsid w:val="00245715"/>
    <w:rsid w:val="00265E14"/>
    <w:rsid w:val="00273A11"/>
    <w:rsid w:val="002B369D"/>
    <w:rsid w:val="002D1702"/>
    <w:rsid w:val="002D7F5A"/>
    <w:rsid w:val="00322FB0"/>
    <w:rsid w:val="00371690"/>
    <w:rsid w:val="00374A2D"/>
    <w:rsid w:val="003829EE"/>
    <w:rsid w:val="003E4327"/>
    <w:rsid w:val="003E617D"/>
    <w:rsid w:val="00401A1B"/>
    <w:rsid w:val="004151E4"/>
    <w:rsid w:val="004F727E"/>
    <w:rsid w:val="005260EA"/>
    <w:rsid w:val="005C5C9C"/>
    <w:rsid w:val="00642462"/>
    <w:rsid w:val="0067682D"/>
    <w:rsid w:val="006C7323"/>
    <w:rsid w:val="006D7CA8"/>
    <w:rsid w:val="00727B19"/>
    <w:rsid w:val="007C5505"/>
    <w:rsid w:val="00862DEF"/>
    <w:rsid w:val="00894610"/>
    <w:rsid w:val="008E388E"/>
    <w:rsid w:val="009037F0"/>
    <w:rsid w:val="00990BE1"/>
    <w:rsid w:val="00A97786"/>
    <w:rsid w:val="00AC540E"/>
    <w:rsid w:val="00B015F2"/>
    <w:rsid w:val="00B16F28"/>
    <w:rsid w:val="00C0762A"/>
    <w:rsid w:val="00C355FC"/>
    <w:rsid w:val="00C438A5"/>
    <w:rsid w:val="00CE6750"/>
    <w:rsid w:val="00D0789B"/>
    <w:rsid w:val="00D07B1C"/>
    <w:rsid w:val="00D20C47"/>
    <w:rsid w:val="00D562AB"/>
    <w:rsid w:val="00D9371C"/>
    <w:rsid w:val="00DB5D77"/>
    <w:rsid w:val="00DC6FE8"/>
    <w:rsid w:val="00E31819"/>
    <w:rsid w:val="00EB51B2"/>
    <w:rsid w:val="00EF740D"/>
    <w:rsid w:val="00F23C2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5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4327"/>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EF7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40D"/>
    <w:rPr>
      <w:lang w:val="en-US"/>
    </w:rPr>
  </w:style>
  <w:style w:type="paragraph" w:styleId="Footer">
    <w:name w:val="footer"/>
    <w:basedOn w:val="Normal"/>
    <w:link w:val="FooterChar"/>
    <w:uiPriority w:val="99"/>
    <w:semiHidden/>
    <w:unhideWhenUsed/>
    <w:rsid w:val="00EF740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F740D"/>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User</cp:lastModifiedBy>
  <cp:revision>26</cp:revision>
  <cp:lastPrinted>2020-02-10T15:21:00Z</cp:lastPrinted>
  <dcterms:created xsi:type="dcterms:W3CDTF">2020-01-24T12:44:00Z</dcterms:created>
  <dcterms:modified xsi:type="dcterms:W3CDTF">2020-02-10T16:47:00Z</dcterms:modified>
</cp:coreProperties>
</file>