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051" w:rsidRPr="00313051" w:rsidRDefault="00313051" w:rsidP="003931A5">
      <w:pPr>
        <w:spacing w:after="0" w:line="240" w:lineRule="auto"/>
        <w:rPr>
          <w:rFonts w:ascii="Times New Roman" w:hAnsi="Times New Roman" w:cs="Times New Roman"/>
          <w:sz w:val="24"/>
          <w:szCs w:val="24"/>
          <w:lang w:val="en-US"/>
        </w:rPr>
      </w:pPr>
      <w:bookmarkStart w:id="0" w:name="_GoBack"/>
      <w:bookmarkEnd w:id="0"/>
      <w:r w:rsidRPr="00313051">
        <w:rPr>
          <w:rFonts w:ascii="Times New Roman" w:hAnsi="Times New Roman" w:cs="Times New Roman"/>
          <w:sz w:val="24"/>
          <w:szCs w:val="24"/>
          <w:lang w:val="en-US"/>
        </w:rPr>
        <w:t>THE STATE</w:t>
      </w:r>
    </w:p>
    <w:p w:rsidR="00313051" w:rsidRPr="00313051" w:rsidRDefault="003931A5" w:rsidP="003931A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r w:rsidR="00313051" w:rsidRPr="00313051">
        <w:rPr>
          <w:rFonts w:ascii="Times New Roman" w:hAnsi="Times New Roman" w:cs="Times New Roman"/>
          <w:sz w:val="24"/>
          <w:szCs w:val="24"/>
          <w:lang w:val="en-US"/>
        </w:rPr>
        <w:t xml:space="preserve"> </w:t>
      </w:r>
    </w:p>
    <w:p w:rsidR="00313051" w:rsidRDefault="00313051" w:rsidP="003931A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JAMES SILAS</w:t>
      </w:r>
    </w:p>
    <w:p w:rsidR="003931A5" w:rsidRDefault="003931A5" w:rsidP="003931A5">
      <w:pPr>
        <w:spacing w:after="0" w:line="240" w:lineRule="auto"/>
        <w:rPr>
          <w:rFonts w:ascii="Times New Roman" w:hAnsi="Times New Roman" w:cs="Times New Roman"/>
          <w:sz w:val="24"/>
          <w:szCs w:val="24"/>
          <w:lang w:val="en-US"/>
        </w:rPr>
      </w:pPr>
    </w:p>
    <w:p w:rsidR="003931A5" w:rsidRPr="00313051" w:rsidRDefault="003931A5" w:rsidP="003931A5">
      <w:pPr>
        <w:spacing w:after="0" w:line="240" w:lineRule="auto"/>
        <w:rPr>
          <w:rFonts w:ascii="Times New Roman" w:hAnsi="Times New Roman" w:cs="Times New Roman"/>
          <w:sz w:val="24"/>
          <w:szCs w:val="24"/>
          <w:lang w:val="en-US"/>
        </w:rPr>
      </w:pPr>
    </w:p>
    <w:p w:rsidR="00313051" w:rsidRPr="00313051" w:rsidRDefault="00313051" w:rsidP="00313051">
      <w:pPr>
        <w:autoSpaceDE w:val="0"/>
        <w:autoSpaceDN w:val="0"/>
        <w:adjustRightInd w:val="0"/>
        <w:spacing w:after="0" w:line="240" w:lineRule="auto"/>
        <w:rPr>
          <w:rFonts w:ascii="Times New Roman" w:hAnsi="Times New Roman" w:cs="Times New Roman"/>
          <w:color w:val="000000"/>
          <w:sz w:val="24"/>
          <w:szCs w:val="24"/>
        </w:rPr>
      </w:pPr>
      <w:r w:rsidRPr="00313051">
        <w:rPr>
          <w:rFonts w:ascii="Times New Roman" w:hAnsi="Times New Roman" w:cs="Times New Roman"/>
          <w:color w:val="000000"/>
          <w:sz w:val="24"/>
          <w:szCs w:val="24"/>
        </w:rPr>
        <w:t xml:space="preserve">HIGH COURT OF ZIMBABWE </w:t>
      </w:r>
    </w:p>
    <w:p w:rsidR="00313051" w:rsidRPr="00313051" w:rsidRDefault="00313051" w:rsidP="00313051">
      <w:pPr>
        <w:autoSpaceDE w:val="0"/>
        <w:autoSpaceDN w:val="0"/>
        <w:adjustRightInd w:val="0"/>
        <w:spacing w:after="0" w:line="240" w:lineRule="auto"/>
        <w:rPr>
          <w:rFonts w:ascii="Times New Roman" w:hAnsi="Times New Roman" w:cs="Times New Roman"/>
          <w:color w:val="000000"/>
          <w:sz w:val="24"/>
          <w:szCs w:val="24"/>
        </w:rPr>
      </w:pPr>
      <w:r w:rsidRPr="00313051">
        <w:rPr>
          <w:rFonts w:ascii="Times New Roman" w:hAnsi="Times New Roman" w:cs="Times New Roman"/>
          <w:color w:val="000000"/>
          <w:sz w:val="24"/>
          <w:szCs w:val="24"/>
        </w:rPr>
        <w:t xml:space="preserve">MUTEVEDZI </w:t>
      </w:r>
      <w:r w:rsidR="0060461B">
        <w:rPr>
          <w:rFonts w:ascii="Times New Roman" w:hAnsi="Times New Roman" w:cs="Times New Roman"/>
          <w:color w:val="000000"/>
          <w:sz w:val="24"/>
          <w:szCs w:val="24"/>
        </w:rPr>
        <w:t>&amp;</w:t>
      </w:r>
      <w:r>
        <w:rPr>
          <w:rFonts w:ascii="Times New Roman" w:hAnsi="Times New Roman" w:cs="Times New Roman"/>
          <w:color w:val="000000"/>
          <w:sz w:val="24"/>
          <w:szCs w:val="24"/>
        </w:rPr>
        <w:t xml:space="preserve"> MUNGWARI</w:t>
      </w:r>
      <w:r w:rsidR="0066605F">
        <w:rPr>
          <w:rFonts w:ascii="Times New Roman" w:hAnsi="Times New Roman" w:cs="Times New Roman"/>
          <w:color w:val="000000"/>
          <w:sz w:val="24"/>
          <w:szCs w:val="24"/>
        </w:rPr>
        <w:t xml:space="preserve"> J</w:t>
      </w:r>
      <w:r w:rsidRPr="00313051">
        <w:rPr>
          <w:rFonts w:ascii="Times New Roman" w:hAnsi="Times New Roman" w:cs="Times New Roman"/>
          <w:color w:val="000000"/>
          <w:sz w:val="24"/>
          <w:szCs w:val="24"/>
        </w:rPr>
        <w:t xml:space="preserve">J </w:t>
      </w:r>
    </w:p>
    <w:p w:rsidR="00313051" w:rsidRPr="00313051" w:rsidRDefault="00313051" w:rsidP="00313051">
      <w:pPr>
        <w:autoSpaceDE w:val="0"/>
        <w:autoSpaceDN w:val="0"/>
        <w:adjustRightInd w:val="0"/>
        <w:spacing w:after="0" w:line="240" w:lineRule="auto"/>
        <w:rPr>
          <w:rFonts w:ascii="Times New Roman" w:hAnsi="Times New Roman" w:cs="Times New Roman"/>
          <w:color w:val="000000"/>
          <w:sz w:val="24"/>
          <w:szCs w:val="24"/>
        </w:rPr>
      </w:pPr>
      <w:r w:rsidRPr="00313051">
        <w:rPr>
          <w:rFonts w:ascii="Times New Roman" w:hAnsi="Times New Roman" w:cs="Times New Roman"/>
          <w:color w:val="000000"/>
          <w:sz w:val="24"/>
          <w:szCs w:val="24"/>
        </w:rPr>
        <w:t>HA</w:t>
      </w:r>
      <w:r w:rsidR="0066605F">
        <w:rPr>
          <w:rFonts w:ascii="Times New Roman" w:hAnsi="Times New Roman" w:cs="Times New Roman"/>
          <w:color w:val="000000"/>
          <w:sz w:val="24"/>
          <w:szCs w:val="24"/>
        </w:rPr>
        <w:t>RARE</w:t>
      </w:r>
      <w:r w:rsidR="003931A5">
        <w:rPr>
          <w:rFonts w:ascii="Times New Roman" w:hAnsi="Times New Roman" w:cs="Times New Roman"/>
          <w:color w:val="000000"/>
          <w:sz w:val="24"/>
          <w:szCs w:val="24"/>
        </w:rPr>
        <w:t>,</w:t>
      </w:r>
      <w:r w:rsidRPr="00313051">
        <w:rPr>
          <w:rFonts w:ascii="Times New Roman" w:hAnsi="Times New Roman" w:cs="Times New Roman"/>
          <w:color w:val="000000"/>
          <w:sz w:val="24"/>
          <w:szCs w:val="24"/>
        </w:rPr>
        <w:t xml:space="preserve"> 23 N</w:t>
      </w:r>
      <w:r w:rsidR="003931A5" w:rsidRPr="00313051">
        <w:rPr>
          <w:rFonts w:ascii="Times New Roman" w:hAnsi="Times New Roman" w:cs="Times New Roman"/>
          <w:color w:val="000000"/>
          <w:sz w:val="24"/>
          <w:szCs w:val="24"/>
        </w:rPr>
        <w:t>ovember</w:t>
      </w:r>
      <w:r w:rsidRPr="00313051">
        <w:rPr>
          <w:rFonts w:ascii="Times New Roman" w:hAnsi="Times New Roman" w:cs="Times New Roman"/>
          <w:color w:val="000000"/>
          <w:sz w:val="24"/>
          <w:szCs w:val="24"/>
        </w:rPr>
        <w:t xml:space="preserve"> 2022</w:t>
      </w:r>
    </w:p>
    <w:p w:rsidR="00313051" w:rsidRPr="00313051" w:rsidRDefault="00313051" w:rsidP="00313051">
      <w:pPr>
        <w:autoSpaceDE w:val="0"/>
        <w:autoSpaceDN w:val="0"/>
        <w:adjustRightInd w:val="0"/>
        <w:spacing w:after="0" w:line="240" w:lineRule="auto"/>
        <w:rPr>
          <w:rFonts w:ascii="Times New Roman" w:hAnsi="Times New Roman" w:cs="Times New Roman"/>
          <w:b/>
          <w:bCs/>
          <w:color w:val="000000"/>
          <w:sz w:val="24"/>
          <w:szCs w:val="24"/>
        </w:rPr>
      </w:pPr>
    </w:p>
    <w:p w:rsidR="003931A5" w:rsidRDefault="003931A5" w:rsidP="00313051">
      <w:pPr>
        <w:autoSpaceDE w:val="0"/>
        <w:autoSpaceDN w:val="0"/>
        <w:adjustRightInd w:val="0"/>
        <w:spacing w:after="0" w:line="240" w:lineRule="auto"/>
        <w:rPr>
          <w:rFonts w:ascii="Times New Roman" w:hAnsi="Times New Roman" w:cs="Times New Roman"/>
          <w:b/>
          <w:bCs/>
          <w:color w:val="000000"/>
          <w:sz w:val="24"/>
          <w:szCs w:val="24"/>
        </w:rPr>
      </w:pPr>
    </w:p>
    <w:p w:rsidR="00313051" w:rsidRPr="00313051" w:rsidRDefault="0066605F" w:rsidP="0031305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Criminal Review</w:t>
      </w:r>
      <w:r w:rsidR="00313051" w:rsidRPr="00313051">
        <w:rPr>
          <w:rFonts w:ascii="Times New Roman" w:hAnsi="Times New Roman" w:cs="Times New Roman"/>
          <w:b/>
          <w:bCs/>
          <w:color w:val="000000"/>
          <w:sz w:val="24"/>
          <w:szCs w:val="24"/>
        </w:rPr>
        <w:t xml:space="preserve"> </w:t>
      </w:r>
    </w:p>
    <w:p w:rsidR="00313051" w:rsidRPr="00313051" w:rsidRDefault="00313051" w:rsidP="00313051">
      <w:pPr>
        <w:autoSpaceDE w:val="0"/>
        <w:autoSpaceDN w:val="0"/>
        <w:adjustRightInd w:val="0"/>
        <w:spacing w:after="0" w:line="240" w:lineRule="auto"/>
        <w:rPr>
          <w:rFonts w:ascii="Times New Roman" w:hAnsi="Times New Roman" w:cs="Times New Roman"/>
          <w:b/>
          <w:bCs/>
          <w:color w:val="000000"/>
          <w:sz w:val="24"/>
          <w:szCs w:val="24"/>
        </w:rPr>
      </w:pPr>
    </w:p>
    <w:p w:rsidR="00313051" w:rsidRPr="00313051" w:rsidRDefault="00313051" w:rsidP="00313051">
      <w:pPr>
        <w:autoSpaceDE w:val="0"/>
        <w:autoSpaceDN w:val="0"/>
        <w:adjustRightInd w:val="0"/>
        <w:spacing w:after="0" w:line="240" w:lineRule="auto"/>
        <w:rPr>
          <w:rFonts w:ascii="Times New Roman" w:hAnsi="Times New Roman" w:cs="Times New Roman"/>
          <w:i/>
          <w:color w:val="000000"/>
          <w:sz w:val="24"/>
          <w:szCs w:val="24"/>
        </w:rPr>
      </w:pPr>
    </w:p>
    <w:p w:rsidR="00CA6007" w:rsidRPr="002B776C" w:rsidRDefault="00313051" w:rsidP="003931A5">
      <w:pPr>
        <w:spacing w:line="360" w:lineRule="auto"/>
        <w:ind w:firstLine="720"/>
        <w:jc w:val="both"/>
        <w:rPr>
          <w:rFonts w:ascii="Times New Roman" w:hAnsi="Times New Roman" w:cs="Times New Roman"/>
          <w:sz w:val="24"/>
          <w:szCs w:val="24"/>
        </w:rPr>
      </w:pPr>
      <w:r w:rsidRPr="00313051">
        <w:rPr>
          <w:rFonts w:ascii="Times New Roman" w:hAnsi="Times New Roman" w:cs="Times New Roman"/>
          <w:b/>
          <w:bCs/>
          <w:sz w:val="24"/>
          <w:szCs w:val="24"/>
        </w:rPr>
        <w:t>MUTEVEDZI J</w:t>
      </w:r>
      <w:r w:rsidRPr="00313051">
        <w:rPr>
          <w:rFonts w:ascii="Times New Roman" w:hAnsi="Times New Roman" w:cs="Times New Roman"/>
          <w:sz w:val="24"/>
          <w:szCs w:val="24"/>
        </w:rPr>
        <w:t>:</w:t>
      </w:r>
      <w:r w:rsidR="0066605F">
        <w:rPr>
          <w:rFonts w:ascii="Times New Roman" w:hAnsi="Times New Roman" w:cs="Times New Roman"/>
          <w:sz w:val="24"/>
          <w:szCs w:val="24"/>
        </w:rPr>
        <w:t xml:space="preserve"> The </w:t>
      </w:r>
      <w:r w:rsidR="00CA6007" w:rsidRPr="002B776C">
        <w:rPr>
          <w:rFonts w:ascii="Times New Roman" w:hAnsi="Times New Roman" w:cs="Times New Roman"/>
          <w:sz w:val="24"/>
          <w:szCs w:val="24"/>
        </w:rPr>
        <w:t xml:space="preserve">record of proceedings </w:t>
      </w:r>
      <w:r w:rsidR="0066605F">
        <w:rPr>
          <w:rFonts w:ascii="Times New Roman" w:hAnsi="Times New Roman" w:cs="Times New Roman"/>
          <w:sz w:val="24"/>
          <w:szCs w:val="24"/>
        </w:rPr>
        <w:t xml:space="preserve">in this case </w:t>
      </w:r>
      <w:r w:rsidR="00CA6007" w:rsidRPr="002B776C">
        <w:rPr>
          <w:rFonts w:ascii="Times New Roman" w:hAnsi="Times New Roman" w:cs="Times New Roman"/>
          <w:sz w:val="24"/>
          <w:szCs w:val="24"/>
        </w:rPr>
        <w:t>was placed before me accompanied by a minute from the scrutinising regional magistrate at Harare. The accused was charged with the offence of culpable homicide in contravention of s</w:t>
      </w:r>
      <w:r w:rsidR="003931A5">
        <w:rPr>
          <w:rFonts w:ascii="Times New Roman" w:hAnsi="Times New Roman" w:cs="Times New Roman"/>
          <w:sz w:val="24"/>
          <w:szCs w:val="24"/>
        </w:rPr>
        <w:t xml:space="preserve"> </w:t>
      </w:r>
      <w:r w:rsidR="00CA6007" w:rsidRPr="002B776C">
        <w:rPr>
          <w:rFonts w:ascii="Times New Roman" w:hAnsi="Times New Roman" w:cs="Times New Roman"/>
          <w:sz w:val="24"/>
          <w:szCs w:val="24"/>
        </w:rPr>
        <w:t xml:space="preserve">49 of the Criminal Law (Codification and Reform) Act </w:t>
      </w:r>
      <w:r w:rsidR="00CA6007" w:rsidRPr="003931A5">
        <w:rPr>
          <w:rFonts w:ascii="Times New Roman" w:hAnsi="Times New Roman" w:cs="Times New Roman"/>
          <w:i/>
          <w:sz w:val="24"/>
          <w:szCs w:val="24"/>
        </w:rPr>
        <w:t>[Chapter 9:23].</w:t>
      </w:r>
      <w:r w:rsidR="00CA6007" w:rsidRPr="002B776C">
        <w:rPr>
          <w:rFonts w:ascii="Times New Roman" w:hAnsi="Times New Roman" w:cs="Times New Roman"/>
          <w:sz w:val="24"/>
          <w:szCs w:val="24"/>
        </w:rPr>
        <w:t xml:space="preserve"> He was convicted on his own plea of guilty and sentenced as follows:</w:t>
      </w:r>
    </w:p>
    <w:p w:rsidR="00CA6007" w:rsidRDefault="00CA6007" w:rsidP="002B776C">
      <w:pPr>
        <w:spacing w:line="240" w:lineRule="auto"/>
        <w:ind w:left="720"/>
        <w:jc w:val="both"/>
        <w:rPr>
          <w:rFonts w:ascii="Times New Roman" w:hAnsi="Times New Roman" w:cs="Times New Roman"/>
        </w:rPr>
      </w:pPr>
      <w:r w:rsidRPr="003931A5">
        <w:rPr>
          <w:rFonts w:ascii="Times New Roman" w:hAnsi="Times New Roman" w:cs="Times New Roman"/>
        </w:rPr>
        <w:t xml:space="preserve">“6 months imprisonment wholly suspended for 5 years on condition the accused does not within that </w:t>
      </w:r>
      <w:r w:rsidR="002B776C" w:rsidRPr="003931A5">
        <w:rPr>
          <w:rFonts w:ascii="Times New Roman" w:hAnsi="Times New Roman" w:cs="Times New Roman"/>
        </w:rPr>
        <w:t>period commit any offence involving negligent driving and for which he will be sentenced to imprisonment without the option of a fine.”</w:t>
      </w:r>
    </w:p>
    <w:p w:rsidR="003931A5" w:rsidRPr="003931A5" w:rsidRDefault="003931A5" w:rsidP="002B776C">
      <w:pPr>
        <w:spacing w:line="240" w:lineRule="auto"/>
        <w:ind w:left="720"/>
        <w:jc w:val="both"/>
        <w:rPr>
          <w:rFonts w:ascii="Times New Roman" w:hAnsi="Times New Roman" w:cs="Times New Roman"/>
        </w:rPr>
      </w:pPr>
    </w:p>
    <w:p w:rsidR="002B776C" w:rsidRPr="002B776C" w:rsidRDefault="00BA0780" w:rsidP="003931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regional magistrate indicated that</w:t>
      </w:r>
      <w:r w:rsidR="002B776C" w:rsidRPr="002B776C">
        <w:rPr>
          <w:rFonts w:ascii="Times New Roman" w:hAnsi="Times New Roman" w:cs="Times New Roman"/>
          <w:sz w:val="24"/>
          <w:szCs w:val="24"/>
        </w:rPr>
        <w:t xml:space="preserve"> he did not have any issues with the conviction because he believed it was in accordance with real and substantial justice. </w:t>
      </w:r>
      <w:r>
        <w:rPr>
          <w:rFonts w:ascii="Times New Roman" w:hAnsi="Times New Roman" w:cs="Times New Roman"/>
          <w:sz w:val="24"/>
          <w:szCs w:val="24"/>
        </w:rPr>
        <w:t xml:space="preserve">I am of the view that the charge was irregular although not to the extent of vitiating the conviction. I will demonstrate that below.  </w:t>
      </w:r>
      <w:r w:rsidR="002B776C" w:rsidRPr="002B776C">
        <w:rPr>
          <w:rFonts w:ascii="Times New Roman" w:hAnsi="Times New Roman" w:cs="Times New Roman"/>
          <w:sz w:val="24"/>
          <w:szCs w:val="24"/>
        </w:rPr>
        <w:t xml:space="preserve">Regarding the above sentence </w:t>
      </w:r>
      <w:r>
        <w:rPr>
          <w:rFonts w:ascii="Times New Roman" w:hAnsi="Times New Roman" w:cs="Times New Roman"/>
          <w:sz w:val="24"/>
          <w:szCs w:val="24"/>
        </w:rPr>
        <w:t xml:space="preserve">the regional magistrate </w:t>
      </w:r>
      <w:r w:rsidR="002B776C" w:rsidRPr="002B776C">
        <w:rPr>
          <w:rFonts w:ascii="Times New Roman" w:hAnsi="Times New Roman" w:cs="Times New Roman"/>
          <w:sz w:val="24"/>
          <w:szCs w:val="24"/>
        </w:rPr>
        <w:t>observed that:</w:t>
      </w:r>
    </w:p>
    <w:p w:rsidR="002B776C" w:rsidRPr="003931A5" w:rsidRDefault="002B776C" w:rsidP="00BA0780">
      <w:pPr>
        <w:pStyle w:val="ListParagraph"/>
        <w:numPr>
          <w:ilvl w:val="0"/>
          <w:numId w:val="2"/>
        </w:numPr>
        <w:spacing w:line="240" w:lineRule="auto"/>
        <w:jc w:val="both"/>
        <w:rPr>
          <w:rFonts w:ascii="Times New Roman" w:hAnsi="Times New Roman" w:cs="Times New Roman"/>
        </w:rPr>
      </w:pPr>
      <w:r w:rsidRPr="003931A5">
        <w:rPr>
          <w:rFonts w:ascii="Times New Roman" w:hAnsi="Times New Roman" w:cs="Times New Roman"/>
        </w:rPr>
        <w:t xml:space="preserve">The trial magistrate did not conduct the mandatory inquiry to establish the degree of negligence. See </w:t>
      </w:r>
      <w:r w:rsidRPr="003931A5">
        <w:rPr>
          <w:rFonts w:ascii="Times New Roman" w:hAnsi="Times New Roman" w:cs="Times New Roman"/>
          <w:i/>
        </w:rPr>
        <w:t>S v Mitchel</w:t>
      </w:r>
      <w:r w:rsidRPr="003931A5">
        <w:rPr>
          <w:rFonts w:ascii="Times New Roman" w:hAnsi="Times New Roman" w:cs="Times New Roman"/>
        </w:rPr>
        <w:t xml:space="preserve"> SC 101/84; </w:t>
      </w:r>
      <w:r w:rsidRPr="003931A5">
        <w:rPr>
          <w:rFonts w:ascii="Times New Roman" w:hAnsi="Times New Roman" w:cs="Times New Roman"/>
          <w:i/>
        </w:rPr>
        <w:t>S v Chaita</w:t>
      </w:r>
      <w:r w:rsidRPr="003931A5">
        <w:rPr>
          <w:rFonts w:ascii="Times New Roman" w:hAnsi="Times New Roman" w:cs="Times New Roman"/>
        </w:rPr>
        <w:t xml:space="preserve"> and Others 1998(1) ZLR 213 and </w:t>
      </w:r>
      <w:r w:rsidRPr="003931A5">
        <w:rPr>
          <w:rFonts w:ascii="Times New Roman" w:hAnsi="Times New Roman" w:cs="Times New Roman"/>
          <w:i/>
        </w:rPr>
        <w:t>S v Makanza</w:t>
      </w:r>
      <w:r w:rsidRPr="003931A5">
        <w:rPr>
          <w:rFonts w:ascii="Times New Roman" w:hAnsi="Times New Roman" w:cs="Times New Roman"/>
        </w:rPr>
        <w:t xml:space="preserve"> HB 197/17</w:t>
      </w:r>
    </w:p>
    <w:p w:rsidR="002B776C" w:rsidRDefault="002B776C" w:rsidP="00BA0780">
      <w:pPr>
        <w:pStyle w:val="ListParagraph"/>
        <w:numPr>
          <w:ilvl w:val="0"/>
          <w:numId w:val="2"/>
        </w:numPr>
        <w:spacing w:line="240" w:lineRule="auto"/>
        <w:jc w:val="both"/>
        <w:rPr>
          <w:rFonts w:ascii="Times New Roman" w:hAnsi="Times New Roman" w:cs="Times New Roman"/>
        </w:rPr>
      </w:pPr>
      <w:r w:rsidRPr="003931A5">
        <w:rPr>
          <w:rFonts w:ascii="Times New Roman" w:hAnsi="Times New Roman" w:cs="Times New Roman"/>
        </w:rPr>
        <w:t>The trial magistrate did not invoke the mandatory provisions of s</w:t>
      </w:r>
      <w:r w:rsidR="003931A5">
        <w:rPr>
          <w:rFonts w:ascii="Times New Roman" w:hAnsi="Times New Roman" w:cs="Times New Roman"/>
        </w:rPr>
        <w:t xml:space="preserve"> </w:t>
      </w:r>
      <w:r w:rsidRPr="003931A5">
        <w:rPr>
          <w:rFonts w:ascii="Times New Roman" w:hAnsi="Times New Roman" w:cs="Times New Roman"/>
        </w:rPr>
        <w:t xml:space="preserve">64(3) of the Road Traffic Act </w:t>
      </w:r>
      <w:r w:rsidRPr="003931A5">
        <w:rPr>
          <w:rFonts w:ascii="Times New Roman" w:hAnsi="Times New Roman" w:cs="Times New Roman"/>
          <w:i/>
        </w:rPr>
        <w:t>[Chapter 13:11]</w:t>
      </w:r>
      <w:r w:rsidRPr="003931A5">
        <w:rPr>
          <w:rFonts w:ascii="Times New Roman" w:hAnsi="Times New Roman" w:cs="Times New Roman"/>
        </w:rPr>
        <w:t xml:space="preserve"> for purposes of imposing additional punishment of prohibition from driving and cancellation of driver’s licence in light of the fact that the motor vehicle involved </w:t>
      </w:r>
      <w:r w:rsidRPr="003931A5">
        <w:rPr>
          <w:rFonts w:ascii="Times New Roman" w:hAnsi="Times New Roman" w:cs="Times New Roman"/>
          <w:i/>
        </w:rPr>
        <w:t>in casu</w:t>
      </w:r>
      <w:r w:rsidRPr="003931A5">
        <w:rPr>
          <w:rFonts w:ascii="Times New Roman" w:hAnsi="Times New Roman" w:cs="Times New Roman"/>
        </w:rPr>
        <w:t xml:space="preserve"> is a heavy vehicle. See </w:t>
      </w:r>
      <w:r w:rsidRPr="003931A5">
        <w:rPr>
          <w:rFonts w:ascii="Times New Roman" w:hAnsi="Times New Roman" w:cs="Times New Roman"/>
          <w:i/>
        </w:rPr>
        <w:t>S v Chaita</w:t>
      </w:r>
      <w:r w:rsidRPr="003931A5">
        <w:rPr>
          <w:rFonts w:ascii="Times New Roman" w:hAnsi="Times New Roman" w:cs="Times New Roman"/>
        </w:rPr>
        <w:t xml:space="preserve"> (</w:t>
      </w:r>
      <w:r w:rsidRPr="003931A5">
        <w:rPr>
          <w:rFonts w:ascii="Times New Roman" w:hAnsi="Times New Roman" w:cs="Times New Roman"/>
          <w:i/>
        </w:rPr>
        <w:t>supra</w:t>
      </w:r>
      <w:r w:rsidRPr="003931A5">
        <w:rPr>
          <w:rFonts w:ascii="Times New Roman" w:hAnsi="Times New Roman" w:cs="Times New Roman"/>
        </w:rPr>
        <w:t xml:space="preserve">); </w:t>
      </w:r>
      <w:r w:rsidRPr="003931A5">
        <w:rPr>
          <w:rFonts w:ascii="Times New Roman" w:hAnsi="Times New Roman" w:cs="Times New Roman"/>
          <w:i/>
        </w:rPr>
        <w:t>S v Mununuri Goto and Another</w:t>
      </w:r>
      <w:r w:rsidRPr="003931A5">
        <w:rPr>
          <w:rFonts w:ascii="Times New Roman" w:hAnsi="Times New Roman" w:cs="Times New Roman"/>
        </w:rPr>
        <w:t xml:space="preserve"> HB 88/15 and </w:t>
      </w:r>
      <w:r w:rsidRPr="003931A5">
        <w:rPr>
          <w:rFonts w:ascii="Times New Roman" w:hAnsi="Times New Roman" w:cs="Times New Roman"/>
          <w:i/>
        </w:rPr>
        <w:t>S v Sibanda and Another</w:t>
      </w:r>
      <w:r w:rsidRPr="003931A5">
        <w:rPr>
          <w:rFonts w:ascii="Times New Roman" w:hAnsi="Times New Roman" w:cs="Times New Roman"/>
        </w:rPr>
        <w:t xml:space="preserve"> HB 97/15</w:t>
      </w:r>
    </w:p>
    <w:p w:rsidR="003931A5" w:rsidRPr="003931A5" w:rsidRDefault="003931A5" w:rsidP="003931A5">
      <w:pPr>
        <w:pStyle w:val="ListParagraph"/>
        <w:spacing w:line="240" w:lineRule="auto"/>
        <w:jc w:val="both"/>
        <w:rPr>
          <w:rFonts w:ascii="Times New Roman" w:hAnsi="Times New Roman" w:cs="Times New Roman"/>
        </w:rPr>
      </w:pPr>
    </w:p>
    <w:p w:rsidR="00BA0780" w:rsidRDefault="002B776C" w:rsidP="003931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gainsaying that the observations by the regional magistrate </w:t>
      </w:r>
      <w:r w:rsidR="00BA0780">
        <w:rPr>
          <w:rFonts w:ascii="Times New Roman" w:hAnsi="Times New Roman" w:cs="Times New Roman"/>
          <w:sz w:val="24"/>
          <w:szCs w:val="24"/>
        </w:rPr>
        <w:t>are accurate and pertinent. The issues which he points out</w:t>
      </w:r>
      <w:r>
        <w:rPr>
          <w:rFonts w:ascii="Times New Roman" w:hAnsi="Times New Roman" w:cs="Times New Roman"/>
          <w:sz w:val="24"/>
          <w:szCs w:val="24"/>
        </w:rPr>
        <w:t xml:space="preserve"> are mandatory and any omissions to observe them go to the root of the appropriateness of the sentence imposed. In sentencing an offender for the offence of culpable homicide, the degree of the offender’s negligence is a key variant. The loss of human life, no matter the circumstances must not be treated lightly. </w:t>
      </w:r>
      <w:r w:rsidR="0072163D">
        <w:rPr>
          <w:rFonts w:ascii="Times New Roman" w:hAnsi="Times New Roman" w:cs="Times New Roman"/>
          <w:sz w:val="24"/>
          <w:szCs w:val="24"/>
        </w:rPr>
        <w:t xml:space="preserve">The accused admitted </w:t>
      </w:r>
      <w:r w:rsidR="0072163D">
        <w:rPr>
          <w:rFonts w:ascii="Times New Roman" w:hAnsi="Times New Roman" w:cs="Times New Roman"/>
          <w:sz w:val="24"/>
          <w:szCs w:val="24"/>
        </w:rPr>
        <w:lastRenderedPageBreak/>
        <w:t>that he was travelling at an excessive speed in the circumstances</w:t>
      </w:r>
      <w:r w:rsidR="00BA0780">
        <w:rPr>
          <w:rFonts w:ascii="Times New Roman" w:hAnsi="Times New Roman" w:cs="Times New Roman"/>
          <w:sz w:val="24"/>
          <w:szCs w:val="24"/>
        </w:rPr>
        <w:t>. He was driving a haulage truck at night</w:t>
      </w:r>
      <w:r w:rsidR="0072163D">
        <w:rPr>
          <w:rFonts w:ascii="Times New Roman" w:hAnsi="Times New Roman" w:cs="Times New Roman"/>
          <w:sz w:val="24"/>
          <w:szCs w:val="24"/>
        </w:rPr>
        <w:t>. Sentenci</w:t>
      </w:r>
      <w:r w:rsidR="00BA0780">
        <w:rPr>
          <w:rFonts w:ascii="Times New Roman" w:hAnsi="Times New Roman" w:cs="Times New Roman"/>
          <w:sz w:val="24"/>
          <w:szCs w:val="24"/>
        </w:rPr>
        <w:t>ng him to 6 months imprisonment which was</w:t>
      </w:r>
      <w:r w:rsidR="0072163D">
        <w:rPr>
          <w:rFonts w:ascii="Times New Roman" w:hAnsi="Times New Roman" w:cs="Times New Roman"/>
          <w:sz w:val="24"/>
          <w:szCs w:val="24"/>
        </w:rPr>
        <w:t xml:space="preserve"> wholly susp</w:t>
      </w:r>
      <w:r w:rsidR="00BA0780">
        <w:rPr>
          <w:rFonts w:ascii="Times New Roman" w:hAnsi="Times New Roman" w:cs="Times New Roman"/>
          <w:sz w:val="24"/>
          <w:szCs w:val="24"/>
        </w:rPr>
        <w:t>ended amounts to trivialising</w:t>
      </w:r>
      <w:r w:rsidR="0072163D">
        <w:rPr>
          <w:rFonts w:ascii="Times New Roman" w:hAnsi="Times New Roman" w:cs="Times New Roman"/>
          <w:sz w:val="24"/>
          <w:szCs w:val="24"/>
        </w:rPr>
        <w:t xml:space="preserve"> the death of the victim of his negligence. </w:t>
      </w:r>
      <w:r w:rsidR="00BA0780">
        <w:rPr>
          <w:rFonts w:ascii="Times New Roman" w:hAnsi="Times New Roman" w:cs="Times New Roman"/>
          <w:sz w:val="24"/>
          <w:szCs w:val="24"/>
        </w:rPr>
        <w:t xml:space="preserve">This court has noted that magistrates resort to imposing sentences, some of which border on meaninglessness in cases where human life has been lost. </w:t>
      </w:r>
      <w:r w:rsidR="0072163D">
        <w:rPr>
          <w:rFonts w:ascii="Times New Roman" w:hAnsi="Times New Roman" w:cs="Times New Roman"/>
          <w:sz w:val="24"/>
          <w:szCs w:val="24"/>
        </w:rPr>
        <w:t xml:space="preserve">My view is that such skewed sentencing regimes stem from a lack of appreciation of the offence of culpable homicide especially that species which arises from road traffic offences. </w:t>
      </w:r>
    </w:p>
    <w:p w:rsidR="002B776C" w:rsidRDefault="0072163D" w:rsidP="003931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Culpable homicide is not a road traffic offence. </w:t>
      </w:r>
      <w:r w:rsidR="00A24A01">
        <w:rPr>
          <w:rFonts w:ascii="Times New Roman" w:hAnsi="Times New Roman" w:cs="Times New Roman"/>
          <w:sz w:val="24"/>
          <w:szCs w:val="24"/>
        </w:rPr>
        <w:t>That realisation must be elementary because the offence is not created by the Road Traffic Act. Rather, it is provided for under</w:t>
      </w:r>
      <w:r>
        <w:rPr>
          <w:rFonts w:ascii="Times New Roman" w:hAnsi="Times New Roman" w:cs="Times New Roman"/>
          <w:sz w:val="24"/>
          <w:szCs w:val="24"/>
        </w:rPr>
        <w:t xml:space="preserve"> s</w:t>
      </w:r>
      <w:r w:rsidR="003931A5">
        <w:rPr>
          <w:rFonts w:ascii="Times New Roman" w:hAnsi="Times New Roman" w:cs="Times New Roman"/>
          <w:sz w:val="24"/>
          <w:szCs w:val="24"/>
        </w:rPr>
        <w:t xml:space="preserve"> </w:t>
      </w:r>
      <w:r>
        <w:rPr>
          <w:rFonts w:ascii="Times New Roman" w:hAnsi="Times New Roman" w:cs="Times New Roman"/>
          <w:sz w:val="24"/>
          <w:szCs w:val="24"/>
        </w:rPr>
        <w:t xml:space="preserve">49 of the Criminal Law Code. There is no difference for instance between </w:t>
      </w:r>
      <w:r w:rsidR="00A24A01">
        <w:rPr>
          <w:rFonts w:ascii="Times New Roman" w:hAnsi="Times New Roman" w:cs="Times New Roman"/>
          <w:sz w:val="24"/>
          <w:szCs w:val="24"/>
        </w:rPr>
        <w:t xml:space="preserve">a </w:t>
      </w:r>
      <w:r>
        <w:rPr>
          <w:rFonts w:ascii="Times New Roman" w:hAnsi="Times New Roman" w:cs="Times New Roman"/>
          <w:sz w:val="24"/>
          <w:szCs w:val="24"/>
        </w:rPr>
        <w:t xml:space="preserve">culpable homicide </w:t>
      </w:r>
      <w:r w:rsidR="00A24A01">
        <w:rPr>
          <w:rFonts w:ascii="Times New Roman" w:hAnsi="Times New Roman" w:cs="Times New Roman"/>
          <w:sz w:val="24"/>
          <w:szCs w:val="24"/>
        </w:rPr>
        <w:t xml:space="preserve">charge </w:t>
      </w:r>
      <w:r>
        <w:rPr>
          <w:rFonts w:ascii="Times New Roman" w:hAnsi="Times New Roman" w:cs="Times New Roman"/>
          <w:sz w:val="24"/>
          <w:szCs w:val="24"/>
        </w:rPr>
        <w:t xml:space="preserve">arising from a motor vehicle accident and one arising from an assault. In both instances, the offence is the negligent killing of another human being. </w:t>
      </w:r>
      <w:r w:rsidR="00A24A01">
        <w:rPr>
          <w:rFonts w:ascii="Times New Roman" w:hAnsi="Times New Roman" w:cs="Times New Roman"/>
          <w:sz w:val="24"/>
          <w:szCs w:val="24"/>
        </w:rPr>
        <w:t>The degree of negligence and other attendant mitigating and aggravating factors only come in to aid in the determination of</w:t>
      </w:r>
      <w:r>
        <w:rPr>
          <w:rFonts w:ascii="Times New Roman" w:hAnsi="Times New Roman" w:cs="Times New Roman"/>
          <w:sz w:val="24"/>
          <w:szCs w:val="24"/>
        </w:rPr>
        <w:t xml:space="preserve"> the sentence to be imposed</w:t>
      </w:r>
      <w:r w:rsidR="00A24A01">
        <w:rPr>
          <w:rFonts w:ascii="Times New Roman" w:hAnsi="Times New Roman" w:cs="Times New Roman"/>
          <w:sz w:val="24"/>
          <w:szCs w:val="24"/>
        </w:rPr>
        <w:t xml:space="preserve">. </w:t>
      </w:r>
      <w:r>
        <w:rPr>
          <w:rFonts w:ascii="Times New Roman" w:hAnsi="Times New Roman" w:cs="Times New Roman"/>
          <w:sz w:val="24"/>
          <w:szCs w:val="24"/>
        </w:rPr>
        <w:t xml:space="preserve"> </w:t>
      </w:r>
      <w:r w:rsidR="00A24A01">
        <w:rPr>
          <w:rFonts w:ascii="Times New Roman" w:hAnsi="Times New Roman" w:cs="Times New Roman"/>
          <w:sz w:val="24"/>
          <w:szCs w:val="24"/>
        </w:rPr>
        <w:t>The</w:t>
      </w:r>
      <w:r>
        <w:rPr>
          <w:rFonts w:ascii="Times New Roman" w:hAnsi="Times New Roman" w:cs="Times New Roman"/>
          <w:sz w:val="24"/>
          <w:szCs w:val="24"/>
        </w:rPr>
        <w:t xml:space="preserve"> </w:t>
      </w:r>
      <w:r w:rsidR="00A24A01">
        <w:rPr>
          <w:rFonts w:ascii="Times New Roman" w:hAnsi="Times New Roman" w:cs="Times New Roman"/>
          <w:sz w:val="24"/>
          <w:szCs w:val="24"/>
        </w:rPr>
        <w:t xml:space="preserve">fact that the offence involves the negligent killing of another human being cannot be wished away by the fact that the instrument used to achieve that is a motor vehicle. Given the carnage being witnessed on Zimbabwean roads I will be forgiven for arguing that the car is as lethal a weapon as any other.  </w:t>
      </w:r>
    </w:p>
    <w:p w:rsidR="0072163D" w:rsidRDefault="0072163D" w:rsidP="0066605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Much as the regional magistrate observed that the conviction was not questionable, I observe that the manner in </w:t>
      </w:r>
      <w:r w:rsidR="00EF5594">
        <w:rPr>
          <w:rFonts w:ascii="Times New Roman" w:hAnsi="Times New Roman" w:cs="Times New Roman"/>
          <w:sz w:val="24"/>
          <w:szCs w:val="24"/>
        </w:rPr>
        <w:t>which the</w:t>
      </w:r>
      <w:r>
        <w:rPr>
          <w:rFonts w:ascii="Times New Roman" w:hAnsi="Times New Roman" w:cs="Times New Roman"/>
          <w:sz w:val="24"/>
          <w:szCs w:val="24"/>
        </w:rPr>
        <w:t xml:space="preserve"> charge was framed left a lot to be desired. It was couched as follows:</w:t>
      </w:r>
    </w:p>
    <w:p w:rsidR="0072163D" w:rsidRDefault="00EF5594" w:rsidP="00EF5594">
      <w:pPr>
        <w:spacing w:line="240" w:lineRule="auto"/>
        <w:ind w:left="720"/>
        <w:jc w:val="both"/>
        <w:rPr>
          <w:rFonts w:ascii="Times New Roman" w:hAnsi="Times New Roman" w:cs="Times New Roman"/>
        </w:rPr>
      </w:pPr>
      <w:r w:rsidRPr="003931A5">
        <w:rPr>
          <w:rFonts w:ascii="Times New Roman" w:hAnsi="Times New Roman" w:cs="Times New Roman"/>
        </w:rPr>
        <w:t>“</w:t>
      </w:r>
      <w:r w:rsidR="0072163D" w:rsidRPr="003931A5">
        <w:rPr>
          <w:rFonts w:ascii="Times New Roman" w:hAnsi="Times New Roman" w:cs="Times New Roman"/>
        </w:rPr>
        <w:t xml:space="preserve">In that on 5 May 2020 at </w:t>
      </w:r>
      <w:r w:rsidRPr="003931A5">
        <w:rPr>
          <w:rFonts w:ascii="Times New Roman" w:hAnsi="Times New Roman" w:cs="Times New Roman"/>
        </w:rPr>
        <w:t>2030 hours and at 39 km peg along Harare-Bulawayo road, the accused James Silas negligently drove his freightliner truck(goods vehicle) registration number AEV 5509 weighing 29,900 kg and hit a pedestrian Paul Zvegutai who later died upon admission.”</w:t>
      </w:r>
    </w:p>
    <w:p w:rsidR="003931A5" w:rsidRPr="003931A5" w:rsidRDefault="003931A5" w:rsidP="00EF5594">
      <w:pPr>
        <w:spacing w:line="240" w:lineRule="auto"/>
        <w:ind w:left="720"/>
        <w:jc w:val="both"/>
        <w:rPr>
          <w:rFonts w:ascii="Times New Roman" w:hAnsi="Times New Roman" w:cs="Times New Roman"/>
        </w:rPr>
      </w:pPr>
    </w:p>
    <w:p w:rsidR="00AA29C0" w:rsidRDefault="00EF5594" w:rsidP="003931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particulars of negligence were then listed. The above charge is wrong. It is wrong because it is not different from a charge of negligent driving where two cars collided</w:t>
      </w:r>
      <w:r w:rsidR="003244FA">
        <w:rPr>
          <w:rFonts w:ascii="Times New Roman" w:hAnsi="Times New Roman" w:cs="Times New Roman"/>
          <w:sz w:val="24"/>
          <w:szCs w:val="24"/>
        </w:rPr>
        <w:t xml:space="preserve"> and no one was injured</w:t>
      </w:r>
      <w:r>
        <w:rPr>
          <w:rFonts w:ascii="Times New Roman" w:hAnsi="Times New Roman" w:cs="Times New Roman"/>
          <w:sz w:val="24"/>
          <w:szCs w:val="24"/>
        </w:rPr>
        <w:t xml:space="preserve">. </w:t>
      </w:r>
      <w:r w:rsidR="00AA29C0">
        <w:rPr>
          <w:rFonts w:ascii="Times New Roman" w:hAnsi="Times New Roman" w:cs="Times New Roman"/>
          <w:sz w:val="24"/>
          <w:szCs w:val="24"/>
        </w:rPr>
        <w:t xml:space="preserve">The prominence which is given in the charge is that the accused person drove negligently yet that is not what anchors a charge of culpable homicide. </w:t>
      </w:r>
      <w:r w:rsidR="00D36F3F">
        <w:rPr>
          <w:rFonts w:ascii="Times New Roman" w:hAnsi="Times New Roman" w:cs="Times New Roman"/>
          <w:sz w:val="24"/>
          <w:szCs w:val="24"/>
        </w:rPr>
        <w:t xml:space="preserve">I am vindicated in taking that view by the condition of suspension of the sentence of imprisonment stipulated in the sentence. It is that </w:t>
      </w:r>
      <w:r w:rsidR="00D36F3F" w:rsidRPr="003244FA">
        <w:rPr>
          <w:rFonts w:ascii="Times New Roman" w:hAnsi="Times New Roman" w:cs="Times New Roman"/>
          <w:sz w:val="24"/>
          <w:szCs w:val="24"/>
        </w:rPr>
        <w:t>the accused must not within the period stated</w:t>
      </w:r>
      <w:r w:rsidR="00D36F3F" w:rsidRPr="003244FA">
        <w:rPr>
          <w:rFonts w:ascii="Times New Roman" w:hAnsi="Times New Roman" w:cs="Times New Roman"/>
          <w:i/>
          <w:sz w:val="24"/>
          <w:szCs w:val="24"/>
        </w:rPr>
        <w:t xml:space="preserve"> </w:t>
      </w:r>
      <w:r w:rsidR="003244FA">
        <w:rPr>
          <w:rFonts w:ascii="Times New Roman" w:hAnsi="Times New Roman" w:cs="Times New Roman"/>
          <w:i/>
          <w:sz w:val="24"/>
          <w:szCs w:val="24"/>
        </w:rPr>
        <w:t>‘</w:t>
      </w:r>
      <w:r w:rsidR="00D36F3F" w:rsidRPr="003244FA">
        <w:rPr>
          <w:rFonts w:ascii="Times New Roman" w:hAnsi="Times New Roman" w:cs="Times New Roman"/>
          <w:i/>
          <w:sz w:val="24"/>
          <w:szCs w:val="24"/>
        </w:rPr>
        <w:t>drive negligently.’</w:t>
      </w:r>
      <w:r w:rsidR="00D36F3F">
        <w:rPr>
          <w:rFonts w:ascii="Times New Roman" w:hAnsi="Times New Roman" w:cs="Times New Roman"/>
          <w:sz w:val="24"/>
          <w:szCs w:val="24"/>
        </w:rPr>
        <w:t xml:space="preserve"> That he caused the death of a human being is </w:t>
      </w:r>
      <w:r w:rsidR="003244FA">
        <w:rPr>
          <w:rFonts w:ascii="Times New Roman" w:hAnsi="Times New Roman" w:cs="Times New Roman"/>
          <w:sz w:val="24"/>
          <w:szCs w:val="24"/>
        </w:rPr>
        <w:t xml:space="preserve">clearly </w:t>
      </w:r>
      <w:r w:rsidR="00D36F3F">
        <w:rPr>
          <w:rFonts w:ascii="Times New Roman" w:hAnsi="Times New Roman" w:cs="Times New Roman"/>
          <w:sz w:val="24"/>
          <w:szCs w:val="24"/>
        </w:rPr>
        <w:t xml:space="preserve">relegated to the back of the magistrate’s mind. </w:t>
      </w:r>
      <w:r w:rsidR="009B28F0">
        <w:rPr>
          <w:rFonts w:ascii="Times New Roman" w:hAnsi="Times New Roman" w:cs="Times New Roman"/>
          <w:sz w:val="24"/>
          <w:szCs w:val="24"/>
        </w:rPr>
        <w:t xml:space="preserve">Even </w:t>
      </w:r>
      <w:r w:rsidR="003244FA">
        <w:rPr>
          <w:rFonts w:ascii="Times New Roman" w:hAnsi="Times New Roman" w:cs="Times New Roman"/>
          <w:sz w:val="24"/>
          <w:szCs w:val="24"/>
        </w:rPr>
        <w:t>supposing that</w:t>
      </w:r>
      <w:r w:rsidR="00D36F3F">
        <w:rPr>
          <w:rFonts w:ascii="Times New Roman" w:hAnsi="Times New Roman" w:cs="Times New Roman"/>
          <w:sz w:val="24"/>
          <w:szCs w:val="24"/>
        </w:rPr>
        <w:t xml:space="preserve"> the magistrate wanted to </w:t>
      </w:r>
      <w:r w:rsidR="009B28F0">
        <w:rPr>
          <w:rFonts w:ascii="Times New Roman" w:hAnsi="Times New Roman" w:cs="Times New Roman"/>
          <w:sz w:val="24"/>
          <w:szCs w:val="24"/>
        </w:rPr>
        <w:t>ensure that the accused is not involved in delinquent driving</w:t>
      </w:r>
      <w:r w:rsidR="003244FA">
        <w:rPr>
          <w:rFonts w:ascii="Times New Roman" w:hAnsi="Times New Roman" w:cs="Times New Roman"/>
          <w:sz w:val="24"/>
          <w:szCs w:val="24"/>
        </w:rPr>
        <w:t xml:space="preserve"> in future</w:t>
      </w:r>
      <w:r w:rsidR="009B28F0">
        <w:rPr>
          <w:rFonts w:ascii="Times New Roman" w:hAnsi="Times New Roman" w:cs="Times New Roman"/>
          <w:sz w:val="24"/>
          <w:szCs w:val="24"/>
        </w:rPr>
        <w:t xml:space="preserve">, mentioning negligent driving only is too narrow to </w:t>
      </w:r>
      <w:r w:rsidR="00D36F3F">
        <w:rPr>
          <w:rFonts w:ascii="Times New Roman" w:hAnsi="Times New Roman" w:cs="Times New Roman"/>
          <w:sz w:val="24"/>
          <w:szCs w:val="24"/>
        </w:rPr>
        <w:t xml:space="preserve">cover </w:t>
      </w:r>
      <w:r w:rsidR="009B28F0">
        <w:rPr>
          <w:rFonts w:ascii="Times New Roman" w:hAnsi="Times New Roman" w:cs="Times New Roman"/>
          <w:sz w:val="24"/>
          <w:szCs w:val="24"/>
        </w:rPr>
        <w:t xml:space="preserve">the </w:t>
      </w:r>
      <w:r w:rsidR="009B28F0">
        <w:rPr>
          <w:rFonts w:ascii="Times New Roman" w:hAnsi="Times New Roman" w:cs="Times New Roman"/>
          <w:sz w:val="24"/>
          <w:szCs w:val="24"/>
        </w:rPr>
        <w:lastRenderedPageBreak/>
        <w:t>essentials of bad driving. The Road Traffic Act speaks to all manner of bad driving such us driving without due care and attention, negligent driving, reckless driving, driving under the influence of a drug or alcohol etc.</w:t>
      </w:r>
      <w:r w:rsidR="003244FA">
        <w:rPr>
          <w:rFonts w:ascii="Times New Roman" w:hAnsi="Times New Roman" w:cs="Times New Roman"/>
          <w:sz w:val="24"/>
          <w:szCs w:val="24"/>
        </w:rPr>
        <w:t xml:space="preserve"> When a court specifies that an accused must not be involved in driving negligently only, it restricts the bringing into effect of the suspended sentence where there is a violation. An accused may escape if he drives without due care and attention for instance.  </w:t>
      </w:r>
      <w:r w:rsidR="009B28F0">
        <w:rPr>
          <w:rFonts w:ascii="Times New Roman" w:hAnsi="Times New Roman" w:cs="Times New Roman"/>
          <w:sz w:val="24"/>
          <w:szCs w:val="24"/>
        </w:rPr>
        <w:t xml:space="preserve"> In addition, restricting the condition to driving appears to permit the accused to walk free in instances where he would </w:t>
      </w:r>
      <w:r w:rsidR="003244FA">
        <w:rPr>
          <w:rFonts w:ascii="Times New Roman" w:hAnsi="Times New Roman" w:cs="Times New Roman"/>
          <w:sz w:val="24"/>
          <w:szCs w:val="24"/>
        </w:rPr>
        <w:t xml:space="preserve">have, </w:t>
      </w:r>
      <w:r w:rsidR="009B28F0">
        <w:rPr>
          <w:rFonts w:ascii="Times New Roman" w:hAnsi="Times New Roman" w:cs="Times New Roman"/>
          <w:sz w:val="24"/>
          <w:szCs w:val="24"/>
        </w:rPr>
        <w:t>within the material period, cause the death of another human being by any other form of negligence  apart from bad driving. For instance if through an assault the accused caused death, the stated condition would not apply.</w:t>
      </w:r>
      <w:r w:rsidR="003244FA">
        <w:rPr>
          <w:rFonts w:ascii="Times New Roman" w:hAnsi="Times New Roman" w:cs="Times New Roman"/>
          <w:sz w:val="24"/>
          <w:szCs w:val="24"/>
        </w:rPr>
        <w:t xml:space="preserve"> The sentence must as of necessity target deterring the accused form negligently causing the death of others. Like already said, the instruments through which he can do that are not relevant.</w:t>
      </w:r>
      <w:r w:rsidR="009B28F0">
        <w:rPr>
          <w:rFonts w:ascii="Times New Roman" w:hAnsi="Times New Roman" w:cs="Times New Roman"/>
          <w:sz w:val="24"/>
          <w:szCs w:val="24"/>
        </w:rPr>
        <w:t xml:space="preserve"> I mention these issues just to make the point that magistrates must be alive to why they are suspending a</w:t>
      </w:r>
      <w:r w:rsidR="003244FA">
        <w:rPr>
          <w:rFonts w:ascii="Times New Roman" w:hAnsi="Times New Roman" w:cs="Times New Roman"/>
          <w:sz w:val="24"/>
          <w:szCs w:val="24"/>
        </w:rPr>
        <w:t xml:space="preserve"> punishment where they deem it</w:t>
      </w:r>
      <w:r w:rsidR="009B28F0">
        <w:rPr>
          <w:rFonts w:ascii="Times New Roman" w:hAnsi="Times New Roman" w:cs="Times New Roman"/>
          <w:sz w:val="24"/>
          <w:szCs w:val="24"/>
        </w:rPr>
        <w:t xml:space="preserve"> necessary. Those processes are not mechanical. There must be a process value analysis in every ste</w:t>
      </w:r>
      <w:r w:rsidR="003244FA">
        <w:rPr>
          <w:rFonts w:ascii="Times New Roman" w:hAnsi="Times New Roman" w:cs="Times New Roman"/>
          <w:sz w:val="24"/>
          <w:szCs w:val="24"/>
        </w:rPr>
        <w:t>p of the sentencing equation. I have already demonstrated that</w:t>
      </w:r>
      <w:r w:rsidR="009B28F0">
        <w:rPr>
          <w:rFonts w:ascii="Times New Roman" w:hAnsi="Times New Roman" w:cs="Times New Roman"/>
          <w:sz w:val="24"/>
          <w:szCs w:val="24"/>
        </w:rPr>
        <w:t xml:space="preserve"> the offence </w:t>
      </w:r>
      <w:r w:rsidR="00AA29C0">
        <w:rPr>
          <w:rFonts w:ascii="Times New Roman" w:hAnsi="Times New Roman" w:cs="Times New Roman"/>
          <w:sz w:val="24"/>
          <w:szCs w:val="24"/>
        </w:rPr>
        <w:t xml:space="preserve">has nothing to do with driving. </w:t>
      </w:r>
      <w:r w:rsidR="003244FA">
        <w:rPr>
          <w:rFonts w:ascii="Times New Roman" w:hAnsi="Times New Roman" w:cs="Times New Roman"/>
          <w:sz w:val="24"/>
          <w:szCs w:val="24"/>
        </w:rPr>
        <w:t xml:space="preserve">It has everything to do with the negligent killing of another human being. </w:t>
      </w:r>
      <w:r w:rsidR="00AA29C0">
        <w:rPr>
          <w:rFonts w:ascii="Times New Roman" w:hAnsi="Times New Roman" w:cs="Times New Roman"/>
          <w:sz w:val="24"/>
          <w:szCs w:val="24"/>
        </w:rPr>
        <w:t>The driving part must only come into play when describing the negligence. S</w:t>
      </w:r>
      <w:r w:rsidR="003931A5">
        <w:rPr>
          <w:rFonts w:ascii="Times New Roman" w:hAnsi="Times New Roman" w:cs="Times New Roman"/>
          <w:sz w:val="24"/>
          <w:szCs w:val="24"/>
        </w:rPr>
        <w:t xml:space="preserve">ection </w:t>
      </w:r>
      <w:r w:rsidR="00AA29C0">
        <w:rPr>
          <w:rFonts w:ascii="Times New Roman" w:hAnsi="Times New Roman" w:cs="Times New Roman"/>
          <w:sz w:val="24"/>
          <w:szCs w:val="24"/>
        </w:rPr>
        <w:t>49 which creates the offence of culpable homicide is crafted as follows:</w:t>
      </w:r>
    </w:p>
    <w:p w:rsidR="00AA29C0" w:rsidRPr="003931A5" w:rsidRDefault="00AA29C0" w:rsidP="00AA29C0">
      <w:pPr>
        <w:spacing w:line="240" w:lineRule="auto"/>
        <w:ind w:left="418"/>
        <w:jc w:val="both"/>
        <w:rPr>
          <w:rFonts w:ascii="Times New Roman" w:hAnsi="Times New Roman" w:cs="Times New Roman"/>
          <w:b/>
        </w:rPr>
      </w:pPr>
      <w:r w:rsidRPr="003931A5">
        <w:rPr>
          <w:rFonts w:ascii="Times New Roman" w:hAnsi="Times New Roman" w:cs="Times New Roman"/>
        </w:rPr>
        <w:t xml:space="preserve">49 </w:t>
      </w:r>
      <w:r w:rsidRPr="003931A5">
        <w:rPr>
          <w:rFonts w:ascii="Times New Roman" w:hAnsi="Times New Roman" w:cs="Times New Roman"/>
          <w:b/>
        </w:rPr>
        <w:t>Culpable homicide</w:t>
      </w:r>
    </w:p>
    <w:p w:rsidR="00AA29C0" w:rsidRPr="003931A5" w:rsidRDefault="00AA29C0" w:rsidP="00AA29C0">
      <w:pPr>
        <w:spacing w:line="240" w:lineRule="auto"/>
        <w:ind w:left="418"/>
        <w:jc w:val="both"/>
        <w:rPr>
          <w:rFonts w:ascii="Times New Roman" w:hAnsi="Times New Roman" w:cs="Times New Roman"/>
        </w:rPr>
      </w:pPr>
      <w:r w:rsidRPr="003931A5">
        <w:rPr>
          <w:rFonts w:ascii="Times New Roman" w:hAnsi="Times New Roman" w:cs="Times New Roman"/>
        </w:rPr>
        <w:t>“Any person who causes the death of another person-</w:t>
      </w:r>
    </w:p>
    <w:p w:rsidR="00EF5594" w:rsidRPr="003931A5" w:rsidRDefault="00AA29C0" w:rsidP="00AA29C0">
      <w:pPr>
        <w:pStyle w:val="ListParagraph"/>
        <w:numPr>
          <w:ilvl w:val="0"/>
          <w:numId w:val="3"/>
        </w:numPr>
        <w:spacing w:line="240" w:lineRule="auto"/>
        <w:ind w:left="1196"/>
        <w:jc w:val="both"/>
        <w:rPr>
          <w:rFonts w:ascii="Times New Roman" w:hAnsi="Times New Roman" w:cs="Times New Roman"/>
        </w:rPr>
      </w:pPr>
      <w:r w:rsidRPr="003931A5">
        <w:rPr>
          <w:rFonts w:ascii="Times New Roman" w:hAnsi="Times New Roman" w:cs="Times New Roman"/>
        </w:rPr>
        <w:t>Negligently failing to realise that death may result from his or her conduct or</w:t>
      </w:r>
    </w:p>
    <w:p w:rsidR="00AA29C0" w:rsidRPr="003931A5" w:rsidRDefault="00AA29C0" w:rsidP="00AA29C0">
      <w:pPr>
        <w:pStyle w:val="ListParagraph"/>
        <w:numPr>
          <w:ilvl w:val="0"/>
          <w:numId w:val="3"/>
        </w:numPr>
        <w:spacing w:line="240" w:lineRule="auto"/>
        <w:ind w:left="1196"/>
        <w:jc w:val="both"/>
        <w:rPr>
          <w:rFonts w:ascii="Times New Roman" w:hAnsi="Times New Roman" w:cs="Times New Roman"/>
        </w:rPr>
      </w:pPr>
      <w:r w:rsidRPr="003931A5">
        <w:rPr>
          <w:rFonts w:ascii="Times New Roman" w:hAnsi="Times New Roman" w:cs="Times New Roman"/>
        </w:rPr>
        <w:t>Realising that death may result from his or her conduct and negligently failing to guard against that possibility</w:t>
      </w:r>
    </w:p>
    <w:p w:rsidR="00AA29C0" w:rsidRDefault="00AA29C0" w:rsidP="00AA29C0">
      <w:pPr>
        <w:spacing w:line="240" w:lineRule="auto"/>
        <w:ind w:left="418"/>
        <w:jc w:val="both"/>
        <w:rPr>
          <w:rFonts w:ascii="Times New Roman" w:hAnsi="Times New Roman" w:cs="Times New Roman"/>
        </w:rPr>
      </w:pPr>
      <w:r w:rsidRPr="003931A5">
        <w:rPr>
          <w:rFonts w:ascii="Times New Roman" w:hAnsi="Times New Roman" w:cs="Times New Roman"/>
        </w:rPr>
        <w:t>Shall be guilty of culpable homicide and liable to imprisonment for life or any definite period of imprisonment or a fine up to or exceeding level 14 or both.</w:t>
      </w:r>
      <w:r w:rsidR="003931A5">
        <w:rPr>
          <w:rFonts w:ascii="Times New Roman" w:hAnsi="Times New Roman" w:cs="Times New Roman"/>
        </w:rPr>
        <w:t>”</w:t>
      </w:r>
    </w:p>
    <w:p w:rsidR="003931A5" w:rsidRPr="003931A5" w:rsidRDefault="003931A5" w:rsidP="00AA29C0">
      <w:pPr>
        <w:spacing w:line="240" w:lineRule="auto"/>
        <w:ind w:left="418"/>
        <w:jc w:val="both"/>
        <w:rPr>
          <w:rFonts w:ascii="Times New Roman" w:hAnsi="Times New Roman" w:cs="Times New Roman"/>
        </w:rPr>
      </w:pPr>
    </w:p>
    <w:p w:rsidR="000A5D65" w:rsidRPr="0066605F" w:rsidRDefault="000A5D65" w:rsidP="003931A5">
      <w:pPr>
        <w:spacing w:line="360" w:lineRule="auto"/>
        <w:ind w:firstLine="418"/>
        <w:jc w:val="both"/>
        <w:rPr>
          <w:rFonts w:ascii="Times New Roman" w:hAnsi="Times New Roman" w:cs="Times New Roman"/>
          <w:sz w:val="24"/>
          <w:szCs w:val="24"/>
        </w:rPr>
      </w:pPr>
      <w:r w:rsidRPr="0066605F">
        <w:rPr>
          <w:rFonts w:ascii="Times New Roman" w:hAnsi="Times New Roman" w:cs="Times New Roman"/>
          <w:sz w:val="24"/>
          <w:szCs w:val="24"/>
        </w:rPr>
        <w:t>From the above it is clear that in a charge of culpable homicide, the state must prove that the</w:t>
      </w:r>
      <w:r w:rsidR="00F37F70" w:rsidRPr="0066605F">
        <w:rPr>
          <w:rFonts w:ascii="Times New Roman" w:hAnsi="Times New Roman" w:cs="Times New Roman"/>
          <w:sz w:val="24"/>
          <w:szCs w:val="24"/>
        </w:rPr>
        <w:t xml:space="preserve"> accused</w:t>
      </w:r>
      <w:r w:rsidRPr="0066605F">
        <w:rPr>
          <w:rFonts w:ascii="Times New Roman" w:hAnsi="Times New Roman" w:cs="Times New Roman"/>
          <w:sz w:val="24"/>
          <w:szCs w:val="24"/>
        </w:rPr>
        <w:t>:</w:t>
      </w:r>
    </w:p>
    <w:p w:rsidR="00AA29C0" w:rsidRPr="0066605F" w:rsidRDefault="000A5D65" w:rsidP="0066605F">
      <w:pPr>
        <w:pStyle w:val="ListParagraph"/>
        <w:numPr>
          <w:ilvl w:val="0"/>
          <w:numId w:val="4"/>
        </w:numPr>
        <w:spacing w:line="360" w:lineRule="auto"/>
        <w:jc w:val="both"/>
        <w:rPr>
          <w:rFonts w:ascii="Times New Roman" w:hAnsi="Times New Roman" w:cs="Times New Roman"/>
          <w:sz w:val="24"/>
          <w:szCs w:val="24"/>
        </w:rPr>
      </w:pPr>
      <w:r w:rsidRPr="0066605F">
        <w:rPr>
          <w:rFonts w:ascii="Times New Roman" w:hAnsi="Times New Roman" w:cs="Times New Roman"/>
          <w:sz w:val="24"/>
          <w:szCs w:val="24"/>
        </w:rPr>
        <w:t>caused the death of another human being</w:t>
      </w:r>
    </w:p>
    <w:p w:rsidR="000A5D65" w:rsidRPr="0066605F" w:rsidRDefault="000A5D65" w:rsidP="0066605F">
      <w:pPr>
        <w:pStyle w:val="ListParagraph"/>
        <w:numPr>
          <w:ilvl w:val="0"/>
          <w:numId w:val="4"/>
        </w:numPr>
        <w:spacing w:line="360" w:lineRule="auto"/>
        <w:jc w:val="both"/>
        <w:rPr>
          <w:rFonts w:ascii="Times New Roman" w:hAnsi="Times New Roman" w:cs="Times New Roman"/>
          <w:sz w:val="24"/>
          <w:szCs w:val="24"/>
        </w:rPr>
      </w:pPr>
      <w:r w:rsidRPr="0066605F">
        <w:rPr>
          <w:rFonts w:ascii="Times New Roman" w:hAnsi="Times New Roman" w:cs="Times New Roman"/>
          <w:sz w:val="24"/>
          <w:szCs w:val="24"/>
        </w:rPr>
        <w:t xml:space="preserve">by failing to </w:t>
      </w:r>
      <w:r w:rsidR="00F37F70" w:rsidRPr="0066605F">
        <w:rPr>
          <w:rFonts w:ascii="Times New Roman" w:hAnsi="Times New Roman" w:cs="Times New Roman"/>
          <w:sz w:val="24"/>
          <w:szCs w:val="24"/>
        </w:rPr>
        <w:t>be aware that his or her conduct may result in death or</w:t>
      </w:r>
    </w:p>
    <w:p w:rsidR="00F37F70" w:rsidRPr="0066605F" w:rsidRDefault="00F37F70" w:rsidP="0066605F">
      <w:pPr>
        <w:pStyle w:val="ListParagraph"/>
        <w:numPr>
          <w:ilvl w:val="0"/>
          <w:numId w:val="4"/>
        </w:numPr>
        <w:spacing w:line="360" w:lineRule="auto"/>
        <w:jc w:val="both"/>
        <w:rPr>
          <w:rFonts w:ascii="Times New Roman" w:hAnsi="Times New Roman" w:cs="Times New Roman"/>
          <w:sz w:val="24"/>
          <w:szCs w:val="24"/>
        </w:rPr>
      </w:pPr>
      <w:r w:rsidRPr="0066605F">
        <w:rPr>
          <w:rFonts w:ascii="Times New Roman" w:hAnsi="Times New Roman" w:cs="Times New Roman"/>
          <w:sz w:val="24"/>
          <w:szCs w:val="24"/>
        </w:rPr>
        <w:t>where he or she perceives that death may result from his or her conduct by negligently failing to guard against that possibility occurring</w:t>
      </w:r>
    </w:p>
    <w:p w:rsidR="003F2981" w:rsidRPr="0066605F" w:rsidRDefault="00D36F3F" w:rsidP="003931A5">
      <w:pPr>
        <w:pStyle w:val="NormalWeb"/>
        <w:shd w:val="clear" w:color="auto" w:fill="FFFFFF"/>
        <w:spacing w:before="0" w:beforeAutospacing="0" w:after="0" w:afterAutospacing="0" w:line="360" w:lineRule="auto"/>
        <w:ind w:firstLine="720"/>
        <w:jc w:val="both"/>
        <w:rPr>
          <w:color w:val="202020"/>
        </w:rPr>
      </w:pPr>
      <w:r w:rsidRPr="0066605F">
        <w:rPr>
          <w:color w:val="202020"/>
        </w:rPr>
        <w:t xml:space="preserve">Every charge of culpable homicide must inevitably commence from the premises that an accused person caused the death of another by failing to notice that death may result from </w:t>
      </w:r>
      <w:r w:rsidRPr="0066605F">
        <w:rPr>
          <w:color w:val="202020"/>
        </w:rPr>
        <w:lastRenderedPageBreak/>
        <w:t xml:space="preserve">him/her doing or omitting to do a, b, c, or d. </w:t>
      </w:r>
      <w:r w:rsidR="00F37F70" w:rsidRPr="0066605F">
        <w:rPr>
          <w:color w:val="202020"/>
        </w:rPr>
        <w:t>Needless to mention, there is a difference between negligence and intention. Whilst intention refers to a state of mind negligence conversely refers to the absence of a state of mind</w:t>
      </w:r>
      <w:r w:rsidR="000A5D65" w:rsidRPr="0066605F">
        <w:rPr>
          <w:color w:val="202020"/>
        </w:rPr>
        <w:t xml:space="preserve">. </w:t>
      </w:r>
      <w:r w:rsidR="00F37F70" w:rsidRPr="0066605F">
        <w:rPr>
          <w:color w:val="202020"/>
        </w:rPr>
        <w:t>Prosecution must therefore strive to prove not that the accused</w:t>
      </w:r>
      <w:r w:rsidR="000A5D65" w:rsidRPr="0066605F">
        <w:rPr>
          <w:color w:val="202020"/>
        </w:rPr>
        <w:t xml:space="preserve"> intended to cause the death, but that </w:t>
      </w:r>
      <w:r w:rsidR="00F37F70" w:rsidRPr="0066605F">
        <w:rPr>
          <w:color w:val="202020"/>
        </w:rPr>
        <w:t xml:space="preserve">because </w:t>
      </w:r>
      <w:r w:rsidRPr="0066605F">
        <w:rPr>
          <w:color w:val="202020"/>
        </w:rPr>
        <w:t>he</w:t>
      </w:r>
      <w:r w:rsidR="000A5D65" w:rsidRPr="0066605F">
        <w:rPr>
          <w:color w:val="202020"/>
        </w:rPr>
        <w:t xml:space="preserve"> engaged in conduct that </w:t>
      </w:r>
      <w:r w:rsidR="00F37F70" w:rsidRPr="0066605F">
        <w:rPr>
          <w:color w:val="202020"/>
        </w:rPr>
        <w:t>was negligent another person die</w:t>
      </w:r>
      <w:r w:rsidRPr="0066605F">
        <w:rPr>
          <w:color w:val="202020"/>
        </w:rPr>
        <w:t>d</w:t>
      </w:r>
      <w:r w:rsidR="00F37F70" w:rsidRPr="0066605F">
        <w:rPr>
          <w:color w:val="202020"/>
        </w:rPr>
        <w:t>. As s</w:t>
      </w:r>
      <w:r w:rsidR="003931A5">
        <w:rPr>
          <w:color w:val="202020"/>
        </w:rPr>
        <w:t xml:space="preserve"> </w:t>
      </w:r>
      <w:r w:rsidR="00F37F70" w:rsidRPr="0066605F">
        <w:rPr>
          <w:color w:val="202020"/>
        </w:rPr>
        <w:t xml:space="preserve">49 (b) would show, the Code has created a new form of negligence in culpable homicide cases which however would not be the subject of this judgment. </w:t>
      </w:r>
      <w:r w:rsidRPr="0066605F">
        <w:rPr>
          <w:color w:val="202020"/>
        </w:rPr>
        <w:t>What</w:t>
      </w:r>
      <w:r w:rsidR="00F37F70" w:rsidRPr="0066605F">
        <w:rPr>
          <w:color w:val="202020"/>
        </w:rPr>
        <w:t xml:space="preserve"> is </w:t>
      </w:r>
      <w:r w:rsidRPr="0066605F">
        <w:rPr>
          <w:color w:val="202020"/>
        </w:rPr>
        <w:t xml:space="preserve">important is </w:t>
      </w:r>
      <w:r w:rsidR="00F37F70" w:rsidRPr="0066605F">
        <w:rPr>
          <w:color w:val="202020"/>
        </w:rPr>
        <w:t>that judicial officer</w:t>
      </w:r>
      <w:r w:rsidRPr="0066605F">
        <w:rPr>
          <w:color w:val="202020"/>
        </w:rPr>
        <w:t xml:space="preserve">s must understand that culpable homicide cannot be trivialised simply because it arises from negligence on the road. The sentences which are stipulated in the Code serve to illustrate the seriousness of the offence of culpable homicide. Those sentences do not discriminate between culpable homicides arising from traffic or assault cases. Admittedly, authorities have set guidelines on sentencing of such offenders. In those guidelines heavy reliance has been placed on the provisions of the Road Traffic Act. It is also important to note </w:t>
      </w:r>
      <w:r w:rsidR="009B28F0" w:rsidRPr="0066605F">
        <w:rPr>
          <w:color w:val="202020"/>
        </w:rPr>
        <w:t>that the</w:t>
      </w:r>
      <w:r w:rsidRPr="0066605F">
        <w:rPr>
          <w:color w:val="202020"/>
        </w:rPr>
        <w:t xml:space="preserve"> jurisprudence </w:t>
      </w:r>
      <w:r w:rsidR="009B28F0" w:rsidRPr="0066605F">
        <w:rPr>
          <w:color w:val="202020"/>
        </w:rPr>
        <w:t xml:space="preserve">on sentencing of culpable homicide offenders of whatever form </w:t>
      </w:r>
      <w:r w:rsidRPr="0066605F">
        <w:rPr>
          <w:color w:val="202020"/>
        </w:rPr>
        <w:t>was built at a time when</w:t>
      </w:r>
      <w:r w:rsidR="009B28F0" w:rsidRPr="0066605F">
        <w:rPr>
          <w:color w:val="202020"/>
        </w:rPr>
        <w:t xml:space="preserve"> the offence was still a common law crime</w:t>
      </w:r>
      <w:r w:rsidRPr="0066605F">
        <w:rPr>
          <w:color w:val="202020"/>
        </w:rPr>
        <w:t xml:space="preserve">. Its codification brought with it a circumscribed regime where punishments as steep as life imprisonment </w:t>
      </w:r>
      <w:r w:rsidR="003244FA">
        <w:rPr>
          <w:color w:val="202020"/>
        </w:rPr>
        <w:t xml:space="preserve">or a fine up to level fourteen </w:t>
      </w:r>
      <w:r w:rsidRPr="0066605F">
        <w:rPr>
          <w:color w:val="202020"/>
        </w:rPr>
        <w:t>can be imposed on a convicted person. Although it is difficult to imagine the circumstances which would call for imposition of life imprisonment, the point remains that the legislature viewed the offence as one of the most serious ones in our criminal law. In fact it only reemphasises the point I made earlier about the sanctity of human life.</w:t>
      </w:r>
      <w:r w:rsidR="009B28F0" w:rsidRPr="0066605F">
        <w:rPr>
          <w:color w:val="202020"/>
        </w:rPr>
        <w:t xml:space="preserve"> That brings a realisation upon everyone that it may be time that the seniority of magistrates who preside over culpable homicide offences must be reconsidered.</w:t>
      </w:r>
      <w:r w:rsidR="003244FA">
        <w:rPr>
          <w:color w:val="202020"/>
        </w:rPr>
        <w:t xml:space="preserve"> That reconsideration must start with unbundling cases of culpable homicide from the traffic court which deals with routine traffic violations at bigger stations such as Harare and Bulawayo Magistrates’ Court. That administrative step would be critical in that it will disabuse judicial officers from the thinking that the death of human beings in whatever circumstances can be routine. </w:t>
      </w:r>
      <w:r w:rsidR="009B28F0" w:rsidRPr="0066605F">
        <w:rPr>
          <w:color w:val="202020"/>
        </w:rPr>
        <w:t xml:space="preserve"> </w:t>
      </w:r>
    </w:p>
    <w:p w:rsidR="000A5D65" w:rsidRPr="003931A5" w:rsidRDefault="003F2981" w:rsidP="003931A5">
      <w:pPr>
        <w:pStyle w:val="NormalWeb"/>
        <w:shd w:val="clear" w:color="auto" w:fill="FFFFFF"/>
        <w:spacing w:before="0" w:beforeAutospacing="0" w:after="0" w:afterAutospacing="0" w:line="360" w:lineRule="auto"/>
        <w:ind w:firstLine="720"/>
        <w:jc w:val="both"/>
        <w:rPr>
          <w:shd w:val="clear" w:color="auto" w:fill="FFFFFF"/>
        </w:rPr>
      </w:pPr>
      <w:r w:rsidRPr="0066605F">
        <w:rPr>
          <w:color w:val="202020"/>
        </w:rPr>
        <w:t xml:space="preserve">Given the inelegance with which the charge was drawn I was tempted to set aside the conviction of the accused on that basis. I noted however that in canvassing the essential elements of the offence, the magistrate fully covered the deficiencies in the charge sheet. The accused admitted that he caused the death of the deceased through his acts of negligent driving. </w:t>
      </w:r>
      <w:r w:rsidRPr="003931A5">
        <w:rPr>
          <w:shd w:val="clear" w:color="auto" w:fill="FFFFFF"/>
        </w:rPr>
        <w:t>The deficiencies in the charge would therefore be one of those that were envisaged by the legislature in ss</w:t>
      </w:r>
      <w:r w:rsidR="003931A5" w:rsidRPr="003931A5">
        <w:rPr>
          <w:shd w:val="clear" w:color="auto" w:fill="FFFFFF"/>
        </w:rPr>
        <w:t xml:space="preserve"> </w:t>
      </w:r>
      <w:r w:rsidRPr="003931A5">
        <w:rPr>
          <w:shd w:val="clear" w:color="auto" w:fill="FFFFFF"/>
        </w:rPr>
        <w:t>202 (3) and 203 of the Criminal Procedure and Evidence Act [</w:t>
      </w:r>
      <w:r w:rsidRPr="003931A5">
        <w:rPr>
          <w:rStyle w:val="Emphasis"/>
          <w:shd w:val="clear" w:color="auto" w:fill="FFFFFF"/>
        </w:rPr>
        <w:t>Chapter 9:07</w:t>
      </w:r>
      <w:r w:rsidRPr="003931A5">
        <w:rPr>
          <w:shd w:val="clear" w:color="auto" w:fill="FFFFFF"/>
        </w:rPr>
        <w:t xml:space="preserve">]. In essence those sections provide that a defective charge may be cured by relevant evidence </w:t>
      </w:r>
      <w:r w:rsidRPr="003931A5">
        <w:rPr>
          <w:shd w:val="clear" w:color="auto" w:fill="FFFFFF"/>
        </w:rPr>
        <w:lastRenderedPageBreak/>
        <w:t xml:space="preserve">adduced at the trial. The failure to correct the charge before judgment cannot affect the validity of the conviction. See also the case of </w:t>
      </w:r>
      <w:r w:rsidRPr="003931A5">
        <w:rPr>
          <w:i/>
          <w:shd w:val="clear" w:color="auto" w:fill="FFFFFF"/>
        </w:rPr>
        <w:t>Dzvairo and Others v The State</w:t>
      </w:r>
      <w:r w:rsidR="00DE7DB4" w:rsidRPr="003931A5">
        <w:rPr>
          <w:shd w:val="clear" w:color="auto" w:fill="FFFFFF"/>
        </w:rPr>
        <w:t xml:space="preserve"> 2006 (1</w:t>
      </w:r>
      <w:r w:rsidRPr="003931A5">
        <w:rPr>
          <w:shd w:val="clear" w:color="auto" w:fill="FFFFFF"/>
        </w:rPr>
        <w:t>) ZLR</w:t>
      </w:r>
      <w:r w:rsidR="00DE7DB4" w:rsidRPr="003931A5">
        <w:rPr>
          <w:shd w:val="clear" w:color="auto" w:fill="FFFFFF"/>
        </w:rPr>
        <w:t xml:space="preserve"> 49.</w:t>
      </w:r>
    </w:p>
    <w:p w:rsidR="003F2981" w:rsidRPr="003931A5" w:rsidRDefault="003F2981" w:rsidP="0066605F">
      <w:pPr>
        <w:pStyle w:val="NormalWeb"/>
        <w:shd w:val="clear" w:color="auto" w:fill="FFFFFF"/>
        <w:spacing w:before="0" w:beforeAutospacing="0" w:after="168" w:afterAutospacing="0" w:line="360" w:lineRule="auto"/>
        <w:jc w:val="both"/>
        <w:rPr>
          <w:shd w:val="clear" w:color="auto" w:fill="FFFFFF"/>
        </w:rPr>
      </w:pPr>
      <w:r w:rsidRPr="003931A5">
        <w:rPr>
          <w:shd w:val="clear" w:color="auto" w:fill="FFFFFF"/>
        </w:rPr>
        <w:t>The irregularities noted in relation to the sentence are however inexcusable. No amount of patching up can cure them. The sentence inevitably cannot stand. It has to be set aside. In the circumstances it is ordered that:</w:t>
      </w:r>
    </w:p>
    <w:p w:rsidR="003F2981" w:rsidRPr="003931A5" w:rsidRDefault="003F2981" w:rsidP="0066605F">
      <w:pPr>
        <w:pStyle w:val="NormalWeb"/>
        <w:numPr>
          <w:ilvl w:val="0"/>
          <w:numId w:val="5"/>
        </w:numPr>
        <w:shd w:val="clear" w:color="auto" w:fill="FFFFFF"/>
        <w:spacing w:before="0" w:beforeAutospacing="0" w:after="168" w:afterAutospacing="0" w:line="360" w:lineRule="auto"/>
        <w:jc w:val="both"/>
        <w:rPr>
          <w:shd w:val="clear" w:color="auto" w:fill="FFFFFF"/>
        </w:rPr>
      </w:pPr>
      <w:r w:rsidRPr="003931A5">
        <w:rPr>
          <w:shd w:val="clear" w:color="auto" w:fill="FFFFFF"/>
        </w:rPr>
        <w:t>The sentence imposed on the accused Silas James on CRB No.</w:t>
      </w:r>
      <w:r w:rsidR="00DE7DB4" w:rsidRPr="003931A5">
        <w:rPr>
          <w:shd w:val="clear" w:color="auto" w:fill="FFFFFF"/>
        </w:rPr>
        <w:t xml:space="preserve"> NTN 269/22</w:t>
      </w:r>
      <w:r w:rsidRPr="003931A5">
        <w:rPr>
          <w:shd w:val="clear" w:color="auto" w:fill="FFFFFF"/>
        </w:rPr>
        <w:t xml:space="preserve"> be and is hereby set aside</w:t>
      </w:r>
    </w:p>
    <w:p w:rsidR="003F2981" w:rsidRPr="003931A5" w:rsidRDefault="003F2981" w:rsidP="0066605F">
      <w:pPr>
        <w:pStyle w:val="NormalWeb"/>
        <w:numPr>
          <w:ilvl w:val="0"/>
          <w:numId w:val="5"/>
        </w:numPr>
        <w:shd w:val="clear" w:color="auto" w:fill="FFFFFF"/>
        <w:spacing w:before="0" w:beforeAutospacing="0" w:after="168" w:afterAutospacing="0" w:line="360" w:lineRule="auto"/>
        <w:jc w:val="both"/>
        <w:rPr>
          <w:shd w:val="clear" w:color="auto" w:fill="FFFFFF"/>
        </w:rPr>
      </w:pPr>
      <w:r w:rsidRPr="003931A5">
        <w:rPr>
          <w:shd w:val="clear" w:color="auto" w:fill="FFFFFF"/>
        </w:rPr>
        <w:t>The matter is remitted to the trial magistrate for her to recall the accused for sentencing anew</w:t>
      </w:r>
    </w:p>
    <w:p w:rsidR="003F2981" w:rsidRPr="003931A5" w:rsidRDefault="003F2981" w:rsidP="0066605F">
      <w:pPr>
        <w:pStyle w:val="NormalWeb"/>
        <w:numPr>
          <w:ilvl w:val="0"/>
          <w:numId w:val="5"/>
        </w:numPr>
        <w:shd w:val="clear" w:color="auto" w:fill="FFFFFF"/>
        <w:spacing w:before="0" w:beforeAutospacing="0" w:after="168" w:afterAutospacing="0" w:line="360" w:lineRule="auto"/>
        <w:jc w:val="both"/>
        <w:rPr>
          <w:shd w:val="clear" w:color="auto" w:fill="FFFFFF"/>
        </w:rPr>
      </w:pPr>
      <w:r w:rsidRPr="003931A5">
        <w:rPr>
          <w:shd w:val="clear" w:color="auto" w:fill="FFFFFF"/>
        </w:rPr>
        <w:t>The trial magistrate is directed to pay attention to the issues discussed in the judgment in sentencing the accused</w:t>
      </w:r>
    </w:p>
    <w:p w:rsidR="003F2981" w:rsidRPr="003931A5" w:rsidRDefault="003F2981" w:rsidP="0066605F">
      <w:pPr>
        <w:pStyle w:val="NormalWeb"/>
        <w:numPr>
          <w:ilvl w:val="0"/>
          <w:numId w:val="5"/>
        </w:numPr>
        <w:shd w:val="clear" w:color="auto" w:fill="FFFFFF"/>
        <w:spacing w:before="0" w:beforeAutospacing="0" w:after="168" w:afterAutospacing="0" w:line="360" w:lineRule="auto"/>
        <w:jc w:val="both"/>
        <w:rPr>
          <w:shd w:val="clear" w:color="auto" w:fill="FFFFFF"/>
        </w:rPr>
      </w:pPr>
      <w:r w:rsidRPr="003931A5">
        <w:rPr>
          <w:shd w:val="clear" w:color="auto" w:fill="FFFFFF"/>
        </w:rPr>
        <w:t>The registrar of this court is directed to ensure that a copy of this judgment is availed to the Chief Magistrate</w:t>
      </w:r>
      <w:r w:rsidR="003244FA" w:rsidRPr="003931A5">
        <w:rPr>
          <w:shd w:val="clear" w:color="auto" w:fill="FFFFFF"/>
        </w:rPr>
        <w:t>’s office.</w:t>
      </w:r>
      <w:r w:rsidRPr="003931A5">
        <w:rPr>
          <w:shd w:val="clear" w:color="auto" w:fill="FFFFFF"/>
        </w:rPr>
        <w:t xml:space="preserve"> </w:t>
      </w:r>
    </w:p>
    <w:p w:rsidR="003F2981" w:rsidRPr="003931A5" w:rsidRDefault="003F2981" w:rsidP="0066605F">
      <w:pPr>
        <w:pStyle w:val="NormalWeb"/>
        <w:shd w:val="clear" w:color="auto" w:fill="FFFFFF"/>
        <w:spacing w:before="0" w:beforeAutospacing="0" w:after="168" w:afterAutospacing="0" w:line="360" w:lineRule="auto"/>
        <w:jc w:val="both"/>
      </w:pPr>
    </w:p>
    <w:p w:rsidR="003931A5" w:rsidRPr="003931A5" w:rsidRDefault="003931A5" w:rsidP="00D36F3F">
      <w:pPr>
        <w:spacing w:line="240" w:lineRule="auto"/>
        <w:jc w:val="both"/>
        <w:rPr>
          <w:rFonts w:ascii="Times New Roman" w:hAnsi="Times New Roman" w:cs="Times New Roman"/>
          <w:sz w:val="24"/>
          <w:szCs w:val="24"/>
        </w:rPr>
      </w:pPr>
    </w:p>
    <w:p w:rsidR="003931A5" w:rsidRPr="003931A5" w:rsidRDefault="003931A5" w:rsidP="00D36F3F">
      <w:pPr>
        <w:spacing w:line="240" w:lineRule="auto"/>
        <w:jc w:val="both"/>
        <w:rPr>
          <w:rFonts w:ascii="Times New Roman" w:hAnsi="Times New Roman" w:cs="Times New Roman"/>
          <w:sz w:val="24"/>
          <w:szCs w:val="24"/>
        </w:rPr>
      </w:pPr>
    </w:p>
    <w:p w:rsidR="003931A5" w:rsidRPr="003931A5" w:rsidRDefault="003931A5" w:rsidP="00D36F3F">
      <w:pPr>
        <w:spacing w:line="240" w:lineRule="auto"/>
        <w:jc w:val="both"/>
        <w:rPr>
          <w:rFonts w:ascii="Times New Roman" w:hAnsi="Times New Roman" w:cs="Times New Roman"/>
          <w:sz w:val="24"/>
          <w:szCs w:val="24"/>
        </w:rPr>
      </w:pPr>
    </w:p>
    <w:p w:rsidR="003931A5" w:rsidRDefault="003931A5" w:rsidP="00D36F3F">
      <w:pPr>
        <w:spacing w:line="240" w:lineRule="auto"/>
        <w:jc w:val="both"/>
        <w:rPr>
          <w:rFonts w:ascii="Times New Roman" w:hAnsi="Times New Roman" w:cs="Times New Roman"/>
          <w:sz w:val="24"/>
          <w:szCs w:val="24"/>
        </w:rPr>
      </w:pPr>
    </w:p>
    <w:p w:rsidR="003F2981" w:rsidRPr="00D36F3F" w:rsidRDefault="00DE7DB4" w:rsidP="00D36F3F">
      <w:pPr>
        <w:spacing w:line="240" w:lineRule="auto"/>
        <w:jc w:val="both"/>
        <w:rPr>
          <w:rFonts w:ascii="Times New Roman" w:hAnsi="Times New Roman" w:cs="Times New Roman"/>
          <w:sz w:val="24"/>
          <w:szCs w:val="24"/>
        </w:rPr>
      </w:pPr>
      <w:r>
        <w:rPr>
          <w:rFonts w:ascii="Times New Roman" w:hAnsi="Times New Roman" w:cs="Times New Roman"/>
          <w:sz w:val="24"/>
          <w:szCs w:val="24"/>
        </w:rPr>
        <w:t>MUNGWARI J ………</w:t>
      </w:r>
      <w:r w:rsidR="003931A5">
        <w:rPr>
          <w:rFonts w:ascii="Times New Roman" w:hAnsi="Times New Roman" w:cs="Times New Roman"/>
          <w:sz w:val="24"/>
          <w:szCs w:val="24"/>
        </w:rPr>
        <w:t>………………………….</w:t>
      </w:r>
      <w:r w:rsidR="003931A5" w:rsidRPr="003931A5">
        <w:rPr>
          <w:rFonts w:ascii="Times New Roman" w:hAnsi="Times New Roman" w:cs="Times New Roman"/>
          <w:sz w:val="24"/>
          <w:szCs w:val="24"/>
        </w:rPr>
        <w:t xml:space="preserve"> </w:t>
      </w:r>
      <w:r w:rsidR="003931A5">
        <w:rPr>
          <w:rFonts w:ascii="Times New Roman" w:hAnsi="Times New Roman" w:cs="Times New Roman"/>
          <w:sz w:val="24"/>
          <w:szCs w:val="24"/>
        </w:rPr>
        <w:t>Agrees</w:t>
      </w:r>
    </w:p>
    <w:sectPr w:rsidR="003F2981" w:rsidRPr="00D36F3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CBA" w:rsidRDefault="005D5CBA" w:rsidP="00DE7DB4">
      <w:pPr>
        <w:spacing w:after="0" w:line="240" w:lineRule="auto"/>
      </w:pPr>
      <w:r>
        <w:separator/>
      </w:r>
    </w:p>
  </w:endnote>
  <w:endnote w:type="continuationSeparator" w:id="0">
    <w:p w:rsidR="005D5CBA" w:rsidRDefault="005D5CBA" w:rsidP="00DE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CBA" w:rsidRDefault="005D5CBA" w:rsidP="00DE7DB4">
      <w:pPr>
        <w:spacing w:after="0" w:line="240" w:lineRule="auto"/>
      </w:pPr>
      <w:r>
        <w:separator/>
      </w:r>
    </w:p>
  </w:footnote>
  <w:footnote w:type="continuationSeparator" w:id="0">
    <w:p w:rsidR="005D5CBA" w:rsidRDefault="005D5CBA" w:rsidP="00DE7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187098"/>
      <w:docPartObj>
        <w:docPartGallery w:val="Page Numbers (Top of Page)"/>
        <w:docPartUnique/>
      </w:docPartObj>
    </w:sdtPr>
    <w:sdtEndPr>
      <w:rPr>
        <w:noProof/>
      </w:rPr>
    </w:sdtEndPr>
    <w:sdtContent>
      <w:p w:rsidR="00527D80" w:rsidRDefault="00527D80">
        <w:pPr>
          <w:pStyle w:val="Header"/>
          <w:jc w:val="right"/>
          <w:rPr>
            <w:noProof/>
          </w:rPr>
        </w:pPr>
        <w:r>
          <w:fldChar w:fldCharType="begin"/>
        </w:r>
        <w:r>
          <w:instrText xml:space="preserve"> PAGE   \* MERGEFORMAT </w:instrText>
        </w:r>
        <w:r>
          <w:fldChar w:fldCharType="separate"/>
        </w:r>
        <w:r w:rsidR="00C951F6">
          <w:rPr>
            <w:noProof/>
          </w:rPr>
          <w:t>1</w:t>
        </w:r>
        <w:r>
          <w:rPr>
            <w:noProof/>
          </w:rPr>
          <w:fldChar w:fldCharType="end"/>
        </w:r>
      </w:p>
      <w:p w:rsidR="00527D80" w:rsidRDefault="00527D80">
        <w:pPr>
          <w:pStyle w:val="Header"/>
          <w:jc w:val="right"/>
          <w:rPr>
            <w:noProof/>
          </w:rPr>
        </w:pPr>
        <w:r>
          <w:rPr>
            <w:noProof/>
          </w:rPr>
          <w:t>HH</w:t>
        </w:r>
        <w:r w:rsidR="008820F9">
          <w:rPr>
            <w:noProof/>
          </w:rPr>
          <w:t xml:space="preserve"> 861-22</w:t>
        </w:r>
      </w:p>
      <w:p w:rsidR="00527D80" w:rsidRDefault="00527D80">
        <w:pPr>
          <w:pStyle w:val="Header"/>
          <w:jc w:val="right"/>
        </w:pPr>
        <w:r>
          <w:rPr>
            <w:noProof/>
          </w:rPr>
          <w:t xml:space="preserve">CRB </w:t>
        </w:r>
        <w:r w:rsidR="00BA49A1">
          <w:rPr>
            <w:noProof/>
          </w:rPr>
          <w:t>269/22</w:t>
        </w:r>
      </w:p>
    </w:sdtContent>
  </w:sdt>
  <w:p w:rsidR="00527D80" w:rsidRDefault="00527D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E7864"/>
    <w:multiLevelType w:val="hybridMultilevel"/>
    <w:tmpl w:val="BD10C172"/>
    <w:lvl w:ilvl="0" w:tplc="30090017">
      <w:start w:val="1"/>
      <w:numFmt w:val="lowerLetter"/>
      <w:lvlText w:val="%1)"/>
      <w:lvlJc w:val="left"/>
      <w:pPr>
        <w:ind w:left="778" w:hanging="360"/>
      </w:pPr>
    </w:lvl>
    <w:lvl w:ilvl="1" w:tplc="30090019" w:tentative="1">
      <w:start w:val="1"/>
      <w:numFmt w:val="lowerLetter"/>
      <w:lvlText w:val="%2."/>
      <w:lvlJc w:val="left"/>
      <w:pPr>
        <w:ind w:left="1498" w:hanging="360"/>
      </w:pPr>
    </w:lvl>
    <w:lvl w:ilvl="2" w:tplc="3009001B" w:tentative="1">
      <w:start w:val="1"/>
      <w:numFmt w:val="lowerRoman"/>
      <w:lvlText w:val="%3."/>
      <w:lvlJc w:val="right"/>
      <w:pPr>
        <w:ind w:left="2218" w:hanging="180"/>
      </w:pPr>
    </w:lvl>
    <w:lvl w:ilvl="3" w:tplc="3009000F" w:tentative="1">
      <w:start w:val="1"/>
      <w:numFmt w:val="decimal"/>
      <w:lvlText w:val="%4."/>
      <w:lvlJc w:val="left"/>
      <w:pPr>
        <w:ind w:left="2938" w:hanging="360"/>
      </w:pPr>
    </w:lvl>
    <w:lvl w:ilvl="4" w:tplc="30090019" w:tentative="1">
      <w:start w:val="1"/>
      <w:numFmt w:val="lowerLetter"/>
      <w:lvlText w:val="%5."/>
      <w:lvlJc w:val="left"/>
      <w:pPr>
        <w:ind w:left="3658" w:hanging="360"/>
      </w:pPr>
    </w:lvl>
    <w:lvl w:ilvl="5" w:tplc="3009001B" w:tentative="1">
      <w:start w:val="1"/>
      <w:numFmt w:val="lowerRoman"/>
      <w:lvlText w:val="%6."/>
      <w:lvlJc w:val="right"/>
      <w:pPr>
        <w:ind w:left="4378" w:hanging="180"/>
      </w:pPr>
    </w:lvl>
    <w:lvl w:ilvl="6" w:tplc="3009000F" w:tentative="1">
      <w:start w:val="1"/>
      <w:numFmt w:val="decimal"/>
      <w:lvlText w:val="%7."/>
      <w:lvlJc w:val="left"/>
      <w:pPr>
        <w:ind w:left="5098" w:hanging="360"/>
      </w:pPr>
    </w:lvl>
    <w:lvl w:ilvl="7" w:tplc="30090019" w:tentative="1">
      <w:start w:val="1"/>
      <w:numFmt w:val="lowerLetter"/>
      <w:lvlText w:val="%8."/>
      <w:lvlJc w:val="left"/>
      <w:pPr>
        <w:ind w:left="5818" w:hanging="360"/>
      </w:pPr>
    </w:lvl>
    <w:lvl w:ilvl="8" w:tplc="3009001B" w:tentative="1">
      <w:start w:val="1"/>
      <w:numFmt w:val="lowerRoman"/>
      <w:lvlText w:val="%9."/>
      <w:lvlJc w:val="right"/>
      <w:pPr>
        <w:ind w:left="6538" w:hanging="180"/>
      </w:pPr>
    </w:lvl>
  </w:abstractNum>
  <w:abstractNum w:abstractNumId="1" w15:restartNumberingAfterBreak="0">
    <w:nsid w:val="4C755CD4"/>
    <w:multiLevelType w:val="hybridMultilevel"/>
    <w:tmpl w:val="53B6E0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6165FE1"/>
    <w:multiLevelType w:val="hybridMultilevel"/>
    <w:tmpl w:val="1B8C453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85F70AD"/>
    <w:multiLevelType w:val="hybridMultilevel"/>
    <w:tmpl w:val="88A6D6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5EF12F6"/>
    <w:multiLevelType w:val="hybridMultilevel"/>
    <w:tmpl w:val="37CAC42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007"/>
    <w:rsid w:val="000A5D65"/>
    <w:rsid w:val="001E73F3"/>
    <w:rsid w:val="002B776C"/>
    <w:rsid w:val="002E6E1E"/>
    <w:rsid w:val="00313051"/>
    <w:rsid w:val="003244FA"/>
    <w:rsid w:val="003931A5"/>
    <w:rsid w:val="003F2981"/>
    <w:rsid w:val="0044483C"/>
    <w:rsid w:val="004D2152"/>
    <w:rsid w:val="00527D80"/>
    <w:rsid w:val="005D5CBA"/>
    <w:rsid w:val="0060461B"/>
    <w:rsid w:val="006259F6"/>
    <w:rsid w:val="0066605F"/>
    <w:rsid w:val="0072163D"/>
    <w:rsid w:val="008820F9"/>
    <w:rsid w:val="009B28F0"/>
    <w:rsid w:val="00A24A01"/>
    <w:rsid w:val="00A73F7D"/>
    <w:rsid w:val="00AA29C0"/>
    <w:rsid w:val="00BA0780"/>
    <w:rsid w:val="00BA49A1"/>
    <w:rsid w:val="00BE4EF3"/>
    <w:rsid w:val="00C951F6"/>
    <w:rsid w:val="00CA6007"/>
    <w:rsid w:val="00D36F3F"/>
    <w:rsid w:val="00DE7DB4"/>
    <w:rsid w:val="00EA78C2"/>
    <w:rsid w:val="00EF5594"/>
    <w:rsid w:val="00F37F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59AC8-6DCB-4226-A9C9-0CBD3990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76C"/>
    <w:pPr>
      <w:ind w:left="720"/>
      <w:contextualSpacing/>
    </w:pPr>
  </w:style>
  <w:style w:type="paragraph" w:styleId="NormalWeb">
    <w:name w:val="Normal (Web)"/>
    <w:basedOn w:val="Normal"/>
    <w:uiPriority w:val="99"/>
    <w:unhideWhenUsed/>
    <w:rsid w:val="000A5D6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3F2981"/>
    <w:rPr>
      <w:i/>
      <w:iCs/>
    </w:rPr>
  </w:style>
  <w:style w:type="paragraph" w:styleId="Header">
    <w:name w:val="header"/>
    <w:basedOn w:val="Normal"/>
    <w:link w:val="HeaderChar"/>
    <w:uiPriority w:val="99"/>
    <w:unhideWhenUsed/>
    <w:rsid w:val="00DE7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DB4"/>
  </w:style>
  <w:style w:type="paragraph" w:styleId="Footer">
    <w:name w:val="footer"/>
    <w:basedOn w:val="Normal"/>
    <w:link w:val="FooterChar"/>
    <w:uiPriority w:val="99"/>
    <w:unhideWhenUsed/>
    <w:rsid w:val="00DE7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4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2022-11-25T08:03:00Z</dcterms:created>
  <dcterms:modified xsi:type="dcterms:W3CDTF">2022-11-25T08:03:00Z</dcterms:modified>
</cp:coreProperties>
</file>