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9B7" w:rsidRPr="00502293" w:rsidRDefault="004109B7" w:rsidP="004109B7">
      <w:pPr>
        <w:spacing w:after="0" w:line="240" w:lineRule="auto"/>
        <w:jc w:val="both"/>
        <w:rPr>
          <w:rFonts w:ascii="Times New Roman" w:hAnsi="Times New Roman" w:cs="Times New Roman"/>
          <w:b/>
          <w:sz w:val="24"/>
          <w:szCs w:val="24"/>
        </w:rPr>
      </w:pPr>
      <w:r w:rsidRPr="00502293">
        <w:rPr>
          <w:rFonts w:ascii="Times New Roman" w:hAnsi="Times New Roman" w:cs="Times New Roman"/>
          <w:b/>
          <w:sz w:val="24"/>
          <w:szCs w:val="24"/>
        </w:rPr>
        <w:t xml:space="preserve">THE STATE </w:t>
      </w:r>
      <w:bookmarkStart w:id="0" w:name="_GoBack"/>
      <w:bookmarkEnd w:id="0"/>
    </w:p>
    <w:p w:rsidR="00502293" w:rsidRPr="00502293" w:rsidRDefault="00502293" w:rsidP="004109B7">
      <w:pPr>
        <w:spacing w:after="0" w:line="240" w:lineRule="auto"/>
        <w:jc w:val="both"/>
        <w:rPr>
          <w:rFonts w:ascii="Times New Roman" w:hAnsi="Times New Roman" w:cs="Times New Roman"/>
          <w:b/>
          <w:sz w:val="24"/>
          <w:szCs w:val="24"/>
        </w:rPr>
      </w:pPr>
    </w:p>
    <w:p w:rsidR="004109B7" w:rsidRPr="00502293" w:rsidRDefault="00502293" w:rsidP="004109B7">
      <w:pPr>
        <w:spacing w:after="0" w:line="240" w:lineRule="auto"/>
        <w:jc w:val="both"/>
        <w:rPr>
          <w:rFonts w:ascii="Times New Roman" w:hAnsi="Times New Roman" w:cs="Times New Roman"/>
          <w:b/>
          <w:sz w:val="24"/>
          <w:szCs w:val="24"/>
        </w:rPr>
      </w:pPr>
      <w:r w:rsidRPr="00502293">
        <w:rPr>
          <w:rFonts w:ascii="Times New Roman" w:hAnsi="Times New Roman" w:cs="Times New Roman"/>
          <w:b/>
          <w:sz w:val="24"/>
          <w:szCs w:val="24"/>
        </w:rPr>
        <w:t>Versus</w:t>
      </w:r>
    </w:p>
    <w:p w:rsidR="00502293" w:rsidRPr="00502293" w:rsidRDefault="00502293" w:rsidP="004109B7">
      <w:pPr>
        <w:spacing w:after="0" w:line="240" w:lineRule="auto"/>
        <w:jc w:val="both"/>
        <w:rPr>
          <w:rFonts w:ascii="Times New Roman" w:hAnsi="Times New Roman" w:cs="Times New Roman"/>
          <w:b/>
          <w:sz w:val="24"/>
          <w:szCs w:val="24"/>
        </w:rPr>
      </w:pPr>
    </w:p>
    <w:p w:rsidR="004109B7" w:rsidRPr="00502293" w:rsidRDefault="004109B7" w:rsidP="004109B7">
      <w:pPr>
        <w:spacing w:after="0" w:line="240" w:lineRule="auto"/>
        <w:jc w:val="both"/>
        <w:rPr>
          <w:rFonts w:ascii="Times New Roman" w:hAnsi="Times New Roman" w:cs="Times New Roman"/>
          <w:b/>
          <w:sz w:val="24"/>
          <w:szCs w:val="24"/>
        </w:rPr>
      </w:pPr>
      <w:r w:rsidRPr="00502293">
        <w:rPr>
          <w:rFonts w:ascii="Times New Roman" w:hAnsi="Times New Roman" w:cs="Times New Roman"/>
          <w:b/>
          <w:sz w:val="24"/>
          <w:szCs w:val="24"/>
        </w:rPr>
        <w:t xml:space="preserve">JABULANI PHAKATHI </w:t>
      </w:r>
    </w:p>
    <w:p w:rsidR="00502293" w:rsidRDefault="00502293" w:rsidP="004109B7">
      <w:pPr>
        <w:spacing w:after="0" w:line="240" w:lineRule="auto"/>
        <w:jc w:val="both"/>
        <w:rPr>
          <w:rFonts w:ascii="Times New Roman" w:hAnsi="Times New Roman" w:cs="Times New Roman"/>
          <w:sz w:val="24"/>
          <w:szCs w:val="24"/>
        </w:rPr>
      </w:pPr>
    </w:p>
    <w:p w:rsidR="00502293" w:rsidRDefault="00502293" w:rsidP="00410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HIGH COURTOF ZIMBABWE</w:t>
      </w:r>
    </w:p>
    <w:p w:rsidR="00502293" w:rsidRDefault="00502293" w:rsidP="00410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NDUNA J with Assessors Mrs S.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&amp; Mr </w:t>
      </w:r>
      <w:proofErr w:type="spellStart"/>
      <w:r>
        <w:rPr>
          <w:rFonts w:ascii="Times New Roman" w:hAnsi="Times New Roman" w:cs="Times New Roman"/>
          <w:sz w:val="24"/>
          <w:szCs w:val="24"/>
        </w:rPr>
        <w:t>Mbizo</w:t>
      </w:r>
      <w:proofErr w:type="spellEnd"/>
    </w:p>
    <w:p w:rsidR="00502293" w:rsidRPr="004109B7" w:rsidRDefault="00502293" w:rsidP="00410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13, 14 &amp; 28 MAY 2025</w:t>
      </w:r>
    </w:p>
    <w:p w:rsidR="004109B7" w:rsidRDefault="004109B7" w:rsidP="004109B7">
      <w:pPr>
        <w:spacing w:after="0" w:line="240" w:lineRule="auto"/>
        <w:jc w:val="both"/>
        <w:rPr>
          <w:rFonts w:ascii="Times New Roman" w:hAnsi="Times New Roman" w:cs="Times New Roman"/>
          <w:sz w:val="24"/>
          <w:szCs w:val="24"/>
        </w:rPr>
      </w:pPr>
    </w:p>
    <w:p w:rsidR="004109B7" w:rsidRPr="004109B7" w:rsidRDefault="004109B7" w:rsidP="004109B7">
      <w:pPr>
        <w:spacing w:after="0" w:line="240" w:lineRule="auto"/>
        <w:jc w:val="both"/>
        <w:rPr>
          <w:rFonts w:ascii="Times New Roman" w:hAnsi="Times New Roman" w:cs="Times New Roman"/>
          <w:sz w:val="24"/>
          <w:szCs w:val="24"/>
        </w:rPr>
      </w:pPr>
    </w:p>
    <w:p w:rsidR="004109B7" w:rsidRPr="00EE4E33" w:rsidRDefault="00502293" w:rsidP="0041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4109B7" w:rsidRPr="004109B7" w:rsidRDefault="004109B7" w:rsidP="004109B7">
      <w:pPr>
        <w:spacing w:after="0" w:line="240" w:lineRule="auto"/>
        <w:jc w:val="both"/>
        <w:rPr>
          <w:rFonts w:ascii="Times New Roman" w:hAnsi="Times New Roman" w:cs="Times New Roman"/>
          <w:sz w:val="24"/>
          <w:szCs w:val="24"/>
        </w:rPr>
      </w:pPr>
    </w:p>
    <w:p w:rsidR="004109B7" w:rsidRPr="00502293" w:rsidRDefault="004109B7" w:rsidP="004109B7">
      <w:pPr>
        <w:spacing w:after="0" w:line="240" w:lineRule="auto"/>
        <w:jc w:val="both"/>
        <w:rPr>
          <w:rFonts w:ascii="Times New Roman" w:hAnsi="Times New Roman" w:cs="Times New Roman"/>
          <w:sz w:val="24"/>
          <w:szCs w:val="24"/>
        </w:rPr>
      </w:pPr>
      <w:r w:rsidRPr="00EE4E33">
        <w:rPr>
          <w:rFonts w:ascii="Times New Roman" w:hAnsi="Times New Roman" w:cs="Times New Roman"/>
          <w:i/>
          <w:sz w:val="24"/>
          <w:szCs w:val="24"/>
        </w:rPr>
        <w:t xml:space="preserve">Mr K </w:t>
      </w:r>
      <w:proofErr w:type="spellStart"/>
      <w:r w:rsidRPr="00EE4E33">
        <w:rPr>
          <w:rFonts w:ascii="Times New Roman" w:hAnsi="Times New Roman" w:cs="Times New Roman"/>
          <w:i/>
          <w:sz w:val="24"/>
          <w:szCs w:val="24"/>
        </w:rPr>
        <w:t>Jaravaza</w:t>
      </w:r>
      <w:proofErr w:type="spellEnd"/>
      <w:r w:rsidRPr="00EE4E33">
        <w:rPr>
          <w:rFonts w:ascii="Times New Roman" w:hAnsi="Times New Roman" w:cs="Times New Roman"/>
          <w:i/>
          <w:sz w:val="24"/>
          <w:szCs w:val="24"/>
        </w:rPr>
        <w:t xml:space="preserve"> </w:t>
      </w:r>
      <w:r w:rsidRPr="00502293">
        <w:rPr>
          <w:rFonts w:ascii="Times New Roman" w:hAnsi="Times New Roman" w:cs="Times New Roman"/>
          <w:sz w:val="24"/>
          <w:szCs w:val="24"/>
        </w:rPr>
        <w:t>for the state</w:t>
      </w:r>
    </w:p>
    <w:p w:rsidR="004109B7" w:rsidRPr="00502293" w:rsidRDefault="004109B7" w:rsidP="004109B7">
      <w:pPr>
        <w:spacing w:after="0" w:line="240" w:lineRule="auto"/>
        <w:jc w:val="both"/>
        <w:rPr>
          <w:rFonts w:ascii="Times New Roman" w:hAnsi="Times New Roman" w:cs="Times New Roman"/>
          <w:sz w:val="24"/>
          <w:szCs w:val="24"/>
        </w:rPr>
      </w:pPr>
      <w:r w:rsidRPr="00EE4E33">
        <w:rPr>
          <w:rFonts w:ascii="Times New Roman" w:hAnsi="Times New Roman" w:cs="Times New Roman"/>
          <w:i/>
          <w:sz w:val="24"/>
          <w:szCs w:val="24"/>
        </w:rPr>
        <w:t xml:space="preserve">Mr S </w:t>
      </w:r>
      <w:proofErr w:type="spellStart"/>
      <w:r w:rsidRPr="00EE4E33">
        <w:rPr>
          <w:rFonts w:ascii="Times New Roman" w:hAnsi="Times New Roman" w:cs="Times New Roman"/>
          <w:i/>
          <w:sz w:val="24"/>
          <w:szCs w:val="24"/>
        </w:rPr>
        <w:t>Mutandi</w:t>
      </w:r>
      <w:proofErr w:type="spellEnd"/>
      <w:r w:rsidRPr="00EE4E33">
        <w:rPr>
          <w:rFonts w:ascii="Times New Roman" w:hAnsi="Times New Roman" w:cs="Times New Roman"/>
          <w:i/>
          <w:sz w:val="24"/>
          <w:szCs w:val="24"/>
        </w:rPr>
        <w:t xml:space="preserve"> with Mr Noel Ncube </w:t>
      </w:r>
      <w:r w:rsidRPr="00502293">
        <w:rPr>
          <w:rFonts w:ascii="Times New Roman" w:hAnsi="Times New Roman" w:cs="Times New Roman"/>
          <w:sz w:val="24"/>
          <w:szCs w:val="24"/>
        </w:rPr>
        <w:t>for the accused</w:t>
      </w:r>
    </w:p>
    <w:p w:rsidR="004109B7" w:rsidRDefault="004109B7" w:rsidP="004109B7">
      <w:pPr>
        <w:rPr>
          <w:rFonts w:ascii="Times New Roman" w:hAnsi="Times New Roman" w:cs="Times New Roman"/>
          <w:sz w:val="24"/>
          <w:szCs w:val="24"/>
        </w:rPr>
      </w:pPr>
    </w:p>
    <w:p w:rsidR="00625072" w:rsidRDefault="004109B7" w:rsidP="0005054C">
      <w:pPr>
        <w:spacing w:line="360" w:lineRule="auto"/>
        <w:jc w:val="both"/>
        <w:rPr>
          <w:rFonts w:ascii="Times New Roman" w:hAnsi="Times New Roman" w:cs="Times New Roman"/>
          <w:sz w:val="24"/>
          <w:szCs w:val="24"/>
        </w:rPr>
      </w:pPr>
      <w:r w:rsidRPr="00EE4E33">
        <w:rPr>
          <w:rFonts w:ascii="Times New Roman" w:hAnsi="Times New Roman" w:cs="Times New Roman"/>
          <w:b/>
          <w:sz w:val="24"/>
          <w:szCs w:val="24"/>
        </w:rPr>
        <w:t>NDUNA J</w:t>
      </w:r>
      <w:r>
        <w:rPr>
          <w:rFonts w:ascii="Times New Roman" w:hAnsi="Times New Roman" w:cs="Times New Roman"/>
          <w:sz w:val="24"/>
          <w:szCs w:val="24"/>
        </w:rPr>
        <w:t xml:space="preserve">:  The accused who </w:t>
      </w:r>
      <w:r w:rsidR="00990C95">
        <w:rPr>
          <w:rFonts w:ascii="Times New Roman" w:hAnsi="Times New Roman" w:cs="Times New Roman"/>
          <w:sz w:val="24"/>
          <w:szCs w:val="24"/>
        </w:rPr>
        <w:t xml:space="preserve">is </w:t>
      </w:r>
      <w:r>
        <w:rPr>
          <w:rFonts w:ascii="Times New Roman" w:hAnsi="Times New Roman" w:cs="Times New Roman"/>
          <w:sz w:val="24"/>
          <w:szCs w:val="24"/>
        </w:rPr>
        <w:t>said to be a tout in Bulawayo is alleged to have committed the offence of murder in which it is alleged that he assaulted his wife to death on the 3</w:t>
      </w:r>
      <w:r w:rsidRPr="004109B7">
        <w:rPr>
          <w:rFonts w:ascii="Times New Roman" w:hAnsi="Times New Roman" w:cs="Times New Roman"/>
          <w:sz w:val="24"/>
          <w:szCs w:val="24"/>
          <w:vertAlign w:val="superscript"/>
        </w:rPr>
        <w:t>rd</w:t>
      </w:r>
      <w:r>
        <w:rPr>
          <w:rFonts w:ascii="Times New Roman" w:hAnsi="Times New Roman" w:cs="Times New Roman"/>
          <w:sz w:val="24"/>
          <w:szCs w:val="24"/>
        </w:rPr>
        <w:t xml:space="preserve"> of May 2023. The accused duly advised by his counsel tendered a plea of not guilty to charge.</w:t>
      </w:r>
    </w:p>
    <w:p w:rsidR="004109B7" w:rsidRDefault="004109B7"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The details of the charge are as follows:</w:t>
      </w:r>
    </w:p>
    <w:p w:rsidR="004109B7" w:rsidRDefault="004109B7"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was husband to the deceased. On the day in question he came home at about 9pm. He knocked and the deceased opened the door for him. Thereafter, there was the skirmish which led to the deceased suffering injuries from which she died in the early hours of the following day.</w:t>
      </w:r>
    </w:p>
    <w:p w:rsidR="0091592C" w:rsidRDefault="0091592C"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A PM report was written by a Doctor who</w:t>
      </w:r>
      <w:r w:rsidR="00990C95">
        <w:rPr>
          <w:rFonts w:ascii="Times New Roman" w:hAnsi="Times New Roman" w:cs="Times New Roman"/>
          <w:sz w:val="24"/>
          <w:szCs w:val="24"/>
        </w:rPr>
        <w:t>,</w:t>
      </w:r>
      <w:r>
        <w:rPr>
          <w:rFonts w:ascii="Times New Roman" w:hAnsi="Times New Roman" w:cs="Times New Roman"/>
          <w:sz w:val="24"/>
          <w:szCs w:val="24"/>
        </w:rPr>
        <w:t xml:space="preserve"> after examining the deceased</w:t>
      </w:r>
      <w:r w:rsidR="00990C95">
        <w:rPr>
          <w:rFonts w:ascii="Times New Roman" w:hAnsi="Times New Roman" w:cs="Times New Roman"/>
          <w:sz w:val="24"/>
          <w:szCs w:val="24"/>
        </w:rPr>
        <w:t>,</w:t>
      </w:r>
      <w:r>
        <w:rPr>
          <w:rFonts w:ascii="Times New Roman" w:hAnsi="Times New Roman" w:cs="Times New Roman"/>
          <w:sz w:val="24"/>
          <w:szCs w:val="24"/>
        </w:rPr>
        <w:t xml:space="preserve"> concluded that she had passed on due to injuries suffered during the assault. The post mortem was admitted into evidence as </w:t>
      </w:r>
      <w:r w:rsidRPr="00990C95">
        <w:rPr>
          <w:rFonts w:ascii="Times New Roman" w:hAnsi="Times New Roman" w:cs="Times New Roman"/>
          <w:i/>
          <w:sz w:val="24"/>
          <w:szCs w:val="24"/>
        </w:rPr>
        <w:t>exhibit 1</w:t>
      </w:r>
      <w:r>
        <w:rPr>
          <w:rFonts w:ascii="Times New Roman" w:hAnsi="Times New Roman" w:cs="Times New Roman"/>
          <w:sz w:val="24"/>
          <w:szCs w:val="24"/>
        </w:rPr>
        <w:t xml:space="preserve">. One witness testified in open court and the rest of the other witnesses’ evidence was admitted by consent of the accused in terms of </w:t>
      </w:r>
      <w:r w:rsidRPr="00103777">
        <w:rPr>
          <w:rFonts w:ascii="Times New Roman" w:hAnsi="Times New Roman" w:cs="Times New Roman"/>
          <w:i/>
          <w:sz w:val="24"/>
          <w:szCs w:val="24"/>
        </w:rPr>
        <w:t>section 314</w:t>
      </w:r>
      <w:r>
        <w:rPr>
          <w:rFonts w:ascii="Times New Roman" w:hAnsi="Times New Roman" w:cs="Times New Roman"/>
          <w:sz w:val="24"/>
          <w:szCs w:val="24"/>
        </w:rPr>
        <w:t xml:space="preserve"> of the </w:t>
      </w:r>
      <w:r w:rsidRPr="00103777">
        <w:rPr>
          <w:rFonts w:ascii="Times New Roman" w:hAnsi="Times New Roman" w:cs="Times New Roman"/>
          <w:i/>
          <w:sz w:val="24"/>
          <w:szCs w:val="24"/>
        </w:rPr>
        <w:t>Code</w:t>
      </w:r>
      <w:r>
        <w:rPr>
          <w:rFonts w:ascii="Times New Roman" w:hAnsi="Times New Roman" w:cs="Times New Roman"/>
          <w:sz w:val="24"/>
          <w:szCs w:val="24"/>
        </w:rPr>
        <w:t>. The accused gave his defence outline and also gave evidence under oath in court.</w:t>
      </w:r>
    </w:p>
    <w:p w:rsidR="0091592C" w:rsidRDefault="0091592C"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 witness’ evidence was to the effect that she heard that there was commotion as accused was assaulting his wife. The witness’ evidence went as follows:</w:t>
      </w:r>
    </w:p>
    <w:p w:rsidR="0091592C" w:rsidRDefault="0091592C" w:rsidP="0091592C">
      <w:pPr>
        <w:ind w:left="720"/>
        <w:jc w:val="both"/>
        <w:rPr>
          <w:rFonts w:ascii="Times New Roman" w:hAnsi="Times New Roman" w:cs="Times New Roman"/>
          <w:sz w:val="24"/>
          <w:szCs w:val="24"/>
        </w:rPr>
      </w:pPr>
      <w:r w:rsidRPr="0091592C">
        <w:rPr>
          <w:rFonts w:ascii="Times New Roman" w:hAnsi="Times New Roman" w:cs="Times New Roman"/>
          <w:sz w:val="24"/>
          <w:szCs w:val="24"/>
        </w:rPr>
        <w:t>In the morning the deceased approached me and bade me farewell indicating that they had found another house. So</w:t>
      </w:r>
      <w:r>
        <w:rPr>
          <w:rFonts w:ascii="Times New Roman" w:hAnsi="Times New Roman" w:cs="Times New Roman"/>
          <w:sz w:val="24"/>
          <w:szCs w:val="24"/>
        </w:rPr>
        <w:t>,</w:t>
      </w:r>
      <w:r w:rsidRPr="0091592C">
        <w:rPr>
          <w:rFonts w:ascii="Times New Roman" w:hAnsi="Times New Roman" w:cs="Times New Roman"/>
          <w:sz w:val="24"/>
          <w:szCs w:val="24"/>
        </w:rPr>
        <w:t xml:space="preserve"> she spent the day packing. The accused person came at 9pm. He kept on entering and existing. I assumed they were </w:t>
      </w:r>
      <w:r w:rsidRPr="0091592C">
        <w:rPr>
          <w:rFonts w:ascii="Times New Roman" w:hAnsi="Times New Roman" w:cs="Times New Roman"/>
          <w:sz w:val="24"/>
          <w:szCs w:val="24"/>
        </w:rPr>
        <w:lastRenderedPageBreak/>
        <w:t xml:space="preserve">loading their belongings in to the commuter bus he operates. I then became suspicious of the movements. The now deceased had told me the accused was fond of assaulting her. I opened the window. I saw them mumbling and I could not hear what they conversed. There was a time when the accused banged the now deceased against a pillar. She screamed that </w:t>
      </w:r>
      <w:proofErr w:type="spellStart"/>
      <w:r w:rsidRPr="0091592C">
        <w:rPr>
          <w:rFonts w:ascii="Times New Roman" w:hAnsi="Times New Roman" w:cs="Times New Roman"/>
          <w:sz w:val="24"/>
          <w:szCs w:val="24"/>
        </w:rPr>
        <w:t>MaDudu</w:t>
      </w:r>
      <w:proofErr w:type="spellEnd"/>
      <w:r w:rsidRPr="0091592C">
        <w:rPr>
          <w:rFonts w:ascii="Times New Roman" w:hAnsi="Times New Roman" w:cs="Times New Roman"/>
          <w:sz w:val="24"/>
          <w:szCs w:val="24"/>
        </w:rPr>
        <w:t xml:space="preserve"> come and help me the accused is killing me. I went outside to seek assistance from other residences. I was alone and there was no male figure. When I came back with residen</w:t>
      </w:r>
      <w:r>
        <w:rPr>
          <w:rFonts w:ascii="Times New Roman" w:hAnsi="Times New Roman" w:cs="Times New Roman"/>
          <w:sz w:val="24"/>
          <w:szCs w:val="24"/>
        </w:rPr>
        <w:t>ts</w:t>
      </w:r>
      <w:r w:rsidRPr="0091592C">
        <w:rPr>
          <w:rFonts w:ascii="Times New Roman" w:hAnsi="Times New Roman" w:cs="Times New Roman"/>
          <w:sz w:val="24"/>
          <w:szCs w:val="24"/>
        </w:rPr>
        <w:t xml:space="preserve"> she had fallen to the ground at house number 20129.</w:t>
      </w:r>
    </w:p>
    <w:p w:rsidR="0091592C" w:rsidRDefault="0091592C"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It is proper to add that upon so assaulting the deceased, the accused disappeared into the night.</w:t>
      </w:r>
      <w:r w:rsidR="00BA0553">
        <w:rPr>
          <w:rFonts w:ascii="Times New Roman" w:hAnsi="Times New Roman" w:cs="Times New Roman"/>
          <w:sz w:val="24"/>
          <w:szCs w:val="24"/>
        </w:rPr>
        <w:t xml:space="preserve"> When accused </w:t>
      </w:r>
      <w:r w:rsidR="00990C95">
        <w:rPr>
          <w:rFonts w:ascii="Times New Roman" w:hAnsi="Times New Roman" w:cs="Times New Roman"/>
          <w:sz w:val="24"/>
          <w:szCs w:val="24"/>
        </w:rPr>
        <w:t xml:space="preserve">came </w:t>
      </w:r>
      <w:r w:rsidR="00BA0553">
        <w:rPr>
          <w:rFonts w:ascii="Times New Roman" w:hAnsi="Times New Roman" w:cs="Times New Roman"/>
          <w:sz w:val="24"/>
          <w:szCs w:val="24"/>
        </w:rPr>
        <w:t xml:space="preserve">home </w:t>
      </w:r>
      <w:r w:rsidR="00990C95">
        <w:rPr>
          <w:rFonts w:ascii="Times New Roman" w:hAnsi="Times New Roman" w:cs="Times New Roman"/>
          <w:sz w:val="24"/>
          <w:szCs w:val="24"/>
        </w:rPr>
        <w:t>the witness</w:t>
      </w:r>
      <w:r w:rsidR="00BA0553">
        <w:rPr>
          <w:rFonts w:ascii="Times New Roman" w:hAnsi="Times New Roman" w:cs="Times New Roman"/>
          <w:sz w:val="24"/>
          <w:szCs w:val="24"/>
        </w:rPr>
        <w:t xml:space="preserve"> heard him although she had slept in her own compartment. She did not hear any man leaving the deceased’s house</w:t>
      </w:r>
      <w:r w:rsidR="00990C95">
        <w:rPr>
          <w:rFonts w:ascii="Times New Roman" w:hAnsi="Times New Roman" w:cs="Times New Roman"/>
          <w:sz w:val="24"/>
          <w:szCs w:val="24"/>
        </w:rPr>
        <w:t xml:space="preserve"> neither did she hear any coming into the deceased’s house save the accused</w:t>
      </w:r>
      <w:r w:rsidR="00BA0553">
        <w:rPr>
          <w:rFonts w:ascii="Times New Roman" w:hAnsi="Times New Roman" w:cs="Times New Roman"/>
          <w:sz w:val="24"/>
          <w:szCs w:val="24"/>
        </w:rPr>
        <w:t>.</w:t>
      </w:r>
    </w:p>
    <w:p w:rsidR="0091592C" w:rsidRDefault="00990C95"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Accused’s</w:t>
      </w:r>
      <w:r w:rsidR="0091592C">
        <w:rPr>
          <w:rFonts w:ascii="Times New Roman" w:hAnsi="Times New Roman" w:cs="Times New Roman"/>
          <w:sz w:val="24"/>
          <w:szCs w:val="24"/>
        </w:rPr>
        <w:t xml:space="preserve"> own testimony was to the effect</w:t>
      </w:r>
      <w:r w:rsidR="00BA0553">
        <w:rPr>
          <w:rFonts w:ascii="Times New Roman" w:hAnsi="Times New Roman" w:cs="Times New Roman"/>
          <w:sz w:val="24"/>
          <w:szCs w:val="24"/>
        </w:rPr>
        <w:t xml:space="preserve"> he came to their home at around 9pm. He knocked three times at the window until </w:t>
      </w:r>
      <w:r>
        <w:rPr>
          <w:rFonts w:ascii="Times New Roman" w:hAnsi="Times New Roman" w:cs="Times New Roman"/>
          <w:sz w:val="24"/>
          <w:szCs w:val="24"/>
        </w:rPr>
        <w:t>the deceased</w:t>
      </w:r>
      <w:r w:rsidR="00BA0553">
        <w:rPr>
          <w:rFonts w:ascii="Times New Roman" w:hAnsi="Times New Roman" w:cs="Times New Roman"/>
          <w:sz w:val="24"/>
          <w:szCs w:val="24"/>
        </w:rPr>
        <w:t xml:space="preserve"> told him to go to the door. As he walked </w:t>
      </w:r>
      <w:r>
        <w:rPr>
          <w:rFonts w:ascii="Times New Roman" w:hAnsi="Times New Roman" w:cs="Times New Roman"/>
          <w:sz w:val="24"/>
          <w:szCs w:val="24"/>
        </w:rPr>
        <w:t>accused</w:t>
      </w:r>
      <w:r w:rsidR="00BA0553">
        <w:rPr>
          <w:rFonts w:ascii="Times New Roman" w:hAnsi="Times New Roman" w:cs="Times New Roman"/>
          <w:sz w:val="24"/>
          <w:szCs w:val="24"/>
        </w:rPr>
        <w:t xml:space="preserve"> claim</w:t>
      </w:r>
      <w:r>
        <w:rPr>
          <w:rFonts w:ascii="Times New Roman" w:hAnsi="Times New Roman" w:cs="Times New Roman"/>
          <w:sz w:val="24"/>
          <w:szCs w:val="24"/>
        </w:rPr>
        <w:t>ed</w:t>
      </w:r>
      <w:r w:rsidR="00BA0553">
        <w:rPr>
          <w:rFonts w:ascii="Times New Roman" w:hAnsi="Times New Roman" w:cs="Times New Roman"/>
          <w:sz w:val="24"/>
          <w:szCs w:val="24"/>
        </w:rPr>
        <w:t xml:space="preserve"> to have observed a male figure exiting his house. Upon entering he took to inquire from the deceased as to who it was that had existed the door. He alleges the deceased slapped him first. He stated that she ran outside. He struck her with his fist and she fell banging her head against the </w:t>
      </w:r>
      <w:r w:rsidR="00637CFE">
        <w:rPr>
          <w:rFonts w:ascii="Times New Roman" w:hAnsi="Times New Roman" w:cs="Times New Roman"/>
          <w:sz w:val="24"/>
          <w:szCs w:val="24"/>
        </w:rPr>
        <w:t xml:space="preserve">wall. He stated that they were near a tape of water. She again fell and hit herself against the tape. He claims to have </w:t>
      </w:r>
      <w:r w:rsidR="0005054C">
        <w:rPr>
          <w:rFonts w:ascii="Times New Roman" w:hAnsi="Times New Roman" w:cs="Times New Roman"/>
          <w:sz w:val="24"/>
          <w:szCs w:val="24"/>
        </w:rPr>
        <w:t>run</w:t>
      </w:r>
      <w:r w:rsidR="00637CFE">
        <w:rPr>
          <w:rFonts w:ascii="Times New Roman" w:hAnsi="Times New Roman" w:cs="Times New Roman"/>
          <w:sz w:val="24"/>
          <w:szCs w:val="24"/>
        </w:rPr>
        <w:t xml:space="preserve"> away as he was afraid o</w:t>
      </w:r>
      <w:r>
        <w:rPr>
          <w:rFonts w:ascii="Times New Roman" w:hAnsi="Times New Roman" w:cs="Times New Roman"/>
          <w:sz w:val="24"/>
          <w:szCs w:val="24"/>
        </w:rPr>
        <w:t>ther</w:t>
      </w:r>
      <w:r w:rsidR="00637CFE">
        <w:rPr>
          <w:rFonts w:ascii="Times New Roman" w:hAnsi="Times New Roman" w:cs="Times New Roman"/>
          <w:sz w:val="24"/>
          <w:szCs w:val="24"/>
        </w:rPr>
        <w:t xml:space="preserve"> people would assault him.</w:t>
      </w:r>
    </w:p>
    <w:p w:rsidR="00260134" w:rsidRDefault="00260134"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clear that the accused raises the defence of provocation and intoxication. Currently our criminal law is </w:t>
      </w:r>
      <w:proofErr w:type="spellStart"/>
      <w:r>
        <w:rPr>
          <w:rFonts w:ascii="Times New Roman" w:hAnsi="Times New Roman" w:cs="Times New Roman"/>
          <w:sz w:val="24"/>
          <w:szCs w:val="24"/>
        </w:rPr>
        <w:t>statutorised</w:t>
      </w:r>
      <w:proofErr w:type="spellEnd"/>
      <w:r>
        <w:rPr>
          <w:rFonts w:ascii="Times New Roman" w:hAnsi="Times New Roman" w:cs="Times New Roman"/>
          <w:sz w:val="24"/>
          <w:szCs w:val="24"/>
        </w:rPr>
        <w:t xml:space="preserve">. </w:t>
      </w:r>
      <w:r w:rsidR="00F07908" w:rsidRPr="00103777">
        <w:rPr>
          <w:rFonts w:ascii="Times New Roman" w:hAnsi="Times New Roman" w:cs="Times New Roman"/>
          <w:i/>
          <w:sz w:val="24"/>
          <w:szCs w:val="24"/>
        </w:rPr>
        <w:t>Section 238 and 239</w:t>
      </w:r>
      <w:r w:rsidR="00F07908">
        <w:rPr>
          <w:rFonts w:ascii="Times New Roman" w:hAnsi="Times New Roman" w:cs="Times New Roman"/>
          <w:sz w:val="24"/>
          <w:szCs w:val="24"/>
        </w:rPr>
        <w:t xml:space="preserve"> deals with question of provocation on a charge of murder. </w:t>
      </w:r>
      <w:r w:rsidR="00F07908" w:rsidRPr="00990C95">
        <w:rPr>
          <w:rFonts w:ascii="Times New Roman" w:hAnsi="Times New Roman" w:cs="Times New Roman"/>
          <w:i/>
          <w:sz w:val="24"/>
          <w:szCs w:val="24"/>
        </w:rPr>
        <w:t>Section 238</w:t>
      </w:r>
      <w:r w:rsidR="00F07908">
        <w:rPr>
          <w:rFonts w:ascii="Times New Roman" w:hAnsi="Times New Roman" w:cs="Times New Roman"/>
          <w:sz w:val="24"/>
          <w:szCs w:val="24"/>
        </w:rPr>
        <w:t xml:space="preserve"> provides as follows</w:t>
      </w:r>
    </w:p>
    <w:p w:rsidR="00F07908" w:rsidRPr="00103777" w:rsidRDefault="00F07908" w:rsidP="00F07908">
      <w:pPr>
        <w:ind w:left="720"/>
        <w:jc w:val="both"/>
        <w:rPr>
          <w:rFonts w:ascii="Times New Roman" w:hAnsi="Times New Roman" w:cs="Times New Roman"/>
          <w:i/>
          <w:sz w:val="24"/>
          <w:szCs w:val="24"/>
        </w:rPr>
      </w:pPr>
      <w:r w:rsidRPr="00103777">
        <w:rPr>
          <w:rFonts w:ascii="Times New Roman" w:hAnsi="Times New Roman" w:cs="Times New Roman"/>
          <w:i/>
          <w:sz w:val="24"/>
          <w:szCs w:val="24"/>
        </w:rPr>
        <w:t>238 Provocation in relation to crimes other than murder</w:t>
      </w:r>
    </w:p>
    <w:p w:rsidR="00F07908" w:rsidRDefault="00F07908" w:rsidP="00F07908">
      <w:pPr>
        <w:ind w:left="720"/>
        <w:jc w:val="both"/>
        <w:rPr>
          <w:rFonts w:ascii="Times New Roman" w:hAnsi="Times New Roman" w:cs="Times New Roman"/>
          <w:sz w:val="24"/>
          <w:szCs w:val="24"/>
        </w:rPr>
      </w:pPr>
      <w:r w:rsidRPr="00103777">
        <w:rPr>
          <w:rFonts w:ascii="Times New Roman" w:hAnsi="Times New Roman" w:cs="Times New Roman"/>
          <w:i/>
          <w:sz w:val="24"/>
          <w:szCs w:val="24"/>
        </w:rPr>
        <w:t>Except as provided in section two hundred and thirty-nine and subject to any other enactment, provocation shall not be a defence to a crime but the court may regard it as mitigatory when assessing the sentence to be imposed for the crime</w:t>
      </w:r>
      <w:r w:rsidRPr="00F07908">
        <w:rPr>
          <w:rFonts w:ascii="Times New Roman" w:hAnsi="Times New Roman" w:cs="Times New Roman"/>
          <w:sz w:val="24"/>
          <w:szCs w:val="24"/>
        </w:rPr>
        <w:t>.</w:t>
      </w:r>
    </w:p>
    <w:p w:rsidR="00F07908" w:rsidRDefault="00F07908"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clear by the above provision, it shall not be a defence to raise the question of provocation on a charge of murder. However, </w:t>
      </w:r>
      <w:r w:rsidRPr="00990C95">
        <w:rPr>
          <w:rFonts w:ascii="Times New Roman" w:hAnsi="Times New Roman" w:cs="Times New Roman"/>
          <w:i/>
          <w:sz w:val="24"/>
          <w:szCs w:val="24"/>
        </w:rPr>
        <w:t>section 239</w:t>
      </w:r>
      <w:r>
        <w:rPr>
          <w:rFonts w:ascii="Times New Roman" w:hAnsi="Times New Roman" w:cs="Times New Roman"/>
          <w:sz w:val="24"/>
          <w:szCs w:val="24"/>
        </w:rPr>
        <w:t xml:space="preserve"> provides as follows:</w:t>
      </w:r>
    </w:p>
    <w:p w:rsidR="00F07908" w:rsidRPr="00103777" w:rsidRDefault="00F07908" w:rsidP="00F07908">
      <w:pPr>
        <w:ind w:left="720"/>
        <w:jc w:val="both"/>
        <w:rPr>
          <w:rFonts w:ascii="Times New Roman" w:hAnsi="Times New Roman" w:cs="Times New Roman"/>
          <w:i/>
          <w:sz w:val="24"/>
          <w:szCs w:val="24"/>
        </w:rPr>
      </w:pPr>
      <w:r w:rsidRPr="00103777">
        <w:rPr>
          <w:rFonts w:ascii="Times New Roman" w:hAnsi="Times New Roman" w:cs="Times New Roman"/>
          <w:i/>
          <w:sz w:val="24"/>
          <w:szCs w:val="24"/>
        </w:rPr>
        <w:t>239 When provocation a partial defence to murder</w:t>
      </w:r>
    </w:p>
    <w:p w:rsidR="00F07908" w:rsidRPr="00103777" w:rsidRDefault="00F07908" w:rsidP="00F07908">
      <w:pPr>
        <w:ind w:left="720"/>
        <w:jc w:val="both"/>
        <w:rPr>
          <w:rFonts w:ascii="Times New Roman" w:hAnsi="Times New Roman" w:cs="Times New Roman"/>
          <w:i/>
          <w:sz w:val="24"/>
          <w:szCs w:val="24"/>
        </w:rPr>
      </w:pPr>
      <w:r w:rsidRPr="00103777">
        <w:rPr>
          <w:rFonts w:ascii="Times New Roman" w:hAnsi="Times New Roman" w:cs="Times New Roman"/>
          <w:i/>
          <w:sz w:val="24"/>
          <w:szCs w:val="24"/>
        </w:rPr>
        <w:t xml:space="preserve">(1) If, after being provoked, a person does or omits to do anything resulting in the death of a person which would be an essential element of the crime of murder if done or omitted, as the case may be, with the intention or realisation </w:t>
      </w:r>
      <w:r w:rsidRPr="00103777">
        <w:rPr>
          <w:rFonts w:ascii="Times New Roman" w:hAnsi="Times New Roman" w:cs="Times New Roman"/>
          <w:i/>
          <w:sz w:val="24"/>
          <w:szCs w:val="24"/>
        </w:rPr>
        <w:lastRenderedPageBreak/>
        <w:t>referred to in section forty-seven, the person shall be guilty of culpable homicide if, as a result of the provocation</w:t>
      </w:r>
      <w:r w:rsidRPr="00103777">
        <w:rPr>
          <w:rFonts w:ascii="Cambria Math" w:hAnsi="Cambria Math" w:cs="Cambria Math"/>
          <w:i/>
          <w:sz w:val="24"/>
          <w:szCs w:val="24"/>
        </w:rPr>
        <w:t>⎯</w:t>
      </w:r>
    </w:p>
    <w:p w:rsidR="00F07908" w:rsidRPr="00103777" w:rsidRDefault="00F07908" w:rsidP="00F07908">
      <w:pPr>
        <w:ind w:left="720"/>
        <w:jc w:val="both"/>
        <w:rPr>
          <w:rFonts w:ascii="Times New Roman" w:hAnsi="Times New Roman" w:cs="Times New Roman"/>
          <w:i/>
          <w:sz w:val="24"/>
          <w:szCs w:val="24"/>
        </w:rPr>
      </w:pPr>
      <w:r w:rsidRPr="00103777">
        <w:rPr>
          <w:rFonts w:ascii="Times New Roman" w:hAnsi="Times New Roman" w:cs="Times New Roman"/>
          <w:i/>
          <w:sz w:val="24"/>
          <w:szCs w:val="24"/>
        </w:rPr>
        <w:t>(a) he or she does not have the intention or realisation referred to in section forty-seven; or</w:t>
      </w:r>
    </w:p>
    <w:p w:rsidR="00F07908" w:rsidRPr="00103777" w:rsidRDefault="00F07908" w:rsidP="00F07908">
      <w:pPr>
        <w:ind w:left="720"/>
        <w:jc w:val="both"/>
        <w:rPr>
          <w:rFonts w:ascii="Times New Roman" w:hAnsi="Times New Roman" w:cs="Times New Roman"/>
          <w:i/>
          <w:sz w:val="24"/>
          <w:szCs w:val="24"/>
        </w:rPr>
      </w:pPr>
      <w:r w:rsidRPr="00103777">
        <w:rPr>
          <w:rFonts w:ascii="Times New Roman" w:hAnsi="Times New Roman" w:cs="Times New Roman"/>
          <w:i/>
          <w:sz w:val="24"/>
          <w:szCs w:val="24"/>
        </w:rPr>
        <w:t>(b) he or she has the intention or realisation referred to in section forty-seven but has completely lost his or her self-control, the provocation being sufficient to make a reasonable person in his or her position and circumstances lose his or her self-control.</w:t>
      </w:r>
    </w:p>
    <w:p w:rsidR="00F07908" w:rsidRPr="00103777" w:rsidRDefault="00F07908" w:rsidP="00F07908">
      <w:pPr>
        <w:ind w:left="720"/>
        <w:jc w:val="both"/>
        <w:rPr>
          <w:rFonts w:ascii="Times New Roman" w:hAnsi="Times New Roman" w:cs="Times New Roman"/>
          <w:i/>
          <w:sz w:val="24"/>
          <w:szCs w:val="24"/>
        </w:rPr>
      </w:pPr>
      <w:r w:rsidRPr="00103777">
        <w:rPr>
          <w:rFonts w:ascii="Times New Roman" w:hAnsi="Times New Roman" w:cs="Times New Roman"/>
          <w:i/>
          <w:sz w:val="24"/>
          <w:szCs w:val="24"/>
        </w:rPr>
        <w:t xml:space="preserve"> (2) For the avoidance of doubt it is declared that if a court finds that a person accused of murder was provoked but that</w:t>
      </w:r>
      <w:r w:rsidRPr="00103777">
        <w:rPr>
          <w:rFonts w:ascii="Cambria Math" w:hAnsi="Cambria Math" w:cs="Cambria Math"/>
          <w:i/>
          <w:sz w:val="24"/>
          <w:szCs w:val="24"/>
        </w:rPr>
        <w:t>⎯</w:t>
      </w:r>
    </w:p>
    <w:p w:rsidR="00F07908" w:rsidRPr="00103777" w:rsidRDefault="00F07908" w:rsidP="00F07908">
      <w:pPr>
        <w:ind w:left="720"/>
        <w:jc w:val="both"/>
        <w:rPr>
          <w:rFonts w:ascii="Times New Roman" w:hAnsi="Times New Roman" w:cs="Times New Roman"/>
          <w:i/>
          <w:sz w:val="24"/>
          <w:szCs w:val="24"/>
        </w:rPr>
      </w:pPr>
      <w:r w:rsidRPr="00103777">
        <w:rPr>
          <w:rFonts w:ascii="Times New Roman" w:hAnsi="Times New Roman" w:cs="Times New Roman"/>
          <w:i/>
          <w:sz w:val="24"/>
          <w:szCs w:val="24"/>
        </w:rPr>
        <w:t>(a) he or she did have the intention or realisation referred to in section forty-seven; or</w:t>
      </w:r>
    </w:p>
    <w:p w:rsidR="00F07908" w:rsidRPr="00103777" w:rsidRDefault="00F07908" w:rsidP="00F07908">
      <w:pPr>
        <w:ind w:left="720"/>
        <w:jc w:val="both"/>
        <w:rPr>
          <w:rFonts w:ascii="Times New Roman" w:hAnsi="Times New Roman" w:cs="Times New Roman"/>
          <w:i/>
          <w:sz w:val="24"/>
          <w:szCs w:val="24"/>
        </w:rPr>
      </w:pPr>
      <w:r w:rsidRPr="00103777">
        <w:rPr>
          <w:rFonts w:ascii="Times New Roman" w:hAnsi="Times New Roman" w:cs="Times New Roman"/>
          <w:i/>
          <w:sz w:val="24"/>
          <w:szCs w:val="24"/>
        </w:rPr>
        <w:t>(b) the provocation was not sufficient to make a reasonable person in the accused’s position and circum-stances lose his or her self-control;</w:t>
      </w:r>
    </w:p>
    <w:p w:rsidR="00F07908" w:rsidRDefault="00F07908" w:rsidP="00F07908">
      <w:pPr>
        <w:ind w:left="720"/>
        <w:jc w:val="both"/>
        <w:rPr>
          <w:rFonts w:ascii="Times New Roman" w:hAnsi="Times New Roman" w:cs="Times New Roman"/>
          <w:sz w:val="24"/>
          <w:szCs w:val="24"/>
        </w:rPr>
      </w:pPr>
      <w:r w:rsidRPr="00103777">
        <w:rPr>
          <w:rFonts w:ascii="Times New Roman" w:hAnsi="Times New Roman" w:cs="Times New Roman"/>
          <w:i/>
          <w:sz w:val="24"/>
          <w:szCs w:val="24"/>
        </w:rPr>
        <w:t>the accused shall not be entitled to a partial defence in terms of subsection (1) but the court may regard the provocation as mitigatory as provided in section two hundred and thirty-eight.</w:t>
      </w:r>
    </w:p>
    <w:p w:rsidR="00F07908" w:rsidRDefault="00F07908"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The law is very clear that if the accused was indeed provoked, the court may return a verdict of guilty to culpable homicide. The</w:t>
      </w:r>
      <w:r w:rsidR="00C01740">
        <w:rPr>
          <w:rFonts w:ascii="Times New Roman" w:hAnsi="Times New Roman" w:cs="Times New Roman"/>
          <w:sz w:val="24"/>
          <w:szCs w:val="24"/>
        </w:rPr>
        <w:t xml:space="preserve"> law</w:t>
      </w:r>
      <w:r>
        <w:rPr>
          <w:rFonts w:ascii="Times New Roman" w:hAnsi="Times New Roman" w:cs="Times New Roman"/>
          <w:sz w:val="24"/>
          <w:szCs w:val="24"/>
        </w:rPr>
        <w:t xml:space="preserve"> enumerates what and how that should be done. In order for the charge of murder to be reduced to culpable homicide on the basis of provocation, the court must make a finding that the accused did not have the intention to do what constitutes the offence</w:t>
      </w:r>
      <w:r w:rsidR="00487A9A">
        <w:rPr>
          <w:rFonts w:ascii="Times New Roman" w:hAnsi="Times New Roman" w:cs="Times New Roman"/>
          <w:sz w:val="24"/>
          <w:szCs w:val="24"/>
        </w:rPr>
        <w:t xml:space="preserve"> as a result of the provocation; that’s he would have lost all the mechanisms of self-control. The court must further determine if</w:t>
      </w:r>
      <w:r w:rsidR="00990C95">
        <w:rPr>
          <w:rFonts w:ascii="Times New Roman" w:hAnsi="Times New Roman" w:cs="Times New Roman"/>
          <w:sz w:val="24"/>
          <w:szCs w:val="24"/>
        </w:rPr>
        <w:t>,</w:t>
      </w:r>
      <w:r w:rsidR="00487A9A">
        <w:rPr>
          <w:rFonts w:ascii="Times New Roman" w:hAnsi="Times New Roman" w:cs="Times New Roman"/>
          <w:sz w:val="24"/>
          <w:szCs w:val="24"/>
        </w:rPr>
        <w:t xml:space="preserve"> whether or not</w:t>
      </w:r>
      <w:r w:rsidR="00990C95">
        <w:rPr>
          <w:rFonts w:ascii="Times New Roman" w:hAnsi="Times New Roman" w:cs="Times New Roman"/>
          <w:sz w:val="24"/>
          <w:szCs w:val="24"/>
        </w:rPr>
        <w:t>,</w:t>
      </w:r>
      <w:r w:rsidR="00487A9A">
        <w:rPr>
          <w:rFonts w:ascii="Times New Roman" w:hAnsi="Times New Roman" w:cs="Times New Roman"/>
          <w:sz w:val="24"/>
          <w:szCs w:val="24"/>
        </w:rPr>
        <w:t xml:space="preserve"> the provocation was enough to make him lose his self-control. </w:t>
      </w:r>
      <w:r w:rsidR="00D61AE6">
        <w:rPr>
          <w:rFonts w:ascii="Times New Roman" w:hAnsi="Times New Roman" w:cs="Times New Roman"/>
          <w:sz w:val="24"/>
          <w:szCs w:val="24"/>
        </w:rPr>
        <w:t>Other wise the accused would not be entitled to a finding that he was indeed provoked.</w:t>
      </w:r>
    </w:p>
    <w:p w:rsidR="002F25E0" w:rsidRDefault="002F25E0"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Zimbabwe, it is now codified as enumerated above. However, before the court considers this fact, the court must first decide as to the existence of the alleged provocative conduct by the deceased. Accused alleges that he had found the deceased in </w:t>
      </w:r>
      <w:r w:rsidR="00990C95">
        <w:rPr>
          <w:rFonts w:ascii="Times New Roman" w:hAnsi="Times New Roman" w:cs="Times New Roman"/>
          <w:sz w:val="24"/>
          <w:szCs w:val="24"/>
        </w:rPr>
        <w:t>‘Pari</w:t>
      </w:r>
      <w:r>
        <w:rPr>
          <w:rFonts w:ascii="Times New Roman" w:hAnsi="Times New Roman" w:cs="Times New Roman"/>
          <w:sz w:val="24"/>
          <w:szCs w:val="24"/>
        </w:rPr>
        <w:t xml:space="preserve"> delicto</w:t>
      </w:r>
      <w:r w:rsidR="00990C95">
        <w:rPr>
          <w:rFonts w:ascii="Times New Roman" w:hAnsi="Times New Roman" w:cs="Times New Roman"/>
          <w:sz w:val="24"/>
          <w:szCs w:val="24"/>
        </w:rPr>
        <w:t>’</w:t>
      </w:r>
      <w:r>
        <w:rPr>
          <w:rFonts w:ascii="Times New Roman" w:hAnsi="Times New Roman" w:cs="Times New Roman"/>
          <w:sz w:val="24"/>
          <w:szCs w:val="24"/>
        </w:rPr>
        <w:t>- with a paramour. He stated that as he had gone to knock by the window and was then directed to proceed to the door</w:t>
      </w:r>
      <w:r w:rsidR="00990C95">
        <w:rPr>
          <w:rFonts w:ascii="Times New Roman" w:hAnsi="Times New Roman" w:cs="Times New Roman"/>
          <w:sz w:val="24"/>
          <w:szCs w:val="24"/>
        </w:rPr>
        <w:t>,</w:t>
      </w:r>
      <w:r>
        <w:rPr>
          <w:rFonts w:ascii="Times New Roman" w:hAnsi="Times New Roman" w:cs="Times New Roman"/>
          <w:sz w:val="24"/>
          <w:szCs w:val="24"/>
        </w:rPr>
        <w:t xml:space="preserve"> he saw a man walk away fr</w:t>
      </w:r>
      <w:r w:rsidR="00C01740">
        <w:rPr>
          <w:rFonts w:ascii="Times New Roman" w:hAnsi="Times New Roman" w:cs="Times New Roman"/>
          <w:sz w:val="24"/>
          <w:szCs w:val="24"/>
        </w:rPr>
        <w:t>o</w:t>
      </w:r>
      <w:r>
        <w:rPr>
          <w:rFonts w:ascii="Times New Roman" w:hAnsi="Times New Roman" w:cs="Times New Roman"/>
          <w:sz w:val="24"/>
          <w:szCs w:val="24"/>
        </w:rPr>
        <w:t>m his residence.</w:t>
      </w:r>
      <w:r w:rsidR="00F53B0D">
        <w:rPr>
          <w:rFonts w:ascii="Times New Roman" w:hAnsi="Times New Roman" w:cs="Times New Roman"/>
          <w:sz w:val="24"/>
          <w:szCs w:val="24"/>
        </w:rPr>
        <w:t xml:space="preserve"> There are two issues which need to be spoken about here.</w:t>
      </w:r>
    </w:p>
    <w:p w:rsidR="00F53B0D" w:rsidRDefault="00F53B0D"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one relates to the witness. She told the court that she had heard the accused got to his room. She never heard the subsequent disquiet of a person who would have found a wife’s paramour in his home stead. Accused never shouted or attempted to </w:t>
      </w:r>
      <w:r>
        <w:rPr>
          <w:rFonts w:ascii="Times New Roman" w:hAnsi="Times New Roman" w:cs="Times New Roman"/>
          <w:sz w:val="24"/>
          <w:szCs w:val="24"/>
        </w:rPr>
        <w:lastRenderedPageBreak/>
        <w:t>chase after the alleged paramour. She only heard the accused fight with his wife, the deceased. It is very uncommon for a man to see another man came out of his house and remains quiet like what the accused did. He made no relevant noise. Had he seen a man walk out of his house, he was expected to give chase or shout out the presence. The accused did not.</w:t>
      </w:r>
    </w:p>
    <w:p w:rsidR="00F53B0D" w:rsidRDefault="00F53B0D"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On the second</w:t>
      </w:r>
      <w:r w:rsidR="00990C95">
        <w:rPr>
          <w:rFonts w:ascii="Times New Roman" w:hAnsi="Times New Roman" w:cs="Times New Roman"/>
          <w:sz w:val="24"/>
          <w:szCs w:val="24"/>
        </w:rPr>
        <w:t>,</w:t>
      </w:r>
      <w:r w:rsidR="007627B6">
        <w:rPr>
          <w:rFonts w:ascii="Times New Roman" w:hAnsi="Times New Roman" w:cs="Times New Roman"/>
          <w:sz w:val="24"/>
          <w:szCs w:val="24"/>
        </w:rPr>
        <w:t xml:space="preserve"> </w:t>
      </w:r>
      <w:r w:rsidR="00990C95">
        <w:rPr>
          <w:rFonts w:ascii="Times New Roman" w:hAnsi="Times New Roman" w:cs="Times New Roman"/>
          <w:sz w:val="24"/>
          <w:szCs w:val="24"/>
        </w:rPr>
        <w:t>himself; he</w:t>
      </w:r>
      <w:r>
        <w:rPr>
          <w:rFonts w:ascii="Times New Roman" w:hAnsi="Times New Roman" w:cs="Times New Roman"/>
          <w:sz w:val="24"/>
          <w:szCs w:val="24"/>
        </w:rPr>
        <w:t xml:space="preserve"> had recorded a warned and cautioned statement at the police. There is no suggestion in the caution which would reveal that the accused ha</w:t>
      </w:r>
      <w:r w:rsidR="00C01740">
        <w:rPr>
          <w:rFonts w:ascii="Times New Roman" w:hAnsi="Times New Roman" w:cs="Times New Roman"/>
          <w:sz w:val="24"/>
          <w:szCs w:val="24"/>
        </w:rPr>
        <w:t>d</w:t>
      </w:r>
      <w:r>
        <w:rPr>
          <w:rFonts w:ascii="Times New Roman" w:hAnsi="Times New Roman" w:cs="Times New Roman"/>
          <w:sz w:val="24"/>
          <w:szCs w:val="24"/>
        </w:rPr>
        <w:t xml:space="preserve"> found a wife’s paramour in the house. He went</w:t>
      </w:r>
      <w:r w:rsidR="00990C95">
        <w:rPr>
          <w:rFonts w:ascii="Times New Roman" w:hAnsi="Times New Roman" w:cs="Times New Roman"/>
          <w:sz w:val="24"/>
          <w:szCs w:val="24"/>
        </w:rPr>
        <w:t xml:space="preserve"> on</w:t>
      </w:r>
      <w:r>
        <w:rPr>
          <w:rFonts w:ascii="Times New Roman" w:hAnsi="Times New Roman" w:cs="Times New Roman"/>
          <w:sz w:val="24"/>
          <w:szCs w:val="24"/>
        </w:rPr>
        <w:t xml:space="preserve"> to speak of the fateful assault of </w:t>
      </w:r>
      <w:r w:rsidR="00990C95">
        <w:rPr>
          <w:rFonts w:ascii="Times New Roman" w:hAnsi="Times New Roman" w:cs="Times New Roman"/>
          <w:sz w:val="24"/>
          <w:szCs w:val="24"/>
        </w:rPr>
        <w:t xml:space="preserve">the </w:t>
      </w:r>
      <w:r>
        <w:rPr>
          <w:rFonts w:ascii="Times New Roman" w:hAnsi="Times New Roman" w:cs="Times New Roman"/>
          <w:sz w:val="24"/>
          <w:szCs w:val="24"/>
        </w:rPr>
        <w:t>late wife as an ordinary one.</w:t>
      </w:r>
      <w:r w:rsidR="00EF3C7A">
        <w:rPr>
          <w:rFonts w:ascii="Times New Roman" w:hAnsi="Times New Roman" w:cs="Times New Roman"/>
          <w:sz w:val="24"/>
          <w:szCs w:val="24"/>
        </w:rPr>
        <w:t xml:space="preserve"> It would be wishful thinking to suggest that the police would have not recorded the fact of a paramour had accused spoken of it to them. </w:t>
      </w:r>
    </w:p>
    <w:p w:rsidR="00EF3C7A" w:rsidRDefault="00EF3C7A"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 of the paramour is purely an after thought which cannot be accepted by the court. Therefore, it is no longer </w:t>
      </w:r>
      <w:r w:rsidR="004E4770">
        <w:rPr>
          <w:rFonts w:ascii="Times New Roman" w:hAnsi="Times New Roman" w:cs="Times New Roman"/>
          <w:sz w:val="24"/>
          <w:szCs w:val="24"/>
        </w:rPr>
        <w:t xml:space="preserve">any </w:t>
      </w:r>
      <w:r>
        <w:rPr>
          <w:rFonts w:ascii="Times New Roman" w:hAnsi="Times New Roman" w:cs="Times New Roman"/>
          <w:sz w:val="24"/>
          <w:szCs w:val="24"/>
        </w:rPr>
        <w:t>necess</w:t>
      </w:r>
      <w:r w:rsidR="004E4770">
        <w:rPr>
          <w:rFonts w:ascii="Times New Roman" w:hAnsi="Times New Roman" w:cs="Times New Roman"/>
          <w:sz w:val="24"/>
          <w:szCs w:val="24"/>
        </w:rPr>
        <w:t>ity</w:t>
      </w:r>
      <w:r>
        <w:rPr>
          <w:rFonts w:ascii="Times New Roman" w:hAnsi="Times New Roman" w:cs="Times New Roman"/>
          <w:sz w:val="24"/>
          <w:szCs w:val="24"/>
        </w:rPr>
        <w:t xml:space="preserve"> to revert back to the provocation as raised by the accused. It is non-existent here.</w:t>
      </w:r>
    </w:p>
    <w:p w:rsidR="00EF3C7A" w:rsidRDefault="00EF3C7A"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has raised a second defence; to wit intoxication. There are two forms of intoxication; voluntary and involuntary intoxication. Accused refers to voluntary intoxication. He relates to the consumption of four quartz of alcohol. What seizes the court’s mind is </w:t>
      </w:r>
      <w:r w:rsidRPr="00103777">
        <w:rPr>
          <w:rFonts w:ascii="Times New Roman" w:hAnsi="Times New Roman" w:cs="Times New Roman"/>
          <w:i/>
          <w:sz w:val="24"/>
          <w:szCs w:val="24"/>
        </w:rPr>
        <w:t>section 221 and 222</w:t>
      </w:r>
      <w:r>
        <w:rPr>
          <w:rFonts w:ascii="Times New Roman" w:hAnsi="Times New Roman" w:cs="Times New Roman"/>
          <w:sz w:val="24"/>
          <w:szCs w:val="24"/>
        </w:rPr>
        <w:t xml:space="preserve"> of the </w:t>
      </w:r>
      <w:r w:rsidRPr="00103777">
        <w:rPr>
          <w:rFonts w:ascii="Times New Roman" w:hAnsi="Times New Roman" w:cs="Times New Roman"/>
          <w:i/>
          <w:sz w:val="24"/>
          <w:szCs w:val="24"/>
        </w:rPr>
        <w:t>Criminal Law Code</w:t>
      </w:r>
      <w:r>
        <w:rPr>
          <w:rFonts w:ascii="Times New Roman" w:hAnsi="Times New Roman" w:cs="Times New Roman"/>
          <w:sz w:val="24"/>
          <w:szCs w:val="24"/>
        </w:rPr>
        <w:t xml:space="preserve">. </w:t>
      </w:r>
      <w:r w:rsidRPr="00103777">
        <w:rPr>
          <w:rFonts w:ascii="Times New Roman" w:hAnsi="Times New Roman" w:cs="Times New Roman"/>
          <w:i/>
          <w:sz w:val="24"/>
          <w:szCs w:val="24"/>
        </w:rPr>
        <w:t>Section 221</w:t>
      </w:r>
      <w:r>
        <w:rPr>
          <w:rFonts w:ascii="Times New Roman" w:hAnsi="Times New Roman" w:cs="Times New Roman"/>
          <w:sz w:val="24"/>
          <w:szCs w:val="24"/>
        </w:rPr>
        <w:t xml:space="preserve"> </w:t>
      </w:r>
      <w:r w:rsidR="004E4770">
        <w:rPr>
          <w:rFonts w:ascii="Times New Roman" w:hAnsi="Times New Roman" w:cs="Times New Roman"/>
          <w:sz w:val="24"/>
          <w:szCs w:val="24"/>
        </w:rPr>
        <w:t xml:space="preserve">which </w:t>
      </w:r>
      <w:r>
        <w:rPr>
          <w:rFonts w:ascii="Times New Roman" w:hAnsi="Times New Roman" w:cs="Times New Roman"/>
          <w:sz w:val="24"/>
          <w:szCs w:val="24"/>
        </w:rPr>
        <w:t>states as follows:</w:t>
      </w:r>
    </w:p>
    <w:p w:rsidR="00EF3C7A" w:rsidRPr="00103777" w:rsidRDefault="00EF3C7A" w:rsidP="00EF3C7A">
      <w:pPr>
        <w:ind w:left="720"/>
        <w:jc w:val="both"/>
        <w:rPr>
          <w:rFonts w:ascii="Times New Roman" w:hAnsi="Times New Roman" w:cs="Times New Roman"/>
          <w:i/>
          <w:sz w:val="24"/>
          <w:szCs w:val="24"/>
        </w:rPr>
      </w:pPr>
      <w:r w:rsidRPr="00103777">
        <w:rPr>
          <w:rFonts w:ascii="Times New Roman" w:hAnsi="Times New Roman" w:cs="Times New Roman"/>
          <w:i/>
          <w:sz w:val="24"/>
          <w:szCs w:val="24"/>
        </w:rPr>
        <w:t>221 Intoxication no defence to crimes committed with requisite state of mind</w:t>
      </w:r>
    </w:p>
    <w:p w:rsidR="00EF3C7A" w:rsidRPr="00103777" w:rsidRDefault="00EF3C7A" w:rsidP="00EF3C7A">
      <w:pPr>
        <w:ind w:left="720"/>
        <w:jc w:val="both"/>
        <w:rPr>
          <w:rFonts w:ascii="Times New Roman" w:hAnsi="Times New Roman" w:cs="Times New Roman"/>
          <w:i/>
          <w:sz w:val="24"/>
          <w:szCs w:val="24"/>
        </w:rPr>
      </w:pPr>
      <w:r w:rsidRPr="00103777">
        <w:rPr>
          <w:rFonts w:ascii="Times New Roman" w:hAnsi="Times New Roman" w:cs="Times New Roman"/>
          <w:i/>
          <w:sz w:val="24"/>
          <w:szCs w:val="24"/>
        </w:rPr>
        <w:t>(1) If a person charged with a crime requiring proof of intention, knowledge or the realisation of a real risk or possibility</w:t>
      </w:r>
      <w:r w:rsidRPr="00103777">
        <w:rPr>
          <w:rFonts w:ascii="Cambria Math" w:hAnsi="Cambria Math" w:cs="Cambria Math"/>
          <w:i/>
          <w:sz w:val="24"/>
          <w:szCs w:val="24"/>
        </w:rPr>
        <w:t>⎯</w:t>
      </w:r>
    </w:p>
    <w:p w:rsidR="00EF3C7A" w:rsidRPr="00103777" w:rsidRDefault="00EF3C7A" w:rsidP="00EF3C7A">
      <w:pPr>
        <w:ind w:left="720"/>
        <w:jc w:val="both"/>
        <w:rPr>
          <w:rFonts w:ascii="Times New Roman" w:hAnsi="Times New Roman" w:cs="Times New Roman"/>
          <w:i/>
          <w:sz w:val="24"/>
          <w:szCs w:val="24"/>
        </w:rPr>
      </w:pPr>
      <w:r w:rsidRPr="00103777">
        <w:rPr>
          <w:rFonts w:ascii="Times New Roman" w:hAnsi="Times New Roman" w:cs="Times New Roman"/>
          <w:i/>
          <w:sz w:val="24"/>
          <w:szCs w:val="24"/>
        </w:rPr>
        <w:t>(a) was voluntarily or involuntarily intoxicated when he or she did or omitted to do anything which is an essential element of the crime; but</w:t>
      </w:r>
    </w:p>
    <w:p w:rsidR="00EF3C7A" w:rsidRPr="00103777" w:rsidRDefault="00EF3C7A" w:rsidP="00EF3C7A">
      <w:pPr>
        <w:ind w:left="720"/>
        <w:jc w:val="both"/>
        <w:rPr>
          <w:rFonts w:ascii="Times New Roman" w:hAnsi="Times New Roman" w:cs="Times New Roman"/>
          <w:i/>
          <w:sz w:val="24"/>
          <w:szCs w:val="24"/>
        </w:rPr>
      </w:pPr>
      <w:r w:rsidRPr="00103777">
        <w:rPr>
          <w:rFonts w:ascii="Times New Roman" w:hAnsi="Times New Roman" w:cs="Times New Roman"/>
          <w:i/>
          <w:sz w:val="24"/>
          <w:szCs w:val="24"/>
        </w:rPr>
        <w:t>(b) the effect of the intoxication was not such that he or she lacked the requisite intention, knowledge or realisation;</w:t>
      </w:r>
    </w:p>
    <w:p w:rsidR="00EF3C7A" w:rsidRPr="00103777" w:rsidRDefault="00EF3C7A" w:rsidP="00EF3C7A">
      <w:pPr>
        <w:ind w:left="720"/>
        <w:jc w:val="both"/>
        <w:rPr>
          <w:rFonts w:ascii="Times New Roman" w:hAnsi="Times New Roman" w:cs="Times New Roman"/>
          <w:i/>
          <w:sz w:val="24"/>
          <w:szCs w:val="24"/>
        </w:rPr>
      </w:pPr>
      <w:r w:rsidRPr="00103777">
        <w:rPr>
          <w:rFonts w:ascii="Times New Roman" w:hAnsi="Times New Roman" w:cs="Times New Roman"/>
          <w:i/>
          <w:sz w:val="24"/>
          <w:szCs w:val="24"/>
        </w:rPr>
        <w:t>such intoxication shall not be a defence to the crime, but the court may regard it as mitigatory when assessing the sentence to be imposed.</w:t>
      </w:r>
    </w:p>
    <w:p w:rsidR="00EF3C7A" w:rsidRPr="00103777" w:rsidRDefault="00EF3C7A" w:rsidP="00EF3C7A">
      <w:pPr>
        <w:ind w:left="720"/>
        <w:jc w:val="both"/>
        <w:rPr>
          <w:rFonts w:ascii="Times New Roman" w:hAnsi="Times New Roman" w:cs="Times New Roman"/>
          <w:i/>
          <w:sz w:val="24"/>
          <w:szCs w:val="24"/>
        </w:rPr>
      </w:pPr>
      <w:r w:rsidRPr="00103777">
        <w:rPr>
          <w:rFonts w:ascii="Times New Roman" w:hAnsi="Times New Roman" w:cs="Times New Roman"/>
          <w:i/>
          <w:sz w:val="24"/>
          <w:szCs w:val="24"/>
        </w:rPr>
        <w:t>(2) Where a person is charged with a crime requiring proof of negligence, the fact the person was voluntarily intoxicated when he or she did or omitted to do anything which is an essential element of the crime shall not be a defence to any such crime, nor shall the court regard it as mitigatory when assessing the sentence to be imposed.</w:t>
      </w:r>
    </w:p>
    <w:p w:rsidR="00EF3C7A" w:rsidRDefault="00EF3C7A" w:rsidP="00F07908">
      <w:pPr>
        <w:jc w:val="both"/>
        <w:rPr>
          <w:rFonts w:ascii="Times New Roman" w:hAnsi="Times New Roman" w:cs="Times New Roman"/>
          <w:sz w:val="24"/>
          <w:szCs w:val="24"/>
        </w:rPr>
      </w:pPr>
      <w:r>
        <w:rPr>
          <w:rFonts w:ascii="Times New Roman" w:hAnsi="Times New Roman" w:cs="Times New Roman"/>
          <w:sz w:val="24"/>
          <w:szCs w:val="24"/>
        </w:rPr>
        <w:t xml:space="preserve">And </w:t>
      </w:r>
      <w:r w:rsidRPr="00634C8A">
        <w:rPr>
          <w:rFonts w:ascii="Times New Roman" w:hAnsi="Times New Roman" w:cs="Times New Roman"/>
          <w:i/>
          <w:sz w:val="24"/>
          <w:szCs w:val="24"/>
        </w:rPr>
        <w:t>section 222</w:t>
      </w:r>
      <w:r>
        <w:rPr>
          <w:rFonts w:ascii="Times New Roman" w:hAnsi="Times New Roman" w:cs="Times New Roman"/>
          <w:sz w:val="24"/>
          <w:szCs w:val="24"/>
        </w:rPr>
        <w:t xml:space="preserve"> states that;</w:t>
      </w:r>
    </w:p>
    <w:p w:rsidR="00082666" w:rsidRPr="00103777" w:rsidRDefault="00082666" w:rsidP="00082666">
      <w:pPr>
        <w:ind w:left="720"/>
        <w:jc w:val="both"/>
        <w:rPr>
          <w:rFonts w:ascii="Times New Roman" w:hAnsi="Times New Roman" w:cs="Times New Roman"/>
          <w:i/>
          <w:sz w:val="24"/>
          <w:szCs w:val="24"/>
        </w:rPr>
      </w:pPr>
      <w:r w:rsidRPr="00082666">
        <w:rPr>
          <w:rFonts w:ascii="Times New Roman" w:hAnsi="Times New Roman" w:cs="Times New Roman"/>
          <w:sz w:val="24"/>
          <w:szCs w:val="24"/>
        </w:rPr>
        <w:lastRenderedPageBreak/>
        <w:t xml:space="preserve">222 </w:t>
      </w:r>
      <w:r w:rsidRPr="00103777">
        <w:rPr>
          <w:rFonts w:ascii="Times New Roman" w:hAnsi="Times New Roman" w:cs="Times New Roman"/>
          <w:i/>
          <w:sz w:val="24"/>
          <w:szCs w:val="24"/>
        </w:rPr>
        <w:t>Voluntary intoxication leading to unlawful conduct</w:t>
      </w:r>
    </w:p>
    <w:p w:rsidR="00082666" w:rsidRPr="00103777" w:rsidRDefault="00082666" w:rsidP="00082666">
      <w:pPr>
        <w:ind w:left="720"/>
        <w:jc w:val="both"/>
        <w:rPr>
          <w:rFonts w:ascii="Times New Roman" w:hAnsi="Times New Roman" w:cs="Times New Roman"/>
          <w:i/>
          <w:sz w:val="24"/>
          <w:szCs w:val="24"/>
        </w:rPr>
      </w:pPr>
      <w:r w:rsidRPr="00103777">
        <w:rPr>
          <w:rFonts w:ascii="Times New Roman" w:hAnsi="Times New Roman" w:cs="Times New Roman"/>
          <w:i/>
          <w:sz w:val="24"/>
          <w:szCs w:val="24"/>
        </w:rPr>
        <w:t>If a person charged with a crime requiring proof of intention, knowledge or the realisation of a real risk or possibility (hereafter in this section called “the crime originally charged”) and it is proved that</w:t>
      </w:r>
      <w:r w:rsidRPr="00103777">
        <w:rPr>
          <w:rFonts w:ascii="Cambria Math" w:hAnsi="Cambria Math" w:cs="Cambria Math"/>
          <w:i/>
          <w:sz w:val="24"/>
          <w:szCs w:val="24"/>
        </w:rPr>
        <w:t>⎯</w:t>
      </w:r>
    </w:p>
    <w:p w:rsidR="00082666" w:rsidRPr="00103777" w:rsidRDefault="00082666" w:rsidP="00082666">
      <w:pPr>
        <w:ind w:left="720"/>
        <w:jc w:val="both"/>
        <w:rPr>
          <w:rFonts w:ascii="Times New Roman" w:hAnsi="Times New Roman" w:cs="Times New Roman"/>
          <w:i/>
          <w:sz w:val="24"/>
          <w:szCs w:val="24"/>
        </w:rPr>
      </w:pPr>
      <w:r w:rsidRPr="00103777">
        <w:rPr>
          <w:rFonts w:ascii="Times New Roman" w:hAnsi="Times New Roman" w:cs="Times New Roman"/>
          <w:i/>
          <w:sz w:val="24"/>
          <w:szCs w:val="24"/>
        </w:rPr>
        <w:t>(a) the accused was voluntarily intoxicated when he or she did or omitted to do anything which is an essential element of the crime originally charged; and</w:t>
      </w:r>
    </w:p>
    <w:p w:rsidR="00082666" w:rsidRPr="00103777" w:rsidRDefault="00082666" w:rsidP="00082666">
      <w:pPr>
        <w:ind w:left="720"/>
        <w:jc w:val="both"/>
        <w:rPr>
          <w:rFonts w:ascii="Times New Roman" w:hAnsi="Times New Roman" w:cs="Times New Roman"/>
          <w:i/>
          <w:sz w:val="24"/>
          <w:szCs w:val="24"/>
        </w:rPr>
      </w:pPr>
      <w:r w:rsidRPr="00103777">
        <w:rPr>
          <w:rFonts w:ascii="Times New Roman" w:hAnsi="Times New Roman" w:cs="Times New Roman"/>
          <w:i/>
          <w:sz w:val="24"/>
          <w:szCs w:val="24"/>
        </w:rPr>
        <w:t>(b) the effect of the intoxication was such that the accused lacked the requisite intention, knowledge or realisation;</w:t>
      </w:r>
    </w:p>
    <w:p w:rsidR="00082666" w:rsidRPr="00103777" w:rsidRDefault="00082666" w:rsidP="00082666">
      <w:pPr>
        <w:ind w:left="720"/>
        <w:jc w:val="both"/>
        <w:rPr>
          <w:rFonts w:ascii="Times New Roman" w:hAnsi="Times New Roman" w:cs="Times New Roman"/>
          <w:i/>
          <w:sz w:val="24"/>
          <w:szCs w:val="24"/>
        </w:rPr>
      </w:pPr>
      <w:r w:rsidRPr="00103777">
        <w:rPr>
          <w:rFonts w:ascii="Times New Roman" w:hAnsi="Times New Roman" w:cs="Times New Roman"/>
          <w:i/>
          <w:sz w:val="24"/>
          <w:szCs w:val="24"/>
          <w:u w:val="single"/>
        </w:rPr>
        <w:t>he or she shall be guilty of voluntary intoxication leading to unlawful conduct instead of the crime originally charged and liable to the same punishment as if</w:t>
      </w:r>
      <w:r w:rsidRPr="00103777">
        <w:rPr>
          <w:rFonts w:ascii="Cambria Math" w:hAnsi="Cambria Math" w:cs="Cambria Math"/>
          <w:i/>
          <w:sz w:val="24"/>
          <w:szCs w:val="24"/>
        </w:rPr>
        <w:t>⎯</w:t>
      </w:r>
    </w:p>
    <w:p w:rsidR="00082666" w:rsidRPr="00103777" w:rsidRDefault="00082666" w:rsidP="00082666">
      <w:pPr>
        <w:ind w:left="720"/>
        <w:jc w:val="both"/>
        <w:rPr>
          <w:rFonts w:ascii="Times New Roman" w:hAnsi="Times New Roman" w:cs="Times New Roman"/>
          <w:i/>
          <w:sz w:val="24"/>
          <w:szCs w:val="24"/>
        </w:rPr>
      </w:pPr>
      <w:r w:rsidRPr="00103777">
        <w:rPr>
          <w:rFonts w:ascii="Times New Roman" w:hAnsi="Times New Roman" w:cs="Times New Roman"/>
          <w:i/>
          <w:sz w:val="24"/>
          <w:szCs w:val="24"/>
        </w:rPr>
        <w:t>(</w:t>
      </w:r>
      <w:proofErr w:type="spellStart"/>
      <w:r w:rsidRPr="00103777">
        <w:rPr>
          <w:rFonts w:ascii="Times New Roman" w:hAnsi="Times New Roman" w:cs="Times New Roman"/>
          <w:i/>
          <w:sz w:val="24"/>
          <w:szCs w:val="24"/>
        </w:rPr>
        <w:t>i</w:t>
      </w:r>
      <w:proofErr w:type="spellEnd"/>
      <w:r w:rsidRPr="00103777">
        <w:rPr>
          <w:rFonts w:ascii="Times New Roman" w:hAnsi="Times New Roman" w:cs="Times New Roman"/>
          <w:i/>
          <w:sz w:val="24"/>
          <w:szCs w:val="24"/>
        </w:rPr>
        <w:t>) he or she had been found guilty of the crime originally charged; and</w:t>
      </w:r>
    </w:p>
    <w:p w:rsidR="00082666" w:rsidRPr="00103777" w:rsidRDefault="00082666" w:rsidP="00082666">
      <w:pPr>
        <w:ind w:left="720"/>
        <w:jc w:val="both"/>
        <w:rPr>
          <w:rFonts w:ascii="Times New Roman" w:hAnsi="Times New Roman" w:cs="Times New Roman"/>
          <w:i/>
          <w:sz w:val="24"/>
          <w:szCs w:val="24"/>
        </w:rPr>
      </w:pPr>
      <w:r w:rsidRPr="00103777">
        <w:rPr>
          <w:rFonts w:ascii="Times New Roman" w:hAnsi="Times New Roman" w:cs="Times New Roman"/>
          <w:i/>
          <w:sz w:val="24"/>
          <w:szCs w:val="24"/>
        </w:rPr>
        <w:t>(ii) intoxication had been assessed as a mitigatory circumstance in his or her case.</w:t>
      </w:r>
    </w:p>
    <w:p w:rsidR="00082666" w:rsidRDefault="00082666"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totality our of law is that where intoxication is proven, the court may still find the accused guilty of voluntary intoxication leading to the unlawful conduct and can then impose the same sentence as if it would have found the accused guilty of the original offence. However, the finding would be mitigatory. </w:t>
      </w:r>
    </w:p>
    <w:p w:rsidR="00082666" w:rsidRDefault="00082666" w:rsidP="0005054C">
      <w:pPr>
        <w:spacing w:line="360" w:lineRule="auto"/>
        <w:jc w:val="both"/>
        <w:rPr>
          <w:rFonts w:ascii="Times New Roman" w:hAnsi="Times New Roman" w:cs="Times New Roman"/>
          <w:sz w:val="24"/>
          <w:szCs w:val="24"/>
        </w:rPr>
      </w:pPr>
      <w:r w:rsidRPr="00082666">
        <w:rPr>
          <w:rFonts w:ascii="Times New Roman" w:hAnsi="Times New Roman" w:cs="Times New Roman"/>
          <w:sz w:val="24"/>
          <w:szCs w:val="24"/>
        </w:rPr>
        <w:t xml:space="preserve">Intoxication happens after you consume alcohol or other substances that affect how your brain works. It affects elements like your mental capabilities, mood and coordination. </w:t>
      </w:r>
      <w:r>
        <w:rPr>
          <w:rFonts w:ascii="Times New Roman" w:hAnsi="Times New Roman" w:cs="Times New Roman"/>
          <w:sz w:val="24"/>
          <w:szCs w:val="24"/>
        </w:rPr>
        <w:t>One cannot</w:t>
      </w:r>
      <w:r w:rsidR="004E4770">
        <w:rPr>
          <w:rFonts w:ascii="Times New Roman" w:hAnsi="Times New Roman" w:cs="Times New Roman"/>
          <w:sz w:val="24"/>
          <w:szCs w:val="24"/>
        </w:rPr>
        <w:t>,</w:t>
      </w:r>
      <w:r>
        <w:rPr>
          <w:rFonts w:ascii="Times New Roman" w:hAnsi="Times New Roman" w:cs="Times New Roman"/>
          <w:sz w:val="24"/>
          <w:szCs w:val="24"/>
        </w:rPr>
        <w:t xml:space="preserve"> with precision</w:t>
      </w:r>
      <w:r w:rsidR="004E4770">
        <w:rPr>
          <w:rFonts w:ascii="Times New Roman" w:hAnsi="Times New Roman" w:cs="Times New Roman"/>
          <w:sz w:val="24"/>
          <w:szCs w:val="24"/>
        </w:rPr>
        <w:t>,</w:t>
      </w:r>
      <w:r>
        <w:rPr>
          <w:rFonts w:ascii="Times New Roman" w:hAnsi="Times New Roman" w:cs="Times New Roman"/>
          <w:sz w:val="24"/>
          <w:szCs w:val="24"/>
        </w:rPr>
        <w:t xml:space="preserve"> remembers all his acts at a time when he was intoxicated. In this case accused recalls very well his f</w:t>
      </w:r>
      <w:r w:rsidR="0005054C">
        <w:rPr>
          <w:rFonts w:ascii="Times New Roman" w:hAnsi="Times New Roman" w:cs="Times New Roman"/>
          <w:sz w:val="24"/>
          <w:szCs w:val="24"/>
        </w:rPr>
        <w:t>i</w:t>
      </w:r>
      <w:r>
        <w:rPr>
          <w:rFonts w:ascii="Times New Roman" w:hAnsi="Times New Roman" w:cs="Times New Roman"/>
          <w:sz w:val="24"/>
          <w:szCs w:val="24"/>
        </w:rPr>
        <w:t xml:space="preserve">ght with the deceased, where he went and slept and woke up the following </w:t>
      </w:r>
      <w:r w:rsidR="004E4770">
        <w:rPr>
          <w:rFonts w:ascii="Times New Roman" w:hAnsi="Times New Roman" w:cs="Times New Roman"/>
          <w:sz w:val="24"/>
          <w:szCs w:val="24"/>
        </w:rPr>
        <w:t xml:space="preserve">morning or day </w:t>
      </w:r>
      <w:r>
        <w:rPr>
          <w:rFonts w:ascii="Times New Roman" w:hAnsi="Times New Roman" w:cs="Times New Roman"/>
          <w:sz w:val="24"/>
          <w:szCs w:val="24"/>
        </w:rPr>
        <w:t>attending to his commuter omnibus repairs.</w:t>
      </w:r>
      <w:r w:rsidR="0005054C">
        <w:rPr>
          <w:rFonts w:ascii="Times New Roman" w:hAnsi="Times New Roman" w:cs="Times New Roman"/>
          <w:sz w:val="24"/>
          <w:szCs w:val="24"/>
        </w:rPr>
        <w:t xml:space="preserve"> And he did not expect the deceased to have died. Clearly, accused may have been intoxicated, but such intoxication may not have been as severe as to make him not aware of his conduct. He gave a detailed outline of his conduct on the day in question. On the day he was arrested he gave his warned and cautioned statement very, very well. The finding that is made is that accused may have been slightly drunk and that is different from the intoxication he wa</w:t>
      </w:r>
      <w:r w:rsidR="004E4770">
        <w:rPr>
          <w:rFonts w:ascii="Times New Roman" w:hAnsi="Times New Roman" w:cs="Times New Roman"/>
          <w:sz w:val="24"/>
          <w:szCs w:val="24"/>
        </w:rPr>
        <w:t>nts</w:t>
      </w:r>
      <w:r w:rsidR="0005054C">
        <w:rPr>
          <w:rFonts w:ascii="Times New Roman" w:hAnsi="Times New Roman" w:cs="Times New Roman"/>
          <w:sz w:val="24"/>
          <w:szCs w:val="24"/>
        </w:rPr>
        <w:t xml:space="preserve"> us to adopt.</w:t>
      </w:r>
    </w:p>
    <w:p w:rsidR="0005054C" w:rsidRDefault="0005054C"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The defences raised fail. The state case remains stack against him. He committed a very serious offence and he is accordingly found guilty of murder with actual intent.</w:t>
      </w:r>
    </w:p>
    <w:p w:rsidR="0005054C" w:rsidRPr="004E4770" w:rsidRDefault="00A57473" w:rsidP="0005054C">
      <w:pPr>
        <w:spacing w:line="360" w:lineRule="auto"/>
        <w:jc w:val="both"/>
        <w:rPr>
          <w:rFonts w:ascii="Times New Roman" w:hAnsi="Times New Roman" w:cs="Times New Roman"/>
          <w:b/>
          <w:sz w:val="24"/>
          <w:szCs w:val="24"/>
        </w:rPr>
      </w:pPr>
      <w:r w:rsidRPr="004E4770">
        <w:rPr>
          <w:rFonts w:ascii="Times New Roman" w:hAnsi="Times New Roman" w:cs="Times New Roman"/>
          <w:b/>
          <w:sz w:val="24"/>
          <w:szCs w:val="24"/>
        </w:rPr>
        <w:t>Sentence</w:t>
      </w:r>
    </w:p>
    <w:p w:rsidR="00A57473" w:rsidRDefault="00A57473"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accused has been convicted of a very serious offence in which he murdered his wife. The wife had a small child who was then left motherless.</w:t>
      </w:r>
    </w:p>
    <w:p w:rsidR="00A57473" w:rsidRDefault="00A57473" w:rsidP="0005054C">
      <w:pPr>
        <w:spacing w:line="360" w:lineRule="auto"/>
        <w:jc w:val="both"/>
        <w:rPr>
          <w:rFonts w:ascii="Times New Roman" w:hAnsi="Times New Roman" w:cs="Times New Roman"/>
          <w:sz w:val="24"/>
          <w:szCs w:val="24"/>
        </w:rPr>
      </w:pPr>
      <w:r w:rsidRPr="00A57473">
        <w:rPr>
          <w:rFonts w:ascii="Times New Roman" w:hAnsi="Times New Roman" w:cs="Times New Roman"/>
          <w:sz w:val="24"/>
          <w:szCs w:val="24"/>
        </w:rPr>
        <w:t xml:space="preserve">Now is the time for me to </w:t>
      </w:r>
      <w:proofErr w:type="spellStart"/>
      <w:r w:rsidRPr="00A57473">
        <w:rPr>
          <w:rFonts w:ascii="Times New Roman" w:hAnsi="Times New Roman" w:cs="Times New Roman"/>
          <w:sz w:val="24"/>
          <w:szCs w:val="24"/>
        </w:rPr>
        <w:t>met</w:t>
      </w:r>
      <w:proofErr w:type="spellEnd"/>
      <w:r w:rsidRPr="00A57473">
        <w:rPr>
          <w:rFonts w:ascii="Times New Roman" w:hAnsi="Times New Roman" w:cs="Times New Roman"/>
          <w:sz w:val="24"/>
          <w:szCs w:val="24"/>
        </w:rPr>
        <w:t xml:space="preserve"> out an appropriate sentence to you for the crime of which you had been convicted.  The determination of a suitable sentence does not entail a mechanical process in which predetermined sentences are imposed for specific crimes.  In each case</w:t>
      </w:r>
      <w:r w:rsidR="004E4770">
        <w:rPr>
          <w:rFonts w:ascii="Times New Roman" w:hAnsi="Times New Roman" w:cs="Times New Roman"/>
          <w:sz w:val="24"/>
          <w:szCs w:val="24"/>
        </w:rPr>
        <w:t>,</w:t>
      </w:r>
      <w:r w:rsidRPr="00A57473">
        <w:rPr>
          <w:rFonts w:ascii="Times New Roman" w:hAnsi="Times New Roman" w:cs="Times New Roman"/>
          <w:sz w:val="24"/>
          <w:szCs w:val="24"/>
        </w:rPr>
        <w:t xml:space="preserve"> the sentencing court has to </w:t>
      </w:r>
      <w:r w:rsidR="004E4770" w:rsidRPr="00A57473">
        <w:rPr>
          <w:rFonts w:ascii="Times New Roman" w:hAnsi="Times New Roman" w:cs="Times New Roman"/>
          <w:sz w:val="24"/>
          <w:szCs w:val="24"/>
        </w:rPr>
        <w:t>consider</w:t>
      </w:r>
      <w:r w:rsidRPr="00A57473">
        <w:rPr>
          <w:rFonts w:ascii="Times New Roman" w:hAnsi="Times New Roman" w:cs="Times New Roman"/>
          <w:sz w:val="24"/>
          <w:szCs w:val="24"/>
        </w:rPr>
        <w:t xml:space="preserve"> all relevant factors, afford the appropriate weight thereto and strike a balance between the various interests to consider.  In determining a sentence which is just and fair, </w:t>
      </w:r>
      <w:r w:rsidR="004E4770">
        <w:rPr>
          <w:rFonts w:ascii="Times New Roman" w:hAnsi="Times New Roman" w:cs="Times New Roman"/>
          <w:sz w:val="24"/>
          <w:szCs w:val="24"/>
        </w:rPr>
        <w:t xml:space="preserve">the court </w:t>
      </w:r>
      <w:r w:rsidRPr="00A57473">
        <w:rPr>
          <w:rFonts w:ascii="Times New Roman" w:hAnsi="Times New Roman" w:cs="Times New Roman"/>
          <w:sz w:val="24"/>
          <w:szCs w:val="24"/>
        </w:rPr>
        <w:t>ha</w:t>
      </w:r>
      <w:r w:rsidR="004E4770">
        <w:rPr>
          <w:rFonts w:ascii="Times New Roman" w:hAnsi="Times New Roman" w:cs="Times New Roman"/>
          <w:sz w:val="24"/>
          <w:szCs w:val="24"/>
        </w:rPr>
        <w:t>s</w:t>
      </w:r>
      <w:r w:rsidRPr="00A57473">
        <w:rPr>
          <w:rFonts w:ascii="Times New Roman" w:hAnsi="Times New Roman" w:cs="Times New Roman"/>
          <w:sz w:val="24"/>
          <w:szCs w:val="24"/>
        </w:rPr>
        <w:t xml:space="preserve"> regard to the triad of factors that have to be considered as set out in the case of </w:t>
      </w:r>
      <w:r w:rsidRPr="004E4770">
        <w:rPr>
          <w:rFonts w:ascii="Times New Roman" w:hAnsi="Times New Roman" w:cs="Times New Roman"/>
          <w:i/>
          <w:sz w:val="24"/>
          <w:szCs w:val="24"/>
        </w:rPr>
        <w:t>S v Zinn 1969 (2) SA 537 (A).</w:t>
      </w:r>
      <w:r w:rsidRPr="00A57473">
        <w:rPr>
          <w:rFonts w:ascii="Times New Roman" w:hAnsi="Times New Roman" w:cs="Times New Roman"/>
          <w:sz w:val="24"/>
          <w:szCs w:val="24"/>
        </w:rPr>
        <w:t xml:space="preserve">  The Court must therefore </w:t>
      </w:r>
      <w:r w:rsidR="004E4770" w:rsidRPr="00A57473">
        <w:rPr>
          <w:rFonts w:ascii="Times New Roman" w:hAnsi="Times New Roman" w:cs="Times New Roman"/>
          <w:sz w:val="24"/>
          <w:szCs w:val="24"/>
        </w:rPr>
        <w:t>consider</w:t>
      </w:r>
      <w:r w:rsidRPr="00A57473">
        <w:rPr>
          <w:rFonts w:ascii="Times New Roman" w:hAnsi="Times New Roman" w:cs="Times New Roman"/>
          <w:sz w:val="24"/>
          <w:szCs w:val="24"/>
        </w:rPr>
        <w:t xml:space="preserve"> your personal circumstances as the accused and the person convicted of the crime, the nature of the crime including the gravity and extent thereof and the interests of the community.  In determi</w:t>
      </w:r>
      <w:r>
        <w:rPr>
          <w:rFonts w:ascii="Times New Roman" w:hAnsi="Times New Roman" w:cs="Times New Roman"/>
          <w:sz w:val="24"/>
          <w:szCs w:val="24"/>
        </w:rPr>
        <w:t>ni</w:t>
      </w:r>
      <w:r w:rsidRPr="00A57473">
        <w:rPr>
          <w:rFonts w:ascii="Times New Roman" w:hAnsi="Times New Roman" w:cs="Times New Roman"/>
          <w:sz w:val="24"/>
          <w:szCs w:val="24"/>
        </w:rPr>
        <w:t xml:space="preserve">ng such a </w:t>
      </w:r>
      <w:r w:rsidR="004E4770" w:rsidRPr="00A57473">
        <w:rPr>
          <w:rFonts w:ascii="Times New Roman" w:hAnsi="Times New Roman" w:cs="Times New Roman"/>
          <w:sz w:val="24"/>
          <w:szCs w:val="24"/>
        </w:rPr>
        <w:t>sentence,</w:t>
      </w:r>
      <w:r w:rsidRPr="00A57473">
        <w:rPr>
          <w:rFonts w:ascii="Times New Roman" w:hAnsi="Times New Roman" w:cs="Times New Roman"/>
          <w:sz w:val="24"/>
          <w:szCs w:val="24"/>
        </w:rPr>
        <w:t xml:space="preserve"> the Court must tinge the sentence with a measure of mercy and strive to meet the objectives of punishment being retribution, prevention, deterrence and rehabilitation.</w:t>
      </w:r>
    </w:p>
    <w:p w:rsidR="00A57473" w:rsidRPr="00A57473" w:rsidRDefault="00A57473" w:rsidP="00A57473">
      <w:pPr>
        <w:spacing w:line="360" w:lineRule="auto"/>
        <w:jc w:val="both"/>
        <w:rPr>
          <w:rFonts w:ascii="Times New Roman" w:hAnsi="Times New Roman" w:cs="Times New Roman"/>
          <w:sz w:val="24"/>
          <w:szCs w:val="24"/>
        </w:rPr>
      </w:pPr>
      <w:r w:rsidRPr="00A57473">
        <w:rPr>
          <w:rFonts w:ascii="Times New Roman" w:hAnsi="Times New Roman" w:cs="Times New Roman"/>
          <w:sz w:val="24"/>
          <w:szCs w:val="24"/>
        </w:rPr>
        <w:t xml:space="preserve">The general rule as held by the Appellate Division in </w:t>
      </w:r>
      <w:r w:rsidRPr="004E4770">
        <w:rPr>
          <w:rFonts w:ascii="Times New Roman" w:hAnsi="Times New Roman" w:cs="Times New Roman"/>
          <w:i/>
          <w:sz w:val="24"/>
          <w:szCs w:val="24"/>
        </w:rPr>
        <w:t>S v Rabie 1975 (4) SA 855 (AD) at 862 G-H</w:t>
      </w:r>
      <w:r w:rsidRPr="00A57473">
        <w:rPr>
          <w:rFonts w:ascii="Times New Roman" w:hAnsi="Times New Roman" w:cs="Times New Roman"/>
          <w:sz w:val="24"/>
          <w:szCs w:val="24"/>
        </w:rPr>
        <w:t xml:space="preserve"> is that:</w:t>
      </w:r>
    </w:p>
    <w:p w:rsidR="00A57473" w:rsidRDefault="00A57473" w:rsidP="00A57473">
      <w:pPr>
        <w:spacing w:line="360" w:lineRule="auto"/>
        <w:ind w:left="720"/>
        <w:jc w:val="both"/>
        <w:rPr>
          <w:rFonts w:ascii="Times New Roman" w:hAnsi="Times New Roman" w:cs="Times New Roman"/>
          <w:sz w:val="24"/>
          <w:szCs w:val="24"/>
        </w:rPr>
      </w:pPr>
      <w:r w:rsidRPr="00A57473">
        <w:rPr>
          <w:rFonts w:ascii="Times New Roman" w:hAnsi="Times New Roman" w:cs="Times New Roman"/>
          <w:sz w:val="24"/>
          <w:szCs w:val="24"/>
        </w:rPr>
        <w:t>“…punishment should fit the criminal as well as the crime, be fair to society and be blended with a measure of mercy according to the circumstances.”</w:t>
      </w:r>
    </w:p>
    <w:p w:rsidR="0005054C" w:rsidRDefault="00897E06" w:rsidP="0005054C">
      <w:pPr>
        <w:spacing w:line="360" w:lineRule="auto"/>
        <w:jc w:val="both"/>
        <w:rPr>
          <w:rFonts w:ascii="Times New Roman" w:hAnsi="Times New Roman" w:cs="Times New Roman"/>
          <w:sz w:val="24"/>
          <w:szCs w:val="24"/>
        </w:rPr>
      </w:pPr>
      <w:r w:rsidRPr="00897E06">
        <w:rPr>
          <w:rFonts w:ascii="Times New Roman" w:hAnsi="Times New Roman" w:cs="Times New Roman"/>
          <w:sz w:val="24"/>
          <w:szCs w:val="24"/>
        </w:rPr>
        <w:t>In mitigation of sentence, your counse</w:t>
      </w:r>
      <w:r>
        <w:rPr>
          <w:rFonts w:ascii="Times New Roman" w:hAnsi="Times New Roman" w:cs="Times New Roman"/>
          <w:sz w:val="24"/>
          <w:szCs w:val="24"/>
        </w:rPr>
        <w:t xml:space="preserve">l did not </w:t>
      </w:r>
      <w:r w:rsidRPr="00897E06">
        <w:rPr>
          <w:rFonts w:ascii="Times New Roman" w:hAnsi="Times New Roman" w:cs="Times New Roman"/>
          <w:sz w:val="24"/>
          <w:szCs w:val="24"/>
        </w:rPr>
        <w:t>le</w:t>
      </w:r>
      <w:r>
        <w:rPr>
          <w:rFonts w:ascii="Times New Roman" w:hAnsi="Times New Roman" w:cs="Times New Roman"/>
          <w:sz w:val="24"/>
          <w:szCs w:val="24"/>
        </w:rPr>
        <w:t>a</w:t>
      </w:r>
      <w:r w:rsidRPr="00897E06">
        <w:rPr>
          <w:rFonts w:ascii="Times New Roman" w:hAnsi="Times New Roman" w:cs="Times New Roman"/>
          <w:sz w:val="24"/>
          <w:szCs w:val="24"/>
        </w:rPr>
        <w:t xml:space="preserve">d witnesses </w:t>
      </w:r>
      <w:r>
        <w:rPr>
          <w:rFonts w:ascii="Times New Roman" w:hAnsi="Times New Roman" w:cs="Times New Roman"/>
          <w:sz w:val="24"/>
          <w:szCs w:val="24"/>
        </w:rPr>
        <w:t>but</w:t>
      </w:r>
      <w:r w:rsidRPr="00897E06">
        <w:rPr>
          <w:rFonts w:ascii="Times New Roman" w:hAnsi="Times New Roman" w:cs="Times New Roman"/>
          <w:sz w:val="24"/>
          <w:szCs w:val="24"/>
        </w:rPr>
        <w:t xml:space="preserve"> had placed factors before </w:t>
      </w:r>
      <w:r w:rsidR="004E4770">
        <w:rPr>
          <w:rFonts w:ascii="Times New Roman" w:hAnsi="Times New Roman" w:cs="Times New Roman"/>
          <w:sz w:val="24"/>
          <w:szCs w:val="24"/>
        </w:rPr>
        <w:t>the court</w:t>
      </w:r>
      <w:r w:rsidRPr="00897E06">
        <w:rPr>
          <w:rFonts w:ascii="Times New Roman" w:hAnsi="Times New Roman" w:cs="Times New Roman"/>
          <w:sz w:val="24"/>
          <w:szCs w:val="24"/>
        </w:rPr>
        <w:t xml:space="preserve"> which </w:t>
      </w:r>
      <w:r w:rsidR="004E4770">
        <w:rPr>
          <w:rFonts w:ascii="Times New Roman" w:hAnsi="Times New Roman" w:cs="Times New Roman"/>
          <w:sz w:val="24"/>
          <w:szCs w:val="24"/>
        </w:rPr>
        <w:t xml:space="preserve">the court </w:t>
      </w:r>
      <w:r w:rsidRPr="00897E06">
        <w:rPr>
          <w:rFonts w:ascii="Times New Roman" w:hAnsi="Times New Roman" w:cs="Times New Roman"/>
          <w:sz w:val="24"/>
          <w:szCs w:val="24"/>
        </w:rPr>
        <w:t xml:space="preserve">should </w:t>
      </w:r>
      <w:r w:rsidR="004E4770" w:rsidRPr="00897E06">
        <w:rPr>
          <w:rFonts w:ascii="Times New Roman" w:hAnsi="Times New Roman" w:cs="Times New Roman"/>
          <w:sz w:val="24"/>
          <w:szCs w:val="24"/>
        </w:rPr>
        <w:t>consider</w:t>
      </w:r>
      <w:r w:rsidRPr="00897E06">
        <w:rPr>
          <w:rFonts w:ascii="Times New Roman" w:hAnsi="Times New Roman" w:cs="Times New Roman"/>
          <w:sz w:val="24"/>
          <w:szCs w:val="24"/>
        </w:rPr>
        <w:t xml:space="preserve"> in order to impose a lesser sentence to you in respect of the crime of which you had been convicted</w:t>
      </w:r>
      <w:r>
        <w:rPr>
          <w:rFonts w:ascii="Times New Roman" w:hAnsi="Times New Roman" w:cs="Times New Roman"/>
          <w:sz w:val="24"/>
          <w:szCs w:val="24"/>
        </w:rPr>
        <w:t>.</w:t>
      </w:r>
      <w:r w:rsidRPr="00897E06">
        <w:rPr>
          <w:rFonts w:ascii="Times New Roman" w:hAnsi="Times New Roman" w:cs="Times New Roman"/>
          <w:sz w:val="24"/>
          <w:szCs w:val="24"/>
        </w:rPr>
        <w:t xml:space="preserve">  Counsel for the State</w:t>
      </w:r>
      <w:r w:rsidR="004E4770">
        <w:rPr>
          <w:rFonts w:ascii="Times New Roman" w:hAnsi="Times New Roman" w:cs="Times New Roman"/>
          <w:sz w:val="24"/>
          <w:szCs w:val="24"/>
        </w:rPr>
        <w:t>,</w:t>
      </w:r>
      <w:r w:rsidRPr="00897E06">
        <w:rPr>
          <w:rFonts w:ascii="Times New Roman" w:hAnsi="Times New Roman" w:cs="Times New Roman"/>
          <w:sz w:val="24"/>
          <w:szCs w:val="24"/>
        </w:rPr>
        <w:t xml:space="preserve"> on the other hand</w:t>
      </w:r>
      <w:r w:rsidR="004E4770">
        <w:rPr>
          <w:rFonts w:ascii="Times New Roman" w:hAnsi="Times New Roman" w:cs="Times New Roman"/>
          <w:sz w:val="24"/>
          <w:szCs w:val="24"/>
        </w:rPr>
        <w:t>,</w:t>
      </w:r>
      <w:r w:rsidRPr="00897E06">
        <w:rPr>
          <w:rFonts w:ascii="Times New Roman" w:hAnsi="Times New Roman" w:cs="Times New Roman"/>
          <w:sz w:val="24"/>
          <w:szCs w:val="24"/>
        </w:rPr>
        <w:t xml:space="preserve"> </w:t>
      </w:r>
      <w:r>
        <w:rPr>
          <w:rFonts w:ascii="Times New Roman" w:hAnsi="Times New Roman" w:cs="Times New Roman"/>
          <w:sz w:val="24"/>
          <w:szCs w:val="24"/>
        </w:rPr>
        <w:t>also</w:t>
      </w:r>
      <w:r w:rsidRPr="00897E06">
        <w:rPr>
          <w:rFonts w:ascii="Times New Roman" w:hAnsi="Times New Roman" w:cs="Times New Roman"/>
          <w:sz w:val="24"/>
          <w:szCs w:val="24"/>
        </w:rPr>
        <w:t xml:space="preserve"> made submissions which in his mind are aggravating and warranting of the imposition of a harsher punishment.</w:t>
      </w:r>
    </w:p>
    <w:p w:rsidR="00897E06" w:rsidRDefault="00897E06" w:rsidP="0005054C">
      <w:pPr>
        <w:spacing w:line="360" w:lineRule="auto"/>
        <w:jc w:val="both"/>
        <w:rPr>
          <w:rFonts w:ascii="Times New Roman" w:hAnsi="Times New Roman" w:cs="Times New Roman"/>
          <w:sz w:val="24"/>
          <w:szCs w:val="24"/>
        </w:rPr>
      </w:pPr>
      <w:r>
        <w:rPr>
          <w:rFonts w:ascii="Times New Roman" w:hAnsi="Times New Roman" w:cs="Times New Roman"/>
          <w:sz w:val="24"/>
          <w:szCs w:val="24"/>
        </w:rPr>
        <w:t>We take note of your situation that you are a first offender and you are merely aged 32 years old. You are now the only surviving parent of the three-month-old child and you are unfortunately in prison. It follows that the minor child shall not have one to call to as a parent. You had two more children whom you had in your previous marriage.</w:t>
      </w:r>
    </w:p>
    <w:p w:rsidR="00897E06" w:rsidRDefault="00897E06" w:rsidP="00897E06">
      <w:pPr>
        <w:spacing w:line="360" w:lineRule="auto"/>
        <w:jc w:val="both"/>
        <w:rPr>
          <w:rFonts w:ascii="Times New Roman" w:hAnsi="Times New Roman" w:cs="Times New Roman"/>
          <w:sz w:val="24"/>
          <w:szCs w:val="24"/>
        </w:rPr>
      </w:pPr>
      <w:r w:rsidRPr="00897E06">
        <w:rPr>
          <w:rFonts w:ascii="Times New Roman" w:hAnsi="Times New Roman" w:cs="Times New Roman"/>
          <w:sz w:val="24"/>
          <w:szCs w:val="24"/>
        </w:rPr>
        <w:t>With regard to the interests of society it is undeniable that we are experiencing high levels of violent crime and in particular with reference to this case, violent crime against women</w:t>
      </w:r>
      <w:r>
        <w:rPr>
          <w:rFonts w:ascii="Times New Roman" w:hAnsi="Times New Roman" w:cs="Times New Roman"/>
          <w:sz w:val="24"/>
          <w:szCs w:val="24"/>
        </w:rPr>
        <w:t xml:space="preserve">. </w:t>
      </w:r>
    </w:p>
    <w:p w:rsidR="00897E06" w:rsidRDefault="00897E06" w:rsidP="00897E06">
      <w:pPr>
        <w:spacing w:line="360" w:lineRule="auto"/>
        <w:jc w:val="both"/>
        <w:rPr>
          <w:rFonts w:ascii="Times New Roman" w:hAnsi="Times New Roman" w:cs="Times New Roman"/>
          <w:sz w:val="24"/>
          <w:szCs w:val="24"/>
        </w:rPr>
      </w:pPr>
      <w:r w:rsidRPr="00897E06">
        <w:rPr>
          <w:rFonts w:ascii="Times New Roman" w:hAnsi="Times New Roman" w:cs="Times New Roman"/>
          <w:sz w:val="24"/>
          <w:szCs w:val="24"/>
        </w:rPr>
        <w:lastRenderedPageBreak/>
        <w:t xml:space="preserve">Murder committed by a man on a woman should not be treated lightly.  It becomes worse where the perpetrator, as in this instance, was the deceased’s </w:t>
      </w:r>
      <w:r w:rsidR="000962AB">
        <w:rPr>
          <w:rFonts w:ascii="Times New Roman" w:hAnsi="Times New Roman" w:cs="Times New Roman"/>
          <w:sz w:val="24"/>
          <w:szCs w:val="24"/>
        </w:rPr>
        <w:t>husband</w:t>
      </w:r>
      <w:r w:rsidRPr="00897E06">
        <w:rPr>
          <w:rFonts w:ascii="Times New Roman" w:hAnsi="Times New Roman" w:cs="Times New Roman"/>
          <w:sz w:val="24"/>
          <w:szCs w:val="24"/>
        </w:rPr>
        <w:t>, who had the duty and the responsibility to protect her and not to harm her.  It is killings like the one committed by the accused which necessitate the imposition of sentence to serve not only as a deterrent but also to have a retributive effect.  Violence against women is rife and the community expects the Courts to protect women against the commission of such crimes.</w:t>
      </w:r>
    </w:p>
    <w:p w:rsidR="000962AB" w:rsidRDefault="000962AB" w:rsidP="00897E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Your conduct in assaulting your wife to death breaches the provisions of the </w:t>
      </w:r>
      <w:r w:rsidRPr="000962AB">
        <w:rPr>
          <w:rFonts w:ascii="Times New Roman" w:hAnsi="Times New Roman" w:cs="Times New Roman"/>
          <w:i/>
          <w:sz w:val="24"/>
          <w:szCs w:val="24"/>
        </w:rPr>
        <w:t>Domestic Violence Act [Chapter 5:16]</w:t>
      </w:r>
      <w:r>
        <w:rPr>
          <w:rFonts w:ascii="Times New Roman" w:hAnsi="Times New Roman" w:cs="Times New Roman"/>
          <w:sz w:val="24"/>
          <w:szCs w:val="24"/>
        </w:rPr>
        <w:t xml:space="preserve"> which forbids the use of violence in marriages. It therefore goes without saying that your conduct is very deplorable. A severe penalty is called for in the instant case.</w:t>
      </w:r>
    </w:p>
    <w:p w:rsidR="000962AB" w:rsidRDefault="000962AB" w:rsidP="00897E06">
      <w:pPr>
        <w:spacing w:line="360" w:lineRule="auto"/>
        <w:jc w:val="both"/>
        <w:rPr>
          <w:rFonts w:ascii="Times New Roman" w:hAnsi="Times New Roman" w:cs="Times New Roman"/>
          <w:sz w:val="24"/>
          <w:szCs w:val="24"/>
        </w:rPr>
      </w:pPr>
      <w:r w:rsidRPr="000962AB">
        <w:rPr>
          <w:rFonts w:ascii="Times New Roman" w:hAnsi="Times New Roman" w:cs="Times New Roman"/>
          <w:sz w:val="24"/>
          <w:szCs w:val="24"/>
        </w:rPr>
        <w:t xml:space="preserve">In conclusion, </w:t>
      </w:r>
      <w:r>
        <w:rPr>
          <w:rFonts w:ascii="Times New Roman" w:hAnsi="Times New Roman" w:cs="Times New Roman"/>
          <w:sz w:val="24"/>
          <w:szCs w:val="24"/>
        </w:rPr>
        <w:t>we</w:t>
      </w:r>
      <w:r w:rsidRPr="000962AB">
        <w:rPr>
          <w:rFonts w:ascii="Times New Roman" w:hAnsi="Times New Roman" w:cs="Times New Roman"/>
          <w:sz w:val="24"/>
          <w:szCs w:val="24"/>
        </w:rPr>
        <w:t xml:space="preserve"> have considered various sentencing options.  For the reasons set out above</w:t>
      </w:r>
      <w:r>
        <w:rPr>
          <w:rFonts w:ascii="Times New Roman" w:hAnsi="Times New Roman" w:cs="Times New Roman"/>
          <w:sz w:val="24"/>
          <w:szCs w:val="24"/>
        </w:rPr>
        <w:t xml:space="preserve"> we are</w:t>
      </w:r>
      <w:r w:rsidRPr="000962AB">
        <w:rPr>
          <w:rFonts w:ascii="Times New Roman" w:hAnsi="Times New Roman" w:cs="Times New Roman"/>
          <w:sz w:val="24"/>
          <w:szCs w:val="24"/>
        </w:rPr>
        <w:t xml:space="preserve"> satisfied that a sentence of long</w:t>
      </w:r>
      <w:r>
        <w:rPr>
          <w:rFonts w:ascii="Times New Roman" w:hAnsi="Times New Roman" w:cs="Times New Roman"/>
          <w:sz w:val="24"/>
          <w:szCs w:val="24"/>
        </w:rPr>
        <w:t>-term</w:t>
      </w:r>
      <w:r w:rsidRPr="000962AB">
        <w:rPr>
          <w:rFonts w:ascii="Times New Roman" w:hAnsi="Times New Roman" w:cs="Times New Roman"/>
          <w:sz w:val="24"/>
          <w:szCs w:val="24"/>
        </w:rPr>
        <w:t xml:space="preserve"> imprisonment is called for in these circumstances and that the punishment meted out to you should exceed </w:t>
      </w:r>
      <w:r w:rsidR="004E4770">
        <w:rPr>
          <w:rFonts w:ascii="Times New Roman" w:hAnsi="Times New Roman" w:cs="Times New Roman"/>
          <w:sz w:val="24"/>
          <w:szCs w:val="24"/>
        </w:rPr>
        <w:t xml:space="preserve">the </w:t>
      </w:r>
      <w:r w:rsidRPr="000962AB">
        <w:rPr>
          <w:rFonts w:ascii="Times New Roman" w:hAnsi="Times New Roman" w:cs="Times New Roman"/>
          <w:sz w:val="24"/>
          <w:szCs w:val="24"/>
        </w:rPr>
        <w:t>sentence of 15 years which will meet all the objectives of sentencing and will be manifestly fair and just.</w:t>
      </w:r>
    </w:p>
    <w:p w:rsidR="00F25C35" w:rsidRDefault="007C728A" w:rsidP="00897E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is therefore sentenced to </w:t>
      </w:r>
      <w:r w:rsidRPr="00346A3F">
        <w:rPr>
          <w:rFonts w:ascii="Times New Roman" w:hAnsi="Times New Roman" w:cs="Times New Roman"/>
          <w:b/>
          <w:sz w:val="24"/>
          <w:szCs w:val="24"/>
        </w:rPr>
        <w:t>26 years imprisonment</w:t>
      </w:r>
      <w:r>
        <w:rPr>
          <w:rFonts w:ascii="Times New Roman" w:hAnsi="Times New Roman" w:cs="Times New Roman"/>
          <w:sz w:val="24"/>
          <w:szCs w:val="24"/>
        </w:rPr>
        <w:t>.</w:t>
      </w:r>
    </w:p>
    <w:p w:rsidR="00502293" w:rsidRDefault="00502293" w:rsidP="00502293">
      <w:pPr>
        <w:spacing w:after="0" w:line="240" w:lineRule="auto"/>
        <w:jc w:val="both"/>
        <w:rPr>
          <w:rFonts w:ascii="Times New Roman" w:hAnsi="Times New Roman" w:cs="Times New Roman"/>
          <w:i/>
          <w:sz w:val="24"/>
          <w:szCs w:val="24"/>
        </w:rPr>
      </w:pPr>
    </w:p>
    <w:p w:rsidR="00502293" w:rsidRDefault="00502293" w:rsidP="00502293">
      <w:pPr>
        <w:spacing w:after="0" w:line="240" w:lineRule="auto"/>
        <w:jc w:val="both"/>
        <w:rPr>
          <w:rFonts w:ascii="Times New Roman" w:hAnsi="Times New Roman" w:cs="Times New Roman"/>
          <w:i/>
          <w:sz w:val="24"/>
          <w:szCs w:val="24"/>
        </w:rPr>
      </w:pPr>
    </w:p>
    <w:p w:rsidR="00502293" w:rsidRDefault="00502293" w:rsidP="00502293">
      <w:pPr>
        <w:spacing w:after="0" w:line="240" w:lineRule="auto"/>
        <w:jc w:val="both"/>
        <w:rPr>
          <w:rFonts w:ascii="Times New Roman" w:hAnsi="Times New Roman" w:cs="Times New Roman"/>
          <w:i/>
          <w:sz w:val="24"/>
          <w:szCs w:val="24"/>
        </w:rPr>
      </w:pPr>
    </w:p>
    <w:p w:rsidR="00502293" w:rsidRPr="00502293" w:rsidRDefault="00502293" w:rsidP="00502293">
      <w:pPr>
        <w:pStyle w:val="NoSpacing"/>
        <w:rPr>
          <w:rFonts w:ascii="Times New Roman" w:hAnsi="Times New Roman" w:cs="Times New Roman"/>
          <w:sz w:val="24"/>
          <w:szCs w:val="24"/>
        </w:rPr>
      </w:pPr>
      <w:r w:rsidRPr="00502293">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F25C35" w:rsidRPr="00502293" w:rsidRDefault="00F25C35" w:rsidP="00502293">
      <w:pPr>
        <w:pStyle w:val="NoSpacing"/>
        <w:rPr>
          <w:rFonts w:ascii="Times New Roman" w:hAnsi="Times New Roman" w:cs="Times New Roman"/>
          <w:sz w:val="24"/>
          <w:szCs w:val="24"/>
        </w:rPr>
      </w:pPr>
      <w:r w:rsidRPr="00502293">
        <w:rPr>
          <w:rFonts w:ascii="Times New Roman" w:hAnsi="Times New Roman" w:cs="Times New Roman"/>
          <w:i/>
          <w:sz w:val="24"/>
          <w:szCs w:val="24"/>
        </w:rPr>
        <w:t xml:space="preserve">Sandi &amp; </w:t>
      </w:r>
      <w:proofErr w:type="spellStart"/>
      <w:r w:rsidRPr="00502293">
        <w:rPr>
          <w:rFonts w:ascii="Times New Roman" w:hAnsi="Times New Roman" w:cs="Times New Roman"/>
          <w:i/>
          <w:sz w:val="24"/>
          <w:szCs w:val="24"/>
        </w:rPr>
        <w:t>Matshakaile</w:t>
      </w:r>
      <w:proofErr w:type="spellEnd"/>
      <w:r w:rsidRPr="00502293">
        <w:rPr>
          <w:rFonts w:ascii="Times New Roman" w:hAnsi="Times New Roman" w:cs="Times New Roman"/>
          <w:i/>
          <w:sz w:val="24"/>
          <w:szCs w:val="24"/>
        </w:rPr>
        <w:t xml:space="preserve"> Attorneys</w:t>
      </w:r>
      <w:r w:rsidRPr="00502293">
        <w:rPr>
          <w:rFonts w:ascii="Times New Roman" w:hAnsi="Times New Roman" w:cs="Times New Roman"/>
          <w:sz w:val="24"/>
          <w:szCs w:val="24"/>
        </w:rPr>
        <w:t xml:space="preserve"> At Law</w:t>
      </w:r>
      <w:r w:rsidR="00502293">
        <w:rPr>
          <w:rFonts w:ascii="Times New Roman" w:hAnsi="Times New Roman" w:cs="Times New Roman"/>
          <w:sz w:val="24"/>
          <w:szCs w:val="24"/>
        </w:rPr>
        <w:t>, Accused’s legal practitioners</w:t>
      </w:r>
    </w:p>
    <w:p w:rsidR="00F25C35" w:rsidRPr="00F25C35" w:rsidRDefault="00F25C35" w:rsidP="00F25C35">
      <w:pPr>
        <w:rPr>
          <w:rFonts w:ascii="Times New Roman" w:hAnsi="Times New Roman" w:cs="Times New Roman"/>
          <w:sz w:val="24"/>
          <w:szCs w:val="24"/>
        </w:rPr>
      </w:pPr>
    </w:p>
    <w:sectPr w:rsidR="00F25C35" w:rsidRPr="00F25C35" w:rsidSect="002A732D">
      <w:headerReference w:type="default" r:id="rId6"/>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15B" w:rsidRDefault="00C5415B" w:rsidP="004109B7">
      <w:pPr>
        <w:spacing w:after="0" w:line="240" w:lineRule="auto"/>
      </w:pPr>
      <w:r>
        <w:separator/>
      </w:r>
    </w:p>
  </w:endnote>
  <w:endnote w:type="continuationSeparator" w:id="0">
    <w:p w:rsidR="00C5415B" w:rsidRDefault="00C5415B" w:rsidP="0041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15B" w:rsidRDefault="00C5415B" w:rsidP="004109B7">
      <w:pPr>
        <w:spacing w:after="0" w:line="240" w:lineRule="auto"/>
      </w:pPr>
      <w:r>
        <w:separator/>
      </w:r>
    </w:p>
  </w:footnote>
  <w:footnote w:type="continuationSeparator" w:id="0">
    <w:p w:rsidR="00C5415B" w:rsidRDefault="00C5415B" w:rsidP="00410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317283"/>
      <w:docPartObj>
        <w:docPartGallery w:val="Page Numbers (Top of Page)"/>
        <w:docPartUnique/>
      </w:docPartObj>
    </w:sdtPr>
    <w:sdtEndPr>
      <w:rPr>
        <w:noProof/>
      </w:rPr>
    </w:sdtEndPr>
    <w:sdtContent>
      <w:p w:rsidR="00502293" w:rsidRDefault="00502293">
        <w:pPr>
          <w:pStyle w:val="Header"/>
          <w:jc w:val="right"/>
          <w:rPr>
            <w:noProof/>
          </w:rPr>
        </w:pPr>
        <w:r>
          <w:fldChar w:fldCharType="begin"/>
        </w:r>
        <w:r>
          <w:instrText xml:space="preserve"> PAGE   \* MERGEFORMAT </w:instrText>
        </w:r>
        <w:r>
          <w:fldChar w:fldCharType="separate"/>
        </w:r>
        <w:r w:rsidR="006B5B62">
          <w:rPr>
            <w:noProof/>
          </w:rPr>
          <w:t>7</w:t>
        </w:r>
        <w:r>
          <w:rPr>
            <w:noProof/>
          </w:rPr>
          <w:fldChar w:fldCharType="end"/>
        </w:r>
      </w:p>
      <w:p w:rsidR="00502293" w:rsidRDefault="00502293">
        <w:pPr>
          <w:pStyle w:val="Header"/>
          <w:jc w:val="right"/>
          <w:rPr>
            <w:noProof/>
          </w:rPr>
        </w:pPr>
        <w:r>
          <w:rPr>
            <w:noProof/>
          </w:rPr>
          <w:t xml:space="preserve">HB </w:t>
        </w:r>
        <w:r w:rsidR="006B5B62">
          <w:rPr>
            <w:noProof/>
          </w:rPr>
          <w:t>69</w:t>
        </w:r>
        <w:r>
          <w:rPr>
            <w:noProof/>
          </w:rPr>
          <w:t>/25</w:t>
        </w:r>
      </w:p>
      <w:p w:rsidR="00502293" w:rsidRDefault="00502293">
        <w:pPr>
          <w:pStyle w:val="Header"/>
          <w:jc w:val="right"/>
        </w:pPr>
        <w:r>
          <w:rPr>
            <w:noProof/>
          </w:rPr>
          <w:t>HCBCR 1804/25</w:t>
        </w:r>
      </w:p>
    </w:sdtContent>
  </w:sdt>
  <w:p w:rsidR="004109B7" w:rsidRDefault="00410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B7"/>
    <w:rsid w:val="0005054C"/>
    <w:rsid w:val="00082666"/>
    <w:rsid w:val="000962AB"/>
    <w:rsid w:val="0010121A"/>
    <w:rsid w:val="00103777"/>
    <w:rsid w:val="00200C2C"/>
    <w:rsid w:val="00223598"/>
    <w:rsid w:val="00260134"/>
    <w:rsid w:val="0027269E"/>
    <w:rsid w:val="002A732D"/>
    <w:rsid w:val="002F25E0"/>
    <w:rsid w:val="00343EA0"/>
    <w:rsid w:val="00346A3F"/>
    <w:rsid w:val="004109B7"/>
    <w:rsid w:val="00487A9A"/>
    <w:rsid w:val="004A6F63"/>
    <w:rsid w:val="004E4770"/>
    <w:rsid w:val="00502293"/>
    <w:rsid w:val="00625072"/>
    <w:rsid w:val="00634C8A"/>
    <w:rsid w:val="00637CFE"/>
    <w:rsid w:val="006B5B62"/>
    <w:rsid w:val="007627B6"/>
    <w:rsid w:val="007C728A"/>
    <w:rsid w:val="007F4ECD"/>
    <w:rsid w:val="008115D8"/>
    <w:rsid w:val="00897E06"/>
    <w:rsid w:val="0091592C"/>
    <w:rsid w:val="00944603"/>
    <w:rsid w:val="00990C95"/>
    <w:rsid w:val="00A4458C"/>
    <w:rsid w:val="00A57473"/>
    <w:rsid w:val="00BA0553"/>
    <w:rsid w:val="00C01740"/>
    <w:rsid w:val="00C5415B"/>
    <w:rsid w:val="00C853B8"/>
    <w:rsid w:val="00D61AE6"/>
    <w:rsid w:val="00D83E24"/>
    <w:rsid w:val="00DD5639"/>
    <w:rsid w:val="00E517E1"/>
    <w:rsid w:val="00EE4E33"/>
    <w:rsid w:val="00EF3C7A"/>
    <w:rsid w:val="00F07908"/>
    <w:rsid w:val="00F25C35"/>
    <w:rsid w:val="00F53B0D"/>
    <w:rsid w:val="00F5454B"/>
    <w:rsid w:val="00F64940"/>
    <w:rsid w:val="00F9602E"/>
    <w:rsid w:val="00FB293A"/>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9D90B-677C-45B1-A94F-4DBC10DD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9B7"/>
    <w:rPr>
      <w:lang w:val="en-ZW"/>
    </w:rPr>
  </w:style>
  <w:style w:type="paragraph" w:styleId="Footer">
    <w:name w:val="footer"/>
    <w:basedOn w:val="Normal"/>
    <w:link w:val="FooterChar"/>
    <w:uiPriority w:val="99"/>
    <w:unhideWhenUsed/>
    <w:rsid w:val="00410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9B7"/>
    <w:rPr>
      <w:lang w:val="en-ZW"/>
    </w:rPr>
  </w:style>
  <w:style w:type="paragraph" w:styleId="NoSpacing">
    <w:name w:val="No Spacing"/>
    <w:uiPriority w:val="1"/>
    <w:qFormat/>
    <w:rsid w:val="00502293"/>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18</cp:revision>
  <dcterms:created xsi:type="dcterms:W3CDTF">2025-05-13T15:46:00Z</dcterms:created>
  <dcterms:modified xsi:type="dcterms:W3CDTF">2025-06-02T07:04:00Z</dcterms:modified>
</cp:coreProperties>
</file>