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6655"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 xml:space="preserve">THE STATE </w:t>
      </w:r>
    </w:p>
    <w:p w:rsidR="00641A2F"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versus</w:t>
      </w:r>
      <w:r>
        <w:rPr>
          <w:rFonts w:ascii="new roman" w:hAnsi="new roman"/>
          <w:sz w:val="24"/>
          <w:szCs w:val="24"/>
          <w:lang w:val="en-US"/>
        </w:rPr>
        <w:br/>
      </w:r>
      <w:r w:rsidR="00BA182B">
        <w:rPr>
          <w:rFonts w:ascii="new roman" w:hAnsi="new roman"/>
          <w:sz w:val="24"/>
          <w:szCs w:val="24"/>
          <w:lang w:val="en-US"/>
        </w:rPr>
        <w:t>INNOCENT BOB</w:t>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r>
        <w:rPr>
          <w:rFonts w:ascii="new roman" w:hAnsi="new roman"/>
          <w:sz w:val="24"/>
          <w:szCs w:val="24"/>
          <w:lang w:val="en-US"/>
        </w:rPr>
        <w:t>HIGH COURT OF ZIMBABWE</w:t>
      </w:r>
      <w:r>
        <w:rPr>
          <w:rFonts w:ascii="new roman" w:hAnsi="new roman"/>
          <w:sz w:val="24"/>
          <w:szCs w:val="24"/>
          <w:lang w:val="en-US"/>
        </w:rPr>
        <w:br/>
        <w:t>BACHI MZAWAZI J</w:t>
      </w:r>
      <w:r>
        <w:rPr>
          <w:rFonts w:ascii="new roman" w:hAnsi="new roman"/>
          <w:sz w:val="24"/>
          <w:szCs w:val="24"/>
          <w:lang w:val="en-US"/>
        </w:rPr>
        <w:br/>
        <w:t>CHINHOYI, 1</w:t>
      </w:r>
      <w:r w:rsidR="00BC0BC2">
        <w:rPr>
          <w:rFonts w:ascii="new roman" w:hAnsi="new roman"/>
          <w:sz w:val="24"/>
          <w:szCs w:val="24"/>
          <w:lang w:val="en-US"/>
        </w:rPr>
        <w:t>6</w:t>
      </w:r>
      <w:r>
        <w:rPr>
          <w:rFonts w:ascii="new roman" w:hAnsi="new roman"/>
          <w:sz w:val="24"/>
          <w:szCs w:val="24"/>
          <w:lang w:val="en-US"/>
        </w:rPr>
        <w:t xml:space="preserve"> November 2023 to 2</w:t>
      </w:r>
      <w:r w:rsidR="00BC0BC2">
        <w:rPr>
          <w:rFonts w:ascii="new roman" w:hAnsi="new roman"/>
          <w:sz w:val="24"/>
          <w:szCs w:val="24"/>
          <w:lang w:val="en-US"/>
        </w:rPr>
        <w:t>6</w:t>
      </w:r>
      <w:r>
        <w:rPr>
          <w:rFonts w:ascii="new roman" w:hAnsi="new roman"/>
          <w:sz w:val="24"/>
          <w:szCs w:val="24"/>
          <w:lang w:val="en-US"/>
        </w:rPr>
        <w:t xml:space="preserve"> </w:t>
      </w:r>
      <w:r w:rsidR="00BC0BC2">
        <w:rPr>
          <w:rFonts w:ascii="new roman" w:hAnsi="new roman"/>
          <w:sz w:val="24"/>
          <w:szCs w:val="24"/>
          <w:lang w:val="en-US"/>
        </w:rPr>
        <w:t>January 2024.</w:t>
      </w:r>
      <w:r>
        <w:rPr>
          <w:rFonts w:ascii="new roman" w:hAnsi="new roman"/>
          <w:sz w:val="24"/>
          <w:szCs w:val="24"/>
          <w:lang w:val="en-US"/>
        </w:rPr>
        <w:br/>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i/>
          <w:sz w:val="24"/>
          <w:szCs w:val="24"/>
          <w:lang w:val="en-US"/>
        </w:rPr>
      </w:pPr>
      <w:r>
        <w:rPr>
          <w:rFonts w:ascii="new roman" w:hAnsi="new roman"/>
          <w:sz w:val="24"/>
          <w:szCs w:val="24"/>
          <w:lang w:val="en-US"/>
        </w:rPr>
        <w:t xml:space="preserve">Assessors: </w:t>
      </w:r>
      <w:r>
        <w:rPr>
          <w:rFonts w:ascii="new roman" w:hAnsi="new roman"/>
          <w:i/>
          <w:sz w:val="24"/>
          <w:szCs w:val="24"/>
          <w:lang w:val="en-US"/>
        </w:rPr>
        <w:t xml:space="preserve">Mr. </w:t>
      </w:r>
      <w:proofErr w:type="spellStart"/>
      <w:r>
        <w:rPr>
          <w:rFonts w:ascii="new roman" w:hAnsi="new roman"/>
          <w:i/>
          <w:sz w:val="24"/>
          <w:szCs w:val="24"/>
          <w:lang w:val="en-US"/>
        </w:rPr>
        <w:t>M</w:t>
      </w:r>
      <w:r w:rsidR="00AB15A8">
        <w:rPr>
          <w:rFonts w:ascii="new roman" w:hAnsi="new roman"/>
          <w:i/>
          <w:sz w:val="24"/>
          <w:szCs w:val="24"/>
          <w:lang w:val="en-US"/>
        </w:rPr>
        <w:t>anyangadze</w:t>
      </w:r>
      <w:proofErr w:type="spellEnd"/>
      <w:r>
        <w:rPr>
          <w:rFonts w:ascii="new roman" w:hAnsi="new roman"/>
          <w:i/>
          <w:sz w:val="24"/>
          <w:szCs w:val="24"/>
          <w:lang w:val="en-US"/>
        </w:rPr>
        <w:br/>
        <w:t xml:space="preserve">                 Mr. Kamanga</w:t>
      </w:r>
    </w:p>
    <w:p w:rsidR="00641A2F" w:rsidRDefault="00641A2F" w:rsidP="00641A2F">
      <w:pPr>
        <w:spacing w:after="0" w:line="240" w:lineRule="auto"/>
        <w:rPr>
          <w:rFonts w:ascii="new roman" w:hAnsi="new roman"/>
          <w:i/>
          <w:sz w:val="24"/>
          <w:szCs w:val="24"/>
          <w:lang w:val="en-US"/>
        </w:rPr>
      </w:pPr>
    </w:p>
    <w:p w:rsidR="00641A2F" w:rsidRDefault="00641A2F" w:rsidP="00641A2F">
      <w:pPr>
        <w:spacing w:after="0" w:line="240" w:lineRule="auto"/>
        <w:rPr>
          <w:rFonts w:ascii="new roman" w:hAnsi="new roman"/>
          <w:i/>
          <w:sz w:val="24"/>
          <w:szCs w:val="24"/>
          <w:lang w:val="en-US"/>
        </w:rPr>
      </w:pPr>
    </w:p>
    <w:p w:rsidR="00641A2F" w:rsidRDefault="00641A2F" w:rsidP="00641A2F">
      <w:pPr>
        <w:spacing w:after="0" w:line="240" w:lineRule="auto"/>
        <w:rPr>
          <w:rFonts w:ascii="new roman" w:hAnsi="new roman"/>
          <w:b/>
          <w:sz w:val="24"/>
          <w:szCs w:val="24"/>
          <w:lang w:val="en-US"/>
        </w:rPr>
      </w:pPr>
      <w:r>
        <w:rPr>
          <w:rFonts w:ascii="new roman" w:hAnsi="new roman"/>
          <w:b/>
          <w:sz w:val="24"/>
          <w:szCs w:val="24"/>
          <w:lang w:val="en-US"/>
        </w:rPr>
        <w:t>Criminal Trial</w:t>
      </w:r>
    </w:p>
    <w:p w:rsidR="00641A2F" w:rsidRDefault="00804B93" w:rsidP="00804B93">
      <w:pPr>
        <w:tabs>
          <w:tab w:val="left" w:pos="7185"/>
        </w:tabs>
        <w:spacing w:after="0" w:line="240" w:lineRule="auto"/>
        <w:rPr>
          <w:rFonts w:ascii="new roman" w:hAnsi="new roman"/>
          <w:i/>
          <w:sz w:val="24"/>
          <w:szCs w:val="24"/>
          <w:lang w:val="en-US"/>
        </w:rPr>
      </w:pPr>
      <w:r>
        <w:rPr>
          <w:rFonts w:ascii="new roman" w:hAnsi="new roman"/>
          <w:i/>
          <w:sz w:val="24"/>
          <w:szCs w:val="24"/>
          <w:lang w:val="en-US"/>
        </w:rPr>
        <w:tab/>
      </w:r>
    </w:p>
    <w:p w:rsidR="00641A2F" w:rsidRDefault="00641A2F" w:rsidP="00641A2F">
      <w:pPr>
        <w:spacing w:after="0" w:line="240" w:lineRule="auto"/>
        <w:rPr>
          <w:rFonts w:ascii="new roman" w:hAnsi="new roman"/>
          <w:sz w:val="24"/>
          <w:szCs w:val="24"/>
          <w:lang w:val="en-US"/>
        </w:rPr>
      </w:pPr>
    </w:p>
    <w:p w:rsidR="00641A2F" w:rsidRDefault="00AB15A8" w:rsidP="00641A2F">
      <w:pPr>
        <w:spacing w:after="0" w:line="240" w:lineRule="auto"/>
        <w:rPr>
          <w:rFonts w:ascii="new roman" w:hAnsi="new roman"/>
          <w:sz w:val="24"/>
          <w:szCs w:val="24"/>
          <w:lang w:val="en-US"/>
        </w:rPr>
      </w:pPr>
      <w:r>
        <w:rPr>
          <w:rFonts w:ascii="new roman" w:hAnsi="new roman"/>
          <w:i/>
          <w:sz w:val="24"/>
          <w:szCs w:val="24"/>
          <w:lang w:val="en-US"/>
        </w:rPr>
        <w:t>T. H. Maromo</w:t>
      </w:r>
      <w:r w:rsidR="00641A2F">
        <w:rPr>
          <w:rFonts w:ascii="new roman" w:hAnsi="new roman"/>
          <w:i/>
          <w:sz w:val="24"/>
          <w:szCs w:val="24"/>
          <w:lang w:val="en-US"/>
        </w:rPr>
        <w:t>,</w:t>
      </w:r>
      <w:r w:rsidR="00641A2F">
        <w:rPr>
          <w:rFonts w:ascii="new roman" w:hAnsi="new roman"/>
          <w:sz w:val="24"/>
          <w:szCs w:val="24"/>
          <w:lang w:val="en-US"/>
        </w:rPr>
        <w:t xml:space="preserve"> for the State</w:t>
      </w:r>
      <w:r w:rsidR="00641A2F">
        <w:rPr>
          <w:rFonts w:ascii="new roman" w:hAnsi="new roman"/>
          <w:sz w:val="24"/>
          <w:szCs w:val="24"/>
          <w:lang w:val="en-US"/>
        </w:rPr>
        <w:br/>
      </w:r>
      <w:r>
        <w:rPr>
          <w:rFonts w:ascii="new roman" w:hAnsi="new roman"/>
          <w:i/>
          <w:sz w:val="24"/>
          <w:szCs w:val="24"/>
          <w:lang w:val="en-US"/>
        </w:rPr>
        <w:t xml:space="preserve">M. </w:t>
      </w:r>
      <w:proofErr w:type="spellStart"/>
      <w:r>
        <w:rPr>
          <w:rFonts w:ascii="new roman" w:hAnsi="new roman"/>
          <w:i/>
          <w:sz w:val="24"/>
          <w:szCs w:val="24"/>
          <w:lang w:val="en-US"/>
        </w:rPr>
        <w:t>Burukai</w:t>
      </w:r>
      <w:proofErr w:type="spellEnd"/>
      <w:r w:rsidR="000E7D97">
        <w:rPr>
          <w:rFonts w:ascii="new roman" w:hAnsi="new roman"/>
          <w:i/>
          <w:sz w:val="24"/>
          <w:szCs w:val="24"/>
          <w:lang w:val="en-US"/>
        </w:rPr>
        <w:t xml:space="preserve">, </w:t>
      </w:r>
      <w:r w:rsidR="00641A2F">
        <w:rPr>
          <w:rFonts w:ascii="new roman" w:hAnsi="new roman"/>
          <w:sz w:val="24"/>
          <w:szCs w:val="24"/>
          <w:lang w:val="en-US"/>
        </w:rPr>
        <w:t>for the Accused</w:t>
      </w:r>
    </w:p>
    <w:p w:rsidR="00532A8E" w:rsidRDefault="00532A8E"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1F1B62" w:rsidRDefault="00E428C5" w:rsidP="006C3BBC">
      <w:pPr>
        <w:spacing w:after="0" w:line="360" w:lineRule="auto"/>
        <w:ind w:firstLine="720"/>
        <w:jc w:val="both"/>
        <w:rPr>
          <w:rFonts w:ascii="new roman" w:hAnsi="new roman"/>
          <w:sz w:val="24"/>
          <w:szCs w:val="24"/>
          <w:lang w:val="en-US"/>
        </w:rPr>
      </w:pPr>
      <w:r w:rsidRPr="00210A2C">
        <w:rPr>
          <w:rFonts w:ascii="new roman" w:hAnsi="new roman"/>
          <w:b/>
          <w:bCs/>
          <w:sz w:val="24"/>
          <w:szCs w:val="24"/>
          <w:lang w:val="en-US"/>
        </w:rPr>
        <w:t>BACHI MZAWAZI J</w:t>
      </w:r>
      <w:r w:rsidR="008145B7">
        <w:rPr>
          <w:rFonts w:ascii="new roman" w:hAnsi="new roman"/>
          <w:sz w:val="24"/>
          <w:szCs w:val="24"/>
          <w:lang w:val="en-US"/>
        </w:rPr>
        <w:t xml:space="preserve">: </w:t>
      </w:r>
      <w:r w:rsidR="007243AE">
        <w:rPr>
          <w:rFonts w:ascii="new roman" w:hAnsi="new roman"/>
          <w:sz w:val="24"/>
          <w:szCs w:val="24"/>
          <w:lang w:val="en-US"/>
        </w:rPr>
        <w:t xml:space="preserve">Innocent Bob had a </w:t>
      </w:r>
      <w:r w:rsidR="00EF3394">
        <w:rPr>
          <w:rFonts w:ascii="new roman" w:hAnsi="new roman"/>
          <w:sz w:val="24"/>
          <w:szCs w:val="24"/>
          <w:lang w:val="en-US"/>
        </w:rPr>
        <w:t xml:space="preserve">fist </w:t>
      </w:r>
      <w:r w:rsidR="007243AE">
        <w:rPr>
          <w:rFonts w:ascii="new roman" w:hAnsi="new roman"/>
          <w:sz w:val="24"/>
          <w:szCs w:val="24"/>
          <w:lang w:val="en-US"/>
        </w:rPr>
        <w:t>fight with the deceased Isaac Tsingano in a night club on the night of the 9</w:t>
      </w:r>
      <w:r w:rsidR="007243AE" w:rsidRPr="007243AE">
        <w:rPr>
          <w:rFonts w:ascii="new roman" w:hAnsi="new roman"/>
          <w:sz w:val="24"/>
          <w:szCs w:val="24"/>
          <w:vertAlign w:val="superscript"/>
          <w:lang w:val="en-US"/>
        </w:rPr>
        <w:t>th</w:t>
      </w:r>
      <w:r w:rsidR="007243AE">
        <w:rPr>
          <w:rFonts w:ascii="new roman" w:hAnsi="new roman"/>
          <w:sz w:val="24"/>
          <w:szCs w:val="24"/>
          <w:lang w:val="en-US"/>
        </w:rPr>
        <w:t xml:space="preserve"> of June 2022</w:t>
      </w:r>
      <w:r w:rsidR="00033139">
        <w:rPr>
          <w:rFonts w:ascii="new roman" w:hAnsi="new roman"/>
          <w:sz w:val="24"/>
          <w:szCs w:val="24"/>
          <w:lang w:val="en-US"/>
        </w:rPr>
        <w:t>.</w:t>
      </w:r>
      <w:r w:rsidR="00504291">
        <w:rPr>
          <w:rFonts w:ascii="new roman" w:hAnsi="new roman"/>
          <w:sz w:val="24"/>
          <w:szCs w:val="24"/>
          <w:lang w:val="en-US"/>
        </w:rPr>
        <w:t xml:space="preserve"> </w:t>
      </w:r>
      <w:r w:rsidR="007243AE">
        <w:rPr>
          <w:rFonts w:ascii="new roman" w:hAnsi="new roman"/>
          <w:sz w:val="24"/>
          <w:szCs w:val="24"/>
          <w:lang w:val="en-US"/>
        </w:rPr>
        <w:t>Issac Tsingano later die</w:t>
      </w:r>
      <w:r w:rsidR="002967B7">
        <w:rPr>
          <w:rFonts w:ascii="new roman" w:hAnsi="new roman"/>
          <w:sz w:val="24"/>
          <w:szCs w:val="24"/>
          <w:lang w:val="en-US"/>
        </w:rPr>
        <w:t>d</w:t>
      </w:r>
      <w:r w:rsidR="007243AE">
        <w:rPr>
          <w:rFonts w:ascii="new roman" w:hAnsi="new roman"/>
          <w:sz w:val="24"/>
          <w:szCs w:val="24"/>
          <w:lang w:val="en-US"/>
        </w:rPr>
        <w:t xml:space="preserve"> on the 11</w:t>
      </w:r>
      <w:r w:rsidR="007243AE" w:rsidRPr="007243AE">
        <w:rPr>
          <w:rFonts w:ascii="new roman" w:hAnsi="new roman"/>
          <w:sz w:val="24"/>
          <w:szCs w:val="24"/>
          <w:vertAlign w:val="superscript"/>
          <w:lang w:val="en-US"/>
        </w:rPr>
        <w:t>th</w:t>
      </w:r>
      <w:r w:rsidR="007243AE">
        <w:rPr>
          <w:rFonts w:ascii="new roman" w:hAnsi="new roman"/>
          <w:sz w:val="24"/>
          <w:szCs w:val="24"/>
          <w:lang w:val="en-US"/>
        </w:rPr>
        <w:t xml:space="preserve"> of July 2022 at Sally Mugabe Central Hospital.</w:t>
      </w:r>
      <w:r w:rsidR="00F44B9C">
        <w:rPr>
          <w:rFonts w:ascii="new roman" w:hAnsi="new roman"/>
          <w:sz w:val="24"/>
          <w:szCs w:val="24"/>
          <w:lang w:val="en-US"/>
        </w:rPr>
        <w:t xml:space="preserve"> </w:t>
      </w:r>
      <w:r w:rsidR="00A5709B">
        <w:rPr>
          <w:rFonts w:ascii="new roman" w:hAnsi="new roman"/>
          <w:sz w:val="24"/>
          <w:szCs w:val="24"/>
          <w:lang w:val="en-US"/>
        </w:rPr>
        <w:t>The cause of death as per the autopsy report, admitted into evidence as exhibit 2, was tripartite. It was stated as brain damage, brain abscess and head trauma.</w:t>
      </w:r>
      <w:r w:rsidR="00504291">
        <w:rPr>
          <w:rFonts w:ascii="new roman" w:hAnsi="new roman"/>
          <w:sz w:val="24"/>
          <w:szCs w:val="24"/>
          <w:lang w:val="en-US"/>
        </w:rPr>
        <w:t xml:space="preserve"> </w:t>
      </w:r>
      <w:r w:rsidR="001637D2">
        <w:rPr>
          <w:rFonts w:ascii="new roman" w:hAnsi="new roman"/>
          <w:sz w:val="24"/>
          <w:szCs w:val="24"/>
          <w:lang w:val="en-US"/>
        </w:rPr>
        <w:t xml:space="preserve">As a </w:t>
      </w:r>
      <w:r w:rsidR="00FB651F">
        <w:rPr>
          <w:rFonts w:ascii="new roman" w:hAnsi="new roman"/>
          <w:sz w:val="24"/>
          <w:szCs w:val="24"/>
          <w:lang w:val="en-US"/>
        </w:rPr>
        <w:t>result,</w:t>
      </w:r>
      <w:r w:rsidR="001637D2">
        <w:rPr>
          <w:rFonts w:ascii="new roman" w:hAnsi="new roman"/>
          <w:sz w:val="24"/>
          <w:szCs w:val="24"/>
          <w:lang w:val="en-US"/>
        </w:rPr>
        <w:t xml:space="preserve"> accused was arrested and charged with the murder of the deceased in terms of s47 (1) of the Criminal Law Codification and Reform Act [</w:t>
      </w:r>
      <w:r w:rsidR="001637D2" w:rsidRPr="006C3BBC">
        <w:rPr>
          <w:rFonts w:ascii="new roman" w:hAnsi="new roman"/>
          <w:i/>
          <w:iCs/>
          <w:sz w:val="24"/>
          <w:szCs w:val="24"/>
          <w:lang w:val="en-US"/>
        </w:rPr>
        <w:t>Chapter 9:23</w:t>
      </w:r>
      <w:r w:rsidR="001637D2">
        <w:rPr>
          <w:rFonts w:ascii="new roman" w:hAnsi="new roman"/>
          <w:sz w:val="24"/>
          <w:szCs w:val="24"/>
          <w:lang w:val="en-US"/>
        </w:rPr>
        <w:t>].</w:t>
      </w:r>
      <w:r w:rsidR="00FB43E1">
        <w:rPr>
          <w:rFonts w:ascii="new roman" w:hAnsi="new roman"/>
          <w:sz w:val="24"/>
          <w:szCs w:val="24"/>
          <w:lang w:val="en-US"/>
        </w:rPr>
        <w:t xml:space="preserve"> </w:t>
      </w:r>
    </w:p>
    <w:p w:rsidR="006C3BBC" w:rsidRDefault="006C3BBC" w:rsidP="00616880">
      <w:pPr>
        <w:spacing w:after="0" w:line="360" w:lineRule="auto"/>
        <w:contextualSpacing/>
        <w:jc w:val="both"/>
        <w:rPr>
          <w:rFonts w:ascii="new roman" w:hAnsi="new roman"/>
          <w:sz w:val="24"/>
          <w:szCs w:val="24"/>
          <w:lang w:val="en-US"/>
        </w:rPr>
      </w:pPr>
    </w:p>
    <w:p w:rsidR="00616880" w:rsidRDefault="00CC5A89"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brief non-contentious narrative of facts is </w:t>
      </w:r>
      <w:r w:rsidR="005D20DC">
        <w:rPr>
          <w:rFonts w:ascii="new roman" w:hAnsi="new roman"/>
          <w:sz w:val="24"/>
          <w:szCs w:val="24"/>
          <w:lang w:val="en-US"/>
        </w:rPr>
        <w:t>that, the dec</w:t>
      </w:r>
      <w:r>
        <w:rPr>
          <w:rFonts w:ascii="new roman" w:hAnsi="new roman"/>
          <w:sz w:val="24"/>
          <w:szCs w:val="24"/>
          <w:lang w:val="en-US"/>
        </w:rPr>
        <w:t xml:space="preserve">eased and his </w:t>
      </w:r>
      <w:r w:rsidR="00985B04">
        <w:rPr>
          <w:rFonts w:ascii="new roman" w:hAnsi="new roman"/>
          <w:sz w:val="24"/>
          <w:szCs w:val="24"/>
          <w:lang w:val="en-US"/>
        </w:rPr>
        <w:t>colleagues</w:t>
      </w:r>
      <w:r w:rsidR="00DA4345">
        <w:rPr>
          <w:rFonts w:ascii="new roman" w:hAnsi="new roman"/>
          <w:sz w:val="24"/>
          <w:szCs w:val="24"/>
          <w:lang w:val="en-US"/>
        </w:rPr>
        <w:t xml:space="preserve"> </w:t>
      </w:r>
      <w:proofErr w:type="spellStart"/>
      <w:r w:rsidR="00DA4345">
        <w:rPr>
          <w:rFonts w:ascii="new roman" w:hAnsi="new roman"/>
          <w:sz w:val="24"/>
          <w:szCs w:val="24"/>
          <w:lang w:val="en-US"/>
        </w:rPr>
        <w:t>Panashe</w:t>
      </w:r>
      <w:proofErr w:type="spellEnd"/>
      <w:r w:rsidR="00DA4345">
        <w:rPr>
          <w:rFonts w:ascii="new roman" w:hAnsi="new roman"/>
          <w:sz w:val="24"/>
          <w:szCs w:val="24"/>
          <w:lang w:val="en-US"/>
        </w:rPr>
        <w:t xml:space="preserve"> </w:t>
      </w:r>
      <w:proofErr w:type="spellStart"/>
      <w:r w:rsidR="00DA4345">
        <w:rPr>
          <w:rFonts w:ascii="new roman" w:hAnsi="new roman"/>
          <w:sz w:val="24"/>
          <w:szCs w:val="24"/>
          <w:lang w:val="en-US"/>
        </w:rPr>
        <w:t>Sabore</w:t>
      </w:r>
      <w:proofErr w:type="spellEnd"/>
      <w:r w:rsidR="00DA4345">
        <w:rPr>
          <w:rFonts w:ascii="new roman" w:hAnsi="new roman"/>
          <w:sz w:val="24"/>
          <w:szCs w:val="24"/>
          <w:lang w:val="en-US"/>
        </w:rPr>
        <w:t xml:space="preserve"> and Gerald Shumba and another</w:t>
      </w:r>
      <w:r w:rsidR="00985B04">
        <w:rPr>
          <w:rFonts w:ascii="new roman" w:hAnsi="new roman"/>
          <w:sz w:val="24"/>
          <w:szCs w:val="24"/>
          <w:lang w:val="en-US"/>
        </w:rPr>
        <w:t xml:space="preserve"> were</w:t>
      </w:r>
      <w:r w:rsidR="005D20DC">
        <w:rPr>
          <w:rFonts w:ascii="new roman" w:hAnsi="new roman"/>
          <w:sz w:val="24"/>
          <w:szCs w:val="24"/>
          <w:lang w:val="en-US"/>
        </w:rPr>
        <w:t xml:space="preserve"> drinking</w:t>
      </w:r>
      <w:r w:rsidR="00DB2645">
        <w:rPr>
          <w:rFonts w:ascii="new roman" w:hAnsi="new roman"/>
          <w:sz w:val="24"/>
          <w:szCs w:val="24"/>
          <w:lang w:val="en-US"/>
        </w:rPr>
        <w:t xml:space="preserve"> beer </w:t>
      </w:r>
      <w:r w:rsidR="00FB378E">
        <w:rPr>
          <w:rFonts w:ascii="new roman" w:hAnsi="new roman"/>
          <w:sz w:val="24"/>
          <w:szCs w:val="24"/>
          <w:lang w:val="en-US"/>
        </w:rPr>
        <w:t>at a bar</w:t>
      </w:r>
      <w:r w:rsidR="00985B04">
        <w:rPr>
          <w:rFonts w:ascii="new roman" w:hAnsi="new roman"/>
          <w:sz w:val="24"/>
          <w:szCs w:val="24"/>
          <w:lang w:val="en-US"/>
        </w:rPr>
        <w:t>.</w:t>
      </w:r>
      <w:r>
        <w:rPr>
          <w:rFonts w:ascii="new roman" w:hAnsi="new roman"/>
          <w:sz w:val="24"/>
          <w:szCs w:val="24"/>
          <w:lang w:val="en-US"/>
        </w:rPr>
        <w:t xml:space="preserve"> </w:t>
      </w:r>
      <w:r w:rsidR="00985B04">
        <w:rPr>
          <w:rFonts w:ascii="new roman" w:hAnsi="new roman"/>
          <w:sz w:val="24"/>
          <w:szCs w:val="24"/>
          <w:lang w:val="en-US"/>
        </w:rPr>
        <w:t>T</w:t>
      </w:r>
      <w:r>
        <w:rPr>
          <w:rFonts w:ascii="new roman" w:hAnsi="new roman"/>
          <w:sz w:val="24"/>
          <w:szCs w:val="24"/>
          <w:lang w:val="en-US"/>
        </w:rPr>
        <w:t>he accused arrived in the company of</w:t>
      </w:r>
      <w:r w:rsidR="005D20DC">
        <w:rPr>
          <w:rFonts w:ascii="new roman" w:hAnsi="new roman"/>
          <w:sz w:val="24"/>
          <w:szCs w:val="24"/>
          <w:lang w:val="en-US"/>
        </w:rPr>
        <w:t xml:space="preserve"> Tafadzwa </w:t>
      </w:r>
      <w:proofErr w:type="spellStart"/>
      <w:r w:rsidR="005D20DC">
        <w:rPr>
          <w:rFonts w:ascii="new roman" w:hAnsi="new roman"/>
          <w:sz w:val="24"/>
          <w:szCs w:val="24"/>
          <w:lang w:val="en-US"/>
        </w:rPr>
        <w:t>B</w:t>
      </w:r>
      <w:r w:rsidR="002967B7">
        <w:rPr>
          <w:rFonts w:ascii="new roman" w:hAnsi="new roman"/>
          <w:sz w:val="24"/>
          <w:szCs w:val="24"/>
          <w:lang w:val="en-US"/>
        </w:rPr>
        <w:t>h</w:t>
      </w:r>
      <w:r>
        <w:rPr>
          <w:rFonts w:ascii="new roman" w:hAnsi="new roman"/>
          <w:sz w:val="24"/>
          <w:szCs w:val="24"/>
          <w:lang w:val="en-US"/>
        </w:rPr>
        <w:t>uka</w:t>
      </w:r>
      <w:proofErr w:type="spellEnd"/>
      <w:r>
        <w:rPr>
          <w:rFonts w:ascii="new roman" w:hAnsi="new roman"/>
          <w:sz w:val="24"/>
          <w:szCs w:val="24"/>
          <w:lang w:val="en-US"/>
        </w:rPr>
        <w:t xml:space="preserve">. </w:t>
      </w:r>
      <w:r w:rsidR="008C2330">
        <w:rPr>
          <w:rFonts w:ascii="new roman" w:hAnsi="new roman"/>
          <w:sz w:val="24"/>
          <w:szCs w:val="24"/>
          <w:lang w:val="en-US"/>
        </w:rPr>
        <w:t xml:space="preserve"> </w:t>
      </w:r>
      <w:proofErr w:type="spellStart"/>
      <w:r>
        <w:rPr>
          <w:rFonts w:ascii="new roman" w:hAnsi="new roman"/>
          <w:sz w:val="24"/>
          <w:szCs w:val="24"/>
          <w:lang w:val="en-US"/>
        </w:rPr>
        <w:t>Panashe</w:t>
      </w:r>
      <w:proofErr w:type="spellEnd"/>
      <w:r>
        <w:rPr>
          <w:rFonts w:ascii="new roman" w:hAnsi="new roman"/>
          <w:sz w:val="24"/>
          <w:szCs w:val="24"/>
          <w:lang w:val="en-US"/>
        </w:rPr>
        <w:t xml:space="preserve"> </w:t>
      </w:r>
      <w:proofErr w:type="spellStart"/>
      <w:r>
        <w:rPr>
          <w:rFonts w:ascii="new roman" w:hAnsi="new roman"/>
          <w:sz w:val="24"/>
          <w:szCs w:val="24"/>
          <w:lang w:val="en-US"/>
        </w:rPr>
        <w:t>Sabore</w:t>
      </w:r>
      <w:proofErr w:type="spellEnd"/>
      <w:r>
        <w:rPr>
          <w:rFonts w:ascii="new roman" w:hAnsi="new roman"/>
          <w:sz w:val="24"/>
          <w:szCs w:val="24"/>
          <w:lang w:val="en-US"/>
        </w:rPr>
        <w:t xml:space="preserve"> </w:t>
      </w:r>
      <w:r w:rsidR="002E449C">
        <w:rPr>
          <w:rFonts w:ascii="new roman" w:hAnsi="new roman"/>
          <w:sz w:val="24"/>
          <w:szCs w:val="24"/>
          <w:lang w:val="en-US"/>
        </w:rPr>
        <w:t xml:space="preserve">is </w:t>
      </w:r>
      <w:r w:rsidR="00985B04">
        <w:rPr>
          <w:rFonts w:ascii="new roman" w:hAnsi="new roman"/>
          <w:sz w:val="24"/>
          <w:szCs w:val="24"/>
          <w:lang w:val="en-US"/>
        </w:rPr>
        <w:t>the first State witness and a</w:t>
      </w:r>
      <w:r w:rsidR="002E449C">
        <w:rPr>
          <w:rFonts w:ascii="new roman" w:hAnsi="new roman"/>
          <w:sz w:val="24"/>
          <w:szCs w:val="24"/>
          <w:lang w:val="en-US"/>
        </w:rPr>
        <w:t xml:space="preserve"> close relative of the deceased, whilst t</w:t>
      </w:r>
      <w:r>
        <w:rPr>
          <w:rFonts w:ascii="new roman" w:hAnsi="new roman"/>
          <w:sz w:val="24"/>
          <w:szCs w:val="24"/>
          <w:lang w:val="en-US"/>
        </w:rPr>
        <w:t>he other two were mere friends</w:t>
      </w:r>
      <w:r w:rsidR="002E449C">
        <w:rPr>
          <w:rFonts w:ascii="new roman" w:hAnsi="new roman"/>
          <w:sz w:val="24"/>
          <w:szCs w:val="24"/>
          <w:lang w:val="en-US"/>
        </w:rPr>
        <w:t>.</w:t>
      </w:r>
      <w:r w:rsidR="00504291">
        <w:rPr>
          <w:rFonts w:ascii="new roman" w:hAnsi="new roman"/>
          <w:sz w:val="24"/>
          <w:szCs w:val="24"/>
          <w:lang w:val="en-US"/>
        </w:rPr>
        <w:t xml:space="preserve"> </w:t>
      </w:r>
      <w:r>
        <w:rPr>
          <w:rFonts w:ascii="new roman" w:hAnsi="new roman"/>
          <w:sz w:val="24"/>
          <w:szCs w:val="24"/>
          <w:lang w:val="en-US"/>
        </w:rPr>
        <w:t xml:space="preserve"> It is not in dispute that Tafadzwa </w:t>
      </w:r>
      <w:proofErr w:type="spellStart"/>
      <w:r>
        <w:rPr>
          <w:rFonts w:ascii="new roman" w:hAnsi="new roman"/>
          <w:sz w:val="24"/>
          <w:szCs w:val="24"/>
          <w:lang w:val="en-US"/>
        </w:rPr>
        <w:t>Bhuka</w:t>
      </w:r>
      <w:proofErr w:type="spellEnd"/>
      <w:r>
        <w:rPr>
          <w:rFonts w:ascii="new roman" w:hAnsi="new roman"/>
          <w:sz w:val="24"/>
          <w:szCs w:val="24"/>
          <w:lang w:val="en-US"/>
        </w:rPr>
        <w:t xml:space="preserve"> complained about the malfunctioning snooker token he had purchased from Joel Josh </w:t>
      </w:r>
      <w:proofErr w:type="spellStart"/>
      <w:r>
        <w:rPr>
          <w:rFonts w:ascii="new roman" w:hAnsi="new roman"/>
          <w:sz w:val="24"/>
          <w:szCs w:val="24"/>
          <w:lang w:val="en-US"/>
        </w:rPr>
        <w:t>Mayuni</w:t>
      </w:r>
      <w:proofErr w:type="spellEnd"/>
      <w:r>
        <w:rPr>
          <w:rFonts w:ascii="new roman" w:hAnsi="new roman"/>
          <w:sz w:val="24"/>
          <w:szCs w:val="24"/>
          <w:lang w:val="en-US"/>
        </w:rPr>
        <w:t xml:space="preserve">, the bar tender at the behest of the accused. </w:t>
      </w:r>
      <w:r w:rsidR="003C0136">
        <w:rPr>
          <w:rFonts w:ascii="new roman" w:hAnsi="new roman"/>
          <w:sz w:val="24"/>
          <w:szCs w:val="24"/>
          <w:lang w:val="en-US"/>
        </w:rPr>
        <w:t xml:space="preserve">A </w:t>
      </w:r>
      <w:r>
        <w:rPr>
          <w:rFonts w:ascii="new roman" w:hAnsi="new roman"/>
          <w:sz w:val="24"/>
          <w:szCs w:val="24"/>
          <w:lang w:val="en-US"/>
        </w:rPr>
        <w:t xml:space="preserve">trading of insults </w:t>
      </w:r>
      <w:r w:rsidR="003C0136">
        <w:rPr>
          <w:rFonts w:ascii="new roman" w:hAnsi="new roman"/>
          <w:sz w:val="24"/>
          <w:szCs w:val="24"/>
          <w:lang w:val="en-US"/>
        </w:rPr>
        <w:t xml:space="preserve">then ensued between the two </w:t>
      </w:r>
      <w:r>
        <w:rPr>
          <w:rFonts w:ascii="new roman" w:hAnsi="new roman"/>
          <w:sz w:val="24"/>
          <w:szCs w:val="24"/>
          <w:lang w:val="en-US"/>
        </w:rPr>
        <w:t>culminating in</w:t>
      </w:r>
      <w:r w:rsidR="003C0136">
        <w:rPr>
          <w:rFonts w:ascii="new roman" w:hAnsi="new roman"/>
          <w:sz w:val="24"/>
          <w:szCs w:val="24"/>
          <w:lang w:val="en-US"/>
        </w:rPr>
        <w:t>to</w:t>
      </w:r>
      <w:r>
        <w:rPr>
          <w:rFonts w:ascii="new roman" w:hAnsi="new roman"/>
          <w:sz w:val="24"/>
          <w:szCs w:val="24"/>
          <w:lang w:val="en-US"/>
        </w:rPr>
        <w:t xml:space="preserve"> a</w:t>
      </w:r>
      <w:r w:rsidR="003C0136">
        <w:rPr>
          <w:rFonts w:ascii="new roman" w:hAnsi="new roman"/>
          <w:sz w:val="24"/>
          <w:szCs w:val="24"/>
          <w:lang w:val="en-US"/>
        </w:rPr>
        <w:t xml:space="preserve"> fist</w:t>
      </w:r>
      <w:r>
        <w:rPr>
          <w:rFonts w:ascii="new roman" w:hAnsi="new roman"/>
          <w:sz w:val="24"/>
          <w:szCs w:val="24"/>
          <w:lang w:val="en-US"/>
        </w:rPr>
        <w:t xml:space="preserve"> fight</w:t>
      </w:r>
      <w:r w:rsidR="003C0136">
        <w:rPr>
          <w:rFonts w:ascii="new roman" w:hAnsi="new roman"/>
          <w:sz w:val="24"/>
          <w:szCs w:val="24"/>
          <w:lang w:val="en-US"/>
        </w:rPr>
        <w:t>.</w:t>
      </w:r>
    </w:p>
    <w:p w:rsidR="004A562E" w:rsidRDefault="004A562E" w:rsidP="00616880">
      <w:pPr>
        <w:spacing w:after="0" w:line="360" w:lineRule="auto"/>
        <w:contextualSpacing/>
        <w:jc w:val="both"/>
        <w:rPr>
          <w:rFonts w:ascii="new roman" w:hAnsi="new roman"/>
          <w:sz w:val="24"/>
          <w:szCs w:val="24"/>
          <w:lang w:val="en-US"/>
        </w:rPr>
      </w:pPr>
    </w:p>
    <w:p w:rsidR="008C2330" w:rsidRDefault="003C0136"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At some stage both the deceased</w:t>
      </w:r>
      <w:r w:rsidR="00616880">
        <w:rPr>
          <w:rFonts w:ascii="new roman" w:hAnsi="new roman"/>
          <w:sz w:val="24"/>
          <w:szCs w:val="24"/>
          <w:lang w:val="en-US"/>
        </w:rPr>
        <w:t xml:space="preserve"> and the accused</w:t>
      </w:r>
      <w:r>
        <w:rPr>
          <w:rFonts w:ascii="new roman" w:hAnsi="new roman"/>
          <w:sz w:val="24"/>
          <w:szCs w:val="24"/>
          <w:lang w:val="en-US"/>
        </w:rPr>
        <w:t xml:space="preserve"> ceased to be spectators of the show and got involved </w:t>
      </w:r>
      <w:r w:rsidR="00E55C51">
        <w:rPr>
          <w:rFonts w:ascii="new roman" w:hAnsi="new roman"/>
          <w:sz w:val="24"/>
          <w:szCs w:val="24"/>
          <w:lang w:val="en-US"/>
        </w:rPr>
        <w:t>in the fight. T</w:t>
      </w:r>
      <w:r w:rsidR="00F67AC7">
        <w:rPr>
          <w:rFonts w:ascii="new roman" w:hAnsi="new roman"/>
          <w:sz w:val="24"/>
          <w:szCs w:val="24"/>
          <w:lang w:val="en-US"/>
        </w:rPr>
        <w:t>he intensity of the initial exchange of blows then</w:t>
      </w:r>
      <w:r>
        <w:rPr>
          <w:rFonts w:ascii="new roman" w:hAnsi="new roman"/>
          <w:sz w:val="24"/>
          <w:szCs w:val="24"/>
          <w:lang w:val="en-US"/>
        </w:rPr>
        <w:t xml:space="preserve"> </w:t>
      </w:r>
      <w:r w:rsidR="00F67AC7">
        <w:rPr>
          <w:rFonts w:ascii="new roman" w:hAnsi="new roman"/>
          <w:sz w:val="24"/>
          <w:szCs w:val="24"/>
          <w:lang w:val="en-US"/>
        </w:rPr>
        <w:t>translocated</w:t>
      </w:r>
      <w:r>
        <w:rPr>
          <w:rFonts w:ascii="new roman" w:hAnsi="new roman"/>
          <w:sz w:val="24"/>
          <w:szCs w:val="24"/>
          <w:lang w:val="en-US"/>
        </w:rPr>
        <w:t xml:space="preserve"> to the newcomers who then engaged in a </w:t>
      </w:r>
      <w:r w:rsidR="00F67AC7">
        <w:rPr>
          <w:rFonts w:ascii="new roman" w:hAnsi="new roman"/>
          <w:sz w:val="24"/>
          <w:szCs w:val="24"/>
          <w:lang w:val="en-US"/>
        </w:rPr>
        <w:t>fierce</w:t>
      </w:r>
      <w:r>
        <w:rPr>
          <w:rFonts w:ascii="new roman" w:hAnsi="new roman"/>
          <w:sz w:val="24"/>
          <w:szCs w:val="24"/>
          <w:lang w:val="en-US"/>
        </w:rPr>
        <w:t xml:space="preserve"> battle with the deceased having an uppe</w:t>
      </w:r>
      <w:r w:rsidR="00616880">
        <w:rPr>
          <w:rFonts w:ascii="new roman" w:hAnsi="new roman"/>
          <w:sz w:val="24"/>
          <w:szCs w:val="24"/>
          <w:lang w:val="en-US"/>
        </w:rPr>
        <w:t>r hand. It is alleged that both</w:t>
      </w:r>
      <w:r>
        <w:rPr>
          <w:rFonts w:ascii="new roman" w:hAnsi="new roman"/>
          <w:sz w:val="24"/>
          <w:szCs w:val="24"/>
          <w:lang w:val="en-US"/>
        </w:rPr>
        <w:t xml:space="preserve"> opponents ended on the floor with the deceased on top of the accused </w:t>
      </w:r>
      <w:r>
        <w:rPr>
          <w:rFonts w:ascii="new roman" w:hAnsi="new roman"/>
          <w:sz w:val="24"/>
          <w:szCs w:val="24"/>
          <w:lang w:val="en-US"/>
        </w:rPr>
        <w:lastRenderedPageBreak/>
        <w:t>pummeling him with blows. This is the moment where the accused is said to have reached out for a full beer bottle and struck the deceased once</w:t>
      </w:r>
      <w:r w:rsidR="00616880">
        <w:rPr>
          <w:rFonts w:ascii="new roman" w:hAnsi="new roman"/>
          <w:sz w:val="24"/>
          <w:szCs w:val="24"/>
          <w:lang w:val="en-US"/>
        </w:rPr>
        <w:t>,</w:t>
      </w:r>
      <w:r>
        <w:rPr>
          <w:rFonts w:ascii="new roman" w:hAnsi="new roman"/>
          <w:sz w:val="24"/>
          <w:szCs w:val="24"/>
          <w:lang w:val="en-US"/>
        </w:rPr>
        <w:t xml:space="preserve"> </w:t>
      </w:r>
      <w:r w:rsidR="004A562E">
        <w:rPr>
          <w:rFonts w:ascii="new roman" w:hAnsi="new roman"/>
          <w:sz w:val="24"/>
          <w:szCs w:val="24"/>
          <w:lang w:val="en-US"/>
        </w:rPr>
        <w:t>sideways on</w:t>
      </w:r>
      <w:r>
        <w:rPr>
          <w:rFonts w:ascii="new roman" w:hAnsi="new roman"/>
          <w:sz w:val="24"/>
          <w:szCs w:val="24"/>
          <w:lang w:val="en-US"/>
        </w:rPr>
        <w:t xml:space="preserve"> the forehead with the flat butt of the same as demonstrated by the first witness in court.</w:t>
      </w:r>
    </w:p>
    <w:p w:rsidR="008C2330" w:rsidRDefault="008C2330" w:rsidP="00616880">
      <w:pPr>
        <w:spacing w:after="0" w:line="360" w:lineRule="auto"/>
        <w:contextualSpacing/>
        <w:jc w:val="both"/>
        <w:rPr>
          <w:rFonts w:ascii="new roman" w:hAnsi="new roman"/>
          <w:sz w:val="24"/>
          <w:szCs w:val="24"/>
          <w:lang w:val="en-US"/>
        </w:rPr>
      </w:pPr>
    </w:p>
    <w:p w:rsidR="00033139" w:rsidRDefault="00616880"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What is in dispute</w:t>
      </w:r>
      <w:r w:rsidR="003C0136">
        <w:rPr>
          <w:rFonts w:ascii="new roman" w:hAnsi="new roman"/>
          <w:sz w:val="24"/>
          <w:szCs w:val="24"/>
          <w:lang w:val="en-US"/>
        </w:rPr>
        <w:t xml:space="preserve"> firstly, are the roles of the accused and the </w:t>
      </w:r>
      <w:r w:rsidR="004A562E">
        <w:rPr>
          <w:rFonts w:ascii="new roman" w:hAnsi="new roman"/>
          <w:sz w:val="24"/>
          <w:szCs w:val="24"/>
          <w:lang w:val="en-US"/>
        </w:rPr>
        <w:t>deceased when</w:t>
      </w:r>
      <w:r w:rsidR="003C0136">
        <w:rPr>
          <w:rFonts w:ascii="new roman" w:hAnsi="new roman"/>
          <w:sz w:val="24"/>
          <w:szCs w:val="24"/>
          <w:lang w:val="en-US"/>
        </w:rPr>
        <w:t xml:space="preserve"> they meddled in the fight between the barman and Tafadzwa. Secondly, </w:t>
      </w:r>
      <w:r w:rsidR="00FB43E1">
        <w:rPr>
          <w:rFonts w:ascii="new roman" w:hAnsi="new roman"/>
          <w:sz w:val="24"/>
          <w:szCs w:val="24"/>
          <w:lang w:val="en-US"/>
        </w:rPr>
        <w:t>whether there was the use of the alleged weapon in the physical confrontation between the deceased and the accused? Lastly what caused the injuries that ended up killing the deceased?</w:t>
      </w:r>
    </w:p>
    <w:p w:rsidR="004A562E" w:rsidRDefault="004A562E" w:rsidP="00616880">
      <w:pPr>
        <w:spacing w:after="0" w:line="360" w:lineRule="auto"/>
        <w:contextualSpacing/>
        <w:jc w:val="both"/>
        <w:rPr>
          <w:rFonts w:ascii="new roman" w:hAnsi="new roman"/>
          <w:sz w:val="24"/>
          <w:szCs w:val="24"/>
          <w:lang w:val="en-US"/>
        </w:rPr>
      </w:pPr>
    </w:p>
    <w:p w:rsidR="00B55BF1" w:rsidRDefault="00FB43E1"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divergent views as to the questions posed above emerge from the testimony of the State witnesses making up the State case and the accused’s own version of the events, his defence.</w:t>
      </w:r>
      <w:r w:rsidR="002643FE">
        <w:rPr>
          <w:rFonts w:ascii="new roman" w:hAnsi="new roman"/>
          <w:sz w:val="24"/>
          <w:szCs w:val="24"/>
          <w:lang w:val="en-US"/>
        </w:rPr>
        <w:t xml:space="preserve"> </w:t>
      </w:r>
      <w:r>
        <w:rPr>
          <w:rFonts w:ascii="new roman" w:hAnsi="new roman"/>
          <w:sz w:val="24"/>
          <w:szCs w:val="24"/>
          <w:lang w:val="en-US"/>
        </w:rPr>
        <w:t xml:space="preserve">Initially the State had lined up twelve </w:t>
      </w:r>
      <w:r w:rsidR="00616880">
        <w:rPr>
          <w:rFonts w:ascii="new roman" w:hAnsi="new roman"/>
          <w:sz w:val="24"/>
          <w:szCs w:val="24"/>
          <w:lang w:val="en-US"/>
        </w:rPr>
        <w:t xml:space="preserve">witnesses </w:t>
      </w:r>
      <w:r>
        <w:rPr>
          <w:rFonts w:ascii="new roman" w:hAnsi="new roman"/>
          <w:sz w:val="24"/>
          <w:szCs w:val="24"/>
          <w:lang w:val="en-US"/>
        </w:rPr>
        <w:t>but only three gave oral evidence. The evidence of the rest was admitted as summarized by consent. In addition, the sketch plan, confirmed warned and cautioned statement, autopsy report and other attendant, exhibits were also produced without challenge.</w:t>
      </w:r>
      <w:r w:rsidR="00616880">
        <w:rPr>
          <w:rFonts w:ascii="new roman" w:hAnsi="new roman"/>
          <w:sz w:val="24"/>
          <w:szCs w:val="24"/>
          <w:lang w:val="en-US"/>
        </w:rPr>
        <w:t xml:space="preserve"> </w:t>
      </w:r>
      <w:r>
        <w:rPr>
          <w:rFonts w:ascii="new roman" w:hAnsi="new roman"/>
          <w:sz w:val="24"/>
          <w:szCs w:val="24"/>
          <w:lang w:val="en-US"/>
        </w:rPr>
        <w:t>Most of the</w:t>
      </w:r>
      <w:r w:rsidR="00832AFD">
        <w:rPr>
          <w:rFonts w:ascii="new roman" w:hAnsi="new roman"/>
          <w:sz w:val="24"/>
          <w:szCs w:val="24"/>
          <w:lang w:val="en-US"/>
        </w:rPr>
        <w:t xml:space="preserve"> State </w:t>
      </w:r>
      <w:r>
        <w:rPr>
          <w:rFonts w:ascii="new roman" w:hAnsi="new roman"/>
          <w:sz w:val="24"/>
          <w:szCs w:val="24"/>
          <w:lang w:val="en-US"/>
        </w:rPr>
        <w:t>witnesses including</w:t>
      </w:r>
      <w:r w:rsidR="00832AFD">
        <w:rPr>
          <w:rFonts w:ascii="new roman" w:hAnsi="new roman"/>
          <w:sz w:val="24"/>
          <w:szCs w:val="24"/>
          <w:lang w:val="en-US"/>
        </w:rPr>
        <w:t xml:space="preserve">, </w:t>
      </w:r>
      <w:proofErr w:type="spellStart"/>
      <w:r w:rsidR="00832AFD">
        <w:rPr>
          <w:rFonts w:ascii="new roman" w:hAnsi="new roman"/>
          <w:sz w:val="24"/>
          <w:szCs w:val="24"/>
          <w:lang w:val="en-US"/>
        </w:rPr>
        <w:t>Panashe</w:t>
      </w:r>
      <w:proofErr w:type="spellEnd"/>
      <w:r w:rsidR="00832AFD">
        <w:rPr>
          <w:rFonts w:ascii="new roman" w:hAnsi="new roman"/>
          <w:sz w:val="24"/>
          <w:szCs w:val="24"/>
          <w:lang w:val="en-US"/>
        </w:rPr>
        <w:t xml:space="preserve"> </w:t>
      </w:r>
      <w:proofErr w:type="spellStart"/>
      <w:r w:rsidR="00832AFD">
        <w:rPr>
          <w:rFonts w:ascii="new roman" w:hAnsi="new roman"/>
          <w:sz w:val="24"/>
          <w:szCs w:val="24"/>
          <w:lang w:val="en-US"/>
        </w:rPr>
        <w:t>Sab</w:t>
      </w:r>
      <w:r w:rsidR="00031092">
        <w:rPr>
          <w:rFonts w:ascii="new roman" w:hAnsi="new roman"/>
          <w:sz w:val="24"/>
          <w:szCs w:val="24"/>
          <w:lang w:val="en-US"/>
        </w:rPr>
        <w:t>o</w:t>
      </w:r>
      <w:r w:rsidR="00832AFD">
        <w:rPr>
          <w:rFonts w:ascii="new roman" w:hAnsi="new roman"/>
          <w:sz w:val="24"/>
          <w:szCs w:val="24"/>
          <w:lang w:val="en-US"/>
        </w:rPr>
        <w:t>r</w:t>
      </w:r>
      <w:r w:rsidR="00031092">
        <w:rPr>
          <w:rFonts w:ascii="new roman" w:hAnsi="new roman"/>
          <w:sz w:val="24"/>
          <w:szCs w:val="24"/>
          <w:lang w:val="en-US"/>
        </w:rPr>
        <w:t>e</w:t>
      </w:r>
      <w:proofErr w:type="spellEnd"/>
      <w:r w:rsidR="00832AFD">
        <w:rPr>
          <w:rFonts w:ascii="new roman" w:hAnsi="new roman"/>
          <w:sz w:val="24"/>
          <w:szCs w:val="24"/>
          <w:lang w:val="en-US"/>
        </w:rPr>
        <w:t>, the first wi</w:t>
      </w:r>
      <w:r w:rsidR="00B55BF1">
        <w:rPr>
          <w:rFonts w:ascii="new roman" w:hAnsi="new roman"/>
          <w:sz w:val="24"/>
          <w:szCs w:val="24"/>
          <w:lang w:val="en-US"/>
        </w:rPr>
        <w:t>tness and Gerald Shumba all say that,</w:t>
      </w:r>
      <w:r w:rsidR="00832AFD">
        <w:rPr>
          <w:rFonts w:ascii="new roman" w:hAnsi="new roman"/>
          <w:sz w:val="24"/>
          <w:szCs w:val="24"/>
          <w:lang w:val="en-US"/>
        </w:rPr>
        <w:t xml:space="preserve"> the deceased intervened to stop the fracas between </w:t>
      </w:r>
      <w:proofErr w:type="spellStart"/>
      <w:r w:rsidR="00832AFD">
        <w:rPr>
          <w:rFonts w:ascii="new roman" w:hAnsi="new roman"/>
          <w:sz w:val="24"/>
          <w:szCs w:val="24"/>
          <w:lang w:val="en-US"/>
        </w:rPr>
        <w:t>Bhuka</w:t>
      </w:r>
      <w:proofErr w:type="spellEnd"/>
      <w:r w:rsidR="00832AFD">
        <w:rPr>
          <w:rFonts w:ascii="new roman" w:hAnsi="new roman"/>
          <w:sz w:val="24"/>
          <w:szCs w:val="24"/>
          <w:lang w:val="en-US"/>
        </w:rPr>
        <w:t xml:space="preserve"> and the barman only to be stopped by accused.</w:t>
      </w:r>
      <w:r w:rsidR="001D03BA">
        <w:rPr>
          <w:rFonts w:ascii="new roman" w:hAnsi="new roman"/>
          <w:sz w:val="24"/>
          <w:szCs w:val="24"/>
          <w:lang w:val="en-US"/>
        </w:rPr>
        <w:t xml:space="preserve"> </w:t>
      </w:r>
      <w:r w:rsidR="002967B7">
        <w:rPr>
          <w:rFonts w:ascii="new roman" w:hAnsi="new roman"/>
          <w:sz w:val="24"/>
          <w:szCs w:val="24"/>
          <w:lang w:val="en-US"/>
        </w:rPr>
        <w:t>T</w:t>
      </w:r>
      <w:r w:rsidR="001D03BA">
        <w:rPr>
          <w:rFonts w:ascii="new roman" w:hAnsi="new roman"/>
          <w:sz w:val="24"/>
          <w:szCs w:val="24"/>
          <w:lang w:val="en-US"/>
        </w:rPr>
        <w:t>hey stated that a</w:t>
      </w:r>
      <w:r w:rsidR="008C2330">
        <w:rPr>
          <w:rFonts w:ascii="new roman" w:hAnsi="new roman"/>
          <w:sz w:val="24"/>
          <w:szCs w:val="24"/>
          <w:lang w:val="en-US"/>
        </w:rPr>
        <w:t xml:space="preserve">ccused wanted to enjoy the </w:t>
      </w:r>
      <w:r w:rsidR="00F44B9C">
        <w:rPr>
          <w:rFonts w:ascii="new roman" w:hAnsi="new roman"/>
          <w:sz w:val="24"/>
          <w:szCs w:val="24"/>
          <w:lang w:val="en-US"/>
        </w:rPr>
        <w:t>spectacle</w:t>
      </w:r>
      <w:r w:rsidR="008C2330">
        <w:rPr>
          <w:rFonts w:ascii="new roman" w:hAnsi="new roman"/>
          <w:sz w:val="24"/>
          <w:szCs w:val="24"/>
          <w:lang w:val="en-US"/>
        </w:rPr>
        <w:t xml:space="preserve"> </w:t>
      </w:r>
      <w:r w:rsidR="001D03BA">
        <w:rPr>
          <w:rFonts w:ascii="new roman" w:hAnsi="new roman"/>
          <w:sz w:val="24"/>
          <w:szCs w:val="24"/>
          <w:lang w:val="en-US"/>
        </w:rPr>
        <w:t>by seeing the two in a br</w:t>
      </w:r>
      <w:r w:rsidR="00EF3394">
        <w:rPr>
          <w:rFonts w:ascii="new roman" w:hAnsi="new roman"/>
          <w:sz w:val="24"/>
          <w:szCs w:val="24"/>
          <w:lang w:val="en-US"/>
        </w:rPr>
        <w:t>a</w:t>
      </w:r>
      <w:r w:rsidR="00E43BBE">
        <w:rPr>
          <w:rFonts w:ascii="new roman" w:hAnsi="new roman"/>
          <w:sz w:val="24"/>
          <w:szCs w:val="24"/>
          <w:lang w:val="en-US"/>
        </w:rPr>
        <w:t>w</w:t>
      </w:r>
      <w:r w:rsidR="00EF3394">
        <w:rPr>
          <w:rFonts w:ascii="new roman" w:hAnsi="new roman"/>
          <w:sz w:val="24"/>
          <w:szCs w:val="24"/>
          <w:lang w:val="en-US"/>
        </w:rPr>
        <w:t>l.</w:t>
      </w:r>
      <w:r w:rsidR="00B55BF1">
        <w:rPr>
          <w:rFonts w:ascii="new roman" w:hAnsi="new roman"/>
          <w:sz w:val="24"/>
          <w:szCs w:val="24"/>
          <w:lang w:val="en-US"/>
        </w:rPr>
        <w:t xml:space="preserve"> </w:t>
      </w:r>
    </w:p>
    <w:p w:rsidR="00B55BF1" w:rsidRDefault="00B55BF1" w:rsidP="00FB651F">
      <w:pPr>
        <w:spacing w:after="0" w:line="240" w:lineRule="auto"/>
        <w:contextualSpacing/>
        <w:jc w:val="both"/>
        <w:rPr>
          <w:rFonts w:ascii="new roman" w:hAnsi="new roman"/>
          <w:sz w:val="24"/>
          <w:szCs w:val="24"/>
          <w:lang w:val="en-US"/>
        </w:rPr>
      </w:pPr>
    </w:p>
    <w:p w:rsidR="00832AFD" w:rsidRDefault="00B55BF1"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Notably, accused ‘s then friend </w:t>
      </w:r>
      <w:proofErr w:type="spellStart"/>
      <w:r>
        <w:rPr>
          <w:rFonts w:ascii="new roman" w:hAnsi="new roman"/>
          <w:sz w:val="24"/>
          <w:szCs w:val="24"/>
          <w:lang w:val="en-US"/>
        </w:rPr>
        <w:t>Bhuka</w:t>
      </w:r>
      <w:proofErr w:type="spellEnd"/>
      <w:r>
        <w:rPr>
          <w:rFonts w:ascii="new roman" w:hAnsi="new roman"/>
          <w:sz w:val="24"/>
          <w:szCs w:val="24"/>
          <w:lang w:val="en-US"/>
        </w:rPr>
        <w:t xml:space="preserve"> who started the whole saga also stated that accused joined in the fight to deter the deceased from pacifying the situation. An </w:t>
      </w:r>
      <w:r w:rsidR="00616880">
        <w:rPr>
          <w:rFonts w:ascii="new roman" w:hAnsi="new roman"/>
          <w:sz w:val="24"/>
          <w:szCs w:val="24"/>
          <w:lang w:val="en-US"/>
        </w:rPr>
        <w:t>irrefutable</w:t>
      </w:r>
      <w:r>
        <w:rPr>
          <w:rFonts w:ascii="new roman" w:hAnsi="new roman"/>
          <w:sz w:val="24"/>
          <w:szCs w:val="24"/>
          <w:lang w:val="en-US"/>
        </w:rPr>
        <w:t xml:space="preserve"> assertion was then made that at the time </w:t>
      </w:r>
      <w:proofErr w:type="spellStart"/>
      <w:r>
        <w:rPr>
          <w:rFonts w:ascii="new roman" w:hAnsi="new roman"/>
          <w:sz w:val="24"/>
          <w:szCs w:val="24"/>
          <w:lang w:val="en-US"/>
        </w:rPr>
        <w:t>Bhuka’s</w:t>
      </w:r>
      <w:proofErr w:type="spellEnd"/>
      <w:r>
        <w:rPr>
          <w:rFonts w:ascii="new roman" w:hAnsi="new roman"/>
          <w:sz w:val="24"/>
          <w:szCs w:val="24"/>
          <w:lang w:val="en-US"/>
        </w:rPr>
        <w:t xml:space="preserve"> statement was recorded, close to four weeks after the incident he had defected to the deceased’s camp as he had taken over accused’s wife with whom he is currently staying with. As such his evidence will cautiously </w:t>
      </w:r>
      <w:r w:rsidR="004A562E">
        <w:rPr>
          <w:rFonts w:ascii="new roman" w:hAnsi="new roman"/>
          <w:sz w:val="24"/>
          <w:szCs w:val="24"/>
          <w:lang w:val="en-US"/>
        </w:rPr>
        <w:t>be approached</w:t>
      </w:r>
      <w:r>
        <w:rPr>
          <w:rFonts w:ascii="new roman" w:hAnsi="new roman"/>
          <w:sz w:val="24"/>
          <w:szCs w:val="24"/>
          <w:lang w:val="en-US"/>
        </w:rPr>
        <w:t>.</w:t>
      </w:r>
    </w:p>
    <w:p w:rsidR="00033139" w:rsidRDefault="00033139" w:rsidP="00616880">
      <w:pPr>
        <w:spacing w:after="0" w:line="360" w:lineRule="auto"/>
        <w:contextualSpacing/>
        <w:jc w:val="both"/>
        <w:rPr>
          <w:rFonts w:ascii="new roman" w:hAnsi="new roman"/>
          <w:sz w:val="24"/>
          <w:szCs w:val="24"/>
          <w:lang w:val="en-US"/>
        </w:rPr>
      </w:pPr>
    </w:p>
    <w:p w:rsidR="00B55BF1" w:rsidRDefault="00FB43E1"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On the other side, one of the</w:t>
      </w:r>
      <w:r w:rsidR="001D03BA">
        <w:rPr>
          <w:rFonts w:ascii="new roman" w:hAnsi="new roman"/>
          <w:sz w:val="24"/>
          <w:szCs w:val="24"/>
          <w:lang w:val="en-US"/>
        </w:rPr>
        <w:t xml:space="preserve"> State</w:t>
      </w:r>
      <w:r>
        <w:rPr>
          <w:rFonts w:ascii="new roman" w:hAnsi="new roman"/>
          <w:sz w:val="24"/>
          <w:szCs w:val="24"/>
          <w:lang w:val="en-US"/>
        </w:rPr>
        <w:t xml:space="preserve">’s </w:t>
      </w:r>
      <w:r w:rsidR="0081674D">
        <w:rPr>
          <w:rFonts w:ascii="new roman" w:hAnsi="new roman"/>
          <w:sz w:val="24"/>
          <w:szCs w:val="24"/>
          <w:lang w:val="en-US"/>
        </w:rPr>
        <w:t>own witnesses</w:t>
      </w:r>
      <w:r w:rsidR="001D03BA">
        <w:rPr>
          <w:rFonts w:ascii="new roman" w:hAnsi="new roman"/>
          <w:sz w:val="24"/>
          <w:szCs w:val="24"/>
          <w:lang w:val="en-US"/>
        </w:rPr>
        <w:t xml:space="preserve">, the man who was the </w:t>
      </w:r>
      <w:r w:rsidR="00FB651F">
        <w:rPr>
          <w:rFonts w:ascii="new roman" w:hAnsi="new roman"/>
          <w:sz w:val="24"/>
          <w:szCs w:val="24"/>
          <w:lang w:val="en-US"/>
        </w:rPr>
        <w:t>key</w:t>
      </w:r>
      <w:r w:rsidR="001D03BA">
        <w:rPr>
          <w:rFonts w:ascii="new roman" w:hAnsi="new roman"/>
          <w:sz w:val="24"/>
          <w:szCs w:val="24"/>
          <w:lang w:val="en-US"/>
        </w:rPr>
        <w:t xml:space="preserve"> player</w:t>
      </w:r>
      <w:r w:rsidR="007503F2">
        <w:rPr>
          <w:rFonts w:ascii="new roman" w:hAnsi="new roman"/>
          <w:sz w:val="24"/>
          <w:szCs w:val="24"/>
          <w:lang w:val="en-US"/>
        </w:rPr>
        <w:t xml:space="preserve"> in the fi</w:t>
      </w:r>
      <w:r w:rsidR="00F44B9C">
        <w:rPr>
          <w:rFonts w:ascii="new roman" w:hAnsi="new roman"/>
          <w:sz w:val="24"/>
          <w:szCs w:val="24"/>
          <w:lang w:val="en-US"/>
        </w:rPr>
        <w:t xml:space="preserve">rst fight Joel Josh </w:t>
      </w:r>
      <w:proofErr w:type="spellStart"/>
      <w:r w:rsidR="00F44B9C">
        <w:rPr>
          <w:rFonts w:ascii="new roman" w:hAnsi="new roman"/>
          <w:sz w:val="24"/>
          <w:szCs w:val="24"/>
          <w:lang w:val="en-US"/>
        </w:rPr>
        <w:t>Mayuni</w:t>
      </w:r>
      <w:r>
        <w:rPr>
          <w:rFonts w:ascii="new roman" w:hAnsi="new roman"/>
          <w:sz w:val="24"/>
          <w:szCs w:val="24"/>
          <w:lang w:val="en-US"/>
        </w:rPr>
        <w:t>’s</w:t>
      </w:r>
      <w:proofErr w:type="spellEnd"/>
      <w:r>
        <w:rPr>
          <w:rFonts w:ascii="new roman" w:hAnsi="new roman"/>
          <w:sz w:val="24"/>
          <w:szCs w:val="24"/>
          <w:lang w:val="en-US"/>
        </w:rPr>
        <w:t xml:space="preserve"> written e</w:t>
      </w:r>
      <w:r w:rsidR="008B4E0F">
        <w:rPr>
          <w:rFonts w:ascii="new roman" w:hAnsi="new roman"/>
          <w:sz w:val="24"/>
          <w:szCs w:val="24"/>
          <w:lang w:val="en-US"/>
        </w:rPr>
        <w:t>vidence</w:t>
      </w:r>
      <w:r>
        <w:rPr>
          <w:rFonts w:ascii="new roman" w:hAnsi="new roman"/>
          <w:sz w:val="24"/>
          <w:szCs w:val="24"/>
          <w:lang w:val="en-US"/>
        </w:rPr>
        <w:t xml:space="preserve"> tendered uncontested,</w:t>
      </w:r>
      <w:r w:rsidR="008B4E0F">
        <w:rPr>
          <w:rFonts w:ascii="new roman" w:hAnsi="new roman"/>
          <w:sz w:val="24"/>
          <w:szCs w:val="24"/>
          <w:lang w:val="en-US"/>
        </w:rPr>
        <w:t xml:space="preserve"> i</w:t>
      </w:r>
      <w:r w:rsidR="00F44B9C">
        <w:rPr>
          <w:rFonts w:ascii="new roman" w:hAnsi="new roman"/>
          <w:sz w:val="24"/>
          <w:szCs w:val="24"/>
          <w:lang w:val="en-US"/>
        </w:rPr>
        <w:t xml:space="preserve">s more corroborative of the accused’s </w:t>
      </w:r>
      <w:r w:rsidR="0081674D">
        <w:rPr>
          <w:rFonts w:ascii="new roman" w:hAnsi="new roman"/>
          <w:sz w:val="24"/>
          <w:szCs w:val="24"/>
          <w:lang w:val="en-US"/>
        </w:rPr>
        <w:t>defence than</w:t>
      </w:r>
      <w:r w:rsidR="00F44B9C">
        <w:rPr>
          <w:rFonts w:ascii="new roman" w:hAnsi="new roman"/>
          <w:sz w:val="24"/>
          <w:szCs w:val="24"/>
          <w:lang w:val="en-US"/>
        </w:rPr>
        <w:t xml:space="preserve"> the State case. He testified that</w:t>
      </w:r>
      <w:r w:rsidR="006F2C01">
        <w:rPr>
          <w:rFonts w:ascii="new roman" w:hAnsi="new roman"/>
          <w:sz w:val="24"/>
          <w:szCs w:val="24"/>
          <w:lang w:val="en-US"/>
        </w:rPr>
        <w:t xml:space="preserve"> it was</w:t>
      </w:r>
      <w:r w:rsidR="00F44B9C">
        <w:rPr>
          <w:rFonts w:ascii="new roman" w:hAnsi="new roman"/>
          <w:sz w:val="24"/>
          <w:szCs w:val="24"/>
          <w:lang w:val="en-US"/>
        </w:rPr>
        <w:t xml:space="preserve"> the deceased who was both the aggressor and the provoker who had stopped the accused from stopping the initial fight between himself and Tafadzwa </w:t>
      </w:r>
      <w:proofErr w:type="spellStart"/>
      <w:r w:rsidR="00F44B9C">
        <w:rPr>
          <w:rFonts w:ascii="new roman" w:hAnsi="new roman"/>
          <w:sz w:val="24"/>
          <w:szCs w:val="24"/>
          <w:lang w:val="en-US"/>
        </w:rPr>
        <w:t>Bhuka</w:t>
      </w:r>
      <w:proofErr w:type="spellEnd"/>
      <w:r w:rsidR="00F44B9C">
        <w:rPr>
          <w:rFonts w:ascii="new roman" w:hAnsi="new roman"/>
          <w:sz w:val="24"/>
          <w:szCs w:val="24"/>
          <w:lang w:val="en-US"/>
        </w:rPr>
        <w:t xml:space="preserve"> not the other way round.</w:t>
      </w:r>
      <w:r w:rsidR="008B4E0F">
        <w:rPr>
          <w:rFonts w:ascii="new roman" w:hAnsi="new roman"/>
          <w:sz w:val="24"/>
          <w:szCs w:val="24"/>
          <w:lang w:val="en-US"/>
        </w:rPr>
        <w:t xml:space="preserve"> </w:t>
      </w:r>
      <w:r>
        <w:rPr>
          <w:rFonts w:ascii="new roman" w:hAnsi="new roman"/>
          <w:sz w:val="24"/>
          <w:szCs w:val="24"/>
          <w:lang w:val="en-US"/>
        </w:rPr>
        <w:t xml:space="preserve"> T</w:t>
      </w:r>
      <w:r w:rsidR="00D34C5F">
        <w:rPr>
          <w:rFonts w:ascii="new roman" w:hAnsi="new roman"/>
          <w:sz w:val="24"/>
          <w:szCs w:val="24"/>
          <w:lang w:val="en-US"/>
        </w:rPr>
        <w:t xml:space="preserve">his witness clearly states the role of the accused </w:t>
      </w:r>
      <w:r w:rsidR="008145B7">
        <w:rPr>
          <w:rFonts w:ascii="new roman" w:hAnsi="new roman"/>
          <w:sz w:val="24"/>
          <w:szCs w:val="24"/>
          <w:lang w:val="en-US"/>
        </w:rPr>
        <w:t>as</w:t>
      </w:r>
      <w:r w:rsidR="00D34C5F">
        <w:rPr>
          <w:rFonts w:ascii="new roman" w:hAnsi="new roman"/>
          <w:sz w:val="24"/>
          <w:szCs w:val="24"/>
          <w:lang w:val="en-US"/>
        </w:rPr>
        <w:t xml:space="preserve"> that of an intervener and </w:t>
      </w:r>
      <w:r w:rsidR="00E56475">
        <w:rPr>
          <w:rFonts w:ascii="new roman" w:hAnsi="new roman"/>
          <w:sz w:val="24"/>
          <w:szCs w:val="24"/>
          <w:lang w:val="en-US"/>
        </w:rPr>
        <w:t>peacemaker not that</w:t>
      </w:r>
      <w:r w:rsidR="00B55BF1">
        <w:rPr>
          <w:rFonts w:ascii="new roman" w:hAnsi="new roman"/>
          <w:sz w:val="24"/>
          <w:szCs w:val="24"/>
          <w:lang w:val="en-US"/>
        </w:rPr>
        <w:t xml:space="preserve"> of an aggressor as opposed</w:t>
      </w:r>
      <w:r w:rsidR="00616880">
        <w:rPr>
          <w:rFonts w:ascii="new roman" w:hAnsi="new roman"/>
          <w:sz w:val="24"/>
          <w:szCs w:val="24"/>
          <w:lang w:val="en-US"/>
        </w:rPr>
        <w:t xml:space="preserve"> t</w:t>
      </w:r>
      <w:r w:rsidR="00B55BF1">
        <w:rPr>
          <w:rFonts w:ascii="new roman" w:hAnsi="new roman"/>
          <w:sz w:val="24"/>
          <w:szCs w:val="24"/>
          <w:lang w:val="en-US"/>
        </w:rPr>
        <w:t>o</w:t>
      </w:r>
      <w:r w:rsidR="00D34C5F">
        <w:rPr>
          <w:rFonts w:ascii="new roman" w:hAnsi="new roman"/>
          <w:sz w:val="24"/>
          <w:szCs w:val="24"/>
          <w:lang w:val="en-US"/>
        </w:rPr>
        <w:t xml:space="preserve"> the averments by </w:t>
      </w:r>
      <w:proofErr w:type="spellStart"/>
      <w:r w:rsidR="00D34C5F">
        <w:rPr>
          <w:rFonts w:ascii="new roman" w:hAnsi="new roman"/>
          <w:sz w:val="24"/>
          <w:szCs w:val="24"/>
          <w:lang w:val="en-US"/>
        </w:rPr>
        <w:t>Sabo</w:t>
      </w:r>
      <w:r w:rsidR="00031092">
        <w:rPr>
          <w:rFonts w:ascii="new roman" w:hAnsi="new roman"/>
          <w:sz w:val="24"/>
          <w:szCs w:val="24"/>
          <w:lang w:val="en-US"/>
        </w:rPr>
        <w:t>re</w:t>
      </w:r>
      <w:proofErr w:type="spellEnd"/>
      <w:r w:rsidR="00031092">
        <w:rPr>
          <w:rFonts w:ascii="new roman" w:hAnsi="new roman"/>
          <w:sz w:val="24"/>
          <w:szCs w:val="24"/>
          <w:lang w:val="en-US"/>
        </w:rPr>
        <w:t xml:space="preserve">, Gerald Shumba and </w:t>
      </w:r>
      <w:proofErr w:type="spellStart"/>
      <w:r w:rsidR="00031092">
        <w:rPr>
          <w:rFonts w:ascii="new roman" w:hAnsi="new roman"/>
          <w:sz w:val="24"/>
          <w:szCs w:val="24"/>
          <w:lang w:val="en-US"/>
        </w:rPr>
        <w:t>Bhuka</w:t>
      </w:r>
      <w:proofErr w:type="spellEnd"/>
      <w:r w:rsidR="00031092">
        <w:rPr>
          <w:rFonts w:ascii="new roman" w:hAnsi="new roman"/>
          <w:sz w:val="24"/>
          <w:szCs w:val="24"/>
          <w:lang w:val="en-US"/>
        </w:rPr>
        <w:t>.</w:t>
      </w:r>
      <w:r w:rsidR="00AB26CC">
        <w:rPr>
          <w:rFonts w:ascii="new roman" w:hAnsi="new roman"/>
          <w:sz w:val="24"/>
          <w:szCs w:val="24"/>
          <w:lang w:val="en-US"/>
        </w:rPr>
        <w:t xml:space="preserve"> </w:t>
      </w:r>
    </w:p>
    <w:p w:rsidR="00B55BF1" w:rsidRDefault="00B55BF1" w:rsidP="00616880">
      <w:pPr>
        <w:spacing w:after="0" w:line="360" w:lineRule="auto"/>
        <w:contextualSpacing/>
        <w:jc w:val="both"/>
        <w:rPr>
          <w:rFonts w:ascii="new roman" w:hAnsi="new roman"/>
          <w:sz w:val="24"/>
          <w:szCs w:val="24"/>
          <w:lang w:val="en-US"/>
        </w:rPr>
      </w:pPr>
    </w:p>
    <w:p w:rsidR="00510851" w:rsidRDefault="00B55BF1" w:rsidP="00FB651F">
      <w:pPr>
        <w:spacing w:after="0" w:line="240" w:lineRule="auto"/>
        <w:contextualSpacing/>
        <w:jc w:val="both"/>
        <w:rPr>
          <w:rFonts w:ascii="new roman" w:hAnsi="new roman"/>
          <w:sz w:val="24"/>
          <w:szCs w:val="24"/>
          <w:lang w:val="en-US"/>
        </w:rPr>
      </w:pPr>
      <w:r>
        <w:rPr>
          <w:rFonts w:ascii="new roman" w:hAnsi="new roman"/>
          <w:sz w:val="24"/>
          <w:szCs w:val="24"/>
          <w:lang w:val="en-US"/>
        </w:rPr>
        <w:lastRenderedPageBreak/>
        <w:t xml:space="preserve">Joel Josh </w:t>
      </w:r>
      <w:proofErr w:type="spellStart"/>
      <w:r w:rsidR="00510851">
        <w:rPr>
          <w:rFonts w:ascii="new roman" w:hAnsi="new roman"/>
          <w:sz w:val="24"/>
          <w:szCs w:val="24"/>
          <w:lang w:val="en-US"/>
        </w:rPr>
        <w:t>Mayuni</w:t>
      </w:r>
      <w:proofErr w:type="spellEnd"/>
      <w:r w:rsidR="00616880">
        <w:rPr>
          <w:rFonts w:ascii="new roman" w:hAnsi="new roman"/>
          <w:sz w:val="24"/>
          <w:szCs w:val="24"/>
          <w:lang w:val="en-US"/>
        </w:rPr>
        <w:t>, i</w:t>
      </w:r>
      <w:r w:rsidR="00510851">
        <w:rPr>
          <w:rFonts w:ascii="new roman" w:hAnsi="new roman"/>
          <w:sz w:val="24"/>
          <w:szCs w:val="24"/>
          <w:lang w:val="en-US"/>
        </w:rPr>
        <w:t>n sentence number 8</w:t>
      </w:r>
      <w:r w:rsidR="00616880">
        <w:rPr>
          <w:rFonts w:ascii="new roman" w:hAnsi="new roman"/>
          <w:sz w:val="24"/>
          <w:szCs w:val="24"/>
          <w:lang w:val="en-US"/>
        </w:rPr>
        <w:t>,</w:t>
      </w:r>
      <w:r w:rsidR="00510851">
        <w:rPr>
          <w:rFonts w:ascii="new roman" w:hAnsi="new roman"/>
          <w:sz w:val="24"/>
          <w:szCs w:val="24"/>
          <w:lang w:val="en-US"/>
        </w:rPr>
        <w:t xml:space="preserve"> of his statement as paraphrased by the summary of the State outline state</w:t>
      </w:r>
      <w:r>
        <w:rPr>
          <w:rFonts w:ascii="new roman" w:hAnsi="new roman"/>
          <w:sz w:val="24"/>
          <w:szCs w:val="24"/>
          <w:lang w:val="en-US"/>
        </w:rPr>
        <w:t>s</w:t>
      </w:r>
      <w:r w:rsidR="00510851">
        <w:rPr>
          <w:rFonts w:ascii="new roman" w:hAnsi="new roman"/>
          <w:sz w:val="24"/>
          <w:szCs w:val="24"/>
          <w:lang w:val="en-US"/>
        </w:rPr>
        <w:t xml:space="preserve"> as follows;</w:t>
      </w:r>
    </w:p>
    <w:p w:rsidR="00FB651F" w:rsidRDefault="00FB651F" w:rsidP="00FB651F">
      <w:pPr>
        <w:spacing w:after="0" w:line="240" w:lineRule="auto"/>
        <w:contextualSpacing/>
        <w:jc w:val="both"/>
        <w:rPr>
          <w:rFonts w:ascii="new roman" w:hAnsi="new roman"/>
          <w:sz w:val="24"/>
          <w:szCs w:val="24"/>
          <w:lang w:val="en-US"/>
        </w:rPr>
      </w:pPr>
    </w:p>
    <w:p w:rsidR="00510851" w:rsidRPr="005D3FA9" w:rsidRDefault="00510851" w:rsidP="00616880">
      <w:pPr>
        <w:spacing w:after="0" w:line="240" w:lineRule="auto"/>
        <w:ind w:left="720"/>
        <w:contextualSpacing/>
        <w:jc w:val="both"/>
        <w:rPr>
          <w:rFonts w:ascii="new roman" w:hAnsi="new roman"/>
          <w:lang w:val="en-US"/>
        </w:rPr>
      </w:pPr>
      <w:r w:rsidRPr="005D3FA9">
        <w:rPr>
          <w:rFonts w:ascii="new roman" w:hAnsi="new roman"/>
          <w:lang w:val="en-US"/>
        </w:rPr>
        <w:t>“The deceased then confront</w:t>
      </w:r>
      <w:r w:rsidR="00EF3394" w:rsidRPr="005D3FA9">
        <w:rPr>
          <w:rFonts w:ascii="new roman" w:hAnsi="new roman"/>
          <w:lang w:val="en-US"/>
        </w:rPr>
        <w:t>ed</w:t>
      </w:r>
      <w:r w:rsidRPr="005D3FA9">
        <w:rPr>
          <w:rFonts w:ascii="new roman" w:hAnsi="new roman"/>
          <w:lang w:val="en-US"/>
        </w:rPr>
        <w:t xml:space="preserve"> the accused person</w:t>
      </w:r>
      <w:r w:rsidR="00616880" w:rsidRPr="005D3FA9">
        <w:rPr>
          <w:rFonts w:ascii="new roman" w:hAnsi="new roman"/>
          <w:lang w:val="en-US"/>
        </w:rPr>
        <w:t xml:space="preserve"> and</w:t>
      </w:r>
      <w:r w:rsidRPr="005D3FA9">
        <w:rPr>
          <w:rFonts w:ascii="new roman" w:hAnsi="new roman"/>
          <w:lang w:val="en-US"/>
        </w:rPr>
        <w:t xml:space="preserve"> </w:t>
      </w:r>
      <w:r w:rsidR="00616880" w:rsidRPr="005D3FA9">
        <w:rPr>
          <w:rFonts w:ascii="new roman" w:hAnsi="new roman"/>
          <w:lang w:val="en-US"/>
        </w:rPr>
        <w:t>a</w:t>
      </w:r>
      <w:r w:rsidR="00EF3394" w:rsidRPr="005D3FA9">
        <w:rPr>
          <w:rFonts w:ascii="new roman" w:hAnsi="new roman"/>
          <w:lang w:val="en-US"/>
        </w:rPr>
        <w:t>n</w:t>
      </w:r>
      <w:r w:rsidR="00B55BF1" w:rsidRPr="005D3FA9">
        <w:rPr>
          <w:rFonts w:ascii="new roman" w:hAnsi="new roman"/>
          <w:lang w:val="en-US"/>
        </w:rPr>
        <w:t xml:space="preserve"> altercation between them the</w:t>
      </w:r>
      <w:r w:rsidR="00616880" w:rsidRPr="005D3FA9">
        <w:rPr>
          <w:rFonts w:ascii="new roman" w:hAnsi="new roman"/>
          <w:lang w:val="en-US"/>
        </w:rPr>
        <w:t>n</w:t>
      </w:r>
      <w:r w:rsidR="00B55BF1" w:rsidRPr="005D3FA9">
        <w:rPr>
          <w:rFonts w:ascii="new roman" w:hAnsi="new roman"/>
          <w:lang w:val="en-US"/>
        </w:rPr>
        <w:t xml:space="preserve"> commenced </w:t>
      </w:r>
      <w:r w:rsidRPr="005D3FA9">
        <w:rPr>
          <w:rFonts w:ascii="new roman" w:hAnsi="new roman"/>
          <w:lang w:val="en-US"/>
        </w:rPr>
        <w:t>as well. He later saw the accused and the deceased both lying on the ground grabbing each other.”</w:t>
      </w:r>
    </w:p>
    <w:p w:rsidR="00033139" w:rsidRDefault="00033139" w:rsidP="00FB651F">
      <w:pPr>
        <w:spacing w:after="0" w:line="240" w:lineRule="auto"/>
        <w:contextualSpacing/>
        <w:jc w:val="both"/>
        <w:rPr>
          <w:rFonts w:ascii="new roman" w:hAnsi="new roman"/>
          <w:sz w:val="24"/>
          <w:szCs w:val="24"/>
          <w:lang w:val="en-US"/>
        </w:rPr>
      </w:pPr>
    </w:p>
    <w:p w:rsidR="0084101D" w:rsidRDefault="00B55BF1"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import</w:t>
      </w:r>
      <w:r w:rsidR="002354E9">
        <w:rPr>
          <w:rFonts w:ascii="new roman" w:hAnsi="new roman"/>
          <w:sz w:val="24"/>
          <w:szCs w:val="24"/>
          <w:lang w:val="en-US"/>
        </w:rPr>
        <w:t xml:space="preserve"> of that brief statement is that not </w:t>
      </w:r>
      <w:r w:rsidR="00D43B78">
        <w:rPr>
          <w:rFonts w:ascii="new roman" w:hAnsi="new roman"/>
          <w:sz w:val="24"/>
          <w:szCs w:val="24"/>
          <w:lang w:val="en-US"/>
        </w:rPr>
        <w:t>only</w:t>
      </w:r>
      <w:r w:rsidR="002354E9">
        <w:rPr>
          <w:rFonts w:ascii="new roman" w:hAnsi="new roman"/>
          <w:sz w:val="24"/>
          <w:szCs w:val="24"/>
          <w:lang w:val="en-US"/>
        </w:rPr>
        <w:t xml:space="preserve"> was h</w:t>
      </w:r>
      <w:r w:rsidR="00D43B78">
        <w:rPr>
          <w:rFonts w:ascii="new roman" w:hAnsi="new roman"/>
          <w:sz w:val="24"/>
          <w:szCs w:val="24"/>
          <w:lang w:val="en-US"/>
        </w:rPr>
        <w:t>e</w:t>
      </w:r>
      <w:r w:rsidR="002354E9">
        <w:rPr>
          <w:rFonts w:ascii="new roman" w:hAnsi="new roman"/>
          <w:sz w:val="24"/>
          <w:szCs w:val="24"/>
          <w:lang w:val="en-US"/>
        </w:rPr>
        <w:t xml:space="preserve"> fighting </w:t>
      </w:r>
      <w:proofErr w:type="spellStart"/>
      <w:r w:rsidR="002354E9">
        <w:rPr>
          <w:rFonts w:ascii="new roman" w:hAnsi="new roman"/>
          <w:sz w:val="24"/>
          <w:szCs w:val="24"/>
          <w:lang w:val="en-US"/>
        </w:rPr>
        <w:t>Bhuka</w:t>
      </w:r>
      <w:proofErr w:type="spellEnd"/>
      <w:r w:rsidR="002354E9">
        <w:rPr>
          <w:rFonts w:ascii="new roman" w:hAnsi="new roman"/>
          <w:sz w:val="24"/>
          <w:szCs w:val="24"/>
          <w:lang w:val="en-US"/>
        </w:rPr>
        <w:t xml:space="preserve"> but a parallel fight took place between the deceased and the accused.</w:t>
      </w:r>
      <w:r w:rsidR="00616880">
        <w:rPr>
          <w:rFonts w:ascii="new roman" w:hAnsi="new roman"/>
          <w:sz w:val="24"/>
          <w:szCs w:val="24"/>
          <w:lang w:val="en-US"/>
        </w:rPr>
        <w:t xml:space="preserve"> </w:t>
      </w:r>
      <w:r>
        <w:rPr>
          <w:rFonts w:ascii="new roman" w:hAnsi="new roman"/>
          <w:sz w:val="24"/>
          <w:szCs w:val="24"/>
          <w:lang w:val="en-US"/>
        </w:rPr>
        <w:t>On the issue of the bottle</w:t>
      </w:r>
      <w:r w:rsidR="00BD04F0">
        <w:rPr>
          <w:rFonts w:ascii="new roman" w:hAnsi="new roman"/>
          <w:sz w:val="24"/>
          <w:szCs w:val="24"/>
          <w:lang w:val="en-US"/>
        </w:rPr>
        <w:t>,</w:t>
      </w:r>
      <w:r>
        <w:rPr>
          <w:rFonts w:ascii="new roman" w:hAnsi="new roman"/>
          <w:sz w:val="24"/>
          <w:szCs w:val="24"/>
          <w:lang w:val="en-US"/>
        </w:rPr>
        <w:t xml:space="preserve"> both </w:t>
      </w:r>
      <w:proofErr w:type="spellStart"/>
      <w:r>
        <w:rPr>
          <w:rFonts w:ascii="new roman" w:hAnsi="new roman"/>
          <w:sz w:val="24"/>
          <w:szCs w:val="24"/>
          <w:lang w:val="en-US"/>
        </w:rPr>
        <w:t>Bhuka</w:t>
      </w:r>
      <w:proofErr w:type="spellEnd"/>
      <w:r>
        <w:rPr>
          <w:rFonts w:ascii="new roman" w:hAnsi="new roman"/>
          <w:sz w:val="24"/>
          <w:szCs w:val="24"/>
          <w:lang w:val="en-US"/>
        </w:rPr>
        <w:t xml:space="preserve"> </w:t>
      </w:r>
      <w:r w:rsidR="00E56475">
        <w:rPr>
          <w:rFonts w:ascii="new roman" w:hAnsi="new roman"/>
          <w:sz w:val="24"/>
          <w:szCs w:val="24"/>
          <w:lang w:val="en-US"/>
        </w:rPr>
        <w:t xml:space="preserve">and </w:t>
      </w:r>
      <w:proofErr w:type="spellStart"/>
      <w:r w:rsidR="00E56475">
        <w:rPr>
          <w:rFonts w:ascii="new roman" w:hAnsi="new roman"/>
          <w:sz w:val="24"/>
          <w:szCs w:val="24"/>
          <w:lang w:val="en-US"/>
        </w:rPr>
        <w:t>Mayuni</w:t>
      </w:r>
      <w:proofErr w:type="spellEnd"/>
      <w:r w:rsidR="008145B7">
        <w:rPr>
          <w:rFonts w:ascii="new roman" w:hAnsi="new roman"/>
          <w:sz w:val="24"/>
          <w:szCs w:val="24"/>
          <w:lang w:val="en-US"/>
        </w:rPr>
        <w:t>,</w:t>
      </w:r>
      <w:r w:rsidR="0084101D">
        <w:rPr>
          <w:rFonts w:ascii="new roman" w:hAnsi="new roman"/>
          <w:sz w:val="24"/>
          <w:szCs w:val="24"/>
          <w:lang w:val="en-US"/>
        </w:rPr>
        <w:t xml:space="preserve"> again</w:t>
      </w:r>
      <w:r w:rsidR="008145B7">
        <w:rPr>
          <w:rFonts w:ascii="new roman" w:hAnsi="new roman"/>
          <w:sz w:val="24"/>
          <w:szCs w:val="24"/>
          <w:lang w:val="en-US"/>
        </w:rPr>
        <w:t>,</w:t>
      </w:r>
      <w:r w:rsidR="0084101D">
        <w:rPr>
          <w:rFonts w:ascii="new roman" w:hAnsi="new roman"/>
          <w:sz w:val="24"/>
          <w:szCs w:val="24"/>
          <w:lang w:val="en-US"/>
        </w:rPr>
        <w:t xml:space="preserve"> never mentioned the use of any weapon let alone a bottle.</w:t>
      </w:r>
      <w:r>
        <w:rPr>
          <w:rFonts w:ascii="new roman" w:hAnsi="new roman"/>
          <w:sz w:val="24"/>
          <w:szCs w:val="24"/>
          <w:lang w:val="en-US"/>
        </w:rPr>
        <w:t xml:space="preserve"> </w:t>
      </w:r>
      <w:proofErr w:type="spellStart"/>
      <w:r>
        <w:rPr>
          <w:rFonts w:ascii="new roman" w:hAnsi="new roman"/>
          <w:sz w:val="24"/>
          <w:szCs w:val="24"/>
          <w:lang w:val="en-US"/>
        </w:rPr>
        <w:t>Bhuka</w:t>
      </w:r>
      <w:proofErr w:type="spellEnd"/>
      <w:r>
        <w:rPr>
          <w:rFonts w:ascii="new roman" w:hAnsi="new roman"/>
          <w:sz w:val="24"/>
          <w:szCs w:val="24"/>
          <w:lang w:val="en-US"/>
        </w:rPr>
        <w:t xml:space="preserve"> did confirm that accused had purchased some bottled liquor but he never witnessed the bottle being used as a weapon.</w:t>
      </w:r>
    </w:p>
    <w:p w:rsidR="00033139" w:rsidRDefault="00033139" w:rsidP="00FB651F">
      <w:pPr>
        <w:spacing w:after="0" w:line="240" w:lineRule="auto"/>
        <w:contextualSpacing/>
        <w:jc w:val="both"/>
        <w:rPr>
          <w:rFonts w:ascii="new roman" w:hAnsi="new roman"/>
          <w:sz w:val="24"/>
          <w:szCs w:val="24"/>
          <w:lang w:val="en-US"/>
        </w:rPr>
      </w:pPr>
    </w:p>
    <w:p w:rsidR="00F67AC7" w:rsidRDefault="006D6E82"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w:t>
      </w:r>
      <w:r w:rsidR="003F7708">
        <w:rPr>
          <w:rFonts w:ascii="new roman" w:hAnsi="new roman"/>
          <w:sz w:val="24"/>
          <w:szCs w:val="24"/>
          <w:lang w:val="en-US"/>
        </w:rPr>
        <w:t>contrast</w:t>
      </w:r>
      <w:r w:rsidR="00BD04F0">
        <w:rPr>
          <w:rFonts w:ascii="new roman" w:hAnsi="new roman"/>
          <w:sz w:val="24"/>
          <w:szCs w:val="24"/>
          <w:lang w:val="en-US"/>
        </w:rPr>
        <w:t>,</w:t>
      </w:r>
      <w:r w:rsidR="00F67AC7">
        <w:rPr>
          <w:rFonts w:ascii="new roman" w:hAnsi="new roman"/>
          <w:sz w:val="24"/>
          <w:szCs w:val="24"/>
          <w:lang w:val="en-US"/>
        </w:rPr>
        <w:t xml:space="preserve"> on the second aspect,</w:t>
      </w:r>
      <w:r>
        <w:rPr>
          <w:rFonts w:ascii="new roman" w:hAnsi="new roman"/>
          <w:sz w:val="24"/>
          <w:szCs w:val="24"/>
          <w:lang w:val="en-US"/>
        </w:rPr>
        <w:t xml:space="preserve"> the State witnesses attested that during the heat of the fight</w:t>
      </w:r>
      <w:r w:rsidR="0081674D">
        <w:rPr>
          <w:rFonts w:ascii="new roman" w:hAnsi="new roman"/>
          <w:sz w:val="24"/>
          <w:szCs w:val="24"/>
          <w:lang w:val="en-US"/>
        </w:rPr>
        <w:t>,</w:t>
      </w:r>
      <w:r>
        <w:rPr>
          <w:rFonts w:ascii="new roman" w:hAnsi="new roman"/>
          <w:sz w:val="24"/>
          <w:szCs w:val="24"/>
          <w:lang w:val="en-US"/>
        </w:rPr>
        <w:t xml:space="preserve"> accused picked a bottle and struck the deceased on the forehead with the flat butt of the bottle.</w:t>
      </w:r>
      <w:r w:rsidR="00F67AC7">
        <w:rPr>
          <w:rFonts w:ascii="new roman" w:hAnsi="new roman"/>
          <w:sz w:val="24"/>
          <w:szCs w:val="24"/>
          <w:lang w:val="en-US"/>
        </w:rPr>
        <w:t xml:space="preserve"> The two witness</w:t>
      </w:r>
      <w:r w:rsidR="00BD04F0">
        <w:rPr>
          <w:rFonts w:ascii="new roman" w:hAnsi="new roman"/>
          <w:sz w:val="24"/>
          <w:szCs w:val="24"/>
          <w:lang w:val="en-US"/>
        </w:rPr>
        <w:t>es</w:t>
      </w:r>
      <w:r w:rsidR="00F67AC7">
        <w:rPr>
          <w:rFonts w:ascii="new roman" w:hAnsi="new roman"/>
          <w:sz w:val="24"/>
          <w:szCs w:val="24"/>
          <w:lang w:val="en-US"/>
        </w:rPr>
        <w:t xml:space="preserve"> who testified in court differ as to where the bottle had been positioned before the fight. One said it was on top of the counter and the other that of the snooker table.</w:t>
      </w:r>
    </w:p>
    <w:p w:rsidR="00F67AC7" w:rsidRDefault="00F67AC7" w:rsidP="00BD04F0">
      <w:pPr>
        <w:spacing w:after="0" w:line="360" w:lineRule="auto"/>
        <w:contextualSpacing/>
        <w:jc w:val="both"/>
        <w:rPr>
          <w:rFonts w:ascii="new roman" w:hAnsi="new roman"/>
          <w:sz w:val="24"/>
          <w:szCs w:val="24"/>
          <w:lang w:val="en-US"/>
        </w:rPr>
      </w:pPr>
    </w:p>
    <w:p w:rsidR="006D706B" w:rsidRDefault="00F67AC7" w:rsidP="00B40833">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On </w:t>
      </w:r>
      <w:r w:rsidR="008145B7">
        <w:rPr>
          <w:rFonts w:ascii="new roman" w:hAnsi="new roman"/>
          <w:sz w:val="24"/>
          <w:szCs w:val="24"/>
          <w:lang w:val="en-US"/>
        </w:rPr>
        <w:t xml:space="preserve">a </w:t>
      </w:r>
      <w:r>
        <w:rPr>
          <w:rFonts w:ascii="new roman" w:hAnsi="new roman"/>
          <w:sz w:val="24"/>
          <w:szCs w:val="24"/>
          <w:lang w:val="en-US"/>
        </w:rPr>
        <w:t xml:space="preserve">skeptical examination of the aspect of the beer bottle, what is interesting is that all the people who were present said that it was full. In </w:t>
      </w:r>
      <w:r w:rsidR="00826F57">
        <w:rPr>
          <w:rFonts w:ascii="new roman" w:hAnsi="new roman"/>
          <w:sz w:val="24"/>
          <w:szCs w:val="24"/>
          <w:lang w:val="en-US"/>
        </w:rPr>
        <w:t>addition,</w:t>
      </w:r>
      <w:r>
        <w:rPr>
          <w:rFonts w:ascii="new roman" w:hAnsi="new roman"/>
          <w:sz w:val="24"/>
          <w:szCs w:val="24"/>
          <w:lang w:val="en-US"/>
        </w:rPr>
        <w:t xml:space="preserve"> that there was a real pulling and shoving of the two opponents during their fight in the arena</w:t>
      </w:r>
      <w:r w:rsidR="00BD04F0">
        <w:rPr>
          <w:rFonts w:ascii="new roman" w:hAnsi="new roman"/>
          <w:sz w:val="24"/>
          <w:szCs w:val="24"/>
          <w:lang w:val="en-US"/>
        </w:rPr>
        <w:t xml:space="preserve"> where the snooker table was </w:t>
      </w:r>
      <w:proofErr w:type="gramStart"/>
      <w:r w:rsidR="00BD04F0">
        <w:rPr>
          <w:rFonts w:ascii="new roman" w:hAnsi="new roman"/>
          <w:sz w:val="24"/>
          <w:szCs w:val="24"/>
          <w:lang w:val="en-US"/>
        </w:rPr>
        <w:t>si</w:t>
      </w:r>
      <w:r>
        <w:rPr>
          <w:rFonts w:ascii="new roman" w:hAnsi="new roman"/>
          <w:sz w:val="24"/>
          <w:szCs w:val="24"/>
          <w:lang w:val="en-US"/>
        </w:rPr>
        <w:t>tuate</w:t>
      </w:r>
      <w:proofErr w:type="gramEnd"/>
      <w:r>
        <w:rPr>
          <w:rFonts w:ascii="new roman" w:hAnsi="new roman"/>
          <w:sz w:val="24"/>
          <w:szCs w:val="24"/>
          <w:lang w:val="en-US"/>
        </w:rPr>
        <w:t xml:space="preserve">. This wrestling </w:t>
      </w:r>
      <w:r w:rsidR="008145B7">
        <w:rPr>
          <w:rFonts w:ascii="new roman" w:hAnsi="new roman"/>
          <w:sz w:val="24"/>
          <w:szCs w:val="24"/>
          <w:lang w:val="en-US"/>
        </w:rPr>
        <w:t xml:space="preserve">match </w:t>
      </w:r>
      <w:r>
        <w:rPr>
          <w:rFonts w:ascii="new roman" w:hAnsi="new roman"/>
          <w:sz w:val="24"/>
          <w:szCs w:val="24"/>
          <w:lang w:val="en-US"/>
        </w:rPr>
        <w:t>ended with the deceased dominantly sitting on the accused’s chest assaulting him.</w:t>
      </w:r>
      <w:r w:rsidR="00AB26CC">
        <w:rPr>
          <w:rFonts w:ascii="new roman" w:hAnsi="new roman"/>
          <w:sz w:val="24"/>
          <w:szCs w:val="24"/>
          <w:lang w:val="en-US"/>
        </w:rPr>
        <w:t xml:space="preserve"> </w:t>
      </w:r>
      <w:r w:rsidR="006D706B">
        <w:rPr>
          <w:rFonts w:ascii="new roman" w:hAnsi="new roman"/>
          <w:sz w:val="24"/>
          <w:szCs w:val="24"/>
          <w:lang w:val="en-US"/>
        </w:rPr>
        <w:t>We are told that is the time when the accused grabbed the empty bottle and used it to strike the deceased.</w:t>
      </w:r>
      <w:r w:rsidR="00B40833" w:rsidRPr="00B40833">
        <w:rPr>
          <w:rFonts w:ascii="new roman" w:hAnsi="new roman"/>
          <w:sz w:val="24"/>
          <w:szCs w:val="24"/>
          <w:lang w:val="en-US"/>
        </w:rPr>
        <w:t xml:space="preserve"> </w:t>
      </w:r>
      <w:r w:rsidR="00B40833">
        <w:rPr>
          <w:rFonts w:ascii="new roman" w:hAnsi="new roman"/>
          <w:sz w:val="24"/>
          <w:szCs w:val="24"/>
          <w:lang w:val="en-US"/>
        </w:rPr>
        <w:t>Snooker table or counter they are both higher grounds to a person lying down.</w:t>
      </w:r>
    </w:p>
    <w:p w:rsidR="00033139" w:rsidRDefault="00033139" w:rsidP="00BD04F0">
      <w:pPr>
        <w:spacing w:after="0" w:line="360" w:lineRule="auto"/>
        <w:contextualSpacing/>
        <w:jc w:val="both"/>
        <w:rPr>
          <w:rFonts w:ascii="new roman" w:hAnsi="new roman"/>
          <w:sz w:val="24"/>
          <w:szCs w:val="24"/>
          <w:lang w:val="en-US"/>
        </w:rPr>
      </w:pPr>
    </w:p>
    <w:p w:rsidR="00F67AC7" w:rsidRDefault="00F674FE"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Surprisingly, the witnesses said the bottle </w:t>
      </w:r>
      <w:r w:rsidR="003F7708">
        <w:rPr>
          <w:rFonts w:ascii="new roman" w:hAnsi="new roman"/>
          <w:sz w:val="24"/>
          <w:szCs w:val="24"/>
          <w:lang w:val="en-US"/>
        </w:rPr>
        <w:t>was</w:t>
      </w:r>
      <w:r>
        <w:rPr>
          <w:rFonts w:ascii="new roman" w:hAnsi="new roman"/>
          <w:sz w:val="24"/>
          <w:szCs w:val="24"/>
          <w:lang w:val="en-US"/>
        </w:rPr>
        <w:t xml:space="preserve"> on a </w:t>
      </w:r>
      <w:r w:rsidR="003F7708">
        <w:rPr>
          <w:rFonts w:ascii="new roman" w:hAnsi="new roman"/>
          <w:sz w:val="24"/>
          <w:szCs w:val="24"/>
          <w:lang w:val="en-US"/>
        </w:rPr>
        <w:t>counter</w:t>
      </w:r>
      <w:r>
        <w:rPr>
          <w:rFonts w:ascii="new roman" w:hAnsi="new roman"/>
          <w:sz w:val="24"/>
          <w:szCs w:val="24"/>
          <w:lang w:val="en-US"/>
        </w:rPr>
        <w:t xml:space="preserve"> of some sort, if one is to picture the accused lying down then pulling a bottle on a counter, it does not add up. If he was in a sitting position or standing maybe</w:t>
      </w:r>
      <w:r w:rsidR="00F67AC7">
        <w:rPr>
          <w:rFonts w:ascii="new roman" w:hAnsi="new roman"/>
          <w:sz w:val="24"/>
          <w:szCs w:val="24"/>
          <w:lang w:val="en-US"/>
        </w:rPr>
        <w:t xml:space="preserve"> it would make some sense</w:t>
      </w:r>
      <w:r>
        <w:rPr>
          <w:rFonts w:ascii="new roman" w:hAnsi="new roman"/>
          <w:sz w:val="24"/>
          <w:szCs w:val="24"/>
          <w:lang w:val="en-US"/>
        </w:rPr>
        <w:t>.</w:t>
      </w:r>
      <w:r w:rsidR="00F67AC7">
        <w:rPr>
          <w:rFonts w:ascii="new roman" w:hAnsi="new roman"/>
          <w:sz w:val="24"/>
          <w:szCs w:val="24"/>
          <w:lang w:val="en-US"/>
        </w:rPr>
        <w:t xml:space="preserve"> </w:t>
      </w:r>
      <w:r w:rsidR="00A32C65">
        <w:rPr>
          <w:rFonts w:ascii="new roman" w:hAnsi="new roman"/>
          <w:sz w:val="24"/>
          <w:szCs w:val="24"/>
          <w:lang w:val="en-US"/>
        </w:rPr>
        <w:t xml:space="preserve">The State </w:t>
      </w:r>
      <w:r w:rsidR="00826F57">
        <w:rPr>
          <w:rFonts w:ascii="new roman" w:hAnsi="new roman"/>
          <w:sz w:val="24"/>
          <w:szCs w:val="24"/>
          <w:lang w:val="en-US"/>
        </w:rPr>
        <w:t>witnesses</w:t>
      </w:r>
      <w:r w:rsidR="00A32C65">
        <w:rPr>
          <w:rFonts w:ascii="new roman" w:hAnsi="new roman"/>
          <w:sz w:val="24"/>
          <w:szCs w:val="24"/>
          <w:lang w:val="en-US"/>
        </w:rPr>
        <w:t xml:space="preserve"> failed to demonstrate how a man who has been floored and is being beaten then reached a counter </w:t>
      </w:r>
      <w:r w:rsidR="00D15A7B">
        <w:rPr>
          <w:rFonts w:ascii="new roman" w:hAnsi="new roman"/>
          <w:sz w:val="24"/>
          <w:szCs w:val="24"/>
          <w:lang w:val="en-US"/>
        </w:rPr>
        <w:t xml:space="preserve">or the snooker table to grab a bottle without shifting to a standing or sitting position. </w:t>
      </w:r>
      <w:r w:rsidR="00F67AC7">
        <w:rPr>
          <w:rFonts w:ascii="new roman" w:hAnsi="new roman"/>
          <w:sz w:val="24"/>
          <w:szCs w:val="24"/>
          <w:lang w:val="en-US"/>
        </w:rPr>
        <w:t xml:space="preserve">Further, if the bottle was on the snooker table it was bound to fall and break. </w:t>
      </w:r>
      <w:r w:rsidR="008145B7">
        <w:rPr>
          <w:rFonts w:ascii="new roman" w:hAnsi="new roman"/>
          <w:sz w:val="24"/>
          <w:szCs w:val="24"/>
          <w:lang w:val="en-US"/>
        </w:rPr>
        <w:t>It defies logic</w:t>
      </w:r>
      <w:r w:rsidR="00F67AC7">
        <w:rPr>
          <w:rFonts w:ascii="new roman" w:hAnsi="new roman"/>
          <w:sz w:val="24"/>
          <w:szCs w:val="24"/>
          <w:lang w:val="en-US"/>
        </w:rPr>
        <w:t xml:space="preserve"> that</w:t>
      </w:r>
      <w:r w:rsidR="00A32C65">
        <w:rPr>
          <w:rFonts w:ascii="new roman" w:hAnsi="new roman"/>
          <w:sz w:val="24"/>
          <w:szCs w:val="24"/>
          <w:lang w:val="en-US"/>
        </w:rPr>
        <w:t xml:space="preserve"> a beer bottle remains full and intact in the midst of a beer boxing match</w:t>
      </w:r>
      <w:r w:rsidR="00E56475">
        <w:rPr>
          <w:rFonts w:ascii="new roman" w:hAnsi="new roman"/>
          <w:sz w:val="24"/>
          <w:szCs w:val="24"/>
          <w:lang w:val="en-US"/>
        </w:rPr>
        <w:t>.</w:t>
      </w:r>
    </w:p>
    <w:p w:rsidR="00A32C65" w:rsidRDefault="00A32C65" w:rsidP="00FF099A">
      <w:pPr>
        <w:spacing w:after="0" w:line="360" w:lineRule="auto"/>
        <w:contextualSpacing/>
        <w:jc w:val="both"/>
        <w:rPr>
          <w:rFonts w:ascii="new roman" w:hAnsi="new roman"/>
          <w:sz w:val="24"/>
          <w:szCs w:val="24"/>
          <w:lang w:val="en-US"/>
        </w:rPr>
      </w:pPr>
    </w:p>
    <w:p w:rsidR="00A32C65" w:rsidRDefault="00A32C65"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In addition,</w:t>
      </w:r>
      <w:r w:rsidR="00D15A7B">
        <w:rPr>
          <w:rFonts w:ascii="new roman" w:hAnsi="new roman"/>
          <w:sz w:val="24"/>
          <w:szCs w:val="24"/>
          <w:lang w:val="en-US"/>
        </w:rPr>
        <w:t xml:space="preserve"> </w:t>
      </w:r>
      <w:r>
        <w:rPr>
          <w:rFonts w:ascii="new roman" w:hAnsi="new roman"/>
          <w:sz w:val="24"/>
          <w:szCs w:val="24"/>
          <w:lang w:val="en-US"/>
        </w:rPr>
        <w:t xml:space="preserve">the first witness admitted under cross examination that both himself and the deceased were drunk. He may have failed to visualize clearly the events of that day when </w:t>
      </w:r>
      <w:r>
        <w:rPr>
          <w:rFonts w:ascii="new roman" w:hAnsi="new roman"/>
          <w:sz w:val="24"/>
          <w:szCs w:val="24"/>
          <w:lang w:val="en-US"/>
        </w:rPr>
        <w:lastRenderedPageBreak/>
        <w:t xml:space="preserve">he said a full beer bottle was used sideways with the flat butt striking the deceased. Logically, this does not make sense. A person under the heat of blows does not chose to strike with the flat part of a bottle and </w:t>
      </w:r>
      <w:r w:rsidR="00E56475">
        <w:rPr>
          <w:rFonts w:ascii="new roman" w:hAnsi="new roman"/>
          <w:sz w:val="24"/>
          <w:szCs w:val="24"/>
          <w:lang w:val="en-US"/>
        </w:rPr>
        <w:t>sideways</w:t>
      </w:r>
      <w:r>
        <w:rPr>
          <w:rFonts w:ascii="new roman" w:hAnsi="new roman"/>
          <w:sz w:val="24"/>
          <w:szCs w:val="24"/>
          <w:lang w:val="en-US"/>
        </w:rPr>
        <w:t xml:space="preserve">. This is not synonymous with beer hall </w:t>
      </w:r>
      <w:r w:rsidR="00E56475">
        <w:rPr>
          <w:rFonts w:ascii="new roman" w:hAnsi="new roman"/>
          <w:sz w:val="24"/>
          <w:szCs w:val="24"/>
          <w:lang w:val="en-US"/>
        </w:rPr>
        <w:t>tussles</w:t>
      </w:r>
      <w:r>
        <w:rPr>
          <w:rFonts w:ascii="new roman" w:hAnsi="new roman"/>
          <w:sz w:val="24"/>
          <w:szCs w:val="24"/>
          <w:lang w:val="en-US"/>
        </w:rPr>
        <w:t xml:space="preserve"> involving the use of beer bottles. Normally, it is struck </w:t>
      </w:r>
      <w:r w:rsidR="00E56475">
        <w:rPr>
          <w:rFonts w:ascii="new roman" w:hAnsi="new roman"/>
          <w:sz w:val="24"/>
          <w:szCs w:val="24"/>
          <w:lang w:val="en-US"/>
        </w:rPr>
        <w:t>randomly, in</w:t>
      </w:r>
      <w:r>
        <w:rPr>
          <w:rFonts w:ascii="new roman" w:hAnsi="new roman"/>
          <w:sz w:val="24"/>
          <w:szCs w:val="24"/>
          <w:lang w:val="en-US"/>
        </w:rPr>
        <w:t xml:space="preserve"> a striking up and down</w:t>
      </w:r>
      <w:r w:rsidR="00D15A7B">
        <w:rPr>
          <w:rFonts w:ascii="new roman" w:hAnsi="new roman"/>
          <w:sz w:val="24"/>
          <w:szCs w:val="24"/>
          <w:lang w:val="en-US"/>
        </w:rPr>
        <w:t xml:space="preserve"> </w:t>
      </w:r>
      <w:r>
        <w:rPr>
          <w:rFonts w:ascii="new roman" w:hAnsi="new roman"/>
          <w:sz w:val="24"/>
          <w:szCs w:val="24"/>
          <w:lang w:val="en-US"/>
        </w:rPr>
        <w:t>position in order to ward off the blows not sideways with the flat part.</w:t>
      </w:r>
      <w:r w:rsidR="006E0087" w:rsidRPr="006E0087">
        <w:rPr>
          <w:rFonts w:ascii="new roman" w:hAnsi="new roman"/>
          <w:sz w:val="24"/>
          <w:szCs w:val="24"/>
          <w:lang w:val="en-US"/>
        </w:rPr>
        <w:t xml:space="preserve"> </w:t>
      </w:r>
    </w:p>
    <w:p w:rsidR="00F67AC7" w:rsidRDefault="00F67AC7" w:rsidP="00FB651F">
      <w:pPr>
        <w:spacing w:after="0" w:line="240" w:lineRule="auto"/>
        <w:contextualSpacing/>
        <w:jc w:val="both"/>
        <w:rPr>
          <w:rFonts w:ascii="new roman" w:hAnsi="new roman"/>
          <w:sz w:val="24"/>
          <w:szCs w:val="24"/>
          <w:lang w:val="en-US"/>
        </w:rPr>
      </w:pPr>
    </w:p>
    <w:p w:rsidR="008B48F5" w:rsidRDefault="00DC2F8B"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This in turn casts doubt on the accused picking and using the bottle at all as alleged.</w:t>
      </w:r>
      <w:r w:rsidR="00AB26CC">
        <w:rPr>
          <w:rFonts w:ascii="new roman" w:hAnsi="new roman"/>
          <w:sz w:val="24"/>
          <w:szCs w:val="24"/>
          <w:lang w:val="en-US"/>
        </w:rPr>
        <w:t xml:space="preserve"> </w:t>
      </w:r>
      <w:r w:rsidR="00D15A7B">
        <w:rPr>
          <w:rFonts w:ascii="new roman" w:hAnsi="new roman"/>
          <w:sz w:val="24"/>
          <w:szCs w:val="24"/>
          <w:lang w:val="en-US"/>
        </w:rPr>
        <w:t xml:space="preserve"> </w:t>
      </w:r>
      <w:r w:rsidR="006E0087">
        <w:rPr>
          <w:rFonts w:ascii="new roman" w:hAnsi="new roman"/>
          <w:sz w:val="24"/>
          <w:szCs w:val="24"/>
          <w:lang w:val="en-US"/>
        </w:rPr>
        <w:t xml:space="preserve"> </w:t>
      </w:r>
      <w:r w:rsidR="00D15A7B">
        <w:rPr>
          <w:rFonts w:ascii="new roman" w:hAnsi="new roman"/>
          <w:sz w:val="24"/>
          <w:szCs w:val="24"/>
          <w:lang w:val="en-US"/>
        </w:rPr>
        <w:t>Evidently, that doubt lies in favour of the accused as regards the use of the bottle</w:t>
      </w:r>
      <w:r w:rsidR="008145B7">
        <w:rPr>
          <w:rFonts w:ascii="new roman" w:hAnsi="new roman"/>
          <w:sz w:val="24"/>
          <w:szCs w:val="24"/>
          <w:lang w:val="en-US"/>
        </w:rPr>
        <w:t xml:space="preserve"> and dispels the notion that the deceased was struck with a beer bottle.</w:t>
      </w:r>
    </w:p>
    <w:p w:rsidR="00033139" w:rsidRDefault="00033139" w:rsidP="00FF099A">
      <w:pPr>
        <w:spacing w:after="0" w:line="360" w:lineRule="auto"/>
        <w:contextualSpacing/>
        <w:jc w:val="both"/>
        <w:rPr>
          <w:rFonts w:ascii="new roman" w:hAnsi="new roman"/>
          <w:sz w:val="24"/>
          <w:szCs w:val="24"/>
          <w:lang w:val="en-US"/>
        </w:rPr>
      </w:pPr>
    </w:p>
    <w:p w:rsidR="00FB5488" w:rsidRDefault="00CB70C8"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Accused person in his defence stated that after he had seen the bar tender assaulting his then </w:t>
      </w:r>
      <w:r w:rsidR="003F7708">
        <w:rPr>
          <w:rFonts w:ascii="new roman" w:hAnsi="new roman"/>
          <w:sz w:val="24"/>
          <w:szCs w:val="24"/>
          <w:lang w:val="en-US"/>
        </w:rPr>
        <w:t>friend</w:t>
      </w:r>
      <w:r>
        <w:rPr>
          <w:rFonts w:ascii="new roman" w:hAnsi="new roman"/>
          <w:sz w:val="24"/>
          <w:szCs w:val="24"/>
          <w:lang w:val="en-US"/>
        </w:rPr>
        <w:t xml:space="preserve"> </w:t>
      </w:r>
      <w:proofErr w:type="spellStart"/>
      <w:r>
        <w:rPr>
          <w:rFonts w:ascii="new roman" w:hAnsi="new roman"/>
          <w:sz w:val="24"/>
          <w:szCs w:val="24"/>
          <w:lang w:val="en-US"/>
        </w:rPr>
        <w:t>Bhuka</w:t>
      </w:r>
      <w:proofErr w:type="spellEnd"/>
      <w:r>
        <w:rPr>
          <w:rFonts w:ascii="new roman" w:hAnsi="new roman"/>
          <w:sz w:val="24"/>
          <w:szCs w:val="24"/>
          <w:lang w:val="en-US"/>
        </w:rPr>
        <w:t xml:space="preserve"> he intervened by sh</w:t>
      </w:r>
      <w:r w:rsidR="009754C9">
        <w:rPr>
          <w:rFonts w:ascii="new roman" w:hAnsi="new roman"/>
          <w:sz w:val="24"/>
          <w:szCs w:val="24"/>
          <w:lang w:val="en-US"/>
        </w:rPr>
        <w:t xml:space="preserve">utting the security gate </w:t>
      </w:r>
      <w:r w:rsidR="003F7708">
        <w:rPr>
          <w:rFonts w:ascii="new roman" w:hAnsi="new roman"/>
          <w:sz w:val="24"/>
          <w:szCs w:val="24"/>
          <w:lang w:val="en-US"/>
        </w:rPr>
        <w:t>demarcating</w:t>
      </w:r>
      <w:r w:rsidR="009754C9">
        <w:rPr>
          <w:rFonts w:ascii="new roman" w:hAnsi="new roman"/>
          <w:sz w:val="24"/>
          <w:szCs w:val="24"/>
          <w:lang w:val="en-US"/>
        </w:rPr>
        <w:t xml:space="preserve"> the </w:t>
      </w:r>
      <w:r w:rsidR="00EF3394">
        <w:rPr>
          <w:rFonts w:ascii="new roman" w:hAnsi="new roman"/>
          <w:sz w:val="24"/>
          <w:szCs w:val="24"/>
          <w:lang w:val="en-US"/>
        </w:rPr>
        <w:t xml:space="preserve">beer counter </w:t>
      </w:r>
      <w:r w:rsidR="009754C9">
        <w:rPr>
          <w:rFonts w:ascii="new roman" w:hAnsi="new roman"/>
          <w:sz w:val="24"/>
          <w:szCs w:val="24"/>
          <w:lang w:val="en-US"/>
        </w:rPr>
        <w:t>from the bar</w:t>
      </w:r>
      <w:r w:rsidR="005E71C1">
        <w:rPr>
          <w:rFonts w:ascii="new roman" w:hAnsi="new roman"/>
          <w:sz w:val="24"/>
          <w:szCs w:val="24"/>
          <w:lang w:val="en-US"/>
        </w:rPr>
        <w:t xml:space="preserve"> floor. He insisted and maintained without variation that the deceased then attacked him.</w:t>
      </w:r>
      <w:r w:rsidR="00D15A7B">
        <w:rPr>
          <w:rFonts w:ascii="new roman" w:hAnsi="new roman"/>
          <w:sz w:val="24"/>
          <w:szCs w:val="24"/>
          <w:lang w:val="en-US"/>
        </w:rPr>
        <w:t xml:space="preserve"> </w:t>
      </w:r>
      <w:r w:rsidR="00ED20D4">
        <w:rPr>
          <w:rFonts w:ascii="new roman" w:hAnsi="new roman"/>
          <w:sz w:val="24"/>
          <w:szCs w:val="24"/>
          <w:lang w:val="en-US"/>
        </w:rPr>
        <w:t xml:space="preserve">He was head butted and felled by the blow and </w:t>
      </w:r>
      <w:r w:rsidR="00D15A7B">
        <w:rPr>
          <w:rFonts w:ascii="new roman" w:hAnsi="new roman"/>
          <w:sz w:val="24"/>
          <w:szCs w:val="24"/>
          <w:lang w:val="en-US"/>
        </w:rPr>
        <w:t>was assaulted by the deceased. H</w:t>
      </w:r>
      <w:r w:rsidR="00ED20D4">
        <w:rPr>
          <w:rFonts w:ascii="new roman" w:hAnsi="new roman"/>
          <w:sz w:val="24"/>
          <w:szCs w:val="24"/>
          <w:lang w:val="en-US"/>
        </w:rPr>
        <w:t>e said it was not vice versa that the deceased was the mediator.</w:t>
      </w:r>
      <w:r w:rsidR="00AB26CC">
        <w:rPr>
          <w:rFonts w:ascii="new roman" w:hAnsi="new roman"/>
          <w:sz w:val="24"/>
          <w:szCs w:val="24"/>
          <w:lang w:val="en-US"/>
        </w:rPr>
        <w:t xml:space="preserve"> </w:t>
      </w:r>
      <w:r w:rsidR="00FB5488">
        <w:rPr>
          <w:rFonts w:ascii="new roman" w:hAnsi="new roman"/>
          <w:sz w:val="24"/>
          <w:szCs w:val="24"/>
          <w:lang w:val="en-US"/>
        </w:rPr>
        <w:t xml:space="preserve">On that note, the deceased’s testimony tallies with that of Joel who the court finds </w:t>
      </w:r>
      <w:r w:rsidR="003F7708">
        <w:rPr>
          <w:rFonts w:ascii="new roman" w:hAnsi="new roman"/>
          <w:sz w:val="24"/>
          <w:szCs w:val="24"/>
          <w:lang w:val="en-US"/>
        </w:rPr>
        <w:t>credible</w:t>
      </w:r>
      <w:r w:rsidR="00FB5488">
        <w:rPr>
          <w:rFonts w:ascii="new roman" w:hAnsi="new roman"/>
          <w:sz w:val="24"/>
          <w:szCs w:val="24"/>
          <w:lang w:val="en-US"/>
        </w:rPr>
        <w:t xml:space="preserve"> and had nothing to hide.</w:t>
      </w:r>
    </w:p>
    <w:p w:rsidR="003F7708" w:rsidRDefault="003F7708" w:rsidP="00FF099A">
      <w:pPr>
        <w:spacing w:after="0" w:line="360" w:lineRule="auto"/>
        <w:contextualSpacing/>
        <w:jc w:val="both"/>
        <w:rPr>
          <w:rFonts w:ascii="new roman" w:hAnsi="new roman"/>
          <w:sz w:val="24"/>
          <w:szCs w:val="24"/>
          <w:lang w:val="en-US"/>
        </w:rPr>
      </w:pPr>
    </w:p>
    <w:p w:rsidR="00A23B1F" w:rsidRDefault="003F7708"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Further</w:t>
      </w:r>
      <w:r w:rsidR="00145BC1">
        <w:rPr>
          <w:rFonts w:ascii="new roman" w:hAnsi="new roman"/>
          <w:sz w:val="24"/>
          <w:szCs w:val="24"/>
          <w:lang w:val="en-US"/>
        </w:rPr>
        <w:t>, the accused said he never used his own bottle of beer that he had purchased that night because of the commotion. It had to be brought to his homestead the following morning.</w:t>
      </w:r>
      <w:r w:rsidR="00D15A7B">
        <w:rPr>
          <w:rFonts w:ascii="new roman" w:hAnsi="new roman"/>
          <w:sz w:val="24"/>
          <w:szCs w:val="24"/>
          <w:lang w:val="en-US"/>
        </w:rPr>
        <w:t xml:space="preserve"> This averment was not rebutted by the state witnesses.</w:t>
      </w:r>
      <w:r w:rsidR="0026525E">
        <w:rPr>
          <w:rFonts w:ascii="new roman" w:hAnsi="new roman"/>
          <w:sz w:val="24"/>
          <w:szCs w:val="24"/>
          <w:lang w:val="en-US"/>
        </w:rPr>
        <w:t xml:space="preserve"> </w:t>
      </w:r>
      <w:r w:rsidR="00A23B1F">
        <w:rPr>
          <w:rFonts w:ascii="new roman" w:hAnsi="new roman"/>
          <w:sz w:val="24"/>
          <w:szCs w:val="24"/>
          <w:lang w:val="en-US"/>
        </w:rPr>
        <w:t>Another peculiar feature, is that the accused said he sustained injuries as a result of the head butt and the following morning he had a swollen face.</w:t>
      </w:r>
    </w:p>
    <w:p w:rsidR="00033139" w:rsidRDefault="00033139" w:rsidP="00FF099A">
      <w:pPr>
        <w:spacing w:after="0" w:line="360" w:lineRule="auto"/>
        <w:contextualSpacing/>
        <w:jc w:val="both"/>
        <w:rPr>
          <w:rFonts w:ascii="new roman" w:hAnsi="new roman"/>
          <w:sz w:val="24"/>
          <w:szCs w:val="24"/>
          <w:lang w:val="en-US"/>
        </w:rPr>
      </w:pPr>
    </w:p>
    <w:p w:rsidR="00D15A7B" w:rsidRDefault="00043A4C"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If one </w:t>
      </w:r>
      <w:r w:rsidR="00D15A7B">
        <w:rPr>
          <w:rFonts w:ascii="new roman" w:hAnsi="new roman"/>
          <w:sz w:val="24"/>
          <w:szCs w:val="24"/>
          <w:lang w:val="en-US"/>
        </w:rPr>
        <w:t>interrogates,</w:t>
      </w:r>
      <w:r>
        <w:rPr>
          <w:rFonts w:ascii="new roman" w:hAnsi="new roman"/>
          <w:sz w:val="24"/>
          <w:szCs w:val="24"/>
          <w:lang w:val="en-US"/>
        </w:rPr>
        <w:t xml:space="preserve"> Joel Josh’s statement referred to </w:t>
      </w:r>
      <w:r w:rsidR="000C7658">
        <w:rPr>
          <w:rFonts w:ascii="new roman" w:hAnsi="new roman"/>
          <w:sz w:val="24"/>
          <w:szCs w:val="24"/>
          <w:lang w:val="en-US"/>
        </w:rPr>
        <w:t>earlier</w:t>
      </w:r>
      <w:r>
        <w:rPr>
          <w:rFonts w:ascii="new roman" w:hAnsi="new roman"/>
          <w:sz w:val="24"/>
          <w:szCs w:val="24"/>
          <w:lang w:val="en-US"/>
        </w:rPr>
        <w:t xml:space="preserve">, in </w:t>
      </w:r>
      <w:r w:rsidR="000C7658">
        <w:rPr>
          <w:rFonts w:ascii="new roman" w:hAnsi="new roman"/>
          <w:sz w:val="24"/>
          <w:szCs w:val="24"/>
          <w:lang w:val="en-US"/>
        </w:rPr>
        <w:t>particular</w:t>
      </w:r>
      <w:r>
        <w:rPr>
          <w:rFonts w:ascii="new roman" w:hAnsi="new roman"/>
          <w:sz w:val="24"/>
          <w:szCs w:val="24"/>
          <w:lang w:val="en-US"/>
        </w:rPr>
        <w:t xml:space="preserve"> the second </w:t>
      </w:r>
      <w:r w:rsidR="000C7658">
        <w:rPr>
          <w:rFonts w:ascii="new roman" w:hAnsi="new roman"/>
          <w:sz w:val="24"/>
          <w:szCs w:val="24"/>
          <w:lang w:val="en-US"/>
        </w:rPr>
        <w:t>statement</w:t>
      </w:r>
      <w:r>
        <w:rPr>
          <w:rFonts w:ascii="new roman" w:hAnsi="new roman"/>
          <w:sz w:val="24"/>
          <w:szCs w:val="24"/>
          <w:lang w:val="en-US"/>
        </w:rPr>
        <w:t xml:space="preserve"> from the last. He said the accused returned to the bar after about 15 minutes. His face was swollen and he had blood on his face. On the following day </w:t>
      </w:r>
      <w:proofErr w:type="spellStart"/>
      <w:r>
        <w:rPr>
          <w:rFonts w:ascii="new roman" w:hAnsi="new roman"/>
          <w:sz w:val="24"/>
          <w:szCs w:val="24"/>
          <w:lang w:val="en-US"/>
        </w:rPr>
        <w:t>Mayuni</w:t>
      </w:r>
      <w:proofErr w:type="spellEnd"/>
      <w:r>
        <w:rPr>
          <w:rFonts w:ascii="new roman" w:hAnsi="new roman"/>
          <w:sz w:val="24"/>
          <w:szCs w:val="24"/>
          <w:lang w:val="en-US"/>
        </w:rPr>
        <w:t xml:space="preserve"> met the deceased who showed him a scar on the forehead which he claimed had been caused by the accused with a beer bottle.</w:t>
      </w:r>
    </w:p>
    <w:p w:rsidR="00E56475" w:rsidRDefault="00E56475" w:rsidP="00FF099A">
      <w:pPr>
        <w:spacing w:after="0" w:line="360" w:lineRule="auto"/>
        <w:contextualSpacing/>
        <w:jc w:val="both"/>
        <w:rPr>
          <w:rFonts w:ascii="new roman" w:hAnsi="new roman"/>
          <w:sz w:val="24"/>
          <w:szCs w:val="24"/>
          <w:lang w:val="en-US"/>
        </w:rPr>
      </w:pPr>
    </w:p>
    <w:p w:rsidR="00EC69FE" w:rsidRDefault="00EC69FE"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On thorough examination, the said witness did not see vis</w:t>
      </w:r>
      <w:r w:rsidR="002967B7">
        <w:rPr>
          <w:rFonts w:ascii="new roman" w:hAnsi="new roman"/>
          <w:sz w:val="24"/>
          <w:szCs w:val="24"/>
          <w:lang w:val="en-US"/>
        </w:rPr>
        <w:t xml:space="preserve">ible </w:t>
      </w:r>
      <w:r>
        <w:rPr>
          <w:rFonts w:ascii="new roman" w:hAnsi="new roman"/>
          <w:sz w:val="24"/>
          <w:szCs w:val="24"/>
          <w:lang w:val="en-US"/>
        </w:rPr>
        <w:t>injuries on the deceased apart from what was pointed to him by the deceased himself.</w:t>
      </w:r>
      <w:r w:rsidR="00E1054C">
        <w:rPr>
          <w:rFonts w:ascii="new roman" w:hAnsi="new roman"/>
          <w:sz w:val="24"/>
          <w:szCs w:val="24"/>
          <w:lang w:val="en-US"/>
        </w:rPr>
        <w:t xml:space="preserve"> If this is juxtaposed to </w:t>
      </w:r>
      <w:proofErr w:type="spellStart"/>
      <w:r w:rsidR="00E1054C">
        <w:rPr>
          <w:rFonts w:ascii="new roman" w:hAnsi="new roman"/>
          <w:sz w:val="24"/>
          <w:szCs w:val="24"/>
          <w:lang w:val="en-US"/>
        </w:rPr>
        <w:t>Sabore’s</w:t>
      </w:r>
      <w:proofErr w:type="spellEnd"/>
      <w:r w:rsidR="00E1054C">
        <w:rPr>
          <w:rFonts w:ascii="new roman" w:hAnsi="new roman"/>
          <w:sz w:val="24"/>
          <w:szCs w:val="24"/>
          <w:lang w:val="en-US"/>
        </w:rPr>
        <w:t xml:space="preserve"> concession under </w:t>
      </w:r>
      <w:r w:rsidR="000C7658">
        <w:rPr>
          <w:rFonts w:ascii="new roman" w:hAnsi="new roman"/>
          <w:sz w:val="24"/>
          <w:szCs w:val="24"/>
          <w:lang w:val="en-US"/>
        </w:rPr>
        <w:t>cross examination</w:t>
      </w:r>
      <w:r w:rsidR="00E1054C">
        <w:rPr>
          <w:rFonts w:ascii="new roman" w:hAnsi="new roman"/>
          <w:sz w:val="24"/>
          <w:szCs w:val="24"/>
          <w:lang w:val="en-US"/>
        </w:rPr>
        <w:t xml:space="preserve">, it reveals a small insignificant scar. </w:t>
      </w:r>
      <w:proofErr w:type="spellStart"/>
      <w:r w:rsidR="00E1054C">
        <w:rPr>
          <w:rFonts w:ascii="new roman" w:hAnsi="new roman"/>
          <w:sz w:val="24"/>
          <w:szCs w:val="24"/>
          <w:lang w:val="en-US"/>
        </w:rPr>
        <w:t>Panashe</w:t>
      </w:r>
      <w:proofErr w:type="spellEnd"/>
      <w:r w:rsidR="00E1054C">
        <w:rPr>
          <w:rFonts w:ascii="new roman" w:hAnsi="new roman"/>
          <w:sz w:val="24"/>
          <w:szCs w:val="24"/>
          <w:lang w:val="en-US"/>
        </w:rPr>
        <w:t xml:space="preserve"> </w:t>
      </w:r>
      <w:proofErr w:type="spellStart"/>
      <w:r w:rsidR="00E1054C">
        <w:rPr>
          <w:rFonts w:ascii="new roman" w:hAnsi="new roman"/>
          <w:sz w:val="24"/>
          <w:szCs w:val="24"/>
          <w:lang w:val="en-US"/>
        </w:rPr>
        <w:t>Sabore</w:t>
      </w:r>
      <w:proofErr w:type="spellEnd"/>
      <w:r w:rsidR="00E1054C">
        <w:rPr>
          <w:rFonts w:ascii="new roman" w:hAnsi="new roman"/>
          <w:sz w:val="24"/>
          <w:szCs w:val="24"/>
          <w:lang w:val="en-US"/>
        </w:rPr>
        <w:t xml:space="preserve"> said “it was a small cut”.</w:t>
      </w:r>
    </w:p>
    <w:p w:rsidR="00033139" w:rsidRDefault="00033139" w:rsidP="00FF099A">
      <w:pPr>
        <w:spacing w:after="0" w:line="360" w:lineRule="auto"/>
        <w:contextualSpacing/>
        <w:jc w:val="both"/>
        <w:rPr>
          <w:rFonts w:ascii="new roman" w:hAnsi="new roman"/>
          <w:sz w:val="24"/>
          <w:szCs w:val="24"/>
          <w:lang w:val="en-US"/>
        </w:rPr>
      </w:pPr>
    </w:p>
    <w:p w:rsidR="005A32F8" w:rsidRDefault="00C85C47"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What is startling is that the witnesses admitted that they joined forces </w:t>
      </w:r>
      <w:r w:rsidR="000C7658">
        <w:rPr>
          <w:rFonts w:ascii="new roman" w:hAnsi="new roman"/>
          <w:sz w:val="24"/>
          <w:szCs w:val="24"/>
          <w:lang w:val="en-US"/>
        </w:rPr>
        <w:t>and, on the morrow,</w:t>
      </w:r>
      <w:r w:rsidR="004C7A66">
        <w:rPr>
          <w:rFonts w:ascii="new roman" w:hAnsi="new roman"/>
          <w:sz w:val="24"/>
          <w:szCs w:val="24"/>
          <w:lang w:val="en-US"/>
        </w:rPr>
        <w:t xml:space="preserve"> or morning of the following day they accosted the accused at his homestead.</w:t>
      </w:r>
      <w:r w:rsidR="00BC3715">
        <w:rPr>
          <w:rFonts w:ascii="new roman" w:hAnsi="new roman"/>
          <w:sz w:val="24"/>
          <w:szCs w:val="24"/>
          <w:lang w:val="en-US"/>
        </w:rPr>
        <w:t xml:space="preserve"> </w:t>
      </w:r>
      <w:r w:rsidR="00DF3D36">
        <w:rPr>
          <w:rFonts w:ascii="new roman" w:hAnsi="new roman"/>
          <w:sz w:val="24"/>
          <w:szCs w:val="24"/>
          <w:lang w:val="en-US"/>
        </w:rPr>
        <w:t xml:space="preserve">The reason of his visit is also at variance with that of the accused. </w:t>
      </w:r>
      <w:r w:rsidR="002967B7">
        <w:rPr>
          <w:rFonts w:ascii="new roman" w:hAnsi="new roman"/>
          <w:sz w:val="24"/>
          <w:szCs w:val="24"/>
          <w:lang w:val="en-US"/>
        </w:rPr>
        <w:t>A</w:t>
      </w:r>
      <w:r w:rsidR="00DF3D36">
        <w:rPr>
          <w:rFonts w:ascii="new roman" w:hAnsi="new roman"/>
          <w:sz w:val="24"/>
          <w:szCs w:val="24"/>
          <w:lang w:val="en-US"/>
        </w:rPr>
        <w:t xml:space="preserve">ccused states that they had come to seek </w:t>
      </w:r>
      <w:r w:rsidR="00F12269">
        <w:rPr>
          <w:rFonts w:ascii="new roman" w:hAnsi="new roman"/>
          <w:sz w:val="24"/>
          <w:szCs w:val="24"/>
          <w:lang w:val="en-US"/>
        </w:rPr>
        <w:t>peace</w:t>
      </w:r>
      <w:r w:rsidR="00D15A7B">
        <w:rPr>
          <w:rFonts w:ascii="new roman" w:hAnsi="new roman"/>
          <w:sz w:val="24"/>
          <w:szCs w:val="24"/>
          <w:lang w:val="en-US"/>
        </w:rPr>
        <w:t xml:space="preserve"> and forgiveness as he was the one who had been injured and with a swollen face.</w:t>
      </w:r>
      <w:r w:rsidR="0026525E">
        <w:rPr>
          <w:rFonts w:ascii="new roman" w:hAnsi="new roman"/>
          <w:sz w:val="24"/>
          <w:szCs w:val="24"/>
          <w:lang w:val="en-US"/>
        </w:rPr>
        <w:t xml:space="preserve"> Gerald Shumba</w:t>
      </w:r>
      <w:r w:rsidR="00DF3D36">
        <w:rPr>
          <w:rFonts w:ascii="new roman" w:hAnsi="new roman"/>
          <w:sz w:val="24"/>
          <w:szCs w:val="24"/>
          <w:lang w:val="en-US"/>
        </w:rPr>
        <w:t xml:space="preserve"> </w:t>
      </w:r>
      <w:r w:rsidR="000E60B8">
        <w:rPr>
          <w:rFonts w:ascii="new roman" w:hAnsi="new roman"/>
          <w:sz w:val="24"/>
          <w:szCs w:val="24"/>
          <w:lang w:val="en-US"/>
        </w:rPr>
        <w:t>does</w:t>
      </w:r>
      <w:r w:rsidR="00DF3D36">
        <w:rPr>
          <w:rFonts w:ascii="new roman" w:hAnsi="new roman"/>
          <w:sz w:val="24"/>
          <w:szCs w:val="24"/>
          <w:lang w:val="en-US"/>
        </w:rPr>
        <w:t xml:space="preserve"> not den</w:t>
      </w:r>
      <w:r w:rsidR="000E60B8">
        <w:rPr>
          <w:rFonts w:ascii="new roman" w:hAnsi="new roman"/>
          <w:sz w:val="24"/>
          <w:szCs w:val="24"/>
          <w:lang w:val="en-US"/>
        </w:rPr>
        <w:t>y</w:t>
      </w:r>
      <w:r w:rsidR="00DF3D36">
        <w:rPr>
          <w:rFonts w:ascii="new roman" w:hAnsi="new roman"/>
          <w:sz w:val="24"/>
          <w:szCs w:val="24"/>
          <w:lang w:val="en-US"/>
        </w:rPr>
        <w:t xml:space="preserve"> that they h</w:t>
      </w:r>
      <w:r w:rsidR="00D15A7B">
        <w:rPr>
          <w:rFonts w:ascii="new roman" w:hAnsi="new roman"/>
          <w:sz w:val="24"/>
          <w:szCs w:val="24"/>
          <w:lang w:val="en-US"/>
        </w:rPr>
        <w:t>ad gone to pacify the two since</w:t>
      </w:r>
      <w:r w:rsidR="00DF3D36">
        <w:rPr>
          <w:rFonts w:ascii="new roman" w:hAnsi="new roman"/>
          <w:sz w:val="24"/>
          <w:szCs w:val="24"/>
          <w:lang w:val="en-US"/>
        </w:rPr>
        <w:t xml:space="preserve"> they lived in the same pr</w:t>
      </w:r>
      <w:r w:rsidR="00D15A7B">
        <w:rPr>
          <w:rFonts w:ascii="new roman" w:hAnsi="new roman"/>
          <w:sz w:val="24"/>
          <w:szCs w:val="24"/>
          <w:lang w:val="en-US"/>
        </w:rPr>
        <w:t>oximity</w:t>
      </w:r>
      <w:r w:rsidR="00DF3D36">
        <w:rPr>
          <w:rFonts w:ascii="new roman" w:hAnsi="new roman"/>
          <w:sz w:val="24"/>
          <w:szCs w:val="24"/>
          <w:lang w:val="en-US"/>
        </w:rPr>
        <w:t>.</w:t>
      </w:r>
      <w:r w:rsidR="00BC3715">
        <w:rPr>
          <w:rFonts w:ascii="new roman" w:hAnsi="new roman"/>
          <w:sz w:val="24"/>
          <w:szCs w:val="24"/>
          <w:lang w:val="en-US"/>
        </w:rPr>
        <w:t xml:space="preserve"> </w:t>
      </w:r>
      <w:r w:rsidR="005A32F8">
        <w:rPr>
          <w:rFonts w:ascii="new roman" w:hAnsi="new roman"/>
          <w:sz w:val="24"/>
          <w:szCs w:val="24"/>
          <w:lang w:val="en-US"/>
        </w:rPr>
        <w:t>Not even a single one of the witnesses would openly and strongly state the injuries of the deceased on the night of the fight and the following morning.</w:t>
      </w:r>
    </w:p>
    <w:p w:rsidR="00033139" w:rsidRDefault="00033139" w:rsidP="00FF099A">
      <w:pPr>
        <w:spacing w:after="0" w:line="360" w:lineRule="auto"/>
        <w:contextualSpacing/>
        <w:jc w:val="both"/>
        <w:rPr>
          <w:rFonts w:ascii="new roman" w:hAnsi="new roman"/>
          <w:sz w:val="24"/>
          <w:szCs w:val="24"/>
          <w:lang w:val="en-US"/>
        </w:rPr>
      </w:pPr>
    </w:p>
    <w:p w:rsidR="00A97F2C" w:rsidRDefault="00BE524C"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We are told that the accused reported the matter and was given </w:t>
      </w:r>
      <w:r w:rsidR="00A12718">
        <w:rPr>
          <w:rFonts w:ascii="new roman" w:hAnsi="new roman"/>
          <w:sz w:val="24"/>
          <w:szCs w:val="24"/>
          <w:lang w:val="en-US"/>
        </w:rPr>
        <w:t xml:space="preserve">a </w:t>
      </w:r>
      <w:r>
        <w:rPr>
          <w:rFonts w:ascii="new roman" w:hAnsi="new roman"/>
          <w:sz w:val="24"/>
          <w:szCs w:val="24"/>
          <w:lang w:val="en-US"/>
        </w:rPr>
        <w:t xml:space="preserve">medical affidavit but no evidence to that </w:t>
      </w:r>
      <w:r w:rsidR="00F12269">
        <w:rPr>
          <w:rFonts w:ascii="new roman" w:hAnsi="new roman"/>
          <w:sz w:val="24"/>
          <w:szCs w:val="24"/>
          <w:lang w:val="en-US"/>
        </w:rPr>
        <w:t>effect was</w:t>
      </w:r>
      <w:r>
        <w:rPr>
          <w:rFonts w:ascii="new roman" w:hAnsi="new roman"/>
          <w:sz w:val="24"/>
          <w:szCs w:val="24"/>
          <w:lang w:val="en-US"/>
        </w:rPr>
        <w:t xml:space="preserve"> produced. Reasons proffered were challenges of communication since accused is in custody.</w:t>
      </w:r>
      <w:r w:rsidR="00182B2A">
        <w:rPr>
          <w:rFonts w:ascii="new roman" w:hAnsi="new roman"/>
          <w:sz w:val="24"/>
          <w:szCs w:val="24"/>
          <w:lang w:val="en-US"/>
        </w:rPr>
        <w:t xml:space="preserve"> </w:t>
      </w:r>
      <w:r w:rsidR="00AD5495">
        <w:rPr>
          <w:rFonts w:ascii="new roman" w:hAnsi="new roman"/>
          <w:sz w:val="24"/>
          <w:szCs w:val="24"/>
          <w:lang w:val="en-US"/>
        </w:rPr>
        <w:t>A</w:t>
      </w:r>
      <w:r w:rsidR="00182B2A">
        <w:rPr>
          <w:rFonts w:ascii="new roman" w:hAnsi="new roman"/>
          <w:sz w:val="24"/>
          <w:szCs w:val="24"/>
          <w:lang w:val="en-US"/>
        </w:rPr>
        <w:t xml:space="preserve"> si</w:t>
      </w:r>
      <w:r w:rsidR="006C3BBC">
        <w:rPr>
          <w:rFonts w:ascii="new roman" w:hAnsi="new roman"/>
          <w:sz w:val="24"/>
          <w:szCs w:val="24"/>
          <w:lang w:val="en-US"/>
        </w:rPr>
        <w:t>ng</w:t>
      </w:r>
      <w:r w:rsidR="00182B2A">
        <w:rPr>
          <w:rFonts w:ascii="new roman" w:hAnsi="new roman"/>
          <w:sz w:val="24"/>
          <w:szCs w:val="24"/>
          <w:lang w:val="en-US"/>
        </w:rPr>
        <w:t>le</w:t>
      </w:r>
      <w:r w:rsidR="00AD5495">
        <w:rPr>
          <w:rFonts w:ascii="new roman" w:hAnsi="new roman"/>
          <w:sz w:val="24"/>
          <w:szCs w:val="24"/>
          <w:lang w:val="en-US"/>
        </w:rPr>
        <w:t xml:space="preserve"> witness was called by the defence. He stated that he was in the bar at the time of the altercation. His evidence corroborated</w:t>
      </w:r>
      <w:r w:rsidR="002967B7">
        <w:rPr>
          <w:rFonts w:ascii="new roman" w:hAnsi="new roman"/>
          <w:sz w:val="24"/>
          <w:szCs w:val="24"/>
          <w:lang w:val="en-US"/>
        </w:rPr>
        <w:t xml:space="preserve"> that </w:t>
      </w:r>
      <w:r w:rsidR="00AD5495">
        <w:rPr>
          <w:rFonts w:ascii="new roman" w:hAnsi="new roman"/>
          <w:sz w:val="24"/>
          <w:szCs w:val="24"/>
          <w:lang w:val="en-US"/>
        </w:rPr>
        <w:t>of the accused in all material respects.</w:t>
      </w:r>
      <w:r w:rsidR="00BC3715">
        <w:rPr>
          <w:rFonts w:ascii="new roman" w:hAnsi="new roman"/>
          <w:sz w:val="24"/>
          <w:szCs w:val="24"/>
          <w:lang w:val="en-US"/>
        </w:rPr>
        <w:t xml:space="preserve"> </w:t>
      </w:r>
      <w:r w:rsidR="00A97F2C">
        <w:rPr>
          <w:rFonts w:ascii="new roman" w:hAnsi="new roman"/>
          <w:sz w:val="24"/>
          <w:szCs w:val="24"/>
          <w:lang w:val="en-US"/>
        </w:rPr>
        <w:t>What stands out in his evidence is that the deceased and his colleagues went drinking the morning after</w:t>
      </w:r>
      <w:r w:rsidR="00D15A7B">
        <w:rPr>
          <w:rFonts w:ascii="new roman" w:hAnsi="new roman"/>
          <w:sz w:val="24"/>
          <w:szCs w:val="24"/>
          <w:lang w:val="en-US"/>
        </w:rPr>
        <w:t xml:space="preserve"> the occurrence and</w:t>
      </w:r>
      <w:r w:rsidR="00A97F2C">
        <w:rPr>
          <w:rFonts w:ascii="new roman" w:hAnsi="new roman"/>
          <w:sz w:val="24"/>
          <w:szCs w:val="24"/>
          <w:lang w:val="en-US"/>
        </w:rPr>
        <w:t xml:space="preserve"> coming from the accused house.</w:t>
      </w:r>
      <w:r w:rsidR="00182B2A">
        <w:rPr>
          <w:rFonts w:ascii="new roman" w:hAnsi="new roman"/>
          <w:sz w:val="24"/>
          <w:szCs w:val="24"/>
          <w:lang w:val="en-US"/>
        </w:rPr>
        <w:t xml:space="preserve"> The court was mindful that the defence witness </w:t>
      </w:r>
      <w:r w:rsidR="006C3BBC">
        <w:rPr>
          <w:rFonts w:ascii="new roman" w:hAnsi="new roman"/>
          <w:sz w:val="24"/>
          <w:szCs w:val="24"/>
          <w:lang w:val="en-US"/>
        </w:rPr>
        <w:t>s</w:t>
      </w:r>
      <w:r w:rsidR="00182B2A">
        <w:rPr>
          <w:rFonts w:ascii="new roman" w:hAnsi="new roman"/>
          <w:sz w:val="24"/>
          <w:szCs w:val="24"/>
          <w:lang w:val="en-US"/>
        </w:rPr>
        <w:t>et in court during the last quarter of the accused’s testimony. It therefore applied the cautionary rule but did not dismiss his evidence.</w:t>
      </w:r>
      <w:r w:rsidR="006C3BBC">
        <w:rPr>
          <w:rFonts w:ascii="new roman" w:hAnsi="new roman"/>
          <w:sz w:val="24"/>
          <w:szCs w:val="24"/>
          <w:lang w:val="en-US"/>
        </w:rPr>
        <w:t xml:space="preserve"> He was found to </w:t>
      </w:r>
      <w:r w:rsidR="00A12718">
        <w:rPr>
          <w:rFonts w:ascii="new roman" w:hAnsi="new roman"/>
          <w:sz w:val="24"/>
          <w:szCs w:val="24"/>
          <w:lang w:val="en-US"/>
        </w:rPr>
        <w:t>b</w:t>
      </w:r>
      <w:r w:rsidR="006C3BBC">
        <w:rPr>
          <w:rFonts w:ascii="new roman" w:hAnsi="new roman"/>
          <w:sz w:val="24"/>
          <w:szCs w:val="24"/>
          <w:lang w:val="en-US"/>
        </w:rPr>
        <w:t>e non-partisan and credible.</w:t>
      </w:r>
    </w:p>
    <w:p w:rsidR="009046C8" w:rsidRDefault="009046C8" w:rsidP="00FF099A">
      <w:pPr>
        <w:spacing w:after="0" w:line="360" w:lineRule="auto"/>
        <w:contextualSpacing/>
        <w:jc w:val="both"/>
        <w:rPr>
          <w:rFonts w:ascii="new roman" w:hAnsi="new roman"/>
          <w:sz w:val="24"/>
          <w:szCs w:val="24"/>
          <w:lang w:val="en-US"/>
        </w:rPr>
      </w:pPr>
    </w:p>
    <w:p w:rsidR="006174DD" w:rsidRDefault="00865546"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We are not told of what transpired from the 9</w:t>
      </w:r>
      <w:r w:rsidRPr="00865546">
        <w:rPr>
          <w:rFonts w:ascii="new roman" w:hAnsi="new roman"/>
          <w:sz w:val="24"/>
          <w:szCs w:val="24"/>
          <w:vertAlign w:val="superscript"/>
          <w:lang w:val="en-US"/>
        </w:rPr>
        <w:t>th</w:t>
      </w:r>
      <w:r>
        <w:rPr>
          <w:rFonts w:ascii="new roman" w:hAnsi="new roman"/>
          <w:sz w:val="24"/>
          <w:szCs w:val="24"/>
          <w:lang w:val="en-US"/>
        </w:rPr>
        <w:t xml:space="preserve"> of June 2022 up to the 3</w:t>
      </w:r>
      <w:r w:rsidRPr="00865546">
        <w:rPr>
          <w:rFonts w:ascii="new roman" w:hAnsi="new roman"/>
          <w:sz w:val="24"/>
          <w:szCs w:val="24"/>
          <w:vertAlign w:val="superscript"/>
          <w:lang w:val="en-US"/>
        </w:rPr>
        <w:t>rd</w:t>
      </w:r>
      <w:r>
        <w:rPr>
          <w:rFonts w:ascii="new roman" w:hAnsi="new roman"/>
          <w:sz w:val="24"/>
          <w:szCs w:val="24"/>
          <w:lang w:val="en-US"/>
        </w:rPr>
        <w:t xml:space="preserve"> of July 2022 when the deceased and his team went to then file a police report against the accused </w:t>
      </w:r>
      <w:r w:rsidR="00F12269">
        <w:rPr>
          <w:rFonts w:ascii="new roman" w:hAnsi="new roman"/>
          <w:sz w:val="24"/>
          <w:szCs w:val="24"/>
          <w:lang w:val="en-US"/>
        </w:rPr>
        <w:t>on</w:t>
      </w:r>
      <w:r>
        <w:rPr>
          <w:rFonts w:ascii="new roman" w:hAnsi="new roman"/>
          <w:sz w:val="24"/>
          <w:szCs w:val="24"/>
          <w:lang w:val="en-US"/>
        </w:rPr>
        <w:t xml:space="preserve"> the current allegations.</w:t>
      </w:r>
      <w:r w:rsidR="00BC3715">
        <w:rPr>
          <w:rFonts w:ascii="new roman" w:hAnsi="new roman"/>
          <w:sz w:val="24"/>
          <w:szCs w:val="24"/>
          <w:lang w:val="en-US"/>
        </w:rPr>
        <w:t xml:space="preserve"> </w:t>
      </w:r>
      <w:r w:rsidR="006174DD">
        <w:rPr>
          <w:rFonts w:ascii="new roman" w:hAnsi="new roman"/>
          <w:sz w:val="24"/>
          <w:szCs w:val="24"/>
          <w:lang w:val="en-US"/>
        </w:rPr>
        <w:t xml:space="preserve">It is not clear </w:t>
      </w:r>
      <w:r w:rsidR="00F12269">
        <w:rPr>
          <w:rFonts w:ascii="new roman" w:hAnsi="new roman"/>
          <w:sz w:val="24"/>
          <w:szCs w:val="24"/>
          <w:lang w:val="en-US"/>
        </w:rPr>
        <w:t>whether</w:t>
      </w:r>
      <w:r w:rsidR="00AB7F8C">
        <w:rPr>
          <w:rFonts w:ascii="new roman" w:hAnsi="new roman"/>
          <w:sz w:val="24"/>
          <w:szCs w:val="24"/>
          <w:lang w:val="en-US"/>
        </w:rPr>
        <w:t xml:space="preserve"> from the State’s side</w:t>
      </w:r>
      <w:r w:rsidR="006174DD">
        <w:rPr>
          <w:rFonts w:ascii="new roman" w:hAnsi="new roman"/>
          <w:sz w:val="24"/>
          <w:szCs w:val="24"/>
          <w:lang w:val="en-US"/>
        </w:rPr>
        <w:t xml:space="preserve"> he went about his business as usual. </w:t>
      </w:r>
      <w:r w:rsidR="00F12269">
        <w:rPr>
          <w:rFonts w:ascii="new roman" w:hAnsi="new roman"/>
          <w:sz w:val="24"/>
          <w:szCs w:val="24"/>
          <w:lang w:val="en-US"/>
        </w:rPr>
        <w:t>Whether</w:t>
      </w:r>
      <w:r w:rsidR="006174DD">
        <w:rPr>
          <w:rFonts w:ascii="new roman" w:hAnsi="new roman"/>
          <w:sz w:val="24"/>
          <w:szCs w:val="24"/>
          <w:lang w:val="en-US"/>
        </w:rPr>
        <w:t xml:space="preserve"> he went to work or interacted with friends and family or that he was bed ridden</w:t>
      </w:r>
      <w:r w:rsidR="005C2474">
        <w:rPr>
          <w:rFonts w:ascii="new roman" w:hAnsi="new roman"/>
          <w:sz w:val="24"/>
          <w:szCs w:val="24"/>
          <w:lang w:val="en-US"/>
        </w:rPr>
        <w:t>,</w:t>
      </w:r>
      <w:r w:rsidR="00A12718">
        <w:rPr>
          <w:rFonts w:ascii="new roman" w:hAnsi="new roman"/>
          <w:sz w:val="24"/>
          <w:szCs w:val="24"/>
          <w:lang w:val="en-US"/>
        </w:rPr>
        <w:t xml:space="preserve"> </w:t>
      </w:r>
      <w:r w:rsidR="009818E0">
        <w:rPr>
          <w:rFonts w:ascii="new roman" w:hAnsi="new roman"/>
          <w:sz w:val="24"/>
          <w:szCs w:val="24"/>
          <w:lang w:val="en-US"/>
        </w:rPr>
        <w:t>a</w:t>
      </w:r>
      <w:r w:rsidR="00A12718">
        <w:rPr>
          <w:rFonts w:ascii="new roman" w:hAnsi="new roman"/>
          <w:sz w:val="24"/>
          <w:szCs w:val="24"/>
          <w:lang w:val="en-US"/>
        </w:rPr>
        <w:t>ll that</w:t>
      </w:r>
      <w:r w:rsidR="00AB7F8C">
        <w:rPr>
          <w:rFonts w:ascii="new roman" w:hAnsi="new roman"/>
          <w:sz w:val="24"/>
          <w:szCs w:val="24"/>
          <w:lang w:val="en-US"/>
        </w:rPr>
        <w:t xml:space="preserve"> was not clarified by the State’s witnesses</w:t>
      </w:r>
      <w:r w:rsidR="006174DD">
        <w:rPr>
          <w:rFonts w:ascii="new roman" w:hAnsi="new roman"/>
          <w:sz w:val="24"/>
          <w:szCs w:val="24"/>
          <w:lang w:val="en-US"/>
        </w:rPr>
        <w:t>.</w:t>
      </w:r>
    </w:p>
    <w:p w:rsidR="00033139" w:rsidRDefault="00033139" w:rsidP="00FF099A">
      <w:pPr>
        <w:spacing w:after="0" w:line="360" w:lineRule="auto"/>
        <w:contextualSpacing/>
        <w:jc w:val="both"/>
        <w:rPr>
          <w:rFonts w:ascii="new roman" w:hAnsi="new roman"/>
          <w:sz w:val="24"/>
          <w:szCs w:val="24"/>
          <w:lang w:val="en-US"/>
        </w:rPr>
      </w:pPr>
    </w:p>
    <w:p w:rsidR="004459BD" w:rsidRDefault="001A6BFA"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first witness said </w:t>
      </w:r>
      <w:r w:rsidR="009818E0">
        <w:rPr>
          <w:rFonts w:ascii="new roman" w:hAnsi="new roman"/>
          <w:sz w:val="24"/>
          <w:szCs w:val="24"/>
          <w:lang w:val="en-US"/>
        </w:rPr>
        <w:t>the deceased</w:t>
      </w:r>
      <w:r>
        <w:rPr>
          <w:rFonts w:ascii="new roman" w:hAnsi="new roman"/>
          <w:sz w:val="24"/>
          <w:szCs w:val="24"/>
          <w:lang w:val="en-US"/>
        </w:rPr>
        <w:t xml:space="preserve"> had a head ache the following morning</w:t>
      </w:r>
      <w:r w:rsidR="00D15A7B">
        <w:rPr>
          <w:rFonts w:ascii="new roman" w:hAnsi="new roman"/>
          <w:sz w:val="24"/>
          <w:szCs w:val="24"/>
          <w:lang w:val="en-US"/>
        </w:rPr>
        <w:t xml:space="preserve"> after the fight</w:t>
      </w:r>
      <w:r>
        <w:rPr>
          <w:rFonts w:ascii="new roman" w:hAnsi="new roman"/>
          <w:sz w:val="24"/>
          <w:szCs w:val="24"/>
          <w:lang w:val="en-US"/>
        </w:rPr>
        <w:t xml:space="preserve">. </w:t>
      </w:r>
      <w:r w:rsidR="00610A02">
        <w:rPr>
          <w:rFonts w:ascii="new roman" w:hAnsi="new roman"/>
          <w:sz w:val="24"/>
          <w:szCs w:val="24"/>
          <w:lang w:val="en-US"/>
        </w:rPr>
        <w:t>He also stated tha</w:t>
      </w:r>
      <w:r>
        <w:rPr>
          <w:rFonts w:ascii="new roman" w:hAnsi="new roman"/>
          <w:sz w:val="24"/>
          <w:szCs w:val="24"/>
          <w:lang w:val="en-US"/>
        </w:rPr>
        <w:t>t</w:t>
      </w:r>
      <w:r w:rsidR="00610A02">
        <w:rPr>
          <w:rFonts w:ascii="new roman" w:hAnsi="new roman"/>
          <w:sz w:val="24"/>
          <w:szCs w:val="24"/>
          <w:lang w:val="en-US"/>
        </w:rPr>
        <w:t xml:space="preserve"> it</w:t>
      </w:r>
      <w:r>
        <w:rPr>
          <w:rFonts w:ascii="new roman" w:hAnsi="new roman"/>
          <w:sz w:val="24"/>
          <w:szCs w:val="24"/>
          <w:lang w:val="en-US"/>
        </w:rPr>
        <w:t xml:space="preserve"> was because of</w:t>
      </w:r>
      <w:r w:rsidR="00610A02">
        <w:rPr>
          <w:rFonts w:ascii="new roman" w:hAnsi="new roman"/>
          <w:sz w:val="24"/>
          <w:szCs w:val="24"/>
          <w:lang w:val="en-US"/>
        </w:rPr>
        <w:t xml:space="preserve"> these</w:t>
      </w:r>
      <w:r>
        <w:rPr>
          <w:rFonts w:ascii="new roman" w:hAnsi="new roman"/>
          <w:sz w:val="24"/>
          <w:szCs w:val="24"/>
          <w:lang w:val="en-US"/>
        </w:rPr>
        <w:t xml:space="preserve"> incessant </w:t>
      </w:r>
      <w:r w:rsidR="00F12269">
        <w:rPr>
          <w:rFonts w:ascii="new roman" w:hAnsi="new roman"/>
          <w:sz w:val="24"/>
          <w:szCs w:val="24"/>
          <w:lang w:val="en-US"/>
        </w:rPr>
        <w:t>persistent</w:t>
      </w:r>
      <w:r>
        <w:rPr>
          <w:rFonts w:ascii="new roman" w:hAnsi="new roman"/>
          <w:sz w:val="24"/>
          <w:szCs w:val="24"/>
          <w:lang w:val="en-US"/>
        </w:rPr>
        <w:t xml:space="preserve"> headaches that then led to the trio to approach the p</w:t>
      </w:r>
      <w:r w:rsidR="00EF3394">
        <w:rPr>
          <w:rFonts w:ascii="new roman" w:hAnsi="new roman"/>
          <w:sz w:val="24"/>
          <w:szCs w:val="24"/>
          <w:lang w:val="en-US"/>
        </w:rPr>
        <w:t>olice</w:t>
      </w:r>
      <w:r>
        <w:rPr>
          <w:rFonts w:ascii="new roman" w:hAnsi="new roman"/>
          <w:sz w:val="24"/>
          <w:szCs w:val="24"/>
          <w:lang w:val="en-US"/>
        </w:rPr>
        <w:t>.</w:t>
      </w:r>
      <w:r w:rsidR="00D15A7B">
        <w:rPr>
          <w:rFonts w:ascii="new roman" w:hAnsi="new roman"/>
          <w:sz w:val="24"/>
          <w:szCs w:val="24"/>
          <w:lang w:val="en-US"/>
        </w:rPr>
        <w:t xml:space="preserve"> </w:t>
      </w:r>
      <w:r w:rsidR="000E342A">
        <w:rPr>
          <w:rFonts w:ascii="new roman" w:hAnsi="new roman"/>
          <w:sz w:val="24"/>
          <w:szCs w:val="24"/>
          <w:lang w:val="en-US"/>
        </w:rPr>
        <w:t xml:space="preserve">The court is not told why the deceased did not seek medical attention earlier if his headache had been caused by the assault or fight with the accused. </w:t>
      </w:r>
      <w:r w:rsidR="00AF128E">
        <w:rPr>
          <w:rFonts w:ascii="new roman" w:hAnsi="new roman"/>
          <w:sz w:val="24"/>
          <w:szCs w:val="24"/>
          <w:lang w:val="en-US"/>
        </w:rPr>
        <w:t>I</w:t>
      </w:r>
      <w:r w:rsidR="000E342A">
        <w:rPr>
          <w:rFonts w:ascii="new roman" w:hAnsi="new roman"/>
          <w:sz w:val="24"/>
          <w:szCs w:val="24"/>
          <w:lang w:val="en-US"/>
        </w:rPr>
        <w:t>s it that he did not have money?</w:t>
      </w:r>
      <w:r w:rsidR="00E56475">
        <w:rPr>
          <w:rFonts w:ascii="new roman" w:hAnsi="new roman"/>
          <w:sz w:val="24"/>
          <w:szCs w:val="24"/>
          <w:lang w:val="en-US"/>
        </w:rPr>
        <w:t xml:space="preserve"> </w:t>
      </w:r>
      <w:r w:rsidR="009A3452">
        <w:rPr>
          <w:rFonts w:ascii="new roman" w:hAnsi="new roman"/>
          <w:sz w:val="24"/>
          <w:szCs w:val="24"/>
          <w:lang w:val="en-US"/>
        </w:rPr>
        <w:t xml:space="preserve">We would like to agree with the accused that ordinarily the hospital accepts victims of fights and other </w:t>
      </w:r>
      <w:r w:rsidR="00F12269">
        <w:rPr>
          <w:rFonts w:ascii="new roman" w:hAnsi="new roman"/>
          <w:sz w:val="24"/>
          <w:szCs w:val="24"/>
          <w:lang w:val="en-US"/>
        </w:rPr>
        <w:t>unexplainable</w:t>
      </w:r>
      <w:r w:rsidR="009A3452">
        <w:rPr>
          <w:rFonts w:ascii="new roman" w:hAnsi="new roman"/>
          <w:sz w:val="24"/>
          <w:szCs w:val="24"/>
          <w:lang w:val="en-US"/>
        </w:rPr>
        <w:t xml:space="preserve"> injuries after the production of a police report or medical affidavit.</w:t>
      </w:r>
      <w:r w:rsidR="00BC3715">
        <w:rPr>
          <w:rFonts w:ascii="new roman" w:hAnsi="new roman"/>
          <w:sz w:val="24"/>
          <w:szCs w:val="24"/>
          <w:lang w:val="en-US"/>
        </w:rPr>
        <w:t xml:space="preserve"> </w:t>
      </w:r>
      <w:r w:rsidR="004459BD">
        <w:rPr>
          <w:rFonts w:ascii="new roman" w:hAnsi="new roman"/>
          <w:sz w:val="24"/>
          <w:szCs w:val="24"/>
          <w:lang w:val="en-US"/>
        </w:rPr>
        <w:t>Clearly, after the report to the police the deceased was admitted into the hospital and died a few days later.</w:t>
      </w:r>
    </w:p>
    <w:p w:rsidR="005C61A6" w:rsidRDefault="005C61A6" w:rsidP="00FF099A">
      <w:pPr>
        <w:spacing w:after="0" w:line="360" w:lineRule="auto"/>
        <w:contextualSpacing/>
        <w:jc w:val="both"/>
        <w:rPr>
          <w:rFonts w:ascii="new roman" w:hAnsi="new roman"/>
          <w:sz w:val="24"/>
          <w:szCs w:val="24"/>
          <w:lang w:val="en-US"/>
        </w:rPr>
      </w:pPr>
    </w:p>
    <w:p w:rsidR="00D23B6F" w:rsidRDefault="006E0087" w:rsidP="006C3BBC">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The State case is hinged on the doctrine of causation. This principle has metamorphosed over the years with diverse views </w:t>
      </w:r>
      <w:r w:rsidR="00E56475">
        <w:rPr>
          <w:rFonts w:ascii="new roman" w:hAnsi="new roman"/>
          <w:sz w:val="24"/>
          <w:szCs w:val="24"/>
          <w:lang w:val="en-US"/>
        </w:rPr>
        <w:t xml:space="preserve">from </w:t>
      </w:r>
      <w:proofErr w:type="gramStart"/>
      <w:r w:rsidR="00E56475">
        <w:rPr>
          <w:rFonts w:ascii="new roman" w:hAnsi="new roman"/>
          <w:sz w:val="24"/>
          <w:szCs w:val="24"/>
          <w:lang w:val="en-US"/>
        </w:rPr>
        <w:t>jurists</w:t>
      </w:r>
      <w:proofErr w:type="gramEnd"/>
      <w:r>
        <w:rPr>
          <w:rFonts w:ascii="new roman" w:hAnsi="new roman"/>
          <w:sz w:val="24"/>
          <w:szCs w:val="24"/>
          <w:lang w:val="en-US"/>
        </w:rPr>
        <w:t xml:space="preserve"> academics and authors</w:t>
      </w:r>
      <w:r w:rsidR="002F4848">
        <w:rPr>
          <w:rFonts w:ascii="new roman" w:hAnsi="new roman"/>
          <w:sz w:val="24"/>
          <w:szCs w:val="24"/>
          <w:lang w:val="en-US"/>
        </w:rPr>
        <w:t xml:space="preserve"> as illustrated in the cases prior to and after the case of </w:t>
      </w:r>
      <w:r w:rsidR="002F4848" w:rsidRPr="002F4848">
        <w:rPr>
          <w:rFonts w:ascii="new roman" w:hAnsi="new roman"/>
          <w:i/>
          <w:sz w:val="24"/>
          <w:szCs w:val="24"/>
          <w:lang w:val="en-US"/>
        </w:rPr>
        <w:t xml:space="preserve">S v </w:t>
      </w:r>
      <w:proofErr w:type="spellStart"/>
      <w:r w:rsidR="002F4848" w:rsidRPr="002F4848">
        <w:rPr>
          <w:rFonts w:ascii="new roman" w:hAnsi="new roman"/>
          <w:i/>
          <w:sz w:val="24"/>
          <w:szCs w:val="24"/>
          <w:lang w:val="en-US"/>
        </w:rPr>
        <w:t>Tembani</w:t>
      </w:r>
      <w:proofErr w:type="spellEnd"/>
      <w:r w:rsidR="002F4848">
        <w:rPr>
          <w:rFonts w:ascii="new roman" w:hAnsi="new roman"/>
          <w:sz w:val="24"/>
          <w:szCs w:val="24"/>
          <w:lang w:val="en-US"/>
        </w:rPr>
        <w:t xml:space="preserve"> 2007(1)</w:t>
      </w:r>
      <w:r w:rsidR="00610A02">
        <w:rPr>
          <w:rFonts w:ascii="new roman" w:hAnsi="new roman"/>
          <w:sz w:val="24"/>
          <w:szCs w:val="24"/>
          <w:lang w:val="en-US"/>
        </w:rPr>
        <w:t xml:space="preserve"> </w:t>
      </w:r>
      <w:r w:rsidR="002F4848">
        <w:rPr>
          <w:rFonts w:ascii="new roman" w:hAnsi="new roman"/>
          <w:sz w:val="24"/>
          <w:szCs w:val="24"/>
          <w:lang w:val="en-US"/>
        </w:rPr>
        <w:t>SACR 355(SCA). See S</w:t>
      </w:r>
      <w:r w:rsidR="002F4848" w:rsidRPr="002F4848">
        <w:rPr>
          <w:rFonts w:ascii="new roman" w:hAnsi="new roman"/>
          <w:i/>
          <w:sz w:val="24"/>
          <w:szCs w:val="24"/>
          <w:lang w:val="en-US"/>
        </w:rPr>
        <w:t>, Mokgethi</w:t>
      </w:r>
      <w:r>
        <w:rPr>
          <w:rFonts w:ascii="new roman" w:hAnsi="new roman"/>
          <w:sz w:val="24"/>
          <w:szCs w:val="24"/>
          <w:lang w:val="en-US"/>
        </w:rPr>
        <w:t xml:space="preserve"> </w:t>
      </w:r>
      <w:r w:rsidR="002F4848">
        <w:rPr>
          <w:rFonts w:ascii="new roman" w:hAnsi="new roman"/>
          <w:sz w:val="24"/>
          <w:szCs w:val="24"/>
          <w:lang w:val="en-US"/>
        </w:rPr>
        <w:t>1990(1)</w:t>
      </w:r>
      <w:r w:rsidR="00E56475">
        <w:rPr>
          <w:rFonts w:ascii="new roman" w:hAnsi="new roman"/>
          <w:sz w:val="24"/>
          <w:szCs w:val="24"/>
          <w:lang w:val="en-US"/>
        </w:rPr>
        <w:t xml:space="preserve"> </w:t>
      </w:r>
      <w:r w:rsidR="002F4848">
        <w:rPr>
          <w:rFonts w:ascii="new roman" w:hAnsi="new roman"/>
          <w:sz w:val="24"/>
          <w:szCs w:val="24"/>
          <w:lang w:val="en-US"/>
        </w:rPr>
        <w:t xml:space="preserve">SA 32(A). </w:t>
      </w:r>
      <w:r w:rsidR="002F4848" w:rsidRPr="002F4848">
        <w:rPr>
          <w:rFonts w:ascii="new roman" w:hAnsi="new roman"/>
          <w:i/>
          <w:sz w:val="24"/>
          <w:szCs w:val="24"/>
          <w:lang w:val="en-US"/>
        </w:rPr>
        <w:t>S</w:t>
      </w:r>
      <w:r w:rsidR="002F4848">
        <w:rPr>
          <w:rFonts w:ascii="new roman" w:hAnsi="new roman"/>
          <w:i/>
          <w:sz w:val="24"/>
          <w:szCs w:val="24"/>
          <w:lang w:val="en-US"/>
        </w:rPr>
        <w:t xml:space="preserve"> </w:t>
      </w:r>
      <w:r w:rsidR="002F4848" w:rsidRPr="002F4848">
        <w:rPr>
          <w:rFonts w:ascii="new roman" w:hAnsi="new roman"/>
          <w:i/>
          <w:sz w:val="24"/>
          <w:szCs w:val="24"/>
          <w:lang w:val="en-US"/>
        </w:rPr>
        <w:t>v Masilela</w:t>
      </w:r>
      <w:r w:rsidR="002F4848">
        <w:rPr>
          <w:rFonts w:ascii="new roman" w:hAnsi="new roman"/>
          <w:sz w:val="24"/>
          <w:szCs w:val="24"/>
          <w:lang w:val="en-US"/>
        </w:rPr>
        <w:t xml:space="preserve"> and Another 1968(2)</w:t>
      </w:r>
      <w:r w:rsidR="00E56475">
        <w:rPr>
          <w:rFonts w:ascii="new roman" w:hAnsi="new roman"/>
          <w:sz w:val="24"/>
          <w:szCs w:val="24"/>
          <w:lang w:val="en-US"/>
        </w:rPr>
        <w:t xml:space="preserve"> </w:t>
      </w:r>
      <w:r w:rsidR="002F4848">
        <w:rPr>
          <w:rFonts w:ascii="new roman" w:hAnsi="new roman"/>
          <w:sz w:val="24"/>
          <w:szCs w:val="24"/>
          <w:lang w:val="en-US"/>
        </w:rPr>
        <w:t xml:space="preserve">SA558(A). See, Jonathan Burchell, </w:t>
      </w:r>
      <w:r w:rsidR="002F4848" w:rsidRPr="007F23E7">
        <w:rPr>
          <w:rFonts w:ascii="new roman" w:hAnsi="new roman"/>
          <w:i/>
          <w:sz w:val="24"/>
          <w:szCs w:val="24"/>
          <w:lang w:val="en-US"/>
        </w:rPr>
        <w:t xml:space="preserve">Principles of </w:t>
      </w:r>
      <w:r w:rsidR="007F23E7" w:rsidRPr="007F23E7">
        <w:rPr>
          <w:rFonts w:ascii="new roman" w:hAnsi="new roman"/>
          <w:i/>
          <w:sz w:val="24"/>
          <w:szCs w:val="24"/>
          <w:lang w:val="en-US"/>
        </w:rPr>
        <w:t>Criminal Law</w:t>
      </w:r>
      <w:r w:rsidR="007F23E7">
        <w:rPr>
          <w:rFonts w:ascii="new roman" w:hAnsi="new roman"/>
          <w:sz w:val="24"/>
          <w:szCs w:val="24"/>
          <w:lang w:val="en-US"/>
        </w:rPr>
        <w:t>, 5</w:t>
      </w:r>
      <w:r w:rsidR="007F23E7" w:rsidRPr="007F23E7">
        <w:rPr>
          <w:rFonts w:ascii="new roman" w:hAnsi="new roman"/>
          <w:sz w:val="24"/>
          <w:szCs w:val="24"/>
          <w:vertAlign w:val="superscript"/>
          <w:lang w:val="en-US"/>
        </w:rPr>
        <w:t>th</w:t>
      </w:r>
      <w:r w:rsidR="007F23E7">
        <w:rPr>
          <w:rFonts w:ascii="new roman" w:hAnsi="new roman"/>
          <w:sz w:val="24"/>
          <w:szCs w:val="24"/>
          <w:lang w:val="en-US"/>
        </w:rPr>
        <w:t xml:space="preserve"> edition Chapter 6 from page 65.CR, Snyman </w:t>
      </w:r>
      <w:proofErr w:type="spellStart"/>
      <w:r w:rsidR="007F23E7">
        <w:rPr>
          <w:rFonts w:ascii="new roman" w:hAnsi="new roman"/>
          <w:sz w:val="24"/>
          <w:szCs w:val="24"/>
          <w:lang w:val="en-US"/>
        </w:rPr>
        <w:t>Strafleg</w:t>
      </w:r>
      <w:proofErr w:type="spellEnd"/>
      <w:r w:rsidR="007F23E7">
        <w:rPr>
          <w:rFonts w:ascii="new roman" w:hAnsi="new roman"/>
          <w:sz w:val="24"/>
          <w:szCs w:val="24"/>
          <w:lang w:val="en-US"/>
        </w:rPr>
        <w:t xml:space="preserve">, </w:t>
      </w:r>
      <w:r w:rsidR="007F23E7" w:rsidRPr="007F23E7">
        <w:rPr>
          <w:rFonts w:ascii="new roman" w:hAnsi="new roman"/>
          <w:i/>
          <w:sz w:val="24"/>
          <w:szCs w:val="24"/>
          <w:lang w:val="en-US"/>
        </w:rPr>
        <w:t>Criminal law Casebook</w:t>
      </w:r>
      <w:r w:rsidR="007F23E7">
        <w:rPr>
          <w:rFonts w:ascii="new roman" w:hAnsi="new roman"/>
          <w:sz w:val="24"/>
          <w:szCs w:val="24"/>
          <w:lang w:val="en-US"/>
        </w:rPr>
        <w:t>, 5</w:t>
      </w:r>
      <w:r w:rsidR="007F23E7" w:rsidRPr="007F23E7">
        <w:rPr>
          <w:rFonts w:ascii="new roman" w:hAnsi="new roman"/>
          <w:sz w:val="24"/>
          <w:szCs w:val="24"/>
          <w:vertAlign w:val="superscript"/>
          <w:lang w:val="en-US"/>
        </w:rPr>
        <w:t>th</w:t>
      </w:r>
      <w:r w:rsidR="007F23E7">
        <w:rPr>
          <w:rFonts w:ascii="new roman" w:hAnsi="new roman"/>
          <w:sz w:val="24"/>
          <w:szCs w:val="24"/>
          <w:lang w:val="en-US"/>
        </w:rPr>
        <w:t xml:space="preserve"> edition, page 41. </w:t>
      </w:r>
    </w:p>
    <w:p w:rsidR="006E0087" w:rsidRDefault="006E0087" w:rsidP="00FF099A">
      <w:pPr>
        <w:spacing w:after="0" w:line="360" w:lineRule="auto"/>
        <w:contextualSpacing/>
        <w:jc w:val="both"/>
        <w:rPr>
          <w:rFonts w:ascii="new roman" w:hAnsi="new roman"/>
          <w:sz w:val="24"/>
          <w:szCs w:val="24"/>
          <w:lang w:val="en-US"/>
        </w:rPr>
      </w:pPr>
    </w:p>
    <w:p w:rsidR="00F340AB" w:rsidRDefault="007F23E7" w:rsidP="00746058">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In simple terms causation is conduct</w:t>
      </w:r>
      <w:r w:rsidR="00F340AB">
        <w:rPr>
          <w:rFonts w:ascii="new roman" w:hAnsi="new roman"/>
          <w:sz w:val="24"/>
          <w:szCs w:val="24"/>
          <w:lang w:val="en-US"/>
        </w:rPr>
        <w:t xml:space="preserve">, </w:t>
      </w:r>
      <w:r w:rsidR="00331D2A">
        <w:rPr>
          <w:rFonts w:ascii="new roman" w:hAnsi="new roman"/>
          <w:sz w:val="24"/>
          <w:szCs w:val="24"/>
          <w:lang w:val="en-US"/>
        </w:rPr>
        <w:t>omission or action that gi</w:t>
      </w:r>
      <w:r>
        <w:rPr>
          <w:rFonts w:ascii="new roman" w:hAnsi="new roman"/>
          <w:sz w:val="24"/>
          <w:szCs w:val="24"/>
          <w:lang w:val="en-US"/>
        </w:rPr>
        <w:t>ve rise to the end result.</w:t>
      </w:r>
      <w:r w:rsidR="00F340AB">
        <w:rPr>
          <w:rFonts w:ascii="new roman" w:hAnsi="new roman"/>
          <w:sz w:val="24"/>
          <w:szCs w:val="24"/>
          <w:lang w:val="en-US"/>
        </w:rPr>
        <w:t xml:space="preserve"> In other words, a link or nexus between actions of an individual and the harm perpetrated on the recipient of those actions. In some </w:t>
      </w:r>
      <w:proofErr w:type="gramStart"/>
      <w:r w:rsidR="00F340AB">
        <w:rPr>
          <w:rFonts w:ascii="new roman" w:hAnsi="new roman"/>
          <w:sz w:val="24"/>
          <w:szCs w:val="24"/>
          <w:lang w:val="en-US"/>
        </w:rPr>
        <w:t>instances</w:t>
      </w:r>
      <w:proofErr w:type="gramEnd"/>
      <w:r w:rsidR="00F340AB">
        <w:rPr>
          <w:rFonts w:ascii="new roman" w:hAnsi="new roman"/>
          <w:sz w:val="24"/>
          <w:szCs w:val="24"/>
          <w:lang w:val="en-US"/>
        </w:rPr>
        <w:t xml:space="preserve"> an unbroken chain, in others the chain of events may break but culpability can still be traced to the one who set the ball in motion. </w:t>
      </w:r>
    </w:p>
    <w:p w:rsidR="00F340AB" w:rsidRDefault="00F340AB" w:rsidP="00FF099A">
      <w:pPr>
        <w:spacing w:after="0" w:line="360" w:lineRule="auto"/>
        <w:contextualSpacing/>
        <w:jc w:val="both"/>
        <w:rPr>
          <w:rFonts w:ascii="new roman" w:hAnsi="new roman"/>
          <w:sz w:val="24"/>
          <w:szCs w:val="24"/>
          <w:lang w:val="en-US"/>
        </w:rPr>
      </w:pPr>
    </w:p>
    <w:p w:rsidR="00F340AB" w:rsidRDefault="00331D2A" w:rsidP="00746058">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Hunt, </w:t>
      </w:r>
      <w:r w:rsidR="00F340AB" w:rsidRPr="009818E0">
        <w:rPr>
          <w:rFonts w:ascii="new roman" w:hAnsi="new roman"/>
          <w:i/>
          <w:iCs/>
          <w:sz w:val="24"/>
          <w:szCs w:val="24"/>
          <w:lang w:val="en-US"/>
        </w:rPr>
        <w:t>South African Criminal Law and Procedure</w:t>
      </w:r>
      <w:r w:rsidRPr="009818E0">
        <w:rPr>
          <w:rFonts w:ascii="new roman" w:hAnsi="new roman"/>
          <w:i/>
          <w:iCs/>
          <w:sz w:val="24"/>
          <w:szCs w:val="24"/>
          <w:lang w:val="en-US"/>
        </w:rPr>
        <w:t xml:space="preserve"> vol </w:t>
      </w:r>
      <w:proofErr w:type="spellStart"/>
      <w:r w:rsidRPr="009818E0">
        <w:rPr>
          <w:rFonts w:ascii="new roman" w:hAnsi="new roman"/>
          <w:i/>
          <w:iCs/>
          <w:sz w:val="24"/>
          <w:szCs w:val="24"/>
          <w:lang w:val="en-US"/>
        </w:rPr>
        <w:t>ll</w:t>
      </w:r>
      <w:proofErr w:type="spellEnd"/>
      <w:r w:rsidRPr="009818E0">
        <w:rPr>
          <w:rFonts w:ascii="new roman" w:hAnsi="new roman"/>
          <w:i/>
          <w:iCs/>
          <w:sz w:val="24"/>
          <w:szCs w:val="24"/>
          <w:lang w:val="en-US"/>
        </w:rPr>
        <w:t xml:space="preserve"> at page 93</w:t>
      </w:r>
      <w:r>
        <w:rPr>
          <w:rFonts w:ascii="new roman" w:hAnsi="new roman"/>
          <w:sz w:val="24"/>
          <w:szCs w:val="24"/>
          <w:lang w:val="en-US"/>
        </w:rPr>
        <w:t>, defines causation, as a causal connection between the initial act or omission of the accused and the ultimate death of the victim. The test for causation is in two parts, factual and legal causation.</w:t>
      </w:r>
      <w:r w:rsidR="00794FAD">
        <w:rPr>
          <w:rFonts w:ascii="new roman" w:hAnsi="new roman"/>
          <w:sz w:val="24"/>
          <w:szCs w:val="24"/>
          <w:lang w:val="en-US"/>
        </w:rPr>
        <w:t xml:space="preserve"> One is a question of fact and the other a question of law respectively.</w:t>
      </w:r>
    </w:p>
    <w:p w:rsidR="00331D2A" w:rsidRDefault="00331D2A" w:rsidP="00FF099A">
      <w:pPr>
        <w:spacing w:after="0" w:line="360" w:lineRule="auto"/>
        <w:contextualSpacing/>
        <w:jc w:val="both"/>
        <w:rPr>
          <w:rFonts w:ascii="new roman" w:hAnsi="new roman"/>
          <w:sz w:val="24"/>
          <w:szCs w:val="24"/>
          <w:lang w:val="en-US"/>
        </w:rPr>
      </w:pPr>
    </w:p>
    <w:p w:rsidR="00331D2A" w:rsidRDefault="00331D2A"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Factual causation is the set of facts that leads to the conclusion that the accused caused the injuries or harm on the victim. This is what some </w:t>
      </w:r>
      <w:r w:rsidR="00746058">
        <w:rPr>
          <w:rFonts w:ascii="new roman" w:hAnsi="new roman"/>
          <w:sz w:val="24"/>
          <w:szCs w:val="24"/>
          <w:lang w:val="en-US"/>
        </w:rPr>
        <w:t>authors</w:t>
      </w:r>
      <w:r>
        <w:rPr>
          <w:rFonts w:ascii="new roman" w:hAnsi="new roman"/>
          <w:sz w:val="24"/>
          <w:szCs w:val="24"/>
          <w:lang w:val="en-US"/>
        </w:rPr>
        <w:t xml:space="preserve"> refer to as the </w:t>
      </w:r>
      <w:proofErr w:type="spellStart"/>
      <w:r w:rsidRPr="00746058">
        <w:rPr>
          <w:rFonts w:ascii="new roman" w:hAnsi="new roman"/>
          <w:i/>
          <w:iCs/>
          <w:sz w:val="24"/>
          <w:szCs w:val="24"/>
          <w:lang w:val="en-US"/>
        </w:rPr>
        <w:t>conditio</w:t>
      </w:r>
      <w:proofErr w:type="spellEnd"/>
      <w:r w:rsidRPr="00746058">
        <w:rPr>
          <w:rFonts w:ascii="new roman" w:hAnsi="new roman"/>
          <w:i/>
          <w:iCs/>
          <w:sz w:val="24"/>
          <w:szCs w:val="24"/>
          <w:lang w:val="en-US"/>
        </w:rPr>
        <w:t xml:space="preserve"> sine qua non</w:t>
      </w:r>
      <w:r>
        <w:rPr>
          <w:rFonts w:ascii="new roman" w:hAnsi="new roman"/>
          <w:sz w:val="24"/>
          <w:szCs w:val="24"/>
          <w:lang w:val="en-US"/>
        </w:rPr>
        <w:t xml:space="preserve">. If it is a fight like in the present case, then it has to be established that the accused caused the injury that led to the death of the deceased. See </w:t>
      </w:r>
      <w:r w:rsidRPr="00F24114">
        <w:rPr>
          <w:rFonts w:ascii="new roman" w:hAnsi="new roman"/>
          <w:i/>
          <w:iCs/>
          <w:sz w:val="24"/>
          <w:szCs w:val="24"/>
          <w:lang w:val="en-US"/>
        </w:rPr>
        <w:t>R v Loubser 1953(2) SAPH 190, S v Daniels, 1983 (3)</w:t>
      </w:r>
      <w:r w:rsidR="00E56475" w:rsidRPr="00F24114">
        <w:rPr>
          <w:rFonts w:ascii="new roman" w:hAnsi="new roman"/>
          <w:i/>
          <w:iCs/>
          <w:sz w:val="24"/>
          <w:szCs w:val="24"/>
          <w:lang w:val="en-US"/>
        </w:rPr>
        <w:t xml:space="preserve"> </w:t>
      </w:r>
      <w:r w:rsidRPr="00F24114">
        <w:rPr>
          <w:rFonts w:ascii="new roman" w:hAnsi="new roman"/>
          <w:i/>
          <w:iCs/>
          <w:sz w:val="24"/>
          <w:szCs w:val="24"/>
          <w:lang w:val="en-US"/>
        </w:rPr>
        <w:t>SA 275</w:t>
      </w:r>
      <w:r w:rsidR="003762C9">
        <w:rPr>
          <w:rFonts w:ascii="new roman" w:hAnsi="new roman"/>
          <w:sz w:val="24"/>
          <w:szCs w:val="24"/>
          <w:lang w:val="en-US"/>
        </w:rPr>
        <w:t>.</w:t>
      </w:r>
    </w:p>
    <w:p w:rsidR="003762C9" w:rsidRDefault="003762C9" w:rsidP="00FF099A">
      <w:pPr>
        <w:spacing w:after="0" w:line="360" w:lineRule="auto"/>
        <w:contextualSpacing/>
        <w:jc w:val="both"/>
        <w:rPr>
          <w:rFonts w:ascii="new roman" w:hAnsi="new roman"/>
          <w:sz w:val="24"/>
          <w:szCs w:val="24"/>
          <w:lang w:val="en-US"/>
        </w:rPr>
      </w:pPr>
    </w:p>
    <w:p w:rsidR="002C786B" w:rsidRDefault="003762C9"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legal causation is defined by Snyman(supra) as an, ‘[A]n act is a legal cause of a situation</w:t>
      </w:r>
      <w:r w:rsidR="00E56475">
        <w:rPr>
          <w:rFonts w:ascii="new roman" w:hAnsi="new roman"/>
          <w:sz w:val="24"/>
          <w:szCs w:val="24"/>
          <w:lang w:val="en-US"/>
        </w:rPr>
        <w:t xml:space="preserve"> </w:t>
      </w:r>
      <w:r>
        <w:rPr>
          <w:rFonts w:ascii="new roman" w:hAnsi="new roman"/>
          <w:sz w:val="24"/>
          <w:szCs w:val="24"/>
          <w:lang w:val="en-US"/>
        </w:rPr>
        <w:t>if, according to human experience, in the normal course of events, the case has the tendency to bring about that type of situation.’</w:t>
      </w:r>
      <w:r w:rsidR="004E0D5E">
        <w:rPr>
          <w:rFonts w:ascii="new roman" w:hAnsi="new roman"/>
          <w:sz w:val="24"/>
          <w:szCs w:val="24"/>
          <w:lang w:val="en-US"/>
        </w:rPr>
        <w:t xml:space="preserve"> </w:t>
      </w:r>
      <w:r w:rsidR="002C786B">
        <w:rPr>
          <w:rFonts w:ascii="new roman" w:hAnsi="new roman"/>
          <w:sz w:val="24"/>
          <w:szCs w:val="24"/>
          <w:lang w:val="en-US"/>
        </w:rPr>
        <w:t xml:space="preserve">It is also known as the ‘but for’ test. </w:t>
      </w:r>
      <w:r w:rsidR="00794FAD">
        <w:rPr>
          <w:rFonts w:ascii="new roman" w:hAnsi="new roman"/>
          <w:sz w:val="24"/>
          <w:szCs w:val="24"/>
          <w:lang w:val="en-US"/>
        </w:rPr>
        <w:t xml:space="preserve">“But for” the action or inaction of accused would the injury have occurred.  See </w:t>
      </w:r>
      <w:r w:rsidR="00794FAD" w:rsidRPr="00327392">
        <w:rPr>
          <w:rFonts w:ascii="new roman" w:hAnsi="new roman"/>
          <w:i/>
          <w:sz w:val="24"/>
          <w:szCs w:val="24"/>
          <w:lang w:val="en-US"/>
        </w:rPr>
        <w:t>S v Mbambo 1965(2)</w:t>
      </w:r>
      <w:r w:rsidR="00E56475" w:rsidRPr="00327392">
        <w:rPr>
          <w:rFonts w:ascii="new roman" w:hAnsi="new roman"/>
          <w:i/>
          <w:sz w:val="24"/>
          <w:szCs w:val="24"/>
          <w:lang w:val="en-US"/>
        </w:rPr>
        <w:t xml:space="preserve"> </w:t>
      </w:r>
      <w:r w:rsidR="00794FAD" w:rsidRPr="00327392">
        <w:rPr>
          <w:rFonts w:ascii="new roman" w:hAnsi="new roman"/>
          <w:i/>
          <w:sz w:val="24"/>
          <w:szCs w:val="24"/>
          <w:lang w:val="en-US"/>
        </w:rPr>
        <w:t xml:space="preserve">SA 843(A) </w:t>
      </w:r>
      <w:r w:rsidR="00616880" w:rsidRPr="00327392">
        <w:rPr>
          <w:rFonts w:ascii="new roman" w:hAnsi="new roman"/>
          <w:i/>
          <w:sz w:val="24"/>
          <w:szCs w:val="24"/>
          <w:lang w:val="en-US"/>
        </w:rPr>
        <w:t>S v Gono &amp; Anor HMA 14/12</w:t>
      </w:r>
      <w:r w:rsidR="00616880">
        <w:rPr>
          <w:rFonts w:ascii="new roman" w:hAnsi="new roman"/>
          <w:sz w:val="24"/>
          <w:szCs w:val="24"/>
          <w:lang w:val="en-US"/>
        </w:rPr>
        <w:t xml:space="preserve"> </w:t>
      </w:r>
      <w:r w:rsidR="00794FAD">
        <w:rPr>
          <w:rFonts w:ascii="new roman" w:hAnsi="new roman"/>
          <w:sz w:val="24"/>
          <w:szCs w:val="24"/>
          <w:lang w:val="en-US"/>
        </w:rPr>
        <w:t xml:space="preserve">and </w:t>
      </w:r>
      <w:r w:rsidR="00794FAD" w:rsidRPr="00794FAD">
        <w:rPr>
          <w:rFonts w:ascii="new roman" w:hAnsi="new roman"/>
          <w:i/>
          <w:sz w:val="24"/>
          <w:szCs w:val="24"/>
          <w:lang w:val="en-US"/>
        </w:rPr>
        <w:t xml:space="preserve">S v </w:t>
      </w:r>
      <w:proofErr w:type="spellStart"/>
      <w:r w:rsidR="00794FAD" w:rsidRPr="00794FAD">
        <w:rPr>
          <w:rFonts w:ascii="new roman" w:hAnsi="new roman"/>
          <w:i/>
          <w:sz w:val="24"/>
          <w:szCs w:val="24"/>
          <w:lang w:val="en-US"/>
        </w:rPr>
        <w:t>Tembani</w:t>
      </w:r>
      <w:proofErr w:type="spellEnd"/>
      <w:r w:rsidR="00794FAD">
        <w:rPr>
          <w:rFonts w:ascii="new roman" w:hAnsi="new roman"/>
          <w:sz w:val="24"/>
          <w:szCs w:val="24"/>
          <w:lang w:val="en-US"/>
        </w:rPr>
        <w:t xml:space="preserve"> above.</w:t>
      </w:r>
    </w:p>
    <w:p w:rsidR="003762C9" w:rsidRDefault="00F340AB" w:rsidP="00FF099A">
      <w:pPr>
        <w:spacing w:after="0" w:line="360" w:lineRule="auto"/>
        <w:contextualSpacing/>
        <w:jc w:val="both"/>
        <w:rPr>
          <w:rFonts w:ascii="new roman" w:hAnsi="new roman"/>
          <w:sz w:val="24"/>
          <w:szCs w:val="24"/>
          <w:lang w:val="en-US"/>
        </w:rPr>
      </w:pPr>
      <w:r>
        <w:rPr>
          <w:rFonts w:ascii="new roman" w:hAnsi="new roman"/>
          <w:sz w:val="24"/>
          <w:szCs w:val="24"/>
          <w:lang w:val="en-US"/>
        </w:rPr>
        <w:t xml:space="preserve"> </w:t>
      </w:r>
    </w:p>
    <w:p w:rsidR="00F56C39" w:rsidRDefault="004E0D5E"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When considering</w:t>
      </w:r>
      <w:r w:rsidR="003762C9">
        <w:rPr>
          <w:rFonts w:ascii="new roman" w:hAnsi="new roman"/>
          <w:sz w:val="24"/>
          <w:szCs w:val="24"/>
          <w:lang w:val="en-US"/>
        </w:rPr>
        <w:t xml:space="preserve"> legal causation</w:t>
      </w:r>
      <w:r w:rsidR="00794FAD">
        <w:rPr>
          <w:rFonts w:ascii="new roman" w:hAnsi="new roman"/>
          <w:sz w:val="24"/>
          <w:szCs w:val="24"/>
          <w:lang w:val="en-US"/>
        </w:rPr>
        <w:t xml:space="preserve">, </w:t>
      </w:r>
      <w:r w:rsidR="003762C9">
        <w:rPr>
          <w:rFonts w:ascii="new roman" w:hAnsi="new roman"/>
          <w:sz w:val="24"/>
          <w:szCs w:val="24"/>
          <w:lang w:val="en-US"/>
        </w:rPr>
        <w:t xml:space="preserve">the principle of </w:t>
      </w:r>
      <w:r w:rsidR="003762C9" w:rsidRPr="003762C9">
        <w:rPr>
          <w:rFonts w:ascii="new roman" w:hAnsi="new roman"/>
          <w:i/>
          <w:sz w:val="24"/>
          <w:szCs w:val="24"/>
          <w:lang w:val="en-US"/>
        </w:rPr>
        <w:t>novus</w:t>
      </w:r>
      <w:r w:rsidR="00F340AB" w:rsidRPr="003762C9">
        <w:rPr>
          <w:rFonts w:ascii="new roman" w:hAnsi="new roman"/>
          <w:i/>
          <w:sz w:val="24"/>
          <w:szCs w:val="24"/>
          <w:lang w:val="en-US"/>
        </w:rPr>
        <w:t xml:space="preserve"> </w:t>
      </w:r>
      <w:r w:rsidR="003762C9" w:rsidRPr="003762C9">
        <w:rPr>
          <w:rFonts w:ascii="new roman" w:hAnsi="new roman"/>
          <w:i/>
          <w:sz w:val="24"/>
          <w:szCs w:val="24"/>
          <w:lang w:val="en-US"/>
        </w:rPr>
        <w:t>actus interveniens</w:t>
      </w:r>
      <w:r w:rsidR="00794FAD">
        <w:rPr>
          <w:rFonts w:ascii="new roman" w:hAnsi="new roman"/>
          <w:i/>
          <w:sz w:val="24"/>
          <w:szCs w:val="24"/>
          <w:lang w:val="en-US"/>
        </w:rPr>
        <w:t xml:space="preserve">, </w:t>
      </w:r>
      <w:r w:rsidR="00794FAD" w:rsidRPr="00794FAD">
        <w:rPr>
          <w:rFonts w:ascii="new roman" w:hAnsi="new roman"/>
          <w:sz w:val="24"/>
          <w:szCs w:val="24"/>
          <w:lang w:val="en-US"/>
        </w:rPr>
        <w:t>has to be</w:t>
      </w:r>
      <w:r w:rsidR="00794FAD">
        <w:rPr>
          <w:rFonts w:ascii="new roman" w:hAnsi="new roman"/>
          <w:i/>
          <w:sz w:val="24"/>
          <w:szCs w:val="24"/>
          <w:lang w:val="en-US"/>
        </w:rPr>
        <w:t xml:space="preserve"> </w:t>
      </w:r>
      <w:r w:rsidR="00794FAD" w:rsidRPr="00794FAD">
        <w:rPr>
          <w:rFonts w:ascii="new roman" w:hAnsi="new roman"/>
          <w:sz w:val="24"/>
          <w:szCs w:val="24"/>
          <w:lang w:val="en-US"/>
        </w:rPr>
        <w:t>also considered.</w:t>
      </w:r>
      <w:r w:rsidR="003762C9">
        <w:rPr>
          <w:rFonts w:ascii="new roman" w:hAnsi="new roman"/>
          <w:i/>
          <w:sz w:val="24"/>
          <w:szCs w:val="24"/>
          <w:lang w:val="en-US"/>
        </w:rPr>
        <w:t xml:space="preserve"> </w:t>
      </w:r>
      <w:r w:rsidR="003762C9">
        <w:rPr>
          <w:rFonts w:ascii="new roman" w:hAnsi="new roman"/>
          <w:sz w:val="24"/>
          <w:szCs w:val="24"/>
          <w:lang w:val="en-US"/>
        </w:rPr>
        <w:t xml:space="preserve">Jonathan Burchel in Principles of </w:t>
      </w:r>
      <w:r w:rsidR="003762C9" w:rsidRPr="004E0D5E">
        <w:rPr>
          <w:rFonts w:ascii="new roman" w:hAnsi="new roman"/>
          <w:i/>
          <w:iCs/>
          <w:sz w:val="24"/>
          <w:szCs w:val="24"/>
          <w:lang w:val="en-US"/>
        </w:rPr>
        <w:t>Criminal</w:t>
      </w:r>
      <w:r w:rsidR="0020268F" w:rsidRPr="004E0D5E">
        <w:rPr>
          <w:rFonts w:ascii="new roman" w:hAnsi="new roman"/>
          <w:i/>
          <w:iCs/>
          <w:sz w:val="24"/>
          <w:szCs w:val="24"/>
          <w:lang w:val="en-US"/>
        </w:rPr>
        <w:t xml:space="preserve"> Law</w:t>
      </w:r>
      <w:r w:rsidR="0020268F">
        <w:rPr>
          <w:rFonts w:ascii="new roman" w:hAnsi="new roman"/>
          <w:sz w:val="24"/>
          <w:szCs w:val="24"/>
          <w:lang w:val="en-US"/>
        </w:rPr>
        <w:t xml:space="preserve"> above defines the term as, ‘The</w:t>
      </w:r>
      <w:r w:rsidR="0020268F" w:rsidRPr="0020268F">
        <w:rPr>
          <w:rFonts w:ascii="new roman" w:hAnsi="new roman"/>
          <w:i/>
          <w:sz w:val="24"/>
          <w:szCs w:val="24"/>
          <w:lang w:val="en-US"/>
        </w:rPr>
        <w:t xml:space="preserve"> </w:t>
      </w:r>
      <w:r w:rsidR="0020268F" w:rsidRPr="003762C9">
        <w:rPr>
          <w:rFonts w:ascii="new roman" w:hAnsi="new roman"/>
          <w:i/>
          <w:sz w:val="24"/>
          <w:szCs w:val="24"/>
          <w:lang w:val="en-US"/>
        </w:rPr>
        <w:t>novus actus</w:t>
      </w:r>
      <w:r w:rsidR="0020268F">
        <w:rPr>
          <w:rFonts w:ascii="new roman" w:hAnsi="new roman"/>
          <w:i/>
          <w:sz w:val="24"/>
          <w:szCs w:val="24"/>
          <w:lang w:val="en-US"/>
        </w:rPr>
        <w:t xml:space="preserve"> or nova causa)</w:t>
      </w:r>
      <w:r w:rsidR="0020268F" w:rsidRPr="003762C9">
        <w:rPr>
          <w:rFonts w:ascii="new roman" w:hAnsi="new roman"/>
          <w:i/>
          <w:sz w:val="24"/>
          <w:szCs w:val="24"/>
          <w:lang w:val="en-US"/>
        </w:rPr>
        <w:t xml:space="preserve"> interveniens</w:t>
      </w:r>
      <w:r w:rsidR="0020268F">
        <w:rPr>
          <w:rFonts w:ascii="new roman" w:hAnsi="new roman"/>
          <w:i/>
          <w:sz w:val="24"/>
          <w:szCs w:val="24"/>
          <w:lang w:val="en-US"/>
        </w:rPr>
        <w:t xml:space="preserve"> </w:t>
      </w:r>
      <w:r w:rsidR="0020268F" w:rsidRPr="0020268F">
        <w:rPr>
          <w:rFonts w:ascii="new roman" w:hAnsi="new roman"/>
          <w:sz w:val="24"/>
          <w:szCs w:val="24"/>
          <w:lang w:val="en-US"/>
        </w:rPr>
        <w:t xml:space="preserve">concept is often described in terms of an </w:t>
      </w:r>
      <w:r w:rsidR="0020268F" w:rsidRPr="0020268F">
        <w:rPr>
          <w:rFonts w:ascii="new roman" w:hAnsi="new roman"/>
          <w:sz w:val="24"/>
          <w:szCs w:val="24"/>
          <w:lang w:val="en-US"/>
        </w:rPr>
        <w:lastRenderedPageBreak/>
        <w:t>‘abnormal’ intervening actor event which will serve to break the chain of causation. The normality or abnormality is judge</w:t>
      </w:r>
      <w:r w:rsidR="00F56C39">
        <w:rPr>
          <w:rFonts w:ascii="new roman" w:hAnsi="new roman"/>
          <w:sz w:val="24"/>
          <w:szCs w:val="24"/>
          <w:lang w:val="en-US"/>
        </w:rPr>
        <w:t>d</w:t>
      </w:r>
      <w:r w:rsidR="0020268F" w:rsidRPr="0020268F">
        <w:rPr>
          <w:rFonts w:ascii="new roman" w:hAnsi="new roman"/>
          <w:sz w:val="24"/>
          <w:szCs w:val="24"/>
          <w:lang w:val="en-US"/>
        </w:rPr>
        <w:t xml:space="preserve"> according to the standards of general human experience</w:t>
      </w:r>
      <w:r w:rsidR="0020268F">
        <w:rPr>
          <w:rFonts w:ascii="new roman" w:hAnsi="new roman"/>
          <w:i/>
          <w:sz w:val="24"/>
          <w:szCs w:val="24"/>
          <w:lang w:val="en-US"/>
        </w:rPr>
        <w:t xml:space="preserve">. </w:t>
      </w:r>
      <w:r w:rsidR="0020268F" w:rsidRPr="0020268F">
        <w:rPr>
          <w:rFonts w:ascii="new roman" w:hAnsi="new roman"/>
          <w:sz w:val="24"/>
          <w:szCs w:val="24"/>
          <w:lang w:val="en-US"/>
        </w:rPr>
        <w:t>See</w:t>
      </w:r>
      <w:r w:rsidR="0020268F">
        <w:rPr>
          <w:rFonts w:ascii="new roman" w:hAnsi="new roman"/>
          <w:sz w:val="24"/>
          <w:szCs w:val="24"/>
          <w:lang w:val="en-US"/>
        </w:rPr>
        <w:t>,</w:t>
      </w:r>
      <w:r w:rsidR="0020268F" w:rsidRPr="0020268F">
        <w:rPr>
          <w:rFonts w:ascii="new roman" w:hAnsi="new roman"/>
          <w:sz w:val="24"/>
          <w:szCs w:val="24"/>
          <w:lang w:val="en-US"/>
        </w:rPr>
        <w:t xml:space="preserve"> the</w:t>
      </w:r>
      <w:r w:rsidR="0020268F">
        <w:rPr>
          <w:rFonts w:ascii="new roman" w:hAnsi="new roman"/>
          <w:i/>
          <w:sz w:val="24"/>
          <w:szCs w:val="24"/>
          <w:lang w:val="en-US"/>
        </w:rPr>
        <w:t xml:space="preserve"> Loubser </w:t>
      </w:r>
      <w:r w:rsidR="0020268F" w:rsidRPr="0020268F">
        <w:rPr>
          <w:rFonts w:ascii="new roman" w:hAnsi="new roman"/>
          <w:sz w:val="24"/>
          <w:szCs w:val="24"/>
          <w:lang w:val="en-US"/>
        </w:rPr>
        <w:t>case above</w:t>
      </w:r>
      <w:r w:rsidR="0020268F">
        <w:rPr>
          <w:rFonts w:ascii="new roman" w:hAnsi="new roman"/>
          <w:i/>
          <w:sz w:val="24"/>
          <w:szCs w:val="24"/>
          <w:lang w:val="en-US"/>
        </w:rPr>
        <w:t xml:space="preserve"> </w:t>
      </w:r>
      <w:r w:rsidR="0020268F" w:rsidRPr="002C786B">
        <w:rPr>
          <w:rFonts w:ascii="new roman" w:hAnsi="new roman"/>
          <w:sz w:val="24"/>
          <w:szCs w:val="24"/>
          <w:lang w:val="en-US"/>
        </w:rPr>
        <w:t>where a rural dweller delayed in seeking medical attention even after being advised to do so. Given his general background, beliefs and lack of sophistication the person who had inflicted the initial injuries was convicted of his</w:t>
      </w:r>
      <w:r w:rsidR="0020268F" w:rsidRPr="0020268F">
        <w:rPr>
          <w:rFonts w:ascii="new roman" w:hAnsi="new roman"/>
          <w:sz w:val="24"/>
          <w:szCs w:val="24"/>
          <w:lang w:val="en-US"/>
        </w:rPr>
        <w:t xml:space="preserve"> actions being the cause of the death.</w:t>
      </w:r>
    </w:p>
    <w:p w:rsidR="00F56C39" w:rsidRDefault="00F56C39" w:rsidP="00FF099A">
      <w:pPr>
        <w:spacing w:after="0" w:line="360" w:lineRule="auto"/>
        <w:contextualSpacing/>
        <w:jc w:val="both"/>
        <w:rPr>
          <w:rFonts w:ascii="new roman" w:hAnsi="new roman"/>
          <w:sz w:val="24"/>
          <w:szCs w:val="24"/>
          <w:lang w:val="en-US"/>
        </w:rPr>
      </w:pPr>
    </w:p>
    <w:p w:rsidR="00B2723E" w:rsidRDefault="00F56C39" w:rsidP="00B2723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In </w:t>
      </w:r>
      <w:r w:rsidRPr="00E05FD2">
        <w:rPr>
          <w:rFonts w:ascii="new roman" w:hAnsi="new roman"/>
          <w:i/>
          <w:iCs/>
          <w:sz w:val="24"/>
          <w:szCs w:val="24"/>
          <w:lang w:val="en-US"/>
        </w:rPr>
        <w:t>S</w:t>
      </w:r>
      <w:r w:rsidR="009818E0">
        <w:rPr>
          <w:rFonts w:ascii="new roman" w:hAnsi="new roman"/>
          <w:i/>
          <w:iCs/>
          <w:sz w:val="24"/>
          <w:szCs w:val="24"/>
          <w:lang w:val="en-US"/>
        </w:rPr>
        <w:t xml:space="preserve"> </w:t>
      </w:r>
      <w:r w:rsidRPr="00E05FD2">
        <w:rPr>
          <w:rFonts w:ascii="new roman" w:hAnsi="new roman"/>
          <w:i/>
          <w:iCs/>
          <w:sz w:val="24"/>
          <w:szCs w:val="24"/>
          <w:lang w:val="en-US"/>
        </w:rPr>
        <w:t>v</w:t>
      </w:r>
      <w:r w:rsidR="009818E0">
        <w:rPr>
          <w:rFonts w:ascii="new roman" w:hAnsi="new roman"/>
          <w:i/>
          <w:iCs/>
          <w:sz w:val="24"/>
          <w:szCs w:val="24"/>
          <w:lang w:val="en-US"/>
        </w:rPr>
        <w:t xml:space="preserve"> </w:t>
      </w:r>
      <w:proofErr w:type="spellStart"/>
      <w:r w:rsidRPr="00E05FD2">
        <w:rPr>
          <w:rFonts w:ascii="new roman" w:hAnsi="new roman"/>
          <w:i/>
          <w:iCs/>
          <w:sz w:val="24"/>
          <w:szCs w:val="24"/>
          <w:lang w:val="en-US"/>
        </w:rPr>
        <w:t>Tembani</w:t>
      </w:r>
      <w:proofErr w:type="spellEnd"/>
      <w:r>
        <w:rPr>
          <w:rFonts w:ascii="new roman" w:hAnsi="new roman"/>
          <w:sz w:val="24"/>
          <w:szCs w:val="24"/>
          <w:lang w:val="en-US"/>
        </w:rPr>
        <w:t xml:space="preserve"> (Supra) The learned Judge pronounced that</w:t>
      </w:r>
      <w:r w:rsidR="00B2723E">
        <w:rPr>
          <w:rFonts w:ascii="new roman" w:hAnsi="new roman"/>
          <w:sz w:val="24"/>
          <w:szCs w:val="24"/>
          <w:lang w:val="en-US"/>
        </w:rPr>
        <w:t>;</w:t>
      </w:r>
    </w:p>
    <w:p w:rsidR="007F23E7" w:rsidRPr="00B2723E" w:rsidRDefault="00F56C39" w:rsidP="00B2723E">
      <w:pPr>
        <w:spacing w:after="0" w:line="240" w:lineRule="auto"/>
        <w:ind w:firstLine="720"/>
        <w:contextualSpacing/>
        <w:jc w:val="both"/>
        <w:rPr>
          <w:rFonts w:ascii="new roman" w:hAnsi="new roman"/>
          <w:lang w:val="en-US"/>
        </w:rPr>
      </w:pPr>
      <w:r w:rsidRPr="00B2723E">
        <w:rPr>
          <w:rFonts w:ascii="new roman" w:hAnsi="new roman"/>
          <w:lang w:val="en-US"/>
        </w:rPr>
        <w:t xml:space="preserve"> “</w:t>
      </w:r>
      <w:proofErr w:type="gramStart"/>
      <w:r w:rsidRPr="00B2723E">
        <w:rPr>
          <w:rFonts w:ascii="new roman" w:hAnsi="new roman"/>
          <w:lang w:val="en-US"/>
        </w:rPr>
        <w:t>it</w:t>
      </w:r>
      <w:proofErr w:type="gramEnd"/>
      <w:r w:rsidRPr="00B2723E">
        <w:rPr>
          <w:rFonts w:ascii="new roman" w:hAnsi="new roman"/>
          <w:lang w:val="en-US"/>
        </w:rPr>
        <w:t xml:space="preserve"> is now well established that a </w:t>
      </w:r>
      <w:r w:rsidR="00E05FD2" w:rsidRPr="00B2723E">
        <w:rPr>
          <w:rFonts w:ascii="new roman" w:hAnsi="new roman"/>
          <w:lang w:val="en-US"/>
        </w:rPr>
        <w:t>two-stage</w:t>
      </w:r>
      <w:r w:rsidRPr="00B2723E">
        <w:rPr>
          <w:rFonts w:ascii="new roman" w:hAnsi="new roman"/>
          <w:lang w:val="en-US"/>
        </w:rPr>
        <w:t xml:space="preserve"> process is employed in our law to determine </w:t>
      </w:r>
      <w:r w:rsidR="00E05FD2" w:rsidRPr="00B2723E">
        <w:rPr>
          <w:rFonts w:ascii="new roman" w:hAnsi="new roman"/>
          <w:lang w:val="en-US"/>
        </w:rPr>
        <w:t>whether</w:t>
      </w:r>
      <w:r w:rsidRPr="00B2723E">
        <w:rPr>
          <w:rFonts w:ascii="new roman" w:hAnsi="new roman"/>
          <w:lang w:val="en-US"/>
        </w:rPr>
        <w:t xml:space="preserve"> a </w:t>
      </w:r>
      <w:r w:rsidR="001B2011" w:rsidRPr="00B2723E">
        <w:rPr>
          <w:rFonts w:ascii="new roman" w:hAnsi="new roman"/>
          <w:lang w:val="en-US"/>
        </w:rPr>
        <w:t>preceding</w:t>
      </w:r>
      <w:r w:rsidR="008128BC" w:rsidRPr="00B2723E">
        <w:rPr>
          <w:rFonts w:ascii="new roman" w:hAnsi="new roman"/>
          <w:lang w:val="en-US"/>
        </w:rPr>
        <w:t xml:space="preserve"> act gives rise to criminal responsibility for a subsequent condition. The first involves</w:t>
      </w:r>
      <w:r w:rsidR="00810CDE" w:rsidRPr="00B2723E">
        <w:rPr>
          <w:rFonts w:ascii="new roman" w:hAnsi="new roman"/>
          <w:lang w:val="en-US"/>
        </w:rPr>
        <w:t xml:space="preserve"> ascertaining the facts, the second imputing legal liability. First it must be established </w:t>
      </w:r>
      <w:r w:rsidR="00E05FD2" w:rsidRPr="00B2723E">
        <w:rPr>
          <w:rFonts w:ascii="new roman" w:hAnsi="new roman"/>
          <w:lang w:val="en-US"/>
        </w:rPr>
        <w:t>whether</w:t>
      </w:r>
      <w:r w:rsidR="00810CDE" w:rsidRPr="00B2723E">
        <w:rPr>
          <w:rFonts w:ascii="new roman" w:hAnsi="new roman"/>
          <w:lang w:val="en-US"/>
        </w:rPr>
        <w:t xml:space="preserve"> the </w:t>
      </w:r>
      <w:r w:rsidR="00E05FD2" w:rsidRPr="00B2723E">
        <w:rPr>
          <w:rFonts w:ascii="new roman" w:hAnsi="new roman"/>
          <w:lang w:val="en-US"/>
        </w:rPr>
        <w:t>perpetrator</w:t>
      </w:r>
      <w:r w:rsidR="00810CDE" w:rsidRPr="00B2723E">
        <w:rPr>
          <w:rFonts w:ascii="new roman" w:hAnsi="new roman"/>
          <w:lang w:val="en-US"/>
        </w:rPr>
        <w:t xml:space="preserve"> as a matter of fact caused the victim</w:t>
      </w:r>
      <w:r w:rsidR="00E05FD2" w:rsidRPr="00B2723E">
        <w:rPr>
          <w:rFonts w:ascii="new roman" w:hAnsi="new roman"/>
          <w:lang w:val="en-US"/>
        </w:rPr>
        <w:t>’</w:t>
      </w:r>
      <w:r w:rsidR="00810CDE" w:rsidRPr="00B2723E">
        <w:rPr>
          <w:rFonts w:ascii="new roman" w:hAnsi="new roman"/>
          <w:lang w:val="en-US"/>
        </w:rPr>
        <w:t xml:space="preserve">s death. The inquiry here is </w:t>
      </w:r>
      <w:r w:rsidR="00E05FD2" w:rsidRPr="00B2723E">
        <w:rPr>
          <w:rFonts w:ascii="new roman" w:hAnsi="new roman"/>
          <w:lang w:val="en-US"/>
        </w:rPr>
        <w:t>whether</w:t>
      </w:r>
      <w:r w:rsidR="00810CDE" w:rsidRPr="00B2723E">
        <w:rPr>
          <w:rFonts w:ascii="new roman" w:hAnsi="new roman"/>
          <w:lang w:val="en-US"/>
        </w:rPr>
        <w:t xml:space="preserve">, without the act, the victim would have died (that </w:t>
      </w:r>
      <w:r w:rsidR="00E05FD2" w:rsidRPr="00B2723E">
        <w:rPr>
          <w:rFonts w:ascii="new roman" w:hAnsi="new roman"/>
          <w:lang w:val="en-US"/>
        </w:rPr>
        <w:t>is</w:t>
      </w:r>
      <w:r w:rsidR="00810CDE" w:rsidRPr="00B2723E">
        <w:rPr>
          <w:rFonts w:ascii="new roman" w:hAnsi="new roman"/>
          <w:lang w:val="en-US"/>
        </w:rPr>
        <w:t xml:space="preserve"> </w:t>
      </w:r>
      <w:r w:rsidR="00E05FD2" w:rsidRPr="00B2723E">
        <w:rPr>
          <w:rFonts w:ascii="new roman" w:hAnsi="new roman"/>
          <w:lang w:val="en-US"/>
        </w:rPr>
        <w:t>whether</w:t>
      </w:r>
      <w:r w:rsidR="00810CDE" w:rsidRPr="00B2723E">
        <w:rPr>
          <w:rFonts w:ascii="new roman" w:hAnsi="new roman"/>
          <w:lang w:val="en-US"/>
        </w:rPr>
        <w:t xml:space="preserve"> the act is the </w:t>
      </w:r>
      <w:proofErr w:type="spellStart"/>
      <w:r w:rsidR="00810CDE" w:rsidRPr="00B2723E">
        <w:rPr>
          <w:rFonts w:ascii="new roman" w:hAnsi="new roman"/>
          <w:i/>
          <w:iCs/>
          <w:lang w:val="en-US"/>
        </w:rPr>
        <w:t>conditio</w:t>
      </w:r>
      <w:proofErr w:type="spellEnd"/>
      <w:r w:rsidR="00810CDE" w:rsidRPr="00B2723E">
        <w:rPr>
          <w:rFonts w:ascii="new roman" w:hAnsi="new roman"/>
          <w:i/>
          <w:iCs/>
          <w:lang w:val="en-US"/>
        </w:rPr>
        <w:t xml:space="preserve"> sine qua non</w:t>
      </w:r>
      <w:r w:rsidR="00810CDE" w:rsidRPr="00B2723E">
        <w:rPr>
          <w:rFonts w:ascii="new roman" w:hAnsi="new roman"/>
          <w:lang w:val="en-US"/>
        </w:rPr>
        <w:t xml:space="preserve"> of the death) but the </w:t>
      </w:r>
      <w:r w:rsidR="00E05FD2" w:rsidRPr="00B2723E">
        <w:rPr>
          <w:rFonts w:ascii="new roman" w:hAnsi="new roman"/>
          <w:lang w:val="en-US"/>
        </w:rPr>
        <w:t>perpetrator</w:t>
      </w:r>
      <w:r w:rsidR="00810CDE" w:rsidRPr="00B2723E">
        <w:rPr>
          <w:rFonts w:ascii="new roman" w:hAnsi="new roman"/>
          <w:lang w:val="en-US"/>
        </w:rPr>
        <w:t xml:space="preserve"> cannot be held responsible for all consequences to determine </w:t>
      </w:r>
      <w:r w:rsidR="00E05FD2" w:rsidRPr="00B2723E">
        <w:rPr>
          <w:rFonts w:ascii="new roman" w:hAnsi="new roman"/>
          <w:lang w:val="en-US"/>
        </w:rPr>
        <w:t>whether</w:t>
      </w:r>
      <w:r w:rsidR="00810CDE" w:rsidRPr="00B2723E">
        <w:rPr>
          <w:rFonts w:ascii="new roman" w:hAnsi="new roman"/>
          <w:lang w:val="en-US"/>
        </w:rPr>
        <w:t xml:space="preserve"> the act is linked to the death sufficiently, closely for it to be right to impose legal liability. This is a question of law which raises consideration of legal policy</w:t>
      </w:r>
      <w:r w:rsidR="00B2723E" w:rsidRPr="00B2723E">
        <w:rPr>
          <w:rFonts w:ascii="new roman" w:hAnsi="new roman"/>
          <w:lang w:val="en-US"/>
        </w:rPr>
        <w:t>”.</w:t>
      </w:r>
      <w:r w:rsidR="0020268F" w:rsidRPr="00B2723E">
        <w:rPr>
          <w:rFonts w:ascii="new roman" w:hAnsi="new roman"/>
          <w:lang w:val="en-US"/>
        </w:rPr>
        <w:t xml:space="preserve"> </w:t>
      </w:r>
    </w:p>
    <w:p w:rsidR="00F340AB" w:rsidRPr="003762C9" w:rsidRDefault="00F340AB" w:rsidP="00FB651F">
      <w:pPr>
        <w:spacing w:after="0" w:line="240" w:lineRule="auto"/>
        <w:contextualSpacing/>
        <w:jc w:val="both"/>
        <w:rPr>
          <w:rFonts w:ascii="new roman" w:hAnsi="new roman"/>
          <w:i/>
          <w:sz w:val="24"/>
          <w:szCs w:val="24"/>
          <w:lang w:val="en-US"/>
        </w:rPr>
      </w:pPr>
    </w:p>
    <w:p w:rsidR="00794FAD" w:rsidRDefault="002C786B"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In incorporating the principles above to the case at hand the main thrust of the state’s argument is that</w:t>
      </w:r>
      <w:r w:rsidR="001B2011">
        <w:rPr>
          <w:rFonts w:ascii="new roman" w:hAnsi="new roman"/>
          <w:sz w:val="24"/>
          <w:szCs w:val="24"/>
          <w:lang w:val="en-US"/>
        </w:rPr>
        <w:t>,</w:t>
      </w:r>
      <w:r>
        <w:rPr>
          <w:rFonts w:ascii="new roman" w:hAnsi="new roman"/>
          <w:sz w:val="24"/>
          <w:szCs w:val="24"/>
          <w:lang w:val="en-US"/>
        </w:rPr>
        <w:t xml:space="preserve"> even though the deceased died several weeks after the brawl with the accused, the injuries sustained in that scuffle caused his death.</w:t>
      </w:r>
      <w:r w:rsidR="00794FAD" w:rsidRPr="00794FAD">
        <w:rPr>
          <w:rFonts w:ascii="new roman" w:hAnsi="new roman"/>
          <w:sz w:val="24"/>
          <w:szCs w:val="24"/>
          <w:lang w:val="en-US"/>
        </w:rPr>
        <w:t xml:space="preserve"> </w:t>
      </w:r>
      <w:r w:rsidR="00794FAD">
        <w:rPr>
          <w:rFonts w:ascii="new roman" w:hAnsi="new roman"/>
          <w:sz w:val="24"/>
          <w:szCs w:val="24"/>
          <w:lang w:val="en-US"/>
        </w:rPr>
        <w:t>Put differently, they are saying there is a causal link between the deceased’s death and the assault perpetrated on him by the accused.</w:t>
      </w:r>
    </w:p>
    <w:p w:rsidR="00794FAD" w:rsidRDefault="00794FAD" w:rsidP="00FF099A">
      <w:pPr>
        <w:spacing w:after="0" w:line="360" w:lineRule="auto"/>
        <w:contextualSpacing/>
        <w:jc w:val="both"/>
        <w:rPr>
          <w:rFonts w:ascii="new roman" w:hAnsi="new roman"/>
          <w:sz w:val="24"/>
          <w:szCs w:val="24"/>
          <w:lang w:val="en-US"/>
        </w:rPr>
      </w:pPr>
    </w:p>
    <w:p w:rsidR="00033139" w:rsidRDefault="00794FAD"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In that regard,</w:t>
      </w:r>
      <w:r w:rsidR="002C786B">
        <w:rPr>
          <w:rFonts w:ascii="new roman" w:hAnsi="new roman"/>
          <w:sz w:val="24"/>
          <w:szCs w:val="24"/>
          <w:lang w:val="en-US"/>
        </w:rPr>
        <w:t xml:space="preserve"> </w:t>
      </w:r>
      <w:r>
        <w:rPr>
          <w:rFonts w:ascii="new roman" w:hAnsi="new roman"/>
          <w:sz w:val="24"/>
          <w:szCs w:val="24"/>
          <w:lang w:val="en-US"/>
        </w:rPr>
        <w:t>t</w:t>
      </w:r>
      <w:r w:rsidR="00393372">
        <w:rPr>
          <w:rFonts w:ascii="new roman" w:hAnsi="new roman"/>
          <w:sz w:val="24"/>
          <w:szCs w:val="24"/>
          <w:lang w:val="en-US"/>
        </w:rPr>
        <w:t xml:space="preserve">he first </w:t>
      </w:r>
      <w:r w:rsidR="001B2011">
        <w:rPr>
          <w:rFonts w:ascii="new roman" w:hAnsi="new roman"/>
          <w:sz w:val="24"/>
          <w:szCs w:val="24"/>
          <w:lang w:val="en-US"/>
        </w:rPr>
        <w:t>detour</w:t>
      </w:r>
      <w:r w:rsidR="00393372">
        <w:rPr>
          <w:rFonts w:ascii="new roman" w:hAnsi="new roman"/>
          <w:sz w:val="24"/>
          <w:szCs w:val="24"/>
          <w:lang w:val="en-US"/>
        </w:rPr>
        <w:t xml:space="preserve"> the State has to overcome is</w:t>
      </w:r>
      <w:r>
        <w:rPr>
          <w:rFonts w:ascii="new roman" w:hAnsi="new roman"/>
          <w:sz w:val="24"/>
          <w:szCs w:val="24"/>
          <w:lang w:val="en-US"/>
        </w:rPr>
        <w:t xml:space="preserve"> the question of fact, factual causation. It has to</w:t>
      </w:r>
      <w:r w:rsidR="00393372">
        <w:rPr>
          <w:rFonts w:ascii="new roman" w:hAnsi="new roman"/>
          <w:sz w:val="24"/>
          <w:szCs w:val="24"/>
          <w:lang w:val="en-US"/>
        </w:rPr>
        <w:t xml:space="preserve"> illustrate from</w:t>
      </w:r>
      <w:r>
        <w:rPr>
          <w:rFonts w:ascii="new roman" w:hAnsi="new roman"/>
          <w:sz w:val="24"/>
          <w:szCs w:val="24"/>
          <w:lang w:val="en-US"/>
        </w:rPr>
        <w:t xml:space="preserve"> the</w:t>
      </w:r>
      <w:r w:rsidR="00393372">
        <w:rPr>
          <w:rFonts w:ascii="new roman" w:hAnsi="new roman"/>
          <w:sz w:val="24"/>
          <w:szCs w:val="24"/>
          <w:lang w:val="en-US"/>
        </w:rPr>
        <w:t xml:space="preserve"> evidence adduced that indeed the </w:t>
      </w:r>
      <w:r w:rsidR="00A70995">
        <w:rPr>
          <w:rFonts w:ascii="new roman" w:hAnsi="new roman"/>
          <w:sz w:val="24"/>
          <w:szCs w:val="24"/>
          <w:lang w:val="en-US"/>
        </w:rPr>
        <w:t xml:space="preserve">slight </w:t>
      </w:r>
      <w:r w:rsidR="00393372">
        <w:rPr>
          <w:rFonts w:ascii="new roman" w:hAnsi="new roman"/>
          <w:sz w:val="24"/>
          <w:szCs w:val="24"/>
          <w:lang w:val="en-US"/>
        </w:rPr>
        <w:t>cut on the forehead was caused by the accused’s use of the butt of the bottle</w:t>
      </w:r>
      <w:r w:rsidR="00161129">
        <w:rPr>
          <w:rFonts w:ascii="new roman" w:hAnsi="new roman"/>
          <w:sz w:val="24"/>
          <w:szCs w:val="24"/>
          <w:lang w:val="en-US"/>
        </w:rPr>
        <w:t xml:space="preserve"> or the head butting.</w:t>
      </w:r>
      <w:r w:rsidR="002C786B">
        <w:rPr>
          <w:rFonts w:ascii="new roman" w:hAnsi="new roman"/>
          <w:sz w:val="24"/>
          <w:szCs w:val="24"/>
          <w:lang w:val="en-US"/>
        </w:rPr>
        <w:t xml:space="preserve"> </w:t>
      </w:r>
      <w:r>
        <w:rPr>
          <w:rFonts w:ascii="new roman" w:hAnsi="new roman"/>
          <w:sz w:val="24"/>
          <w:szCs w:val="24"/>
          <w:lang w:val="en-US"/>
        </w:rPr>
        <w:t xml:space="preserve"> </w:t>
      </w:r>
    </w:p>
    <w:p w:rsidR="00794FAD" w:rsidRDefault="00794FAD" w:rsidP="00FF099A">
      <w:pPr>
        <w:spacing w:after="0" w:line="360" w:lineRule="auto"/>
        <w:contextualSpacing/>
        <w:jc w:val="both"/>
        <w:rPr>
          <w:rFonts w:ascii="new roman" w:hAnsi="new roman"/>
          <w:sz w:val="24"/>
          <w:szCs w:val="24"/>
          <w:lang w:val="en-US"/>
        </w:rPr>
      </w:pPr>
    </w:p>
    <w:p w:rsidR="005756BD" w:rsidRDefault="00794FAD"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Here we have two conflicting standpoints, the head butt or the b</w:t>
      </w:r>
      <w:r w:rsidR="000F3F3C">
        <w:rPr>
          <w:rFonts w:ascii="new roman" w:hAnsi="new roman"/>
          <w:sz w:val="24"/>
          <w:szCs w:val="24"/>
          <w:lang w:val="en-US"/>
        </w:rPr>
        <w:t>eer bottle butt. By elimination</w:t>
      </w:r>
      <w:r w:rsidR="00A9005E">
        <w:rPr>
          <w:rFonts w:ascii="new roman" w:hAnsi="new roman"/>
          <w:sz w:val="24"/>
          <w:szCs w:val="24"/>
          <w:lang w:val="en-US"/>
        </w:rPr>
        <w:t xml:space="preserve"> </w:t>
      </w:r>
      <w:r>
        <w:rPr>
          <w:rFonts w:ascii="new roman" w:hAnsi="new roman"/>
          <w:sz w:val="24"/>
          <w:szCs w:val="24"/>
          <w:lang w:val="en-US"/>
        </w:rPr>
        <w:t xml:space="preserve">a full beer bottle cannot fail to break upon impacting </w:t>
      </w:r>
      <w:r w:rsidR="000F3F3C">
        <w:rPr>
          <w:rFonts w:ascii="new roman" w:hAnsi="new roman"/>
          <w:sz w:val="24"/>
          <w:szCs w:val="24"/>
          <w:lang w:val="en-US"/>
        </w:rPr>
        <w:t xml:space="preserve">the human skull. </w:t>
      </w:r>
      <w:r w:rsidR="005756BD">
        <w:rPr>
          <w:rFonts w:ascii="new roman" w:hAnsi="new roman"/>
          <w:sz w:val="24"/>
          <w:szCs w:val="24"/>
          <w:lang w:val="en-US"/>
        </w:rPr>
        <w:t>elimination. A bottle if struck on the bone of the forehead of the victim it surely breaks on impact. This bottle allegedly used is said not to have broken.</w:t>
      </w:r>
    </w:p>
    <w:p w:rsidR="00A9005E" w:rsidRDefault="00A9005E" w:rsidP="00FF099A">
      <w:pPr>
        <w:spacing w:after="0" w:line="360" w:lineRule="auto"/>
        <w:contextualSpacing/>
        <w:jc w:val="both"/>
        <w:rPr>
          <w:rFonts w:ascii="new roman" w:hAnsi="new roman"/>
          <w:sz w:val="24"/>
          <w:szCs w:val="24"/>
          <w:lang w:val="en-US"/>
        </w:rPr>
      </w:pPr>
    </w:p>
    <w:p w:rsidR="00CC2E09" w:rsidRDefault="00881674" w:rsidP="004077F5">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Secondly, it is absurd tha</w:t>
      </w:r>
      <w:r w:rsidR="000F3F3C">
        <w:rPr>
          <w:rFonts w:ascii="new roman" w:hAnsi="new roman"/>
          <w:sz w:val="24"/>
          <w:szCs w:val="24"/>
          <w:lang w:val="en-US"/>
        </w:rPr>
        <w:t>t during the storm of a fight the one at the receiving end of a fight</w:t>
      </w:r>
      <w:r>
        <w:rPr>
          <w:rFonts w:ascii="new roman" w:hAnsi="new roman"/>
          <w:sz w:val="24"/>
          <w:szCs w:val="24"/>
          <w:lang w:val="en-US"/>
        </w:rPr>
        <w:t xml:space="preserve"> picks a bottle and thuds it by its </w:t>
      </w:r>
      <w:proofErr w:type="spellStart"/>
      <w:r>
        <w:rPr>
          <w:rFonts w:ascii="new roman" w:hAnsi="new roman"/>
          <w:sz w:val="24"/>
          <w:szCs w:val="24"/>
          <w:lang w:val="en-US"/>
        </w:rPr>
        <w:t>butt</w:t>
      </w:r>
      <w:proofErr w:type="spellEnd"/>
      <w:r>
        <w:rPr>
          <w:rFonts w:ascii="new roman" w:hAnsi="new roman"/>
          <w:sz w:val="24"/>
          <w:szCs w:val="24"/>
          <w:lang w:val="en-US"/>
        </w:rPr>
        <w:t xml:space="preserve"> not by its side or by s</w:t>
      </w:r>
      <w:r w:rsidR="00EF3394">
        <w:rPr>
          <w:rFonts w:ascii="new roman" w:hAnsi="new roman"/>
          <w:sz w:val="24"/>
          <w:szCs w:val="24"/>
          <w:lang w:val="en-US"/>
        </w:rPr>
        <w:t xml:space="preserve">winging </w:t>
      </w:r>
      <w:r>
        <w:rPr>
          <w:rFonts w:ascii="new roman" w:hAnsi="new roman"/>
          <w:sz w:val="24"/>
          <w:szCs w:val="24"/>
          <w:lang w:val="en-US"/>
        </w:rPr>
        <w:t>it sideways.</w:t>
      </w:r>
      <w:r w:rsidR="00C216C1">
        <w:rPr>
          <w:rFonts w:ascii="new roman" w:hAnsi="new roman"/>
          <w:sz w:val="24"/>
          <w:szCs w:val="24"/>
          <w:lang w:val="en-US"/>
        </w:rPr>
        <w:t xml:space="preserve"> </w:t>
      </w:r>
      <w:r w:rsidR="000F3F3C">
        <w:rPr>
          <w:rFonts w:ascii="new roman" w:hAnsi="new roman"/>
          <w:sz w:val="24"/>
          <w:szCs w:val="24"/>
          <w:lang w:val="en-US"/>
        </w:rPr>
        <w:t xml:space="preserve"> In any event,</w:t>
      </w:r>
      <w:r w:rsidR="004077F5">
        <w:rPr>
          <w:rFonts w:ascii="new roman" w:hAnsi="new roman"/>
          <w:sz w:val="24"/>
          <w:szCs w:val="24"/>
          <w:lang w:val="en-US"/>
        </w:rPr>
        <w:t xml:space="preserve"> </w:t>
      </w:r>
      <w:proofErr w:type="spellStart"/>
      <w:r w:rsidR="000F3F3C">
        <w:rPr>
          <w:rFonts w:ascii="new roman" w:hAnsi="new roman"/>
          <w:sz w:val="24"/>
          <w:szCs w:val="24"/>
          <w:lang w:val="en-US"/>
        </w:rPr>
        <w:t>Panas</w:t>
      </w:r>
      <w:r w:rsidR="001F1699">
        <w:rPr>
          <w:rFonts w:ascii="new roman" w:hAnsi="new roman"/>
          <w:sz w:val="24"/>
          <w:szCs w:val="24"/>
          <w:lang w:val="en-US"/>
        </w:rPr>
        <w:t>he</w:t>
      </w:r>
      <w:proofErr w:type="spellEnd"/>
      <w:r w:rsidR="001F1699">
        <w:rPr>
          <w:rFonts w:ascii="new roman" w:hAnsi="new roman"/>
          <w:sz w:val="24"/>
          <w:szCs w:val="24"/>
          <w:lang w:val="en-US"/>
        </w:rPr>
        <w:t xml:space="preserve"> admitted that he was drunk. His evidence is not </w:t>
      </w:r>
      <w:r w:rsidR="00F12269">
        <w:rPr>
          <w:rFonts w:ascii="new roman" w:hAnsi="new roman"/>
          <w:sz w:val="24"/>
          <w:szCs w:val="24"/>
          <w:lang w:val="en-US"/>
        </w:rPr>
        <w:t>reliable</w:t>
      </w:r>
      <w:r w:rsidR="001F1699">
        <w:rPr>
          <w:rFonts w:ascii="new roman" w:hAnsi="new roman"/>
          <w:sz w:val="24"/>
          <w:szCs w:val="24"/>
          <w:lang w:val="en-US"/>
        </w:rPr>
        <w:t xml:space="preserve">. He lost a relative. He was his drinking buddy. His evidence was </w:t>
      </w:r>
      <w:r w:rsidR="00EF3394">
        <w:rPr>
          <w:rFonts w:ascii="new roman" w:hAnsi="new roman"/>
          <w:sz w:val="24"/>
          <w:szCs w:val="24"/>
          <w:lang w:val="en-US"/>
        </w:rPr>
        <w:t>recorded</w:t>
      </w:r>
      <w:r w:rsidR="001F1699">
        <w:rPr>
          <w:rFonts w:ascii="new roman" w:hAnsi="new roman"/>
          <w:sz w:val="24"/>
          <w:szCs w:val="24"/>
          <w:lang w:val="en-US"/>
        </w:rPr>
        <w:t xml:space="preserve"> well after the event.</w:t>
      </w:r>
      <w:r w:rsidR="00A9005E">
        <w:rPr>
          <w:rFonts w:ascii="new roman" w:hAnsi="new roman"/>
          <w:sz w:val="24"/>
          <w:szCs w:val="24"/>
          <w:lang w:val="en-US"/>
        </w:rPr>
        <w:t xml:space="preserve"> </w:t>
      </w:r>
      <w:r w:rsidR="00CC2E09">
        <w:rPr>
          <w:rFonts w:ascii="new roman" w:hAnsi="new roman"/>
          <w:sz w:val="24"/>
          <w:szCs w:val="24"/>
          <w:lang w:val="en-US"/>
        </w:rPr>
        <w:t xml:space="preserve">The court has already </w:t>
      </w:r>
      <w:r w:rsidR="00CC2E09">
        <w:rPr>
          <w:rFonts w:ascii="new roman" w:hAnsi="new roman"/>
          <w:sz w:val="24"/>
          <w:szCs w:val="24"/>
          <w:lang w:val="en-US"/>
        </w:rPr>
        <w:lastRenderedPageBreak/>
        <w:t>disc</w:t>
      </w:r>
      <w:r w:rsidR="008B5782">
        <w:rPr>
          <w:rFonts w:ascii="new roman" w:hAnsi="new roman"/>
          <w:sz w:val="24"/>
          <w:szCs w:val="24"/>
          <w:lang w:val="en-US"/>
        </w:rPr>
        <w:t>a</w:t>
      </w:r>
      <w:r w:rsidR="00CC2E09">
        <w:rPr>
          <w:rFonts w:ascii="new roman" w:hAnsi="new roman"/>
          <w:sz w:val="24"/>
          <w:szCs w:val="24"/>
          <w:lang w:val="en-US"/>
        </w:rPr>
        <w:t xml:space="preserve">rded the notion </w:t>
      </w:r>
      <w:r w:rsidR="00F12269">
        <w:rPr>
          <w:rFonts w:ascii="new roman" w:hAnsi="new roman"/>
          <w:sz w:val="24"/>
          <w:szCs w:val="24"/>
          <w:lang w:val="en-US"/>
        </w:rPr>
        <w:t>that</w:t>
      </w:r>
      <w:r w:rsidR="00CC2E09">
        <w:rPr>
          <w:rFonts w:ascii="new roman" w:hAnsi="new roman"/>
          <w:sz w:val="24"/>
          <w:szCs w:val="24"/>
          <w:lang w:val="en-US"/>
        </w:rPr>
        <w:t xml:space="preserve"> accused whilst lying down being pummeled </w:t>
      </w:r>
      <w:r w:rsidR="001D6CA3">
        <w:rPr>
          <w:rFonts w:ascii="new roman" w:hAnsi="new roman"/>
          <w:sz w:val="24"/>
          <w:szCs w:val="24"/>
          <w:lang w:val="en-US"/>
        </w:rPr>
        <w:t>by someone sitting on him will then reach out to a bottle on some counter or uplifted platform.</w:t>
      </w:r>
    </w:p>
    <w:p w:rsidR="004E1E46" w:rsidRDefault="004E1E46" w:rsidP="00FF099A">
      <w:pPr>
        <w:spacing w:after="0" w:line="360" w:lineRule="auto"/>
        <w:contextualSpacing/>
        <w:jc w:val="both"/>
        <w:rPr>
          <w:rFonts w:ascii="new roman" w:hAnsi="new roman"/>
          <w:sz w:val="24"/>
          <w:szCs w:val="24"/>
          <w:lang w:val="en-US"/>
        </w:rPr>
      </w:pPr>
    </w:p>
    <w:p w:rsidR="007A4818" w:rsidRDefault="00D40DCB"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There is what is legally known as the thin skull rule. This comes from the fact that some beings have fragile thin bones and can succumb to even minor blows.</w:t>
      </w:r>
      <w:r w:rsidR="004E1E46">
        <w:rPr>
          <w:rFonts w:ascii="new roman" w:hAnsi="new roman"/>
          <w:sz w:val="24"/>
          <w:szCs w:val="24"/>
          <w:lang w:val="en-US"/>
        </w:rPr>
        <w:t xml:space="preserve"> </w:t>
      </w:r>
      <w:r w:rsidR="00684CC8">
        <w:rPr>
          <w:rFonts w:ascii="new roman" w:hAnsi="new roman"/>
          <w:sz w:val="24"/>
          <w:szCs w:val="24"/>
          <w:lang w:val="en-US"/>
        </w:rPr>
        <w:t>Taking</w:t>
      </w:r>
      <w:r w:rsidR="004E1E46">
        <w:rPr>
          <w:rFonts w:ascii="new roman" w:hAnsi="new roman"/>
          <w:sz w:val="24"/>
          <w:szCs w:val="24"/>
          <w:lang w:val="en-US"/>
        </w:rPr>
        <w:t xml:space="preserve"> this fact</w:t>
      </w:r>
      <w:r w:rsidR="00684CC8">
        <w:rPr>
          <w:rFonts w:ascii="new roman" w:hAnsi="new roman"/>
          <w:sz w:val="24"/>
          <w:szCs w:val="24"/>
          <w:lang w:val="en-US"/>
        </w:rPr>
        <w:t xml:space="preserve"> into context, it </w:t>
      </w:r>
      <w:r w:rsidR="00F12269">
        <w:rPr>
          <w:rFonts w:ascii="new roman" w:hAnsi="new roman"/>
          <w:sz w:val="24"/>
          <w:szCs w:val="24"/>
          <w:lang w:val="en-US"/>
        </w:rPr>
        <w:t>cannot</w:t>
      </w:r>
      <w:r w:rsidR="000F3F3C">
        <w:rPr>
          <w:rFonts w:ascii="new roman" w:hAnsi="new roman"/>
          <w:sz w:val="24"/>
          <w:szCs w:val="24"/>
          <w:lang w:val="en-US"/>
        </w:rPr>
        <w:t xml:space="preserve"> be</w:t>
      </w:r>
      <w:r w:rsidR="00684CC8">
        <w:rPr>
          <w:rFonts w:ascii="new roman" w:hAnsi="new roman"/>
          <w:sz w:val="24"/>
          <w:szCs w:val="24"/>
          <w:lang w:val="en-US"/>
        </w:rPr>
        <w:t xml:space="preserve"> ruled out that the deceased head butted the accused and through that process injured himself.</w:t>
      </w:r>
      <w:r w:rsidR="004E1E46" w:rsidRPr="004E1E46">
        <w:rPr>
          <w:rFonts w:ascii="new roman" w:hAnsi="new roman"/>
          <w:sz w:val="24"/>
          <w:szCs w:val="24"/>
          <w:lang w:val="en-US"/>
        </w:rPr>
        <w:t xml:space="preserve"> </w:t>
      </w:r>
      <w:r w:rsidR="004E1E46">
        <w:rPr>
          <w:rFonts w:ascii="new roman" w:hAnsi="new roman"/>
          <w:sz w:val="24"/>
          <w:szCs w:val="24"/>
          <w:lang w:val="en-US"/>
        </w:rPr>
        <w:t xml:space="preserve">A head but can logically cause injuries as it will be colliding with strong human bone framework. This is consistent with a small cut noticed by </w:t>
      </w:r>
      <w:proofErr w:type="spellStart"/>
      <w:r w:rsidR="004E1E46">
        <w:rPr>
          <w:rFonts w:ascii="new roman" w:hAnsi="new roman"/>
          <w:sz w:val="24"/>
          <w:szCs w:val="24"/>
          <w:lang w:val="en-US"/>
        </w:rPr>
        <w:t>Panashe</w:t>
      </w:r>
      <w:proofErr w:type="spellEnd"/>
      <w:r w:rsidR="004E1E46">
        <w:rPr>
          <w:rFonts w:ascii="new roman" w:hAnsi="new roman"/>
          <w:sz w:val="24"/>
          <w:szCs w:val="24"/>
          <w:lang w:val="en-US"/>
        </w:rPr>
        <w:t xml:space="preserve"> </w:t>
      </w:r>
      <w:proofErr w:type="spellStart"/>
      <w:r w:rsidR="004E1E46">
        <w:rPr>
          <w:rFonts w:ascii="new roman" w:hAnsi="new roman"/>
          <w:sz w:val="24"/>
          <w:szCs w:val="24"/>
          <w:lang w:val="en-US"/>
        </w:rPr>
        <w:t>Sabore</w:t>
      </w:r>
      <w:proofErr w:type="spellEnd"/>
      <w:r w:rsidR="004E1E46">
        <w:rPr>
          <w:rFonts w:ascii="new roman" w:hAnsi="new roman"/>
          <w:sz w:val="24"/>
          <w:szCs w:val="24"/>
          <w:lang w:val="en-US"/>
        </w:rPr>
        <w:t xml:space="preserve">. And the unpreparedness of the rest of State </w:t>
      </w:r>
      <w:r w:rsidR="00A9005E">
        <w:rPr>
          <w:rFonts w:ascii="new roman" w:hAnsi="new roman"/>
          <w:sz w:val="24"/>
          <w:szCs w:val="24"/>
          <w:lang w:val="en-US"/>
        </w:rPr>
        <w:t>witnesses</w:t>
      </w:r>
      <w:r w:rsidR="004E1E46">
        <w:rPr>
          <w:rFonts w:ascii="new roman" w:hAnsi="new roman"/>
          <w:sz w:val="24"/>
          <w:szCs w:val="24"/>
          <w:lang w:val="en-US"/>
        </w:rPr>
        <w:t xml:space="preserve"> to readily describe the deceased’s wounds. We have already </w:t>
      </w:r>
      <w:r w:rsidR="007A4818">
        <w:rPr>
          <w:rFonts w:ascii="new roman" w:hAnsi="new roman"/>
          <w:sz w:val="24"/>
          <w:szCs w:val="24"/>
          <w:lang w:val="en-US"/>
        </w:rPr>
        <w:t>entertained</w:t>
      </w:r>
      <w:r w:rsidR="004E1E46">
        <w:rPr>
          <w:rFonts w:ascii="new roman" w:hAnsi="new roman"/>
          <w:sz w:val="24"/>
          <w:szCs w:val="24"/>
          <w:lang w:val="en-US"/>
        </w:rPr>
        <w:t xml:space="preserve"> the evidence of both Joel </w:t>
      </w:r>
      <w:proofErr w:type="spellStart"/>
      <w:r w:rsidR="004E1E46">
        <w:rPr>
          <w:rFonts w:ascii="new roman" w:hAnsi="new roman"/>
          <w:sz w:val="24"/>
          <w:szCs w:val="24"/>
          <w:lang w:val="en-US"/>
        </w:rPr>
        <w:t>Mayuni</w:t>
      </w:r>
      <w:proofErr w:type="spellEnd"/>
      <w:r w:rsidR="004E1E46">
        <w:rPr>
          <w:rFonts w:ascii="new roman" w:hAnsi="new roman"/>
          <w:sz w:val="24"/>
          <w:szCs w:val="24"/>
          <w:lang w:val="en-US"/>
        </w:rPr>
        <w:t xml:space="preserve"> and the defence witness who saw the accused with a swollen face soon after the </w:t>
      </w:r>
      <w:r w:rsidR="007A4818">
        <w:rPr>
          <w:rFonts w:ascii="new roman" w:hAnsi="new roman"/>
          <w:sz w:val="24"/>
          <w:szCs w:val="24"/>
          <w:lang w:val="en-US"/>
        </w:rPr>
        <w:t xml:space="preserve">fight. These </w:t>
      </w:r>
      <w:r w:rsidR="00A9005E">
        <w:rPr>
          <w:rFonts w:ascii="new roman" w:hAnsi="new roman"/>
          <w:sz w:val="24"/>
          <w:szCs w:val="24"/>
          <w:lang w:val="en-US"/>
        </w:rPr>
        <w:t>witness’s</w:t>
      </w:r>
      <w:r w:rsidR="007A4818">
        <w:rPr>
          <w:rFonts w:ascii="new roman" w:hAnsi="new roman"/>
          <w:sz w:val="24"/>
          <w:szCs w:val="24"/>
          <w:lang w:val="en-US"/>
        </w:rPr>
        <w:t xml:space="preserve"> evidence was credible as opposed </w:t>
      </w:r>
      <w:r w:rsidR="00A9005E">
        <w:rPr>
          <w:rFonts w:ascii="new roman" w:hAnsi="new roman"/>
          <w:sz w:val="24"/>
          <w:szCs w:val="24"/>
          <w:lang w:val="en-US"/>
        </w:rPr>
        <w:t>to that</w:t>
      </w:r>
      <w:r w:rsidR="007A4818">
        <w:rPr>
          <w:rFonts w:ascii="new roman" w:hAnsi="new roman"/>
          <w:sz w:val="24"/>
          <w:szCs w:val="24"/>
          <w:lang w:val="en-US"/>
        </w:rPr>
        <w:t xml:space="preserve"> of the deceased’s buddies.</w:t>
      </w:r>
      <w:r w:rsidR="007A4818" w:rsidRPr="007A4818">
        <w:rPr>
          <w:rFonts w:ascii="new roman" w:hAnsi="new roman"/>
          <w:sz w:val="24"/>
          <w:szCs w:val="24"/>
          <w:lang w:val="en-US"/>
        </w:rPr>
        <w:t xml:space="preserve"> </w:t>
      </w:r>
    </w:p>
    <w:p w:rsidR="00A9005E" w:rsidRDefault="00A9005E" w:rsidP="00FF099A">
      <w:pPr>
        <w:spacing w:after="0" w:line="360" w:lineRule="auto"/>
        <w:contextualSpacing/>
        <w:jc w:val="both"/>
        <w:rPr>
          <w:rFonts w:ascii="new roman" w:hAnsi="new roman"/>
          <w:sz w:val="24"/>
          <w:szCs w:val="24"/>
          <w:lang w:val="en-US"/>
        </w:rPr>
      </w:pPr>
    </w:p>
    <w:p w:rsidR="00E05FD2" w:rsidRDefault="007A4818" w:rsidP="002643FE">
      <w:pPr>
        <w:spacing w:after="0" w:line="360" w:lineRule="auto"/>
        <w:ind w:firstLine="720"/>
        <w:contextualSpacing/>
        <w:jc w:val="both"/>
        <w:rPr>
          <w:rFonts w:ascii="new roman" w:hAnsi="new roman"/>
          <w:i/>
          <w:iCs/>
          <w:sz w:val="24"/>
          <w:szCs w:val="24"/>
          <w:lang w:val="en-US"/>
        </w:rPr>
      </w:pPr>
      <w:r>
        <w:rPr>
          <w:rFonts w:ascii="new roman" w:hAnsi="new roman"/>
          <w:sz w:val="24"/>
          <w:szCs w:val="24"/>
          <w:lang w:val="en-US"/>
        </w:rPr>
        <w:t>The accused has no onus to prove his defence. If his word is probable then it must be believed. In this case the accused’s rendition of events is corroborated by a witness called by the State whose evidence is found credible. This witness could have exhibited animosity against the accused as he was at the center stage of the cause of the friction.</w:t>
      </w:r>
      <w:r w:rsidRPr="007A4818">
        <w:rPr>
          <w:rFonts w:ascii="new roman" w:hAnsi="new roman"/>
          <w:sz w:val="24"/>
          <w:szCs w:val="24"/>
          <w:lang w:val="en-US"/>
        </w:rPr>
        <w:t xml:space="preserve"> </w:t>
      </w:r>
      <w:r>
        <w:rPr>
          <w:rFonts w:ascii="new roman" w:hAnsi="new roman"/>
          <w:sz w:val="24"/>
          <w:szCs w:val="24"/>
          <w:lang w:val="en-US"/>
        </w:rPr>
        <w:t>This witness went on further to state that the beer bottle was on an upper place at the time the deceased and the accused were fighting and it was never used in his presence.</w:t>
      </w:r>
      <w:r w:rsidR="00774C9B">
        <w:rPr>
          <w:rFonts w:ascii="new roman" w:hAnsi="new roman"/>
          <w:sz w:val="24"/>
          <w:szCs w:val="24"/>
          <w:lang w:val="en-US"/>
        </w:rPr>
        <w:t xml:space="preserve"> </w:t>
      </w:r>
      <w:r>
        <w:rPr>
          <w:rFonts w:ascii="new roman" w:hAnsi="new roman"/>
          <w:sz w:val="24"/>
          <w:szCs w:val="24"/>
          <w:lang w:val="en-US"/>
        </w:rPr>
        <w:t>Accused has no onus to prove any further than giving a laudable explanation</w:t>
      </w:r>
      <w:r w:rsidRPr="00F12269">
        <w:rPr>
          <w:rFonts w:ascii="new roman" w:hAnsi="new roman"/>
          <w:i/>
          <w:iCs/>
          <w:sz w:val="24"/>
          <w:szCs w:val="24"/>
          <w:lang w:val="en-US"/>
        </w:rPr>
        <w:t>. S-v-Ja</w:t>
      </w:r>
      <w:r w:rsidR="00E05FD2">
        <w:rPr>
          <w:rFonts w:ascii="new roman" w:hAnsi="new roman"/>
          <w:i/>
          <w:iCs/>
          <w:sz w:val="24"/>
          <w:szCs w:val="24"/>
          <w:lang w:val="en-US"/>
        </w:rPr>
        <w:t xml:space="preserve">na </w:t>
      </w:r>
      <w:r w:rsidRPr="00F12269">
        <w:rPr>
          <w:rFonts w:ascii="new roman" w:hAnsi="new roman"/>
          <w:i/>
          <w:iCs/>
          <w:sz w:val="24"/>
          <w:szCs w:val="24"/>
          <w:lang w:val="en-US"/>
        </w:rPr>
        <w:t>1988 (2) SA84.</w:t>
      </w:r>
      <w:r w:rsidR="00774C9B">
        <w:rPr>
          <w:rFonts w:ascii="new roman" w:hAnsi="new roman"/>
          <w:i/>
          <w:iCs/>
          <w:sz w:val="24"/>
          <w:szCs w:val="24"/>
          <w:lang w:val="en-US"/>
        </w:rPr>
        <w:t xml:space="preserve"> </w:t>
      </w:r>
    </w:p>
    <w:p w:rsidR="00E05FD2" w:rsidRPr="00E05FD2" w:rsidRDefault="00E05FD2" w:rsidP="00FF099A">
      <w:pPr>
        <w:spacing w:after="0" w:line="360" w:lineRule="auto"/>
        <w:contextualSpacing/>
        <w:jc w:val="both"/>
        <w:rPr>
          <w:rFonts w:ascii="new roman" w:hAnsi="new roman"/>
          <w:sz w:val="24"/>
          <w:szCs w:val="24"/>
          <w:lang w:val="en-US"/>
        </w:rPr>
      </w:pPr>
    </w:p>
    <w:p w:rsidR="00D04563" w:rsidRPr="00A9005E" w:rsidRDefault="007A4818"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The State failed to rebut that though deceased died, the injury was as a result of his own initiated head butt. He succumbed from a wound in the head depicted by the pathology report as having been c</w:t>
      </w:r>
      <w:r w:rsidR="00EE166F">
        <w:rPr>
          <w:rFonts w:ascii="new roman" w:hAnsi="new roman"/>
          <w:sz w:val="24"/>
          <w:szCs w:val="24"/>
          <w:lang w:val="en-US"/>
        </w:rPr>
        <w:t>aused</w:t>
      </w:r>
      <w:r>
        <w:rPr>
          <w:rFonts w:ascii="new roman" w:hAnsi="new roman"/>
          <w:sz w:val="24"/>
          <w:szCs w:val="24"/>
          <w:lang w:val="en-US"/>
        </w:rPr>
        <w:t xml:space="preserve"> by a</w:t>
      </w:r>
      <w:r w:rsidR="00EE166F">
        <w:rPr>
          <w:rFonts w:ascii="new roman" w:hAnsi="new roman"/>
          <w:sz w:val="24"/>
          <w:szCs w:val="24"/>
          <w:lang w:val="en-US"/>
        </w:rPr>
        <w:t xml:space="preserve"> head trauma, brain </w:t>
      </w:r>
      <w:r w:rsidR="00F12269">
        <w:rPr>
          <w:rFonts w:ascii="new roman" w:hAnsi="new roman"/>
          <w:sz w:val="24"/>
          <w:szCs w:val="24"/>
          <w:lang w:val="en-US"/>
        </w:rPr>
        <w:t>abscess</w:t>
      </w:r>
      <w:r w:rsidR="00EE166F">
        <w:rPr>
          <w:rFonts w:ascii="new roman" w:hAnsi="new roman"/>
          <w:sz w:val="24"/>
          <w:szCs w:val="24"/>
          <w:lang w:val="en-US"/>
        </w:rPr>
        <w:t xml:space="preserve"> a</w:t>
      </w:r>
      <w:r>
        <w:rPr>
          <w:rFonts w:ascii="new roman" w:hAnsi="new roman"/>
          <w:sz w:val="24"/>
          <w:szCs w:val="24"/>
          <w:lang w:val="en-US"/>
        </w:rPr>
        <w:t>nd brain damage.</w:t>
      </w:r>
      <w:r w:rsidR="00D04563">
        <w:rPr>
          <w:rFonts w:ascii="new roman" w:hAnsi="new roman"/>
          <w:sz w:val="24"/>
          <w:szCs w:val="24"/>
          <w:lang w:val="en-US"/>
        </w:rPr>
        <w:t xml:space="preserve"> The </w:t>
      </w:r>
      <w:r w:rsidR="00822F51">
        <w:rPr>
          <w:rFonts w:ascii="new roman" w:hAnsi="new roman"/>
          <w:sz w:val="24"/>
          <w:szCs w:val="24"/>
          <w:lang w:val="en-US"/>
        </w:rPr>
        <w:t xml:space="preserve">State suggests that these were caused by the impact of the beer bottle butt on the deceased’s forehead. </w:t>
      </w:r>
      <w:r w:rsidR="00D04563">
        <w:rPr>
          <w:rFonts w:ascii="new roman" w:hAnsi="new roman"/>
          <w:sz w:val="24"/>
          <w:szCs w:val="24"/>
          <w:lang w:val="en-US"/>
        </w:rPr>
        <w:t>In our view, t</w:t>
      </w:r>
      <w:r w:rsidR="00822F51">
        <w:rPr>
          <w:rFonts w:ascii="new roman" w:hAnsi="new roman"/>
          <w:sz w:val="24"/>
          <w:szCs w:val="24"/>
          <w:lang w:val="en-US"/>
        </w:rPr>
        <w:t>he culprit</w:t>
      </w:r>
      <w:r w:rsidR="002545FF">
        <w:rPr>
          <w:rFonts w:ascii="new roman" w:hAnsi="new roman"/>
          <w:sz w:val="24"/>
          <w:szCs w:val="24"/>
          <w:lang w:val="en-US"/>
        </w:rPr>
        <w:t xml:space="preserve"> is non </w:t>
      </w:r>
      <w:r>
        <w:rPr>
          <w:rFonts w:ascii="new roman" w:hAnsi="new roman"/>
          <w:sz w:val="24"/>
          <w:szCs w:val="24"/>
          <w:lang w:val="en-US"/>
        </w:rPr>
        <w:t>-</w:t>
      </w:r>
      <w:r w:rsidR="002545FF">
        <w:rPr>
          <w:rFonts w:ascii="new roman" w:hAnsi="new roman"/>
          <w:sz w:val="24"/>
          <w:szCs w:val="24"/>
          <w:lang w:val="en-US"/>
        </w:rPr>
        <w:t>other that the accused.</w:t>
      </w:r>
    </w:p>
    <w:p w:rsidR="00D04563" w:rsidRDefault="00D04563" w:rsidP="00FF099A">
      <w:pPr>
        <w:spacing w:after="0" w:line="360" w:lineRule="auto"/>
        <w:contextualSpacing/>
        <w:jc w:val="both"/>
        <w:rPr>
          <w:rFonts w:ascii="new roman" w:hAnsi="new roman"/>
          <w:sz w:val="24"/>
          <w:szCs w:val="24"/>
          <w:lang w:val="en-US"/>
        </w:rPr>
      </w:pPr>
    </w:p>
    <w:p w:rsidR="00D04563" w:rsidRDefault="00D04563"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t xml:space="preserve">As it </w:t>
      </w:r>
      <w:r w:rsidR="00A37391">
        <w:rPr>
          <w:rFonts w:ascii="new roman" w:hAnsi="new roman"/>
          <w:sz w:val="24"/>
          <w:szCs w:val="24"/>
          <w:lang w:val="en-US"/>
        </w:rPr>
        <w:t>where</w:t>
      </w:r>
      <w:r>
        <w:rPr>
          <w:rFonts w:ascii="new roman" w:hAnsi="new roman"/>
          <w:sz w:val="24"/>
          <w:szCs w:val="24"/>
          <w:lang w:val="en-US"/>
        </w:rPr>
        <w:t xml:space="preserve"> the State has failed to prove the first hurdle on factual causation. It was not established that the accused caused the said fatal wound. As such there is no need to venture in the ‘but for’ test. </w:t>
      </w:r>
    </w:p>
    <w:p w:rsidR="00D04563" w:rsidRDefault="00D04563" w:rsidP="00FF099A">
      <w:pPr>
        <w:spacing w:after="0" w:line="360" w:lineRule="auto"/>
        <w:contextualSpacing/>
        <w:jc w:val="both"/>
        <w:rPr>
          <w:rFonts w:ascii="new roman" w:hAnsi="new roman"/>
          <w:sz w:val="24"/>
          <w:szCs w:val="24"/>
          <w:lang w:val="en-US"/>
        </w:rPr>
      </w:pPr>
    </w:p>
    <w:p w:rsidR="000644E6" w:rsidRDefault="000644E6" w:rsidP="00FF099A">
      <w:pPr>
        <w:spacing w:after="0" w:line="360" w:lineRule="auto"/>
        <w:contextualSpacing/>
        <w:jc w:val="both"/>
        <w:rPr>
          <w:rFonts w:ascii="new roman" w:hAnsi="new roman"/>
          <w:sz w:val="24"/>
          <w:szCs w:val="24"/>
          <w:lang w:val="en-US"/>
        </w:rPr>
      </w:pPr>
    </w:p>
    <w:p w:rsidR="000644E6" w:rsidRDefault="000644E6" w:rsidP="00FF099A">
      <w:pPr>
        <w:spacing w:after="0" w:line="360" w:lineRule="auto"/>
        <w:contextualSpacing/>
        <w:jc w:val="both"/>
        <w:rPr>
          <w:rFonts w:ascii="new roman" w:hAnsi="new roman"/>
          <w:sz w:val="24"/>
          <w:szCs w:val="24"/>
          <w:lang w:val="en-US"/>
        </w:rPr>
      </w:pPr>
    </w:p>
    <w:p w:rsidR="00D04563" w:rsidRDefault="00D04563" w:rsidP="002643FE">
      <w:pPr>
        <w:spacing w:after="0" w:line="360" w:lineRule="auto"/>
        <w:ind w:firstLine="720"/>
        <w:contextualSpacing/>
        <w:jc w:val="both"/>
        <w:rPr>
          <w:rFonts w:ascii="new roman" w:hAnsi="new roman"/>
          <w:sz w:val="24"/>
          <w:szCs w:val="24"/>
          <w:lang w:val="en-US"/>
        </w:rPr>
      </w:pPr>
      <w:r>
        <w:rPr>
          <w:rFonts w:ascii="new roman" w:hAnsi="new roman"/>
          <w:sz w:val="24"/>
          <w:szCs w:val="24"/>
          <w:lang w:val="en-US"/>
        </w:rPr>
        <w:lastRenderedPageBreak/>
        <w:t>Accused person is accordingly</w:t>
      </w:r>
      <w:r w:rsidR="00616880">
        <w:rPr>
          <w:rFonts w:ascii="new roman" w:hAnsi="new roman"/>
          <w:sz w:val="24"/>
          <w:szCs w:val="24"/>
          <w:lang w:val="en-US"/>
        </w:rPr>
        <w:t xml:space="preserve"> </w:t>
      </w:r>
      <w:r>
        <w:rPr>
          <w:rFonts w:ascii="new roman" w:hAnsi="new roman"/>
          <w:sz w:val="24"/>
          <w:szCs w:val="24"/>
          <w:lang w:val="en-US"/>
        </w:rPr>
        <w:t>found not guilty and acquitted.</w:t>
      </w:r>
    </w:p>
    <w:p w:rsidR="00D04563" w:rsidRDefault="00D04563" w:rsidP="00FF099A">
      <w:pPr>
        <w:spacing w:after="0" w:line="360" w:lineRule="auto"/>
        <w:contextualSpacing/>
        <w:jc w:val="both"/>
        <w:rPr>
          <w:rFonts w:ascii="new roman" w:hAnsi="new roman"/>
          <w:sz w:val="24"/>
          <w:szCs w:val="24"/>
          <w:lang w:val="en-US"/>
        </w:rPr>
      </w:pPr>
    </w:p>
    <w:p w:rsidR="00FE4E87" w:rsidRDefault="00D04563" w:rsidP="00FF099A">
      <w:pPr>
        <w:spacing w:after="0" w:line="360" w:lineRule="auto"/>
        <w:contextualSpacing/>
        <w:jc w:val="both"/>
        <w:rPr>
          <w:rFonts w:ascii="new roman" w:hAnsi="new roman"/>
          <w:sz w:val="24"/>
          <w:szCs w:val="24"/>
          <w:lang w:val="en-US"/>
        </w:rPr>
      </w:pPr>
      <w:r>
        <w:rPr>
          <w:rFonts w:ascii="new roman" w:hAnsi="new roman"/>
          <w:sz w:val="24"/>
          <w:szCs w:val="24"/>
          <w:lang w:val="en-US"/>
        </w:rPr>
        <w:t xml:space="preserve"> </w:t>
      </w:r>
    </w:p>
    <w:p w:rsidR="00A037F1" w:rsidRDefault="00970CF1" w:rsidP="00970CF1">
      <w:pPr>
        <w:spacing w:line="360" w:lineRule="auto"/>
        <w:jc w:val="both"/>
        <w:rPr>
          <w:rFonts w:ascii="new roman" w:hAnsi="new roman"/>
          <w:i/>
          <w:sz w:val="24"/>
          <w:szCs w:val="24"/>
        </w:rPr>
      </w:pPr>
      <w:r>
        <w:rPr>
          <w:rFonts w:ascii="new roman" w:hAnsi="new roman"/>
          <w:i/>
          <w:sz w:val="24"/>
          <w:szCs w:val="24"/>
        </w:rPr>
        <w:t>National Prosecuting Authority for the State.</w:t>
      </w:r>
    </w:p>
    <w:p w:rsidR="00970CF1" w:rsidRPr="00970CF1" w:rsidRDefault="00970CF1" w:rsidP="00970CF1">
      <w:pPr>
        <w:spacing w:line="360" w:lineRule="auto"/>
        <w:jc w:val="both"/>
        <w:rPr>
          <w:rFonts w:ascii="new roman" w:hAnsi="new roman"/>
          <w:i/>
          <w:sz w:val="24"/>
          <w:szCs w:val="24"/>
        </w:rPr>
      </w:pPr>
      <w:proofErr w:type="spellStart"/>
      <w:r>
        <w:rPr>
          <w:rFonts w:ascii="new roman" w:hAnsi="new roman"/>
          <w:i/>
          <w:sz w:val="24"/>
          <w:szCs w:val="24"/>
        </w:rPr>
        <w:t>Burukai</w:t>
      </w:r>
      <w:proofErr w:type="spellEnd"/>
      <w:r>
        <w:rPr>
          <w:rFonts w:ascii="new roman" w:hAnsi="new roman"/>
          <w:i/>
          <w:sz w:val="24"/>
          <w:szCs w:val="24"/>
        </w:rPr>
        <w:t xml:space="preserve"> &amp; Associates for the Accused.</w:t>
      </w:r>
    </w:p>
    <w:p w:rsidR="00FE4E87" w:rsidRDefault="00FE4E87" w:rsidP="00FF099A">
      <w:pPr>
        <w:spacing w:after="0" w:line="360" w:lineRule="auto"/>
        <w:contextualSpacing/>
        <w:jc w:val="both"/>
        <w:rPr>
          <w:rFonts w:ascii="new roman" w:hAnsi="new roman"/>
          <w:sz w:val="24"/>
          <w:szCs w:val="24"/>
          <w:lang w:val="en-US"/>
        </w:rPr>
      </w:pPr>
    </w:p>
    <w:p w:rsidR="00FE4E87" w:rsidRDefault="007A4818" w:rsidP="00FF099A">
      <w:pPr>
        <w:spacing w:after="0" w:line="360" w:lineRule="auto"/>
        <w:contextualSpacing/>
        <w:jc w:val="both"/>
        <w:rPr>
          <w:rFonts w:ascii="new roman" w:hAnsi="new roman"/>
          <w:sz w:val="24"/>
          <w:szCs w:val="24"/>
          <w:lang w:val="en-US"/>
        </w:rPr>
      </w:pPr>
      <w:r>
        <w:rPr>
          <w:rFonts w:ascii="new roman" w:hAnsi="new roman"/>
          <w:sz w:val="24"/>
          <w:szCs w:val="24"/>
          <w:lang w:val="en-US"/>
        </w:rPr>
        <w:t xml:space="preserve"> </w:t>
      </w:r>
    </w:p>
    <w:p w:rsidR="00A97EDD" w:rsidRDefault="00616880" w:rsidP="00FF099A">
      <w:pPr>
        <w:spacing w:after="0" w:line="360" w:lineRule="auto"/>
        <w:contextualSpacing/>
        <w:jc w:val="both"/>
        <w:rPr>
          <w:rFonts w:ascii="new roman" w:hAnsi="new roman"/>
          <w:sz w:val="24"/>
          <w:szCs w:val="24"/>
          <w:lang w:val="en-US"/>
        </w:rPr>
      </w:pPr>
      <w:r>
        <w:rPr>
          <w:rFonts w:ascii="new roman" w:hAnsi="new roman"/>
          <w:sz w:val="24"/>
          <w:szCs w:val="24"/>
          <w:lang w:val="en-US"/>
        </w:rPr>
        <w:t xml:space="preserve"> </w:t>
      </w:r>
    </w:p>
    <w:p w:rsidR="00FE4E87" w:rsidRPr="00F12269" w:rsidRDefault="00FF099A" w:rsidP="00FF099A">
      <w:pPr>
        <w:spacing w:after="0" w:line="360" w:lineRule="auto"/>
        <w:contextualSpacing/>
        <w:jc w:val="both"/>
        <w:rPr>
          <w:rFonts w:ascii="new roman" w:hAnsi="new roman"/>
          <w:i/>
          <w:iCs/>
          <w:sz w:val="24"/>
          <w:szCs w:val="24"/>
          <w:lang w:val="en-US"/>
        </w:rPr>
      </w:pPr>
      <w:r>
        <w:rPr>
          <w:rFonts w:ascii="new roman" w:hAnsi="new roman"/>
          <w:i/>
          <w:iCs/>
          <w:sz w:val="24"/>
          <w:szCs w:val="24"/>
          <w:lang w:val="en-US"/>
        </w:rPr>
        <w:t xml:space="preserve"> </w:t>
      </w:r>
    </w:p>
    <w:p w:rsidR="00AA5F83" w:rsidRPr="00A9005E" w:rsidRDefault="00AA5F83" w:rsidP="00A9005E">
      <w:pPr>
        <w:spacing w:line="240" w:lineRule="auto"/>
        <w:contextualSpacing/>
        <w:jc w:val="both"/>
        <w:rPr>
          <w:rFonts w:ascii="new roman" w:hAnsi="new roman"/>
          <w:sz w:val="24"/>
          <w:szCs w:val="24"/>
          <w:lang w:val="en-US"/>
        </w:rPr>
      </w:pPr>
    </w:p>
    <w:sectPr w:rsidR="00AA5F83" w:rsidRPr="00A9005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22B7" w:rsidRDefault="00C822B7" w:rsidP="00B63BC7">
      <w:pPr>
        <w:spacing w:after="0" w:line="240" w:lineRule="auto"/>
      </w:pPr>
      <w:r>
        <w:separator/>
      </w:r>
    </w:p>
  </w:endnote>
  <w:endnote w:type="continuationSeparator" w:id="0">
    <w:p w:rsidR="00C822B7" w:rsidRDefault="00C822B7" w:rsidP="00B6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22B7" w:rsidRDefault="00C822B7" w:rsidP="00B63BC7">
      <w:pPr>
        <w:spacing w:after="0" w:line="240" w:lineRule="auto"/>
      </w:pPr>
      <w:r>
        <w:separator/>
      </w:r>
    </w:p>
  </w:footnote>
  <w:footnote w:type="continuationSeparator" w:id="0">
    <w:p w:rsidR="00C822B7" w:rsidRDefault="00C822B7" w:rsidP="00B6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20362"/>
      <w:docPartObj>
        <w:docPartGallery w:val="Page Numbers (Top of Page)"/>
        <w:docPartUnique/>
      </w:docPartObj>
    </w:sdtPr>
    <w:sdtEndPr>
      <w:rPr>
        <w:noProof/>
      </w:rPr>
    </w:sdtEndPr>
    <w:sdtContent>
      <w:p w:rsidR="00794FAD" w:rsidRDefault="00794FAD">
        <w:pPr>
          <w:pStyle w:val="Header"/>
          <w:jc w:val="right"/>
          <w:rPr>
            <w:noProof/>
          </w:rPr>
        </w:pPr>
        <w:r>
          <w:fldChar w:fldCharType="begin"/>
        </w:r>
        <w:r>
          <w:instrText xml:space="preserve"> PAGE   \* MERGEFORMAT </w:instrText>
        </w:r>
        <w:r>
          <w:fldChar w:fldCharType="separate"/>
        </w:r>
        <w:r w:rsidR="00FF099A">
          <w:rPr>
            <w:noProof/>
          </w:rPr>
          <w:t>1</w:t>
        </w:r>
        <w:r>
          <w:rPr>
            <w:noProof/>
          </w:rPr>
          <w:fldChar w:fldCharType="end"/>
        </w:r>
      </w:p>
      <w:p w:rsidR="00794FAD" w:rsidRDefault="00794FAD">
        <w:pPr>
          <w:pStyle w:val="Header"/>
          <w:jc w:val="right"/>
          <w:rPr>
            <w:noProof/>
          </w:rPr>
        </w:pPr>
        <w:r>
          <w:rPr>
            <w:noProof/>
          </w:rPr>
          <w:t>HCC</w:t>
        </w:r>
        <w:r w:rsidR="00B46812">
          <w:rPr>
            <w:noProof/>
          </w:rPr>
          <w:t>18/24</w:t>
        </w:r>
        <w:r>
          <w:rPr>
            <w:noProof/>
          </w:rPr>
          <w:t xml:space="preserve"> </w:t>
        </w:r>
      </w:p>
      <w:p w:rsidR="00794FAD" w:rsidRDefault="00794FAD">
        <w:pPr>
          <w:pStyle w:val="Header"/>
          <w:jc w:val="right"/>
        </w:pPr>
        <w:r>
          <w:rPr>
            <w:noProof/>
          </w:rPr>
          <w:t>HCCCRB 106/23</w:t>
        </w:r>
      </w:p>
    </w:sdtContent>
  </w:sdt>
  <w:p w:rsidR="00794FAD" w:rsidRDefault="00794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5607"/>
    <w:multiLevelType w:val="hybridMultilevel"/>
    <w:tmpl w:val="1DAA6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B1400"/>
    <w:multiLevelType w:val="hybridMultilevel"/>
    <w:tmpl w:val="9A041038"/>
    <w:lvl w:ilvl="0" w:tplc="C966DD4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16cid:durableId="1678654530">
    <w:abstractNumId w:val="1"/>
  </w:num>
  <w:num w:numId="2" w16cid:durableId="214376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2F"/>
    <w:rsid w:val="00031092"/>
    <w:rsid w:val="00033139"/>
    <w:rsid w:val="00043A4C"/>
    <w:rsid w:val="00044C2F"/>
    <w:rsid w:val="000644E6"/>
    <w:rsid w:val="000976BD"/>
    <w:rsid w:val="0009773D"/>
    <w:rsid w:val="000B6D4E"/>
    <w:rsid w:val="000C07AE"/>
    <w:rsid w:val="000C7658"/>
    <w:rsid w:val="000E342A"/>
    <w:rsid w:val="000E60B8"/>
    <w:rsid w:val="000E7D97"/>
    <w:rsid w:val="000F3F3C"/>
    <w:rsid w:val="00145BC1"/>
    <w:rsid w:val="00161129"/>
    <w:rsid w:val="001637D2"/>
    <w:rsid w:val="0018057C"/>
    <w:rsid w:val="00182B2A"/>
    <w:rsid w:val="00190169"/>
    <w:rsid w:val="001A5F27"/>
    <w:rsid w:val="001A6BFA"/>
    <w:rsid w:val="001B2011"/>
    <w:rsid w:val="001B749E"/>
    <w:rsid w:val="001B79D3"/>
    <w:rsid w:val="001D03BA"/>
    <w:rsid w:val="001D5470"/>
    <w:rsid w:val="001D6CA3"/>
    <w:rsid w:val="001E139C"/>
    <w:rsid w:val="001F1699"/>
    <w:rsid w:val="001F1B62"/>
    <w:rsid w:val="0020268F"/>
    <w:rsid w:val="002046B0"/>
    <w:rsid w:val="00205163"/>
    <w:rsid w:val="00210A2C"/>
    <w:rsid w:val="00217AC0"/>
    <w:rsid w:val="002354E9"/>
    <w:rsid w:val="002545FF"/>
    <w:rsid w:val="00257DAF"/>
    <w:rsid w:val="0026221C"/>
    <w:rsid w:val="002643FE"/>
    <w:rsid w:val="0026525E"/>
    <w:rsid w:val="00265B8C"/>
    <w:rsid w:val="002862C6"/>
    <w:rsid w:val="002967B7"/>
    <w:rsid w:val="002B2741"/>
    <w:rsid w:val="002C786B"/>
    <w:rsid w:val="002E3510"/>
    <w:rsid w:val="002E449C"/>
    <w:rsid w:val="002F183D"/>
    <w:rsid w:val="002F4848"/>
    <w:rsid w:val="00300F28"/>
    <w:rsid w:val="003022AE"/>
    <w:rsid w:val="00306F42"/>
    <w:rsid w:val="003238E8"/>
    <w:rsid w:val="00327392"/>
    <w:rsid w:val="00331D2A"/>
    <w:rsid w:val="003762C9"/>
    <w:rsid w:val="00380972"/>
    <w:rsid w:val="00387173"/>
    <w:rsid w:val="00392438"/>
    <w:rsid w:val="00393372"/>
    <w:rsid w:val="003C0136"/>
    <w:rsid w:val="003C3412"/>
    <w:rsid w:val="003F7708"/>
    <w:rsid w:val="00402AAC"/>
    <w:rsid w:val="004077F5"/>
    <w:rsid w:val="00416382"/>
    <w:rsid w:val="004450F2"/>
    <w:rsid w:val="004459BD"/>
    <w:rsid w:val="00485783"/>
    <w:rsid w:val="004A562E"/>
    <w:rsid w:val="004C7A66"/>
    <w:rsid w:val="004E0D5E"/>
    <w:rsid w:val="004E1E46"/>
    <w:rsid w:val="00504291"/>
    <w:rsid w:val="00510851"/>
    <w:rsid w:val="00530477"/>
    <w:rsid w:val="00532A8E"/>
    <w:rsid w:val="005348E5"/>
    <w:rsid w:val="005756BD"/>
    <w:rsid w:val="005A32F8"/>
    <w:rsid w:val="005C2474"/>
    <w:rsid w:val="005C4E4C"/>
    <w:rsid w:val="005C61A6"/>
    <w:rsid w:val="005D20DC"/>
    <w:rsid w:val="005D3FA9"/>
    <w:rsid w:val="005E0DDC"/>
    <w:rsid w:val="005E71C1"/>
    <w:rsid w:val="005E735A"/>
    <w:rsid w:val="00610A02"/>
    <w:rsid w:val="00616880"/>
    <w:rsid w:val="006174DD"/>
    <w:rsid w:val="00641A2F"/>
    <w:rsid w:val="00684CC8"/>
    <w:rsid w:val="006A5DB3"/>
    <w:rsid w:val="006A69EA"/>
    <w:rsid w:val="006C045B"/>
    <w:rsid w:val="006C3BBC"/>
    <w:rsid w:val="006D6E82"/>
    <w:rsid w:val="006D706B"/>
    <w:rsid w:val="006E0087"/>
    <w:rsid w:val="006F2C01"/>
    <w:rsid w:val="007243AE"/>
    <w:rsid w:val="00725229"/>
    <w:rsid w:val="00730401"/>
    <w:rsid w:val="00746058"/>
    <w:rsid w:val="007503F2"/>
    <w:rsid w:val="00774C9B"/>
    <w:rsid w:val="0077793E"/>
    <w:rsid w:val="00794FAD"/>
    <w:rsid w:val="007A0317"/>
    <w:rsid w:val="007A4818"/>
    <w:rsid w:val="007B7BFF"/>
    <w:rsid w:val="007C08D3"/>
    <w:rsid w:val="007F23E7"/>
    <w:rsid w:val="00804B93"/>
    <w:rsid w:val="00810CDE"/>
    <w:rsid w:val="008128BC"/>
    <w:rsid w:val="008145B7"/>
    <w:rsid w:val="00815F4F"/>
    <w:rsid w:val="0081674D"/>
    <w:rsid w:val="00822F51"/>
    <w:rsid w:val="00826F57"/>
    <w:rsid w:val="00832AFD"/>
    <w:rsid w:val="0084101D"/>
    <w:rsid w:val="00846153"/>
    <w:rsid w:val="0085457F"/>
    <w:rsid w:val="0086431B"/>
    <w:rsid w:val="00865546"/>
    <w:rsid w:val="008729A9"/>
    <w:rsid w:val="00881674"/>
    <w:rsid w:val="008B48F5"/>
    <w:rsid w:val="008B4E0F"/>
    <w:rsid w:val="008B5782"/>
    <w:rsid w:val="008C2330"/>
    <w:rsid w:val="008C5DC4"/>
    <w:rsid w:val="00901E1E"/>
    <w:rsid w:val="009040B9"/>
    <w:rsid w:val="009046C8"/>
    <w:rsid w:val="00913D3F"/>
    <w:rsid w:val="0093013C"/>
    <w:rsid w:val="00931A37"/>
    <w:rsid w:val="00963092"/>
    <w:rsid w:val="00970CF1"/>
    <w:rsid w:val="009754C9"/>
    <w:rsid w:val="00980E97"/>
    <w:rsid w:val="009818E0"/>
    <w:rsid w:val="00985B04"/>
    <w:rsid w:val="009A3452"/>
    <w:rsid w:val="009B456B"/>
    <w:rsid w:val="009C63DF"/>
    <w:rsid w:val="009D64C3"/>
    <w:rsid w:val="00A019F9"/>
    <w:rsid w:val="00A037F1"/>
    <w:rsid w:val="00A03DDE"/>
    <w:rsid w:val="00A12718"/>
    <w:rsid w:val="00A1517F"/>
    <w:rsid w:val="00A23B1F"/>
    <w:rsid w:val="00A32C65"/>
    <w:rsid w:val="00A36A57"/>
    <w:rsid w:val="00A37391"/>
    <w:rsid w:val="00A56655"/>
    <w:rsid w:val="00A5709B"/>
    <w:rsid w:val="00A70995"/>
    <w:rsid w:val="00A73D77"/>
    <w:rsid w:val="00A8754A"/>
    <w:rsid w:val="00A87641"/>
    <w:rsid w:val="00A9005E"/>
    <w:rsid w:val="00A97EDD"/>
    <w:rsid w:val="00A97F2C"/>
    <w:rsid w:val="00AA5F83"/>
    <w:rsid w:val="00AB15A8"/>
    <w:rsid w:val="00AB26CC"/>
    <w:rsid w:val="00AB7F8C"/>
    <w:rsid w:val="00AD4345"/>
    <w:rsid w:val="00AD5495"/>
    <w:rsid w:val="00AF128E"/>
    <w:rsid w:val="00AF29DA"/>
    <w:rsid w:val="00AF7277"/>
    <w:rsid w:val="00B10097"/>
    <w:rsid w:val="00B2723E"/>
    <w:rsid w:val="00B40606"/>
    <w:rsid w:val="00B40833"/>
    <w:rsid w:val="00B42CDB"/>
    <w:rsid w:val="00B46812"/>
    <w:rsid w:val="00B537FF"/>
    <w:rsid w:val="00B55BF1"/>
    <w:rsid w:val="00B63BC7"/>
    <w:rsid w:val="00BA182B"/>
    <w:rsid w:val="00BC0808"/>
    <w:rsid w:val="00BC0BC2"/>
    <w:rsid w:val="00BC3715"/>
    <w:rsid w:val="00BD04F0"/>
    <w:rsid w:val="00BD25F1"/>
    <w:rsid w:val="00BE3ABC"/>
    <w:rsid w:val="00BE524C"/>
    <w:rsid w:val="00C216C1"/>
    <w:rsid w:val="00C267C0"/>
    <w:rsid w:val="00C36A94"/>
    <w:rsid w:val="00C7662C"/>
    <w:rsid w:val="00C822B7"/>
    <w:rsid w:val="00C85C47"/>
    <w:rsid w:val="00CA7398"/>
    <w:rsid w:val="00CB4A9C"/>
    <w:rsid w:val="00CB70C8"/>
    <w:rsid w:val="00CC2E09"/>
    <w:rsid w:val="00CC5A89"/>
    <w:rsid w:val="00CE23E5"/>
    <w:rsid w:val="00CE7DB6"/>
    <w:rsid w:val="00CF238F"/>
    <w:rsid w:val="00D04563"/>
    <w:rsid w:val="00D15A7B"/>
    <w:rsid w:val="00D23B6F"/>
    <w:rsid w:val="00D34C5F"/>
    <w:rsid w:val="00D40DCB"/>
    <w:rsid w:val="00D43B78"/>
    <w:rsid w:val="00D82A1D"/>
    <w:rsid w:val="00D84C0A"/>
    <w:rsid w:val="00DA4345"/>
    <w:rsid w:val="00DB2645"/>
    <w:rsid w:val="00DC2C6D"/>
    <w:rsid w:val="00DC2F8B"/>
    <w:rsid w:val="00DC3DA4"/>
    <w:rsid w:val="00DF3D36"/>
    <w:rsid w:val="00E05FD2"/>
    <w:rsid w:val="00E1054C"/>
    <w:rsid w:val="00E23D30"/>
    <w:rsid w:val="00E428C5"/>
    <w:rsid w:val="00E43BBE"/>
    <w:rsid w:val="00E55C51"/>
    <w:rsid w:val="00E56475"/>
    <w:rsid w:val="00E7422A"/>
    <w:rsid w:val="00E80EC3"/>
    <w:rsid w:val="00EA2B44"/>
    <w:rsid w:val="00EA4ADA"/>
    <w:rsid w:val="00EC079D"/>
    <w:rsid w:val="00EC69FE"/>
    <w:rsid w:val="00ED20D4"/>
    <w:rsid w:val="00EE13AF"/>
    <w:rsid w:val="00EE166F"/>
    <w:rsid w:val="00EF3394"/>
    <w:rsid w:val="00F12269"/>
    <w:rsid w:val="00F24114"/>
    <w:rsid w:val="00F340AB"/>
    <w:rsid w:val="00F37D2B"/>
    <w:rsid w:val="00F44B9C"/>
    <w:rsid w:val="00F56C39"/>
    <w:rsid w:val="00F5734E"/>
    <w:rsid w:val="00F673FF"/>
    <w:rsid w:val="00F674FE"/>
    <w:rsid w:val="00F67AC7"/>
    <w:rsid w:val="00F77BF8"/>
    <w:rsid w:val="00F97531"/>
    <w:rsid w:val="00FB378E"/>
    <w:rsid w:val="00FB43E1"/>
    <w:rsid w:val="00FB5488"/>
    <w:rsid w:val="00FB651F"/>
    <w:rsid w:val="00FB7652"/>
    <w:rsid w:val="00FC2D01"/>
    <w:rsid w:val="00FC513B"/>
    <w:rsid w:val="00FC5D05"/>
    <w:rsid w:val="00FD0981"/>
    <w:rsid w:val="00FD6863"/>
    <w:rsid w:val="00FE4E87"/>
    <w:rsid w:val="00FF09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EAB2"/>
  <w15:docId w15:val="{19DCB809-41FB-4911-BBD0-90C04691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4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9C2C-8BEE-4A36-B7E4-DB33F0C6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user</cp:lastModifiedBy>
  <cp:revision>43</cp:revision>
  <cp:lastPrinted>2024-02-28T06:52:00Z</cp:lastPrinted>
  <dcterms:created xsi:type="dcterms:W3CDTF">2024-02-27T14:30:00Z</dcterms:created>
  <dcterms:modified xsi:type="dcterms:W3CDTF">2024-02-28T12:39:00Z</dcterms:modified>
</cp:coreProperties>
</file>