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774038" w:rsidRDefault="000751B8" w:rsidP="00774038">
      <w:pPr>
        <w:pStyle w:val="NoSpacing"/>
        <w:jc w:val="both"/>
        <w:rPr>
          <w:b/>
          <w:szCs w:val="24"/>
        </w:rPr>
      </w:pPr>
      <w:r w:rsidRPr="00774038">
        <w:rPr>
          <w:b/>
          <w:szCs w:val="24"/>
        </w:rPr>
        <w:t>THE STATE</w:t>
      </w:r>
    </w:p>
    <w:p w:rsidR="000751B8" w:rsidRPr="00774038" w:rsidRDefault="000751B8" w:rsidP="00774038">
      <w:pPr>
        <w:pStyle w:val="NoSpacing"/>
        <w:jc w:val="both"/>
        <w:rPr>
          <w:b/>
          <w:szCs w:val="24"/>
        </w:rPr>
      </w:pPr>
    </w:p>
    <w:p w:rsidR="000751B8" w:rsidRPr="00774038" w:rsidRDefault="000751B8" w:rsidP="00774038">
      <w:pPr>
        <w:pStyle w:val="NoSpacing"/>
        <w:jc w:val="both"/>
        <w:rPr>
          <w:b/>
          <w:szCs w:val="24"/>
        </w:rPr>
      </w:pPr>
      <w:r w:rsidRPr="00774038">
        <w:rPr>
          <w:b/>
          <w:szCs w:val="24"/>
        </w:rPr>
        <w:t>Versus</w:t>
      </w:r>
    </w:p>
    <w:p w:rsidR="000751B8" w:rsidRPr="00774038" w:rsidRDefault="000751B8" w:rsidP="00774038">
      <w:pPr>
        <w:pStyle w:val="NoSpacing"/>
        <w:jc w:val="both"/>
        <w:rPr>
          <w:b/>
          <w:szCs w:val="24"/>
        </w:rPr>
      </w:pPr>
    </w:p>
    <w:p w:rsidR="000751B8" w:rsidRPr="00774038" w:rsidRDefault="000751B8" w:rsidP="00774038">
      <w:pPr>
        <w:pStyle w:val="NoSpacing"/>
        <w:jc w:val="both"/>
        <w:rPr>
          <w:b/>
          <w:szCs w:val="24"/>
        </w:rPr>
      </w:pPr>
      <w:r w:rsidRPr="00774038">
        <w:rPr>
          <w:b/>
          <w:szCs w:val="24"/>
        </w:rPr>
        <w:t>HONEST KHUMALO</w:t>
      </w:r>
    </w:p>
    <w:p w:rsidR="000751B8" w:rsidRPr="00774038" w:rsidRDefault="000751B8" w:rsidP="00774038">
      <w:pPr>
        <w:pStyle w:val="NoSpacing"/>
        <w:jc w:val="both"/>
        <w:rPr>
          <w:b/>
          <w:szCs w:val="24"/>
        </w:rPr>
      </w:pPr>
    </w:p>
    <w:p w:rsidR="000751B8" w:rsidRPr="00774038" w:rsidRDefault="000751B8" w:rsidP="00774038">
      <w:pPr>
        <w:pStyle w:val="NoSpacing"/>
        <w:jc w:val="both"/>
        <w:rPr>
          <w:szCs w:val="24"/>
        </w:rPr>
      </w:pPr>
      <w:r w:rsidRPr="00774038">
        <w:rPr>
          <w:szCs w:val="24"/>
        </w:rPr>
        <w:t>IN THE HIGH COURT OF ZIMBABWE</w:t>
      </w:r>
    </w:p>
    <w:p w:rsidR="000751B8" w:rsidRPr="00774038" w:rsidRDefault="000751B8" w:rsidP="00774038">
      <w:pPr>
        <w:pStyle w:val="NoSpacing"/>
        <w:jc w:val="both"/>
        <w:rPr>
          <w:szCs w:val="24"/>
        </w:rPr>
      </w:pPr>
      <w:r w:rsidRPr="00774038">
        <w:rPr>
          <w:szCs w:val="24"/>
        </w:rPr>
        <w:t>MAKONESE J</w:t>
      </w:r>
    </w:p>
    <w:p w:rsidR="000751B8" w:rsidRPr="00774038" w:rsidRDefault="000751B8" w:rsidP="00774038">
      <w:pPr>
        <w:pStyle w:val="NoSpacing"/>
        <w:jc w:val="both"/>
        <w:rPr>
          <w:szCs w:val="24"/>
        </w:rPr>
      </w:pPr>
      <w:r w:rsidRPr="00774038">
        <w:rPr>
          <w:szCs w:val="24"/>
        </w:rPr>
        <w:t>BULAWAYO 14 &amp; 21 MARCH 2019</w:t>
      </w:r>
    </w:p>
    <w:p w:rsidR="000751B8" w:rsidRPr="00774038" w:rsidRDefault="000751B8" w:rsidP="00774038">
      <w:pPr>
        <w:pStyle w:val="NoSpacing"/>
        <w:jc w:val="both"/>
        <w:rPr>
          <w:szCs w:val="24"/>
        </w:rPr>
      </w:pPr>
    </w:p>
    <w:p w:rsidR="000751B8" w:rsidRPr="00774038" w:rsidRDefault="000751B8" w:rsidP="00774038">
      <w:pPr>
        <w:pStyle w:val="NoSpacing"/>
        <w:jc w:val="both"/>
        <w:rPr>
          <w:b/>
          <w:szCs w:val="24"/>
        </w:rPr>
      </w:pPr>
      <w:r w:rsidRPr="00774038">
        <w:rPr>
          <w:b/>
          <w:szCs w:val="24"/>
        </w:rPr>
        <w:t>Criminal Review</w:t>
      </w:r>
    </w:p>
    <w:p w:rsidR="000751B8" w:rsidRPr="00774038" w:rsidRDefault="000751B8" w:rsidP="00774038">
      <w:pPr>
        <w:jc w:val="both"/>
        <w:rPr>
          <w:szCs w:val="24"/>
        </w:rPr>
      </w:pPr>
      <w:r w:rsidRPr="00774038">
        <w:rPr>
          <w:b/>
          <w:szCs w:val="24"/>
        </w:rPr>
        <w:tab/>
        <w:t>MAKONESE J:</w:t>
      </w:r>
      <w:r w:rsidRPr="00774038">
        <w:rPr>
          <w:b/>
          <w:szCs w:val="24"/>
        </w:rPr>
        <w:tab/>
      </w:r>
      <w:r w:rsidRPr="00774038">
        <w:rPr>
          <w:szCs w:val="24"/>
        </w:rPr>
        <w:t>The position is now fairly well established in our law that in cases involving multiple counts, the correct approach in sentencing is to treat all counts as one for the purpose of sentence or alternatively when a globular sentence cannot be imposed the cour</w:t>
      </w:r>
      <w:r w:rsidR="00C06549">
        <w:rPr>
          <w:szCs w:val="24"/>
        </w:rPr>
        <w:t>t may take each count singly</w:t>
      </w:r>
      <w:r w:rsidRPr="00774038">
        <w:rPr>
          <w:szCs w:val="24"/>
        </w:rPr>
        <w:t xml:space="preserve"> so that the seriousness of the offence is reflected.  Where the offences are factually connected in relation to time, but the essential elements are dissimilar, the court must then take each count separately for the purpose of sentence.</w:t>
      </w:r>
    </w:p>
    <w:p w:rsidR="000751B8" w:rsidRPr="00774038" w:rsidRDefault="000751B8" w:rsidP="00774038">
      <w:pPr>
        <w:ind w:firstLine="720"/>
        <w:jc w:val="both"/>
        <w:rPr>
          <w:szCs w:val="24"/>
        </w:rPr>
      </w:pPr>
      <w:r w:rsidRPr="00774038">
        <w:rPr>
          <w:szCs w:val="24"/>
        </w:rPr>
        <w:t xml:space="preserve">This matter has been forwarded by the scrutinizing Regional Magistrate, </w:t>
      </w:r>
      <w:proofErr w:type="spellStart"/>
      <w:r w:rsidRPr="00774038">
        <w:rPr>
          <w:szCs w:val="24"/>
        </w:rPr>
        <w:t>Hwange</w:t>
      </w:r>
      <w:proofErr w:type="spellEnd"/>
      <w:r w:rsidRPr="00774038">
        <w:rPr>
          <w:szCs w:val="24"/>
        </w:rPr>
        <w:t>, with the following remarks:</w:t>
      </w:r>
    </w:p>
    <w:p w:rsidR="000751B8" w:rsidRPr="00774038" w:rsidRDefault="000751B8" w:rsidP="00774038">
      <w:pPr>
        <w:pStyle w:val="NoSpacing"/>
        <w:ind w:left="720"/>
        <w:jc w:val="both"/>
        <w:rPr>
          <w:szCs w:val="24"/>
        </w:rPr>
      </w:pPr>
      <w:r w:rsidRPr="00774038">
        <w:rPr>
          <w:szCs w:val="24"/>
        </w:rPr>
        <w:t xml:space="preserve">“Kindly place this record of proceedings before any </w:t>
      </w:r>
      <w:proofErr w:type="spellStart"/>
      <w:r w:rsidRPr="00774038">
        <w:rPr>
          <w:szCs w:val="24"/>
        </w:rPr>
        <w:t>Honourable</w:t>
      </w:r>
      <w:proofErr w:type="spellEnd"/>
      <w:r w:rsidRPr="00774038">
        <w:rPr>
          <w:szCs w:val="24"/>
        </w:rPr>
        <w:t xml:space="preserve"> Judge of the High Court with the following comments.</w:t>
      </w:r>
    </w:p>
    <w:p w:rsidR="000751B8" w:rsidRPr="00774038" w:rsidRDefault="000751B8" w:rsidP="00774038">
      <w:pPr>
        <w:pStyle w:val="NoSpacing"/>
        <w:jc w:val="both"/>
        <w:rPr>
          <w:szCs w:val="24"/>
        </w:rPr>
      </w:pPr>
    </w:p>
    <w:p w:rsidR="000751B8" w:rsidRPr="00774038" w:rsidRDefault="0054137E" w:rsidP="00774038">
      <w:pPr>
        <w:pStyle w:val="NoSpacing"/>
        <w:ind w:left="720"/>
        <w:jc w:val="both"/>
        <w:rPr>
          <w:szCs w:val="24"/>
        </w:rPr>
      </w:pPr>
      <w:r w:rsidRPr="00774038">
        <w:rPr>
          <w:szCs w:val="24"/>
        </w:rPr>
        <w:t xml:space="preserve">The accused person was charged and arraigned before a learned magistrate stationed at </w:t>
      </w:r>
      <w:proofErr w:type="spellStart"/>
      <w:r w:rsidRPr="00774038">
        <w:rPr>
          <w:szCs w:val="24"/>
        </w:rPr>
        <w:t>Lupane</w:t>
      </w:r>
      <w:proofErr w:type="spellEnd"/>
      <w:r w:rsidRPr="00774038">
        <w:rPr>
          <w:szCs w:val="24"/>
        </w:rPr>
        <w:t xml:space="preserve"> facing charges of:</w:t>
      </w:r>
    </w:p>
    <w:p w:rsidR="0054137E" w:rsidRPr="00774038" w:rsidRDefault="0054137E" w:rsidP="00774038">
      <w:pPr>
        <w:pStyle w:val="NoSpacing"/>
        <w:jc w:val="both"/>
        <w:rPr>
          <w:szCs w:val="24"/>
        </w:rPr>
      </w:pPr>
    </w:p>
    <w:p w:rsidR="0054137E" w:rsidRPr="00774038" w:rsidRDefault="0054137E" w:rsidP="00774038">
      <w:pPr>
        <w:pStyle w:val="NoSpacing"/>
        <w:numPr>
          <w:ilvl w:val="0"/>
          <w:numId w:val="1"/>
        </w:numPr>
        <w:jc w:val="both"/>
        <w:rPr>
          <w:szCs w:val="24"/>
        </w:rPr>
      </w:pPr>
      <w:r w:rsidRPr="00774038">
        <w:rPr>
          <w:szCs w:val="24"/>
        </w:rPr>
        <w:t>Unlawful entry</w:t>
      </w:r>
    </w:p>
    <w:p w:rsidR="0054137E" w:rsidRPr="00774038" w:rsidRDefault="0054137E" w:rsidP="00774038">
      <w:pPr>
        <w:pStyle w:val="NoSpacing"/>
        <w:numPr>
          <w:ilvl w:val="0"/>
          <w:numId w:val="1"/>
        </w:numPr>
        <w:jc w:val="both"/>
        <w:rPr>
          <w:szCs w:val="24"/>
        </w:rPr>
      </w:pPr>
      <w:r w:rsidRPr="00774038">
        <w:rPr>
          <w:szCs w:val="24"/>
        </w:rPr>
        <w:t>Assault</w:t>
      </w:r>
    </w:p>
    <w:p w:rsidR="0054137E" w:rsidRPr="00774038" w:rsidRDefault="0054137E" w:rsidP="00774038">
      <w:pPr>
        <w:pStyle w:val="NoSpacing"/>
        <w:numPr>
          <w:ilvl w:val="0"/>
          <w:numId w:val="1"/>
        </w:numPr>
        <w:jc w:val="both"/>
        <w:rPr>
          <w:szCs w:val="24"/>
        </w:rPr>
      </w:pPr>
      <w:r w:rsidRPr="00774038">
        <w:rPr>
          <w:szCs w:val="24"/>
        </w:rPr>
        <w:t>Malicious damage to property</w:t>
      </w:r>
    </w:p>
    <w:p w:rsidR="0054137E" w:rsidRPr="00774038" w:rsidRDefault="0054137E" w:rsidP="00774038">
      <w:pPr>
        <w:pStyle w:val="NoSpacing"/>
        <w:ind w:left="720"/>
        <w:jc w:val="both"/>
        <w:rPr>
          <w:szCs w:val="24"/>
        </w:rPr>
      </w:pPr>
    </w:p>
    <w:p w:rsidR="0054137E" w:rsidRPr="00774038" w:rsidRDefault="0054137E" w:rsidP="00774038">
      <w:pPr>
        <w:pStyle w:val="NoSpacing"/>
        <w:ind w:left="720"/>
        <w:jc w:val="both"/>
        <w:rPr>
          <w:szCs w:val="24"/>
        </w:rPr>
      </w:pPr>
      <w:r w:rsidRPr="00774038">
        <w:rPr>
          <w:szCs w:val="24"/>
        </w:rPr>
        <w:t>He was duly convicted.  All counts were treated as one for purposes of sentence as follows:</w:t>
      </w:r>
    </w:p>
    <w:p w:rsidR="0054137E" w:rsidRPr="00774038" w:rsidRDefault="0054137E" w:rsidP="00774038">
      <w:pPr>
        <w:pStyle w:val="NoSpacing"/>
        <w:ind w:left="720"/>
        <w:jc w:val="both"/>
        <w:rPr>
          <w:szCs w:val="24"/>
        </w:rPr>
      </w:pPr>
    </w:p>
    <w:p w:rsidR="0054137E" w:rsidRPr="00774038" w:rsidRDefault="0054137E" w:rsidP="00774038">
      <w:pPr>
        <w:pStyle w:val="NoSpacing"/>
        <w:ind w:left="720"/>
        <w:jc w:val="both"/>
        <w:rPr>
          <w:szCs w:val="24"/>
        </w:rPr>
      </w:pPr>
      <w:r w:rsidRPr="00774038">
        <w:rPr>
          <w:szCs w:val="24"/>
        </w:rPr>
        <w:t xml:space="preserve">9 months imprisonment wholly suspended for 5 years on condition accused does not within that period commit any offence of which </w:t>
      </w:r>
      <w:r w:rsidRPr="00774038">
        <w:rPr>
          <w:szCs w:val="24"/>
          <w:u w:val="single"/>
        </w:rPr>
        <w:t>disorderly</w:t>
      </w:r>
      <w:r w:rsidRPr="00774038">
        <w:rPr>
          <w:szCs w:val="24"/>
        </w:rPr>
        <w:t xml:space="preserve"> </w:t>
      </w:r>
      <w:r w:rsidRPr="00774038">
        <w:rPr>
          <w:szCs w:val="24"/>
          <w:u w:val="single"/>
        </w:rPr>
        <w:t>conduct</w:t>
      </w:r>
      <w:r w:rsidRPr="00774038">
        <w:rPr>
          <w:szCs w:val="24"/>
        </w:rPr>
        <w:t xml:space="preserve"> is an element for which upon conviction accused is sentenced to imprisonment without an option of a fine.</w:t>
      </w:r>
    </w:p>
    <w:p w:rsidR="0054137E" w:rsidRPr="00774038" w:rsidRDefault="0054137E" w:rsidP="00774038">
      <w:pPr>
        <w:pStyle w:val="NoSpacing"/>
        <w:ind w:left="720"/>
        <w:jc w:val="both"/>
        <w:rPr>
          <w:szCs w:val="24"/>
        </w:rPr>
      </w:pPr>
    </w:p>
    <w:p w:rsidR="0054137E" w:rsidRPr="00774038" w:rsidRDefault="0054137E" w:rsidP="00774038">
      <w:pPr>
        <w:pStyle w:val="NoSpacing"/>
        <w:ind w:left="720"/>
        <w:jc w:val="both"/>
        <w:rPr>
          <w:szCs w:val="24"/>
        </w:rPr>
      </w:pPr>
      <w:r w:rsidRPr="00774038">
        <w:rPr>
          <w:szCs w:val="24"/>
        </w:rPr>
        <w:lastRenderedPageBreak/>
        <w:t>Though the three offences are factually connected, their essential elements are dissimilar.  It explains why the trial magistrate was in a quandary in formulating the condition</w:t>
      </w:r>
      <w:r w:rsidR="00DB693C">
        <w:rPr>
          <w:szCs w:val="24"/>
        </w:rPr>
        <w:t>s</w:t>
      </w:r>
      <w:r w:rsidRPr="00774038">
        <w:rPr>
          <w:szCs w:val="24"/>
        </w:rPr>
        <w:t xml:space="preserve"> of a suspended prison term.  The trial magistrate conceded that it was improper to treat the three counts as one for sentence.  Instead</w:t>
      </w:r>
      <w:r w:rsidR="00AF7147">
        <w:rPr>
          <w:szCs w:val="24"/>
        </w:rPr>
        <w:t>,</w:t>
      </w:r>
      <w:r w:rsidRPr="00774038">
        <w:rPr>
          <w:szCs w:val="24"/>
        </w:rPr>
        <w:t xml:space="preserve"> each count should have been treated separately.”</w:t>
      </w:r>
    </w:p>
    <w:p w:rsidR="0054137E" w:rsidRPr="00774038" w:rsidRDefault="0054137E" w:rsidP="00774038">
      <w:pPr>
        <w:jc w:val="both"/>
        <w:rPr>
          <w:b/>
          <w:szCs w:val="24"/>
        </w:rPr>
      </w:pPr>
      <w:r w:rsidRPr="00774038">
        <w:rPr>
          <w:b/>
          <w:szCs w:val="24"/>
        </w:rPr>
        <w:t>Factual background</w:t>
      </w:r>
    </w:p>
    <w:p w:rsidR="0054137E" w:rsidRPr="00774038" w:rsidRDefault="0054137E" w:rsidP="00774038">
      <w:pPr>
        <w:jc w:val="both"/>
        <w:rPr>
          <w:szCs w:val="24"/>
        </w:rPr>
      </w:pPr>
      <w:r w:rsidRPr="00774038">
        <w:rPr>
          <w:szCs w:val="24"/>
        </w:rPr>
        <w:tab/>
        <w:t xml:space="preserve">The 18 year old appeared before a magistrate at </w:t>
      </w:r>
      <w:proofErr w:type="spellStart"/>
      <w:r w:rsidRPr="00774038">
        <w:rPr>
          <w:szCs w:val="24"/>
        </w:rPr>
        <w:t>Lupane</w:t>
      </w:r>
      <w:proofErr w:type="spellEnd"/>
      <w:r w:rsidRPr="00774038">
        <w:rPr>
          <w:szCs w:val="24"/>
        </w:rPr>
        <w:t xml:space="preserve"> facing one count of unlawful entry into premises, one count of assault and one count of malicious damage to property.  The allegations are that on the 3</w:t>
      </w:r>
      <w:r w:rsidRPr="00774038">
        <w:rPr>
          <w:szCs w:val="24"/>
          <w:vertAlign w:val="superscript"/>
        </w:rPr>
        <w:t>rd</w:t>
      </w:r>
      <w:r w:rsidRPr="00774038">
        <w:rPr>
          <w:szCs w:val="24"/>
        </w:rPr>
        <w:t xml:space="preserve"> of November 2018 and around 16:30 hours, the accused and one Everton </w:t>
      </w:r>
      <w:proofErr w:type="spellStart"/>
      <w:r w:rsidRPr="00774038">
        <w:rPr>
          <w:szCs w:val="24"/>
        </w:rPr>
        <w:t>Khumalo</w:t>
      </w:r>
      <w:proofErr w:type="spellEnd"/>
      <w:r w:rsidRPr="00774038">
        <w:rPr>
          <w:szCs w:val="24"/>
        </w:rPr>
        <w:t>, still at large, unlawfully and without permission</w:t>
      </w:r>
      <w:r w:rsidR="00ED59C8" w:rsidRPr="00774038">
        <w:rPr>
          <w:szCs w:val="24"/>
        </w:rPr>
        <w:t xml:space="preserve"> or authority from the complainant, entered his kitchen through a closed door.  At that time the complainant was taking a bath in a b</w:t>
      </w:r>
      <w:r w:rsidR="00C3544F">
        <w:rPr>
          <w:szCs w:val="24"/>
        </w:rPr>
        <w:t>edroom next to the kitchen.  As</w:t>
      </w:r>
      <w:r w:rsidR="00ED59C8" w:rsidRPr="00774038">
        <w:rPr>
          <w:szCs w:val="24"/>
        </w:rPr>
        <w:t xml:space="preserve"> complainant emerged out of the bedroom and met the accused coming out of the kitchen.  The accused and his associate then ordered the complainant to</w:t>
      </w:r>
      <w:r w:rsidR="00AC0EA3">
        <w:rPr>
          <w:szCs w:val="24"/>
        </w:rPr>
        <w:t xml:space="preserve"> direct them to</w:t>
      </w:r>
      <w:r w:rsidR="00ED59C8" w:rsidRPr="00774038">
        <w:rPr>
          <w:szCs w:val="24"/>
        </w:rPr>
        <w:t xml:space="preserve"> </w:t>
      </w:r>
      <w:proofErr w:type="spellStart"/>
      <w:r w:rsidR="00ED59C8" w:rsidRPr="00774038">
        <w:rPr>
          <w:szCs w:val="24"/>
        </w:rPr>
        <w:t>Mangwenya’s</w:t>
      </w:r>
      <w:proofErr w:type="spellEnd"/>
      <w:r w:rsidR="00ED59C8" w:rsidRPr="00774038">
        <w:rPr>
          <w:szCs w:val="24"/>
        </w:rPr>
        <w:t xml:space="preserve"> place, a girlfriend to the accused.  The compl</w:t>
      </w:r>
      <w:r w:rsidR="000636AD">
        <w:rPr>
          <w:szCs w:val="24"/>
        </w:rPr>
        <w:t>ainant expressed his anger at</w:t>
      </w:r>
      <w:r w:rsidR="00ED59C8" w:rsidRPr="00774038">
        <w:rPr>
          <w:szCs w:val="24"/>
        </w:rPr>
        <w:t xml:space="preserve"> the </w:t>
      </w:r>
      <w:proofErr w:type="spellStart"/>
      <w:r w:rsidR="00ED59C8" w:rsidRPr="00774038">
        <w:rPr>
          <w:szCs w:val="24"/>
        </w:rPr>
        <w:t>behaviour</w:t>
      </w:r>
      <w:proofErr w:type="spellEnd"/>
      <w:r w:rsidR="00ED59C8" w:rsidRPr="00774038">
        <w:rPr>
          <w:szCs w:val="24"/>
        </w:rPr>
        <w:t xml:space="preserve"> of the accused.  Accused perso</w:t>
      </w:r>
      <w:r w:rsidR="006F2ED3" w:rsidRPr="00774038">
        <w:rPr>
          <w:szCs w:val="24"/>
        </w:rPr>
        <w:t>n assaulted the complainant wit</w:t>
      </w:r>
      <w:r w:rsidR="00ED59C8" w:rsidRPr="00774038">
        <w:rPr>
          <w:szCs w:val="24"/>
        </w:rPr>
        <w:t>h fists and open hands.  The complainant suffered soft tissue injury.  The accused then went on to smash the window panes on complainant’s kitchen.  Upon his arrest complainant pleaded guilty</w:t>
      </w:r>
      <w:r w:rsidR="006F2ED3" w:rsidRPr="00774038">
        <w:rPr>
          <w:szCs w:val="24"/>
        </w:rPr>
        <w:t xml:space="preserve"> and was convicted </w:t>
      </w:r>
      <w:r w:rsidR="001F6FFC">
        <w:rPr>
          <w:szCs w:val="24"/>
        </w:rPr>
        <w:t>of</w:t>
      </w:r>
      <w:r w:rsidR="006F2ED3" w:rsidRPr="00774038">
        <w:rPr>
          <w:szCs w:val="24"/>
        </w:rPr>
        <w:t xml:space="preserve"> one count of unlawful entry into premises in contravention of section 131 (2) (e) of the Criminal Law (Codification and Reform) Act Chapter 9:23.  The accused also pleaded guilty to assault in contravention of section 89 (1) of the Criminal Code.  On the last count of malicious damage</w:t>
      </w:r>
      <w:r w:rsidR="005931A4">
        <w:rPr>
          <w:szCs w:val="24"/>
        </w:rPr>
        <w:t xml:space="preserve"> to property</w:t>
      </w:r>
      <w:r w:rsidR="006F2ED3" w:rsidRPr="00774038">
        <w:rPr>
          <w:szCs w:val="24"/>
        </w:rPr>
        <w:t xml:space="preserve"> in violation of section 140 (1) of the</w:t>
      </w:r>
      <w:r w:rsidR="002E39C0">
        <w:rPr>
          <w:szCs w:val="24"/>
        </w:rPr>
        <w:t xml:space="preserve"> Criminal Code, the accused </w:t>
      </w:r>
      <w:r w:rsidR="00412430">
        <w:rPr>
          <w:szCs w:val="24"/>
        </w:rPr>
        <w:t xml:space="preserve"> </w:t>
      </w:r>
      <w:r w:rsidR="006F2ED3" w:rsidRPr="00774038">
        <w:rPr>
          <w:szCs w:val="24"/>
        </w:rPr>
        <w:t xml:space="preserve"> plead</w:t>
      </w:r>
      <w:r w:rsidR="009121B2" w:rsidRPr="00774038">
        <w:rPr>
          <w:szCs w:val="24"/>
        </w:rPr>
        <w:t>e</w:t>
      </w:r>
      <w:r w:rsidR="006F2ED3" w:rsidRPr="00774038">
        <w:rPr>
          <w:szCs w:val="24"/>
        </w:rPr>
        <w:t>d guilty and was duly convicted.</w:t>
      </w:r>
    </w:p>
    <w:p w:rsidR="006F2ED3" w:rsidRPr="00774038" w:rsidRDefault="006F2ED3" w:rsidP="00774038">
      <w:pPr>
        <w:jc w:val="both"/>
        <w:rPr>
          <w:b/>
          <w:szCs w:val="24"/>
        </w:rPr>
      </w:pPr>
      <w:r w:rsidRPr="00774038">
        <w:rPr>
          <w:b/>
          <w:szCs w:val="24"/>
        </w:rPr>
        <w:t>The sentence</w:t>
      </w:r>
    </w:p>
    <w:p w:rsidR="006F2ED3" w:rsidRPr="00774038" w:rsidRDefault="009121B2" w:rsidP="00774038">
      <w:pPr>
        <w:jc w:val="both"/>
        <w:rPr>
          <w:szCs w:val="24"/>
        </w:rPr>
      </w:pPr>
      <w:r w:rsidRPr="00774038">
        <w:rPr>
          <w:szCs w:val="24"/>
        </w:rPr>
        <w:tab/>
        <w:t>In this matter, nothing turns on the conviction in respect of all three counts.  From the facts it is clear that the offences were committed in one episode.  The offences are factually connected as they were committed at the same time.  The essential elements of each of these counts are however</w:t>
      </w:r>
      <w:r w:rsidR="001D23A2" w:rsidRPr="00774038">
        <w:rPr>
          <w:szCs w:val="24"/>
        </w:rPr>
        <w:t>,</w:t>
      </w:r>
      <w:r w:rsidRPr="00774038">
        <w:rPr>
          <w:szCs w:val="24"/>
        </w:rPr>
        <w:t xml:space="preserve"> </w:t>
      </w:r>
      <w:r w:rsidR="00195ED0">
        <w:rPr>
          <w:szCs w:val="24"/>
        </w:rPr>
        <w:t>dis</w:t>
      </w:r>
      <w:r w:rsidRPr="00774038">
        <w:rPr>
          <w:szCs w:val="24"/>
        </w:rPr>
        <w:t xml:space="preserve">similar.  The offences </w:t>
      </w:r>
      <w:proofErr w:type="gramStart"/>
      <w:r w:rsidRPr="00774038">
        <w:rPr>
          <w:szCs w:val="24"/>
        </w:rPr>
        <w:t>have</w:t>
      </w:r>
      <w:r w:rsidR="008661DE">
        <w:rPr>
          <w:szCs w:val="24"/>
        </w:rPr>
        <w:t xml:space="preserve"> </w:t>
      </w:r>
      <w:r w:rsidRPr="00774038">
        <w:rPr>
          <w:szCs w:val="24"/>
        </w:rPr>
        <w:t xml:space="preserve"> distinct</w:t>
      </w:r>
      <w:proofErr w:type="gramEnd"/>
      <w:r w:rsidRPr="00774038">
        <w:rPr>
          <w:szCs w:val="24"/>
        </w:rPr>
        <w:t xml:space="preserve"> essential elements, and if treated as one for the purpose of sentence it becomes difficult, for the sentenci</w:t>
      </w:r>
      <w:r w:rsidR="008F3CD5">
        <w:rPr>
          <w:szCs w:val="24"/>
        </w:rPr>
        <w:t xml:space="preserve">ng trial magistrate, </w:t>
      </w:r>
      <w:r w:rsidR="008F3CD5">
        <w:rPr>
          <w:szCs w:val="24"/>
        </w:rPr>
        <w:lastRenderedPageBreak/>
        <w:t>particularly, if a</w:t>
      </w:r>
      <w:r w:rsidR="002C1020">
        <w:rPr>
          <w:szCs w:val="24"/>
        </w:rPr>
        <w:t xml:space="preserve"> prison term has to be suspended on condition</w:t>
      </w:r>
      <w:r w:rsidRPr="00774038">
        <w:rPr>
          <w:szCs w:val="24"/>
        </w:rPr>
        <w:t xml:space="preserve"> of</w:t>
      </w:r>
      <w:r w:rsidR="002C1020">
        <w:rPr>
          <w:szCs w:val="24"/>
        </w:rPr>
        <w:t xml:space="preserve"> future good conduct</w:t>
      </w:r>
      <w:r w:rsidR="00854339">
        <w:rPr>
          <w:szCs w:val="24"/>
        </w:rPr>
        <w:t>,</w:t>
      </w:r>
      <w:r w:rsidRPr="00774038">
        <w:rPr>
          <w:szCs w:val="24"/>
        </w:rPr>
        <w:t xml:space="preserve"> to fo</w:t>
      </w:r>
      <w:r w:rsidR="002C1020">
        <w:rPr>
          <w:szCs w:val="24"/>
        </w:rPr>
        <w:t>rmulate the conditions that would</w:t>
      </w:r>
      <w:r w:rsidRPr="00774038">
        <w:rPr>
          <w:szCs w:val="24"/>
        </w:rPr>
        <w:t xml:space="preserve"> encompass all the three offences.</w:t>
      </w:r>
    </w:p>
    <w:p w:rsidR="009121B2" w:rsidRPr="00774038" w:rsidRDefault="009121B2" w:rsidP="00774038">
      <w:pPr>
        <w:jc w:val="both"/>
        <w:rPr>
          <w:szCs w:val="24"/>
        </w:rPr>
      </w:pPr>
      <w:r w:rsidRPr="00774038">
        <w:rPr>
          <w:szCs w:val="24"/>
        </w:rPr>
        <w:tab/>
        <w:t>The trial magistrate found himself in a predicament in try</w:t>
      </w:r>
      <w:r w:rsidR="00ED28A1">
        <w:rPr>
          <w:szCs w:val="24"/>
        </w:rPr>
        <w:t>ing to come up with a suspended prison sentence</w:t>
      </w:r>
      <w:r w:rsidR="00CF76E8">
        <w:rPr>
          <w:szCs w:val="24"/>
        </w:rPr>
        <w:t xml:space="preserve"> covering the three offences.  I</w:t>
      </w:r>
      <w:r w:rsidRPr="00774038">
        <w:rPr>
          <w:szCs w:val="24"/>
        </w:rPr>
        <w:t>n the</w:t>
      </w:r>
      <w:r w:rsidR="00774038" w:rsidRPr="00774038">
        <w:rPr>
          <w:szCs w:val="24"/>
        </w:rPr>
        <w:t xml:space="preserve"> end</w:t>
      </w:r>
      <w:r w:rsidR="00CF76E8">
        <w:rPr>
          <w:szCs w:val="24"/>
        </w:rPr>
        <w:t>,</w:t>
      </w:r>
      <w:r w:rsidR="00774038" w:rsidRPr="00774038">
        <w:rPr>
          <w:szCs w:val="24"/>
        </w:rPr>
        <w:t xml:space="preserve"> he suspended the prison term</w:t>
      </w:r>
      <w:r w:rsidRPr="00774038">
        <w:rPr>
          <w:szCs w:val="24"/>
        </w:rPr>
        <w:t xml:space="preserve"> on condition the </w:t>
      </w:r>
      <w:r w:rsidRPr="00914865">
        <w:rPr>
          <w:i/>
          <w:szCs w:val="24"/>
        </w:rPr>
        <w:t>“accused did not commit any offence of which disorderly conduct is an</w:t>
      </w:r>
      <w:r w:rsidRPr="00774038">
        <w:rPr>
          <w:szCs w:val="24"/>
        </w:rPr>
        <w:t xml:space="preserve"> </w:t>
      </w:r>
      <w:r w:rsidRPr="00914865">
        <w:rPr>
          <w:i/>
          <w:szCs w:val="24"/>
        </w:rPr>
        <w:t>element”.</w:t>
      </w:r>
    </w:p>
    <w:p w:rsidR="009121B2" w:rsidRPr="00774038" w:rsidRDefault="009121B2" w:rsidP="00774038">
      <w:pPr>
        <w:jc w:val="both"/>
        <w:rPr>
          <w:szCs w:val="24"/>
        </w:rPr>
      </w:pPr>
      <w:r w:rsidRPr="00774038">
        <w:rPr>
          <w:szCs w:val="24"/>
        </w:rPr>
        <w:tab/>
        <w:t>In this matter it was clearly incompetent and inappropriate to treat unlawful entry into premises, assault and malicious damage to property as one for the purpose of</w:t>
      </w:r>
      <w:r w:rsidR="008F4175">
        <w:rPr>
          <w:szCs w:val="24"/>
        </w:rPr>
        <w:t xml:space="preserve"> sentence.  It is noted that</w:t>
      </w:r>
      <w:r w:rsidRPr="00774038">
        <w:rPr>
          <w:szCs w:val="24"/>
        </w:rPr>
        <w:t xml:space="preserve"> part of the sentence was suspended on condition acc</w:t>
      </w:r>
      <w:r w:rsidR="008F4175">
        <w:rPr>
          <w:szCs w:val="24"/>
        </w:rPr>
        <w:t>used did</w:t>
      </w:r>
      <w:r w:rsidRPr="00774038">
        <w:rPr>
          <w:szCs w:val="24"/>
        </w:rPr>
        <w:t xml:space="preserve"> not commit any offence of which disorderly conduct is an element.  By definition, and for criminal purposes, disorderly conduct is a petty offence that may take the form of disturbing the public p</w:t>
      </w:r>
      <w:r w:rsidR="00774038" w:rsidRPr="00774038">
        <w:rPr>
          <w:szCs w:val="24"/>
        </w:rPr>
        <w:t>ea</w:t>
      </w:r>
      <w:r w:rsidRPr="00774038">
        <w:rPr>
          <w:szCs w:val="24"/>
        </w:rPr>
        <w:t>ce and decency.  This is an offence</w:t>
      </w:r>
      <w:r w:rsidR="00774038" w:rsidRPr="00774038">
        <w:rPr>
          <w:szCs w:val="24"/>
        </w:rPr>
        <w:t xml:space="preserve"> </w:t>
      </w:r>
      <w:r w:rsidRPr="00774038">
        <w:rPr>
          <w:szCs w:val="24"/>
        </w:rPr>
        <w:t>usually invoked when a person disturbs a meeting or public gat</w:t>
      </w:r>
      <w:r w:rsidR="00774038" w:rsidRPr="00774038">
        <w:rPr>
          <w:szCs w:val="24"/>
        </w:rPr>
        <w:t>h</w:t>
      </w:r>
      <w:r w:rsidRPr="00774038">
        <w:rPr>
          <w:szCs w:val="24"/>
        </w:rPr>
        <w:t>ering or behaves in an indecent manner in publ</w:t>
      </w:r>
      <w:r w:rsidR="0026450D" w:rsidRPr="00774038">
        <w:rPr>
          <w:szCs w:val="24"/>
        </w:rPr>
        <w:t>ic.  Disorderly conduct is unruly and disruptive conduct that adversely affects the peace of the public committed in a public place.  This offence has now been codifie</w:t>
      </w:r>
      <w:r w:rsidR="00774038" w:rsidRPr="00774038">
        <w:rPr>
          <w:szCs w:val="24"/>
        </w:rPr>
        <w:t>d</w:t>
      </w:r>
      <w:r w:rsidR="0026450D" w:rsidRPr="00774038">
        <w:rPr>
          <w:szCs w:val="24"/>
        </w:rPr>
        <w:t xml:space="preserve"> under section 41 of the Criminal Code.  The offence of unlawful entry involves dishonesty.  Assault involves the use of violence upon another person.  Malicious damage to property involves actual physical damage to property.  The three offence</w:t>
      </w:r>
      <w:r w:rsidR="00D3115F">
        <w:rPr>
          <w:szCs w:val="24"/>
        </w:rPr>
        <w:t>s</w:t>
      </w:r>
      <w:r w:rsidR="0026450D" w:rsidRPr="00774038">
        <w:rPr>
          <w:szCs w:val="24"/>
        </w:rPr>
        <w:t xml:space="preserve"> in this matter are not the same or of a similar nature.  There are three distinct and separate offences.  See the cases of </w:t>
      </w:r>
      <w:r w:rsidR="0026450D" w:rsidRPr="00774038">
        <w:rPr>
          <w:i/>
          <w:szCs w:val="24"/>
        </w:rPr>
        <w:t>Jo</w:t>
      </w:r>
      <w:r w:rsidR="00774038" w:rsidRPr="00774038">
        <w:rPr>
          <w:i/>
          <w:szCs w:val="24"/>
        </w:rPr>
        <w:t>se</w:t>
      </w:r>
      <w:r w:rsidR="0026450D" w:rsidRPr="00774038">
        <w:rPr>
          <w:i/>
          <w:szCs w:val="24"/>
        </w:rPr>
        <w:t>p</w:t>
      </w:r>
      <w:r w:rsidR="00774038" w:rsidRPr="00774038">
        <w:rPr>
          <w:i/>
          <w:szCs w:val="24"/>
        </w:rPr>
        <w:t>h</w:t>
      </w:r>
      <w:r w:rsidR="0026450D" w:rsidRPr="00774038">
        <w:rPr>
          <w:i/>
          <w:szCs w:val="24"/>
        </w:rPr>
        <w:t xml:space="preserve"> </w:t>
      </w:r>
      <w:proofErr w:type="spellStart"/>
      <w:r w:rsidR="0026450D" w:rsidRPr="00774038">
        <w:rPr>
          <w:i/>
          <w:szCs w:val="24"/>
        </w:rPr>
        <w:t>Chirwa</w:t>
      </w:r>
      <w:proofErr w:type="spellEnd"/>
      <w:r w:rsidR="0026450D" w:rsidRPr="00774038">
        <w:rPr>
          <w:szCs w:val="24"/>
        </w:rPr>
        <w:t xml:space="preserve"> v </w:t>
      </w:r>
      <w:r w:rsidR="0026450D" w:rsidRPr="00774038">
        <w:rPr>
          <w:i/>
          <w:szCs w:val="24"/>
        </w:rPr>
        <w:t>The State</w:t>
      </w:r>
      <w:r w:rsidR="0026450D" w:rsidRPr="00774038">
        <w:rPr>
          <w:szCs w:val="24"/>
        </w:rPr>
        <w:t xml:space="preserve"> HH-79-94; </w:t>
      </w:r>
      <w:r w:rsidR="0026450D" w:rsidRPr="00774038">
        <w:rPr>
          <w:i/>
          <w:szCs w:val="24"/>
        </w:rPr>
        <w:t xml:space="preserve">John </w:t>
      </w:r>
      <w:proofErr w:type="spellStart"/>
      <w:r w:rsidR="0026450D" w:rsidRPr="00774038">
        <w:rPr>
          <w:i/>
          <w:szCs w:val="24"/>
        </w:rPr>
        <w:t>Zacharuia</w:t>
      </w:r>
      <w:proofErr w:type="spellEnd"/>
      <w:r w:rsidR="0026450D" w:rsidRPr="00774038">
        <w:rPr>
          <w:szCs w:val="24"/>
        </w:rPr>
        <w:t xml:space="preserve"> v </w:t>
      </w:r>
      <w:r w:rsidR="0026450D" w:rsidRPr="00774038">
        <w:rPr>
          <w:i/>
          <w:szCs w:val="24"/>
        </w:rPr>
        <w:t>The State</w:t>
      </w:r>
      <w:r w:rsidR="0026450D" w:rsidRPr="00774038">
        <w:rPr>
          <w:szCs w:val="24"/>
        </w:rPr>
        <w:t xml:space="preserve"> HH-17-02 and </w:t>
      </w:r>
      <w:proofErr w:type="spellStart"/>
      <w:r w:rsidR="0026450D" w:rsidRPr="00774038">
        <w:rPr>
          <w:i/>
          <w:szCs w:val="24"/>
        </w:rPr>
        <w:t>Anele</w:t>
      </w:r>
      <w:proofErr w:type="spellEnd"/>
      <w:r w:rsidR="0026450D" w:rsidRPr="00774038">
        <w:rPr>
          <w:i/>
          <w:szCs w:val="24"/>
        </w:rPr>
        <w:t xml:space="preserve"> </w:t>
      </w:r>
      <w:proofErr w:type="spellStart"/>
      <w:r w:rsidR="0026450D" w:rsidRPr="00774038">
        <w:rPr>
          <w:i/>
          <w:szCs w:val="24"/>
        </w:rPr>
        <w:t>Sifuya</w:t>
      </w:r>
      <w:proofErr w:type="spellEnd"/>
      <w:r w:rsidR="0026450D" w:rsidRPr="00774038">
        <w:rPr>
          <w:szCs w:val="24"/>
        </w:rPr>
        <w:t xml:space="preserve"> v </w:t>
      </w:r>
      <w:r w:rsidR="0026450D" w:rsidRPr="00774038">
        <w:rPr>
          <w:i/>
          <w:szCs w:val="24"/>
        </w:rPr>
        <w:t>The Sta</w:t>
      </w:r>
      <w:r w:rsidR="00774038" w:rsidRPr="00774038">
        <w:rPr>
          <w:i/>
          <w:szCs w:val="24"/>
        </w:rPr>
        <w:t>t</w:t>
      </w:r>
      <w:r w:rsidR="0026450D" w:rsidRPr="00774038">
        <w:rPr>
          <w:i/>
          <w:szCs w:val="24"/>
        </w:rPr>
        <w:t>e</w:t>
      </w:r>
      <w:r w:rsidR="0026450D" w:rsidRPr="00774038">
        <w:rPr>
          <w:szCs w:val="24"/>
        </w:rPr>
        <w:t xml:space="preserve"> HH-77-02.</w:t>
      </w:r>
    </w:p>
    <w:p w:rsidR="0026450D" w:rsidRPr="00774038" w:rsidRDefault="0026450D" w:rsidP="00774038">
      <w:pPr>
        <w:jc w:val="both"/>
        <w:rPr>
          <w:szCs w:val="24"/>
        </w:rPr>
      </w:pPr>
      <w:r w:rsidRPr="00774038">
        <w:rPr>
          <w:szCs w:val="24"/>
        </w:rPr>
        <w:tab/>
        <w:t xml:space="preserve">In the circumstances, it was not appropriate for the trial magistrate to treat the three counts as one for the purposes of sentence.  I accordingly confirm the </w:t>
      </w:r>
      <w:r w:rsidR="00774038" w:rsidRPr="00774038">
        <w:rPr>
          <w:szCs w:val="24"/>
        </w:rPr>
        <w:t>c</w:t>
      </w:r>
      <w:r w:rsidRPr="00774038">
        <w:rPr>
          <w:szCs w:val="24"/>
        </w:rPr>
        <w:t>on</w:t>
      </w:r>
      <w:r w:rsidR="00774038" w:rsidRPr="00774038">
        <w:rPr>
          <w:szCs w:val="24"/>
        </w:rPr>
        <w:t>vi</w:t>
      </w:r>
      <w:r w:rsidRPr="00774038">
        <w:rPr>
          <w:szCs w:val="24"/>
        </w:rPr>
        <w:t>ctions o</w:t>
      </w:r>
      <w:r w:rsidR="00774038" w:rsidRPr="00774038">
        <w:rPr>
          <w:szCs w:val="24"/>
        </w:rPr>
        <w:t>n</w:t>
      </w:r>
      <w:r w:rsidRPr="00774038">
        <w:rPr>
          <w:szCs w:val="24"/>
        </w:rPr>
        <w:t xml:space="preserve"> all three counts.  I</w:t>
      </w:r>
      <w:proofErr w:type="gramStart"/>
      <w:r w:rsidRPr="00774038">
        <w:rPr>
          <w:szCs w:val="24"/>
        </w:rPr>
        <w:t>,</w:t>
      </w:r>
      <w:r w:rsidR="002E1848">
        <w:rPr>
          <w:szCs w:val="24"/>
        </w:rPr>
        <w:t xml:space="preserve"> </w:t>
      </w:r>
      <w:r w:rsidRPr="00774038">
        <w:rPr>
          <w:szCs w:val="24"/>
        </w:rPr>
        <w:t xml:space="preserve"> however</w:t>
      </w:r>
      <w:proofErr w:type="gramEnd"/>
      <w:r w:rsidRPr="00774038">
        <w:rPr>
          <w:szCs w:val="24"/>
        </w:rPr>
        <w:t xml:space="preserve"> set aside the sentence by the trial court and the following is substituted:</w:t>
      </w:r>
    </w:p>
    <w:p w:rsidR="0026450D" w:rsidRPr="00774038" w:rsidRDefault="0026450D" w:rsidP="00774038">
      <w:pPr>
        <w:pStyle w:val="NoSpacing"/>
        <w:ind w:left="720"/>
        <w:jc w:val="both"/>
        <w:rPr>
          <w:szCs w:val="24"/>
        </w:rPr>
      </w:pPr>
      <w:r w:rsidRPr="00774038">
        <w:rPr>
          <w:szCs w:val="24"/>
        </w:rPr>
        <w:t>“</w:t>
      </w:r>
      <w:r w:rsidRPr="00774038">
        <w:rPr>
          <w:b/>
          <w:szCs w:val="24"/>
        </w:rPr>
        <w:t>Count 1</w:t>
      </w:r>
      <w:r w:rsidRPr="00774038">
        <w:rPr>
          <w:szCs w:val="24"/>
        </w:rPr>
        <w:tab/>
        <w:t xml:space="preserve"> -</w:t>
      </w:r>
      <w:r w:rsidRPr="00774038">
        <w:rPr>
          <w:szCs w:val="24"/>
        </w:rPr>
        <w:tab/>
        <w:t>3 months imprisonment wholly suspended for 5 years on condition accused is not within that period convicted and sentence</w:t>
      </w:r>
      <w:r w:rsidR="00774038" w:rsidRPr="00774038">
        <w:rPr>
          <w:szCs w:val="24"/>
        </w:rPr>
        <w:t>d</w:t>
      </w:r>
      <w:r w:rsidRPr="00774038">
        <w:rPr>
          <w:szCs w:val="24"/>
        </w:rPr>
        <w:t xml:space="preserve"> of any offence involving dishonesty and for which upon conviction accused is sentenced to imprisonment without the option of a fine.</w:t>
      </w:r>
    </w:p>
    <w:p w:rsidR="0026450D" w:rsidRPr="00774038" w:rsidRDefault="0026450D" w:rsidP="00774038">
      <w:pPr>
        <w:pStyle w:val="NoSpacing"/>
        <w:jc w:val="both"/>
        <w:rPr>
          <w:szCs w:val="24"/>
        </w:rPr>
      </w:pPr>
    </w:p>
    <w:p w:rsidR="0026450D" w:rsidRPr="00774038" w:rsidRDefault="0026450D" w:rsidP="00774038">
      <w:pPr>
        <w:pStyle w:val="NoSpacing"/>
        <w:ind w:left="720"/>
        <w:jc w:val="both"/>
        <w:rPr>
          <w:szCs w:val="24"/>
        </w:rPr>
      </w:pPr>
      <w:r w:rsidRPr="00774038">
        <w:rPr>
          <w:b/>
          <w:szCs w:val="24"/>
        </w:rPr>
        <w:t>Count 2</w:t>
      </w:r>
      <w:r w:rsidRPr="00774038">
        <w:rPr>
          <w:szCs w:val="24"/>
        </w:rPr>
        <w:tab/>
        <w:t>-</w:t>
      </w:r>
      <w:r w:rsidRPr="00774038">
        <w:rPr>
          <w:szCs w:val="24"/>
        </w:rPr>
        <w:tab/>
        <w:t xml:space="preserve">3 months imprisonment wholly suspended for 5 years on condition accused is not within </w:t>
      </w:r>
      <w:r w:rsidR="00774038" w:rsidRPr="00774038">
        <w:rPr>
          <w:szCs w:val="24"/>
        </w:rPr>
        <w:t>t</w:t>
      </w:r>
      <w:r w:rsidRPr="00774038">
        <w:rPr>
          <w:szCs w:val="24"/>
        </w:rPr>
        <w:t>hat period convict</w:t>
      </w:r>
      <w:r w:rsidR="00774038" w:rsidRPr="00774038">
        <w:rPr>
          <w:szCs w:val="24"/>
        </w:rPr>
        <w:t>ed</w:t>
      </w:r>
      <w:r w:rsidRPr="00774038">
        <w:rPr>
          <w:szCs w:val="24"/>
        </w:rPr>
        <w:t xml:space="preserve"> and sentence</w:t>
      </w:r>
      <w:r w:rsidR="00774038" w:rsidRPr="00774038">
        <w:rPr>
          <w:szCs w:val="24"/>
        </w:rPr>
        <w:t>d</w:t>
      </w:r>
      <w:r w:rsidRPr="00774038">
        <w:rPr>
          <w:szCs w:val="24"/>
        </w:rPr>
        <w:t xml:space="preserve"> of any offence involving violence and for which upon conviction accused is sentenced to imprisonment without the option of a fine.</w:t>
      </w:r>
    </w:p>
    <w:p w:rsidR="0026450D" w:rsidRPr="00774038" w:rsidRDefault="0026450D" w:rsidP="00774038">
      <w:pPr>
        <w:pStyle w:val="NoSpacing"/>
        <w:jc w:val="both"/>
        <w:rPr>
          <w:szCs w:val="24"/>
        </w:rPr>
      </w:pPr>
    </w:p>
    <w:p w:rsidR="00F35C30" w:rsidRPr="00774038" w:rsidRDefault="0026450D" w:rsidP="00774038">
      <w:pPr>
        <w:pStyle w:val="NoSpacing"/>
        <w:ind w:left="720"/>
        <w:jc w:val="both"/>
        <w:rPr>
          <w:szCs w:val="24"/>
        </w:rPr>
      </w:pPr>
      <w:r w:rsidRPr="00774038">
        <w:rPr>
          <w:b/>
          <w:szCs w:val="24"/>
        </w:rPr>
        <w:t>Count 3</w:t>
      </w:r>
      <w:r w:rsidRPr="00774038">
        <w:rPr>
          <w:szCs w:val="24"/>
        </w:rPr>
        <w:tab/>
        <w:t>-</w:t>
      </w:r>
      <w:r w:rsidRPr="00774038">
        <w:rPr>
          <w:szCs w:val="24"/>
        </w:rPr>
        <w:tab/>
        <w:t>3 months imprisonment wholly suspended for 5 years on condition accused is not within that period convicte</w:t>
      </w:r>
      <w:r w:rsidR="00F35C30" w:rsidRPr="00774038">
        <w:rPr>
          <w:szCs w:val="24"/>
        </w:rPr>
        <w:t>d</w:t>
      </w:r>
      <w:r w:rsidRPr="00774038">
        <w:rPr>
          <w:szCs w:val="24"/>
        </w:rPr>
        <w:t xml:space="preserve"> </w:t>
      </w:r>
      <w:r w:rsidR="00F35C30" w:rsidRPr="00774038">
        <w:rPr>
          <w:szCs w:val="24"/>
        </w:rPr>
        <w:t>of any offence involving damage to property and for which upon conviction accused is sentenced to imprisonment without the option of a fine.</w:t>
      </w:r>
    </w:p>
    <w:p w:rsidR="0026450D" w:rsidRPr="00774038" w:rsidRDefault="0026450D" w:rsidP="00774038">
      <w:pPr>
        <w:pStyle w:val="NoSpacing"/>
        <w:jc w:val="both"/>
        <w:rPr>
          <w:szCs w:val="24"/>
        </w:rPr>
      </w:pPr>
    </w:p>
    <w:p w:rsidR="00F35C30" w:rsidRPr="00774038" w:rsidRDefault="00F35C30" w:rsidP="00774038">
      <w:pPr>
        <w:pStyle w:val="NoSpacing"/>
        <w:ind w:left="720"/>
        <w:jc w:val="both"/>
        <w:rPr>
          <w:szCs w:val="24"/>
        </w:rPr>
      </w:pPr>
      <w:r w:rsidRPr="00774038">
        <w:rPr>
          <w:szCs w:val="24"/>
        </w:rPr>
        <w:t>In addition</w:t>
      </w:r>
      <w:r w:rsidR="00D4308E">
        <w:rPr>
          <w:szCs w:val="24"/>
        </w:rPr>
        <w:t>,</w:t>
      </w:r>
      <w:r w:rsidRPr="00774038">
        <w:rPr>
          <w:szCs w:val="24"/>
        </w:rPr>
        <w:t xml:space="preserve"> 3 months imprisonment is suspended on condition accused restitutes the complainant the sum of $40 being the value of the damaged window panes payable by 30 November 2018 through the </w:t>
      </w:r>
      <w:r w:rsidR="00774038" w:rsidRPr="00774038">
        <w:rPr>
          <w:szCs w:val="24"/>
        </w:rPr>
        <w:t>C</w:t>
      </w:r>
      <w:r w:rsidRPr="00774038">
        <w:rPr>
          <w:szCs w:val="24"/>
        </w:rPr>
        <w:t xml:space="preserve">lerk of </w:t>
      </w:r>
      <w:r w:rsidR="00774038" w:rsidRPr="00774038">
        <w:rPr>
          <w:szCs w:val="24"/>
        </w:rPr>
        <w:t>C</w:t>
      </w:r>
      <w:r w:rsidRPr="00774038">
        <w:rPr>
          <w:szCs w:val="24"/>
        </w:rPr>
        <w:t xml:space="preserve">ourt, </w:t>
      </w:r>
      <w:proofErr w:type="spellStart"/>
      <w:r w:rsidRPr="00774038">
        <w:rPr>
          <w:szCs w:val="24"/>
        </w:rPr>
        <w:t>Lupane</w:t>
      </w:r>
      <w:proofErr w:type="spellEnd"/>
      <w:r w:rsidRPr="00774038">
        <w:rPr>
          <w:szCs w:val="24"/>
        </w:rPr>
        <w:t xml:space="preserve"> </w:t>
      </w:r>
      <w:r w:rsidR="00774038" w:rsidRPr="00774038">
        <w:rPr>
          <w:szCs w:val="24"/>
        </w:rPr>
        <w:t>M</w:t>
      </w:r>
      <w:r w:rsidRPr="00774038">
        <w:rPr>
          <w:szCs w:val="24"/>
        </w:rPr>
        <w:t>agistrates’ Court.”</w:t>
      </w:r>
    </w:p>
    <w:p w:rsidR="00F35C30" w:rsidRPr="00774038" w:rsidRDefault="00F35C30" w:rsidP="00774038">
      <w:pPr>
        <w:pStyle w:val="NoSpacing"/>
        <w:jc w:val="both"/>
        <w:rPr>
          <w:szCs w:val="24"/>
        </w:rPr>
      </w:pPr>
    </w:p>
    <w:p w:rsidR="00F35C30" w:rsidRPr="00774038" w:rsidRDefault="00F35C30" w:rsidP="00774038">
      <w:pPr>
        <w:pStyle w:val="NoSpacing"/>
        <w:jc w:val="both"/>
        <w:rPr>
          <w:szCs w:val="24"/>
        </w:rPr>
      </w:pPr>
    </w:p>
    <w:p w:rsidR="00F35C30" w:rsidRPr="00774038" w:rsidRDefault="00F35C30" w:rsidP="00774038">
      <w:pPr>
        <w:pStyle w:val="NoSpacing"/>
        <w:jc w:val="both"/>
        <w:rPr>
          <w:szCs w:val="24"/>
        </w:rPr>
      </w:pPr>
    </w:p>
    <w:p w:rsidR="00F35C30" w:rsidRPr="00774038" w:rsidRDefault="00F35C30" w:rsidP="00774038">
      <w:pPr>
        <w:pStyle w:val="NoSpacing"/>
        <w:jc w:val="both"/>
        <w:rPr>
          <w:szCs w:val="24"/>
        </w:rPr>
      </w:pPr>
    </w:p>
    <w:p w:rsidR="00F35C30" w:rsidRPr="00774038" w:rsidRDefault="00F35C30" w:rsidP="00774038">
      <w:pPr>
        <w:pStyle w:val="NoSpacing"/>
        <w:jc w:val="both"/>
        <w:rPr>
          <w:szCs w:val="24"/>
        </w:rPr>
      </w:pPr>
    </w:p>
    <w:p w:rsidR="00F35C30" w:rsidRPr="00774038" w:rsidRDefault="00F35C30" w:rsidP="00774038">
      <w:pPr>
        <w:pStyle w:val="NoSpacing"/>
        <w:jc w:val="both"/>
        <w:rPr>
          <w:szCs w:val="24"/>
        </w:rPr>
      </w:pPr>
    </w:p>
    <w:p w:rsidR="00F35C30" w:rsidRPr="00774038" w:rsidRDefault="00F35C30" w:rsidP="00774038">
      <w:pPr>
        <w:pStyle w:val="NoSpacing"/>
        <w:jc w:val="both"/>
        <w:rPr>
          <w:szCs w:val="24"/>
        </w:rPr>
      </w:pPr>
    </w:p>
    <w:p w:rsidR="00F35C30" w:rsidRPr="00774038" w:rsidRDefault="00F35C30" w:rsidP="00774038">
      <w:pPr>
        <w:pStyle w:val="NoSpacing"/>
        <w:jc w:val="both"/>
        <w:rPr>
          <w:szCs w:val="24"/>
        </w:rPr>
      </w:pPr>
      <w:r w:rsidRPr="00774038">
        <w:rPr>
          <w:szCs w:val="24"/>
        </w:rPr>
        <w:tab/>
      </w:r>
      <w:r w:rsidRPr="00774038">
        <w:rPr>
          <w:szCs w:val="24"/>
        </w:rPr>
        <w:tab/>
      </w:r>
      <w:r w:rsidRPr="00774038">
        <w:rPr>
          <w:szCs w:val="24"/>
        </w:rPr>
        <w:tab/>
      </w:r>
      <w:proofErr w:type="spellStart"/>
      <w:r w:rsidRPr="00774038">
        <w:rPr>
          <w:szCs w:val="24"/>
        </w:rPr>
        <w:t>Mabhikwa</w:t>
      </w:r>
      <w:proofErr w:type="spellEnd"/>
      <w:r w:rsidRPr="00774038">
        <w:rPr>
          <w:szCs w:val="24"/>
        </w:rPr>
        <w:t xml:space="preserve"> J agrees …………………………………..</w:t>
      </w:r>
    </w:p>
    <w:p w:rsidR="00F35C30" w:rsidRPr="00774038" w:rsidRDefault="00F35C30" w:rsidP="00774038">
      <w:pPr>
        <w:pStyle w:val="NoSpacing"/>
        <w:jc w:val="both"/>
        <w:rPr>
          <w:szCs w:val="24"/>
        </w:rPr>
      </w:pPr>
    </w:p>
    <w:p w:rsidR="000751B8" w:rsidRPr="00774038" w:rsidRDefault="000751B8" w:rsidP="00774038">
      <w:pPr>
        <w:jc w:val="both"/>
        <w:rPr>
          <w:b/>
          <w:szCs w:val="24"/>
        </w:rPr>
      </w:pPr>
    </w:p>
    <w:sectPr w:rsidR="000751B8" w:rsidRPr="00774038"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A28" w:rsidRDefault="00AB7A28" w:rsidP="00774038">
      <w:pPr>
        <w:spacing w:before="0" w:after="0" w:line="240" w:lineRule="auto"/>
      </w:pPr>
      <w:r>
        <w:separator/>
      </w:r>
    </w:p>
  </w:endnote>
  <w:endnote w:type="continuationSeparator" w:id="0">
    <w:p w:rsidR="00AB7A28" w:rsidRDefault="00AB7A28" w:rsidP="0077403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A28" w:rsidRDefault="00AB7A28" w:rsidP="00774038">
      <w:pPr>
        <w:spacing w:before="0" w:after="0" w:line="240" w:lineRule="auto"/>
      </w:pPr>
      <w:r>
        <w:separator/>
      </w:r>
    </w:p>
  </w:footnote>
  <w:footnote w:type="continuationSeparator" w:id="0">
    <w:p w:rsidR="00AB7A28" w:rsidRDefault="00AB7A28" w:rsidP="0077403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4985"/>
      <w:docPartObj>
        <w:docPartGallery w:val="Page Numbers (Top of Page)"/>
        <w:docPartUnique/>
      </w:docPartObj>
    </w:sdtPr>
    <w:sdtContent>
      <w:p w:rsidR="00774038" w:rsidRDefault="008078A2">
        <w:pPr>
          <w:pStyle w:val="Header"/>
          <w:jc w:val="right"/>
        </w:pPr>
        <w:fldSimple w:instr=" PAGE   \* MERGEFORMAT ">
          <w:r w:rsidR="00D4308E">
            <w:rPr>
              <w:noProof/>
            </w:rPr>
            <w:t>4</w:t>
          </w:r>
        </w:fldSimple>
      </w:p>
      <w:p w:rsidR="00774038" w:rsidRDefault="00CB7E3B" w:rsidP="00CB7E3B">
        <w:pPr>
          <w:pStyle w:val="NoSpacing"/>
          <w:ind w:left="7200" w:firstLine="720"/>
        </w:pPr>
        <w:r>
          <w:t xml:space="preserve">        </w:t>
        </w:r>
        <w:r w:rsidR="00774038">
          <w:t>HB 35/19</w:t>
        </w:r>
      </w:p>
      <w:p w:rsidR="00CB7E3B" w:rsidRDefault="00774038" w:rsidP="00CB7E3B">
        <w:pPr>
          <w:pStyle w:val="NoSpacing"/>
          <w:ind w:left="7200" w:firstLine="720"/>
        </w:pPr>
        <w:r>
          <w:t>HCAR</w:t>
        </w:r>
        <w:r w:rsidR="00CB7E3B">
          <w:t xml:space="preserve"> 415/19</w:t>
        </w:r>
      </w:p>
      <w:p w:rsidR="00774038" w:rsidRDefault="00CB7E3B" w:rsidP="00CB7E3B">
        <w:pPr>
          <w:pStyle w:val="NoSpacing"/>
          <w:ind w:left="5760" w:firstLine="720"/>
        </w:pPr>
        <w:r>
          <w:t xml:space="preserve">       X REF CRB LPN 343/18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45C8A"/>
    <w:multiLevelType w:val="hybridMultilevel"/>
    <w:tmpl w:val="32204882"/>
    <w:lvl w:ilvl="0" w:tplc="61EE6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751B8"/>
    <w:rsid w:val="000636AD"/>
    <w:rsid w:val="000751B8"/>
    <w:rsid w:val="00195ED0"/>
    <w:rsid w:val="001D126B"/>
    <w:rsid w:val="001D23A2"/>
    <w:rsid w:val="001F6FFC"/>
    <w:rsid w:val="0026450D"/>
    <w:rsid w:val="002C1020"/>
    <w:rsid w:val="002C7F8A"/>
    <w:rsid w:val="002E1848"/>
    <w:rsid w:val="002E39C0"/>
    <w:rsid w:val="003A3365"/>
    <w:rsid w:val="003E5BAA"/>
    <w:rsid w:val="00412430"/>
    <w:rsid w:val="00477B02"/>
    <w:rsid w:val="0054137E"/>
    <w:rsid w:val="0054317D"/>
    <w:rsid w:val="005931A4"/>
    <w:rsid w:val="0068662E"/>
    <w:rsid w:val="006A03C9"/>
    <w:rsid w:val="006F2ED3"/>
    <w:rsid w:val="00701C30"/>
    <w:rsid w:val="00774038"/>
    <w:rsid w:val="007B49A6"/>
    <w:rsid w:val="007D0B26"/>
    <w:rsid w:val="007D2790"/>
    <w:rsid w:val="008078A2"/>
    <w:rsid w:val="00854339"/>
    <w:rsid w:val="008661DE"/>
    <w:rsid w:val="008A7672"/>
    <w:rsid w:val="008C3209"/>
    <w:rsid w:val="008F3CD5"/>
    <w:rsid w:val="008F4175"/>
    <w:rsid w:val="009121B2"/>
    <w:rsid w:val="00914865"/>
    <w:rsid w:val="009E5C1A"/>
    <w:rsid w:val="00A50BC8"/>
    <w:rsid w:val="00AB7A28"/>
    <w:rsid w:val="00AC0EA3"/>
    <w:rsid w:val="00AF7147"/>
    <w:rsid w:val="00C06549"/>
    <w:rsid w:val="00C3544F"/>
    <w:rsid w:val="00C61900"/>
    <w:rsid w:val="00CB7E3B"/>
    <w:rsid w:val="00CF76E8"/>
    <w:rsid w:val="00D20B4C"/>
    <w:rsid w:val="00D3115F"/>
    <w:rsid w:val="00D4308E"/>
    <w:rsid w:val="00DB693C"/>
    <w:rsid w:val="00DB7CD4"/>
    <w:rsid w:val="00E10C27"/>
    <w:rsid w:val="00ED28A1"/>
    <w:rsid w:val="00ED59C8"/>
    <w:rsid w:val="00F35C30"/>
    <w:rsid w:val="00F8086F"/>
    <w:rsid w:val="00FD252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77403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74038"/>
    <w:rPr>
      <w:rFonts w:ascii="Times New Roman" w:hAnsi="Times New Roman"/>
      <w:sz w:val="24"/>
    </w:rPr>
  </w:style>
  <w:style w:type="paragraph" w:styleId="Footer">
    <w:name w:val="footer"/>
    <w:basedOn w:val="Normal"/>
    <w:link w:val="FooterChar"/>
    <w:uiPriority w:val="99"/>
    <w:semiHidden/>
    <w:unhideWhenUsed/>
    <w:rsid w:val="00774038"/>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774038"/>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27</cp:revision>
  <dcterms:created xsi:type="dcterms:W3CDTF">2019-03-14T13:31:00Z</dcterms:created>
  <dcterms:modified xsi:type="dcterms:W3CDTF">2019-03-15T10:02:00Z</dcterms:modified>
</cp:coreProperties>
</file>