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410" w:rsidRPr="00845E76" w:rsidRDefault="002A1410" w:rsidP="00845E76">
      <w:pPr>
        <w:spacing w:after="0" w:line="240" w:lineRule="auto"/>
        <w:rPr>
          <w:rFonts w:ascii="Times New Roman" w:hAnsi="Times New Roman" w:cs="Times New Roman"/>
          <w:sz w:val="24"/>
          <w:szCs w:val="24"/>
        </w:rPr>
      </w:pPr>
      <w:bookmarkStart w:id="0" w:name="_GoBack"/>
      <w:bookmarkEnd w:id="0"/>
      <w:r w:rsidRPr="00845E76">
        <w:rPr>
          <w:rFonts w:ascii="Times New Roman" w:hAnsi="Times New Roman" w:cs="Times New Roman"/>
          <w:sz w:val="24"/>
          <w:szCs w:val="24"/>
        </w:rPr>
        <w:t xml:space="preserve">THE STATE </w:t>
      </w:r>
    </w:p>
    <w:p w:rsidR="002A1410" w:rsidRPr="00845E76" w:rsidRDefault="00845E76" w:rsidP="00845E76">
      <w:pPr>
        <w:spacing w:after="0" w:line="240" w:lineRule="auto"/>
        <w:rPr>
          <w:rFonts w:ascii="Times New Roman" w:hAnsi="Times New Roman" w:cs="Times New Roman"/>
          <w:sz w:val="24"/>
          <w:szCs w:val="24"/>
        </w:rPr>
      </w:pPr>
      <w:proofErr w:type="gramStart"/>
      <w:r w:rsidRPr="00845E76">
        <w:rPr>
          <w:rFonts w:ascii="Times New Roman" w:hAnsi="Times New Roman" w:cs="Times New Roman"/>
          <w:sz w:val="24"/>
          <w:szCs w:val="24"/>
        </w:rPr>
        <w:t>versus</w:t>
      </w:r>
      <w:proofErr w:type="gramEnd"/>
    </w:p>
    <w:p w:rsidR="002A1410" w:rsidRPr="00845E76" w:rsidRDefault="002A1410" w:rsidP="00845E76">
      <w:pPr>
        <w:spacing w:after="0" w:line="240" w:lineRule="auto"/>
        <w:rPr>
          <w:rFonts w:ascii="Times New Roman" w:hAnsi="Times New Roman" w:cs="Times New Roman"/>
          <w:sz w:val="24"/>
          <w:szCs w:val="24"/>
        </w:rPr>
      </w:pPr>
      <w:r w:rsidRPr="00845E76">
        <w:rPr>
          <w:rFonts w:ascii="Times New Roman" w:hAnsi="Times New Roman" w:cs="Times New Roman"/>
          <w:sz w:val="24"/>
          <w:szCs w:val="24"/>
        </w:rPr>
        <w:t>HARMONY KAMBASHA</w:t>
      </w:r>
    </w:p>
    <w:p w:rsidR="002A1410" w:rsidRPr="00845E76" w:rsidRDefault="00845E76" w:rsidP="00845E76">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A1410" w:rsidRPr="00845E76" w:rsidRDefault="002A1410" w:rsidP="00845E76">
      <w:pPr>
        <w:spacing w:after="0" w:line="240" w:lineRule="auto"/>
        <w:rPr>
          <w:rFonts w:ascii="Times New Roman" w:hAnsi="Times New Roman" w:cs="Times New Roman"/>
          <w:sz w:val="24"/>
          <w:szCs w:val="24"/>
        </w:rPr>
      </w:pPr>
      <w:r w:rsidRPr="00845E76">
        <w:rPr>
          <w:rFonts w:ascii="Times New Roman" w:hAnsi="Times New Roman" w:cs="Times New Roman"/>
          <w:sz w:val="24"/>
          <w:szCs w:val="24"/>
        </w:rPr>
        <w:t>MALCOM KAMBASHA</w:t>
      </w:r>
    </w:p>
    <w:p w:rsidR="00845E76" w:rsidRDefault="00845E76" w:rsidP="00845E76">
      <w:pPr>
        <w:spacing w:after="0" w:line="240" w:lineRule="auto"/>
        <w:rPr>
          <w:rFonts w:ascii="Times New Roman" w:hAnsi="Times New Roman" w:cs="Times New Roman"/>
          <w:sz w:val="24"/>
          <w:szCs w:val="24"/>
        </w:rPr>
      </w:pPr>
    </w:p>
    <w:p w:rsidR="00845E76" w:rsidRDefault="00845E76" w:rsidP="00845E76">
      <w:pPr>
        <w:spacing w:after="0" w:line="240" w:lineRule="auto"/>
        <w:rPr>
          <w:rFonts w:ascii="Times New Roman" w:hAnsi="Times New Roman" w:cs="Times New Roman"/>
          <w:sz w:val="24"/>
          <w:szCs w:val="24"/>
        </w:rPr>
      </w:pPr>
    </w:p>
    <w:p w:rsidR="002A1410" w:rsidRPr="00845E76" w:rsidRDefault="002A1410" w:rsidP="00845E76">
      <w:pPr>
        <w:spacing w:after="0" w:line="240" w:lineRule="auto"/>
        <w:rPr>
          <w:rFonts w:ascii="Times New Roman" w:hAnsi="Times New Roman" w:cs="Times New Roman"/>
          <w:sz w:val="24"/>
          <w:szCs w:val="24"/>
        </w:rPr>
      </w:pPr>
      <w:r w:rsidRPr="00845E76">
        <w:rPr>
          <w:rFonts w:ascii="Times New Roman" w:hAnsi="Times New Roman" w:cs="Times New Roman"/>
          <w:sz w:val="24"/>
          <w:szCs w:val="24"/>
        </w:rPr>
        <w:t>HIGH COURT OF ZIMBABWE</w:t>
      </w:r>
    </w:p>
    <w:p w:rsidR="002A1410" w:rsidRPr="00845E76" w:rsidRDefault="002A1410" w:rsidP="00845E76">
      <w:pPr>
        <w:spacing w:after="0" w:line="240" w:lineRule="auto"/>
        <w:rPr>
          <w:rFonts w:ascii="Times New Roman" w:hAnsi="Times New Roman" w:cs="Times New Roman"/>
          <w:sz w:val="24"/>
          <w:szCs w:val="24"/>
        </w:rPr>
      </w:pPr>
      <w:r w:rsidRPr="00845E76">
        <w:rPr>
          <w:rFonts w:ascii="Times New Roman" w:hAnsi="Times New Roman" w:cs="Times New Roman"/>
          <w:sz w:val="24"/>
          <w:szCs w:val="24"/>
        </w:rPr>
        <w:t>BHUNU J</w:t>
      </w:r>
    </w:p>
    <w:p w:rsidR="00845E76" w:rsidRPr="00845E76" w:rsidRDefault="003145D0" w:rsidP="00845E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7 &amp; 26 February 2013, 26 March 2013, 11 &amp; 14 June 2013 &amp; </w:t>
      </w:r>
      <w:r w:rsidR="00845E76" w:rsidRPr="00845E76">
        <w:rPr>
          <w:rFonts w:ascii="Times New Roman" w:hAnsi="Times New Roman" w:cs="Times New Roman"/>
          <w:sz w:val="24"/>
          <w:szCs w:val="24"/>
        </w:rPr>
        <w:t>19 June 2013</w:t>
      </w:r>
    </w:p>
    <w:p w:rsidR="002A1410" w:rsidRPr="00845E76" w:rsidRDefault="002A1410" w:rsidP="00845E76">
      <w:pPr>
        <w:spacing w:after="0" w:line="240" w:lineRule="auto"/>
        <w:rPr>
          <w:rFonts w:ascii="Times New Roman" w:hAnsi="Times New Roman" w:cs="Times New Roman"/>
          <w:sz w:val="24"/>
          <w:szCs w:val="24"/>
        </w:rPr>
      </w:pPr>
    </w:p>
    <w:p w:rsidR="00845E76" w:rsidRDefault="00845E76" w:rsidP="00845E76">
      <w:pPr>
        <w:spacing w:after="0" w:line="240" w:lineRule="auto"/>
        <w:rPr>
          <w:rFonts w:ascii="Times New Roman" w:hAnsi="Times New Roman" w:cs="Times New Roman"/>
          <w:sz w:val="24"/>
          <w:szCs w:val="24"/>
        </w:rPr>
      </w:pPr>
    </w:p>
    <w:p w:rsidR="00845E76" w:rsidRPr="00845E76" w:rsidRDefault="002A1410" w:rsidP="00845E76">
      <w:pPr>
        <w:spacing w:after="0" w:line="240" w:lineRule="auto"/>
        <w:rPr>
          <w:rFonts w:ascii="Times New Roman" w:hAnsi="Times New Roman" w:cs="Times New Roman"/>
          <w:sz w:val="24"/>
          <w:szCs w:val="24"/>
        </w:rPr>
      </w:pPr>
      <w:r w:rsidRPr="00845E76">
        <w:rPr>
          <w:rFonts w:ascii="Times New Roman" w:hAnsi="Times New Roman" w:cs="Times New Roman"/>
          <w:sz w:val="24"/>
          <w:szCs w:val="24"/>
        </w:rPr>
        <w:t xml:space="preserve">ASSESSORS: </w:t>
      </w:r>
      <w:r w:rsidR="00845E76" w:rsidRPr="00845E76">
        <w:rPr>
          <w:rFonts w:ascii="Times New Roman" w:hAnsi="Times New Roman" w:cs="Times New Roman"/>
          <w:sz w:val="24"/>
          <w:szCs w:val="24"/>
        </w:rPr>
        <w:tab/>
      </w:r>
      <w:r w:rsidRPr="00845E76">
        <w:rPr>
          <w:rFonts w:ascii="Times New Roman" w:hAnsi="Times New Roman" w:cs="Times New Roman"/>
          <w:sz w:val="24"/>
          <w:szCs w:val="24"/>
        </w:rPr>
        <w:t>1.</w:t>
      </w:r>
      <w:r w:rsidRPr="00845E76">
        <w:rPr>
          <w:rFonts w:ascii="Times New Roman" w:hAnsi="Times New Roman" w:cs="Times New Roman"/>
          <w:sz w:val="24"/>
          <w:szCs w:val="24"/>
        </w:rPr>
        <w:tab/>
        <w:t>Mr. MSENGEZI</w:t>
      </w:r>
      <w:r w:rsidRPr="00845E76">
        <w:rPr>
          <w:rFonts w:ascii="Times New Roman" w:hAnsi="Times New Roman" w:cs="Times New Roman"/>
          <w:sz w:val="24"/>
          <w:szCs w:val="24"/>
        </w:rPr>
        <w:tab/>
      </w:r>
    </w:p>
    <w:p w:rsidR="002A1410" w:rsidRPr="00845E76" w:rsidRDefault="00281412" w:rsidP="00845E76">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Mr. MHANDU</w:t>
      </w:r>
    </w:p>
    <w:p w:rsidR="002A1410" w:rsidRPr="00845E76" w:rsidRDefault="002A1410" w:rsidP="00845E76">
      <w:pPr>
        <w:spacing w:after="0" w:line="240" w:lineRule="auto"/>
        <w:rPr>
          <w:rFonts w:ascii="Times New Roman" w:hAnsi="Times New Roman" w:cs="Times New Roman"/>
          <w:sz w:val="24"/>
          <w:szCs w:val="24"/>
        </w:rPr>
      </w:pPr>
    </w:p>
    <w:p w:rsidR="002A1410" w:rsidRPr="00845E76" w:rsidRDefault="002A1410" w:rsidP="00845E76">
      <w:pPr>
        <w:spacing w:after="0" w:line="240" w:lineRule="auto"/>
        <w:rPr>
          <w:rFonts w:ascii="Times New Roman" w:hAnsi="Times New Roman" w:cs="Times New Roman"/>
          <w:i/>
          <w:sz w:val="24"/>
          <w:szCs w:val="24"/>
        </w:rPr>
      </w:pPr>
      <w:proofErr w:type="gramStart"/>
      <w:r w:rsidRPr="003145D0">
        <w:rPr>
          <w:rFonts w:ascii="Times New Roman" w:hAnsi="Times New Roman" w:cs="Times New Roman"/>
          <w:sz w:val="24"/>
          <w:szCs w:val="24"/>
        </w:rPr>
        <w:t>Mr.</w:t>
      </w:r>
      <w:r w:rsidRPr="00845E76">
        <w:rPr>
          <w:rFonts w:ascii="Times New Roman" w:hAnsi="Times New Roman" w:cs="Times New Roman"/>
          <w:i/>
          <w:sz w:val="24"/>
          <w:szCs w:val="24"/>
        </w:rPr>
        <w:t xml:space="preserve"> </w:t>
      </w:r>
      <w:r w:rsidR="003145D0">
        <w:rPr>
          <w:rFonts w:ascii="Times New Roman" w:hAnsi="Times New Roman" w:cs="Times New Roman"/>
          <w:i/>
          <w:sz w:val="24"/>
          <w:szCs w:val="24"/>
        </w:rPr>
        <w:t xml:space="preserve">I. </w:t>
      </w:r>
      <w:proofErr w:type="spellStart"/>
      <w:r w:rsidRPr="00845E76">
        <w:rPr>
          <w:rFonts w:ascii="Times New Roman" w:hAnsi="Times New Roman" w:cs="Times New Roman"/>
          <w:i/>
          <w:sz w:val="24"/>
          <w:szCs w:val="24"/>
        </w:rPr>
        <w:t>Chingarande</w:t>
      </w:r>
      <w:proofErr w:type="spellEnd"/>
      <w:r w:rsidRPr="00845E76">
        <w:rPr>
          <w:rFonts w:ascii="Times New Roman" w:hAnsi="Times New Roman" w:cs="Times New Roman"/>
          <w:i/>
          <w:sz w:val="24"/>
          <w:szCs w:val="24"/>
        </w:rPr>
        <w:t xml:space="preserve">, </w:t>
      </w:r>
      <w:r w:rsidRPr="00845E76">
        <w:rPr>
          <w:rFonts w:ascii="Times New Roman" w:hAnsi="Times New Roman" w:cs="Times New Roman"/>
          <w:sz w:val="24"/>
          <w:szCs w:val="24"/>
        </w:rPr>
        <w:t>for the State</w:t>
      </w:r>
      <w:r w:rsidRPr="00845E76">
        <w:rPr>
          <w:rFonts w:ascii="Times New Roman" w:hAnsi="Times New Roman" w:cs="Times New Roman"/>
          <w:i/>
          <w:sz w:val="24"/>
          <w:szCs w:val="24"/>
        </w:rPr>
        <w:t>.</w:t>
      </w:r>
      <w:proofErr w:type="gramEnd"/>
    </w:p>
    <w:p w:rsidR="002A1410" w:rsidRPr="00845E76" w:rsidRDefault="002A1410" w:rsidP="00845E76">
      <w:pPr>
        <w:spacing w:after="0" w:line="240" w:lineRule="auto"/>
        <w:rPr>
          <w:rFonts w:ascii="Times New Roman" w:hAnsi="Times New Roman" w:cs="Times New Roman"/>
          <w:i/>
          <w:sz w:val="24"/>
          <w:szCs w:val="24"/>
        </w:rPr>
      </w:pPr>
      <w:proofErr w:type="gramStart"/>
      <w:r w:rsidRPr="003145D0">
        <w:rPr>
          <w:rFonts w:ascii="Times New Roman" w:hAnsi="Times New Roman" w:cs="Times New Roman"/>
          <w:sz w:val="24"/>
          <w:szCs w:val="24"/>
        </w:rPr>
        <w:t>Mr</w:t>
      </w:r>
      <w:r w:rsidRPr="00845E76">
        <w:rPr>
          <w:rFonts w:ascii="Times New Roman" w:hAnsi="Times New Roman" w:cs="Times New Roman"/>
          <w:i/>
          <w:sz w:val="24"/>
          <w:szCs w:val="24"/>
        </w:rPr>
        <w:t xml:space="preserve">. </w:t>
      </w:r>
      <w:r w:rsidR="003145D0">
        <w:rPr>
          <w:rFonts w:ascii="Times New Roman" w:hAnsi="Times New Roman" w:cs="Times New Roman"/>
          <w:i/>
          <w:sz w:val="24"/>
          <w:szCs w:val="24"/>
        </w:rPr>
        <w:t xml:space="preserve">Z.R. </w:t>
      </w:r>
      <w:proofErr w:type="spellStart"/>
      <w:r w:rsidR="003145D0">
        <w:rPr>
          <w:rFonts w:ascii="Times New Roman" w:hAnsi="Times New Roman" w:cs="Times New Roman"/>
          <w:i/>
          <w:sz w:val="24"/>
          <w:szCs w:val="24"/>
        </w:rPr>
        <w:t>Kajokoto</w:t>
      </w:r>
      <w:proofErr w:type="spellEnd"/>
      <w:r w:rsidRPr="00845E76">
        <w:rPr>
          <w:rFonts w:ascii="Times New Roman" w:hAnsi="Times New Roman" w:cs="Times New Roman"/>
          <w:i/>
          <w:sz w:val="24"/>
          <w:szCs w:val="24"/>
        </w:rPr>
        <w:t xml:space="preserve">, </w:t>
      </w:r>
      <w:r w:rsidRPr="00845E76">
        <w:rPr>
          <w:rFonts w:ascii="Times New Roman" w:hAnsi="Times New Roman" w:cs="Times New Roman"/>
          <w:sz w:val="24"/>
          <w:szCs w:val="24"/>
        </w:rPr>
        <w:t>for the Defence</w:t>
      </w:r>
      <w:r w:rsidRPr="00845E76">
        <w:rPr>
          <w:rFonts w:ascii="Times New Roman" w:hAnsi="Times New Roman" w:cs="Times New Roman"/>
          <w:i/>
          <w:sz w:val="24"/>
          <w:szCs w:val="24"/>
        </w:rPr>
        <w:t>.</w:t>
      </w:r>
      <w:proofErr w:type="gramEnd"/>
    </w:p>
    <w:p w:rsidR="002A1410" w:rsidRPr="00845E76" w:rsidRDefault="002A1410" w:rsidP="00845E76">
      <w:pPr>
        <w:spacing w:after="0" w:line="240" w:lineRule="auto"/>
        <w:rPr>
          <w:rFonts w:ascii="Times New Roman" w:hAnsi="Times New Roman" w:cs="Times New Roman"/>
          <w:sz w:val="24"/>
          <w:szCs w:val="24"/>
        </w:rPr>
      </w:pPr>
    </w:p>
    <w:p w:rsidR="00845E76" w:rsidRDefault="00845E76" w:rsidP="00845E76">
      <w:pPr>
        <w:spacing w:after="0" w:line="360" w:lineRule="auto"/>
        <w:ind w:firstLine="720"/>
        <w:jc w:val="both"/>
        <w:rPr>
          <w:rFonts w:ascii="Times New Roman" w:hAnsi="Times New Roman" w:cs="Times New Roman"/>
          <w:sz w:val="24"/>
          <w:szCs w:val="24"/>
        </w:rPr>
      </w:pPr>
    </w:p>
    <w:p w:rsidR="002A1410" w:rsidRPr="00845E76" w:rsidRDefault="002A1410" w:rsidP="00845E76">
      <w:pPr>
        <w:spacing w:after="0" w:line="360" w:lineRule="auto"/>
        <w:ind w:firstLine="720"/>
        <w:jc w:val="both"/>
        <w:rPr>
          <w:rFonts w:ascii="Times New Roman" w:hAnsi="Times New Roman" w:cs="Times New Roman"/>
          <w:sz w:val="24"/>
          <w:szCs w:val="24"/>
        </w:rPr>
      </w:pPr>
      <w:r w:rsidRPr="00845E76">
        <w:rPr>
          <w:rFonts w:ascii="Times New Roman" w:hAnsi="Times New Roman" w:cs="Times New Roman"/>
          <w:sz w:val="24"/>
          <w:szCs w:val="24"/>
        </w:rPr>
        <w:t>BHUNU J: Both accused were initially charged with murder but were convicted on their own plea</w:t>
      </w:r>
      <w:r w:rsidR="00A81E31" w:rsidRPr="00845E76">
        <w:rPr>
          <w:rFonts w:ascii="Times New Roman" w:hAnsi="Times New Roman" w:cs="Times New Roman"/>
          <w:sz w:val="24"/>
          <w:szCs w:val="24"/>
        </w:rPr>
        <w:t>s</w:t>
      </w:r>
      <w:r w:rsidRPr="00845E76">
        <w:rPr>
          <w:rFonts w:ascii="Times New Roman" w:hAnsi="Times New Roman" w:cs="Times New Roman"/>
          <w:sz w:val="24"/>
          <w:szCs w:val="24"/>
        </w:rPr>
        <w:t xml:space="preserve"> of guilty to the </w:t>
      </w:r>
      <w:r w:rsidR="003D2E4C" w:rsidRPr="00845E76">
        <w:rPr>
          <w:rFonts w:ascii="Times New Roman" w:hAnsi="Times New Roman" w:cs="Times New Roman"/>
          <w:sz w:val="24"/>
          <w:szCs w:val="24"/>
        </w:rPr>
        <w:t>lesser</w:t>
      </w:r>
      <w:r w:rsidRPr="00845E76">
        <w:rPr>
          <w:rFonts w:ascii="Times New Roman" w:hAnsi="Times New Roman" w:cs="Times New Roman"/>
          <w:sz w:val="24"/>
          <w:szCs w:val="24"/>
        </w:rPr>
        <w:t xml:space="preserve"> charge of culpable homicide</w:t>
      </w:r>
      <w:r w:rsidR="00B203FD">
        <w:rPr>
          <w:rFonts w:ascii="Times New Roman" w:hAnsi="Times New Roman" w:cs="Times New Roman"/>
          <w:sz w:val="24"/>
          <w:szCs w:val="24"/>
        </w:rPr>
        <w:t xml:space="preserve"> as defined in s</w:t>
      </w:r>
      <w:r w:rsidR="003D2E4C" w:rsidRPr="00845E76">
        <w:rPr>
          <w:rFonts w:ascii="Times New Roman" w:hAnsi="Times New Roman" w:cs="Times New Roman"/>
          <w:sz w:val="24"/>
          <w:szCs w:val="24"/>
        </w:rPr>
        <w:t xml:space="preserve"> 49 of the Criminal Law (Codification and Reform) Act [</w:t>
      </w:r>
      <w:r w:rsidR="003D2E4C" w:rsidRPr="002D2582">
        <w:rPr>
          <w:rFonts w:ascii="Times New Roman" w:hAnsi="Times New Roman" w:cs="Times New Roman"/>
          <w:i/>
          <w:sz w:val="24"/>
          <w:szCs w:val="24"/>
        </w:rPr>
        <w:t>Cap. 9:23</w:t>
      </w:r>
      <w:r w:rsidR="003D2E4C" w:rsidRPr="00845E76">
        <w:rPr>
          <w:rFonts w:ascii="Times New Roman" w:hAnsi="Times New Roman" w:cs="Times New Roman"/>
          <w:sz w:val="24"/>
          <w:szCs w:val="24"/>
        </w:rPr>
        <w:t>].</w:t>
      </w:r>
    </w:p>
    <w:p w:rsidR="003D2E4C" w:rsidRPr="00845E76" w:rsidRDefault="003D2E4C" w:rsidP="00845E76">
      <w:pPr>
        <w:spacing w:after="0" w:line="360" w:lineRule="auto"/>
        <w:ind w:firstLine="720"/>
        <w:jc w:val="both"/>
        <w:rPr>
          <w:rFonts w:ascii="Times New Roman" w:hAnsi="Times New Roman" w:cs="Times New Roman"/>
          <w:sz w:val="24"/>
          <w:szCs w:val="24"/>
        </w:rPr>
      </w:pPr>
      <w:r w:rsidRPr="00845E76">
        <w:rPr>
          <w:rFonts w:ascii="Times New Roman" w:hAnsi="Times New Roman" w:cs="Times New Roman"/>
          <w:sz w:val="24"/>
          <w:szCs w:val="24"/>
        </w:rPr>
        <w:t xml:space="preserve">Basically the statement of agreed facts is to the effect that the now deceased was apprehended at </w:t>
      </w:r>
      <w:proofErr w:type="spellStart"/>
      <w:r w:rsidRPr="00845E76">
        <w:rPr>
          <w:rFonts w:ascii="Times New Roman" w:hAnsi="Times New Roman" w:cs="Times New Roman"/>
          <w:sz w:val="24"/>
          <w:szCs w:val="24"/>
        </w:rPr>
        <w:t>Tarlington</w:t>
      </w:r>
      <w:proofErr w:type="spellEnd"/>
      <w:r w:rsidR="000802E7" w:rsidRPr="00845E76">
        <w:rPr>
          <w:rFonts w:ascii="Times New Roman" w:hAnsi="Times New Roman" w:cs="Times New Roman"/>
          <w:sz w:val="24"/>
          <w:szCs w:val="24"/>
        </w:rPr>
        <w:t xml:space="preserve"> Farm</w:t>
      </w:r>
      <w:r w:rsidRPr="00845E76">
        <w:rPr>
          <w:rFonts w:ascii="Times New Roman" w:hAnsi="Times New Roman" w:cs="Times New Roman"/>
          <w:sz w:val="24"/>
          <w:szCs w:val="24"/>
        </w:rPr>
        <w:t xml:space="preserve"> </w:t>
      </w:r>
      <w:r w:rsidR="003D0982" w:rsidRPr="00845E76">
        <w:rPr>
          <w:rFonts w:ascii="Times New Roman" w:hAnsi="Times New Roman" w:cs="Times New Roman"/>
          <w:sz w:val="24"/>
          <w:szCs w:val="24"/>
        </w:rPr>
        <w:t xml:space="preserve">in possession of </w:t>
      </w:r>
      <w:r w:rsidR="00E63A54" w:rsidRPr="00845E76">
        <w:rPr>
          <w:rFonts w:ascii="Times New Roman" w:hAnsi="Times New Roman" w:cs="Times New Roman"/>
          <w:sz w:val="24"/>
          <w:szCs w:val="24"/>
        </w:rPr>
        <w:t xml:space="preserve">stolen </w:t>
      </w:r>
      <w:r w:rsidR="003D0982" w:rsidRPr="00845E76">
        <w:rPr>
          <w:rFonts w:ascii="Times New Roman" w:hAnsi="Times New Roman" w:cs="Times New Roman"/>
          <w:sz w:val="24"/>
          <w:szCs w:val="24"/>
        </w:rPr>
        <w:t>irrigation pipes on the night of 24 August 2007.</w:t>
      </w:r>
      <w:r w:rsidR="008A40D2" w:rsidRPr="00845E76">
        <w:rPr>
          <w:rFonts w:ascii="Times New Roman" w:hAnsi="Times New Roman" w:cs="Times New Roman"/>
          <w:sz w:val="24"/>
          <w:szCs w:val="24"/>
        </w:rPr>
        <w:t xml:space="preserve"> Upon apprehension he was subjected to severe assault by members of the public at the farm. After the assault both the now deceased and the stolen pipes were surrendered to the two accused persons at </w:t>
      </w:r>
      <w:proofErr w:type="spellStart"/>
      <w:r w:rsidR="008A40D2" w:rsidRPr="00845E76">
        <w:rPr>
          <w:rFonts w:ascii="Times New Roman" w:hAnsi="Times New Roman" w:cs="Times New Roman"/>
          <w:sz w:val="24"/>
          <w:szCs w:val="24"/>
        </w:rPr>
        <w:t>Bodele</w:t>
      </w:r>
      <w:proofErr w:type="spellEnd"/>
      <w:r w:rsidR="008A40D2" w:rsidRPr="00845E76">
        <w:rPr>
          <w:rFonts w:ascii="Times New Roman" w:hAnsi="Times New Roman" w:cs="Times New Roman"/>
          <w:sz w:val="24"/>
          <w:szCs w:val="24"/>
        </w:rPr>
        <w:t xml:space="preserve"> Farm where the pipes had been stolen from. The now deceased was placed under the custody of a guard.</w:t>
      </w:r>
    </w:p>
    <w:p w:rsidR="008A40D2" w:rsidRPr="00845E76" w:rsidRDefault="008A40D2" w:rsidP="00845E76">
      <w:pPr>
        <w:spacing w:after="0" w:line="360" w:lineRule="auto"/>
        <w:ind w:firstLine="720"/>
        <w:jc w:val="both"/>
        <w:rPr>
          <w:rFonts w:ascii="Times New Roman" w:hAnsi="Times New Roman" w:cs="Times New Roman"/>
          <w:sz w:val="24"/>
          <w:szCs w:val="24"/>
        </w:rPr>
      </w:pPr>
      <w:r w:rsidRPr="00845E76">
        <w:rPr>
          <w:rFonts w:ascii="Times New Roman" w:hAnsi="Times New Roman" w:cs="Times New Roman"/>
          <w:sz w:val="24"/>
          <w:szCs w:val="24"/>
        </w:rPr>
        <w:t>Realising that the deceased who was now under their detention and control had been seriously injured both accused failed to take reasonable care to avert death. Once the accused had taken the deceased into their detention and control they owed him a duty of care</w:t>
      </w:r>
      <w:r w:rsidR="000802E7" w:rsidRPr="00845E76">
        <w:rPr>
          <w:rFonts w:ascii="Times New Roman" w:hAnsi="Times New Roman" w:cs="Times New Roman"/>
          <w:sz w:val="24"/>
          <w:szCs w:val="24"/>
        </w:rPr>
        <w:t xml:space="preserve"> as they had voluntarily assumed control over a dangerous situation</w:t>
      </w:r>
      <w:r w:rsidR="00FE5926" w:rsidRPr="00845E76">
        <w:rPr>
          <w:rFonts w:ascii="Times New Roman" w:hAnsi="Times New Roman" w:cs="Times New Roman"/>
          <w:sz w:val="24"/>
          <w:szCs w:val="24"/>
        </w:rPr>
        <w:t xml:space="preserve"> in that their captivity had been mortally wounded. In the case of </w:t>
      </w:r>
      <w:r w:rsidR="00FE5926" w:rsidRPr="00845E76">
        <w:rPr>
          <w:rFonts w:ascii="Times New Roman" w:hAnsi="Times New Roman" w:cs="Times New Roman"/>
          <w:i/>
          <w:sz w:val="24"/>
          <w:szCs w:val="24"/>
        </w:rPr>
        <w:t xml:space="preserve">R v </w:t>
      </w:r>
      <w:proofErr w:type="spellStart"/>
      <w:r w:rsidR="00FE5926" w:rsidRPr="00845E76">
        <w:rPr>
          <w:rFonts w:ascii="Times New Roman" w:hAnsi="Times New Roman" w:cs="Times New Roman"/>
          <w:i/>
          <w:sz w:val="24"/>
          <w:szCs w:val="24"/>
        </w:rPr>
        <w:t>Pattock</w:t>
      </w:r>
      <w:proofErr w:type="spellEnd"/>
      <w:r w:rsidR="00FE5926" w:rsidRPr="00845E76">
        <w:rPr>
          <w:rFonts w:ascii="Times New Roman" w:hAnsi="Times New Roman" w:cs="Times New Roman"/>
          <w:i/>
          <w:sz w:val="24"/>
          <w:szCs w:val="24"/>
        </w:rPr>
        <w:t xml:space="preserve"> 1967 RLR 186</w:t>
      </w:r>
      <w:r w:rsidR="00FE5926" w:rsidRPr="00845E76">
        <w:rPr>
          <w:rFonts w:ascii="Times New Roman" w:hAnsi="Times New Roman" w:cs="Times New Roman"/>
          <w:sz w:val="24"/>
          <w:szCs w:val="24"/>
        </w:rPr>
        <w:t xml:space="preserve"> a farmer who had electrified his pigsties to protect his pigs against theft </w:t>
      </w:r>
      <w:r w:rsidR="00AE78AF" w:rsidRPr="00845E76">
        <w:rPr>
          <w:rFonts w:ascii="Times New Roman" w:hAnsi="Times New Roman" w:cs="Times New Roman"/>
          <w:sz w:val="24"/>
          <w:szCs w:val="24"/>
        </w:rPr>
        <w:t xml:space="preserve">and malicious injury </w:t>
      </w:r>
      <w:r w:rsidR="00FE5926" w:rsidRPr="00845E76">
        <w:rPr>
          <w:rFonts w:ascii="Times New Roman" w:hAnsi="Times New Roman" w:cs="Times New Roman"/>
          <w:sz w:val="24"/>
          <w:szCs w:val="24"/>
        </w:rPr>
        <w:t>negligently failed to warn his employee that power had been switched on resulting in the employee being electrocuted to death. The farmer was held to have been properly convict</w:t>
      </w:r>
      <w:r w:rsidR="00930A6F" w:rsidRPr="00845E76">
        <w:rPr>
          <w:rFonts w:ascii="Times New Roman" w:hAnsi="Times New Roman" w:cs="Times New Roman"/>
          <w:sz w:val="24"/>
          <w:szCs w:val="24"/>
        </w:rPr>
        <w:t>ed on appeal on the basis that he had breached his duty of care.</w:t>
      </w:r>
      <w:r w:rsidR="000802E7" w:rsidRPr="00845E76">
        <w:rPr>
          <w:rFonts w:ascii="Times New Roman" w:hAnsi="Times New Roman" w:cs="Times New Roman"/>
          <w:sz w:val="24"/>
          <w:szCs w:val="24"/>
        </w:rPr>
        <w:t xml:space="preserve"> </w:t>
      </w:r>
    </w:p>
    <w:p w:rsidR="00E63A54" w:rsidRPr="00845E76" w:rsidRDefault="00E63A54" w:rsidP="00845E76">
      <w:pPr>
        <w:spacing w:after="0" w:line="360" w:lineRule="auto"/>
        <w:jc w:val="both"/>
        <w:rPr>
          <w:rFonts w:ascii="Times New Roman" w:hAnsi="Times New Roman" w:cs="Times New Roman"/>
          <w:sz w:val="24"/>
          <w:szCs w:val="24"/>
        </w:rPr>
      </w:pPr>
      <w:r w:rsidRPr="00845E76">
        <w:rPr>
          <w:rFonts w:ascii="Times New Roman" w:hAnsi="Times New Roman" w:cs="Times New Roman"/>
          <w:sz w:val="24"/>
          <w:szCs w:val="24"/>
        </w:rPr>
        <w:t xml:space="preserve">No </w:t>
      </w:r>
      <w:r w:rsidR="0048003B" w:rsidRPr="00845E76">
        <w:rPr>
          <w:rFonts w:ascii="Times New Roman" w:hAnsi="Times New Roman" w:cs="Times New Roman"/>
          <w:sz w:val="24"/>
          <w:szCs w:val="24"/>
        </w:rPr>
        <w:t>matter the gravity</w:t>
      </w:r>
      <w:r w:rsidR="005D487B" w:rsidRPr="00845E76">
        <w:rPr>
          <w:rFonts w:ascii="Times New Roman" w:hAnsi="Times New Roman" w:cs="Times New Roman"/>
          <w:sz w:val="24"/>
          <w:szCs w:val="24"/>
        </w:rPr>
        <w:t xml:space="preserve"> of </w:t>
      </w:r>
      <w:r w:rsidRPr="00845E76">
        <w:rPr>
          <w:rFonts w:ascii="Times New Roman" w:hAnsi="Times New Roman" w:cs="Times New Roman"/>
          <w:sz w:val="24"/>
          <w:szCs w:val="24"/>
        </w:rPr>
        <w:t>the deceased’s moral blameworthiness</w:t>
      </w:r>
      <w:r w:rsidR="005D487B" w:rsidRPr="00845E76">
        <w:rPr>
          <w:rFonts w:ascii="Times New Roman" w:hAnsi="Times New Roman" w:cs="Times New Roman"/>
          <w:sz w:val="24"/>
          <w:szCs w:val="24"/>
        </w:rPr>
        <w:t>,</w:t>
      </w:r>
      <w:r w:rsidRPr="00845E76">
        <w:rPr>
          <w:rFonts w:ascii="Times New Roman" w:hAnsi="Times New Roman" w:cs="Times New Roman"/>
          <w:sz w:val="24"/>
          <w:szCs w:val="24"/>
        </w:rPr>
        <w:t xml:space="preserve"> he was still a human being entitled to the right to life enshrined in our Constitution. </w:t>
      </w:r>
      <w:r w:rsidR="0048003B" w:rsidRPr="00845E76">
        <w:rPr>
          <w:rFonts w:ascii="Times New Roman" w:hAnsi="Times New Roman" w:cs="Times New Roman"/>
          <w:sz w:val="24"/>
          <w:szCs w:val="24"/>
        </w:rPr>
        <w:t xml:space="preserve"> The sanctity of human life is always supreme. Thus the courts always take a serious view whenever precious human blood is </w:t>
      </w:r>
      <w:r w:rsidR="0048003B" w:rsidRPr="00845E76">
        <w:rPr>
          <w:rFonts w:ascii="Times New Roman" w:hAnsi="Times New Roman" w:cs="Times New Roman"/>
          <w:sz w:val="24"/>
          <w:szCs w:val="24"/>
        </w:rPr>
        <w:lastRenderedPageBreak/>
        <w:t xml:space="preserve">needlessly shed. </w:t>
      </w:r>
      <w:r w:rsidRPr="00845E76">
        <w:rPr>
          <w:rFonts w:ascii="Times New Roman" w:hAnsi="Times New Roman" w:cs="Times New Roman"/>
          <w:sz w:val="24"/>
          <w:szCs w:val="24"/>
        </w:rPr>
        <w:t xml:space="preserve">It is however a strong mitigating feature that apart from their failure to discharge their </w:t>
      </w:r>
      <w:r w:rsidR="0048003B" w:rsidRPr="00845E76">
        <w:rPr>
          <w:rFonts w:ascii="Times New Roman" w:hAnsi="Times New Roman" w:cs="Times New Roman"/>
          <w:sz w:val="24"/>
          <w:szCs w:val="24"/>
        </w:rPr>
        <w:t xml:space="preserve">duty of </w:t>
      </w:r>
      <w:r w:rsidRPr="00845E76">
        <w:rPr>
          <w:rFonts w:ascii="Times New Roman" w:hAnsi="Times New Roman" w:cs="Times New Roman"/>
          <w:sz w:val="24"/>
          <w:szCs w:val="24"/>
        </w:rPr>
        <w:t xml:space="preserve">care </w:t>
      </w:r>
      <w:r w:rsidR="0048003B" w:rsidRPr="00845E76">
        <w:rPr>
          <w:rFonts w:ascii="Times New Roman" w:hAnsi="Times New Roman" w:cs="Times New Roman"/>
          <w:sz w:val="24"/>
          <w:szCs w:val="24"/>
        </w:rPr>
        <w:t xml:space="preserve">  </w:t>
      </w:r>
      <w:r w:rsidRPr="00845E76">
        <w:rPr>
          <w:rFonts w:ascii="Times New Roman" w:hAnsi="Times New Roman" w:cs="Times New Roman"/>
          <w:sz w:val="24"/>
          <w:szCs w:val="24"/>
        </w:rPr>
        <w:t xml:space="preserve"> towards the deceased</w:t>
      </w:r>
      <w:r w:rsidR="0048003B" w:rsidRPr="00845E76">
        <w:rPr>
          <w:rFonts w:ascii="Times New Roman" w:hAnsi="Times New Roman" w:cs="Times New Roman"/>
          <w:sz w:val="24"/>
          <w:szCs w:val="24"/>
        </w:rPr>
        <w:t>,</w:t>
      </w:r>
      <w:r w:rsidRPr="00845E76">
        <w:rPr>
          <w:rFonts w:ascii="Times New Roman" w:hAnsi="Times New Roman" w:cs="Times New Roman"/>
          <w:sz w:val="24"/>
          <w:szCs w:val="24"/>
        </w:rPr>
        <w:t xml:space="preserve"> both accused had no hand in his death.</w:t>
      </w:r>
    </w:p>
    <w:p w:rsidR="0048003B" w:rsidRPr="00845E76" w:rsidRDefault="0048003B" w:rsidP="002D2582">
      <w:pPr>
        <w:spacing w:after="0" w:line="360" w:lineRule="auto"/>
        <w:ind w:firstLine="720"/>
        <w:jc w:val="both"/>
        <w:rPr>
          <w:rFonts w:ascii="Times New Roman" w:hAnsi="Times New Roman" w:cs="Times New Roman"/>
          <w:sz w:val="24"/>
          <w:szCs w:val="24"/>
        </w:rPr>
      </w:pPr>
      <w:r w:rsidRPr="00845E76">
        <w:rPr>
          <w:rFonts w:ascii="Times New Roman" w:hAnsi="Times New Roman" w:cs="Times New Roman"/>
          <w:sz w:val="24"/>
          <w:szCs w:val="24"/>
        </w:rPr>
        <w:t>Both accused persons are useful members of society in the prime of their lives aged 33 and 26 years of age respectively. They both do not appear to be men of a violent disposition. It was fortuitous that the deceased a criminal who had stolen valuable irrigation equipment was left in their care hence the commission of the offence.</w:t>
      </w:r>
      <w:r w:rsidR="00FC54F5" w:rsidRPr="00845E76">
        <w:rPr>
          <w:rFonts w:ascii="Times New Roman" w:hAnsi="Times New Roman" w:cs="Times New Roman"/>
          <w:sz w:val="24"/>
          <w:szCs w:val="24"/>
        </w:rPr>
        <w:t xml:space="preserve"> They have already endured 7 months of imprisonment while waiting for trial. Subjecting the accused to further incarceration will not serve any useful purpose apart from brutalising them</w:t>
      </w:r>
      <w:r w:rsidR="001A775B" w:rsidRPr="00845E76">
        <w:rPr>
          <w:rFonts w:ascii="Times New Roman" w:hAnsi="Times New Roman" w:cs="Times New Roman"/>
          <w:sz w:val="24"/>
          <w:szCs w:val="24"/>
        </w:rPr>
        <w:t>.</w:t>
      </w:r>
    </w:p>
    <w:p w:rsidR="001A775B" w:rsidRPr="00845E76" w:rsidRDefault="001A775B" w:rsidP="002D2582">
      <w:pPr>
        <w:spacing w:after="0" w:line="360" w:lineRule="auto"/>
        <w:ind w:firstLine="720"/>
        <w:jc w:val="both"/>
        <w:rPr>
          <w:rFonts w:ascii="Times New Roman" w:hAnsi="Times New Roman" w:cs="Times New Roman"/>
          <w:sz w:val="24"/>
          <w:szCs w:val="24"/>
        </w:rPr>
      </w:pPr>
      <w:r w:rsidRPr="00845E76">
        <w:rPr>
          <w:rFonts w:ascii="Times New Roman" w:hAnsi="Times New Roman" w:cs="Times New Roman"/>
          <w:sz w:val="24"/>
          <w:szCs w:val="24"/>
        </w:rPr>
        <w:t xml:space="preserve">As both accused’s moral turpitude is of a </w:t>
      </w:r>
      <w:r w:rsidRPr="00845E76">
        <w:rPr>
          <w:rFonts w:ascii="Times New Roman" w:hAnsi="Times New Roman" w:cs="Times New Roman"/>
          <w:i/>
          <w:sz w:val="24"/>
          <w:szCs w:val="24"/>
        </w:rPr>
        <w:t>very</w:t>
      </w:r>
      <w:r w:rsidRPr="00845E76">
        <w:rPr>
          <w:rFonts w:ascii="Times New Roman" w:hAnsi="Times New Roman" w:cs="Times New Roman"/>
          <w:sz w:val="24"/>
          <w:szCs w:val="24"/>
        </w:rPr>
        <w:t xml:space="preserve"> low degree indeed, a non custodial sentence is wholly appropriate.</w:t>
      </w:r>
      <w:r w:rsidR="00AE78AF" w:rsidRPr="00845E76">
        <w:rPr>
          <w:rFonts w:ascii="Times New Roman" w:hAnsi="Times New Roman" w:cs="Times New Roman"/>
          <w:sz w:val="24"/>
          <w:szCs w:val="24"/>
        </w:rPr>
        <w:t xml:space="preserve"> In the </w:t>
      </w:r>
      <w:proofErr w:type="spellStart"/>
      <w:r w:rsidR="00AE78AF" w:rsidRPr="00845E76">
        <w:rPr>
          <w:rFonts w:ascii="Times New Roman" w:hAnsi="Times New Roman" w:cs="Times New Roman"/>
          <w:i/>
          <w:sz w:val="24"/>
          <w:szCs w:val="24"/>
        </w:rPr>
        <w:t>Pattock</w:t>
      </w:r>
      <w:proofErr w:type="spellEnd"/>
      <w:r w:rsidR="00AE78AF" w:rsidRPr="00845E76">
        <w:rPr>
          <w:rFonts w:ascii="Times New Roman" w:hAnsi="Times New Roman" w:cs="Times New Roman"/>
          <w:sz w:val="24"/>
          <w:szCs w:val="24"/>
        </w:rPr>
        <w:t xml:space="preserve"> case </w:t>
      </w:r>
      <w:r w:rsidR="00AE78AF" w:rsidRPr="00845E76">
        <w:rPr>
          <w:rFonts w:ascii="Times New Roman" w:hAnsi="Times New Roman" w:cs="Times New Roman"/>
          <w:i/>
          <w:sz w:val="24"/>
          <w:szCs w:val="24"/>
        </w:rPr>
        <w:t xml:space="preserve">(supra) </w:t>
      </w:r>
      <w:r w:rsidR="00AE78AF" w:rsidRPr="00845E76">
        <w:rPr>
          <w:rFonts w:ascii="Times New Roman" w:hAnsi="Times New Roman" w:cs="Times New Roman"/>
          <w:sz w:val="24"/>
          <w:szCs w:val="24"/>
        </w:rPr>
        <w:t>the accused was sentenced to a non custodial sentence of $100 or in default of payment 3 months imprisonment wholly suspended for a period of 3 years on appropriate conditions of good behaviour.</w:t>
      </w:r>
    </w:p>
    <w:p w:rsidR="003B7C0A" w:rsidRPr="00845E76" w:rsidRDefault="003B7C0A" w:rsidP="002D2582">
      <w:pPr>
        <w:spacing w:after="0" w:line="360" w:lineRule="auto"/>
        <w:ind w:firstLine="720"/>
        <w:jc w:val="both"/>
        <w:rPr>
          <w:rFonts w:ascii="Times New Roman" w:hAnsi="Times New Roman" w:cs="Times New Roman"/>
          <w:sz w:val="24"/>
          <w:szCs w:val="24"/>
        </w:rPr>
      </w:pPr>
      <w:r w:rsidRPr="00845E76">
        <w:rPr>
          <w:rFonts w:ascii="Times New Roman" w:hAnsi="Times New Roman" w:cs="Times New Roman"/>
          <w:sz w:val="24"/>
          <w:szCs w:val="24"/>
        </w:rPr>
        <w:t>The rational for taking a lenient attitude in offences of this nature was amply articulated in</w:t>
      </w:r>
      <w:r w:rsidRPr="00845E76">
        <w:rPr>
          <w:rFonts w:ascii="Times New Roman" w:hAnsi="Times New Roman" w:cs="Times New Roman"/>
          <w:i/>
          <w:sz w:val="24"/>
          <w:szCs w:val="24"/>
        </w:rPr>
        <w:t xml:space="preserve"> s v Richards 2001 (1) ZLR 129 </w:t>
      </w:r>
      <w:r w:rsidRPr="00845E76">
        <w:rPr>
          <w:rFonts w:ascii="Times New Roman" w:hAnsi="Times New Roman" w:cs="Times New Roman"/>
          <w:sz w:val="24"/>
          <w:szCs w:val="24"/>
        </w:rPr>
        <w:t>where it was held that:</w:t>
      </w:r>
    </w:p>
    <w:p w:rsidR="003B7C0A" w:rsidRPr="00845E76" w:rsidRDefault="003B7C0A" w:rsidP="002D2582">
      <w:pPr>
        <w:spacing w:after="0" w:line="240" w:lineRule="auto"/>
        <w:jc w:val="both"/>
        <w:rPr>
          <w:rFonts w:ascii="Times New Roman" w:hAnsi="Times New Roman" w:cs="Times New Roman"/>
          <w:sz w:val="24"/>
          <w:szCs w:val="24"/>
        </w:rPr>
      </w:pPr>
    </w:p>
    <w:p w:rsidR="003B7C0A" w:rsidRPr="00845E76" w:rsidRDefault="003B7C0A" w:rsidP="002D2582">
      <w:pPr>
        <w:spacing w:after="0" w:line="240" w:lineRule="auto"/>
        <w:ind w:left="720"/>
        <w:jc w:val="both"/>
        <w:rPr>
          <w:rFonts w:ascii="Times New Roman" w:hAnsi="Times New Roman" w:cs="Times New Roman"/>
          <w:i/>
          <w:sz w:val="24"/>
          <w:szCs w:val="24"/>
        </w:rPr>
      </w:pPr>
      <w:r w:rsidRPr="00845E76">
        <w:rPr>
          <w:rFonts w:ascii="Times New Roman" w:hAnsi="Times New Roman" w:cs="Times New Roman"/>
          <w:sz w:val="24"/>
          <w:szCs w:val="24"/>
        </w:rPr>
        <w:t>“In cases of culpab</w:t>
      </w:r>
      <w:r w:rsidR="007202D9" w:rsidRPr="00845E76">
        <w:rPr>
          <w:rFonts w:ascii="Times New Roman" w:hAnsi="Times New Roman" w:cs="Times New Roman"/>
          <w:sz w:val="24"/>
          <w:szCs w:val="24"/>
        </w:rPr>
        <w:t>le homicide based on negligence,</w:t>
      </w:r>
      <w:r w:rsidRPr="00845E76">
        <w:rPr>
          <w:rFonts w:ascii="Times New Roman" w:hAnsi="Times New Roman" w:cs="Times New Roman"/>
          <w:sz w:val="24"/>
          <w:szCs w:val="24"/>
        </w:rPr>
        <w:t xml:space="preserve"> </w:t>
      </w:r>
      <w:r w:rsidR="007202D9" w:rsidRPr="00845E76">
        <w:rPr>
          <w:rFonts w:ascii="Times New Roman" w:hAnsi="Times New Roman" w:cs="Times New Roman"/>
          <w:sz w:val="24"/>
          <w:szCs w:val="24"/>
        </w:rPr>
        <w:t>t</w:t>
      </w:r>
      <w:r w:rsidRPr="00845E76">
        <w:rPr>
          <w:rFonts w:ascii="Times New Roman" w:hAnsi="Times New Roman" w:cs="Times New Roman"/>
          <w:sz w:val="24"/>
          <w:szCs w:val="24"/>
        </w:rPr>
        <w:t>he accused is not being punished for his evil intent, for he had no intent at all</w:t>
      </w:r>
      <w:r w:rsidR="007202D9" w:rsidRPr="00845E76">
        <w:rPr>
          <w:rFonts w:ascii="Times New Roman" w:hAnsi="Times New Roman" w:cs="Times New Roman"/>
          <w:sz w:val="24"/>
          <w:szCs w:val="24"/>
        </w:rPr>
        <w:t>, but for being careless. The function of punishment in this situation is not so much to punish wrong doing as to inculcate caution in the citizenry and encourage attentiveness to the safety of others. The function of the crime of culpable homicide is as much educative as it is coercive. In view of the time of the event and the trial, the fact that there was no sensible reason to charge the appellant with murder, the delay in bringing the matter to trial, and other factors, affine would be appropriate.”</w:t>
      </w:r>
      <w:r w:rsidRPr="00845E76">
        <w:rPr>
          <w:rFonts w:ascii="Times New Roman" w:hAnsi="Times New Roman" w:cs="Times New Roman"/>
          <w:i/>
          <w:sz w:val="24"/>
          <w:szCs w:val="24"/>
        </w:rPr>
        <w:t xml:space="preserve"> </w:t>
      </w:r>
    </w:p>
    <w:p w:rsidR="007202D9" w:rsidRPr="00845E76" w:rsidRDefault="007202D9" w:rsidP="00845E76">
      <w:pPr>
        <w:spacing w:after="0" w:line="360" w:lineRule="auto"/>
        <w:jc w:val="both"/>
        <w:rPr>
          <w:rFonts w:ascii="Times New Roman" w:hAnsi="Times New Roman" w:cs="Times New Roman"/>
          <w:i/>
          <w:sz w:val="24"/>
          <w:szCs w:val="24"/>
        </w:rPr>
      </w:pPr>
    </w:p>
    <w:p w:rsidR="003B7C0A" w:rsidRPr="00845E76" w:rsidRDefault="007202D9" w:rsidP="002D2582">
      <w:pPr>
        <w:spacing w:after="0" w:line="360" w:lineRule="auto"/>
        <w:ind w:firstLine="720"/>
        <w:jc w:val="both"/>
        <w:rPr>
          <w:rFonts w:ascii="Times New Roman" w:hAnsi="Times New Roman" w:cs="Times New Roman"/>
          <w:sz w:val="24"/>
          <w:szCs w:val="24"/>
        </w:rPr>
      </w:pPr>
      <w:r w:rsidRPr="00845E76">
        <w:rPr>
          <w:rFonts w:ascii="Times New Roman" w:hAnsi="Times New Roman" w:cs="Times New Roman"/>
          <w:sz w:val="24"/>
          <w:szCs w:val="24"/>
        </w:rPr>
        <w:t xml:space="preserve">Those remarks fit squarely the circumstances of this case. </w:t>
      </w:r>
      <w:r w:rsidR="00197495" w:rsidRPr="00845E76">
        <w:rPr>
          <w:rFonts w:ascii="Times New Roman" w:hAnsi="Times New Roman" w:cs="Times New Roman"/>
          <w:sz w:val="24"/>
          <w:szCs w:val="24"/>
        </w:rPr>
        <w:t>In that the culpable homicide was based on negligence, in circumstance where the deceased was to some extent to blame for his own demise. The crime was committed in 2007. The inordinate delay of 6 years in bringing the matter to finality was due to the accused being wrongly charged with murder in the first instance.</w:t>
      </w:r>
    </w:p>
    <w:p w:rsidR="00197495" w:rsidRPr="00845E76" w:rsidRDefault="00197495" w:rsidP="002D2582">
      <w:pPr>
        <w:spacing w:after="0" w:line="360" w:lineRule="auto"/>
        <w:ind w:firstLine="720"/>
        <w:jc w:val="both"/>
        <w:rPr>
          <w:rFonts w:ascii="Times New Roman" w:hAnsi="Times New Roman" w:cs="Times New Roman"/>
          <w:sz w:val="24"/>
          <w:szCs w:val="24"/>
        </w:rPr>
      </w:pPr>
      <w:r w:rsidRPr="00845E76">
        <w:rPr>
          <w:rFonts w:ascii="Times New Roman" w:hAnsi="Times New Roman" w:cs="Times New Roman"/>
          <w:sz w:val="24"/>
          <w:szCs w:val="24"/>
        </w:rPr>
        <w:t xml:space="preserve">The State should take care not to routinely charge the accused with murder whenever </w:t>
      </w:r>
      <w:r w:rsidR="004D6850" w:rsidRPr="00845E76">
        <w:rPr>
          <w:rFonts w:ascii="Times New Roman" w:hAnsi="Times New Roman" w:cs="Times New Roman"/>
          <w:sz w:val="24"/>
          <w:szCs w:val="24"/>
        </w:rPr>
        <w:t xml:space="preserve">a person is alleged to have killed another. There is need to sift and assess the facts of each case with due care and diligence in order to distinguish murder from culpable homicide and then charge the accused with the appropriate crime. It is prejudicial to charge an accused person with murder in circumstances where the facts obviously disclose the lesser crime of culpable homicide as happened in this case. </w:t>
      </w:r>
    </w:p>
    <w:p w:rsidR="004D6850" w:rsidRPr="00845E76" w:rsidRDefault="004D6850" w:rsidP="00845E76">
      <w:pPr>
        <w:spacing w:after="0" w:line="360" w:lineRule="auto"/>
        <w:jc w:val="both"/>
        <w:rPr>
          <w:rFonts w:ascii="Times New Roman" w:hAnsi="Times New Roman" w:cs="Times New Roman"/>
          <w:sz w:val="24"/>
          <w:szCs w:val="24"/>
        </w:rPr>
      </w:pPr>
    </w:p>
    <w:p w:rsidR="004D6850" w:rsidRPr="00845E76" w:rsidRDefault="004D6850" w:rsidP="002D2582">
      <w:pPr>
        <w:spacing w:after="0" w:line="360" w:lineRule="auto"/>
        <w:ind w:firstLine="720"/>
        <w:jc w:val="both"/>
        <w:rPr>
          <w:rFonts w:ascii="Times New Roman" w:hAnsi="Times New Roman" w:cs="Times New Roman"/>
          <w:b/>
          <w:sz w:val="24"/>
          <w:szCs w:val="24"/>
        </w:rPr>
      </w:pPr>
      <w:r w:rsidRPr="00845E76">
        <w:rPr>
          <w:rFonts w:ascii="Times New Roman" w:hAnsi="Times New Roman" w:cs="Times New Roman"/>
          <w:sz w:val="24"/>
          <w:szCs w:val="24"/>
        </w:rPr>
        <w:lastRenderedPageBreak/>
        <w:t>There is no doubt in my mind that had the accused been appropriately charged right from the beginning this matter would have been concluded long back about 6 years ago. As I have already said the ends of justice can only be served by imposing a non custodial sentence. In the result the each accused is sente</w:t>
      </w:r>
      <w:r w:rsidR="00A95D15" w:rsidRPr="00845E76">
        <w:rPr>
          <w:rFonts w:ascii="Times New Roman" w:hAnsi="Times New Roman" w:cs="Times New Roman"/>
          <w:sz w:val="24"/>
          <w:szCs w:val="24"/>
        </w:rPr>
        <w:t>nce</w:t>
      </w:r>
      <w:r w:rsidRPr="00845E76">
        <w:rPr>
          <w:rFonts w:ascii="Times New Roman" w:hAnsi="Times New Roman" w:cs="Times New Roman"/>
          <w:sz w:val="24"/>
          <w:szCs w:val="24"/>
        </w:rPr>
        <w:t>d</w:t>
      </w:r>
      <w:r w:rsidR="00A95D15" w:rsidRPr="00845E76">
        <w:rPr>
          <w:rFonts w:ascii="Times New Roman" w:hAnsi="Times New Roman" w:cs="Times New Roman"/>
          <w:sz w:val="24"/>
          <w:szCs w:val="24"/>
        </w:rPr>
        <w:t xml:space="preserve"> to </w:t>
      </w:r>
      <w:r w:rsidR="00A95D15" w:rsidRPr="00845E76">
        <w:rPr>
          <w:rFonts w:ascii="Times New Roman" w:hAnsi="Times New Roman" w:cs="Times New Roman"/>
          <w:b/>
          <w:sz w:val="24"/>
          <w:szCs w:val="24"/>
        </w:rPr>
        <w:t>pay a fine of $500.00 or in default of payment 3 months imprisonment. In addition 12 months imprisonment the whole of which is suspended for a period of 5 years on condition the accused does not again during that period commit any offence involving assault or the negligent killing of a fellow human being.</w:t>
      </w:r>
    </w:p>
    <w:p w:rsidR="00A95D15" w:rsidRDefault="00A95D15" w:rsidP="00197495">
      <w:pPr>
        <w:spacing w:after="0"/>
        <w:jc w:val="both"/>
        <w:rPr>
          <w:rFonts w:ascii="Times New Roman" w:hAnsi="Times New Roman" w:cs="Times New Roman"/>
          <w:b/>
          <w:sz w:val="24"/>
          <w:szCs w:val="24"/>
        </w:rPr>
      </w:pPr>
    </w:p>
    <w:p w:rsidR="002D2582" w:rsidRDefault="002D2582" w:rsidP="00197495">
      <w:pPr>
        <w:spacing w:after="0"/>
        <w:jc w:val="both"/>
        <w:rPr>
          <w:rFonts w:ascii="Times New Roman" w:hAnsi="Times New Roman" w:cs="Times New Roman"/>
          <w:b/>
          <w:sz w:val="24"/>
          <w:szCs w:val="24"/>
        </w:rPr>
      </w:pPr>
    </w:p>
    <w:p w:rsidR="002D2582" w:rsidRPr="00845E76" w:rsidRDefault="002D2582" w:rsidP="00197495">
      <w:pPr>
        <w:spacing w:after="0"/>
        <w:jc w:val="both"/>
        <w:rPr>
          <w:rFonts w:ascii="Times New Roman" w:hAnsi="Times New Roman" w:cs="Times New Roman"/>
          <w:b/>
          <w:sz w:val="24"/>
          <w:szCs w:val="24"/>
        </w:rPr>
      </w:pPr>
    </w:p>
    <w:p w:rsidR="00A95D15" w:rsidRPr="00845E76" w:rsidRDefault="00A95D15" w:rsidP="00197495">
      <w:pPr>
        <w:spacing w:after="0"/>
        <w:jc w:val="both"/>
        <w:rPr>
          <w:rFonts w:ascii="Times New Roman" w:hAnsi="Times New Roman" w:cs="Times New Roman"/>
          <w:i/>
          <w:sz w:val="24"/>
          <w:szCs w:val="24"/>
        </w:rPr>
      </w:pPr>
      <w:proofErr w:type="gramStart"/>
      <w:r w:rsidRPr="00845E76">
        <w:rPr>
          <w:rFonts w:ascii="Times New Roman" w:hAnsi="Times New Roman" w:cs="Times New Roman"/>
          <w:i/>
          <w:sz w:val="24"/>
          <w:szCs w:val="24"/>
        </w:rPr>
        <w:t xml:space="preserve">The Attorney General’s Office, </w:t>
      </w:r>
      <w:r w:rsidRPr="002D2582">
        <w:rPr>
          <w:rFonts w:ascii="Times New Roman" w:hAnsi="Times New Roman" w:cs="Times New Roman"/>
          <w:sz w:val="24"/>
          <w:szCs w:val="24"/>
        </w:rPr>
        <w:t>the State’s Legal Practitioners</w:t>
      </w:r>
      <w:r w:rsidRPr="00845E76">
        <w:rPr>
          <w:rFonts w:ascii="Times New Roman" w:hAnsi="Times New Roman" w:cs="Times New Roman"/>
          <w:i/>
          <w:sz w:val="24"/>
          <w:szCs w:val="24"/>
        </w:rPr>
        <w:t>.</w:t>
      </w:r>
      <w:proofErr w:type="gramEnd"/>
    </w:p>
    <w:p w:rsidR="00A95D15" w:rsidRPr="002D2582" w:rsidRDefault="00A95D15" w:rsidP="00197495">
      <w:pPr>
        <w:spacing w:after="0"/>
        <w:jc w:val="both"/>
        <w:rPr>
          <w:rFonts w:ascii="Times New Roman" w:hAnsi="Times New Roman" w:cs="Times New Roman"/>
          <w:sz w:val="24"/>
          <w:szCs w:val="24"/>
        </w:rPr>
      </w:pPr>
      <w:proofErr w:type="spellStart"/>
      <w:r w:rsidRPr="00845E76">
        <w:rPr>
          <w:rFonts w:ascii="Times New Roman" w:hAnsi="Times New Roman" w:cs="Times New Roman"/>
          <w:i/>
          <w:sz w:val="24"/>
          <w:szCs w:val="24"/>
        </w:rPr>
        <w:t>Kajokoto</w:t>
      </w:r>
      <w:proofErr w:type="spellEnd"/>
      <w:r w:rsidRPr="00845E76">
        <w:rPr>
          <w:rFonts w:ascii="Times New Roman" w:hAnsi="Times New Roman" w:cs="Times New Roman"/>
          <w:i/>
          <w:sz w:val="24"/>
          <w:szCs w:val="24"/>
        </w:rPr>
        <w:t xml:space="preserve"> and Company, </w:t>
      </w:r>
      <w:r w:rsidRPr="002D2582">
        <w:rPr>
          <w:rFonts w:ascii="Times New Roman" w:hAnsi="Times New Roman" w:cs="Times New Roman"/>
          <w:sz w:val="24"/>
          <w:szCs w:val="24"/>
        </w:rPr>
        <w:t>the defendant’s Legal Practitioners.</w:t>
      </w:r>
    </w:p>
    <w:sectPr w:rsidR="00A95D15" w:rsidRPr="002D2582" w:rsidSect="002D2582">
      <w:headerReference w:type="even" r:id="rId7"/>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EB8" w:rsidRDefault="00CE3EB8" w:rsidP="002D2582">
      <w:pPr>
        <w:spacing w:after="0" w:line="240" w:lineRule="auto"/>
      </w:pPr>
      <w:r>
        <w:separator/>
      </w:r>
    </w:p>
  </w:endnote>
  <w:endnote w:type="continuationSeparator" w:id="0">
    <w:p w:rsidR="00CE3EB8" w:rsidRDefault="00CE3EB8" w:rsidP="002D2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EB8" w:rsidRDefault="00CE3EB8" w:rsidP="002D2582">
      <w:pPr>
        <w:spacing w:after="0" w:line="240" w:lineRule="auto"/>
      </w:pPr>
      <w:r>
        <w:separator/>
      </w:r>
    </w:p>
  </w:footnote>
  <w:footnote w:type="continuationSeparator" w:id="0">
    <w:p w:rsidR="00CE3EB8" w:rsidRDefault="00CE3EB8" w:rsidP="002D25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29960211"/>
      <w:docPartObj>
        <w:docPartGallery w:val="Page Numbers (Top of Page)"/>
        <w:docPartUnique/>
      </w:docPartObj>
    </w:sdtPr>
    <w:sdtEndPr>
      <w:rPr>
        <w:noProof/>
      </w:rPr>
    </w:sdtEndPr>
    <w:sdtContent>
      <w:p w:rsidR="002D2582" w:rsidRPr="002D2582" w:rsidRDefault="002D2582">
        <w:pPr>
          <w:pStyle w:val="Header"/>
          <w:rPr>
            <w:rFonts w:ascii="Times New Roman" w:hAnsi="Times New Roman" w:cs="Times New Roman"/>
            <w:noProof/>
          </w:rPr>
        </w:pPr>
        <w:r w:rsidRPr="002D2582">
          <w:rPr>
            <w:rFonts w:ascii="Times New Roman" w:hAnsi="Times New Roman" w:cs="Times New Roman"/>
          </w:rPr>
          <w:fldChar w:fldCharType="begin"/>
        </w:r>
        <w:r w:rsidRPr="002D2582">
          <w:rPr>
            <w:rFonts w:ascii="Times New Roman" w:hAnsi="Times New Roman" w:cs="Times New Roman"/>
          </w:rPr>
          <w:instrText xml:space="preserve"> PAGE   \* MERGEFORMAT </w:instrText>
        </w:r>
        <w:r w:rsidRPr="002D2582">
          <w:rPr>
            <w:rFonts w:ascii="Times New Roman" w:hAnsi="Times New Roman" w:cs="Times New Roman"/>
          </w:rPr>
          <w:fldChar w:fldCharType="separate"/>
        </w:r>
        <w:r w:rsidR="009F00F7">
          <w:rPr>
            <w:rFonts w:ascii="Times New Roman" w:hAnsi="Times New Roman" w:cs="Times New Roman"/>
            <w:noProof/>
          </w:rPr>
          <w:t>2</w:t>
        </w:r>
        <w:r w:rsidRPr="002D2582">
          <w:rPr>
            <w:rFonts w:ascii="Times New Roman" w:hAnsi="Times New Roman" w:cs="Times New Roman"/>
            <w:noProof/>
          </w:rPr>
          <w:fldChar w:fldCharType="end"/>
        </w:r>
      </w:p>
      <w:p w:rsidR="002D2582" w:rsidRPr="002D2582" w:rsidRDefault="002D2582">
        <w:pPr>
          <w:pStyle w:val="Header"/>
          <w:rPr>
            <w:rFonts w:ascii="Times New Roman" w:hAnsi="Times New Roman" w:cs="Times New Roman"/>
            <w:noProof/>
          </w:rPr>
        </w:pPr>
        <w:r w:rsidRPr="002D2582">
          <w:rPr>
            <w:rFonts w:ascii="Times New Roman" w:hAnsi="Times New Roman" w:cs="Times New Roman"/>
            <w:noProof/>
          </w:rPr>
          <w:t>HH 198-13</w:t>
        </w:r>
      </w:p>
      <w:p w:rsidR="002D2582" w:rsidRPr="002D2582" w:rsidRDefault="002D2582">
        <w:pPr>
          <w:pStyle w:val="Header"/>
          <w:rPr>
            <w:rFonts w:ascii="Times New Roman" w:hAnsi="Times New Roman" w:cs="Times New Roman"/>
          </w:rPr>
        </w:pPr>
        <w:r w:rsidRPr="002D2582">
          <w:rPr>
            <w:rFonts w:ascii="Times New Roman" w:hAnsi="Times New Roman" w:cs="Times New Roman"/>
            <w:noProof/>
          </w:rPr>
          <w:t>CRB 24/13</w:t>
        </w:r>
      </w:p>
    </w:sdtContent>
  </w:sdt>
  <w:p w:rsidR="002D2582" w:rsidRDefault="002D25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472342"/>
      <w:docPartObj>
        <w:docPartGallery w:val="Page Numbers (Top of Page)"/>
        <w:docPartUnique/>
      </w:docPartObj>
    </w:sdtPr>
    <w:sdtEndPr>
      <w:rPr>
        <w:noProof/>
      </w:rPr>
    </w:sdtEndPr>
    <w:sdtContent>
      <w:p w:rsidR="002D2582" w:rsidRPr="002D2582" w:rsidRDefault="002D2582">
        <w:pPr>
          <w:pStyle w:val="Header"/>
          <w:jc w:val="right"/>
          <w:rPr>
            <w:rFonts w:ascii="Times New Roman" w:hAnsi="Times New Roman" w:cs="Times New Roman"/>
            <w:noProof/>
          </w:rPr>
        </w:pPr>
        <w:r w:rsidRPr="002D2582">
          <w:rPr>
            <w:rFonts w:ascii="Times New Roman" w:hAnsi="Times New Roman" w:cs="Times New Roman"/>
          </w:rPr>
          <w:fldChar w:fldCharType="begin"/>
        </w:r>
        <w:r w:rsidRPr="002D2582">
          <w:rPr>
            <w:rFonts w:ascii="Times New Roman" w:hAnsi="Times New Roman" w:cs="Times New Roman"/>
          </w:rPr>
          <w:instrText xml:space="preserve"> PAGE   \* MERGEFORMAT </w:instrText>
        </w:r>
        <w:r w:rsidRPr="002D2582">
          <w:rPr>
            <w:rFonts w:ascii="Times New Roman" w:hAnsi="Times New Roman" w:cs="Times New Roman"/>
          </w:rPr>
          <w:fldChar w:fldCharType="separate"/>
        </w:r>
        <w:r w:rsidR="009F00F7">
          <w:rPr>
            <w:rFonts w:ascii="Times New Roman" w:hAnsi="Times New Roman" w:cs="Times New Roman"/>
            <w:noProof/>
          </w:rPr>
          <w:t>3</w:t>
        </w:r>
        <w:r w:rsidRPr="002D2582">
          <w:rPr>
            <w:rFonts w:ascii="Times New Roman" w:hAnsi="Times New Roman" w:cs="Times New Roman"/>
            <w:noProof/>
          </w:rPr>
          <w:fldChar w:fldCharType="end"/>
        </w:r>
      </w:p>
      <w:p w:rsidR="002D2582" w:rsidRPr="002D2582" w:rsidRDefault="002D2582">
        <w:pPr>
          <w:pStyle w:val="Header"/>
          <w:jc w:val="right"/>
          <w:rPr>
            <w:rFonts w:ascii="Times New Roman" w:hAnsi="Times New Roman" w:cs="Times New Roman"/>
            <w:noProof/>
          </w:rPr>
        </w:pPr>
        <w:r w:rsidRPr="002D2582">
          <w:rPr>
            <w:rFonts w:ascii="Times New Roman" w:hAnsi="Times New Roman" w:cs="Times New Roman"/>
            <w:noProof/>
          </w:rPr>
          <w:t>HH 198-13</w:t>
        </w:r>
      </w:p>
      <w:p w:rsidR="002D2582" w:rsidRDefault="002D2582">
        <w:pPr>
          <w:pStyle w:val="Header"/>
          <w:jc w:val="right"/>
        </w:pPr>
        <w:r w:rsidRPr="002D2582">
          <w:rPr>
            <w:rFonts w:ascii="Times New Roman" w:hAnsi="Times New Roman" w:cs="Times New Roman"/>
            <w:noProof/>
          </w:rPr>
          <w:t>CRB 24/13</w:t>
        </w:r>
      </w:p>
    </w:sdtContent>
  </w:sdt>
  <w:p w:rsidR="002D2582" w:rsidRDefault="002D25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582" w:rsidRPr="002D2582" w:rsidRDefault="002D2582" w:rsidP="002D2582">
    <w:pPr>
      <w:pStyle w:val="Header"/>
      <w:jc w:val="right"/>
      <w:rPr>
        <w:rFonts w:ascii="Times New Roman" w:hAnsi="Times New Roman" w:cs="Times New Roman"/>
        <w:sz w:val="24"/>
        <w:szCs w:val="24"/>
      </w:rPr>
    </w:pPr>
    <w:r w:rsidRPr="002D2582">
      <w:rPr>
        <w:rFonts w:ascii="Times New Roman" w:hAnsi="Times New Roman" w:cs="Times New Roman"/>
        <w:sz w:val="24"/>
        <w:szCs w:val="24"/>
      </w:rPr>
      <w:t>HH 198-13</w:t>
    </w:r>
  </w:p>
  <w:p w:rsidR="002D2582" w:rsidRPr="002D2582" w:rsidRDefault="002D2582" w:rsidP="002D2582">
    <w:pPr>
      <w:pStyle w:val="Header"/>
      <w:jc w:val="right"/>
      <w:rPr>
        <w:rFonts w:ascii="Times New Roman" w:hAnsi="Times New Roman" w:cs="Times New Roman"/>
        <w:sz w:val="24"/>
        <w:szCs w:val="24"/>
      </w:rPr>
    </w:pPr>
    <w:r w:rsidRPr="002D2582">
      <w:rPr>
        <w:rFonts w:ascii="Times New Roman" w:hAnsi="Times New Roman" w:cs="Times New Roman"/>
        <w:sz w:val="24"/>
        <w:szCs w:val="24"/>
      </w:rPr>
      <w:t>CRB 24/13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2A1410"/>
    <w:rsid w:val="000802E7"/>
    <w:rsid w:val="00197495"/>
    <w:rsid w:val="001A775B"/>
    <w:rsid w:val="00281412"/>
    <w:rsid w:val="002A1410"/>
    <w:rsid w:val="002D2582"/>
    <w:rsid w:val="002D680C"/>
    <w:rsid w:val="003145D0"/>
    <w:rsid w:val="003A49CC"/>
    <w:rsid w:val="003B7C0A"/>
    <w:rsid w:val="003D0982"/>
    <w:rsid w:val="003D2E4C"/>
    <w:rsid w:val="003E4EB4"/>
    <w:rsid w:val="00466DAE"/>
    <w:rsid w:val="0048003B"/>
    <w:rsid w:val="004D6850"/>
    <w:rsid w:val="005D487B"/>
    <w:rsid w:val="00600A65"/>
    <w:rsid w:val="007202D9"/>
    <w:rsid w:val="00845E76"/>
    <w:rsid w:val="008568ED"/>
    <w:rsid w:val="0086092F"/>
    <w:rsid w:val="008A40D2"/>
    <w:rsid w:val="00922A21"/>
    <w:rsid w:val="00930A6F"/>
    <w:rsid w:val="009F00F7"/>
    <w:rsid w:val="00A81E31"/>
    <w:rsid w:val="00A95D15"/>
    <w:rsid w:val="00AE78AF"/>
    <w:rsid w:val="00B203FD"/>
    <w:rsid w:val="00B55EC5"/>
    <w:rsid w:val="00CE3EB8"/>
    <w:rsid w:val="00E63A54"/>
    <w:rsid w:val="00F6696C"/>
    <w:rsid w:val="00FA4590"/>
    <w:rsid w:val="00FC54F5"/>
    <w:rsid w:val="00FE592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D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5E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E76"/>
    <w:rPr>
      <w:rFonts w:ascii="Tahoma" w:hAnsi="Tahoma" w:cs="Tahoma"/>
      <w:sz w:val="16"/>
      <w:szCs w:val="16"/>
    </w:rPr>
  </w:style>
  <w:style w:type="paragraph" w:styleId="Header">
    <w:name w:val="header"/>
    <w:basedOn w:val="Normal"/>
    <w:link w:val="HeaderChar"/>
    <w:uiPriority w:val="99"/>
    <w:unhideWhenUsed/>
    <w:rsid w:val="002D25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582"/>
  </w:style>
  <w:style w:type="paragraph" w:styleId="Footer">
    <w:name w:val="footer"/>
    <w:basedOn w:val="Normal"/>
    <w:link w:val="FooterChar"/>
    <w:uiPriority w:val="99"/>
    <w:unhideWhenUsed/>
    <w:rsid w:val="002D25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5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justicebhunu</dc:creator>
  <cp:lastModifiedBy>user</cp:lastModifiedBy>
  <cp:revision>2</cp:revision>
  <cp:lastPrinted>2013-06-20T08:17:00Z</cp:lastPrinted>
  <dcterms:created xsi:type="dcterms:W3CDTF">2013-08-19T10:41:00Z</dcterms:created>
  <dcterms:modified xsi:type="dcterms:W3CDTF">2013-08-19T10:41:00Z</dcterms:modified>
</cp:coreProperties>
</file>