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9F86F" w14:textId="77777777" w:rsidR="00034891" w:rsidRPr="0096012E" w:rsidRDefault="00034891" w:rsidP="005A64DA">
      <w:pPr>
        <w:pStyle w:val="NoSpacing"/>
        <w:rPr>
          <w:rFonts w:ascii="Times New Roman" w:hAnsi="Times New Roman" w:cs="Times New Roman"/>
          <w:sz w:val="24"/>
          <w:szCs w:val="24"/>
        </w:rPr>
      </w:pPr>
      <w:bookmarkStart w:id="0" w:name="_GoBack"/>
      <w:bookmarkEnd w:id="0"/>
      <w:r w:rsidRPr="0096012E">
        <w:rPr>
          <w:rFonts w:ascii="Times New Roman" w:hAnsi="Times New Roman" w:cs="Times New Roman"/>
          <w:sz w:val="24"/>
          <w:szCs w:val="24"/>
        </w:rPr>
        <w:t>THE STATE</w:t>
      </w:r>
    </w:p>
    <w:p w14:paraId="239CB3DC" w14:textId="38DB5B74" w:rsidR="00034891" w:rsidRPr="0096012E" w:rsidRDefault="006051FA" w:rsidP="005A64DA">
      <w:pPr>
        <w:pStyle w:val="NoSpacing"/>
        <w:rPr>
          <w:rFonts w:ascii="Times New Roman" w:hAnsi="Times New Roman" w:cs="Times New Roman"/>
          <w:sz w:val="24"/>
          <w:szCs w:val="24"/>
        </w:rPr>
      </w:pPr>
      <w:r>
        <w:rPr>
          <w:rFonts w:ascii="Times New Roman" w:hAnsi="Times New Roman" w:cs="Times New Roman"/>
          <w:sz w:val="24"/>
          <w:szCs w:val="24"/>
        </w:rPr>
        <w:t>versus</w:t>
      </w:r>
    </w:p>
    <w:p w14:paraId="4DACCA60" w14:textId="622F9A7A" w:rsidR="00034891" w:rsidRPr="0096012E" w:rsidRDefault="00034891" w:rsidP="005A64DA">
      <w:pPr>
        <w:pStyle w:val="NoSpacing"/>
        <w:rPr>
          <w:rFonts w:ascii="Times New Roman" w:hAnsi="Times New Roman" w:cs="Times New Roman"/>
          <w:sz w:val="24"/>
          <w:szCs w:val="24"/>
        </w:rPr>
      </w:pPr>
      <w:r w:rsidRPr="0096012E">
        <w:rPr>
          <w:rFonts w:ascii="Times New Roman" w:hAnsi="Times New Roman" w:cs="Times New Roman"/>
          <w:sz w:val="24"/>
          <w:szCs w:val="24"/>
        </w:rPr>
        <w:t>GODFREY MAROWA</w:t>
      </w:r>
    </w:p>
    <w:p w14:paraId="5746288A" w14:textId="0BDC9DB6" w:rsidR="00034891" w:rsidRPr="0096012E" w:rsidRDefault="005A64DA" w:rsidP="005A64DA">
      <w:pPr>
        <w:pStyle w:val="NoSpacing"/>
        <w:rPr>
          <w:rFonts w:ascii="Times New Roman" w:hAnsi="Times New Roman" w:cs="Times New Roman"/>
          <w:sz w:val="24"/>
          <w:szCs w:val="24"/>
        </w:rPr>
      </w:pPr>
      <w:r w:rsidRPr="0096012E">
        <w:rPr>
          <w:rFonts w:ascii="Times New Roman" w:hAnsi="Times New Roman" w:cs="Times New Roman"/>
          <w:sz w:val="24"/>
          <w:szCs w:val="24"/>
        </w:rPr>
        <w:t>and</w:t>
      </w:r>
    </w:p>
    <w:p w14:paraId="091036DB" w14:textId="0FFFFFB1" w:rsidR="00034891" w:rsidRPr="0096012E" w:rsidRDefault="00034891" w:rsidP="005A64DA">
      <w:pPr>
        <w:pStyle w:val="NoSpacing"/>
        <w:rPr>
          <w:rFonts w:ascii="Times New Roman" w:hAnsi="Times New Roman" w:cs="Times New Roman"/>
          <w:sz w:val="24"/>
          <w:szCs w:val="24"/>
        </w:rPr>
      </w:pPr>
      <w:r w:rsidRPr="0096012E">
        <w:rPr>
          <w:rFonts w:ascii="Times New Roman" w:hAnsi="Times New Roman" w:cs="Times New Roman"/>
          <w:sz w:val="24"/>
          <w:szCs w:val="24"/>
        </w:rPr>
        <w:t>TRYMORE TIRIVAVI</w:t>
      </w:r>
    </w:p>
    <w:p w14:paraId="6B00F354" w14:textId="38948BDA" w:rsidR="00034891" w:rsidRPr="0096012E" w:rsidRDefault="005A64DA" w:rsidP="005A64DA">
      <w:pPr>
        <w:pStyle w:val="NoSpacing"/>
        <w:rPr>
          <w:rFonts w:ascii="Times New Roman" w:hAnsi="Times New Roman" w:cs="Times New Roman"/>
          <w:sz w:val="24"/>
          <w:szCs w:val="24"/>
        </w:rPr>
      </w:pPr>
      <w:r w:rsidRPr="0096012E">
        <w:rPr>
          <w:rFonts w:ascii="Times New Roman" w:hAnsi="Times New Roman" w:cs="Times New Roman"/>
          <w:sz w:val="24"/>
          <w:szCs w:val="24"/>
        </w:rPr>
        <w:t>and</w:t>
      </w:r>
    </w:p>
    <w:p w14:paraId="49157847" w14:textId="59D66DDF" w:rsidR="00034891" w:rsidRPr="0096012E" w:rsidRDefault="00034891" w:rsidP="005A64DA">
      <w:pPr>
        <w:pStyle w:val="NoSpacing"/>
        <w:rPr>
          <w:rFonts w:ascii="Times New Roman" w:hAnsi="Times New Roman" w:cs="Times New Roman"/>
          <w:sz w:val="24"/>
          <w:szCs w:val="24"/>
        </w:rPr>
      </w:pPr>
      <w:r w:rsidRPr="0096012E">
        <w:rPr>
          <w:rFonts w:ascii="Times New Roman" w:hAnsi="Times New Roman" w:cs="Times New Roman"/>
          <w:sz w:val="24"/>
          <w:szCs w:val="24"/>
        </w:rPr>
        <w:t>DAVID MUPANDAWANA</w:t>
      </w:r>
    </w:p>
    <w:p w14:paraId="35185A15" w14:textId="77777777" w:rsidR="005A64DA" w:rsidRDefault="005A64DA" w:rsidP="005A64DA">
      <w:pPr>
        <w:pStyle w:val="NoSpacing"/>
      </w:pPr>
    </w:p>
    <w:p w14:paraId="1F1FC85D" w14:textId="77777777" w:rsidR="005A64DA" w:rsidRPr="00584523" w:rsidRDefault="005A64DA" w:rsidP="005A64DA">
      <w:pPr>
        <w:pStyle w:val="NoSpacing"/>
      </w:pPr>
    </w:p>
    <w:p w14:paraId="78DC9B57" w14:textId="77777777" w:rsidR="00034891" w:rsidRPr="00584523" w:rsidRDefault="00034891" w:rsidP="005A64DA">
      <w:pPr>
        <w:pStyle w:val="Default"/>
      </w:pPr>
      <w:r w:rsidRPr="00584523">
        <w:t xml:space="preserve">HIGH COURT OF ZIMBABWE </w:t>
      </w:r>
    </w:p>
    <w:p w14:paraId="424049F9" w14:textId="77777777" w:rsidR="00034891" w:rsidRPr="00584523" w:rsidRDefault="00034891" w:rsidP="005A64DA">
      <w:pPr>
        <w:pStyle w:val="Default"/>
      </w:pPr>
      <w:r w:rsidRPr="00584523">
        <w:t xml:space="preserve">MUTEVEDZI J </w:t>
      </w:r>
    </w:p>
    <w:p w14:paraId="5747E1D6" w14:textId="0BF1D0D7" w:rsidR="002A4D2A" w:rsidRDefault="00034891" w:rsidP="005A64DA">
      <w:pPr>
        <w:pStyle w:val="Default"/>
      </w:pPr>
      <w:r>
        <w:t xml:space="preserve">HARARE, </w:t>
      </w:r>
      <w:r w:rsidR="002A4D2A">
        <w:t>1</w:t>
      </w:r>
      <w:r>
        <w:t xml:space="preserve">7 </w:t>
      </w:r>
      <w:r w:rsidR="002A4D2A">
        <w:t>January &amp; 13 June 2024</w:t>
      </w:r>
    </w:p>
    <w:p w14:paraId="0A9463D9" w14:textId="77777777" w:rsidR="005A64DA" w:rsidRPr="00584523" w:rsidRDefault="005A64DA" w:rsidP="005A64DA">
      <w:pPr>
        <w:pStyle w:val="Default"/>
      </w:pPr>
    </w:p>
    <w:p w14:paraId="5EE913EB" w14:textId="77777777" w:rsidR="00034891" w:rsidRPr="00584523" w:rsidRDefault="00034891" w:rsidP="005A64DA">
      <w:pPr>
        <w:pStyle w:val="NoSpacing"/>
      </w:pPr>
    </w:p>
    <w:p w14:paraId="2C12886A" w14:textId="383CC9BB" w:rsidR="00034891" w:rsidRPr="005A64DA" w:rsidRDefault="00034891" w:rsidP="005A64DA">
      <w:pPr>
        <w:pStyle w:val="Default"/>
        <w:rPr>
          <w:b/>
          <w:bCs/>
          <w:i/>
          <w:iCs/>
        </w:rPr>
      </w:pPr>
      <w:r w:rsidRPr="00A12C19">
        <w:rPr>
          <w:b/>
          <w:bCs/>
        </w:rPr>
        <w:t>Assessors</w:t>
      </w:r>
      <w:r w:rsidR="005A64DA">
        <w:rPr>
          <w:b/>
          <w:bCs/>
        </w:rPr>
        <w:t>:</w:t>
      </w:r>
      <w:r w:rsidRPr="00A12C19">
        <w:rPr>
          <w:b/>
          <w:bCs/>
        </w:rPr>
        <w:t xml:space="preserve"> </w:t>
      </w:r>
      <w:r w:rsidR="005A64DA">
        <w:rPr>
          <w:b/>
          <w:bCs/>
        </w:rPr>
        <w:tab/>
      </w:r>
      <w:r w:rsidRPr="005A64DA">
        <w:rPr>
          <w:i/>
          <w:iCs/>
        </w:rPr>
        <w:t>M</w:t>
      </w:r>
      <w:r w:rsidR="005A64DA" w:rsidRPr="005A64DA">
        <w:rPr>
          <w:i/>
          <w:iCs/>
        </w:rPr>
        <w:t>r</w:t>
      </w:r>
      <w:r w:rsidRPr="005A64DA">
        <w:rPr>
          <w:i/>
          <w:iCs/>
        </w:rPr>
        <w:t xml:space="preserve">. </w:t>
      </w:r>
      <w:r w:rsidR="00A12C19" w:rsidRPr="005A64DA">
        <w:rPr>
          <w:i/>
          <w:iCs/>
        </w:rPr>
        <w:t>Gweme</w:t>
      </w:r>
    </w:p>
    <w:p w14:paraId="5E081669" w14:textId="167BA1EE" w:rsidR="00034891" w:rsidRDefault="005A64DA" w:rsidP="005A64DA">
      <w:pPr>
        <w:spacing w:line="240" w:lineRule="auto"/>
        <w:rPr>
          <w:rFonts w:ascii="Times New Roman" w:hAnsi="Times New Roman" w:cs="Times New Roman"/>
          <w:i/>
          <w:iCs/>
          <w:sz w:val="24"/>
          <w:szCs w:val="24"/>
        </w:rPr>
      </w:pPr>
      <w:r w:rsidRPr="005A64DA">
        <w:rPr>
          <w:rFonts w:ascii="Times New Roman" w:hAnsi="Times New Roman" w:cs="Times New Roman"/>
          <w:i/>
          <w:iCs/>
          <w:sz w:val="24"/>
          <w:szCs w:val="24"/>
        </w:rPr>
        <w:tab/>
      </w:r>
      <w:r w:rsidRPr="005A64DA">
        <w:rPr>
          <w:rFonts w:ascii="Times New Roman" w:hAnsi="Times New Roman" w:cs="Times New Roman"/>
          <w:i/>
          <w:iCs/>
          <w:sz w:val="24"/>
          <w:szCs w:val="24"/>
        </w:rPr>
        <w:tab/>
      </w:r>
      <w:r w:rsidR="00034891" w:rsidRPr="005A64DA">
        <w:rPr>
          <w:rFonts w:ascii="Times New Roman" w:hAnsi="Times New Roman" w:cs="Times New Roman"/>
          <w:i/>
          <w:iCs/>
          <w:sz w:val="24"/>
          <w:szCs w:val="24"/>
        </w:rPr>
        <w:t>D</w:t>
      </w:r>
      <w:r w:rsidRPr="005A64DA">
        <w:rPr>
          <w:rFonts w:ascii="Times New Roman" w:hAnsi="Times New Roman" w:cs="Times New Roman"/>
          <w:i/>
          <w:iCs/>
          <w:sz w:val="24"/>
          <w:szCs w:val="24"/>
        </w:rPr>
        <w:t>r</w:t>
      </w:r>
      <w:r w:rsidR="00034891" w:rsidRPr="005A64DA">
        <w:rPr>
          <w:rFonts w:ascii="Times New Roman" w:hAnsi="Times New Roman" w:cs="Times New Roman"/>
          <w:i/>
          <w:iCs/>
          <w:sz w:val="24"/>
          <w:szCs w:val="24"/>
        </w:rPr>
        <w:t xml:space="preserve">. </w:t>
      </w:r>
      <w:r w:rsidR="00A12C19" w:rsidRPr="005A64DA">
        <w:rPr>
          <w:rFonts w:ascii="Times New Roman" w:hAnsi="Times New Roman" w:cs="Times New Roman"/>
          <w:i/>
          <w:iCs/>
          <w:sz w:val="24"/>
          <w:szCs w:val="24"/>
        </w:rPr>
        <w:t>Mushonga</w:t>
      </w:r>
    </w:p>
    <w:p w14:paraId="2EC2FDBC" w14:textId="77777777" w:rsidR="0096012E" w:rsidRDefault="0096012E" w:rsidP="0096012E">
      <w:pPr>
        <w:pStyle w:val="NoSpacing"/>
      </w:pPr>
    </w:p>
    <w:p w14:paraId="32DD539E" w14:textId="77777777" w:rsidR="005A64DA" w:rsidRPr="005A64DA" w:rsidRDefault="005A64DA" w:rsidP="005A64DA">
      <w:pPr>
        <w:pStyle w:val="NoSpacing"/>
      </w:pPr>
    </w:p>
    <w:p w14:paraId="36BA81CE" w14:textId="52D67A27" w:rsidR="00034891" w:rsidRDefault="005A64DA" w:rsidP="00034891">
      <w:pPr>
        <w:pStyle w:val="Default"/>
        <w:spacing w:line="360" w:lineRule="auto"/>
        <w:rPr>
          <w:b/>
          <w:bCs/>
        </w:rPr>
      </w:pPr>
      <w:r w:rsidRPr="00584523">
        <w:rPr>
          <w:b/>
          <w:bCs/>
        </w:rPr>
        <w:t>Criminal Trial</w:t>
      </w:r>
    </w:p>
    <w:p w14:paraId="23536904" w14:textId="77777777" w:rsidR="005A64DA" w:rsidRDefault="005A64DA" w:rsidP="005A64DA">
      <w:pPr>
        <w:pStyle w:val="NoSpacing"/>
      </w:pPr>
    </w:p>
    <w:p w14:paraId="13D62087" w14:textId="77777777" w:rsidR="005A64DA" w:rsidRPr="00A12C19" w:rsidRDefault="005A64DA" w:rsidP="005A64DA">
      <w:pPr>
        <w:pStyle w:val="NoSpacing"/>
      </w:pPr>
    </w:p>
    <w:p w14:paraId="1241E499" w14:textId="65244EF7" w:rsidR="00034891" w:rsidRPr="005A64DA" w:rsidRDefault="00034891" w:rsidP="005A64DA">
      <w:pPr>
        <w:pStyle w:val="NoSpacing"/>
        <w:rPr>
          <w:rFonts w:ascii="Times New Roman" w:hAnsi="Times New Roman" w:cs="Times New Roman"/>
          <w:sz w:val="24"/>
          <w:szCs w:val="24"/>
        </w:rPr>
      </w:pPr>
      <w:r w:rsidRPr="005A64DA">
        <w:rPr>
          <w:rFonts w:ascii="Times New Roman" w:hAnsi="Times New Roman" w:cs="Times New Roman"/>
          <w:i/>
          <w:iCs/>
          <w:sz w:val="24"/>
          <w:szCs w:val="24"/>
        </w:rPr>
        <w:t>D.H. Chesa</w:t>
      </w:r>
      <w:r w:rsidR="005A64DA" w:rsidRPr="005A64DA">
        <w:rPr>
          <w:rFonts w:ascii="Times New Roman" w:hAnsi="Times New Roman" w:cs="Times New Roman"/>
          <w:sz w:val="24"/>
          <w:szCs w:val="24"/>
        </w:rPr>
        <w:t>,</w:t>
      </w:r>
      <w:r w:rsidRPr="005A64DA">
        <w:rPr>
          <w:rFonts w:ascii="Times New Roman" w:hAnsi="Times New Roman" w:cs="Times New Roman"/>
          <w:sz w:val="24"/>
          <w:szCs w:val="24"/>
        </w:rPr>
        <w:t xml:space="preserve"> for </w:t>
      </w:r>
      <w:r w:rsidR="00A12C19" w:rsidRPr="005A64DA">
        <w:rPr>
          <w:rFonts w:ascii="Times New Roman" w:hAnsi="Times New Roman" w:cs="Times New Roman"/>
          <w:sz w:val="24"/>
          <w:szCs w:val="24"/>
        </w:rPr>
        <w:t xml:space="preserve">the </w:t>
      </w:r>
      <w:r w:rsidRPr="005A64DA">
        <w:rPr>
          <w:rFonts w:ascii="Times New Roman" w:hAnsi="Times New Roman" w:cs="Times New Roman"/>
          <w:sz w:val="24"/>
          <w:szCs w:val="24"/>
        </w:rPr>
        <w:t>state</w:t>
      </w:r>
    </w:p>
    <w:p w14:paraId="04EB7A3B" w14:textId="3CF63EF6" w:rsidR="00034891" w:rsidRPr="005A64DA" w:rsidRDefault="00034891" w:rsidP="005A64DA">
      <w:pPr>
        <w:pStyle w:val="NoSpacing"/>
        <w:rPr>
          <w:rFonts w:ascii="Times New Roman" w:hAnsi="Times New Roman" w:cs="Times New Roman"/>
          <w:sz w:val="24"/>
          <w:szCs w:val="24"/>
        </w:rPr>
      </w:pPr>
      <w:r w:rsidRPr="005A64DA">
        <w:rPr>
          <w:rFonts w:ascii="Times New Roman" w:hAnsi="Times New Roman" w:cs="Times New Roman"/>
          <w:i/>
          <w:iCs/>
          <w:sz w:val="24"/>
          <w:szCs w:val="24"/>
        </w:rPr>
        <w:t xml:space="preserve">T. </w:t>
      </w:r>
      <w:r w:rsidR="00A12C19" w:rsidRPr="005A64DA">
        <w:rPr>
          <w:rFonts w:ascii="Times New Roman" w:hAnsi="Times New Roman" w:cs="Times New Roman"/>
          <w:i/>
          <w:iCs/>
          <w:sz w:val="24"/>
          <w:szCs w:val="24"/>
        </w:rPr>
        <w:t>Mutema</w:t>
      </w:r>
      <w:r w:rsidR="005A64DA" w:rsidRPr="005A64DA">
        <w:rPr>
          <w:rFonts w:ascii="Times New Roman" w:hAnsi="Times New Roman" w:cs="Times New Roman"/>
          <w:sz w:val="24"/>
          <w:szCs w:val="24"/>
        </w:rPr>
        <w:t>,</w:t>
      </w:r>
      <w:r w:rsidR="00A12C19" w:rsidRPr="005A64DA">
        <w:rPr>
          <w:rFonts w:ascii="Times New Roman" w:hAnsi="Times New Roman" w:cs="Times New Roman"/>
          <w:sz w:val="24"/>
          <w:szCs w:val="24"/>
        </w:rPr>
        <w:t xml:space="preserve"> for </w:t>
      </w:r>
      <w:r w:rsidR="005A64DA" w:rsidRPr="005A64DA">
        <w:rPr>
          <w:rFonts w:ascii="Times New Roman" w:hAnsi="Times New Roman" w:cs="Times New Roman"/>
          <w:sz w:val="24"/>
          <w:szCs w:val="24"/>
        </w:rPr>
        <w:t xml:space="preserve">first </w:t>
      </w:r>
      <w:r w:rsidR="00A12C19" w:rsidRPr="005A64DA">
        <w:rPr>
          <w:rFonts w:ascii="Times New Roman" w:hAnsi="Times New Roman" w:cs="Times New Roman"/>
          <w:sz w:val="24"/>
          <w:szCs w:val="24"/>
        </w:rPr>
        <w:t>accused</w:t>
      </w:r>
    </w:p>
    <w:p w14:paraId="58BCE932" w14:textId="4DDA260E" w:rsidR="00034891" w:rsidRPr="005A64DA" w:rsidRDefault="00034891" w:rsidP="005A64DA">
      <w:pPr>
        <w:pStyle w:val="NoSpacing"/>
        <w:rPr>
          <w:rFonts w:ascii="Times New Roman" w:hAnsi="Times New Roman" w:cs="Times New Roman"/>
          <w:sz w:val="24"/>
          <w:szCs w:val="24"/>
        </w:rPr>
      </w:pPr>
      <w:r w:rsidRPr="005A64DA">
        <w:rPr>
          <w:rFonts w:ascii="Times New Roman" w:hAnsi="Times New Roman" w:cs="Times New Roman"/>
          <w:i/>
          <w:iCs/>
          <w:sz w:val="24"/>
          <w:szCs w:val="24"/>
        </w:rPr>
        <w:t xml:space="preserve">Y. </w:t>
      </w:r>
      <w:r w:rsidR="00A12C19" w:rsidRPr="005A64DA">
        <w:rPr>
          <w:rFonts w:ascii="Times New Roman" w:hAnsi="Times New Roman" w:cs="Times New Roman"/>
          <w:i/>
          <w:iCs/>
          <w:sz w:val="24"/>
          <w:szCs w:val="24"/>
        </w:rPr>
        <w:t>Chourombo</w:t>
      </w:r>
      <w:r w:rsidR="005A64DA" w:rsidRPr="005A64DA">
        <w:rPr>
          <w:rFonts w:ascii="Times New Roman" w:hAnsi="Times New Roman" w:cs="Times New Roman"/>
          <w:sz w:val="24"/>
          <w:szCs w:val="24"/>
        </w:rPr>
        <w:t>,</w:t>
      </w:r>
      <w:r w:rsidR="00A12C19" w:rsidRPr="005A64DA">
        <w:rPr>
          <w:rFonts w:ascii="Times New Roman" w:hAnsi="Times New Roman" w:cs="Times New Roman"/>
          <w:sz w:val="24"/>
          <w:szCs w:val="24"/>
        </w:rPr>
        <w:t xml:space="preserve"> for </w:t>
      </w:r>
      <w:r w:rsidR="005A64DA" w:rsidRPr="005A64DA">
        <w:rPr>
          <w:rFonts w:ascii="Times New Roman" w:hAnsi="Times New Roman" w:cs="Times New Roman"/>
          <w:sz w:val="24"/>
          <w:szCs w:val="24"/>
        </w:rPr>
        <w:t xml:space="preserve">second </w:t>
      </w:r>
      <w:r w:rsidR="00A12C19" w:rsidRPr="005A64DA">
        <w:rPr>
          <w:rFonts w:ascii="Times New Roman" w:hAnsi="Times New Roman" w:cs="Times New Roman"/>
          <w:sz w:val="24"/>
          <w:szCs w:val="24"/>
        </w:rPr>
        <w:t>accuse</w:t>
      </w:r>
      <w:r w:rsidR="005A64DA" w:rsidRPr="005A64DA">
        <w:rPr>
          <w:rFonts w:ascii="Times New Roman" w:hAnsi="Times New Roman" w:cs="Times New Roman"/>
          <w:sz w:val="24"/>
          <w:szCs w:val="24"/>
        </w:rPr>
        <w:t>d</w:t>
      </w:r>
    </w:p>
    <w:p w14:paraId="624B131B" w14:textId="44F2B3E3" w:rsidR="00034891" w:rsidRDefault="00A12C19" w:rsidP="005A64DA">
      <w:pPr>
        <w:pStyle w:val="NoSpacing"/>
        <w:rPr>
          <w:rFonts w:ascii="Times New Roman" w:hAnsi="Times New Roman" w:cs="Times New Roman"/>
          <w:sz w:val="24"/>
          <w:szCs w:val="24"/>
        </w:rPr>
      </w:pPr>
      <w:r w:rsidRPr="005A64DA">
        <w:rPr>
          <w:rFonts w:ascii="Times New Roman" w:hAnsi="Times New Roman" w:cs="Times New Roman"/>
          <w:i/>
          <w:iCs/>
          <w:sz w:val="24"/>
          <w:szCs w:val="24"/>
        </w:rPr>
        <w:t>V. Chipamaunga</w:t>
      </w:r>
      <w:r w:rsidR="005A64DA" w:rsidRPr="005A64DA">
        <w:rPr>
          <w:rFonts w:ascii="Times New Roman" w:hAnsi="Times New Roman" w:cs="Times New Roman"/>
          <w:sz w:val="24"/>
          <w:szCs w:val="24"/>
        </w:rPr>
        <w:t>,</w:t>
      </w:r>
      <w:r w:rsidRPr="005A64DA">
        <w:rPr>
          <w:rFonts w:ascii="Times New Roman" w:hAnsi="Times New Roman" w:cs="Times New Roman"/>
          <w:sz w:val="24"/>
          <w:szCs w:val="24"/>
        </w:rPr>
        <w:t xml:space="preserve"> for </w:t>
      </w:r>
      <w:r w:rsidR="005A64DA" w:rsidRPr="005A64DA">
        <w:rPr>
          <w:rFonts w:ascii="Times New Roman" w:hAnsi="Times New Roman" w:cs="Times New Roman"/>
          <w:sz w:val="24"/>
          <w:szCs w:val="24"/>
        </w:rPr>
        <w:t xml:space="preserve">third </w:t>
      </w:r>
      <w:r w:rsidRPr="005A64DA">
        <w:rPr>
          <w:rFonts w:ascii="Times New Roman" w:hAnsi="Times New Roman" w:cs="Times New Roman"/>
          <w:sz w:val="24"/>
          <w:szCs w:val="24"/>
        </w:rPr>
        <w:t xml:space="preserve">accused </w:t>
      </w:r>
    </w:p>
    <w:p w14:paraId="4A1347FF" w14:textId="77777777" w:rsidR="005A64DA" w:rsidRPr="005A64DA" w:rsidRDefault="005A64DA" w:rsidP="005A64DA">
      <w:pPr>
        <w:pStyle w:val="NoSpacing"/>
        <w:rPr>
          <w:rFonts w:ascii="Times New Roman" w:hAnsi="Times New Roman" w:cs="Times New Roman"/>
          <w:sz w:val="24"/>
          <w:szCs w:val="24"/>
        </w:rPr>
      </w:pPr>
    </w:p>
    <w:p w14:paraId="479E3790" w14:textId="77777777" w:rsidR="00034891" w:rsidRPr="00584523" w:rsidRDefault="00034891" w:rsidP="00034891">
      <w:pPr>
        <w:pStyle w:val="Default"/>
        <w:spacing w:line="360" w:lineRule="auto"/>
        <w:rPr>
          <w:b/>
          <w:bCs/>
        </w:rPr>
      </w:pPr>
    </w:p>
    <w:p w14:paraId="3ED6D940" w14:textId="316627F5" w:rsidR="002D7D2C" w:rsidRDefault="005A64DA" w:rsidP="002D7D2C">
      <w:pPr>
        <w:pStyle w:val="Default"/>
        <w:spacing w:line="360" w:lineRule="auto"/>
        <w:jc w:val="both"/>
      </w:pPr>
      <w:r>
        <w:rPr>
          <w:b/>
          <w:bCs/>
        </w:rPr>
        <w:tab/>
      </w:r>
      <w:r w:rsidR="00034891" w:rsidRPr="005A64DA">
        <w:t>MUTEVEDZI J:</w:t>
      </w:r>
      <w:r w:rsidR="00366A9F" w:rsidRPr="005A64DA">
        <w:t xml:space="preserve"> </w:t>
      </w:r>
      <w:r>
        <w:t xml:space="preserve"> </w:t>
      </w:r>
      <w:r w:rsidR="00614A6A" w:rsidRPr="002D7D2C">
        <w:t>Criminality</w:t>
      </w:r>
      <w:r w:rsidR="00E97B84" w:rsidRPr="002D7D2C">
        <w:t>, particularly of the violent type, is</w:t>
      </w:r>
      <w:r w:rsidR="00614A6A" w:rsidRPr="002D7D2C">
        <w:t xml:space="preserve"> often associated with daftness. That perception is </w:t>
      </w:r>
      <w:r w:rsidR="00D90D38" w:rsidRPr="002D7D2C">
        <w:t xml:space="preserve">however </w:t>
      </w:r>
      <w:r w:rsidR="00614A6A" w:rsidRPr="002D7D2C">
        <w:t xml:space="preserve">slowly proving less and less accurate. </w:t>
      </w:r>
      <w:r w:rsidR="00303D59" w:rsidRPr="002D7D2C">
        <w:t xml:space="preserve">The sophistication with which some crimes are being committed in recent times smacks of the advent of an avant-garde criminal world. Investigators and </w:t>
      </w:r>
      <w:r w:rsidR="00D90D38" w:rsidRPr="002D7D2C">
        <w:t>prosecutors</w:t>
      </w:r>
      <w:r w:rsidR="00303D59" w:rsidRPr="002D7D2C">
        <w:t xml:space="preserve"> must keep abreast with such developments lest they are left struggling to link criminals to the crimes. In this case, a man doing everything to fend for </w:t>
      </w:r>
      <w:r w:rsidR="00D90D38" w:rsidRPr="002D7D2C">
        <w:t>his family</w:t>
      </w:r>
      <w:r w:rsidR="00303D59" w:rsidRPr="002D7D2C">
        <w:t xml:space="preserve"> was murdered </w:t>
      </w:r>
      <w:r w:rsidR="00D90D38" w:rsidRPr="002D7D2C">
        <w:t xml:space="preserve">in cold blood </w:t>
      </w:r>
      <w:r w:rsidR="00303D59" w:rsidRPr="002D7D2C">
        <w:t xml:space="preserve">yet </w:t>
      </w:r>
      <w:r w:rsidR="00D90D38" w:rsidRPr="002D7D2C">
        <w:t>there was</w:t>
      </w:r>
      <w:r w:rsidR="00303D59" w:rsidRPr="002D7D2C">
        <w:t xml:space="preserve"> no one with a clue as to who had killed him.</w:t>
      </w:r>
      <w:r w:rsidR="00D90D38" w:rsidRPr="002D7D2C">
        <w:t xml:space="preserve"> The s</w:t>
      </w:r>
      <w:r w:rsidR="00303D59" w:rsidRPr="002D7D2C">
        <w:t>uspects</w:t>
      </w:r>
      <w:r w:rsidR="00D90D38" w:rsidRPr="002D7D2C">
        <w:t xml:space="preserve"> were remotely connected to the murder</w:t>
      </w:r>
      <w:r w:rsidR="00E97B84" w:rsidRPr="002D7D2C">
        <w:t xml:space="preserve"> leaving the prosecution’s case hanging by a thread</w:t>
      </w:r>
      <w:r w:rsidR="00D90D38" w:rsidRPr="002D7D2C">
        <w:t>.</w:t>
      </w:r>
      <w:r>
        <w:t xml:space="preserve"> </w:t>
      </w:r>
      <w:r w:rsidR="00E97B84" w:rsidRPr="002D7D2C">
        <w:t xml:space="preserve">They were arrested for committing a robbery in an episode completely detached from the murder. Once </w:t>
      </w:r>
      <w:r w:rsidR="00C741C9" w:rsidRPr="002D7D2C">
        <w:t xml:space="preserve">the </w:t>
      </w:r>
      <w:r w:rsidR="00E97B84" w:rsidRPr="002D7D2C">
        <w:t>prosecu</w:t>
      </w:r>
      <w:r w:rsidR="00C741C9" w:rsidRPr="002D7D2C">
        <w:t>tor</w:t>
      </w:r>
      <w:r w:rsidR="00E97B84" w:rsidRPr="002D7D2C">
        <w:t xml:space="preserve"> decided to charge them with the killing of the </w:t>
      </w:r>
      <w:r w:rsidR="00C741C9" w:rsidRPr="002D7D2C">
        <w:t>deceased</w:t>
      </w:r>
      <w:r w:rsidR="00E97B84" w:rsidRPr="002D7D2C">
        <w:t xml:space="preserve"> it must have </w:t>
      </w:r>
      <w:r w:rsidR="00C741C9" w:rsidRPr="002D7D2C">
        <w:t xml:space="preserve">occurred to him that the accused must, in addition to that </w:t>
      </w:r>
      <w:r w:rsidR="00366A9F" w:rsidRPr="002D7D2C">
        <w:t>crime, have</w:t>
      </w:r>
      <w:r w:rsidR="00C741C9" w:rsidRPr="002D7D2C">
        <w:t xml:space="preserve"> been</w:t>
      </w:r>
      <w:r w:rsidR="00E97B84" w:rsidRPr="002D7D2C">
        <w:t xml:space="preserve"> charged with the robbery for which they were</w:t>
      </w:r>
      <w:r w:rsidR="002D7D2C">
        <w:t xml:space="preserve"> </w:t>
      </w:r>
      <w:r w:rsidR="00E97B84" w:rsidRPr="002D7D2C">
        <w:t xml:space="preserve">arrested. </w:t>
      </w:r>
      <w:r w:rsidR="00C741C9" w:rsidRPr="002D7D2C">
        <w:t xml:space="preserve">The offences were committed </w:t>
      </w:r>
      <w:r w:rsidR="00366A9F" w:rsidRPr="002D7D2C">
        <w:t>separately.</w:t>
      </w:r>
      <w:r w:rsidR="00E472EB">
        <w:t xml:space="preserve"> </w:t>
      </w:r>
      <w:r w:rsidR="00366A9F" w:rsidRPr="002D7D2C">
        <w:t xml:space="preserve">Adding the robbery count would not have amounted to an improper splitting of charges. </w:t>
      </w:r>
      <w:r w:rsidR="00303D59" w:rsidRPr="002D7D2C">
        <w:t xml:space="preserve">    </w:t>
      </w:r>
      <w:r w:rsidR="00614A6A" w:rsidRPr="002D7D2C">
        <w:t xml:space="preserve"> </w:t>
      </w:r>
    </w:p>
    <w:p w14:paraId="6A14E5D5" w14:textId="77777777" w:rsidR="002D7D2C" w:rsidRDefault="00D90D38" w:rsidP="002D7D2C">
      <w:pPr>
        <w:pStyle w:val="Default"/>
        <w:numPr>
          <w:ilvl w:val="0"/>
          <w:numId w:val="11"/>
        </w:numPr>
        <w:spacing w:line="360" w:lineRule="auto"/>
        <w:jc w:val="both"/>
      </w:pPr>
      <w:r w:rsidRPr="002D7D2C">
        <w:lastRenderedPageBreak/>
        <w:t xml:space="preserve">What happened is that, </w:t>
      </w:r>
      <w:r w:rsidR="00F07316" w:rsidRPr="002D7D2C">
        <w:t xml:space="preserve">David Chimbambo (the deceased) left his house on the night of 26 September 2022 around 2100 hours. After advising his wife that he would return in no time, he drove out his black Honda Fit car </w:t>
      </w:r>
      <w:r w:rsidR="004133B4" w:rsidRPr="002D7D2C">
        <w:t xml:space="preserve">with </w:t>
      </w:r>
      <w:r w:rsidR="00F07316" w:rsidRPr="002D7D2C">
        <w:t>registration numbers</w:t>
      </w:r>
      <w:r w:rsidR="004133B4" w:rsidRPr="002D7D2C">
        <w:t xml:space="preserve"> AFW 7534 intending </w:t>
      </w:r>
      <w:r w:rsidR="00F07316" w:rsidRPr="002D7D2C">
        <w:t xml:space="preserve">to </w:t>
      </w:r>
      <w:r w:rsidR="004133B4" w:rsidRPr="002D7D2C">
        <w:t>leave it</w:t>
      </w:r>
      <w:r w:rsidR="00F07316" w:rsidRPr="002D7D2C">
        <w:t xml:space="preserve"> at a secure parking lot </w:t>
      </w:r>
      <w:r w:rsidR="004133B4" w:rsidRPr="002D7D2C">
        <w:t xml:space="preserve">at Machipisa shopping centre </w:t>
      </w:r>
      <w:r w:rsidR="00F07316" w:rsidRPr="002D7D2C">
        <w:t>presumably to ward off thieves</w:t>
      </w:r>
      <w:r w:rsidR="004133B4" w:rsidRPr="002D7D2C">
        <w:t xml:space="preserve">. If only he had known, he would have chosen to park the car at his house and let the thieves vandalise or steal it if they wished because his effort to protect the car directly led to his death. When he arrived at the shopping </w:t>
      </w:r>
      <w:r w:rsidR="001548D3" w:rsidRPr="002D7D2C">
        <w:t>centre,</w:t>
      </w:r>
      <w:r w:rsidR="004133B4" w:rsidRPr="002D7D2C">
        <w:t xml:space="preserve"> he was attracted to commuters who appeared stranded at a bus stop. He must </w:t>
      </w:r>
      <w:r w:rsidR="001548D3" w:rsidRPr="002D7D2C">
        <w:t>have thought</w:t>
      </w:r>
      <w:r w:rsidR="004133B4" w:rsidRPr="002D7D2C">
        <w:t xml:space="preserve"> that he could make a quick dollar </w:t>
      </w:r>
      <w:r w:rsidR="001548D3" w:rsidRPr="002D7D2C">
        <w:t>before</w:t>
      </w:r>
      <w:r w:rsidR="004133B4" w:rsidRPr="002D7D2C">
        <w:t xml:space="preserve"> return</w:t>
      </w:r>
      <w:r w:rsidR="001548D3" w:rsidRPr="002D7D2C">
        <w:t>ing</w:t>
      </w:r>
      <w:r w:rsidR="004133B4" w:rsidRPr="002D7D2C">
        <w:t xml:space="preserve"> home</w:t>
      </w:r>
      <w:r w:rsidR="001548D3" w:rsidRPr="002D7D2C">
        <w:t>.</w:t>
      </w:r>
      <w:r w:rsidR="00BD5688" w:rsidRPr="002D7D2C">
        <w:t xml:space="preserve"> He decided to take a few who could fit into his car into town. </w:t>
      </w:r>
      <w:r w:rsidR="001548D3" w:rsidRPr="002D7D2C">
        <w:t xml:space="preserve"> It is doubtful if he ever laid his hands on any such money. </w:t>
      </w:r>
      <w:r w:rsidR="00BD5688" w:rsidRPr="002D7D2C">
        <w:t>What</w:t>
      </w:r>
      <w:r w:rsidR="001548D3" w:rsidRPr="002D7D2C">
        <w:t xml:space="preserve"> is certain </w:t>
      </w:r>
      <w:r w:rsidR="00BD5688" w:rsidRPr="002D7D2C">
        <w:t xml:space="preserve">is </w:t>
      </w:r>
      <w:r w:rsidR="001548D3" w:rsidRPr="002D7D2C">
        <w:t xml:space="preserve">that he </w:t>
      </w:r>
      <w:r w:rsidR="00BD5688" w:rsidRPr="002D7D2C">
        <w:t>did not</w:t>
      </w:r>
      <w:r w:rsidR="001548D3" w:rsidRPr="002D7D2C">
        <w:t xml:space="preserve"> return home</w:t>
      </w:r>
      <w:r w:rsidR="00BD5688" w:rsidRPr="002D7D2C">
        <w:t xml:space="preserve"> alive</w:t>
      </w:r>
      <w:r w:rsidR="001548D3" w:rsidRPr="002D7D2C">
        <w:t xml:space="preserve">. His corpse was found on the morning of 27 September 2022 in front of stand number 3/99 Casino Avenue Waterfalls Harare. His motor vehicle was later recovered at a place called Epworth. The three accused persons in this case were apprehended allegedly using that car in the commission of a spate of robberies after </w:t>
      </w:r>
      <w:r w:rsidR="007875B7" w:rsidRPr="002D7D2C">
        <w:t>pretending</w:t>
      </w:r>
      <w:r w:rsidR="001548D3" w:rsidRPr="002D7D2C">
        <w:t xml:space="preserve"> that ‘their’ car was one of the many pirate taxis</w:t>
      </w:r>
      <w:r w:rsidR="007875B7" w:rsidRPr="002D7D2C">
        <w:t xml:space="preserve"> notoriously called </w:t>
      </w:r>
      <w:r w:rsidR="007875B7" w:rsidRPr="002D7D2C">
        <w:rPr>
          <w:i/>
          <w:iCs/>
        </w:rPr>
        <w:t>mushikashikas</w:t>
      </w:r>
      <w:r w:rsidR="007875B7" w:rsidRPr="002D7D2C">
        <w:t xml:space="preserve"> which paradoxically terrorise </w:t>
      </w:r>
      <w:r w:rsidR="00BD5688" w:rsidRPr="002D7D2C">
        <w:t>but at the same time</w:t>
      </w:r>
      <w:r w:rsidR="007875B7" w:rsidRPr="002D7D2C">
        <w:t xml:space="preserve"> </w:t>
      </w:r>
      <w:r w:rsidR="00BF0BA0" w:rsidRPr="002D7D2C">
        <w:t xml:space="preserve">appear to </w:t>
      </w:r>
      <w:r w:rsidR="007875B7" w:rsidRPr="002D7D2C">
        <w:t xml:space="preserve">afford great convenience to many commuters in Harare and other towns. </w:t>
      </w:r>
      <w:r w:rsidR="00552384" w:rsidRPr="002D7D2C">
        <w:t>In the last of their robberies, so the state alleged, t</w:t>
      </w:r>
      <w:r w:rsidR="00F07316" w:rsidRPr="002D7D2C">
        <w:t xml:space="preserve">he accused had </w:t>
      </w:r>
      <w:r w:rsidR="00552384" w:rsidRPr="002D7D2C">
        <w:t xml:space="preserve">enticed their victims to board their car. Once on board, the victims were violently stripped of their belongings and dumped </w:t>
      </w:r>
      <w:r w:rsidR="00BF0BA0" w:rsidRPr="002D7D2C">
        <w:t>at</w:t>
      </w:r>
      <w:r w:rsidR="00552384" w:rsidRPr="002D7D2C">
        <w:t xml:space="preserve"> some farm outside Epworth. The accused made their escape. Their luck ran out when the victims quickly got assistance from a passing commuter omnibus. They narrated their ordeal to the driver. He decided to </w:t>
      </w:r>
      <w:r w:rsidR="00B25D53" w:rsidRPr="002D7D2C">
        <w:t>pursue</w:t>
      </w:r>
      <w:r w:rsidR="00552384" w:rsidRPr="002D7D2C">
        <w:t xml:space="preserve"> the robbers’ </w:t>
      </w:r>
      <w:r w:rsidR="00B25D53" w:rsidRPr="002D7D2C">
        <w:t>vehicle</w:t>
      </w:r>
      <w:r w:rsidR="00552384" w:rsidRPr="002D7D2C">
        <w:t xml:space="preserve"> and </w:t>
      </w:r>
      <w:r w:rsidR="00BF0BA0" w:rsidRPr="002D7D2C">
        <w:t xml:space="preserve">at </w:t>
      </w:r>
      <w:r w:rsidR="00552384" w:rsidRPr="002D7D2C">
        <w:t xml:space="preserve">the same time alerted </w:t>
      </w:r>
      <w:r w:rsidR="00B25D53" w:rsidRPr="002D7D2C">
        <w:t>his colleagues</w:t>
      </w:r>
      <w:r w:rsidR="00552384" w:rsidRPr="002D7D2C">
        <w:t xml:space="preserve"> who </w:t>
      </w:r>
      <w:r w:rsidR="00B25D53" w:rsidRPr="002D7D2C">
        <w:t>plied</w:t>
      </w:r>
      <w:r w:rsidR="00552384" w:rsidRPr="002D7D2C">
        <w:t xml:space="preserve"> the same route to look out for </w:t>
      </w:r>
      <w:r w:rsidR="00B25D53" w:rsidRPr="002D7D2C">
        <w:t>the black</w:t>
      </w:r>
      <w:r w:rsidR="00552384" w:rsidRPr="002D7D2C">
        <w:t xml:space="preserve"> Honda Fit. It worked </w:t>
      </w:r>
      <w:r w:rsidR="00B25D53" w:rsidRPr="002D7D2C">
        <w:t>because some distance ahead, the Honda Fit car was cornered. Some of the robbers rode their luck and managed to escape. Accused one Godfrey Marowa was not equally fortunate. He must have been sluggish</w:t>
      </w:r>
      <w:r w:rsidR="00BF0BA0" w:rsidRPr="002D7D2C">
        <w:t xml:space="preserve"> and </w:t>
      </w:r>
      <w:r w:rsidR="00B25D53" w:rsidRPr="002D7D2C">
        <w:t>was trapped by his purs</w:t>
      </w:r>
      <w:r w:rsidR="00BD5688" w:rsidRPr="002D7D2C">
        <w:t>u</w:t>
      </w:r>
      <w:r w:rsidR="00B25D53" w:rsidRPr="002D7D2C">
        <w:t xml:space="preserve">ers whilst he was still in the car. They effected a citizens’ arrest and took him to the police at Epworth.  He later led to the arrest of his colleagues. </w:t>
      </w:r>
    </w:p>
    <w:p w14:paraId="28A274E5" w14:textId="77777777" w:rsidR="002D7D2C" w:rsidRPr="002D7D2C" w:rsidRDefault="00B25D53" w:rsidP="002D7D2C">
      <w:pPr>
        <w:pStyle w:val="Default"/>
        <w:numPr>
          <w:ilvl w:val="0"/>
          <w:numId w:val="11"/>
        </w:numPr>
        <w:spacing w:line="360" w:lineRule="auto"/>
        <w:jc w:val="both"/>
      </w:pPr>
      <w:r w:rsidRPr="002D7D2C">
        <w:rPr>
          <w:bCs/>
        </w:rPr>
        <w:t xml:space="preserve">When the body of the deceased was recovered, the police took </w:t>
      </w:r>
      <w:r w:rsidR="004E55DD" w:rsidRPr="002D7D2C">
        <w:rPr>
          <w:bCs/>
        </w:rPr>
        <w:t>it</w:t>
      </w:r>
      <w:r w:rsidRPr="002D7D2C">
        <w:rPr>
          <w:bCs/>
        </w:rPr>
        <w:t xml:space="preserve"> for </w:t>
      </w:r>
      <w:r w:rsidR="004E55DD" w:rsidRPr="002D7D2C">
        <w:rPr>
          <w:bCs/>
        </w:rPr>
        <w:t xml:space="preserve">a </w:t>
      </w:r>
      <w:r w:rsidRPr="002D7D2C">
        <w:rPr>
          <w:bCs/>
        </w:rPr>
        <w:t xml:space="preserve">post mortem </w:t>
      </w:r>
      <w:r w:rsidR="004E55DD" w:rsidRPr="002D7D2C">
        <w:rPr>
          <w:bCs/>
        </w:rPr>
        <w:t>examination</w:t>
      </w:r>
      <w:r w:rsidRPr="002D7D2C">
        <w:rPr>
          <w:bCs/>
        </w:rPr>
        <w:t xml:space="preserve"> to determine the cause of his death. </w:t>
      </w:r>
      <w:r w:rsidR="004E55DD" w:rsidRPr="002D7D2C">
        <w:rPr>
          <w:bCs/>
        </w:rPr>
        <w:t xml:space="preserve">The </w:t>
      </w:r>
      <w:r w:rsidR="00F07316" w:rsidRPr="002D7D2C">
        <w:rPr>
          <w:bCs/>
        </w:rPr>
        <w:t xml:space="preserve">autopsy established </w:t>
      </w:r>
      <w:r w:rsidR="004E55DD" w:rsidRPr="002D7D2C">
        <w:rPr>
          <w:bCs/>
        </w:rPr>
        <w:t>that the deceased had died</w:t>
      </w:r>
      <w:r w:rsidR="00F07316" w:rsidRPr="002D7D2C">
        <w:rPr>
          <w:bCs/>
        </w:rPr>
        <w:t xml:space="preserve"> as</w:t>
      </w:r>
      <w:r w:rsidR="004E55DD" w:rsidRPr="002D7D2C">
        <w:rPr>
          <w:bCs/>
        </w:rPr>
        <w:t xml:space="preserve"> a result of</w:t>
      </w:r>
      <w:r w:rsidR="00F07316" w:rsidRPr="002D7D2C">
        <w:rPr>
          <w:bCs/>
        </w:rPr>
        <w:t xml:space="preserve"> </w:t>
      </w:r>
      <w:r w:rsidR="00F07316" w:rsidRPr="002D7D2C">
        <w:rPr>
          <w:bCs/>
          <w:i/>
          <w:iCs/>
        </w:rPr>
        <w:t>Brain damage, contusive focus in occipital area and, head trauma due to assault</w:t>
      </w:r>
      <w:r w:rsidR="00F07316" w:rsidRPr="002D7D2C">
        <w:rPr>
          <w:i/>
          <w:iCs/>
        </w:rPr>
        <w:t>.</w:t>
      </w:r>
    </w:p>
    <w:p w14:paraId="3499D4D6" w14:textId="1BC42473" w:rsidR="002D7D2C" w:rsidRDefault="00BD5688" w:rsidP="002D7D2C">
      <w:pPr>
        <w:pStyle w:val="Default"/>
        <w:numPr>
          <w:ilvl w:val="0"/>
          <w:numId w:val="11"/>
        </w:numPr>
        <w:spacing w:line="360" w:lineRule="auto"/>
        <w:jc w:val="both"/>
      </w:pPr>
      <w:r w:rsidRPr="002D7D2C">
        <w:lastRenderedPageBreak/>
        <w:t xml:space="preserve">It was on the basis of the above chain of events that </w:t>
      </w:r>
      <w:r w:rsidR="00393A6A" w:rsidRPr="002D7D2C">
        <w:t>t</w:t>
      </w:r>
      <w:r w:rsidR="00F07316" w:rsidRPr="002D7D2C">
        <w:t xml:space="preserve">he three accused persons </w:t>
      </w:r>
      <w:r w:rsidR="00393A6A" w:rsidRPr="002D7D2C">
        <w:t xml:space="preserve">Godfrey </w:t>
      </w:r>
      <w:r w:rsidR="005A64DA" w:rsidRPr="002D7D2C">
        <w:t>Marowa (</w:t>
      </w:r>
      <w:r w:rsidR="00393A6A" w:rsidRPr="002D7D2C">
        <w:t xml:space="preserve">accused one), Trymore Tirivavi (accused two) and David Mupandawana (accused 3) </w:t>
      </w:r>
      <w:r w:rsidR="00F07316" w:rsidRPr="002D7D2C">
        <w:t xml:space="preserve">were </w:t>
      </w:r>
      <w:r w:rsidR="00393A6A" w:rsidRPr="002D7D2C">
        <w:t>brought</w:t>
      </w:r>
      <w:r w:rsidR="00F07316" w:rsidRPr="002D7D2C">
        <w:t xml:space="preserve"> before th</w:t>
      </w:r>
      <w:r w:rsidR="00393A6A" w:rsidRPr="002D7D2C">
        <w:t xml:space="preserve">is </w:t>
      </w:r>
      <w:r w:rsidR="00F07316" w:rsidRPr="002D7D2C">
        <w:t xml:space="preserve">court facing a charge of murder as defined in section 47(1) of the Criminal Law (Codification and Reform) Act </w:t>
      </w:r>
      <w:r w:rsidR="00393A6A" w:rsidRPr="002D7D2C">
        <w:t>[</w:t>
      </w:r>
      <w:r w:rsidR="00F07316" w:rsidRPr="005A64DA">
        <w:rPr>
          <w:i/>
          <w:iCs/>
        </w:rPr>
        <w:t>Chapter 9:23</w:t>
      </w:r>
      <w:r w:rsidR="00393A6A" w:rsidRPr="002D7D2C">
        <w:t>]</w:t>
      </w:r>
      <w:r w:rsidR="00F07316" w:rsidRPr="002D7D2C">
        <w:t xml:space="preserve">. </w:t>
      </w:r>
      <w:r w:rsidR="00393A6A" w:rsidRPr="002D7D2C">
        <w:t xml:space="preserve">The state alleged that </w:t>
      </w:r>
      <w:r w:rsidR="00F07316" w:rsidRPr="002D7D2C">
        <w:t xml:space="preserve">on 26 September 2022 along </w:t>
      </w:r>
      <w:r w:rsidR="005A64DA" w:rsidRPr="002D7D2C">
        <w:t>Highfield Road</w:t>
      </w:r>
      <w:r w:rsidR="00F07316" w:rsidRPr="002D7D2C">
        <w:t>, Harare, the accused persons, one or more of them unlawfully and intentionally or realizing that there was a real risk or possibility that their conduct may cause death and continuing to engage in that conduct despite the risk or possibility, assaulted David Chimbambo with open hands, fists and other unknown objects</w:t>
      </w:r>
      <w:r w:rsidR="002F4B03" w:rsidRPr="002D7D2C">
        <w:t xml:space="preserve">. The deceased sustained mortal wounds from which he died. </w:t>
      </w:r>
      <w:r w:rsidR="00F07316" w:rsidRPr="002D7D2C">
        <w:t xml:space="preserve"> </w:t>
      </w:r>
    </w:p>
    <w:p w14:paraId="5E333CA4" w14:textId="20F08CCC" w:rsidR="00104243" w:rsidRPr="002D7D2C" w:rsidRDefault="00104243" w:rsidP="002D7D2C">
      <w:pPr>
        <w:pStyle w:val="Default"/>
        <w:numPr>
          <w:ilvl w:val="0"/>
          <w:numId w:val="11"/>
        </w:numPr>
        <w:spacing w:line="360" w:lineRule="auto"/>
        <w:jc w:val="both"/>
      </w:pPr>
      <w:r w:rsidRPr="002D7D2C">
        <w:t xml:space="preserve">As will be demonstrated later in the judgment, in his defence outline the first accused spun a yarn which seemed to embroil him in a web of untruths. </w:t>
      </w:r>
      <w:r w:rsidR="003E588A">
        <w:t>H</w:t>
      </w:r>
      <w:r w:rsidRPr="002D7D2C">
        <w:t>e denied the allegations. His story was that on the material date he was in Harare. He had come to seek medical attention for injuries he had sustained in a road traffic accident on 14 August 2022. Soon after</w:t>
      </w:r>
      <w:r w:rsidR="00070156" w:rsidRPr="002D7D2C">
        <w:t xml:space="preserve"> </w:t>
      </w:r>
      <w:r w:rsidRPr="002D7D2C">
        <w:t>the</w:t>
      </w:r>
      <w:r w:rsidR="00070156" w:rsidRPr="002D7D2C">
        <w:t xml:space="preserve"> </w:t>
      </w:r>
      <w:r w:rsidRPr="002D7D2C">
        <w:t xml:space="preserve">accident he had undergone an operation to treat a raptured diaphragm. He had been admitted into </w:t>
      </w:r>
      <w:r w:rsidR="00070156" w:rsidRPr="002D7D2C">
        <w:t xml:space="preserve">hospital from 14 to 29 August 2022. After his discharge from </w:t>
      </w:r>
      <w:r w:rsidR="007B70C9" w:rsidRPr="002D7D2C">
        <w:t>hospital,</w:t>
      </w:r>
      <w:r w:rsidR="00070156" w:rsidRPr="002D7D2C">
        <w:t xml:space="preserve"> he was scheduled to return for a review on</w:t>
      </w:r>
      <w:r w:rsidRPr="002D7D2C">
        <w:t xml:space="preserve"> the 14 September 2022 to </w:t>
      </w:r>
      <w:r w:rsidR="00070156" w:rsidRPr="002D7D2C">
        <w:t xml:space="preserve">enable the doctors to </w:t>
      </w:r>
      <w:r w:rsidRPr="002D7D2C">
        <w:t xml:space="preserve">assess his recovery. </w:t>
      </w:r>
      <w:r w:rsidR="00070156" w:rsidRPr="002D7D2C">
        <w:t xml:space="preserve">During that period, he said he remained </w:t>
      </w:r>
      <w:r w:rsidRPr="002D7D2C">
        <w:t xml:space="preserve">under the care of his wife and </w:t>
      </w:r>
      <w:r w:rsidR="00070156" w:rsidRPr="002D7D2C">
        <w:t>sister-in-law</w:t>
      </w:r>
      <w:r w:rsidRPr="002D7D2C">
        <w:t xml:space="preserve"> </w:t>
      </w:r>
      <w:r w:rsidR="00070156" w:rsidRPr="002D7D2C">
        <w:t>at number</w:t>
      </w:r>
      <w:r w:rsidRPr="002D7D2C">
        <w:t xml:space="preserve"> 377 Makomo </w:t>
      </w:r>
      <w:r w:rsidR="00070156" w:rsidRPr="002D7D2C">
        <w:t>E</w:t>
      </w:r>
      <w:r w:rsidRPr="002D7D2C">
        <w:t xml:space="preserve">xtension, </w:t>
      </w:r>
      <w:r w:rsidR="00070156" w:rsidRPr="002D7D2C">
        <w:t xml:space="preserve">in Epworth. </w:t>
      </w:r>
      <w:r w:rsidRPr="002D7D2C">
        <w:t>On the 27</w:t>
      </w:r>
      <w:r w:rsidR="00070156" w:rsidRPr="002D7D2C">
        <w:t xml:space="preserve"> </w:t>
      </w:r>
      <w:r w:rsidRPr="002D7D2C">
        <w:t xml:space="preserve">September </w:t>
      </w:r>
      <w:r w:rsidR="00070156" w:rsidRPr="002D7D2C">
        <w:t xml:space="preserve">the first </w:t>
      </w:r>
      <w:r w:rsidRPr="002D7D2C">
        <w:t xml:space="preserve">accused </w:t>
      </w:r>
      <w:r w:rsidR="00070156" w:rsidRPr="002D7D2C">
        <w:t>alleged that he left</w:t>
      </w:r>
      <w:r w:rsidRPr="002D7D2C">
        <w:t xml:space="preserve"> the house a</w:t>
      </w:r>
      <w:r w:rsidR="00070156" w:rsidRPr="002D7D2C">
        <w:t xml:space="preserve">round 0400 </w:t>
      </w:r>
      <w:r w:rsidR="007B70C9" w:rsidRPr="002D7D2C">
        <w:t>hours</w:t>
      </w:r>
      <w:r w:rsidRPr="002D7D2C">
        <w:t xml:space="preserve"> to seek medical attention. On his way to </w:t>
      </w:r>
      <w:r w:rsidR="007B70C9" w:rsidRPr="002D7D2C">
        <w:t xml:space="preserve">where he intended to </w:t>
      </w:r>
      <w:r w:rsidRPr="002D7D2C">
        <w:t xml:space="preserve">get </w:t>
      </w:r>
      <w:r w:rsidR="00647B95" w:rsidRPr="002D7D2C">
        <w:t>transport,</w:t>
      </w:r>
      <w:r w:rsidRPr="002D7D2C">
        <w:t xml:space="preserve"> he </w:t>
      </w:r>
      <w:r w:rsidR="007B70C9" w:rsidRPr="002D7D2C">
        <w:t xml:space="preserve">observed </w:t>
      </w:r>
      <w:r w:rsidRPr="002D7D2C">
        <w:t xml:space="preserve">two vehicles driving at high speed towards him. The </w:t>
      </w:r>
      <w:r w:rsidR="00647B95" w:rsidRPr="002D7D2C">
        <w:t>cars both came</w:t>
      </w:r>
      <w:r w:rsidRPr="002D7D2C">
        <w:t xml:space="preserve"> to an abrupt </w:t>
      </w:r>
      <w:r w:rsidR="00647B95" w:rsidRPr="002D7D2C">
        <w:t>halt</w:t>
      </w:r>
      <w:r w:rsidRPr="002D7D2C">
        <w:t xml:space="preserve"> a few meters in front of him</w:t>
      </w:r>
      <w:r w:rsidR="00647B95" w:rsidRPr="002D7D2C">
        <w:t>.</w:t>
      </w:r>
      <w:r w:rsidRPr="002D7D2C">
        <w:t xml:space="preserve"> </w:t>
      </w:r>
      <w:r w:rsidR="00647B95" w:rsidRPr="002D7D2C">
        <w:t xml:space="preserve">There was pandemonium </w:t>
      </w:r>
      <w:r w:rsidRPr="002D7D2C">
        <w:t xml:space="preserve">as passengers </w:t>
      </w:r>
      <w:r w:rsidR="00647B95" w:rsidRPr="002D7D2C">
        <w:t xml:space="preserve">jostled to </w:t>
      </w:r>
      <w:r w:rsidRPr="002D7D2C">
        <w:t xml:space="preserve">disembark from the </w:t>
      </w:r>
      <w:r w:rsidR="00647B95" w:rsidRPr="002D7D2C">
        <w:t xml:space="preserve">black Honda Fit </w:t>
      </w:r>
      <w:r w:rsidRPr="002D7D2C">
        <w:t>vehicle</w:t>
      </w:r>
      <w:r w:rsidR="00647B95" w:rsidRPr="002D7D2C">
        <w:t xml:space="preserve">. They sped off in different directions. </w:t>
      </w:r>
      <w:r w:rsidRPr="002D7D2C">
        <w:t xml:space="preserve">The occupants of the </w:t>
      </w:r>
      <w:r w:rsidR="00647B95" w:rsidRPr="002D7D2C">
        <w:t>commuter omnibus</w:t>
      </w:r>
      <w:r w:rsidR="00996FCC">
        <w:t>es</w:t>
      </w:r>
      <w:r w:rsidRPr="002D7D2C">
        <w:t xml:space="preserve"> </w:t>
      </w:r>
      <w:r w:rsidR="00647B95" w:rsidRPr="002D7D2C">
        <w:t xml:space="preserve">which had been chasing the Honda Fit </w:t>
      </w:r>
      <w:r w:rsidRPr="002D7D2C">
        <w:t>also disembarked</w:t>
      </w:r>
      <w:r w:rsidR="00647B95" w:rsidRPr="002D7D2C">
        <w:t xml:space="preserve">. </w:t>
      </w:r>
      <w:r w:rsidRPr="002D7D2C">
        <w:t xml:space="preserve"> </w:t>
      </w:r>
      <w:r w:rsidR="00647B95" w:rsidRPr="002D7D2C">
        <w:t>In his perception they appeared to be in hot pursuit of those who had fled. In an unexpected turn of events, the</w:t>
      </w:r>
      <w:r w:rsidRPr="002D7D2C">
        <w:t xml:space="preserve"> </w:t>
      </w:r>
      <w:r w:rsidR="00BB4DAE" w:rsidRPr="002D7D2C">
        <w:t>people who had disembarked from the</w:t>
      </w:r>
      <w:r w:rsidRPr="002D7D2C">
        <w:t xml:space="preserve"> commuter omnibus started assaulting the </w:t>
      </w:r>
      <w:r w:rsidR="00BB4DAE" w:rsidRPr="002D7D2C">
        <w:t xml:space="preserve">first </w:t>
      </w:r>
      <w:r w:rsidRPr="002D7D2C">
        <w:t>accused</w:t>
      </w:r>
      <w:r w:rsidR="00BB4DAE" w:rsidRPr="002D7D2C">
        <w:t xml:space="preserve"> making all kinds of allegations against him. He knew nothing about what they were accusing him of. </w:t>
      </w:r>
      <w:r w:rsidRPr="002D7D2C">
        <w:t xml:space="preserve"> </w:t>
      </w:r>
      <w:r w:rsidR="00BB4DAE" w:rsidRPr="002D7D2C">
        <w:t xml:space="preserve">He tried in vain to explain that he was simply a bystander who knew nothing about the alleged robbery. </w:t>
      </w:r>
      <w:r w:rsidRPr="002D7D2C">
        <w:t xml:space="preserve">He </w:t>
      </w:r>
      <w:r w:rsidR="00F0318A" w:rsidRPr="002D7D2C">
        <w:t xml:space="preserve">tried to tell them that he did not have in </w:t>
      </w:r>
      <w:r w:rsidR="005468C2" w:rsidRPr="002D7D2C">
        <w:t xml:space="preserve">his </w:t>
      </w:r>
      <w:r w:rsidR="00F0318A" w:rsidRPr="002D7D2C">
        <w:t xml:space="preserve">possession any of the items which had allegedly been stolen from the victims. Notwithstanding his protestations, his captors took him to the police at Epworth. He was later taken to </w:t>
      </w:r>
      <w:r w:rsidR="00F0318A" w:rsidRPr="002D7D2C">
        <w:lastRenderedPageBreak/>
        <w:t xml:space="preserve">Waterfalls Police </w:t>
      </w:r>
      <w:r w:rsidRPr="002D7D2C">
        <w:t xml:space="preserve">where he was </w:t>
      </w:r>
      <w:r w:rsidR="00F0318A" w:rsidRPr="002D7D2C">
        <w:t xml:space="preserve">once again </w:t>
      </w:r>
      <w:r w:rsidRPr="002D7D2C">
        <w:t xml:space="preserve">assaulted and forced to </w:t>
      </w:r>
      <w:r w:rsidR="00F0318A" w:rsidRPr="002D7D2C">
        <w:t>confess</w:t>
      </w:r>
      <w:r w:rsidRPr="002D7D2C">
        <w:t xml:space="preserve"> to a crime he </w:t>
      </w:r>
      <w:r w:rsidR="00F0318A" w:rsidRPr="002D7D2C">
        <w:t>had not</w:t>
      </w:r>
      <w:r w:rsidRPr="002D7D2C">
        <w:t xml:space="preserve"> commit</w:t>
      </w:r>
      <w:r w:rsidR="00F0318A" w:rsidRPr="002D7D2C">
        <w:t>ted</w:t>
      </w:r>
      <w:r w:rsidRPr="002D7D2C">
        <w:t xml:space="preserve">. </w:t>
      </w:r>
      <w:r w:rsidR="00F0318A" w:rsidRPr="002D7D2C">
        <w:t>The officers forced him</w:t>
      </w:r>
      <w:r w:rsidRPr="002D7D2C">
        <w:t xml:space="preserve"> to implicate </w:t>
      </w:r>
      <w:r w:rsidR="00F0318A" w:rsidRPr="002D7D2C">
        <w:t xml:space="preserve">his co-accused and to make </w:t>
      </w:r>
      <w:r w:rsidRPr="002D7D2C">
        <w:t xml:space="preserve">indications </w:t>
      </w:r>
      <w:r w:rsidR="00235771" w:rsidRPr="002D7D2C">
        <w:t xml:space="preserve">regarding how the offence had been committed. </w:t>
      </w:r>
    </w:p>
    <w:p w14:paraId="46ED4DAC" w14:textId="26451F22" w:rsidR="005468C2" w:rsidRPr="000B198C" w:rsidRDefault="005468C2" w:rsidP="002D7D2C">
      <w:pPr>
        <w:pStyle w:val="ListParagraph"/>
        <w:numPr>
          <w:ilvl w:val="0"/>
          <w:numId w:val="11"/>
        </w:numPr>
        <w:spacing w:line="360" w:lineRule="auto"/>
        <w:jc w:val="both"/>
        <w:rPr>
          <w:rFonts w:ascii="Times New Roman" w:hAnsi="Times New Roman" w:cs="Times New Roman"/>
          <w:sz w:val="24"/>
          <w:szCs w:val="24"/>
        </w:rPr>
      </w:pPr>
      <w:r w:rsidRPr="000B198C">
        <w:rPr>
          <w:rFonts w:ascii="Times New Roman" w:hAnsi="Times New Roman" w:cs="Times New Roman"/>
          <w:sz w:val="24"/>
          <w:szCs w:val="24"/>
        </w:rPr>
        <w:t xml:space="preserve">The second accused also denied the murder charge. His story was even more intriguing </w:t>
      </w:r>
      <w:r w:rsidR="009A6B85">
        <w:rPr>
          <w:rFonts w:ascii="Times New Roman" w:hAnsi="Times New Roman" w:cs="Times New Roman"/>
          <w:sz w:val="24"/>
          <w:szCs w:val="24"/>
        </w:rPr>
        <w:t xml:space="preserve">than </w:t>
      </w:r>
      <w:r w:rsidRPr="000B198C">
        <w:rPr>
          <w:rFonts w:ascii="Times New Roman" w:hAnsi="Times New Roman" w:cs="Times New Roman"/>
          <w:sz w:val="24"/>
          <w:szCs w:val="24"/>
        </w:rPr>
        <w:t xml:space="preserve">that of the first accused. It was not only that he did not participate in the death of the accused and the events that followed but also that he had never in his entire life, met the deceased. He denied </w:t>
      </w:r>
      <w:r w:rsidR="00875ADE" w:rsidRPr="000B198C">
        <w:rPr>
          <w:rFonts w:ascii="Times New Roman" w:hAnsi="Times New Roman" w:cs="Times New Roman"/>
          <w:sz w:val="24"/>
          <w:szCs w:val="24"/>
        </w:rPr>
        <w:t>having</w:t>
      </w:r>
      <w:r w:rsidRPr="000B198C">
        <w:rPr>
          <w:rFonts w:ascii="Times New Roman" w:hAnsi="Times New Roman" w:cs="Times New Roman"/>
          <w:sz w:val="24"/>
          <w:szCs w:val="24"/>
        </w:rPr>
        <w:t xml:space="preserve"> boarded the deceased’s vehicle in the Harare CBD headed for Machipisa Shopping Centre on the </w:t>
      </w:r>
      <w:r w:rsidR="00875ADE" w:rsidRPr="000B198C">
        <w:rPr>
          <w:rFonts w:ascii="Times New Roman" w:hAnsi="Times New Roman" w:cs="Times New Roman"/>
          <w:sz w:val="24"/>
          <w:szCs w:val="24"/>
        </w:rPr>
        <w:t>material day or at any other time</w:t>
      </w:r>
      <w:r w:rsidRPr="000B198C">
        <w:rPr>
          <w:rFonts w:ascii="Times New Roman" w:hAnsi="Times New Roman" w:cs="Times New Roman"/>
          <w:sz w:val="24"/>
          <w:szCs w:val="24"/>
        </w:rPr>
        <w:t xml:space="preserve">. </w:t>
      </w:r>
      <w:r w:rsidR="00875ADE" w:rsidRPr="000B198C">
        <w:rPr>
          <w:rFonts w:ascii="Times New Roman" w:hAnsi="Times New Roman" w:cs="Times New Roman"/>
          <w:sz w:val="24"/>
          <w:szCs w:val="24"/>
        </w:rPr>
        <w:t>His misfortune began when on</w:t>
      </w:r>
      <w:r w:rsidRPr="000B198C">
        <w:rPr>
          <w:rFonts w:ascii="Times New Roman" w:hAnsi="Times New Roman" w:cs="Times New Roman"/>
          <w:sz w:val="24"/>
          <w:szCs w:val="24"/>
        </w:rPr>
        <w:t xml:space="preserve"> the 24 October 2022, </w:t>
      </w:r>
      <w:r w:rsidR="00875ADE" w:rsidRPr="000B198C">
        <w:rPr>
          <w:rFonts w:ascii="Times New Roman" w:hAnsi="Times New Roman" w:cs="Times New Roman"/>
          <w:sz w:val="24"/>
          <w:szCs w:val="24"/>
        </w:rPr>
        <w:t>he travelled from</w:t>
      </w:r>
      <w:r w:rsidRPr="000B198C">
        <w:rPr>
          <w:rFonts w:ascii="Times New Roman" w:hAnsi="Times New Roman" w:cs="Times New Roman"/>
          <w:sz w:val="24"/>
          <w:szCs w:val="24"/>
        </w:rPr>
        <w:t xml:space="preserve"> Mamina</w:t>
      </w:r>
      <w:r w:rsidR="00875ADE" w:rsidRPr="000B198C">
        <w:rPr>
          <w:rFonts w:ascii="Times New Roman" w:hAnsi="Times New Roman" w:cs="Times New Roman"/>
          <w:sz w:val="24"/>
          <w:szCs w:val="24"/>
        </w:rPr>
        <w:t xml:space="preserve"> in</w:t>
      </w:r>
      <w:r w:rsidRPr="000B198C">
        <w:rPr>
          <w:rFonts w:ascii="Times New Roman" w:hAnsi="Times New Roman" w:cs="Times New Roman"/>
          <w:sz w:val="24"/>
          <w:szCs w:val="24"/>
        </w:rPr>
        <w:t xml:space="preserve"> Mhondoro </w:t>
      </w:r>
      <w:r w:rsidR="00875ADE" w:rsidRPr="000B198C">
        <w:rPr>
          <w:rFonts w:ascii="Times New Roman" w:hAnsi="Times New Roman" w:cs="Times New Roman"/>
          <w:sz w:val="24"/>
          <w:szCs w:val="24"/>
        </w:rPr>
        <w:t>where his rural home is to</w:t>
      </w:r>
      <w:r w:rsidRPr="000B198C">
        <w:rPr>
          <w:rFonts w:ascii="Times New Roman" w:hAnsi="Times New Roman" w:cs="Times New Roman"/>
          <w:sz w:val="24"/>
          <w:szCs w:val="24"/>
        </w:rPr>
        <w:t xml:space="preserve"> Solani Shops in Epworth</w:t>
      </w:r>
      <w:r w:rsidR="00875ADE" w:rsidRPr="000B198C">
        <w:rPr>
          <w:rFonts w:ascii="Times New Roman" w:hAnsi="Times New Roman" w:cs="Times New Roman"/>
          <w:sz w:val="24"/>
          <w:szCs w:val="24"/>
        </w:rPr>
        <w:t>. He intended</w:t>
      </w:r>
      <w:r w:rsidRPr="000B198C">
        <w:rPr>
          <w:rFonts w:ascii="Times New Roman" w:hAnsi="Times New Roman" w:cs="Times New Roman"/>
          <w:sz w:val="24"/>
          <w:szCs w:val="24"/>
        </w:rPr>
        <w:t xml:space="preserve"> to sell his marijuana to his regular customers. He was then searched by </w:t>
      </w:r>
      <w:r w:rsidR="00875ADE" w:rsidRPr="000B198C">
        <w:rPr>
          <w:rFonts w:ascii="Times New Roman" w:hAnsi="Times New Roman" w:cs="Times New Roman"/>
          <w:sz w:val="24"/>
          <w:szCs w:val="24"/>
        </w:rPr>
        <w:t xml:space="preserve">the </w:t>
      </w:r>
      <w:r w:rsidRPr="000B198C">
        <w:rPr>
          <w:rFonts w:ascii="Times New Roman" w:hAnsi="Times New Roman" w:cs="Times New Roman"/>
          <w:sz w:val="24"/>
          <w:szCs w:val="24"/>
        </w:rPr>
        <w:t xml:space="preserve">police who identiﬁed themselves </w:t>
      </w:r>
      <w:r w:rsidR="00875ADE" w:rsidRPr="000B198C">
        <w:rPr>
          <w:rFonts w:ascii="Times New Roman" w:hAnsi="Times New Roman" w:cs="Times New Roman"/>
          <w:sz w:val="24"/>
          <w:szCs w:val="24"/>
        </w:rPr>
        <w:t>as</w:t>
      </w:r>
      <w:r w:rsidRPr="000B198C">
        <w:rPr>
          <w:rFonts w:ascii="Times New Roman" w:hAnsi="Times New Roman" w:cs="Times New Roman"/>
          <w:sz w:val="24"/>
          <w:szCs w:val="24"/>
        </w:rPr>
        <w:t xml:space="preserve"> </w:t>
      </w:r>
      <w:r w:rsidR="00875ADE" w:rsidRPr="000B198C">
        <w:rPr>
          <w:rFonts w:ascii="Times New Roman" w:hAnsi="Times New Roman" w:cs="Times New Roman"/>
          <w:sz w:val="24"/>
          <w:szCs w:val="24"/>
        </w:rPr>
        <w:t xml:space="preserve">detectives from </w:t>
      </w:r>
      <w:r w:rsidRPr="000B198C">
        <w:rPr>
          <w:rFonts w:ascii="Times New Roman" w:hAnsi="Times New Roman" w:cs="Times New Roman"/>
          <w:sz w:val="24"/>
          <w:szCs w:val="24"/>
        </w:rPr>
        <w:t>CID Homicide</w:t>
      </w:r>
      <w:r w:rsidR="00875ADE" w:rsidRPr="000B198C">
        <w:rPr>
          <w:rFonts w:ascii="Times New Roman" w:hAnsi="Times New Roman" w:cs="Times New Roman"/>
          <w:sz w:val="24"/>
          <w:szCs w:val="24"/>
        </w:rPr>
        <w:t>. They found on him, illegal</w:t>
      </w:r>
      <w:r w:rsidRPr="000B198C">
        <w:rPr>
          <w:rFonts w:ascii="Times New Roman" w:hAnsi="Times New Roman" w:cs="Times New Roman"/>
          <w:sz w:val="24"/>
          <w:szCs w:val="24"/>
        </w:rPr>
        <w:t xml:space="preserve"> drugs. </w:t>
      </w:r>
      <w:r w:rsidR="00875ADE" w:rsidRPr="000B198C">
        <w:rPr>
          <w:rFonts w:ascii="Times New Roman" w:hAnsi="Times New Roman" w:cs="Times New Roman"/>
          <w:sz w:val="24"/>
          <w:szCs w:val="24"/>
        </w:rPr>
        <w:t>He</w:t>
      </w:r>
      <w:r w:rsidRPr="000B198C">
        <w:rPr>
          <w:rFonts w:ascii="Times New Roman" w:hAnsi="Times New Roman" w:cs="Times New Roman"/>
          <w:sz w:val="24"/>
          <w:szCs w:val="24"/>
        </w:rPr>
        <w:t xml:space="preserve"> was arrested and spent the night at Harare Central</w:t>
      </w:r>
      <w:r w:rsidR="00875ADE" w:rsidRPr="000B198C">
        <w:rPr>
          <w:rFonts w:ascii="Times New Roman" w:hAnsi="Times New Roman" w:cs="Times New Roman"/>
          <w:sz w:val="24"/>
          <w:szCs w:val="24"/>
        </w:rPr>
        <w:t xml:space="preserve"> police station</w:t>
      </w:r>
      <w:r w:rsidRPr="000B198C">
        <w:rPr>
          <w:rFonts w:ascii="Times New Roman" w:hAnsi="Times New Roman" w:cs="Times New Roman"/>
          <w:sz w:val="24"/>
          <w:szCs w:val="24"/>
        </w:rPr>
        <w:t xml:space="preserve">. The following day, </w:t>
      </w:r>
      <w:r w:rsidR="00875ADE" w:rsidRPr="000B198C">
        <w:rPr>
          <w:rFonts w:ascii="Times New Roman" w:hAnsi="Times New Roman" w:cs="Times New Roman"/>
          <w:sz w:val="24"/>
          <w:szCs w:val="24"/>
        </w:rPr>
        <w:t>the detectives</w:t>
      </w:r>
      <w:r w:rsidRPr="000B198C">
        <w:rPr>
          <w:rFonts w:ascii="Times New Roman" w:hAnsi="Times New Roman" w:cs="Times New Roman"/>
          <w:sz w:val="24"/>
          <w:szCs w:val="24"/>
        </w:rPr>
        <w:t xml:space="preserve"> </w:t>
      </w:r>
      <w:r w:rsidR="00875ADE" w:rsidRPr="000B198C">
        <w:rPr>
          <w:rFonts w:ascii="Times New Roman" w:hAnsi="Times New Roman" w:cs="Times New Roman"/>
          <w:sz w:val="24"/>
          <w:szCs w:val="24"/>
        </w:rPr>
        <w:t xml:space="preserve">took him to his rural home, where on arrival, they searched his house and recovered more marijuana. </w:t>
      </w:r>
      <w:r w:rsidR="00522BB9" w:rsidRPr="000B198C">
        <w:rPr>
          <w:rFonts w:ascii="Times New Roman" w:hAnsi="Times New Roman" w:cs="Times New Roman"/>
          <w:sz w:val="24"/>
          <w:szCs w:val="24"/>
        </w:rPr>
        <w:t xml:space="preserve">The third accused who is his brother was present at the homestead. He was also arrested in connection with the illicit drugs. </w:t>
      </w:r>
    </w:p>
    <w:p w14:paraId="408ED711" w14:textId="398F390D" w:rsidR="005A64DA" w:rsidRPr="003C18FA" w:rsidRDefault="00522BB9" w:rsidP="005A64DA">
      <w:pPr>
        <w:pStyle w:val="ListParagraph"/>
        <w:numPr>
          <w:ilvl w:val="0"/>
          <w:numId w:val="11"/>
        </w:numPr>
        <w:spacing w:line="360" w:lineRule="auto"/>
        <w:jc w:val="both"/>
        <w:rPr>
          <w:rFonts w:ascii="Times New Roman" w:hAnsi="Times New Roman" w:cs="Times New Roman"/>
          <w:sz w:val="24"/>
          <w:szCs w:val="24"/>
        </w:rPr>
      </w:pPr>
      <w:r w:rsidRPr="000B198C">
        <w:rPr>
          <w:rFonts w:ascii="Times New Roman" w:hAnsi="Times New Roman" w:cs="Times New Roman"/>
          <w:sz w:val="24"/>
          <w:szCs w:val="24"/>
        </w:rPr>
        <w:t xml:space="preserve">The third accused equally distanced himself from the crime. He said he knew nothing about its commission; that he does not reside in Harare but in Mhondoro where he always is. He was arrested when the police came to their homestead with accused two from whom they were demanding a bribe in lieu of his release for possessing mbanje. It was only after accused two had failed to avail the bribe that the police arrested </w:t>
      </w:r>
      <w:r w:rsidR="005A64DA" w:rsidRPr="000B198C">
        <w:rPr>
          <w:rFonts w:ascii="Times New Roman" w:hAnsi="Times New Roman" w:cs="Times New Roman"/>
          <w:sz w:val="24"/>
          <w:szCs w:val="24"/>
        </w:rPr>
        <w:t>him (</w:t>
      </w:r>
      <w:r w:rsidRPr="000B198C">
        <w:rPr>
          <w:rFonts w:ascii="Times New Roman" w:hAnsi="Times New Roman" w:cs="Times New Roman"/>
          <w:sz w:val="24"/>
          <w:szCs w:val="24"/>
        </w:rPr>
        <w:t xml:space="preserve">accused three). </w:t>
      </w:r>
      <w:r w:rsidR="00361F28" w:rsidRPr="000B198C">
        <w:rPr>
          <w:rFonts w:ascii="Times New Roman" w:hAnsi="Times New Roman" w:cs="Times New Roman"/>
          <w:sz w:val="24"/>
          <w:szCs w:val="24"/>
        </w:rPr>
        <w:t>The detectives drove both of them to Harare where they were lodged into cells at Harare Central. He further alleged that it was only then that he realised that the detectives had abandoned the dagga allegations and were now accusing him of the murder of the deceased. He alleged that to prove his defence he would lead evidence from various witnesses who included his wife Ought</w:t>
      </w:r>
      <w:r w:rsidRPr="000B198C">
        <w:rPr>
          <w:rFonts w:ascii="Times New Roman" w:hAnsi="Times New Roman" w:cs="Times New Roman"/>
          <w:sz w:val="24"/>
          <w:szCs w:val="24"/>
        </w:rPr>
        <w:t xml:space="preserve"> Forishi</w:t>
      </w:r>
      <w:r w:rsidR="00361F28" w:rsidRPr="000B198C">
        <w:rPr>
          <w:rFonts w:ascii="Times New Roman" w:hAnsi="Times New Roman" w:cs="Times New Roman"/>
          <w:sz w:val="24"/>
          <w:szCs w:val="24"/>
        </w:rPr>
        <w:t xml:space="preserve">, his nephew called </w:t>
      </w:r>
      <w:r w:rsidRPr="000B198C">
        <w:rPr>
          <w:rFonts w:ascii="Times New Roman" w:hAnsi="Times New Roman" w:cs="Times New Roman"/>
          <w:sz w:val="24"/>
          <w:szCs w:val="24"/>
        </w:rPr>
        <w:t xml:space="preserve">Tafirenyika and </w:t>
      </w:r>
      <w:r w:rsidR="00361F28" w:rsidRPr="000B198C">
        <w:rPr>
          <w:rFonts w:ascii="Times New Roman" w:hAnsi="Times New Roman" w:cs="Times New Roman"/>
          <w:sz w:val="24"/>
          <w:szCs w:val="24"/>
        </w:rPr>
        <w:t xml:space="preserve">a religious leader called </w:t>
      </w:r>
      <w:r w:rsidRPr="000B198C">
        <w:rPr>
          <w:rFonts w:ascii="Times New Roman" w:hAnsi="Times New Roman" w:cs="Times New Roman"/>
          <w:sz w:val="24"/>
          <w:szCs w:val="24"/>
        </w:rPr>
        <w:t>Madzibaba Mushipe</w:t>
      </w:r>
      <w:r w:rsidR="00361F28" w:rsidRPr="000B198C">
        <w:rPr>
          <w:rFonts w:ascii="Times New Roman" w:hAnsi="Times New Roman" w:cs="Times New Roman"/>
          <w:sz w:val="24"/>
          <w:szCs w:val="24"/>
        </w:rPr>
        <w:t xml:space="preserve">. He </w:t>
      </w:r>
      <w:r w:rsidR="00F6310D" w:rsidRPr="000B198C">
        <w:rPr>
          <w:rFonts w:ascii="Times New Roman" w:hAnsi="Times New Roman" w:cs="Times New Roman"/>
          <w:sz w:val="24"/>
          <w:szCs w:val="24"/>
        </w:rPr>
        <w:t>emphasised</w:t>
      </w:r>
      <w:r w:rsidR="00361F28" w:rsidRPr="000B198C">
        <w:rPr>
          <w:rFonts w:ascii="Times New Roman" w:hAnsi="Times New Roman" w:cs="Times New Roman"/>
          <w:sz w:val="24"/>
          <w:szCs w:val="24"/>
        </w:rPr>
        <w:t xml:space="preserve"> that his </w:t>
      </w:r>
      <w:r w:rsidR="00F6310D" w:rsidRPr="000B198C">
        <w:rPr>
          <w:rFonts w:ascii="Times New Roman" w:hAnsi="Times New Roman" w:cs="Times New Roman"/>
          <w:sz w:val="24"/>
          <w:szCs w:val="24"/>
        </w:rPr>
        <w:t>daily schedule</w:t>
      </w:r>
      <w:r w:rsidR="00361F28" w:rsidRPr="000B198C">
        <w:rPr>
          <w:rFonts w:ascii="Times New Roman" w:hAnsi="Times New Roman" w:cs="Times New Roman"/>
          <w:sz w:val="24"/>
          <w:szCs w:val="24"/>
        </w:rPr>
        <w:t xml:space="preserve"> is fairly routine in that </w:t>
      </w:r>
      <w:r w:rsidR="00F6310D" w:rsidRPr="000B198C">
        <w:rPr>
          <w:rFonts w:ascii="Times New Roman" w:hAnsi="Times New Roman" w:cs="Times New Roman"/>
          <w:sz w:val="24"/>
          <w:szCs w:val="24"/>
        </w:rPr>
        <w:t xml:space="preserve">he goes to his workplace where he and Tafirenyika mould bricks for sale. Their work keeps them there until around 1700 hours when they go back home. At home his wife Ought and the children will always be waiting for him. On Sundays, he goes to church which is led by Madzibaba Mushipe. On the date and time in question he was in Mhondoro as stated. There is therefore no way he could be linked to the murder which occurred in Harare. </w:t>
      </w:r>
      <w:r w:rsidR="00C85B8C" w:rsidRPr="000B198C">
        <w:rPr>
          <w:rFonts w:ascii="Times New Roman" w:hAnsi="Times New Roman" w:cs="Times New Roman"/>
          <w:sz w:val="24"/>
          <w:szCs w:val="24"/>
        </w:rPr>
        <w:t xml:space="preserve">He does not know the </w:t>
      </w:r>
      <w:r w:rsidR="00C85B8C" w:rsidRPr="000B198C">
        <w:rPr>
          <w:rFonts w:ascii="Times New Roman" w:hAnsi="Times New Roman" w:cs="Times New Roman"/>
          <w:sz w:val="24"/>
          <w:szCs w:val="24"/>
        </w:rPr>
        <w:lastRenderedPageBreak/>
        <w:t>first accused whom he only met for the first time at court and was advised he was their co-accused in the murder case. He added that he would challenge a</w:t>
      </w:r>
      <w:r w:rsidRPr="000B198C">
        <w:rPr>
          <w:rFonts w:ascii="Times New Roman" w:hAnsi="Times New Roman" w:cs="Times New Roman"/>
          <w:sz w:val="24"/>
          <w:szCs w:val="24"/>
        </w:rPr>
        <w:t xml:space="preserve">ll evidence that the state </w:t>
      </w:r>
      <w:r w:rsidR="00C85B8C" w:rsidRPr="000B198C">
        <w:rPr>
          <w:rFonts w:ascii="Times New Roman" w:hAnsi="Times New Roman" w:cs="Times New Roman"/>
          <w:sz w:val="24"/>
          <w:szCs w:val="24"/>
        </w:rPr>
        <w:t xml:space="preserve">threatened to adduce on </w:t>
      </w:r>
      <w:r w:rsidRPr="000B198C">
        <w:rPr>
          <w:rFonts w:ascii="Times New Roman" w:hAnsi="Times New Roman" w:cs="Times New Roman"/>
          <w:sz w:val="24"/>
          <w:szCs w:val="24"/>
        </w:rPr>
        <w:t xml:space="preserve">the basis that </w:t>
      </w:r>
      <w:r w:rsidR="00C85B8C" w:rsidRPr="000B198C">
        <w:rPr>
          <w:rFonts w:ascii="Times New Roman" w:hAnsi="Times New Roman" w:cs="Times New Roman"/>
          <w:sz w:val="24"/>
          <w:szCs w:val="24"/>
        </w:rPr>
        <w:t xml:space="preserve">it was obtained through torture and duress. The confirmation of his warned and cautioned statement was not done in accordance </w:t>
      </w:r>
      <w:r w:rsidR="00A24FE4" w:rsidRPr="000B198C">
        <w:rPr>
          <w:rFonts w:ascii="Times New Roman" w:hAnsi="Times New Roman" w:cs="Times New Roman"/>
          <w:sz w:val="24"/>
          <w:szCs w:val="24"/>
        </w:rPr>
        <w:t>with the</w:t>
      </w:r>
      <w:r w:rsidR="00C85B8C" w:rsidRPr="000B198C">
        <w:rPr>
          <w:rFonts w:ascii="Times New Roman" w:hAnsi="Times New Roman" w:cs="Times New Roman"/>
          <w:sz w:val="24"/>
          <w:szCs w:val="24"/>
        </w:rPr>
        <w:t xml:space="preserve"> law.</w:t>
      </w:r>
    </w:p>
    <w:p w14:paraId="541C1BFC" w14:textId="5083A540" w:rsidR="000B198C" w:rsidRPr="009A6B85" w:rsidRDefault="00A24FE4" w:rsidP="005A64DA">
      <w:pPr>
        <w:pStyle w:val="ListParagraph"/>
        <w:spacing w:line="360" w:lineRule="auto"/>
        <w:ind w:left="0" w:firstLine="720"/>
        <w:jc w:val="both"/>
        <w:rPr>
          <w:rFonts w:ascii="Times New Roman" w:hAnsi="Times New Roman" w:cs="Times New Roman"/>
          <w:sz w:val="24"/>
          <w:szCs w:val="24"/>
        </w:rPr>
      </w:pPr>
      <w:r w:rsidRPr="009A6B85">
        <w:rPr>
          <w:rFonts w:ascii="Times New Roman" w:hAnsi="Times New Roman" w:cs="Times New Roman"/>
          <w:b/>
          <w:bCs/>
          <w:sz w:val="24"/>
          <w:szCs w:val="24"/>
        </w:rPr>
        <w:t xml:space="preserve">State </w:t>
      </w:r>
      <w:r w:rsidR="005A64DA" w:rsidRPr="009A6B85">
        <w:rPr>
          <w:rFonts w:ascii="Times New Roman" w:hAnsi="Times New Roman" w:cs="Times New Roman"/>
          <w:b/>
          <w:bCs/>
          <w:sz w:val="24"/>
          <w:szCs w:val="24"/>
        </w:rPr>
        <w:t>Case</w:t>
      </w:r>
    </w:p>
    <w:p w14:paraId="6060897C" w14:textId="3D612D85" w:rsidR="00A24FE4" w:rsidRPr="000B198C" w:rsidRDefault="00A24FE4" w:rsidP="002D7D2C">
      <w:pPr>
        <w:pStyle w:val="ListParagraph"/>
        <w:numPr>
          <w:ilvl w:val="0"/>
          <w:numId w:val="11"/>
        </w:numPr>
        <w:spacing w:line="360" w:lineRule="auto"/>
        <w:jc w:val="both"/>
        <w:rPr>
          <w:rFonts w:ascii="Times New Roman" w:hAnsi="Times New Roman" w:cs="Times New Roman"/>
          <w:sz w:val="24"/>
          <w:szCs w:val="24"/>
        </w:rPr>
      </w:pPr>
      <w:r w:rsidRPr="000B198C">
        <w:rPr>
          <w:rFonts w:ascii="Times New Roman" w:hAnsi="Times New Roman" w:cs="Times New Roman"/>
          <w:sz w:val="24"/>
          <w:szCs w:val="24"/>
        </w:rPr>
        <w:t xml:space="preserve">The prosecutor sought and obtained with the consent of the defence, the formal admission into evidence in terms of s 314 of the Criminal Procedure and Evidence Act [Chapter 9:07] (the Code) of the testimonies of witnesses Maidei Tenza, Ashwin Muzvondiwa Mugwisi and Dr. Martinez. The evidence was admitted as it appeared on the state’s summary of evidence. </w:t>
      </w:r>
      <w:r w:rsidR="00717D15" w:rsidRPr="000B198C">
        <w:rPr>
          <w:rFonts w:ascii="Times New Roman" w:hAnsi="Times New Roman" w:cs="Times New Roman"/>
          <w:sz w:val="24"/>
          <w:szCs w:val="24"/>
        </w:rPr>
        <w:t>In brief the evidence was as follows:</w:t>
      </w:r>
    </w:p>
    <w:p w14:paraId="52420C6E" w14:textId="656773C5" w:rsidR="00717D15" w:rsidRPr="009A6B85" w:rsidRDefault="005A64DA" w:rsidP="005A64DA">
      <w:pPr>
        <w:spacing w:after="0" w:line="360" w:lineRule="auto"/>
        <w:jc w:val="both"/>
        <w:rPr>
          <w:rFonts w:ascii="Times New Roman" w:hAnsi="Times New Roman" w:cs="Times New Roman"/>
          <w:b/>
          <w:bCs/>
          <w:sz w:val="24"/>
          <w:szCs w:val="24"/>
        </w:rPr>
      </w:pPr>
      <w:r w:rsidRPr="005A64DA">
        <w:rPr>
          <w:rFonts w:ascii="Times New Roman" w:hAnsi="Times New Roman" w:cs="Times New Roman"/>
          <w:b/>
          <w:bCs/>
          <w:sz w:val="24"/>
          <w:szCs w:val="24"/>
        </w:rPr>
        <w:tab/>
      </w:r>
      <w:r w:rsidR="00717D15" w:rsidRPr="009A6B85">
        <w:rPr>
          <w:rFonts w:ascii="Times New Roman" w:hAnsi="Times New Roman" w:cs="Times New Roman"/>
          <w:b/>
          <w:bCs/>
          <w:sz w:val="24"/>
          <w:szCs w:val="24"/>
        </w:rPr>
        <w:t>Maidei Tenza</w:t>
      </w:r>
    </w:p>
    <w:p w14:paraId="76CD0168" w14:textId="1A1714AF" w:rsidR="00B07F38" w:rsidRPr="000B198C" w:rsidRDefault="00717D15" w:rsidP="005A64DA">
      <w:pPr>
        <w:pStyle w:val="ListParagraph"/>
        <w:numPr>
          <w:ilvl w:val="0"/>
          <w:numId w:val="11"/>
        </w:numPr>
        <w:spacing w:after="0" w:line="360" w:lineRule="auto"/>
        <w:jc w:val="both"/>
        <w:rPr>
          <w:rFonts w:ascii="Times New Roman" w:hAnsi="Times New Roman" w:cs="Times New Roman"/>
          <w:sz w:val="24"/>
          <w:szCs w:val="24"/>
        </w:rPr>
      </w:pPr>
      <w:r w:rsidRPr="000B198C">
        <w:rPr>
          <w:rFonts w:ascii="Times New Roman" w:hAnsi="Times New Roman" w:cs="Times New Roman"/>
          <w:sz w:val="24"/>
          <w:szCs w:val="24"/>
        </w:rPr>
        <w:t xml:space="preserve">She is the deceased’s widow. Her story </w:t>
      </w:r>
      <w:r w:rsidR="00B07F38" w:rsidRPr="000B198C">
        <w:rPr>
          <w:rFonts w:ascii="Times New Roman" w:hAnsi="Times New Roman" w:cs="Times New Roman"/>
          <w:sz w:val="24"/>
          <w:szCs w:val="24"/>
        </w:rPr>
        <w:t>was</w:t>
      </w:r>
      <w:r w:rsidRPr="000B198C">
        <w:rPr>
          <w:rFonts w:ascii="Times New Roman" w:hAnsi="Times New Roman" w:cs="Times New Roman"/>
          <w:sz w:val="24"/>
          <w:szCs w:val="24"/>
        </w:rPr>
        <w:t xml:space="preserve"> that the deceased </w:t>
      </w:r>
      <w:r w:rsidR="00B07F38" w:rsidRPr="000B198C">
        <w:rPr>
          <w:rFonts w:ascii="Times New Roman" w:hAnsi="Times New Roman" w:cs="Times New Roman"/>
          <w:sz w:val="24"/>
          <w:szCs w:val="24"/>
        </w:rPr>
        <w:t>went out</w:t>
      </w:r>
      <w:r w:rsidRPr="000B198C">
        <w:rPr>
          <w:rFonts w:ascii="Times New Roman" w:hAnsi="Times New Roman" w:cs="Times New Roman"/>
          <w:sz w:val="24"/>
          <w:szCs w:val="24"/>
        </w:rPr>
        <w:t xml:space="preserve"> to secure the car at the parking lot. He called a few minutes later to</w:t>
      </w:r>
      <w:r w:rsidR="00B07F38" w:rsidRPr="000B198C">
        <w:rPr>
          <w:rFonts w:ascii="Times New Roman" w:hAnsi="Times New Roman" w:cs="Times New Roman"/>
          <w:sz w:val="24"/>
          <w:szCs w:val="24"/>
        </w:rPr>
        <w:t xml:space="preserve"> advise that</w:t>
      </w:r>
      <w:r w:rsidRPr="000B198C">
        <w:rPr>
          <w:rFonts w:ascii="Times New Roman" w:hAnsi="Times New Roman" w:cs="Times New Roman"/>
          <w:sz w:val="24"/>
          <w:szCs w:val="24"/>
        </w:rPr>
        <w:t xml:space="preserve"> he had picked some commuters whom he was </w:t>
      </w:r>
      <w:r w:rsidR="00B07F38" w:rsidRPr="000B198C">
        <w:rPr>
          <w:rFonts w:ascii="Times New Roman" w:hAnsi="Times New Roman" w:cs="Times New Roman"/>
          <w:sz w:val="24"/>
          <w:szCs w:val="24"/>
        </w:rPr>
        <w:t>taking</w:t>
      </w:r>
      <w:r w:rsidRPr="000B198C">
        <w:rPr>
          <w:rFonts w:ascii="Times New Roman" w:hAnsi="Times New Roman" w:cs="Times New Roman"/>
          <w:sz w:val="24"/>
          <w:szCs w:val="24"/>
        </w:rPr>
        <w:t xml:space="preserve"> into town but would be back home in no time. He didn’t return. His cellphone became unreachable until the next morning. She was worried sick and made a police </w:t>
      </w:r>
      <w:r w:rsidR="00B07F38" w:rsidRPr="000B198C">
        <w:rPr>
          <w:rFonts w:ascii="Times New Roman" w:hAnsi="Times New Roman" w:cs="Times New Roman"/>
          <w:sz w:val="24"/>
          <w:szCs w:val="24"/>
        </w:rPr>
        <w:t>report</w:t>
      </w:r>
      <w:r w:rsidRPr="000B198C">
        <w:rPr>
          <w:rFonts w:ascii="Times New Roman" w:hAnsi="Times New Roman" w:cs="Times New Roman"/>
          <w:sz w:val="24"/>
          <w:szCs w:val="24"/>
        </w:rPr>
        <w:t xml:space="preserve"> that he was missing </w:t>
      </w:r>
      <w:r w:rsidR="00B07F38" w:rsidRPr="000B198C">
        <w:rPr>
          <w:rFonts w:ascii="Times New Roman" w:hAnsi="Times New Roman" w:cs="Times New Roman"/>
          <w:sz w:val="24"/>
          <w:szCs w:val="24"/>
        </w:rPr>
        <w:t>at daybreak</w:t>
      </w:r>
      <w:r w:rsidRPr="000B198C">
        <w:rPr>
          <w:rFonts w:ascii="Times New Roman" w:hAnsi="Times New Roman" w:cs="Times New Roman"/>
          <w:sz w:val="24"/>
          <w:szCs w:val="24"/>
        </w:rPr>
        <w:t xml:space="preserve">. She was worried because it was out </w:t>
      </w:r>
      <w:r w:rsidR="00B07F38" w:rsidRPr="000B198C">
        <w:rPr>
          <w:rFonts w:ascii="Times New Roman" w:hAnsi="Times New Roman" w:cs="Times New Roman"/>
          <w:sz w:val="24"/>
          <w:szCs w:val="24"/>
        </w:rPr>
        <w:t>o</w:t>
      </w:r>
      <w:r w:rsidRPr="000B198C">
        <w:rPr>
          <w:rFonts w:ascii="Times New Roman" w:hAnsi="Times New Roman" w:cs="Times New Roman"/>
          <w:sz w:val="24"/>
          <w:szCs w:val="24"/>
        </w:rPr>
        <w:t xml:space="preserve">f character for the </w:t>
      </w:r>
      <w:r w:rsidR="00B07F38" w:rsidRPr="000B198C">
        <w:rPr>
          <w:rFonts w:ascii="Times New Roman" w:hAnsi="Times New Roman" w:cs="Times New Roman"/>
          <w:sz w:val="24"/>
          <w:szCs w:val="24"/>
        </w:rPr>
        <w:t>deceased</w:t>
      </w:r>
      <w:r w:rsidRPr="000B198C">
        <w:rPr>
          <w:rFonts w:ascii="Times New Roman" w:hAnsi="Times New Roman" w:cs="Times New Roman"/>
          <w:sz w:val="24"/>
          <w:szCs w:val="24"/>
        </w:rPr>
        <w:t xml:space="preserve"> to sleep out. After filing the </w:t>
      </w:r>
      <w:r w:rsidR="00B07F38" w:rsidRPr="000B198C">
        <w:rPr>
          <w:rFonts w:ascii="Times New Roman" w:hAnsi="Times New Roman" w:cs="Times New Roman"/>
          <w:sz w:val="24"/>
          <w:szCs w:val="24"/>
        </w:rPr>
        <w:t>report,</w:t>
      </w:r>
      <w:r w:rsidRPr="000B198C">
        <w:rPr>
          <w:rFonts w:ascii="Times New Roman" w:hAnsi="Times New Roman" w:cs="Times New Roman"/>
          <w:sz w:val="24"/>
          <w:szCs w:val="24"/>
        </w:rPr>
        <w:t xml:space="preserve"> she went to her workplace. Around 1000 hours she received a call from a company called Attitude Finance which had been contacted by the police who were looking for the </w:t>
      </w:r>
      <w:r w:rsidR="00B07F38" w:rsidRPr="000B198C">
        <w:rPr>
          <w:rFonts w:ascii="Times New Roman" w:hAnsi="Times New Roman" w:cs="Times New Roman"/>
          <w:sz w:val="24"/>
          <w:szCs w:val="24"/>
        </w:rPr>
        <w:t>deceased’s</w:t>
      </w:r>
      <w:r w:rsidRPr="000B198C">
        <w:rPr>
          <w:rFonts w:ascii="Times New Roman" w:hAnsi="Times New Roman" w:cs="Times New Roman"/>
          <w:sz w:val="24"/>
          <w:szCs w:val="24"/>
        </w:rPr>
        <w:t xml:space="preserve"> next of kin. She went to their offices from where she was taken to </w:t>
      </w:r>
      <w:r w:rsidR="00B07F38" w:rsidRPr="000B198C">
        <w:rPr>
          <w:rFonts w:ascii="Times New Roman" w:hAnsi="Times New Roman" w:cs="Times New Roman"/>
          <w:sz w:val="24"/>
          <w:szCs w:val="24"/>
        </w:rPr>
        <w:t>Waterfalls</w:t>
      </w:r>
      <w:r w:rsidRPr="000B198C">
        <w:rPr>
          <w:rFonts w:ascii="Times New Roman" w:hAnsi="Times New Roman" w:cs="Times New Roman"/>
          <w:sz w:val="24"/>
          <w:szCs w:val="24"/>
        </w:rPr>
        <w:t xml:space="preserve"> Police station. There she identified the </w:t>
      </w:r>
      <w:r w:rsidR="00B07F38" w:rsidRPr="000B198C">
        <w:rPr>
          <w:rFonts w:ascii="Times New Roman" w:hAnsi="Times New Roman" w:cs="Times New Roman"/>
          <w:sz w:val="24"/>
          <w:szCs w:val="24"/>
        </w:rPr>
        <w:t>deceased’s</w:t>
      </w:r>
      <w:r w:rsidRPr="000B198C">
        <w:rPr>
          <w:rFonts w:ascii="Times New Roman" w:hAnsi="Times New Roman" w:cs="Times New Roman"/>
          <w:sz w:val="24"/>
          <w:szCs w:val="24"/>
        </w:rPr>
        <w:t xml:space="preserve"> </w:t>
      </w:r>
      <w:r w:rsidR="00B07F38" w:rsidRPr="000B198C">
        <w:rPr>
          <w:rFonts w:ascii="Times New Roman" w:hAnsi="Times New Roman" w:cs="Times New Roman"/>
          <w:sz w:val="24"/>
          <w:szCs w:val="24"/>
        </w:rPr>
        <w:t>motor</w:t>
      </w:r>
      <w:r w:rsidRPr="000B198C">
        <w:rPr>
          <w:rFonts w:ascii="Times New Roman" w:hAnsi="Times New Roman" w:cs="Times New Roman"/>
          <w:sz w:val="24"/>
          <w:szCs w:val="24"/>
        </w:rPr>
        <w:t xml:space="preserve"> vehicle </w:t>
      </w:r>
      <w:r w:rsidR="00B07F38" w:rsidRPr="000B198C">
        <w:rPr>
          <w:rFonts w:ascii="Times New Roman" w:hAnsi="Times New Roman" w:cs="Times New Roman"/>
          <w:sz w:val="24"/>
          <w:szCs w:val="24"/>
        </w:rPr>
        <w:t xml:space="preserve">by its registration numbers. She only learnt about the deceased’s death around 1900 hours </w:t>
      </w:r>
      <w:r w:rsidR="009A6B85">
        <w:rPr>
          <w:rFonts w:ascii="Times New Roman" w:hAnsi="Times New Roman" w:cs="Times New Roman"/>
          <w:sz w:val="24"/>
          <w:szCs w:val="24"/>
        </w:rPr>
        <w:t xml:space="preserve">on </w:t>
      </w:r>
      <w:r w:rsidR="00B07F38" w:rsidRPr="000B198C">
        <w:rPr>
          <w:rFonts w:ascii="Times New Roman" w:hAnsi="Times New Roman" w:cs="Times New Roman"/>
          <w:sz w:val="24"/>
          <w:szCs w:val="24"/>
        </w:rPr>
        <w:t>the same day.</w:t>
      </w:r>
    </w:p>
    <w:p w14:paraId="55EF7BFB" w14:textId="41883EAC" w:rsidR="00717D15" w:rsidRPr="009A6B85" w:rsidRDefault="005A64DA" w:rsidP="005A64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B07F38" w:rsidRPr="009A6B85">
        <w:rPr>
          <w:rFonts w:ascii="Times New Roman" w:hAnsi="Times New Roman" w:cs="Times New Roman"/>
          <w:b/>
          <w:bCs/>
          <w:sz w:val="24"/>
          <w:szCs w:val="24"/>
        </w:rPr>
        <w:t xml:space="preserve">Ashwin Muzvondiwa Mugwisi </w:t>
      </w:r>
    </w:p>
    <w:p w14:paraId="3555D647" w14:textId="44A413D4" w:rsidR="009515F5" w:rsidRPr="000B198C" w:rsidRDefault="009515F5" w:rsidP="005A64DA">
      <w:pPr>
        <w:pStyle w:val="ListParagraph"/>
        <w:numPr>
          <w:ilvl w:val="0"/>
          <w:numId w:val="11"/>
        </w:numPr>
        <w:spacing w:after="0" w:line="360" w:lineRule="auto"/>
        <w:jc w:val="both"/>
        <w:rPr>
          <w:rFonts w:ascii="Times New Roman" w:hAnsi="Times New Roman" w:cs="Times New Roman"/>
          <w:sz w:val="24"/>
          <w:szCs w:val="24"/>
        </w:rPr>
      </w:pPr>
      <w:r w:rsidRPr="000B198C">
        <w:rPr>
          <w:rFonts w:ascii="Times New Roman" w:hAnsi="Times New Roman" w:cs="Times New Roman"/>
          <w:sz w:val="24"/>
          <w:szCs w:val="24"/>
        </w:rPr>
        <w:t xml:space="preserve">He is a </w:t>
      </w:r>
      <w:r w:rsidR="00C451AA" w:rsidRPr="000B198C">
        <w:rPr>
          <w:rFonts w:ascii="Times New Roman" w:hAnsi="Times New Roman" w:cs="Times New Roman"/>
          <w:sz w:val="24"/>
          <w:szCs w:val="24"/>
        </w:rPr>
        <w:t xml:space="preserve">police officer based at Waterfalls station. </w:t>
      </w:r>
      <w:r w:rsidRPr="000B198C">
        <w:rPr>
          <w:rFonts w:ascii="Times New Roman" w:hAnsi="Times New Roman" w:cs="Times New Roman"/>
          <w:sz w:val="24"/>
          <w:szCs w:val="24"/>
        </w:rPr>
        <w:t xml:space="preserve"> </w:t>
      </w:r>
      <w:r w:rsidR="00C451AA" w:rsidRPr="000B198C">
        <w:rPr>
          <w:rFonts w:ascii="Times New Roman" w:hAnsi="Times New Roman" w:cs="Times New Roman"/>
          <w:sz w:val="24"/>
          <w:szCs w:val="24"/>
        </w:rPr>
        <w:t>In the company of constable Mochumi he attended the scene where the deceased’s body was discovered. It was opposite</w:t>
      </w:r>
      <w:r w:rsidRPr="000B198C">
        <w:rPr>
          <w:rFonts w:ascii="Times New Roman" w:hAnsi="Times New Roman" w:cs="Times New Roman"/>
          <w:sz w:val="24"/>
          <w:szCs w:val="24"/>
        </w:rPr>
        <w:t xml:space="preserve"> ho</w:t>
      </w:r>
      <w:r w:rsidR="00C451AA" w:rsidRPr="000B198C">
        <w:rPr>
          <w:rFonts w:ascii="Times New Roman" w:hAnsi="Times New Roman" w:cs="Times New Roman"/>
          <w:sz w:val="24"/>
          <w:szCs w:val="24"/>
        </w:rPr>
        <w:t>use</w:t>
      </w:r>
      <w:r w:rsidRPr="000B198C">
        <w:rPr>
          <w:rFonts w:ascii="Times New Roman" w:hAnsi="Times New Roman" w:cs="Times New Roman"/>
          <w:sz w:val="24"/>
          <w:szCs w:val="24"/>
        </w:rPr>
        <w:t xml:space="preserve"> number 3/26 Casino Avenue, </w:t>
      </w:r>
      <w:r w:rsidR="00C451AA" w:rsidRPr="000B198C">
        <w:rPr>
          <w:rFonts w:ascii="Times New Roman" w:hAnsi="Times New Roman" w:cs="Times New Roman"/>
          <w:sz w:val="24"/>
          <w:szCs w:val="24"/>
        </w:rPr>
        <w:t>Malvern</w:t>
      </w:r>
      <w:r w:rsidRPr="000B198C">
        <w:rPr>
          <w:rFonts w:ascii="Times New Roman" w:hAnsi="Times New Roman" w:cs="Times New Roman"/>
          <w:sz w:val="24"/>
          <w:szCs w:val="24"/>
        </w:rPr>
        <w:t xml:space="preserve">, Waterfalls, Harare.  </w:t>
      </w:r>
      <w:r w:rsidR="00C451AA" w:rsidRPr="000B198C">
        <w:rPr>
          <w:rFonts w:ascii="Times New Roman" w:hAnsi="Times New Roman" w:cs="Times New Roman"/>
          <w:sz w:val="24"/>
          <w:szCs w:val="24"/>
        </w:rPr>
        <w:t>A</w:t>
      </w:r>
      <w:r w:rsidRPr="000B198C">
        <w:rPr>
          <w:rFonts w:ascii="Times New Roman" w:hAnsi="Times New Roman" w:cs="Times New Roman"/>
          <w:sz w:val="24"/>
          <w:szCs w:val="24"/>
        </w:rPr>
        <w:t>t the scene, he observed that the deceased</w:t>
      </w:r>
      <w:r w:rsidR="00C451AA" w:rsidRPr="000B198C">
        <w:rPr>
          <w:rFonts w:ascii="Times New Roman" w:hAnsi="Times New Roman" w:cs="Times New Roman"/>
          <w:sz w:val="24"/>
          <w:szCs w:val="24"/>
        </w:rPr>
        <w:t>’s body lay</w:t>
      </w:r>
      <w:r w:rsidRPr="000B198C">
        <w:rPr>
          <w:rFonts w:ascii="Times New Roman" w:hAnsi="Times New Roman" w:cs="Times New Roman"/>
          <w:sz w:val="24"/>
          <w:szCs w:val="24"/>
        </w:rPr>
        <w:t xml:space="preserve"> facing upwards</w:t>
      </w:r>
      <w:r w:rsidR="00C451AA" w:rsidRPr="000B198C">
        <w:rPr>
          <w:rFonts w:ascii="Times New Roman" w:hAnsi="Times New Roman" w:cs="Times New Roman"/>
          <w:sz w:val="24"/>
          <w:szCs w:val="24"/>
        </w:rPr>
        <w:t xml:space="preserve">. </w:t>
      </w:r>
      <w:r w:rsidRPr="000B198C">
        <w:rPr>
          <w:rFonts w:ascii="Times New Roman" w:hAnsi="Times New Roman" w:cs="Times New Roman"/>
          <w:sz w:val="24"/>
          <w:szCs w:val="24"/>
        </w:rPr>
        <w:t xml:space="preserve"> </w:t>
      </w:r>
      <w:r w:rsidR="00C451AA" w:rsidRPr="000B198C">
        <w:rPr>
          <w:rFonts w:ascii="Times New Roman" w:hAnsi="Times New Roman" w:cs="Times New Roman"/>
          <w:sz w:val="24"/>
          <w:szCs w:val="24"/>
        </w:rPr>
        <w:t>H</w:t>
      </w:r>
      <w:r w:rsidRPr="000B198C">
        <w:rPr>
          <w:rFonts w:ascii="Times New Roman" w:hAnsi="Times New Roman" w:cs="Times New Roman"/>
          <w:sz w:val="24"/>
          <w:szCs w:val="24"/>
        </w:rPr>
        <w:t xml:space="preserve">is left leg </w:t>
      </w:r>
      <w:r w:rsidR="00C451AA" w:rsidRPr="000B198C">
        <w:rPr>
          <w:rFonts w:ascii="Times New Roman" w:hAnsi="Times New Roman" w:cs="Times New Roman"/>
          <w:sz w:val="24"/>
          <w:szCs w:val="24"/>
        </w:rPr>
        <w:t xml:space="preserve">was </w:t>
      </w:r>
      <w:r w:rsidRPr="000B198C">
        <w:rPr>
          <w:rFonts w:ascii="Times New Roman" w:hAnsi="Times New Roman" w:cs="Times New Roman"/>
          <w:sz w:val="24"/>
          <w:szCs w:val="24"/>
        </w:rPr>
        <w:t xml:space="preserve">folded behind </w:t>
      </w:r>
      <w:r w:rsidR="00C451AA" w:rsidRPr="000B198C">
        <w:rPr>
          <w:rFonts w:ascii="Times New Roman" w:hAnsi="Times New Roman" w:cs="Times New Roman"/>
          <w:sz w:val="24"/>
          <w:szCs w:val="24"/>
        </w:rPr>
        <w:t xml:space="preserve">his back. He </w:t>
      </w:r>
      <w:r w:rsidRPr="000B198C">
        <w:rPr>
          <w:rFonts w:ascii="Times New Roman" w:hAnsi="Times New Roman" w:cs="Times New Roman"/>
          <w:sz w:val="24"/>
          <w:szCs w:val="24"/>
        </w:rPr>
        <w:t>was bar</w:t>
      </w:r>
      <w:r w:rsidR="005A64DA">
        <w:rPr>
          <w:rFonts w:ascii="Times New Roman" w:hAnsi="Times New Roman" w:cs="Times New Roman"/>
          <w:sz w:val="24"/>
          <w:szCs w:val="24"/>
        </w:rPr>
        <w:t>e-</w:t>
      </w:r>
      <w:r w:rsidRPr="000B198C">
        <w:rPr>
          <w:rFonts w:ascii="Times New Roman" w:hAnsi="Times New Roman" w:cs="Times New Roman"/>
          <w:sz w:val="24"/>
          <w:szCs w:val="24"/>
        </w:rPr>
        <w:t xml:space="preserve">footed and bleeding from the nose. </w:t>
      </w:r>
      <w:r w:rsidR="00C451AA" w:rsidRPr="000B198C">
        <w:rPr>
          <w:rFonts w:ascii="Times New Roman" w:hAnsi="Times New Roman" w:cs="Times New Roman"/>
          <w:sz w:val="24"/>
          <w:szCs w:val="24"/>
        </w:rPr>
        <w:t>He also</w:t>
      </w:r>
      <w:r w:rsidRPr="000B198C">
        <w:rPr>
          <w:rFonts w:ascii="Times New Roman" w:hAnsi="Times New Roman" w:cs="Times New Roman"/>
          <w:sz w:val="24"/>
          <w:szCs w:val="24"/>
        </w:rPr>
        <w:t xml:space="preserve"> had bruises on the back</w:t>
      </w:r>
      <w:r w:rsidR="00C451AA" w:rsidRPr="000B198C">
        <w:rPr>
          <w:rFonts w:ascii="Times New Roman" w:hAnsi="Times New Roman" w:cs="Times New Roman"/>
          <w:sz w:val="24"/>
          <w:szCs w:val="24"/>
        </w:rPr>
        <w:t xml:space="preserve">. </w:t>
      </w:r>
      <w:r w:rsidRPr="000B198C">
        <w:rPr>
          <w:rFonts w:ascii="Times New Roman" w:hAnsi="Times New Roman" w:cs="Times New Roman"/>
          <w:sz w:val="24"/>
          <w:szCs w:val="24"/>
        </w:rPr>
        <w:t xml:space="preserve"> </w:t>
      </w:r>
      <w:r w:rsidR="00C451AA" w:rsidRPr="000B198C">
        <w:rPr>
          <w:rFonts w:ascii="Times New Roman" w:hAnsi="Times New Roman" w:cs="Times New Roman"/>
          <w:sz w:val="24"/>
          <w:szCs w:val="24"/>
        </w:rPr>
        <w:t>P</w:t>
      </w:r>
      <w:r w:rsidRPr="000B198C">
        <w:rPr>
          <w:rFonts w:ascii="Times New Roman" w:hAnsi="Times New Roman" w:cs="Times New Roman"/>
          <w:sz w:val="24"/>
          <w:szCs w:val="24"/>
        </w:rPr>
        <w:t xml:space="preserve">art of a mutton cloth </w:t>
      </w:r>
      <w:r w:rsidR="00C451AA" w:rsidRPr="000B198C">
        <w:rPr>
          <w:rFonts w:ascii="Times New Roman" w:hAnsi="Times New Roman" w:cs="Times New Roman"/>
          <w:sz w:val="24"/>
          <w:szCs w:val="24"/>
        </w:rPr>
        <w:t xml:space="preserve">was </w:t>
      </w:r>
      <w:r w:rsidRPr="000B198C">
        <w:rPr>
          <w:rFonts w:ascii="Times New Roman" w:hAnsi="Times New Roman" w:cs="Times New Roman"/>
          <w:sz w:val="24"/>
          <w:szCs w:val="24"/>
        </w:rPr>
        <w:t xml:space="preserve">tied </w:t>
      </w:r>
      <w:r w:rsidR="00CB3C9E" w:rsidRPr="000B198C">
        <w:rPr>
          <w:rFonts w:ascii="Times New Roman" w:hAnsi="Times New Roman" w:cs="Times New Roman"/>
          <w:sz w:val="24"/>
          <w:szCs w:val="24"/>
        </w:rPr>
        <w:t>to</w:t>
      </w:r>
      <w:r w:rsidRPr="000B198C">
        <w:rPr>
          <w:rFonts w:ascii="Times New Roman" w:hAnsi="Times New Roman" w:cs="Times New Roman"/>
          <w:sz w:val="24"/>
          <w:szCs w:val="24"/>
        </w:rPr>
        <w:t xml:space="preserve"> </w:t>
      </w:r>
      <w:r w:rsidR="00C451AA" w:rsidRPr="000B198C">
        <w:rPr>
          <w:rFonts w:ascii="Times New Roman" w:hAnsi="Times New Roman" w:cs="Times New Roman"/>
          <w:sz w:val="24"/>
          <w:szCs w:val="24"/>
        </w:rPr>
        <w:t>his</w:t>
      </w:r>
      <w:r w:rsidRPr="000B198C">
        <w:rPr>
          <w:rFonts w:ascii="Times New Roman" w:hAnsi="Times New Roman" w:cs="Times New Roman"/>
          <w:sz w:val="24"/>
          <w:szCs w:val="24"/>
        </w:rPr>
        <w:t xml:space="preserve"> left hand. Another part of the </w:t>
      </w:r>
      <w:r w:rsidR="00C451AA" w:rsidRPr="000B198C">
        <w:rPr>
          <w:rFonts w:ascii="Times New Roman" w:hAnsi="Times New Roman" w:cs="Times New Roman"/>
          <w:sz w:val="24"/>
          <w:szCs w:val="24"/>
        </w:rPr>
        <w:t xml:space="preserve">same </w:t>
      </w:r>
      <w:r w:rsidRPr="000B198C">
        <w:rPr>
          <w:rFonts w:ascii="Times New Roman" w:hAnsi="Times New Roman" w:cs="Times New Roman"/>
          <w:sz w:val="24"/>
          <w:szCs w:val="24"/>
        </w:rPr>
        <w:t xml:space="preserve">cloth was </w:t>
      </w:r>
      <w:r w:rsidR="00CB3C9E" w:rsidRPr="000B198C">
        <w:rPr>
          <w:rFonts w:ascii="Times New Roman" w:hAnsi="Times New Roman" w:cs="Times New Roman"/>
          <w:sz w:val="24"/>
          <w:szCs w:val="24"/>
        </w:rPr>
        <w:t>strapped</w:t>
      </w:r>
      <w:r w:rsidR="00C451AA" w:rsidRPr="000B198C">
        <w:rPr>
          <w:rFonts w:ascii="Times New Roman" w:hAnsi="Times New Roman" w:cs="Times New Roman"/>
          <w:sz w:val="24"/>
          <w:szCs w:val="24"/>
        </w:rPr>
        <w:t xml:space="preserve"> </w:t>
      </w:r>
      <w:r w:rsidR="00CB3C9E" w:rsidRPr="000B198C">
        <w:rPr>
          <w:rFonts w:ascii="Times New Roman" w:hAnsi="Times New Roman" w:cs="Times New Roman"/>
          <w:sz w:val="24"/>
          <w:szCs w:val="24"/>
        </w:rPr>
        <w:t>on the</w:t>
      </w:r>
      <w:r w:rsidRPr="000B198C">
        <w:rPr>
          <w:rFonts w:ascii="Times New Roman" w:hAnsi="Times New Roman" w:cs="Times New Roman"/>
          <w:sz w:val="24"/>
          <w:szCs w:val="24"/>
        </w:rPr>
        <w:t xml:space="preserve"> right ankle</w:t>
      </w:r>
      <w:r w:rsidR="00CB3C9E" w:rsidRPr="000B198C">
        <w:rPr>
          <w:rFonts w:ascii="Times New Roman" w:hAnsi="Times New Roman" w:cs="Times New Roman"/>
          <w:sz w:val="24"/>
          <w:szCs w:val="24"/>
        </w:rPr>
        <w:t>. The indication was</w:t>
      </w:r>
      <w:r w:rsidRPr="000B198C">
        <w:rPr>
          <w:rFonts w:ascii="Times New Roman" w:hAnsi="Times New Roman" w:cs="Times New Roman"/>
          <w:sz w:val="24"/>
          <w:szCs w:val="24"/>
        </w:rPr>
        <w:t xml:space="preserve"> that the deceased</w:t>
      </w:r>
      <w:r w:rsidR="00CB3C9E" w:rsidRPr="000B198C">
        <w:rPr>
          <w:rFonts w:ascii="Times New Roman" w:hAnsi="Times New Roman" w:cs="Times New Roman"/>
          <w:sz w:val="24"/>
          <w:szCs w:val="24"/>
        </w:rPr>
        <w:t>’</w:t>
      </w:r>
      <w:r w:rsidRPr="000B198C">
        <w:rPr>
          <w:rFonts w:ascii="Times New Roman" w:hAnsi="Times New Roman" w:cs="Times New Roman"/>
          <w:sz w:val="24"/>
          <w:szCs w:val="24"/>
        </w:rPr>
        <w:t>s hands and legs had</w:t>
      </w:r>
      <w:r w:rsidR="00CB3C9E" w:rsidRPr="000B198C">
        <w:rPr>
          <w:rFonts w:ascii="Times New Roman" w:hAnsi="Times New Roman" w:cs="Times New Roman"/>
          <w:sz w:val="24"/>
          <w:szCs w:val="24"/>
        </w:rPr>
        <w:t xml:space="preserve"> at one </w:t>
      </w:r>
      <w:r w:rsidR="00CB3C9E" w:rsidRPr="000B198C">
        <w:rPr>
          <w:rFonts w:ascii="Times New Roman" w:hAnsi="Times New Roman" w:cs="Times New Roman"/>
          <w:sz w:val="24"/>
          <w:szCs w:val="24"/>
        </w:rPr>
        <w:lastRenderedPageBreak/>
        <w:t>time</w:t>
      </w:r>
      <w:r w:rsidRPr="000B198C">
        <w:rPr>
          <w:rFonts w:ascii="Times New Roman" w:hAnsi="Times New Roman" w:cs="Times New Roman"/>
          <w:sz w:val="24"/>
          <w:szCs w:val="24"/>
        </w:rPr>
        <w:t xml:space="preserve"> been tied </w:t>
      </w:r>
      <w:r w:rsidR="00CB3C9E" w:rsidRPr="000B198C">
        <w:rPr>
          <w:rFonts w:ascii="Times New Roman" w:hAnsi="Times New Roman" w:cs="Times New Roman"/>
          <w:sz w:val="24"/>
          <w:szCs w:val="24"/>
        </w:rPr>
        <w:t xml:space="preserve">together </w:t>
      </w:r>
      <w:r w:rsidRPr="000B198C">
        <w:rPr>
          <w:rFonts w:ascii="Times New Roman" w:hAnsi="Times New Roman" w:cs="Times New Roman"/>
          <w:sz w:val="24"/>
          <w:szCs w:val="24"/>
        </w:rPr>
        <w:t xml:space="preserve">before he managed to partly free himself. </w:t>
      </w:r>
      <w:r w:rsidR="00CB3C9E" w:rsidRPr="000B198C">
        <w:rPr>
          <w:rFonts w:ascii="Times New Roman" w:hAnsi="Times New Roman" w:cs="Times New Roman"/>
          <w:sz w:val="24"/>
          <w:szCs w:val="24"/>
        </w:rPr>
        <w:t>The officer said he</w:t>
      </w:r>
      <w:r w:rsidRPr="000B198C">
        <w:rPr>
          <w:rFonts w:ascii="Times New Roman" w:hAnsi="Times New Roman" w:cs="Times New Roman"/>
          <w:sz w:val="24"/>
          <w:szCs w:val="24"/>
        </w:rPr>
        <w:t xml:space="preserve"> searched the deceased </w:t>
      </w:r>
      <w:r w:rsidR="00CB3C9E" w:rsidRPr="000B198C">
        <w:rPr>
          <w:rFonts w:ascii="Times New Roman" w:hAnsi="Times New Roman" w:cs="Times New Roman"/>
          <w:sz w:val="24"/>
          <w:szCs w:val="24"/>
        </w:rPr>
        <w:t xml:space="preserve">but </w:t>
      </w:r>
      <w:r w:rsidRPr="000B198C">
        <w:rPr>
          <w:rFonts w:ascii="Times New Roman" w:hAnsi="Times New Roman" w:cs="Times New Roman"/>
          <w:sz w:val="24"/>
          <w:szCs w:val="24"/>
        </w:rPr>
        <w:t>found nothing</w:t>
      </w:r>
      <w:r w:rsidR="00CB3C9E" w:rsidRPr="000B198C">
        <w:rPr>
          <w:rFonts w:ascii="Times New Roman" w:hAnsi="Times New Roman" w:cs="Times New Roman"/>
          <w:sz w:val="24"/>
          <w:szCs w:val="24"/>
        </w:rPr>
        <w:t xml:space="preserve"> on the body</w:t>
      </w:r>
      <w:r w:rsidRPr="000B198C">
        <w:rPr>
          <w:rFonts w:ascii="Times New Roman" w:hAnsi="Times New Roman" w:cs="Times New Roman"/>
          <w:sz w:val="24"/>
          <w:szCs w:val="24"/>
        </w:rPr>
        <w:t xml:space="preserve">. He then </w:t>
      </w:r>
      <w:r w:rsidR="00CB3C9E" w:rsidRPr="000B198C">
        <w:rPr>
          <w:rFonts w:ascii="Times New Roman" w:hAnsi="Times New Roman" w:cs="Times New Roman"/>
          <w:sz w:val="24"/>
          <w:szCs w:val="24"/>
        </w:rPr>
        <w:t>took</w:t>
      </w:r>
      <w:r w:rsidRPr="000B198C">
        <w:rPr>
          <w:rFonts w:ascii="Times New Roman" w:hAnsi="Times New Roman" w:cs="Times New Roman"/>
          <w:sz w:val="24"/>
          <w:szCs w:val="24"/>
        </w:rPr>
        <w:t xml:space="preserve"> the body to </w:t>
      </w:r>
      <w:r w:rsidR="00F57A88">
        <w:rPr>
          <w:rFonts w:ascii="Times New Roman" w:hAnsi="Times New Roman" w:cs="Times New Roman"/>
          <w:sz w:val="24"/>
          <w:szCs w:val="24"/>
        </w:rPr>
        <w:t xml:space="preserve">the mortuary </w:t>
      </w:r>
      <w:r w:rsidRPr="000B198C">
        <w:rPr>
          <w:rFonts w:ascii="Times New Roman" w:hAnsi="Times New Roman" w:cs="Times New Roman"/>
          <w:sz w:val="24"/>
          <w:szCs w:val="24"/>
        </w:rPr>
        <w:t>Sally Mugabe Hospital.</w:t>
      </w:r>
    </w:p>
    <w:p w14:paraId="5FFDCFF8" w14:textId="195BA23D" w:rsidR="00CB3C9E" w:rsidRPr="00F57A88" w:rsidRDefault="005A64DA" w:rsidP="005A64D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CB3C9E" w:rsidRPr="00F57A88">
        <w:rPr>
          <w:rFonts w:ascii="Times New Roman" w:hAnsi="Times New Roman" w:cs="Times New Roman"/>
          <w:b/>
          <w:bCs/>
          <w:sz w:val="24"/>
          <w:szCs w:val="24"/>
        </w:rPr>
        <w:t>Doctor Laurelien-Malagon M</w:t>
      </w:r>
      <w:r w:rsidRPr="00F57A88">
        <w:rPr>
          <w:rFonts w:ascii="Times New Roman" w:hAnsi="Times New Roman" w:cs="Times New Roman"/>
          <w:b/>
          <w:bCs/>
          <w:sz w:val="24"/>
          <w:szCs w:val="24"/>
        </w:rPr>
        <w:t>a</w:t>
      </w:r>
      <w:r w:rsidR="00CB3C9E" w:rsidRPr="00F57A88">
        <w:rPr>
          <w:rFonts w:ascii="Times New Roman" w:hAnsi="Times New Roman" w:cs="Times New Roman"/>
          <w:b/>
          <w:bCs/>
          <w:sz w:val="24"/>
          <w:szCs w:val="24"/>
        </w:rPr>
        <w:t xml:space="preserve">rtinez </w:t>
      </w:r>
    </w:p>
    <w:p w14:paraId="1BA35114" w14:textId="24F45742" w:rsidR="00CB3C9E" w:rsidRPr="000B198C" w:rsidRDefault="00CB3C9E" w:rsidP="005A64DA">
      <w:pPr>
        <w:pStyle w:val="ListParagraph"/>
        <w:numPr>
          <w:ilvl w:val="0"/>
          <w:numId w:val="11"/>
        </w:numPr>
        <w:spacing w:after="0" w:line="360" w:lineRule="auto"/>
        <w:jc w:val="both"/>
        <w:rPr>
          <w:rFonts w:ascii="Times New Roman" w:hAnsi="Times New Roman" w:cs="Times New Roman"/>
          <w:sz w:val="24"/>
          <w:szCs w:val="24"/>
        </w:rPr>
      </w:pPr>
      <w:r w:rsidRPr="000B198C">
        <w:rPr>
          <w:rFonts w:ascii="Times New Roman" w:hAnsi="Times New Roman" w:cs="Times New Roman"/>
          <w:sz w:val="24"/>
          <w:szCs w:val="24"/>
        </w:rPr>
        <w:t xml:space="preserve">He carried out the autopsy </w:t>
      </w:r>
      <w:r w:rsidR="00DE1547" w:rsidRPr="000B198C">
        <w:rPr>
          <w:rFonts w:ascii="Times New Roman" w:hAnsi="Times New Roman" w:cs="Times New Roman"/>
          <w:sz w:val="24"/>
          <w:szCs w:val="24"/>
        </w:rPr>
        <w:t>which determined</w:t>
      </w:r>
      <w:r w:rsidRPr="000B198C">
        <w:rPr>
          <w:rFonts w:ascii="Times New Roman" w:hAnsi="Times New Roman" w:cs="Times New Roman"/>
          <w:sz w:val="24"/>
          <w:szCs w:val="24"/>
        </w:rPr>
        <w:t xml:space="preserve"> the cause of the deceased’s death. His conclusion was that the </w:t>
      </w:r>
      <w:r w:rsidR="00DE1547" w:rsidRPr="000B198C">
        <w:rPr>
          <w:rFonts w:ascii="Times New Roman" w:hAnsi="Times New Roman" w:cs="Times New Roman"/>
          <w:sz w:val="24"/>
          <w:szCs w:val="24"/>
        </w:rPr>
        <w:t>deceased</w:t>
      </w:r>
      <w:r w:rsidRPr="000B198C">
        <w:rPr>
          <w:rFonts w:ascii="Times New Roman" w:hAnsi="Times New Roman" w:cs="Times New Roman"/>
          <w:sz w:val="24"/>
          <w:szCs w:val="24"/>
        </w:rPr>
        <w:t xml:space="preserve"> met </w:t>
      </w:r>
      <w:r w:rsidR="00DE1547" w:rsidRPr="000B198C">
        <w:rPr>
          <w:rFonts w:ascii="Times New Roman" w:hAnsi="Times New Roman" w:cs="Times New Roman"/>
          <w:sz w:val="24"/>
          <w:szCs w:val="24"/>
        </w:rPr>
        <w:t>his death</w:t>
      </w:r>
      <w:r w:rsidRPr="000B198C">
        <w:rPr>
          <w:rFonts w:ascii="Times New Roman" w:hAnsi="Times New Roman" w:cs="Times New Roman"/>
          <w:sz w:val="24"/>
          <w:szCs w:val="24"/>
        </w:rPr>
        <w:t xml:space="preserve"> as a result of brain damage; contus</w:t>
      </w:r>
      <w:r w:rsidR="00DE1547" w:rsidRPr="000B198C">
        <w:rPr>
          <w:rFonts w:ascii="Times New Roman" w:hAnsi="Times New Roman" w:cs="Times New Roman"/>
          <w:sz w:val="24"/>
          <w:szCs w:val="24"/>
        </w:rPr>
        <w:t xml:space="preserve">ive focus in occipital area and head trauma due to assault. There was no question therefore that deceased had died violently. </w:t>
      </w:r>
    </w:p>
    <w:p w14:paraId="4CC44D93" w14:textId="479FC025" w:rsidR="00DE1547" w:rsidRPr="00EB1A7D" w:rsidRDefault="005A64DA" w:rsidP="005A6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1547" w:rsidRPr="00EB1A7D">
        <w:rPr>
          <w:rFonts w:ascii="Times New Roman" w:hAnsi="Times New Roman" w:cs="Times New Roman"/>
          <w:sz w:val="24"/>
          <w:szCs w:val="24"/>
        </w:rPr>
        <w:t>Regarding the viva voce testimonies, the prosecutor first</w:t>
      </w:r>
      <w:r w:rsidR="00FF27A6" w:rsidRPr="00EB1A7D">
        <w:rPr>
          <w:rFonts w:ascii="Times New Roman" w:hAnsi="Times New Roman" w:cs="Times New Roman"/>
          <w:sz w:val="24"/>
          <w:szCs w:val="24"/>
        </w:rPr>
        <w:t xml:space="preserve"> called</w:t>
      </w:r>
      <w:r w:rsidR="00DE1547" w:rsidRPr="00EB1A7D">
        <w:rPr>
          <w:rFonts w:ascii="Times New Roman" w:hAnsi="Times New Roman" w:cs="Times New Roman"/>
          <w:sz w:val="24"/>
          <w:szCs w:val="24"/>
        </w:rPr>
        <w:t xml:space="preserve"> </w:t>
      </w:r>
      <w:r w:rsidR="00DE1547" w:rsidRPr="00EB1A7D">
        <w:rPr>
          <w:rFonts w:ascii="Times New Roman" w:hAnsi="Times New Roman" w:cs="Times New Roman"/>
          <w:b/>
          <w:bCs/>
          <w:sz w:val="24"/>
          <w:szCs w:val="24"/>
        </w:rPr>
        <w:t>Rumbidzai Olinda Matare.</w:t>
      </w:r>
      <w:r w:rsidR="00DE1547" w:rsidRPr="00EB1A7D">
        <w:rPr>
          <w:rFonts w:ascii="Times New Roman" w:hAnsi="Times New Roman" w:cs="Times New Roman"/>
          <w:sz w:val="24"/>
          <w:szCs w:val="24"/>
        </w:rPr>
        <w:t xml:space="preserve"> </w:t>
      </w:r>
      <w:r w:rsidR="00FF27A6" w:rsidRPr="00EB1A7D">
        <w:rPr>
          <w:rFonts w:ascii="Times New Roman" w:hAnsi="Times New Roman" w:cs="Times New Roman"/>
          <w:sz w:val="24"/>
          <w:szCs w:val="24"/>
        </w:rPr>
        <w:t xml:space="preserve">It was crucial. </w:t>
      </w:r>
      <w:r w:rsidR="00621CBB" w:rsidRPr="00EB1A7D">
        <w:rPr>
          <w:rFonts w:ascii="Times New Roman" w:hAnsi="Times New Roman" w:cs="Times New Roman"/>
          <w:sz w:val="24"/>
          <w:szCs w:val="24"/>
        </w:rPr>
        <w:t>Paraphrased</w:t>
      </w:r>
      <w:r w:rsidR="00FF27A6" w:rsidRPr="00EB1A7D">
        <w:rPr>
          <w:rFonts w:ascii="Times New Roman" w:hAnsi="Times New Roman" w:cs="Times New Roman"/>
          <w:sz w:val="24"/>
          <w:szCs w:val="24"/>
        </w:rPr>
        <w:t xml:space="preserve"> her evidence was </w:t>
      </w:r>
      <w:r w:rsidR="000B198C" w:rsidRPr="00EB1A7D">
        <w:rPr>
          <w:rFonts w:ascii="Times New Roman" w:hAnsi="Times New Roman" w:cs="Times New Roman"/>
          <w:sz w:val="24"/>
          <w:szCs w:val="24"/>
        </w:rPr>
        <w:t>that: -</w:t>
      </w:r>
    </w:p>
    <w:p w14:paraId="553BBD61" w14:textId="5046167C" w:rsidR="00E075DC" w:rsidRDefault="00621CBB" w:rsidP="002D7D2C">
      <w:pPr>
        <w:pStyle w:val="ListParagraph"/>
        <w:numPr>
          <w:ilvl w:val="0"/>
          <w:numId w:val="11"/>
        </w:numPr>
        <w:spacing w:line="360" w:lineRule="auto"/>
        <w:jc w:val="both"/>
        <w:rPr>
          <w:rFonts w:ascii="Times New Roman" w:hAnsi="Times New Roman" w:cs="Times New Roman"/>
          <w:sz w:val="24"/>
          <w:szCs w:val="24"/>
        </w:rPr>
      </w:pPr>
      <w:r w:rsidRPr="000B198C">
        <w:rPr>
          <w:rFonts w:ascii="Times New Roman" w:hAnsi="Times New Roman" w:cs="Times New Roman"/>
          <w:sz w:val="24"/>
          <w:szCs w:val="24"/>
        </w:rPr>
        <w:t xml:space="preserve">Very early </w:t>
      </w:r>
      <w:r w:rsidR="00F57A88">
        <w:rPr>
          <w:rFonts w:ascii="Times New Roman" w:hAnsi="Times New Roman" w:cs="Times New Roman"/>
          <w:sz w:val="24"/>
          <w:szCs w:val="24"/>
        </w:rPr>
        <w:t>i</w:t>
      </w:r>
      <w:r w:rsidRPr="000B198C">
        <w:rPr>
          <w:rFonts w:ascii="Times New Roman" w:hAnsi="Times New Roman" w:cs="Times New Roman"/>
          <w:sz w:val="24"/>
          <w:szCs w:val="24"/>
        </w:rPr>
        <w:t xml:space="preserve">n the morning of 27 September 2022 she proceeded to Solani bus stop in Epworth. She intended to travel into town. In fact, she said it was before 0500 </w:t>
      </w:r>
      <w:r w:rsidR="000D10B3" w:rsidRPr="000B198C">
        <w:rPr>
          <w:rFonts w:ascii="Times New Roman" w:hAnsi="Times New Roman" w:cs="Times New Roman"/>
          <w:sz w:val="24"/>
          <w:szCs w:val="24"/>
        </w:rPr>
        <w:t>hours. She was</w:t>
      </w:r>
      <w:r w:rsidRPr="000B198C">
        <w:rPr>
          <w:rFonts w:ascii="Times New Roman" w:hAnsi="Times New Roman" w:cs="Times New Roman"/>
          <w:sz w:val="24"/>
          <w:szCs w:val="24"/>
        </w:rPr>
        <w:t xml:space="preserve"> </w:t>
      </w:r>
      <w:r w:rsidR="000D10B3" w:rsidRPr="000B198C">
        <w:rPr>
          <w:rFonts w:ascii="Times New Roman" w:hAnsi="Times New Roman" w:cs="Times New Roman"/>
          <w:sz w:val="24"/>
          <w:szCs w:val="24"/>
        </w:rPr>
        <w:t>in the company of a man called</w:t>
      </w:r>
      <w:r w:rsidRPr="000B198C">
        <w:rPr>
          <w:rFonts w:ascii="Times New Roman" w:hAnsi="Times New Roman" w:cs="Times New Roman"/>
          <w:sz w:val="24"/>
          <w:szCs w:val="24"/>
        </w:rPr>
        <w:t xml:space="preserve"> Tatenda who is a tenant at </w:t>
      </w:r>
      <w:r w:rsidR="000D10B3" w:rsidRPr="000B198C">
        <w:rPr>
          <w:rFonts w:ascii="Times New Roman" w:hAnsi="Times New Roman" w:cs="Times New Roman"/>
          <w:sz w:val="24"/>
          <w:szCs w:val="24"/>
        </w:rPr>
        <w:t>her</w:t>
      </w:r>
      <w:r w:rsidRPr="000B198C">
        <w:rPr>
          <w:rFonts w:ascii="Times New Roman" w:hAnsi="Times New Roman" w:cs="Times New Roman"/>
          <w:sz w:val="24"/>
          <w:szCs w:val="24"/>
        </w:rPr>
        <w:t xml:space="preserve"> house. </w:t>
      </w:r>
      <w:r w:rsidR="000D10B3" w:rsidRPr="000B198C">
        <w:rPr>
          <w:rFonts w:ascii="Times New Roman" w:hAnsi="Times New Roman" w:cs="Times New Roman"/>
          <w:sz w:val="24"/>
          <w:szCs w:val="24"/>
        </w:rPr>
        <w:t xml:space="preserve">They </w:t>
      </w:r>
      <w:r w:rsidRPr="000B198C">
        <w:rPr>
          <w:rFonts w:ascii="Times New Roman" w:hAnsi="Times New Roman" w:cs="Times New Roman"/>
          <w:sz w:val="24"/>
          <w:szCs w:val="24"/>
        </w:rPr>
        <w:t>found Freedom Dzepete already at the bus stop. A b</w:t>
      </w:r>
      <w:r w:rsidR="000B198C">
        <w:rPr>
          <w:rFonts w:ascii="Times New Roman" w:hAnsi="Times New Roman" w:cs="Times New Roman"/>
          <w:sz w:val="24"/>
          <w:szCs w:val="24"/>
        </w:rPr>
        <w:t>l</w:t>
      </w:r>
      <w:r w:rsidRPr="000B198C">
        <w:rPr>
          <w:rFonts w:ascii="Times New Roman" w:hAnsi="Times New Roman" w:cs="Times New Roman"/>
          <w:sz w:val="24"/>
          <w:szCs w:val="24"/>
        </w:rPr>
        <w:t xml:space="preserve">ack Honda fit </w:t>
      </w:r>
      <w:r w:rsidR="000D10B3" w:rsidRPr="000B198C">
        <w:rPr>
          <w:rFonts w:ascii="Times New Roman" w:hAnsi="Times New Roman" w:cs="Times New Roman"/>
          <w:sz w:val="24"/>
          <w:szCs w:val="24"/>
        </w:rPr>
        <w:t xml:space="preserve">then </w:t>
      </w:r>
      <w:r w:rsidRPr="000B198C">
        <w:rPr>
          <w:rFonts w:ascii="Times New Roman" w:hAnsi="Times New Roman" w:cs="Times New Roman"/>
          <w:sz w:val="24"/>
          <w:szCs w:val="24"/>
        </w:rPr>
        <w:t>arrived. It had reg No. AFW 7354. Freedom got into the car</w:t>
      </w:r>
      <w:r w:rsidR="000D10B3" w:rsidRPr="000B198C">
        <w:rPr>
          <w:rFonts w:ascii="Times New Roman" w:hAnsi="Times New Roman" w:cs="Times New Roman"/>
          <w:sz w:val="24"/>
          <w:szCs w:val="24"/>
        </w:rPr>
        <w:t xml:space="preserve"> but the witness said she remained</w:t>
      </w:r>
      <w:r w:rsidRPr="000B198C">
        <w:rPr>
          <w:rFonts w:ascii="Times New Roman" w:hAnsi="Times New Roman" w:cs="Times New Roman"/>
          <w:sz w:val="24"/>
          <w:szCs w:val="24"/>
        </w:rPr>
        <w:t xml:space="preserve"> standing </w:t>
      </w:r>
      <w:r w:rsidR="000D10B3" w:rsidRPr="000B198C">
        <w:rPr>
          <w:rFonts w:ascii="Times New Roman" w:hAnsi="Times New Roman" w:cs="Times New Roman"/>
          <w:sz w:val="24"/>
          <w:szCs w:val="24"/>
        </w:rPr>
        <w:t xml:space="preserve">outside the car </w:t>
      </w:r>
      <w:r w:rsidRPr="000B198C">
        <w:rPr>
          <w:rFonts w:ascii="Times New Roman" w:hAnsi="Times New Roman" w:cs="Times New Roman"/>
          <w:sz w:val="24"/>
          <w:szCs w:val="24"/>
        </w:rPr>
        <w:t>w</w:t>
      </w:r>
      <w:r w:rsidR="000D10B3" w:rsidRPr="000B198C">
        <w:rPr>
          <w:rFonts w:ascii="Times New Roman" w:hAnsi="Times New Roman" w:cs="Times New Roman"/>
          <w:sz w:val="24"/>
          <w:szCs w:val="24"/>
        </w:rPr>
        <w:t>aiting</w:t>
      </w:r>
      <w:r w:rsidRPr="000B198C">
        <w:rPr>
          <w:rFonts w:ascii="Times New Roman" w:hAnsi="Times New Roman" w:cs="Times New Roman"/>
          <w:sz w:val="24"/>
          <w:szCs w:val="24"/>
        </w:rPr>
        <w:t xml:space="preserve"> </w:t>
      </w:r>
      <w:r w:rsidR="000D10B3" w:rsidRPr="000B198C">
        <w:rPr>
          <w:rFonts w:ascii="Times New Roman" w:hAnsi="Times New Roman" w:cs="Times New Roman"/>
          <w:sz w:val="24"/>
          <w:szCs w:val="24"/>
        </w:rPr>
        <w:t xml:space="preserve">for </w:t>
      </w:r>
      <w:r w:rsidRPr="000B198C">
        <w:rPr>
          <w:rFonts w:ascii="Times New Roman" w:hAnsi="Times New Roman" w:cs="Times New Roman"/>
          <w:sz w:val="24"/>
          <w:szCs w:val="24"/>
        </w:rPr>
        <w:t xml:space="preserve">Tatenda who </w:t>
      </w:r>
      <w:r w:rsidR="000D10B3" w:rsidRPr="000B198C">
        <w:rPr>
          <w:rFonts w:ascii="Times New Roman" w:hAnsi="Times New Roman" w:cs="Times New Roman"/>
          <w:sz w:val="24"/>
          <w:szCs w:val="24"/>
        </w:rPr>
        <w:t>had gone back to the house to</w:t>
      </w:r>
      <w:r w:rsidRPr="000B198C">
        <w:rPr>
          <w:rFonts w:ascii="Times New Roman" w:hAnsi="Times New Roman" w:cs="Times New Roman"/>
          <w:sz w:val="24"/>
          <w:szCs w:val="24"/>
        </w:rPr>
        <w:t xml:space="preserve"> collect h</w:t>
      </w:r>
      <w:r w:rsidR="000D10B3" w:rsidRPr="000B198C">
        <w:rPr>
          <w:rFonts w:ascii="Times New Roman" w:hAnsi="Times New Roman" w:cs="Times New Roman"/>
          <w:sz w:val="24"/>
          <w:szCs w:val="24"/>
        </w:rPr>
        <w:t>is</w:t>
      </w:r>
      <w:r w:rsidRPr="000B198C">
        <w:rPr>
          <w:rFonts w:ascii="Times New Roman" w:hAnsi="Times New Roman" w:cs="Times New Roman"/>
          <w:sz w:val="24"/>
          <w:szCs w:val="24"/>
        </w:rPr>
        <w:t xml:space="preserve"> </w:t>
      </w:r>
      <w:r w:rsidR="000D10B3" w:rsidRPr="000B198C">
        <w:rPr>
          <w:rFonts w:ascii="Times New Roman" w:hAnsi="Times New Roman" w:cs="Times New Roman"/>
          <w:sz w:val="24"/>
          <w:szCs w:val="24"/>
        </w:rPr>
        <w:t>jersey</w:t>
      </w:r>
      <w:r w:rsidRPr="000B198C">
        <w:rPr>
          <w:rFonts w:ascii="Times New Roman" w:hAnsi="Times New Roman" w:cs="Times New Roman"/>
          <w:sz w:val="24"/>
          <w:szCs w:val="24"/>
        </w:rPr>
        <w:t xml:space="preserve">. </w:t>
      </w:r>
      <w:r w:rsidR="000D10B3" w:rsidRPr="000B198C">
        <w:rPr>
          <w:rFonts w:ascii="Times New Roman" w:hAnsi="Times New Roman" w:cs="Times New Roman"/>
          <w:sz w:val="24"/>
          <w:szCs w:val="24"/>
        </w:rPr>
        <w:t>An occupant of the car was touting for passengers saying they were going to town</w:t>
      </w:r>
      <w:r w:rsidRPr="000B198C">
        <w:rPr>
          <w:rFonts w:ascii="Times New Roman" w:hAnsi="Times New Roman" w:cs="Times New Roman"/>
          <w:sz w:val="24"/>
          <w:szCs w:val="24"/>
        </w:rPr>
        <w:t xml:space="preserve">. </w:t>
      </w:r>
      <w:r w:rsidR="000D10B3" w:rsidRPr="000B198C">
        <w:rPr>
          <w:rFonts w:ascii="Times New Roman" w:hAnsi="Times New Roman" w:cs="Times New Roman"/>
          <w:sz w:val="24"/>
          <w:szCs w:val="24"/>
        </w:rPr>
        <w:t xml:space="preserve">When </w:t>
      </w:r>
      <w:r w:rsidRPr="000B198C">
        <w:rPr>
          <w:rFonts w:ascii="Times New Roman" w:hAnsi="Times New Roman" w:cs="Times New Roman"/>
          <w:sz w:val="24"/>
          <w:szCs w:val="24"/>
        </w:rPr>
        <w:t>Tatenda returned</w:t>
      </w:r>
      <w:r w:rsidR="000D10B3" w:rsidRPr="000B198C">
        <w:rPr>
          <w:rFonts w:ascii="Times New Roman" w:hAnsi="Times New Roman" w:cs="Times New Roman"/>
          <w:sz w:val="24"/>
          <w:szCs w:val="24"/>
        </w:rPr>
        <w:t xml:space="preserve"> they both boarded the car. </w:t>
      </w:r>
      <w:r w:rsidRPr="000B198C">
        <w:rPr>
          <w:rFonts w:ascii="Times New Roman" w:hAnsi="Times New Roman" w:cs="Times New Roman"/>
          <w:sz w:val="24"/>
          <w:szCs w:val="24"/>
        </w:rPr>
        <w:t xml:space="preserve">  </w:t>
      </w:r>
      <w:r w:rsidR="000D10B3" w:rsidRPr="000B198C">
        <w:rPr>
          <w:rFonts w:ascii="Times New Roman" w:hAnsi="Times New Roman" w:cs="Times New Roman"/>
          <w:sz w:val="24"/>
          <w:szCs w:val="24"/>
        </w:rPr>
        <w:t xml:space="preserve">She said she </w:t>
      </w:r>
      <w:r w:rsidRPr="000B198C">
        <w:rPr>
          <w:rFonts w:ascii="Times New Roman" w:hAnsi="Times New Roman" w:cs="Times New Roman"/>
          <w:sz w:val="24"/>
          <w:szCs w:val="24"/>
        </w:rPr>
        <w:t>sat on the fro</w:t>
      </w:r>
      <w:r w:rsidR="000D10B3" w:rsidRPr="000B198C">
        <w:rPr>
          <w:rFonts w:ascii="Times New Roman" w:hAnsi="Times New Roman" w:cs="Times New Roman"/>
          <w:sz w:val="24"/>
          <w:szCs w:val="24"/>
        </w:rPr>
        <w:t>nt</w:t>
      </w:r>
      <w:r w:rsidRPr="000B198C">
        <w:rPr>
          <w:rFonts w:ascii="Times New Roman" w:hAnsi="Times New Roman" w:cs="Times New Roman"/>
          <w:sz w:val="24"/>
          <w:szCs w:val="24"/>
        </w:rPr>
        <w:t xml:space="preserve"> passenger seat </w:t>
      </w:r>
      <w:r w:rsidR="005A64DA" w:rsidRPr="000B198C">
        <w:rPr>
          <w:rFonts w:ascii="Times New Roman" w:hAnsi="Times New Roman" w:cs="Times New Roman"/>
          <w:sz w:val="24"/>
          <w:szCs w:val="24"/>
        </w:rPr>
        <w:t>were</w:t>
      </w:r>
      <w:r w:rsidRPr="000B198C">
        <w:rPr>
          <w:rFonts w:ascii="Times New Roman" w:hAnsi="Times New Roman" w:cs="Times New Roman"/>
          <w:sz w:val="24"/>
          <w:szCs w:val="24"/>
        </w:rPr>
        <w:t xml:space="preserve"> accused </w:t>
      </w:r>
      <w:r w:rsidR="000D10B3" w:rsidRPr="000B198C">
        <w:rPr>
          <w:rFonts w:ascii="Times New Roman" w:hAnsi="Times New Roman" w:cs="Times New Roman"/>
          <w:sz w:val="24"/>
          <w:szCs w:val="24"/>
        </w:rPr>
        <w:t>two</w:t>
      </w:r>
      <w:r w:rsidRPr="000B198C">
        <w:rPr>
          <w:rFonts w:ascii="Times New Roman" w:hAnsi="Times New Roman" w:cs="Times New Roman"/>
          <w:sz w:val="24"/>
          <w:szCs w:val="24"/>
        </w:rPr>
        <w:t xml:space="preserve"> </w:t>
      </w:r>
      <w:r w:rsidR="007A4B81" w:rsidRPr="000B198C">
        <w:rPr>
          <w:rFonts w:ascii="Times New Roman" w:hAnsi="Times New Roman" w:cs="Times New Roman"/>
          <w:sz w:val="24"/>
          <w:szCs w:val="24"/>
        </w:rPr>
        <w:t xml:space="preserve">already </w:t>
      </w:r>
      <w:r w:rsidRPr="000B198C">
        <w:rPr>
          <w:rFonts w:ascii="Times New Roman" w:hAnsi="Times New Roman" w:cs="Times New Roman"/>
          <w:sz w:val="24"/>
          <w:szCs w:val="24"/>
        </w:rPr>
        <w:t xml:space="preserve">was. </w:t>
      </w:r>
      <w:r w:rsidR="000D10B3" w:rsidRPr="000B198C">
        <w:rPr>
          <w:rFonts w:ascii="Times New Roman" w:hAnsi="Times New Roman" w:cs="Times New Roman"/>
          <w:sz w:val="24"/>
          <w:szCs w:val="24"/>
        </w:rPr>
        <w:t xml:space="preserve">It made three of them in the front including the driver. </w:t>
      </w:r>
      <w:r w:rsidR="00AB1240">
        <w:rPr>
          <w:rFonts w:ascii="Times New Roman" w:hAnsi="Times New Roman" w:cs="Times New Roman"/>
          <w:sz w:val="24"/>
          <w:szCs w:val="24"/>
        </w:rPr>
        <w:t>She</w:t>
      </w:r>
      <w:r w:rsidR="000D10B3" w:rsidRPr="000B198C">
        <w:rPr>
          <w:rFonts w:ascii="Times New Roman" w:hAnsi="Times New Roman" w:cs="Times New Roman"/>
          <w:sz w:val="24"/>
          <w:szCs w:val="24"/>
        </w:rPr>
        <w:t xml:space="preserve"> told </w:t>
      </w:r>
      <w:r w:rsidR="00AB1240">
        <w:rPr>
          <w:rFonts w:ascii="Times New Roman" w:hAnsi="Times New Roman" w:cs="Times New Roman"/>
          <w:sz w:val="24"/>
          <w:szCs w:val="24"/>
        </w:rPr>
        <w:t>the court that it was</w:t>
      </w:r>
      <w:r w:rsidR="000D10B3" w:rsidRPr="000B198C">
        <w:rPr>
          <w:rFonts w:ascii="Times New Roman" w:hAnsi="Times New Roman" w:cs="Times New Roman"/>
          <w:sz w:val="24"/>
          <w:szCs w:val="24"/>
        </w:rPr>
        <w:t xml:space="preserve"> how the pirate taxis are </w:t>
      </w:r>
      <w:r w:rsidR="00AB1240">
        <w:rPr>
          <w:rFonts w:ascii="Times New Roman" w:hAnsi="Times New Roman" w:cs="Times New Roman"/>
          <w:sz w:val="24"/>
          <w:szCs w:val="24"/>
        </w:rPr>
        <w:t>loaded. It does not matter</w:t>
      </w:r>
      <w:r w:rsidR="000D10B3" w:rsidRPr="000B198C">
        <w:rPr>
          <w:rFonts w:ascii="Times New Roman" w:hAnsi="Times New Roman" w:cs="Times New Roman"/>
          <w:sz w:val="24"/>
          <w:szCs w:val="24"/>
        </w:rPr>
        <w:t xml:space="preserve"> that there is only </w:t>
      </w:r>
      <w:r w:rsidR="007A4B81" w:rsidRPr="000B198C">
        <w:rPr>
          <w:rFonts w:ascii="Times New Roman" w:hAnsi="Times New Roman" w:cs="Times New Roman"/>
          <w:sz w:val="24"/>
          <w:szCs w:val="24"/>
        </w:rPr>
        <w:t xml:space="preserve">a single </w:t>
      </w:r>
      <w:r w:rsidR="000D10B3" w:rsidRPr="000B198C">
        <w:rPr>
          <w:rFonts w:ascii="Times New Roman" w:hAnsi="Times New Roman" w:cs="Times New Roman"/>
          <w:sz w:val="24"/>
          <w:szCs w:val="24"/>
        </w:rPr>
        <w:t xml:space="preserve">passenger seat in </w:t>
      </w:r>
      <w:r w:rsidR="00AB1240">
        <w:rPr>
          <w:rFonts w:ascii="Times New Roman" w:hAnsi="Times New Roman" w:cs="Times New Roman"/>
          <w:sz w:val="24"/>
          <w:szCs w:val="24"/>
        </w:rPr>
        <w:t xml:space="preserve">the </w:t>
      </w:r>
      <w:r w:rsidR="000D10B3" w:rsidRPr="000B198C">
        <w:rPr>
          <w:rFonts w:ascii="Times New Roman" w:hAnsi="Times New Roman" w:cs="Times New Roman"/>
          <w:sz w:val="24"/>
          <w:szCs w:val="24"/>
        </w:rPr>
        <w:t xml:space="preserve">front.  </w:t>
      </w:r>
      <w:r w:rsidRPr="000B198C">
        <w:rPr>
          <w:rFonts w:ascii="Times New Roman" w:hAnsi="Times New Roman" w:cs="Times New Roman"/>
          <w:sz w:val="24"/>
          <w:szCs w:val="24"/>
        </w:rPr>
        <w:t>Tatenda sat at the back</w:t>
      </w:r>
      <w:r w:rsidR="007A4B81" w:rsidRPr="000B198C">
        <w:rPr>
          <w:rFonts w:ascii="Times New Roman" w:hAnsi="Times New Roman" w:cs="Times New Roman"/>
          <w:sz w:val="24"/>
          <w:szCs w:val="24"/>
        </w:rPr>
        <w:t xml:space="preserve"> together with Freedom and another of the accused</w:t>
      </w:r>
      <w:r w:rsidRPr="000B198C">
        <w:rPr>
          <w:rFonts w:ascii="Times New Roman" w:hAnsi="Times New Roman" w:cs="Times New Roman"/>
          <w:sz w:val="24"/>
          <w:szCs w:val="24"/>
        </w:rPr>
        <w:t xml:space="preserve">. </w:t>
      </w:r>
      <w:r w:rsidR="00AB1240">
        <w:rPr>
          <w:rFonts w:ascii="Times New Roman" w:hAnsi="Times New Roman" w:cs="Times New Roman"/>
          <w:sz w:val="24"/>
          <w:szCs w:val="24"/>
        </w:rPr>
        <w:t>Apart from the three passengers, t</w:t>
      </w:r>
      <w:r w:rsidRPr="000B198C">
        <w:rPr>
          <w:rFonts w:ascii="Times New Roman" w:hAnsi="Times New Roman" w:cs="Times New Roman"/>
          <w:sz w:val="24"/>
          <w:szCs w:val="24"/>
        </w:rPr>
        <w:t xml:space="preserve">here were </w:t>
      </w:r>
      <w:r w:rsidR="007A4B81" w:rsidRPr="000B198C">
        <w:rPr>
          <w:rFonts w:ascii="Times New Roman" w:hAnsi="Times New Roman" w:cs="Times New Roman"/>
          <w:sz w:val="24"/>
          <w:szCs w:val="24"/>
        </w:rPr>
        <w:t>five</w:t>
      </w:r>
      <w:r w:rsidRPr="000B198C">
        <w:rPr>
          <w:rFonts w:ascii="Times New Roman" w:hAnsi="Times New Roman" w:cs="Times New Roman"/>
          <w:sz w:val="24"/>
          <w:szCs w:val="24"/>
        </w:rPr>
        <w:t xml:space="preserve"> occupants in the car. One </w:t>
      </w:r>
      <w:r w:rsidR="00AB1240">
        <w:rPr>
          <w:rFonts w:ascii="Times New Roman" w:hAnsi="Times New Roman" w:cs="Times New Roman"/>
          <w:sz w:val="24"/>
          <w:szCs w:val="24"/>
        </w:rPr>
        <w:t>of them</w:t>
      </w:r>
      <w:r w:rsidRPr="000B198C">
        <w:rPr>
          <w:rFonts w:ascii="Times New Roman" w:hAnsi="Times New Roman" w:cs="Times New Roman"/>
          <w:sz w:val="24"/>
          <w:szCs w:val="24"/>
        </w:rPr>
        <w:t xml:space="preserve"> was seated</w:t>
      </w:r>
      <w:r w:rsidR="007A4B81" w:rsidRPr="000B198C">
        <w:rPr>
          <w:rFonts w:ascii="Times New Roman" w:hAnsi="Times New Roman" w:cs="Times New Roman"/>
          <w:sz w:val="24"/>
          <w:szCs w:val="24"/>
        </w:rPr>
        <w:t xml:space="preserve"> </w:t>
      </w:r>
      <w:r w:rsidRPr="000B198C">
        <w:rPr>
          <w:rFonts w:ascii="Times New Roman" w:hAnsi="Times New Roman" w:cs="Times New Roman"/>
          <w:sz w:val="24"/>
          <w:szCs w:val="24"/>
        </w:rPr>
        <w:t>in</w:t>
      </w:r>
      <w:r w:rsidR="007A4B81" w:rsidRPr="000B198C">
        <w:rPr>
          <w:rFonts w:ascii="Times New Roman" w:hAnsi="Times New Roman" w:cs="Times New Roman"/>
          <w:sz w:val="24"/>
          <w:szCs w:val="24"/>
        </w:rPr>
        <w:t xml:space="preserve"> </w:t>
      </w:r>
      <w:r w:rsidRPr="000B198C">
        <w:rPr>
          <w:rFonts w:ascii="Times New Roman" w:hAnsi="Times New Roman" w:cs="Times New Roman"/>
          <w:sz w:val="24"/>
          <w:szCs w:val="24"/>
        </w:rPr>
        <w:t xml:space="preserve">the </w:t>
      </w:r>
      <w:r w:rsidR="007A4B81" w:rsidRPr="000B198C">
        <w:rPr>
          <w:rFonts w:ascii="Times New Roman" w:hAnsi="Times New Roman" w:cs="Times New Roman"/>
          <w:sz w:val="24"/>
          <w:szCs w:val="24"/>
        </w:rPr>
        <w:t>car’s boot which is considered not as a luggage holding compartment but as extra seating space</w:t>
      </w:r>
      <w:r w:rsidRPr="000B198C">
        <w:rPr>
          <w:rFonts w:ascii="Times New Roman" w:hAnsi="Times New Roman" w:cs="Times New Roman"/>
          <w:sz w:val="24"/>
          <w:szCs w:val="24"/>
        </w:rPr>
        <w:t>.</w:t>
      </w:r>
      <w:r w:rsidR="007A4B81" w:rsidRPr="000B198C">
        <w:rPr>
          <w:rFonts w:ascii="Times New Roman" w:hAnsi="Times New Roman" w:cs="Times New Roman"/>
          <w:sz w:val="24"/>
          <w:szCs w:val="24"/>
        </w:rPr>
        <w:t xml:space="preserve"> The vehicle</w:t>
      </w:r>
      <w:r w:rsidRPr="000B198C">
        <w:rPr>
          <w:rFonts w:ascii="Times New Roman" w:hAnsi="Times New Roman" w:cs="Times New Roman"/>
          <w:sz w:val="24"/>
          <w:szCs w:val="24"/>
        </w:rPr>
        <w:t xml:space="preserve"> took off and travelled along </w:t>
      </w:r>
      <w:r w:rsidR="007A4B81" w:rsidRPr="000B198C">
        <w:rPr>
          <w:rFonts w:ascii="Times New Roman" w:hAnsi="Times New Roman" w:cs="Times New Roman"/>
          <w:sz w:val="24"/>
          <w:szCs w:val="24"/>
        </w:rPr>
        <w:t>O</w:t>
      </w:r>
      <w:r w:rsidRPr="000B198C">
        <w:rPr>
          <w:rFonts w:ascii="Times New Roman" w:hAnsi="Times New Roman" w:cs="Times New Roman"/>
          <w:sz w:val="24"/>
          <w:szCs w:val="24"/>
        </w:rPr>
        <w:t xml:space="preserve">verspill dam until </w:t>
      </w:r>
      <w:r w:rsidR="007A4B81" w:rsidRPr="000B198C">
        <w:rPr>
          <w:rFonts w:ascii="Times New Roman" w:hAnsi="Times New Roman" w:cs="Times New Roman"/>
          <w:sz w:val="24"/>
          <w:szCs w:val="24"/>
        </w:rPr>
        <w:t>it</w:t>
      </w:r>
      <w:r w:rsidRPr="000B198C">
        <w:rPr>
          <w:rFonts w:ascii="Times New Roman" w:hAnsi="Times New Roman" w:cs="Times New Roman"/>
          <w:sz w:val="24"/>
          <w:szCs w:val="24"/>
        </w:rPr>
        <w:t xml:space="preserve"> got to the </w:t>
      </w:r>
      <w:r w:rsidR="007A4B81" w:rsidRPr="000B198C">
        <w:rPr>
          <w:rFonts w:ascii="Times New Roman" w:hAnsi="Times New Roman" w:cs="Times New Roman"/>
          <w:sz w:val="24"/>
          <w:szCs w:val="24"/>
        </w:rPr>
        <w:t>Q</w:t>
      </w:r>
      <w:r w:rsidRPr="000B198C">
        <w:rPr>
          <w:rFonts w:ascii="Times New Roman" w:hAnsi="Times New Roman" w:cs="Times New Roman"/>
          <w:sz w:val="24"/>
          <w:szCs w:val="24"/>
        </w:rPr>
        <w:t xml:space="preserve">uarry dam </w:t>
      </w:r>
      <w:r w:rsidR="007A4B81" w:rsidRPr="000B198C">
        <w:rPr>
          <w:rFonts w:ascii="Times New Roman" w:hAnsi="Times New Roman" w:cs="Times New Roman"/>
          <w:sz w:val="24"/>
          <w:szCs w:val="24"/>
        </w:rPr>
        <w:t>before</w:t>
      </w:r>
      <w:r w:rsidRPr="000B198C">
        <w:rPr>
          <w:rFonts w:ascii="Times New Roman" w:hAnsi="Times New Roman" w:cs="Times New Roman"/>
          <w:sz w:val="24"/>
          <w:szCs w:val="24"/>
        </w:rPr>
        <w:t xml:space="preserve"> Chiremba Road. Accused </w:t>
      </w:r>
      <w:r w:rsidR="007A4B81" w:rsidRPr="000B198C">
        <w:rPr>
          <w:rFonts w:ascii="Times New Roman" w:hAnsi="Times New Roman" w:cs="Times New Roman"/>
          <w:sz w:val="24"/>
          <w:szCs w:val="24"/>
        </w:rPr>
        <w:t>two</w:t>
      </w:r>
      <w:r w:rsidRPr="000B198C">
        <w:rPr>
          <w:rFonts w:ascii="Times New Roman" w:hAnsi="Times New Roman" w:cs="Times New Roman"/>
          <w:sz w:val="24"/>
          <w:szCs w:val="24"/>
        </w:rPr>
        <w:t xml:space="preserve"> then asked </w:t>
      </w:r>
      <w:r w:rsidR="007A4B81" w:rsidRPr="000B198C">
        <w:rPr>
          <w:rFonts w:ascii="Times New Roman" w:hAnsi="Times New Roman" w:cs="Times New Roman"/>
          <w:sz w:val="24"/>
          <w:szCs w:val="24"/>
        </w:rPr>
        <w:t>the witness</w:t>
      </w:r>
      <w:r w:rsidRPr="000B198C">
        <w:rPr>
          <w:rFonts w:ascii="Times New Roman" w:hAnsi="Times New Roman" w:cs="Times New Roman"/>
          <w:sz w:val="24"/>
          <w:szCs w:val="24"/>
        </w:rPr>
        <w:t xml:space="preserve"> to wind up the window. </w:t>
      </w:r>
      <w:r w:rsidR="007A4B81" w:rsidRPr="000B198C">
        <w:rPr>
          <w:rFonts w:ascii="Times New Roman" w:hAnsi="Times New Roman" w:cs="Times New Roman"/>
          <w:sz w:val="24"/>
          <w:szCs w:val="24"/>
        </w:rPr>
        <w:t xml:space="preserve">She complied </w:t>
      </w:r>
      <w:r w:rsidRPr="000B198C">
        <w:rPr>
          <w:rFonts w:ascii="Times New Roman" w:hAnsi="Times New Roman" w:cs="Times New Roman"/>
          <w:sz w:val="24"/>
          <w:szCs w:val="24"/>
        </w:rPr>
        <w:t xml:space="preserve">but soon </w:t>
      </w:r>
      <w:r w:rsidR="007A4B81" w:rsidRPr="000B198C">
        <w:rPr>
          <w:rFonts w:ascii="Times New Roman" w:hAnsi="Times New Roman" w:cs="Times New Roman"/>
          <w:sz w:val="24"/>
          <w:szCs w:val="24"/>
        </w:rPr>
        <w:t>there</w:t>
      </w:r>
      <w:r w:rsidRPr="000B198C">
        <w:rPr>
          <w:rFonts w:ascii="Times New Roman" w:hAnsi="Times New Roman" w:cs="Times New Roman"/>
          <w:sz w:val="24"/>
          <w:szCs w:val="24"/>
        </w:rPr>
        <w:t xml:space="preserve">after he told </w:t>
      </w:r>
      <w:r w:rsidR="007A4B81" w:rsidRPr="000B198C">
        <w:rPr>
          <w:rFonts w:ascii="Times New Roman" w:hAnsi="Times New Roman" w:cs="Times New Roman"/>
          <w:sz w:val="24"/>
          <w:szCs w:val="24"/>
        </w:rPr>
        <w:t>her</w:t>
      </w:r>
      <w:r w:rsidRPr="000B198C">
        <w:rPr>
          <w:rFonts w:ascii="Times New Roman" w:hAnsi="Times New Roman" w:cs="Times New Roman"/>
          <w:sz w:val="24"/>
          <w:szCs w:val="24"/>
        </w:rPr>
        <w:t xml:space="preserve"> that </w:t>
      </w:r>
      <w:r w:rsidR="007A4B81" w:rsidRPr="000B198C">
        <w:rPr>
          <w:rFonts w:ascii="Times New Roman" w:hAnsi="Times New Roman" w:cs="Times New Roman"/>
          <w:sz w:val="24"/>
          <w:szCs w:val="24"/>
        </w:rPr>
        <w:t>she and her colleagues</w:t>
      </w:r>
      <w:r w:rsidRPr="000B198C">
        <w:rPr>
          <w:rFonts w:ascii="Times New Roman" w:hAnsi="Times New Roman" w:cs="Times New Roman"/>
          <w:sz w:val="24"/>
          <w:szCs w:val="24"/>
        </w:rPr>
        <w:t xml:space="preserve"> had boarded the </w:t>
      </w:r>
      <w:r w:rsidR="00AB1240">
        <w:rPr>
          <w:rFonts w:ascii="Times New Roman" w:hAnsi="Times New Roman" w:cs="Times New Roman"/>
          <w:sz w:val="24"/>
          <w:szCs w:val="24"/>
        </w:rPr>
        <w:t>‘</w:t>
      </w:r>
      <w:r w:rsidRPr="000B198C">
        <w:rPr>
          <w:rFonts w:ascii="Times New Roman" w:hAnsi="Times New Roman" w:cs="Times New Roman"/>
          <w:sz w:val="24"/>
          <w:szCs w:val="24"/>
        </w:rPr>
        <w:t>wrong</w:t>
      </w:r>
      <w:r w:rsidR="00AB1240">
        <w:rPr>
          <w:rFonts w:ascii="Times New Roman" w:hAnsi="Times New Roman" w:cs="Times New Roman"/>
          <w:sz w:val="24"/>
          <w:szCs w:val="24"/>
        </w:rPr>
        <w:t>’</w:t>
      </w:r>
      <w:r w:rsidRPr="000B198C">
        <w:rPr>
          <w:rFonts w:ascii="Times New Roman" w:hAnsi="Times New Roman" w:cs="Times New Roman"/>
          <w:sz w:val="24"/>
          <w:szCs w:val="24"/>
        </w:rPr>
        <w:t xml:space="preserve"> car</w:t>
      </w:r>
      <w:r w:rsidR="0086023C" w:rsidRPr="000B198C">
        <w:rPr>
          <w:rFonts w:ascii="Times New Roman" w:hAnsi="Times New Roman" w:cs="Times New Roman"/>
          <w:sz w:val="24"/>
          <w:szCs w:val="24"/>
        </w:rPr>
        <w:t>. He added that the</w:t>
      </w:r>
      <w:r w:rsidR="00AB1240">
        <w:rPr>
          <w:rFonts w:ascii="Times New Roman" w:hAnsi="Times New Roman" w:cs="Times New Roman"/>
          <w:sz w:val="24"/>
          <w:szCs w:val="24"/>
        </w:rPr>
        <w:t>ir</w:t>
      </w:r>
      <w:r w:rsidR="0086023C" w:rsidRPr="000B198C">
        <w:rPr>
          <w:rFonts w:ascii="Times New Roman" w:hAnsi="Times New Roman" w:cs="Times New Roman"/>
          <w:sz w:val="24"/>
          <w:szCs w:val="24"/>
        </w:rPr>
        <w:t xml:space="preserve"> troubles had started</w:t>
      </w:r>
      <w:r w:rsidRPr="000B198C">
        <w:rPr>
          <w:rFonts w:ascii="Times New Roman" w:hAnsi="Times New Roman" w:cs="Times New Roman"/>
          <w:sz w:val="24"/>
          <w:szCs w:val="24"/>
        </w:rPr>
        <w:t xml:space="preserve"> </w:t>
      </w:r>
      <w:r w:rsidR="0086023C" w:rsidRPr="000B198C">
        <w:rPr>
          <w:rFonts w:ascii="Times New Roman" w:hAnsi="Times New Roman" w:cs="Times New Roman"/>
          <w:sz w:val="24"/>
          <w:szCs w:val="24"/>
        </w:rPr>
        <w:t xml:space="preserve">because they </w:t>
      </w:r>
      <w:r w:rsidRPr="000B198C">
        <w:rPr>
          <w:rFonts w:ascii="Times New Roman" w:hAnsi="Times New Roman" w:cs="Times New Roman"/>
          <w:sz w:val="24"/>
          <w:szCs w:val="24"/>
        </w:rPr>
        <w:t xml:space="preserve">had boarded a thugs’ car. He </w:t>
      </w:r>
      <w:r w:rsidR="0086023C" w:rsidRPr="000B198C">
        <w:rPr>
          <w:rFonts w:ascii="Times New Roman" w:hAnsi="Times New Roman" w:cs="Times New Roman"/>
          <w:sz w:val="24"/>
          <w:szCs w:val="24"/>
        </w:rPr>
        <w:t xml:space="preserve">immediately </w:t>
      </w:r>
      <w:r w:rsidRPr="000B198C">
        <w:rPr>
          <w:rFonts w:ascii="Times New Roman" w:hAnsi="Times New Roman" w:cs="Times New Roman"/>
          <w:sz w:val="24"/>
          <w:szCs w:val="24"/>
        </w:rPr>
        <w:t>attacked</w:t>
      </w:r>
      <w:r w:rsidR="0086023C" w:rsidRPr="000B198C">
        <w:rPr>
          <w:rFonts w:ascii="Times New Roman" w:hAnsi="Times New Roman" w:cs="Times New Roman"/>
          <w:sz w:val="24"/>
          <w:szCs w:val="24"/>
        </w:rPr>
        <w:t xml:space="preserve"> her</w:t>
      </w:r>
      <w:r w:rsidRPr="000B198C">
        <w:rPr>
          <w:rFonts w:ascii="Times New Roman" w:hAnsi="Times New Roman" w:cs="Times New Roman"/>
          <w:sz w:val="24"/>
          <w:szCs w:val="24"/>
        </w:rPr>
        <w:t xml:space="preserve">. </w:t>
      </w:r>
      <w:r w:rsidR="0086023C" w:rsidRPr="000B198C">
        <w:rPr>
          <w:rFonts w:ascii="Times New Roman" w:hAnsi="Times New Roman" w:cs="Times New Roman"/>
          <w:sz w:val="24"/>
          <w:szCs w:val="24"/>
        </w:rPr>
        <w:t xml:space="preserve">She </w:t>
      </w:r>
      <w:r w:rsidRPr="000B198C">
        <w:rPr>
          <w:rFonts w:ascii="Times New Roman" w:hAnsi="Times New Roman" w:cs="Times New Roman"/>
          <w:sz w:val="24"/>
          <w:szCs w:val="24"/>
        </w:rPr>
        <w:t xml:space="preserve">had </w:t>
      </w:r>
      <w:r w:rsidR="0086023C" w:rsidRPr="000B198C">
        <w:rPr>
          <w:rFonts w:ascii="Times New Roman" w:hAnsi="Times New Roman" w:cs="Times New Roman"/>
          <w:sz w:val="24"/>
          <w:szCs w:val="24"/>
        </w:rPr>
        <w:t>two hundred and forty United States dollars</w:t>
      </w:r>
      <w:r w:rsidRPr="000B198C">
        <w:rPr>
          <w:rFonts w:ascii="Times New Roman" w:hAnsi="Times New Roman" w:cs="Times New Roman"/>
          <w:sz w:val="24"/>
          <w:szCs w:val="24"/>
        </w:rPr>
        <w:t xml:space="preserve"> in </w:t>
      </w:r>
      <w:r w:rsidR="0086023C" w:rsidRPr="000B198C">
        <w:rPr>
          <w:rFonts w:ascii="Times New Roman" w:hAnsi="Times New Roman" w:cs="Times New Roman"/>
          <w:sz w:val="24"/>
          <w:szCs w:val="24"/>
        </w:rPr>
        <w:t>her</w:t>
      </w:r>
      <w:r w:rsidRPr="000B198C">
        <w:rPr>
          <w:rFonts w:ascii="Times New Roman" w:hAnsi="Times New Roman" w:cs="Times New Roman"/>
          <w:sz w:val="24"/>
          <w:szCs w:val="24"/>
        </w:rPr>
        <w:t xml:space="preserve"> bra. </w:t>
      </w:r>
      <w:r w:rsidR="0086023C" w:rsidRPr="000B198C">
        <w:rPr>
          <w:rFonts w:ascii="Times New Roman" w:hAnsi="Times New Roman" w:cs="Times New Roman"/>
          <w:sz w:val="24"/>
          <w:szCs w:val="24"/>
        </w:rPr>
        <w:t xml:space="preserve">He </w:t>
      </w:r>
      <w:r w:rsidRPr="000B198C">
        <w:rPr>
          <w:rFonts w:ascii="Times New Roman" w:hAnsi="Times New Roman" w:cs="Times New Roman"/>
          <w:sz w:val="24"/>
          <w:szCs w:val="24"/>
        </w:rPr>
        <w:t xml:space="preserve">assaulted </w:t>
      </w:r>
      <w:r w:rsidR="0086023C" w:rsidRPr="000B198C">
        <w:rPr>
          <w:rFonts w:ascii="Times New Roman" w:hAnsi="Times New Roman" w:cs="Times New Roman"/>
          <w:sz w:val="24"/>
          <w:szCs w:val="24"/>
        </w:rPr>
        <w:t xml:space="preserve">her with bare hands. </w:t>
      </w:r>
      <w:r w:rsidRPr="000B198C">
        <w:rPr>
          <w:rFonts w:ascii="Times New Roman" w:hAnsi="Times New Roman" w:cs="Times New Roman"/>
          <w:sz w:val="24"/>
          <w:szCs w:val="24"/>
        </w:rPr>
        <w:t xml:space="preserve">At </w:t>
      </w:r>
      <w:r w:rsidR="0086023C" w:rsidRPr="000B198C">
        <w:rPr>
          <w:rFonts w:ascii="Times New Roman" w:hAnsi="Times New Roman" w:cs="Times New Roman"/>
          <w:sz w:val="24"/>
          <w:szCs w:val="24"/>
        </w:rPr>
        <w:t>C</w:t>
      </w:r>
      <w:r w:rsidRPr="000B198C">
        <w:rPr>
          <w:rFonts w:ascii="Times New Roman" w:hAnsi="Times New Roman" w:cs="Times New Roman"/>
          <w:sz w:val="24"/>
          <w:szCs w:val="24"/>
        </w:rPr>
        <w:t xml:space="preserve">hiremba road the car turned towards Muza farm. The other assailants </w:t>
      </w:r>
      <w:r w:rsidR="0086023C" w:rsidRPr="000B198C">
        <w:rPr>
          <w:rFonts w:ascii="Times New Roman" w:hAnsi="Times New Roman" w:cs="Times New Roman"/>
          <w:sz w:val="24"/>
          <w:szCs w:val="24"/>
        </w:rPr>
        <w:t>attacked</w:t>
      </w:r>
      <w:r w:rsidRPr="000B198C">
        <w:rPr>
          <w:rFonts w:ascii="Times New Roman" w:hAnsi="Times New Roman" w:cs="Times New Roman"/>
          <w:sz w:val="24"/>
          <w:szCs w:val="24"/>
        </w:rPr>
        <w:t xml:space="preserve"> Freedom and </w:t>
      </w:r>
      <w:r w:rsidR="0086023C" w:rsidRPr="000B198C">
        <w:rPr>
          <w:rFonts w:ascii="Times New Roman" w:hAnsi="Times New Roman" w:cs="Times New Roman"/>
          <w:sz w:val="24"/>
          <w:szCs w:val="24"/>
        </w:rPr>
        <w:t>T</w:t>
      </w:r>
      <w:r w:rsidRPr="000B198C">
        <w:rPr>
          <w:rFonts w:ascii="Times New Roman" w:hAnsi="Times New Roman" w:cs="Times New Roman"/>
          <w:sz w:val="24"/>
          <w:szCs w:val="24"/>
        </w:rPr>
        <w:t>atenda</w:t>
      </w:r>
      <w:r w:rsidR="0086023C" w:rsidRPr="000B198C">
        <w:rPr>
          <w:rFonts w:ascii="Times New Roman" w:hAnsi="Times New Roman" w:cs="Times New Roman"/>
          <w:sz w:val="24"/>
          <w:szCs w:val="24"/>
        </w:rPr>
        <w:t xml:space="preserve"> at the back seats</w:t>
      </w:r>
      <w:r w:rsidRPr="000B198C">
        <w:rPr>
          <w:rFonts w:ascii="Times New Roman" w:hAnsi="Times New Roman" w:cs="Times New Roman"/>
          <w:sz w:val="24"/>
          <w:szCs w:val="24"/>
        </w:rPr>
        <w:t xml:space="preserve">. </w:t>
      </w:r>
      <w:r w:rsidR="0086023C" w:rsidRPr="000B198C">
        <w:rPr>
          <w:rFonts w:ascii="Times New Roman" w:hAnsi="Times New Roman" w:cs="Times New Roman"/>
          <w:sz w:val="24"/>
          <w:szCs w:val="24"/>
        </w:rPr>
        <w:t xml:space="preserve">They later also turned on her because she was resisting. </w:t>
      </w:r>
      <w:r w:rsidRPr="000B198C">
        <w:rPr>
          <w:rFonts w:ascii="Times New Roman" w:hAnsi="Times New Roman" w:cs="Times New Roman"/>
          <w:sz w:val="24"/>
          <w:szCs w:val="24"/>
        </w:rPr>
        <w:t>One of them took</w:t>
      </w:r>
      <w:r w:rsidR="0086023C" w:rsidRPr="000B198C">
        <w:rPr>
          <w:rFonts w:ascii="Times New Roman" w:hAnsi="Times New Roman" w:cs="Times New Roman"/>
          <w:sz w:val="24"/>
          <w:szCs w:val="24"/>
        </w:rPr>
        <w:t xml:space="preserve"> the witness’s</w:t>
      </w:r>
      <w:r w:rsidRPr="000B198C">
        <w:rPr>
          <w:rFonts w:ascii="Times New Roman" w:hAnsi="Times New Roman" w:cs="Times New Roman"/>
          <w:sz w:val="24"/>
          <w:szCs w:val="24"/>
        </w:rPr>
        <w:t xml:space="preserve"> hands and </w:t>
      </w:r>
      <w:r w:rsidR="0086023C" w:rsidRPr="000B198C">
        <w:rPr>
          <w:rFonts w:ascii="Times New Roman" w:hAnsi="Times New Roman" w:cs="Times New Roman"/>
          <w:sz w:val="24"/>
          <w:szCs w:val="24"/>
        </w:rPr>
        <w:t>held them from her back</w:t>
      </w:r>
      <w:r w:rsidRPr="000B198C">
        <w:rPr>
          <w:rFonts w:ascii="Times New Roman" w:hAnsi="Times New Roman" w:cs="Times New Roman"/>
          <w:sz w:val="24"/>
          <w:szCs w:val="24"/>
        </w:rPr>
        <w:t xml:space="preserve">. Accused </w:t>
      </w:r>
      <w:r w:rsidR="0086023C" w:rsidRPr="000B198C">
        <w:rPr>
          <w:rFonts w:ascii="Times New Roman" w:hAnsi="Times New Roman" w:cs="Times New Roman"/>
          <w:sz w:val="24"/>
          <w:szCs w:val="24"/>
        </w:rPr>
        <w:t>two</w:t>
      </w:r>
      <w:r w:rsidRPr="000B198C">
        <w:rPr>
          <w:rFonts w:ascii="Times New Roman" w:hAnsi="Times New Roman" w:cs="Times New Roman"/>
          <w:sz w:val="24"/>
          <w:szCs w:val="24"/>
        </w:rPr>
        <w:t xml:space="preserve"> </w:t>
      </w:r>
      <w:r w:rsidR="0086023C" w:rsidRPr="000B198C">
        <w:rPr>
          <w:rFonts w:ascii="Times New Roman" w:hAnsi="Times New Roman" w:cs="Times New Roman"/>
          <w:sz w:val="24"/>
          <w:szCs w:val="24"/>
        </w:rPr>
        <w:t>then</w:t>
      </w:r>
      <w:r w:rsidRPr="000B198C">
        <w:rPr>
          <w:rFonts w:ascii="Times New Roman" w:hAnsi="Times New Roman" w:cs="Times New Roman"/>
          <w:sz w:val="24"/>
          <w:szCs w:val="24"/>
        </w:rPr>
        <w:t xml:space="preserve"> search</w:t>
      </w:r>
      <w:r w:rsidR="0086023C" w:rsidRPr="000B198C">
        <w:rPr>
          <w:rFonts w:ascii="Times New Roman" w:hAnsi="Times New Roman" w:cs="Times New Roman"/>
          <w:sz w:val="24"/>
          <w:szCs w:val="24"/>
        </w:rPr>
        <w:t xml:space="preserve">ed her </w:t>
      </w:r>
      <w:r w:rsidR="0086023C" w:rsidRPr="000B198C">
        <w:rPr>
          <w:rFonts w:ascii="Times New Roman" w:hAnsi="Times New Roman" w:cs="Times New Roman"/>
          <w:sz w:val="24"/>
          <w:szCs w:val="24"/>
        </w:rPr>
        <w:lastRenderedPageBreak/>
        <w:t>entire</w:t>
      </w:r>
      <w:r w:rsidRPr="000B198C">
        <w:rPr>
          <w:rFonts w:ascii="Times New Roman" w:hAnsi="Times New Roman" w:cs="Times New Roman"/>
          <w:sz w:val="24"/>
          <w:szCs w:val="24"/>
        </w:rPr>
        <w:t xml:space="preserve"> body. He took</w:t>
      </w:r>
      <w:r w:rsidR="0086023C" w:rsidRPr="000B198C">
        <w:rPr>
          <w:rFonts w:ascii="Times New Roman" w:hAnsi="Times New Roman" w:cs="Times New Roman"/>
          <w:sz w:val="24"/>
          <w:szCs w:val="24"/>
        </w:rPr>
        <w:t xml:space="preserve"> the witness’s</w:t>
      </w:r>
      <w:r w:rsidRPr="000B198C">
        <w:rPr>
          <w:rFonts w:ascii="Times New Roman" w:hAnsi="Times New Roman" w:cs="Times New Roman"/>
          <w:sz w:val="24"/>
          <w:szCs w:val="24"/>
        </w:rPr>
        <w:t xml:space="preserve"> </w:t>
      </w:r>
      <w:r w:rsidR="0086023C" w:rsidRPr="000B198C">
        <w:rPr>
          <w:rFonts w:ascii="Times New Roman" w:hAnsi="Times New Roman" w:cs="Times New Roman"/>
          <w:sz w:val="24"/>
          <w:szCs w:val="24"/>
        </w:rPr>
        <w:t>phone</w:t>
      </w:r>
      <w:r w:rsidRPr="000B198C">
        <w:rPr>
          <w:rFonts w:ascii="Times New Roman" w:hAnsi="Times New Roman" w:cs="Times New Roman"/>
          <w:sz w:val="24"/>
          <w:szCs w:val="24"/>
        </w:rPr>
        <w:t>, an</w:t>
      </w:r>
      <w:r w:rsidR="0086023C" w:rsidRPr="000B198C">
        <w:rPr>
          <w:rFonts w:ascii="Times New Roman" w:hAnsi="Times New Roman" w:cs="Times New Roman"/>
          <w:sz w:val="24"/>
          <w:szCs w:val="24"/>
        </w:rPr>
        <w:t>d another</w:t>
      </w:r>
      <w:r w:rsidRPr="000B198C">
        <w:rPr>
          <w:rFonts w:ascii="Times New Roman" w:hAnsi="Times New Roman" w:cs="Times New Roman"/>
          <w:sz w:val="24"/>
          <w:szCs w:val="24"/>
        </w:rPr>
        <w:t xml:space="preserve"> USD </w:t>
      </w:r>
      <w:r w:rsidR="008E3093" w:rsidRPr="000B198C">
        <w:rPr>
          <w:rFonts w:ascii="Times New Roman" w:hAnsi="Times New Roman" w:cs="Times New Roman"/>
          <w:sz w:val="24"/>
          <w:szCs w:val="24"/>
        </w:rPr>
        <w:t>ten dollars</w:t>
      </w:r>
      <w:r w:rsidRPr="000B198C">
        <w:rPr>
          <w:rFonts w:ascii="Times New Roman" w:hAnsi="Times New Roman" w:cs="Times New Roman"/>
          <w:sz w:val="24"/>
          <w:szCs w:val="24"/>
        </w:rPr>
        <w:t xml:space="preserve"> from </w:t>
      </w:r>
      <w:r w:rsidR="008E3093" w:rsidRPr="000B198C">
        <w:rPr>
          <w:rFonts w:ascii="Times New Roman" w:hAnsi="Times New Roman" w:cs="Times New Roman"/>
          <w:sz w:val="24"/>
          <w:szCs w:val="24"/>
        </w:rPr>
        <w:t>her</w:t>
      </w:r>
      <w:r w:rsidRPr="000B198C">
        <w:rPr>
          <w:rFonts w:ascii="Times New Roman" w:hAnsi="Times New Roman" w:cs="Times New Roman"/>
          <w:sz w:val="24"/>
          <w:szCs w:val="24"/>
        </w:rPr>
        <w:t xml:space="preserve"> bag. </w:t>
      </w:r>
      <w:r w:rsidR="00AB1240" w:rsidRPr="000B198C">
        <w:rPr>
          <w:rFonts w:ascii="Times New Roman" w:hAnsi="Times New Roman" w:cs="Times New Roman"/>
          <w:sz w:val="24"/>
          <w:szCs w:val="24"/>
        </w:rPr>
        <w:t>She looked</w:t>
      </w:r>
      <w:r w:rsidRPr="000B198C">
        <w:rPr>
          <w:rFonts w:ascii="Times New Roman" w:hAnsi="Times New Roman" w:cs="Times New Roman"/>
          <w:sz w:val="24"/>
          <w:szCs w:val="24"/>
        </w:rPr>
        <w:t xml:space="preserve"> at </w:t>
      </w:r>
      <w:r w:rsidR="008E3093" w:rsidRPr="000B198C">
        <w:rPr>
          <w:rFonts w:ascii="Times New Roman" w:hAnsi="Times New Roman" w:cs="Times New Roman"/>
          <w:sz w:val="24"/>
          <w:szCs w:val="24"/>
        </w:rPr>
        <w:t>his face</w:t>
      </w:r>
      <w:r w:rsidRPr="000B198C">
        <w:rPr>
          <w:rFonts w:ascii="Times New Roman" w:hAnsi="Times New Roman" w:cs="Times New Roman"/>
          <w:sz w:val="24"/>
          <w:szCs w:val="24"/>
        </w:rPr>
        <w:t xml:space="preserve"> but he </w:t>
      </w:r>
      <w:r w:rsidR="008E3093" w:rsidRPr="000B198C">
        <w:rPr>
          <w:rFonts w:ascii="Times New Roman" w:hAnsi="Times New Roman" w:cs="Times New Roman"/>
          <w:sz w:val="24"/>
          <w:szCs w:val="24"/>
        </w:rPr>
        <w:t>kept</w:t>
      </w:r>
      <w:r w:rsidRPr="000B198C">
        <w:rPr>
          <w:rFonts w:ascii="Times New Roman" w:hAnsi="Times New Roman" w:cs="Times New Roman"/>
          <w:sz w:val="24"/>
          <w:szCs w:val="24"/>
        </w:rPr>
        <w:t xml:space="preserve"> hitting </w:t>
      </w:r>
      <w:r w:rsidR="008E3093" w:rsidRPr="000B198C">
        <w:rPr>
          <w:rFonts w:ascii="Times New Roman" w:hAnsi="Times New Roman" w:cs="Times New Roman"/>
          <w:sz w:val="24"/>
          <w:szCs w:val="24"/>
        </w:rPr>
        <w:t>her</w:t>
      </w:r>
      <w:r w:rsidRPr="000B198C">
        <w:rPr>
          <w:rFonts w:ascii="Times New Roman" w:hAnsi="Times New Roman" w:cs="Times New Roman"/>
          <w:sz w:val="24"/>
          <w:szCs w:val="24"/>
        </w:rPr>
        <w:t xml:space="preserve"> until </w:t>
      </w:r>
      <w:r w:rsidR="008E3093" w:rsidRPr="000B198C">
        <w:rPr>
          <w:rFonts w:ascii="Times New Roman" w:hAnsi="Times New Roman" w:cs="Times New Roman"/>
          <w:sz w:val="24"/>
          <w:szCs w:val="24"/>
        </w:rPr>
        <w:t>the car</w:t>
      </w:r>
      <w:r w:rsidRPr="000B198C">
        <w:rPr>
          <w:rFonts w:ascii="Times New Roman" w:hAnsi="Times New Roman" w:cs="Times New Roman"/>
          <w:sz w:val="24"/>
          <w:szCs w:val="24"/>
        </w:rPr>
        <w:t xml:space="preserve"> got to Muza farm. </w:t>
      </w:r>
      <w:r w:rsidR="008E3093" w:rsidRPr="000B198C">
        <w:rPr>
          <w:rFonts w:ascii="Times New Roman" w:hAnsi="Times New Roman" w:cs="Times New Roman"/>
          <w:sz w:val="24"/>
          <w:szCs w:val="24"/>
        </w:rPr>
        <w:t>Ne</w:t>
      </w:r>
      <w:r w:rsidR="00AB1240">
        <w:rPr>
          <w:rFonts w:ascii="Times New Roman" w:hAnsi="Times New Roman" w:cs="Times New Roman"/>
          <w:sz w:val="24"/>
          <w:szCs w:val="24"/>
        </w:rPr>
        <w:t>ar</w:t>
      </w:r>
      <w:r w:rsidR="008E3093" w:rsidRPr="000B198C">
        <w:rPr>
          <w:rFonts w:ascii="Times New Roman" w:hAnsi="Times New Roman" w:cs="Times New Roman"/>
          <w:sz w:val="24"/>
          <w:szCs w:val="24"/>
        </w:rPr>
        <w:t xml:space="preserve"> a bushy area in the farm, the car pulled off the road and stopped</w:t>
      </w:r>
      <w:r w:rsidRPr="000B198C">
        <w:rPr>
          <w:rFonts w:ascii="Times New Roman" w:hAnsi="Times New Roman" w:cs="Times New Roman"/>
          <w:sz w:val="24"/>
          <w:szCs w:val="24"/>
        </w:rPr>
        <w:t xml:space="preserve">. </w:t>
      </w:r>
      <w:r w:rsidR="008E3093" w:rsidRPr="000B198C">
        <w:rPr>
          <w:rFonts w:ascii="Times New Roman" w:hAnsi="Times New Roman" w:cs="Times New Roman"/>
          <w:sz w:val="24"/>
          <w:szCs w:val="24"/>
        </w:rPr>
        <w:t>The assailants instructed them to promptly and silently disembark</w:t>
      </w:r>
      <w:r w:rsidRPr="000B198C">
        <w:rPr>
          <w:rFonts w:ascii="Times New Roman" w:hAnsi="Times New Roman" w:cs="Times New Roman"/>
          <w:sz w:val="24"/>
          <w:szCs w:val="24"/>
        </w:rPr>
        <w:t xml:space="preserve">. </w:t>
      </w:r>
      <w:r w:rsidR="008E3093" w:rsidRPr="000B198C">
        <w:rPr>
          <w:rFonts w:ascii="Times New Roman" w:hAnsi="Times New Roman" w:cs="Times New Roman"/>
          <w:sz w:val="24"/>
          <w:szCs w:val="24"/>
        </w:rPr>
        <w:t>The witness and her colleagues complied.</w:t>
      </w:r>
    </w:p>
    <w:p w14:paraId="0FD7396A" w14:textId="499BD4B8" w:rsidR="00E075DC" w:rsidRDefault="008E3093" w:rsidP="002D7D2C">
      <w:pPr>
        <w:pStyle w:val="ListParagraph"/>
        <w:numPr>
          <w:ilvl w:val="0"/>
          <w:numId w:val="11"/>
        </w:numPr>
        <w:spacing w:line="360" w:lineRule="auto"/>
        <w:jc w:val="both"/>
        <w:rPr>
          <w:rFonts w:ascii="Times New Roman" w:hAnsi="Times New Roman" w:cs="Times New Roman"/>
          <w:sz w:val="24"/>
          <w:szCs w:val="24"/>
        </w:rPr>
      </w:pPr>
      <w:r w:rsidRPr="000B198C">
        <w:rPr>
          <w:rFonts w:ascii="Times New Roman" w:hAnsi="Times New Roman" w:cs="Times New Roman"/>
          <w:sz w:val="24"/>
          <w:szCs w:val="24"/>
        </w:rPr>
        <w:t xml:space="preserve">The car took off in the direction of Harare City. Just after it left a commuter omnibus fortuitously approached. </w:t>
      </w:r>
      <w:r w:rsidR="00AB1240">
        <w:rPr>
          <w:rFonts w:ascii="Times New Roman" w:hAnsi="Times New Roman" w:cs="Times New Roman"/>
          <w:sz w:val="24"/>
          <w:szCs w:val="24"/>
        </w:rPr>
        <w:t>With their hands above their heads, t</w:t>
      </w:r>
      <w:r w:rsidRPr="000B198C">
        <w:rPr>
          <w:rFonts w:ascii="Times New Roman" w:hAnsi="Times New Roman" w:cs="Times New Roman"/>
          <w:sz w:val="24"/>
          <w:szCs w:val="24"/>
        </w:rPr>
        <w:t>hey all ran</w:t>
      </w:r>
      <w:r w:rsidR="00621CBB" w:rsidRPr="000B198C">
        <w:rPr>
          <w:rFonts w:ascii="Times New Roman" w:hAnsi="Times New Roman" w:cs="Times New Roman"/>
          <w:sz w:val="24"/>
          <w:szCs w:val="24"/>
        </w:rPr>
        <w:t xml:space="preserve"> </w:t>
      </w:r>
      <w:r w:rsidR="00E075DC">
        <w:rPr>
          <w:rFonts w:ascii="Times New Roman" w:hAnsi="Times New Roman" w:cs="Times New Roman"/>
          <w:sz w:val="24"/>
          <w:szCs w:val="24"/>
        </w:rPr>
        <w:t xml:space="preserve">on to the road. </w:t>
      </w:r>
      <w:r w:rsidRPr="000B198C">
        <w:rPr>
          <w:rFonts w:ascii="Times New Roman" w:hAnsi="Times New Roman" w:cs="Times New Roman"/>
          <w:sz w:val="24"/>
          <w:szCs w:val="24"/>
        </w:rPr>
        <w:t>The omnibus stopped</w:t>
      </w:r>
      <w:r w:rsidR="00E075DC">
        <w:rPr>
          <w:rFonts w:ascii="Times New Roman" w:hAnsi="Times New Roman" w:cs="Times New Roman"/>
          <w:sz w:val="24"/>
          <w:szCs w:val="24"/>
        </w:rPr>
        <w:t xml:space="preserve">. They </w:t>
      </w:r>
      <w:r w:rsidR="00E075DC" w:rsidRPr="000B198C">
        <w:rPr>
          <w:rFonts w:ascii="Times New Roman" w:hAnsi="Times New Roman" w:cs="Times New Roman"/>
          <w:sz w:val="24"/>
          <w:szCs w:val="24"/>
        </w:rPr>
        <w:t xml:space="preserve">advised the </w:t>
      </w:r>
      <w:r w:rsidR="00E075DC">
        <w:rPr>
          <w:rFonts w:ascii="Times New Roman" w:hAnsi="Times New Roman" w:cs="Times New Roman"/>
          <w:sz w:val="24"/>
          <w:szCs w:val="24"/>
        </w:rPr>
        <w:t xml:space="preserve">commuter omnibus </w:t>
      </w:r>
      <w:r w:rsidR="00E075DC" w:rsidRPr="000B198C">
        <w:rPr>
          <w:rFonts w:ascii="Times New Roman" w:hAnsi="Times New Roman" w:cs="Times New Roman"/>
          <w:sz w:val="24"/>
          <w:szCs w:val="24"/>
        </w:rPr>
        <w:t xml:space="preserve">driver called Michael Zvoushe that they had </w:t>
      </w:r>
      <w:r w:rsidR="00E075DC">
        <w:rPr>
          <w:rFonts w:ascii="Times New Roman" w:hAnsi="Times New Roman" w:cs="Times New Roman"/>
          <w:sz w:val="24"/>
          <w:szCs w:val="24"/>
        </w:rPr>
        <w:t xml:space="preserve">just </w:t>
      </w:r>
      <w:r w:rsidR="00E075DC" w:rsidRPr="000B198C">
        <w:rPr>
          <w:rFonts w:ascii="Times New Roman" w:hAnsi="Times New Roman" w:cs="Times New Roman"/>
          <w:sz w:val="24"/>
          <w:szCs w:val="24"/>
        </w:rPr>
        <w:t xml:space="preserve">been robbed. </w:t>
      </w:r>
      <w:r w:rsidR="00E075DC">
        <w:rPr>
          <w:rFonts w:ascii="Times New Roman" w:hAnsi="Times New Roman" w:cs="Times New Roman"/>
          <w:sz w:val="24"/>
          <w:szCs w:val="24"/>
        </w:rPr>
        <w:t xml:space="preserve">He asked </w:t>
      </w:r>
      <w:r w:rsidRPr="000B198C">
        <w:rPr>
          <w:rFonts w:ascii="Times New Roman" w:hAnsi="Times New Roman" w:cs="Times New Roman"/>
          <w:sz w:val="24"/>
          <w:szCs w:val="24"/>
        </w:rPr>
        <w:t xml:space="preserve">the terrified trio </w:t>
      </w:r>
      <w:r w:rsidR="00E075DC">
        <w:rPr>
          <w:rFonts w:ascii="Times New Roman" w:hAnsi="Times New Roman" w:cs="Times New Roman"/>
          <w:sz w:val="24"/>
          <w:szCs w:val="24"/>
        </w:rPr>
        <w:t xml:space="preserve">to </w:t>
      </w:r>
      <w:r w:rsidRPr="000B198C">
        <w:rPr>
          <w:rFonts w:ascii="Times New Roman" w:hAnsi="Times New Roman" w:cs="Times New Roman"/>
          <w:sz w:val="24"/>
          <w:szCs w:val="24"/>
        </w:rPr>
        <w:t>jum</w:t>
      </w:r>
      <w:r w:rsidR="00E075DC">
        <w:rPr>
          <w:rFonts w:ascii="Times New Roman" w:hAnsi="Times New Roman" w:cs="Times New Roman"/>
          <w:sz w:val="24"/>
          <w:szCs w:val="24"/>
        </w:rPr>
        <w:t>p</w:t>
      </w:r>
      <w:r w:rsidRPr="000B198C">
        <w:rPr>
          <w:rFonts w:ascii="Times New Roman" w:hAnsi="Times New Roman" w:cs="Times New Roman"/>
          <w:sz w:val="24"/>
          <w:szCs w:val="24"/>
        </w:rPr>
        <w:t xml:space="preserve"> in</w:t>
      </w:r>
      <w:r w:rsidR="00E075DC">
        <w:rPr>
          <w:rFonts w:ascii="Times New Roman" w:hAnsi="Times New Roman" w:cs="Times New Roman"/>
          <w:sz w:val="24"/>
          <w:szCs w:val="24"/>
        </w:rPr>
        <w:t xml:space="preserve"> and he</w:t>
      </w:r>
      <w:r w:rsidRPr="000B198C">
        <w:rPr>
          <w:rFonts w:ascii="Times New Roman" w:hAnsi="Times New Roman" w:cs="Times New Roman"/>
          <w:sz w:val="24"/>
          <w:szCs w:val="24"/>
        </w:rPr>
        <w:t xml:space="preserve"> quickly took off in pursuit of the </w:t>
      </w:r>
      <w:r w:rsidR="00FC1E9A" w:rsidRPr="000B198C">
        <w:rPr>
          <w:rFonts w:ascii="Times New Roman" w:hAnsi="Times New Roman" w:cs="Times New Roman"/>
          <w:sz w:val="24"/>
          <w:szCs w:val="24"/>
        </w:rPr>
        <w:t>robbers</w:t>
      </w:r>
      <w:r w:rsidRPr="000B198C">
        <w:rPr>
          <w:rFonts w:ascii="Times New Roman" w:hAnsi="Times New Roman" w:cs="Times New Roman"/>
          <w:sz w:val="24"/>
          <w:szCs w:val="24"/>
        </w:rPr>
        <w:t xml:space="preserve">. </w:t>
      </w:r>
      <w:r w:rsidR="00FC1E9A" w:rsidRPr="000B198C">
        <w:rPr>
          <w:rFonts w:ascii="Times New Roman" w:hAnsi="Times New Roman" w:cs="Times New Roman"/>
          <w:sz w:val="24"/>
          <w:szCs w:val="24"/>
        </w:rPr>
        <w:t>He</w:t>
      </w:r>
      <w:r w:rsidR="00621CBB" w:rsidRPr="000B198C">
        <w:rPr>
          <w:rFonts w:ascii="Times New Roman" w:hAnsi="Times New Roman" w:cs="Times New Roman"/>
          <w:sz w:val="24"/>
          <w:szCs w:val="24"/>
        </w:rPr>
        <w:t xml:space="preserve"> called his </w:t>
      </w:r>
      <w:r w:rsidR="00FC1E9A" w:rsidRPr="000B198C">
        <w:rPr>
          <w:rFonts w:ascii="Times New Roman" w:hAnsi="Times New Roman" w:cs="Times New Roman"/>
          <w:sz w:val="24"/>
          <w:szCs w:val="24"/>
        </w:rPr>
        <w:t>friend</w:t>
      </w:r>
      <w:r w:rsidR="00621CBB" w:rsidRPr="000B198C">
        <w:rPr>
          <w:rFonts w:ascii="Times New Roman" w:hAnsi="Times New Roman" w:cs="Times New Roman"/>
          <w:sz w:val="24"/>
          <w:szCs w:val="24"/>
        </w:rPr>
        <w:t xml:space="preserve"> who was driving a commuter omnibus ahead </w:t>
      </w:r>
      <w:r w:rsidR="00FC1E9A" w:rsidRPr="000B198C">
        <w:rPr>
          <w:rFonts w:ascii="Times New Roman" w:hAnsi="Times New Roman" w:cs="Times New Roman"/>
          <w:sz w:val="24"/>
          <w:szCs w:val="24"/>
        </w:rPr>
        <w:t xml:space="preserve">of his. He requested his friend to block the robbers’ car. </w:t>
      </w:r>
      <w:r w:rsidR="00621CBB" w:rsidRPr="000B198C">
        <w:rPr>
          <w:rFonts w:ascii="Times New Roman" w:hAnsi="Times New Roman" w:cs="Times New Roman"/>
          <w:sz w:val="24"/>
          <w:szCs w:val="24"/>
        </w:rPr>
        <w:t xml:space="preserve"> </w:t>
      </w:r>
      <w:r w:rsidR="00FC1E9A" w:rsidRPr="000B198C">
        <w:rPr>
          <w:rFonts w:ascii="Times New Roman" w:hAnsi="Times New Roman" w:cs="Times New Roman"/>
          <w:sz w:val="24"/>
          <w:szCs w:val="24"/>
        </w:rPr>
        <w:t xml:space="preserve">The pursuit continued. After some distance, </w:t>
      </w:r>
      <w:r w:rsidR="00621CBB" w:rsidRPr="000B198C">
        <w:rPr>
          <w:rFonts w:ascii="Times New Roman" w:hAnsi="Times New Roman" w:cs="Times New Roman"/>
          <w:sz w:val="24"/>
          <w:szCs w:val="24"/>
        </w:rPr>
        <w:t xml:space="preserve">Michael’s friend managed to block the Honda </w:t>
      </w:r>
      <w:r w:rsidR="00FC1E9A" w:rsidRPr="000B198C">
        <w:rPr>
          <w:rFonts w:ascii="Times New Roman" w:hAnsi="Times New Roman" w:cs="Times New Roman"/>
          <w:sz w:val="24"/>
          <w:szCs w:val="24"/>
        </w:rPr>
        <w:t>F</w:t>
      </w:r>
      <w:r w:rsidR="00621CBB" w:rsidRPr="000B198C">
        <w:rPr>
          <w:rFonts w:ascii="Times New Roman" w:hAnsi="Times New Roman" w:cs="Times New Roman"/>
          <w:sz w:val="24"/>
          <w:szCs w:val="24"/>
        </w:rPr>
        <w:t xml:space="preserve">it but the driver </w:t>
      </w:r>
      <w:r w:rsidR="00FC1E9A" w:rsidRPr="000B198C">
        <w:rPr>
          <w:rFonts w:ascii="Times New Roman" w:hAnsi="Times New Roman" w:cs="Times New Roman"/>
          <w:sz w:val="24"/>
          <w:szCs w:val="24"/>
        </w:rPr>
        <w:t xml:space="preserve">suddenly </w:t>
      </w:r>
      <w:r w:rsidR="00621CBB" w:rsidRPr="000B198C">
        <w:rPr>
          <w:rFonts w:ascii="Times New Roman" w:hAnsi="Times New Roman" w:cs="Times New Roman"/>
          <w:sz w:val="24"/>
          <w:szCs w:val="24"/>
        </w:rPr>
        <w:t xml:space="preserve">made a turn and proceeded towards </w:t>
      </w:r>
      <w:r w:rsidR="00E075DC">
        <w:rPr>
          <w:rFonts w:ascii="Times New Roman" w:hAnsi="Times New Roman" w:cs="Times New Roman"/>
          <w:sz w:val="24"/>
          <w:szCs w:val="24"/>
        </w:rPr>
        <w:t xml:space="preserve">a road called </w:t>
      </w:r>
      <w:r w:rsidR="00621CBB" w:rsidRPr="000B198C">
        <w:rPr>
          <w:rFonts w:ascii="Times New Roman" w:hAnsi="Times New Roman" w:cs="Times New Roman"/>
          <w:sz w:val="24"/>
          <w:szCs w:val="24"/>
        </w:rPr>
        <w:t xml:space="preserve">Glenwood. The two commuter omnibuses </w:t>
      </w:r>
      <w:r w:rsidR="00FC1E9A" w:rsidRPr="000B198C">
        <w:rPr>
          <w:rFonts w:ascii="Times New Roman" w:hAnsi="Times New Roman" w:cs="Times New Roman"/>
          <w:sz w:val="24"/>
          <w:szCs w:val="24"/>
        </w:rPr>
        <w:t>drivers did not relent</w:t>
      </w:r>
      <w:r w:rsidR="00621CBB" w:rsidRPr="000B198C">
        <w:rPr>
          <w:rFonts w:ascii="Times New Roman" w:hAnsi="Times New Roman" w:cs="Times New Roman"/>
          <w:sz w:val="24"/>
          <w:szCs w:val="24"/>
        </w:rPr>
        <w:t xml:space="preserve">. </w:t>
      </w:r>
      <w:r w:rsidR="00FC1E9A" w:rsidRPr="000B198C">
        <w:rPr>
          <w:rFonts w:ascii="Times New Roman" w:hAnsi="Times New Roman" w:cs="Times New Roman"/>
          <w:sz w:val="24"/>
          <w:szCs w:val="24"/>
        </w:rPr>
        <w:t xml:space="preserve">They followed </w:t>
      </w:r>
      <w:r w:rsidR="00621CBB" w:rsidRPr="000B198C">
        <w:rPr>
          <w:rFonts w:ascii="Times New Roman" w:hAnsi="Times New Roman" w:cs="Times New Roman"/>
          <w:sz w:val="24"/>
          <w:szCs w:val="24"/>
        </w:rPr>
        <w:t xml:space="preserve">into Glenwood until Domoboramwari. </w:t>
      </w:r>
    </w:p>
    <w:p w14:paraId="0D70467C" w14:textId="77777777" w:rsidR="00E075DC" w:rsidRDefault="00FC1E9A" w:rsidP="002D7D2C">
      <w:pPr>
        <w:pStyle w:val="ListParagraph"/>
        <w:numPr>
          <w:ilvl w:val="0"/>
          <w:numId w:val="11"/>
        </w:numPr>
        <w:spacing w:line="360" w:lineRule="auto"/>
        <w:jc w:val="both"/>
        <w:rPr>
          <w:rFonts w:ascii="Times New Roman" w:hAnsi="Times New Roman" w:cs="Times New Roman"/>
          <w:sz w:val="24"/>
          <w:szCs w:val="24"/>
        </w:rPr>
      </w:pPr>
      <w:r w:rsidRPr="000B198C">
        <w:rPr>
          <w:rFonts w:ascii="Times New Roman" w:hAnsi="Times New Roman" w:cs="Times New Roman"/>
          <w:sz w:val="24"/>
          <w:szCs w:val="24"/>
        </w:rPr>
        <w:t>Michael’s</w:t>
      </w:r>
      <w:r w:rsidR="00621CBB" w:rsidRPr="000B198C">
        <w:rPr>
          <w:rFonts w:ascii="Times New Roman" w:hAnsi="Times New Roman" w:cs="Times New Roman"/>
          <w:sz w:val="24"/>
          <w:szCs w:val="24"/>
        </w:rPr>
        <w:t xml:space="preserve"> friend managed to </w:t>
      </w:r>
      <w:r w:rsidRPr="000B198C">
        <w:rPr>
          <w:rFonts w:ascii="Times New Roman" w:hAnsi="Times New Roman" w:cs="Times New Roman"/>
          <w:sz w:val="24"/>
          <w:szCs w:val="24"/>
        </w:rPr>
        <w:t xml:space="preserve">finally fully </w:t>
      </w:r>
      <w:r w:rsidR="00621CBB" w:rsidRPr="000B198C">
        <w:rPr>
          <w:rFonts w:ascii="Times New Roman" w:hAnsi="Times New Roman" w:cs="Times New Roman"/>
          <w:sz w:val="24"/>
          <w:szCs w:val="24"/>
        </w:rPr>
        <w:t xml:space="preserve">block the </w:t>
      </w:r>
      <w:r w:rsidRPr="000B198C">
        <w:rPr>
          <w:rFonts w:ascii="Times New Roman" w:hAnsi="Times New Roman" w:cs="Times New Roman"/>
          <w:sz w:val="24"/>
          <w:szCs w:val="24"/>
        </w:rPr>
        <w:t>Honda</w:t>
      </w:r>
      <w:r w:rsidR="00621CBB" w:rsidRPr="000B198C">
        <w:rPr>
          <w:rFonts w:ascii="Times New Roman" w:hAnsi="Times New Roman" w:cs="Times New Roman"/>
          <w:sz w:val="24"/>
          <w:szCs w:val="24"/>
        </w:rPr>
        <w:t xml:space="preserve"> </w:t>
      </w:r>
      <w:r w:rsidRPr="000B198C">
        <w:rPr>
          <w:rFonts w:ascii="Times New Roman" w:hAnsi="Times New Roman" w:cs="Times New Roman"/>
          <w:sz w:val="24"/>
          <w:szCs w:val="24"/>
        </w:rPr>
        <w:t>vehicl</w:t>
      </w:r>
      <w:r w:rsidR="00E075DC">
        <w:rPr>
          <w:rFonts w:ascii="Times New Roman" w:hAnsi="Times New Roman" w:cs="Times New Roman"/>
          <w:sz w:val="24"/>
          <w:szCs w:val="24"/>
        </w:rPr>
        <w:t>e whilst</w:t>
      </w:r>
      <w:r w:rsidR="00621CBB" w:rsidRPr="000B198C">
        <w:rPr>
          <w:rFonts w:ascii="Times New Roman" w:hAnsi="Times New Roman" w:cs="Times New Roman"/>
          <w:sz w:val="24"/>
          <w:szCs w:val="24"/>
        </w:rPr>
        <w:t xml:space="preserve"> </w:t>
      </w:r>
      <w:r w:rsidRPr="000B198C">
        <w:rPr>
          <w:rFonts w:ascii="Times New Roman" w:hAnsi="Times New Roman" w:cs="Times New Roman"/>
          <w:sz w:val="24"/>
          <w:szCs w:val="24"/>
        </w:rPr>
        <w:t>Michael’s bus was</w:t>
      </w:r>
      <w:r w:rsidR="00621CBB" w:rsidRPr="000B198C">
        <w:rPr>
          <w:rFonts w:ascii="Times New Roman" w:hAnsi="Times New Roman" w:cs="Times New Roman"/>
          <w:sz w:val="24"/>
          <w:szCs w:val="24"/>
        </w:rPr>
        <w:t xml:space="preserve"> following close</w:t>
      </w:r>
      <w:r w:rsidRPr="000B198C">
        <w:rPr>
          <w:rFonts w:ascii="Times New Roman" w:hAnsi="Times New Roman" w:cs="Times New Roman"/>
          <w:sz w:val="24"/>
          <w:szCs w:val="24"/>
        </w:rPr>
        <w:t xml:space="preserve"> behind</w:t>
      </w:r>
      <w:r w:rsidR="00E075DC">
        <w:rPr>
          <w:rFonts w:ascii="Times New Roman" w:hAnsi="Times New Roman" w:cs="Times New Roman"/>
          <w:sz w:val="24"/>
          <w:szCs w:val="24"/>
        </w:rPr>
        <w:t>.</w:t>
      </w:r>
      <w:r w:rsidRPr="000B198C">
        <w:rPr>
          <w:rFonts w:ascii="Times New Roman" w:hAnsi="Times New Roman" w:cs="Times New Roman"/>
          <w:sz w:val="24"/>
          <w:szCs w:val="24"/>
        </w:rPr>
        <w:t xml:space="preserve"> </w:t>
      </w:r>
      <w:r w:rsidR="00E075DC">
        <w:rPr>
          <w:rFonts w:ascii="Times New Roman" w:hAnsi="Times New Roman" w:cs="Times New Roman"/>
          <w:sz w:val="24"/>
          <w:szCs w:val="24"/>
        </w:rPr>
        <w:t>T</w:t>
      </w:r>
      <w:r w:rsidRPr="000B198C">
        <w:rPr>
          <w:rFonts w:ascii="Times New Roman" w:hAnsi="Times New Roman" w:cs="Times New Roman"/>
          <w:sz w:val="24"/>
          <w:szCs w:val="24"/>
        </w:rPr>
        <w:t xml:space="preserve">he </w:t>
      </w:r>
      <w:r w:rsidR="00621CBB" w:rsidRPr="000B198C">
        <w:rPr>
          <w:rFonts w:ascii="Times New Roman" w:hAnsi="Times New Roman" w:cs="Times New Roman"/>
          <w:sz w:val="24"/>
          <w:szCs w:val="24"/>
        </w:rPr>
        <w:t xml:space="preserve">robbers were </w:t>
      </w:r>
      <w:r w:rsidRPr="000B198C">
        <w:rPr>
          <w:rFonts w:ascii="Times New Roman" w:hAnsi="Times New Roman" w:cs="Times New Roman"/>
          <w:sz w:val="24"/>
          <w:szCs w:val="24"/>
        </w:rPr>
        <w:t xml:space="preserve">cornered. Some of them alighted and sped off on foot. </w:t>
      </w:r>
      <w:r w:rsidR="00621CBB" w:rsidRPr="000B198C">
        <w:rPr>
          <w:rFonts w:ascii="Times New Roman" w:hAnsi="Times New Roman" w:cs="Times New Roman"/>
          <w:sz w:val="24"/>
          <w:szCs w:val="24"/>
        </w:rPr>
        <w:t xml:space="preserve"> The driver </w:t>
      </w:r>
      <w:r w:rsidRPr="000B198C">
        <w:rPr>
          <w:rFonts w:ascii="Times New Roman" w:hAnsi="Times New Roman" w:cs="Times New Roman"/>
          <w:sz w:val="24"/>
          <w:szCs w:val="24"/>
        </w:rPr>
        <w:t xml:space="preserve">unfortunately couldn’t get out of the car in time. When he did, </w:t>
      </w:r>
      <w:r w:rsidR="00621CBB" w:rsidRPr="000B198C">
        <w:rPr>
          <w:rFonts w:ascii="Times New Roman" w:hAnsi="Times New Roman" w:cs="Times New Roman"/>
          <w:sz w:val="24"/>
          <w:szCs w:val="24"/>
        </w:rPr>
        <w:t xml:space="preserve">the conductor of </w:t>
      </w:r>
      <w:r w:rsidRPr="000B198C">
        <w:rPr>
          <w:rFonts w:ascii="Times New Roman" w:hAnsi="Times New Roman" w:cs="Times New Roman"/>
          <w:sz w:val="24"/>
          <w:szCs w:val="24"/>
        </w:rPr>
        <w:t>Michael’s</w:t>
      </w:r>
      <w:r w:rsidR="00621CBB" w:rsidRPr="000B198C">
        <w:rPr>
          <w:rFonts w:ascii="Times New Roman" w:hAnsi="Times New Roman" w:cs="Times New Roman"/>
          <w:sz w:val="24"/>
          <w:szCs w:val="24"/>
        </w:rPr>
        <w:t xml:space="preserve"> commuter omnibus tripped </w:t>
      </w:r>
      <w:r w:rsidRPr="000B198C">
        <w:rPr>
          <w:rFonts w:ascii="Times New Roman" w:hAnsi="Times New Roman" w:cs="Times New Roman"/>
          <w:sz w:val="24"/>
          <w:szCs w:val="24"/>
        </w:rPr>
        <w:t>him</w:t>
      </w:r>
      <w:r w:rsidR="00621CBB" w:rsidRPr="000B198C">
        <w:rPr>
          <w:rFonts w:ascii="Times New Roman" w:hAnsi="Times New Roman" w:cs="Times New Roman"/>
          <w:sz w:val="24"/>
          <w:szCs w:val="24"/>
        </w:rPr>
        <w:t xml:space="preserve"> down. Some of the residents </w:t>
      </w:r>
      <w:r w:rsidR="004465A5" w:rsidRPr="000B198C">
        <w:rPr>
          <w:rFonts w:ascii="Times New Roman" w:hAnsi="Times New Roman" w:cs="Times New Roman"/>
          <w:sz w:val="24"/>
          <w:szCs w:val="24"/>
        </w:rPr>
        <w:t xml:space="preserve">in the area </w:t>
      </w:r>
      <w:r w:rsidR="00621CBB" w:rsidRPr="000B198C">
        <w:rPr>
          <w:rFonts w:ascii="Times New Roman" w:hAnsi="Times New Roman" w:cs="Times New Roman"/>
          <w:sz w:val="24"/>
          <w:szCs w:val="24"/>
        </w:rPr>
        <w:t xml:space="preserve">woke up </w:t>
      </w:r>
      <w:r w:rsidR="004465A5" w:rsidRPr="000B198C">
        <w:rPr>
          <w:rFonts w:ascii="Times New Roman" w:hAnsi="Times New Roman" w:cs="Times New Roman"/>
          <w:sz w:val="24"/>
          <w:szCs w:val="24"/>
        </w:rPr>
        <w:t>because of the</w:t>
      </w:r>
      <w:r w:rsidR="00621CBB" w:rsidRPr="000B198C">
        <w:rPr>
          <w:rFonts w:ascii="Times New Roman" w:hAnsi="Times New Roman" w:cs="Times New Roman"/>
          <w:sz w:val="24"/>
          <w:szCs w:val="24"/>
        </w:rPr>
        <w:t xml:space="preserve"> noises</w:t>
      </w:r>
      <w:r w:rsidR="004465A5" w:rsidRPr="000B198C">
        <w:rPr>
          <w:rFonts w:ascii="Times New Roman" w:hAnsi="Times New Roman" w:cs="Times New Roman"/>
          <w:sz w:val="24"/>
          <w:szCs w:val="24"/>
        </w:rPr>
        <w:t xml:space="preserve">. They brought all sorts of weapons </w:t>
      </w:r>
      <w:r w:rsidR="00621CBB" w:rsidRPr="000B198C">
        <w:rPr>
          <w:rFonts w:ascii="Times New Roman" w:hAnsi="Times New Roman" w:cs="Times New Roman"/>
          <w:sz w:val="24"/>
          <w:szCs w:val="24"/>
        </w:rPr>
        <w:t xml:space="preserve">to attack the thugs. </w:t>
      </w:r>
    </w:p>
    <w:p w14:paraId="0A0651A1" w14:textId="77777777" w:rsidR="001405CA" w:rsidRDefault="00621CBB" w:rsidP="002D7D2C">
      <w:pPr>
        <w:pStyle w:val="ListParagraph"/>
        <w:numPr>
          <w:ilvl w:val="0"/>
          <w:numId w:val="11"/>
        </w:numPr>
        <w:spacing w:line="360" w:lineRule="auto"/>
        <w:jc w:val="both"/>
        <w:rPr>
          <w:rFonts w:ascii="Times New Roman" w:hAnsi="Times New Roman" w:cs="Times New Roman"/>
          <w:sz w:val="24"/>
          <w:szCs w:val="24"/>
        </w:rPr>
      </w:pPr>
      <w:r w:rsidRPr="000B198C">
        <w:rPr>
          <w:rFonts w:ascii="Times New Roman" w:hAnsi="Times New Roman" w:cs="Times New Roman"/>
          <w:sz w:val="24"/>
          <w:szCs w:val="24"/>
        </w:rPr>
        <w:t xml:space="preserve">The driver </w:t>
      </w:r>
      <w:r w:rsidR="004465A5" w:rsidRPr="000B198C">
        <w:rPr>
          <w:rFonts w:ascii="Times New Roman" w:hAnsi="Times New Roman" w:cs="Times New Roman"/>
          <w:sz w:val="24"/>
          <w:szCs w:val="24"/>
        </w:rPr>
        <w:t xml:space="preserve">of the Honda Fit </w:t>
      </w:r>
      <w:r w:rsidRPr="000B198C">
        <w:rPr>
          <w:rFonts w:ascii="Times New Roman" w:hAnsi="Times New Roman" w:cs="Times New Roman"/>
          <w:sz w:val="24"/>
          <w:szCs w:val="24"/>
        </w:rPr>
        <w:t>was</w:t>
      </w:r>
      <w:r w:rsidR="004465A5" w:rsidRPr="000B198C">
        <w:rPr>
          <w:rFonts w:ascii="Times New Roman" w:hAnsi="Times New Roman" w:cs="Times New Roman"/>
          <w:sz w:val="24"/>
          <w:szCs w:val="24"/>
        </w:rPr>
        <w:t xml:space="preserve"> apprehended</w:t>
      </w:r>
      <w:r w:rsidRPr="000B198C">
        <w:rPr>
          <w:rFonts w:ascii="Times New Roman" w:hAnsi="Times New Roman" w:cs="Times New Roman"/>
          <w:sz w:val="24"/>
          <w:szCs w:val="24"/>
        </w:rPr>
        <w:t xml:space="preserve"> by Tatenda and the mob.</w:t>
      </w:r>
      <w:r w:rsidR="004465A5" w:rsidRPr="000B198C">
        <w:rPr>
          <w:rFonts w:ascii="Times New Roman" w:hAnsi="Times New Roman" w:cs="Times New Roman"/>
          <w:sz w:val="24"/>
          <w:szCs w:val="24"/>
        </w:rPr>
        <w:t xml:space="preserve"> That driver turned out to be accused one. </w:t>
      </w:r>
      <w:r w:rsidRPr="000B198C">
        <w:rPr>
          <w:rFonts w:ascii="Times New Roman" w:hAnsi="Times New Roman" w:cs="Times New Roman"/>
          <w:sz w:val="24"/>
          <w:szCs w:val="24"/>
        </w:rPr>
        <w:t xml:space="preserve"> </w:t>
      </w:r>
      <w:r w:rsidR="004465A5" w:rsidRPr="000B198C">
        <w:rPr>
          <w:rFonts w:ascii="Times New Roman" w:hAnsi="Times New Roman" w:cs="Times New Roman"/>
          <w:sz w:val="24"/>
          <w:szCs w:val="24"/>
        </w:rPr>
        <w:t xml:space="preserve">He was taken into the bus to shield him from the irate crowd which was baying for his blood. </w:t>
      </w:r>
      <w:r w:rsidRPr="000B198C">
        <w:rPr>
          <w:rFonts w:ascii="Times New Roman" w:hAnsi="Times New Roman" w:cs="Times New Roman"/>
          <w:sz w:val="24"/>
          <w:szCs w:val="24"/>
        </w:rPr>
        <w:t>He was</w:t>
      </w:r>
      <w:r w:rsidR="004465A5" w:rsidRPr="000B198C">
        <w:rPr>
          <w:rFonts w:ascii="Times New Roman" w:hAnsi="Times New Roman" w:cs="Times New Roman"/>
          <w:sz w:val="24"/>
          <w:szCs w:val="24"/>
        </w:rPr>
        <w:t xml:space="preserve"> sandwiched between</w:t>
      </w:r>
      <w:r w:rsidRPr="000B198C">
        <w:rPr>
          <w:rFonts w:ascii="Times New Roman" w:hAnsi="Times New Roman" w:cs="Times New Roman"/>
          <w:sz w:val="24"/>
          <w:szCs w:val="24"/>
        </w:rPr>
        <w:t xml:space="preserve"> Ta</w:t>
      </w:r>
      <w:r w:rsidR="004465A5" w:rsidRPr="000B198C">
        <w:rPr>
          <w:rFonts w:ascii="Times New Roman" w:hAnsi="Times New Roman" w:cs="Times New Roman"/>
          <w:sz w:val="24"/>
          <w:szCs w:val="24"/>
        </w:rPr>
        <w:t>t</w:t>
      </w:r>
      <w:r w:rsidRPr="000B198C">
        <w:rPr>
          <w:rFonts w:ascii="Times New Roman" w:hAnsi="Times New Roman" w:cs="Times New Roman"/>
          <w:sz w:val="24"/>
          <w:szCs w:val="24"/>
        </w:rPr>
        <w:t xml:space="preserve">enda and Freedom. </w:t>
      </w:r>
    </w:p>
    <w:p w14:paraId="1F8E9874" w14:textId="77777777" w:rsidR="001405CA" w:rsidRDefault="00621CBB" w:rsidP="002D7D2C">
      <w:pPr>
        <w:pStyle w:val="ListParagraph"/>
        <w:numPr>
          <w:ilvl w:val="0"/>
          <w:numId w:val="11"/>
        </w:numPr>
        <w:spacing w:line="360" w:lineRule="auto"/>
        <w:jc w:val="both"/>
        <w:rPr>
          <w:rFonts w:ascii="Times New Roman" w:hAnsi="Times New Roman" w:cs="Times New Roman"/>
          <w:sz w:val="24"/>
          <w:szCs w:val="24"/>
        </w:rPr>
      </w:pPr>
      <w:r w:rsidRPr="000B198C">
        <w:rPr>
          <w:rFonts w:ascii="Times New Roman" w:hAnsi="Times New Roman" w:cs="Times New Roman"/>
          <w:sz w:val="24"/>
          <w:szCs w:val="24"/>
        </w:rPr>
        <w:t xml:space="preserve">Michael </w:t>
      </w:r>
      <w:r w:rsidR="004465A5" w:rsidRPr="000B198C">
        <w:rPr>
          <w:rFonts w:ascii="Times New Roman" w:hAnsi="Times New Roman" w:cs="Times New Roman"/>
          <w:sz w:val="24"/>
          <w:szCs w:val="24"/>
        </w:rPr>
        <w:t>drove the</w:t>
      </w:r>
      <w:r w:rsidRPr="000B198C">
        <w:rPr>
          <w:rFonts w:ascii="Times New Roman" w:hAnsi="Times New Roman" w:cs="Times New Roman"/>
          <w:sz w:val="24"/>
          <w:szCs w:val="24"/>
        </w:rPr>
        <w:t xml:space="preserve"> Honda fit which had been used </w:t>
      </w:r>
      <w:r w:rsidR="004465A5" w:rsidRPr="000B198C">
        <w:rPr>
          <w:rFonts w:ascii="Times New Roman" w:hAnsi="Times New Roman" w:cs="Times New Roman"/>
          <w:sz w:val="24"/>
          <w:szCs w:val="24"/>
        </w:rPr>
        <w:t>for</w:t>
      </w:r>
      <w:r w:rsidRPr="000B198C">
        <w:rPr>
          <w:rFonts w:ascii="Times New Roman" w:hAnsi="Times New Roman" w:cs="Times New Roman"/>
          <w:sz w:val="24"/>
          <w:szCs w:val="24"/>
        </w:rPr>
        <w:t xml:space="preserve"> the robbery</w:t>
      </w:r>
      <w:r w:rsidR="004465A5" w:rsidRPr="000B198C">
        <w:rPr>
          <w:rFonts w:ascii="Times New Roman" w:hAnsi="Times New Roman" w:cs="Times New Roman"/>
          <w:sz w:val="24"/>
          <w:szCs w:val="24"/>
        </w:rPr>
        <w:t xml:space="preserve"> </w:t>
      </w:r>
      <w:r w:rsidR="001405CA">
        <w:rPr>
          <w:rFonts w:ascii="Times New Roman" w:hAnsi="Times New Roman" w:cs="Times New Roman"/>
          <w:sz w:val="24"/>
          <w:szCs w:val="24"/>
        </w:rPr>
        <w:t xml:space="preserve">to </w:t>
      </w:r>
      <w:r w:rsidR="004465A5" w:rsidRPr="000B198C">
        <w:rPr>
          <w:rFonts w:ascii="Times New Roman" w:hAnsi="Times New Roman" w:cs="Times New Roman"/>
          <w:sz w:val="24"/>
          <w:szCs w:val="24"/>
        </w:rPr>
        <w:t>Dombo police station</w:t>
      </w:r>
      <w:r w:rsidRPr="000B198C">
        <w:rPr>
          <w:rFonts w:ascii="Times New Roman" w:hAnsi="Times New Roman" w:cs="Times New Roman"/>
          <w:sz w:val="24"/>
          <w:szCs w:val="24"/>
        </w:rPr>
        <w:t xml:space="preserve">. The driver had left the keys on the ignition. </w:t>
      </w:r>
      <w:r w:rsidR="004465A5" w:rsidRPr="000B198C">
        <w:rPr>
          <w:rFonts w:ascii="Times New Roman" w:hAnsi="Times New Roman" w:cs="Times New Roman"/>
          <w:sz w:val="24"/>
          <w:szCs w:val="24"/>
        </w:rPr>
        <w:t>On arrival the witness said they literally</w:t>
      </w:r>
      <w:r w:rsidRPr="000B198C">
        <w:rPr>
          <w:rFonts w:ascii="Times New Roman" w:hAnsi="Times New Roman" w:cs="Times New Roman"/>
          <w:sz w:val="24"/>
          <w:szCs w:val="24"/>
        </w:rPr>
        <w:t xml:space="preserve"> dragged </w:t>
      </w:r>
      <w:r w:rsidR="004465A5" w:rsidRPr="000B198C">
        <w:rPr>
          <w:rFonts w:ascii="Times New Roman" w:hAnsi="Times New Roman" w:cs="Times New Roman"/>
          <w:sz w:val="24"/>
          <w:szCs w:val="24"/>
        </w:rPr>
        <w:t xml:space="preserve">accused one </w:t>
      </w:r>
      <w:r w:rsidRPr="000B198C">
        <w:rPr>
          <w:rFonts w:ascii="Times New Roman" w:hAnsi="Times New Roman" w:cs="Times New Roman"/>
          <w:sz w:val="24"/>
          <w:szCs w:val="24"/>
        </w:rPr>
        <w:t xml:space="preserve">into the charge office. </w:t>
      </w:r>
      <w:r w:rsidR="004465A5" w:rsidRPr="000B198C">
        <w:rPr>
          <w:rFonts w:ascii="Times New Roman" w:hAnsi="Times New Roman" w:cs="Times New Roman"/>
          <w:sz w:val="24"/>
          <w:szCs w:val="24"/>
        </w:rPr>
        <w:t xml:space="preserve">There were </w:t>
      </w:r>
      <w:r w:rsidR="00E70E7C" w:rsidRPr="000B198C">
        <w:rPr>
          <w:rFonts w:ascii="Times New Roman" w:hAnsi="Times New Roman" w:cs="Times New Roman"/>
          <w:sz w:val="24"/>
          <w:szCs w:val="24"/>
        </w:rPr>
        <w:t>other people</w:t>
      </w:r>
      <w:r w:rsidR="004465A5" w:rsidRPr="000B198C">
        <w:rPr>
          <w:rFonts w:ascii="Times New Roman" w:hAnsi="Times New Roman" w:cs="Times New Roman"/>
          <w:sz w:val="24"/>
          <w:szCs w:val="24"/>
        </w:rPr>
        <w:t xml:space="preserve"> who when the </w:t>
      </w:r>
      <w:r w:rsidR="00E70E7C" w:rsidRPr="000B198C">
        <w:rPr>
          <w:rFonts w:ascii="Times New Roman" w:hAnsi="Times New Roman" w:cs="Times New Roman"/>
          <w:sz w:val="24"/>
          <w:szCs w:val="24"/>
        </w:rPr>
        <w:t xml:space="preserve">first </w:t>
      </w:r>
      <w:r w:rsidR="004465A5" w:rsidRPr="000B198C">
        <w:rPr>
          <w:rFonts w:ascii="Times New Roman" w:hAnsi="Times New Roman" w:cs="Times New Roman"/>
          <w:sz w:val="24"/>
          <w:szCs w:val="24"/>
        </w:rPr>
        <w:t xml:space="preserve">accused was </w:t>
      </w:r>
      <w:r w:rsidR="00E70E7C" w:rsidRPr="000B198C">
        <w:rPr>
          <w:rFonts w:ascii="Times New Roman" w:hAnsi="Times New Roman" w:cs="Times New Roman"/>
          <w:sz w:val="24"/>
          <w:szCs w:val="24"/>
        </w:rPr>
        <w:t xml:space="preserve">brought </w:t>
      </w:r>
      <w:r w:rsidR="004465A5" w:rsidRPr="000B198C">
        <w:rPr>
          <w:rFonts w:ascii="Times New Roman" w:hAnsi="Times New Roman" w:cs="Times New Roman"/>
          <w:sz w:val="24"/>
          <w:szCs w:val="24"/>
        </w:rPr>
        <w:t xml:space="preserve">in equally pointed out that </w:t>
      </w:r>
      <w:r w:rsidR="00E70E7C" w:rsidRPr="000B198C">
        <w:rPr>
          <w:rFonts w:ascii="Times New Roman" w:hAnsi="Times New Roman" w:cs="Times New Roman"/>
          <w:sz w:val="24"/>
          <w:szCs w:val="24"/>
        </w:rPr>
        <w:t>they had</w:t>
      </w:r>
      <w:r w:rsidR="004465A5" w:rsidRPr="000B198C">
        <w:rPr>
          <w:rFonts w:ascii="Times New Roman" w:hAnsi="Times New Roman" w:cs="Times New Roman"/>
          <w:sz w:val="24"/>
          <w:szCs w:val="24"/>
        </w:rPr>
        <w:t xml:space="preserve"> been robbed by</w:t>
      </w:r>
      <w:r w:rsidR="00E70E7C" w:rsidRPr="000B198C">
        <w:rPr>
          <w:rFonts w:ascii="Times New Roman" w:hAnsi="Times New Roman" w:cs="Times New Roman"/>
          <w:sz w:val="24"/>
          <w:szCs w:val="24"/>
        </w:rPr>
        <w:t xml:space="preserve"> him and his gang</w:t>
      </w:r>
      <w:r w:rsidRPr="000B198C">
        <w:rPr>
          <w:rFonts w:ascii="Times New Roman" w:hAnsi="Times New Roman" w:cs="Times New Roman"/>
          <w:sz w:val="24"/>
          <w:szCs w:val="24"/>
        </w:rPr>
        <w:t>. The</w:t>
      </w:r>
      <w:r w:rsidR="00E70E7C" w:rsidRPr="000B198C">
        <w:rPr>
          <w:rFonts w:ascii="Times New Roman" w:hAnsi="Times New Roman" w:cs="Times New Roman"/>
          <w:sz w:val="24"/>
          <w:szCs w:val="24"/>
        </w:rPr>
        <w:t>y left the first accused with the police who asked them to return at 0800 hours.</w:t>
      </w:r>
    </w:p>
    <w:p w14:paraId="1FAABE21" w14:textId="495245E8" w:rsidR="001405CA" w:rsidRDefault="00E70E7C" w:rsidP="002D7D2C">
      <w:pPr>
        <w:pStyle w:val="ListParagraph"/>
        <w:numPr>
          <w:ilvl w:val="0"/>
          <w:numId w:val="11"/>
        </w:numPr>
        <w:spacing w:line="360" w:lineRule="auto"/>
        <w:jc w:val="both"/>
        <w:rPr>
          <w:rFonts w:ascii="Times New Roman" w:hAnsi="Times New Roman" w:cs="Times New Roman"/>
          <w:sz w:val="24"/>
          <w:szCs w:val="24"/>
        </w:rPr>
      </w:pPr>
      <w:r w:rsidRPr="000B198C">
        <w:rPr>
          <w:rFonts w:ascii="Times New Roman" w:hAnsi="Times New Roman" w:cs="Times New Roman"/>
          <w:sz w:val="24"/>
          <w:szCs w:val="24"/>
        </w:rPr>
        <w:t xml:space="preserve">Herself, Tatenda and Freedom all </w:t>
      </w:r>
      <w:r w:rsidR="001405CA">
        <w:rPr>
          <w:rFonts w:ascii="Times New Roman" w:hAnsi="Times New Roman" w:cs="Times New Roman"/>
          <w:sz w:val="24"/>
          <w:szCs w:val="24"/>
        </w:rPr>
        <w:t>later returned to the police station</w:t>
      </w:r>
      <w:r w:rsidRPr="000B198C">
        <w:rPr>
          <w:rFonts w:ascii="Times New Roman" w:hAnsi="Times New Roman" w:cs="Times New Roman"/>
          <w:sz w:val="24"/>
          <w:szCs w:val="24"/>
        </w:rPr>
        <w:t xml:space="preserve">. </w:t>
      </w:r>
      <w:r w:rsidR="00621CBB" w:rsidRPr="000B198C">
        <w:rPr>
          <w:rFonts w:ascii="Times New Roman" w:hAnsi="Times New Roman" w:cs="Times New Roman"/>
          <w:sz w:val="24"/>
          <w:szCs w:val="24"/>
        </w:rPr>
        <w:t xml:space="preserve"> When </w:t>
      </w:r>
      <w:r w:rsidRPr="000B198C">
        <w:rPr>
          <w:rFonts w:ascii="Times New Roman" w:hAnsi="Times New Roman" w:cs="Times New Roman"/>
          <w:sz w:val="24"/>
          <w:szCs w:val="24"/>
        </w:rPr>
        <w:t>they</w:t>
      </w:r>
      <w:r w:rsidR="00621CBB" w:rsidRPr="000B198C">
        <w:rPr>
          <w:rFonts w:ascii="Times New Roman" w:hAnsi="Times New Roman" w:cs="Times New Roman"/>
          <w:sz w:val="24"/>
          <w:szCs w:val="24"/>
        </w:rPr>
        <w:t xml:space="preserve"> arrived, the car was no longer there. W</w:t>
      </w:r>
      <w:r w:rsidRPr="000B198C">
        <w:rPr>
          <w:rFonts w:ascii="Times New Roman" w:hAnsi="Times New Roman" w:cs="Times New Roman"/>
          <w:sz w:val="24"/>
          <w:szCs w:val="24"/>
        </w:rPr>
        <w:t xml:space="preserve">hen they enquired, they </w:t>
      </w:r>
      <w:r w:rsidR="00621CBB" w:rsidRPr="000B198C">
        <w:rPr>
          <w:rFonts w:ascii="Times New Roman" w:hAnsi="Times New Roman" w:cs="Times New Roman"/>
          <w:sz w:val="24"/>
          <w:szCs w:val="24"/>
        </w:rPr>
        <w:t xml:space="preserve">were told that the car </w:t>
      </w:r>
      <w:r w:rsidR="00621CBB" w:rsidRPr="000B198C">
        <w:rPr>
          <w:rFonts w:ascii="Times New Roman" w:hAnsi="Times New Roman" w:cs="Times New Roman"/>
          <w:sz w:val="24"/>
          <w:szCs w:val="24"/>
        </w:rPr>
        <w:lastRenderedPageBreak/>
        <w:t xml:space="preserve">belonged to a deceased person and </w:t>
      </w:r>
      <w:r w:rsidRPr="000B198C">
        <w:rPr>
          <w:rFonts w:ascii="Times New Roman" w:hAnsi="Times New Roman" w:cs="Times New Roman"/>
          <w:sz w:val="24"/>
          <w:szCs w:val="24"/>
        </w:rPr>
        <w:t>that it</w:t>
      </w:r>
      <w:r w:rsidR="00621CBB" w:rsidRPr="000B198C">
        <w:rPr>
          <w:rFonts w:ascii="Times New Roman" w:hAnsi="Times New Roman" w:cs="Times New Roman"/>
          <w:sz w:val="24"/>
          <w:szCs w:val="24"/>
        </w:rPr>
        <w:t xml:space="preserve"> had been taken by CID Homicide. </w:t>
      </w:r>
      <w:r w:rsidRPr="000B198C">
        <w:rPr>
          <w:rFonts w:ascii="Times New Roman" w:hAnsi="Times New Roman" w:cs="Times New Roman"/>
          <w:sz w:val="24"/>
          <w:szCs w:val="24"/>
        </w:rPr>
        <w:t xml:space="preserve">It was only later that they were informed of the arrest of the other accused persons. </w:t>
      </w:r>
    </w:p>
    <w:p w14:paraId="758E69F2" w14:textId="77777777" w:rsidR="001405CA" w:rsidRDefault="001405CA" w:rsidP="002D7D2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witness </w:t>
      </w:r>
      <w:r w:rsidR="00E70E7C" w:rsidRPr="000B198C">
        <w:rPr>
          <w:rFonts w:ascii="Times New Roman" w:hAnsi="Times New Roman" w:cs="Times New Roman"/>
          <w:sz w:val="24"/>
          <w:szCs w:val="24"/>
        </w:rPr>
        <w:t xml:space="preserve">was very positive in the identification of the three accused. She said accused one was the driver of the car. Accused two was the one who had molested her and took her belongings. He was sitting closest to her. Accused three had been sitting at the back with the witness’s colleagues. </w:t>
      </w:r>
      <w:r w:rsidR="003A1C1A" w:rsidRPr="000B198C">
        <w:rPr>
          <w:rFonts w:ascii="Times New Roman" w:hAnsi="Times New Roman" w:cs="Times New Roman"/>
          <w:sz w:val="24"/>
          <w:szCs w:val="24"/>
        </w:rPr>
        <w:t xml:space="preserve">She said she vividly remembered the second accused’s face because he was sitting right next to her. She had clearly seen him before the attacks started. They had travelled together for </w:t>
      </w:r>
      <w:r>
        <w:rPr>
          <w:rFonts w:ascii="Times New Roman" w:hAnsi="Times New Roman" w:cs="Times New Roman"/>
          <w:sz w:val="24"/>
          <w:szCs w:val="24"/>
        </w:rPr>
        <w:t>a considerable</w:t>
      </w:r>
      <w:r w:rsidR="003A1C1A" w:rsidRPr="000B198C">
        <w:rPr>
          <w:rFonts w:ascii="Times New Roman" w:hAnsi="Times New Roman" w:cs="Times New Roman"/>
          <w:sz w:val="24"/>
          <w:szCs w:val="24"/>
        </w:rPr>
        <w:t xml:space="preserve"> distance. In describing the attacks, the witness said the second accused banged her head against the car’s left side of the dashboard, hit her with clenched fists and open hands forcing her to look downwards. </w:t>
      </w:r>
      <w:r w:rsidR="00B65E8B" w:rsidRPr="000B198C">
        <w:rPr>
          <w:rFonts w:ascii="Times New Roman" w:hAnsi="Times New Roman" w:cs="Times New Roman"/>
          <w:sz w:val="24"/>
          <w:szCs w:val="24"/>
        </w:rPr>
        <w:t xml:space="preserve">She equally claimed to have seen accused three’s face. She had observed him at the time her hands were held from the back. She could see his face from between the seats. Their ordeal had taken about </w:t>
      </w:r>
      <w:r w:rsidR="003D101E" w:rsidRPr="000B198C">
        <w:rPr>
          <w:rFonts w:ascii="Times New Roman" w:hAnsi="Times New Roman" w:cs="Times New Roman"/>
          <w:sz w:val="24"/>
          <w:szCs w:val="24"/>
        </w:rPr>
        <w:t>twenty</w:t>
      </w:r>
      <w:r w:rsidR="00B65E8B" w:rsidRPr="000B198C">
        <w:rPr>
          <w:rFonts w:ascii="Times New Roman" w:hAnsi="Times New Roman" w:cs="Times New Roman"/>
          <w:sz w:val="24"/>
          <w:szCs w:val="24"/>
        </w:rPr>
        <w:t xml:space="preserve"> minutes. All in all, she lost two hundred and fifty US dollars and a cell phone to which she didn’t mention any value. </w:t>
      </w:r>
    </w:p>
    <w:p w14:paraId="08B007C1" w14:textId="77777777" w:rsidR="001405CA" w:rsidRDefault="00B65E8B" w:rsidP="002D7D2C">
      <w:pPr>
        <w:pStyle w:val="ListParagraph"/>
        <w:numPr>
          <w:ilvl w:val="0"/>
          <w:numId w:val="11"/>
        </w:numPr>
        <w:spacing w:line="360" w:lineRule="auto"/>
        <w:jc w:val="both"/>
        <w:rPr>
          <w:rFonts w:ascii="Times New Roman" w:hAnsi="Times New Roman" w:cs="Times New Roman"/>
          <w:sz w:val="24"/>
          <w:szCs w:val="24"/>
        </w:rPr>
      </w:pPr>
      <w:r w:rsidRPr="001405CA">
        <w:rPr>
          <w:rFonts w:ascii="Times New Roman" w:hAnsi="Times New Roman" w:cs="Times New Roman"/>
          <w:sz w:val="24"/>
          <w:szCs w:val="24"/>
        </w:rPr>
        <w:t>Under cross examination</w:t>
      </w:r>
      <w:r w:rsidR="003D101E" w:rsidRPr="001405CA">
        <w:rPr>
          <w:rFonts w:ascii="Times New Roman" w:hAnsi="Times New Roman" w:cs="Times New Roman"/>
          <w:sz w:val="24"/>
          <w:szCs w:val="24"/>
        </w:rPr>
        <w:t xml:space="preserve"> by counsel for accused one, Olinda</w:t>
      </w:r>
      <w:r w:rsidRPr="001405CA">
        <w:rPr>
          <w:rFonts w:ascii="Times New Roman" w:hAnsi="Times New Roman" w:cs="Times New Roman"/>
          <w:sz w:val="24"/>
          <w:szCs w:val="24"/>
        </w:rPr>
        <w:t xml:space="preserve"> did not flinch. She was adamant that she clearly observed the assailants. When she was asked how </w:t>
      </w:r>
      <w:r w:rsidR="004436A2" w:rsidRPr="001405CA">
        <w:rPr>
          <w:rFonts w:ascii="Times New Roman" w:hAnsi="Times New Roman" w:cs="Times New Roman"/>
          <w:sz w:val="24"/>
          <w:szCs w:val="24"/>
        </w:rPr>
        <w:t>many</w:t>
      </w:r>
      <w:r w:rsidRPr="001405CA">
        <w:rPr>
          <w:rFonts w:ascii="Times New Roman" w:hAnsi="Times New Roman" w:cs="Times New Roman"/>
          <w:sz w:val="24"/>
          <w:szCs w:val="24"/>
        </w:rPr>
        <w:t xml:space="preserve"> people were in the car before </w:t>
      </w:r>
      <w:r w:rsidR="004436A2" w:rsidRPr="001405CA">
        <w:rPr>
          <w:rFonts w:ascii="Times New Roman" w:hAnsi="Times New Roman" w:cs="Times New Roman"/>
          <w:sz w:val="24"/>
          <w:szCs w:val="24"/>
        </w:rPr>
        <w:t xml:space="preserve">they boarded </w:t>
      </w:r>
      <w:r w:rsidR="001405CA" w:rsidRPr="001405CA">
        <w:rPr>
          <w:rFonts w:ascii="Times New Roman" w:hAnsi="Times New Roman" w:cs="Times New Roman"/>
          <w:sz w:val="24"/>
          <w:szCs w:val="24"/>
        </w:rPr>
        <w:t>it,</w:t>
      </w:r>
      <w:r w:rsidR="004436A2" w:rsidRPr="001405CA">
        <w:rPr>
          <w:rFonts w:ascii="Times New Roman" w:hAnsi="Times New Roman" w:cs="Times New Roman"/>
          <w:sz w:val="24"/>
          <w:szCs w:val="24"/>
        </w:rPr>
        <w:t xml:space="preserve"> she said there were about five. Those included the driver who is accused one, accused two whom she was sitting next two, accused three who was sitting with her colleagues in the back seat behind the driver and another one who was in the boot but who was not before the court. When it was put to her that the car was therefore already full </w:t>
      </w:r>
      <w:r w:rsidR="004E6063" w:rsidRPr="001405CA">
        <w:rPr>
          <w:rFonts w:ascii="Times New Roman" w:hAnsi="Times New Roman" w:cs="Times New Roman"/>
          <w:sz w:val="24"/>
          <w:szCs w:val="24"/>
        </w:rPr>
        <w:t>by the time</w:t>
      </w:r>
      <w:r w:rsidR="004436A2" w:rsidRPr="001405CA">
        <w:rPr>
          <w:rFonts w:ascii="Times New Roman" w:hAnsi="Times New Roman" w:cs="Times New Roman"/>
          <w:sz w:val="24"/>
          <w:szCs w:val="24"/>
        </w:rPr>
        <w:t xml:space="preserve"> they boarded </w:t>
      </w:r>
      <w:r w:rsidR="004E6063" w:rsidRPr="001405CA">
        <w:rPr>
          <w:rFonts w:ascii="Times New Roman" w:hAnsi="Times New Roman" w:cs="Times New Roman"/>
          <w:sz w:val="24"/>
          <w:szCs w:val="24"/>
        </w:rPr>
        <w:t>it, she</w:t>
      </w:r>
      <w:r w:rsidR="004436A2" w:rsidRPr="001405CA">
        <w:rPr>
          <w:rFonts w:ascii="Times New Roman" w:hAnsi="Times New Roman" w:cs="Times New Roman"/>
          <w:sz w:val="24"/>
          <w:szCs w:val="24"/>
        </w:rPr>
        <w:t xml:space="preserve"> said by pirate taxi standards it was not. She conceded that their assailants were all wearing caps except accused one the driver. It was </w:t>
      </w:r>
      <w:r w:rsidR="004E6063" w:rsidRPr="001405CA">
        <w:rPr>
          <w:rFonts w:ascii="Times New Roman" w:hAnsi="Times New Roman" w:cs="Times New Roman"/>
          <w:sz w:val="24"/>
          <w:szCs w:val="24"/>
        </w:rPr>
        <w:t>further suggested</w:t>
      </w:r>
      <w:r w:rsidR="004436A2" w:rsidRPr="001405CA">
        <w:rPr>
          <w:rFonts w:ascii="Times New Roman" w:hAnsi="Times New Roman" w:cs="Times New Roman"/>
          <w:sz w:val="24"/>
          <w:szCs w:val="24"/>
        </w:rPr>
        <w:t xml:space="preserve"> to her that accused one was apprehended </w:t>
      </w:r>
      <w:r w:rsidR="004E6063" w:rsidRPr="001405CA">
        <w:rPr>
          <w:rFonts w:ascii="Times New Roman" w:hAnsi="Times New Roman" w:cs="Times New Roman"/>
          <w:sz w:val="24"/>
          <w:szCs w:val="24"/>
        </w:rPr>
        <w:t>standing</w:t>
      </w:r>
      <w:r w:rsidR="004436A2" w:rsidRPr="001405CA">
        <w:rPr>
          <w:rFonts w:ascii="Times New Roman" w:hAnsi="Times New Roman" w:cs="Times New Roman"/>
          <w:sz w:val="24"/>
          <w:szCs w:val="24"/>
        </w:rPr>
        <w:t xml:space="preserve"> outside the car in the mob that had </w:t>
      </w:r>
      <w:r w:rsidR="004E6063" w:rsidRPr="001405CA">
        <w:rPr>
          <w:rFonts w:ascii="Times New Roman" w:hAnsi="Times New Roman" w:cs="Times New Roman"/>
          <w:sz w:val="24"/>
          <w:szCs w:val="24"/>
        </w:rPr>
        <w:t>gathered</w:t>
      </w:r>
      <w:r w:rsidR="004436A2" w:rsidRPr="001405CA">
        <w:rPr>
          <w:rFonts w:ascii="Times New Roman" w:hAnsi="Times New Roman" w:cs="Times New Roman"/>
          <w:sz w:val="24"/>
          <w:szCs w:val="24"/>
        </w:rPr>
        <w:t xml:space="preserve"> and was </w:t>
      </w:r>
      <w:r w:rsidR="004E6063" w:rsidRPr="001405CA">
        <w:rPr>
          <w:rFonts w:ascii="Times New Roman" w:hAnsi="Times New Roman" w:cs="Times New Roman"/>
          <w:sz w:val="24"/>
          <w:szCs w:val="24"/>
        </w:rPr>
        <w:t>not part</w:t>
      </w:r>
      <w:r w:rsidR="004436A2" w:rsidRPr="001405CA">
        <w:rPr>
          <w:rFonts w:ascii="Times New Roman" w:hAnsi="Times New Roman" w:cs="Times New Roman"/>
          <w:sz w:val="24"/>
          <w:szCs w:val="24"/>
        </w:rPr>
        <w:t xml:space="preserve"> of the robbers</w:t>
      </w:r>
      <w:r w:rsidR="004E6063" w:rsidRPr="001405CA">
        <w:rPr>
          <w:rFonts w:ascii="Times New Roman" w:hAnsi="Times New Roman" w:cs="Times New Roman"/>
          <w:sz w:val="24"/>
          <w:szCs w:val="24"/>
        </w:rPr>
        <w:t xml:space="preserve">. Her answer was that the first accused was tripped as he opened the door to disembark from the car. He was the driver.  She had seen and observed him from the moment she boarded the car. She added that although this happened before sunrise, visibility was already good. In any case, the inside of the car was lit by the car lights. </w:t>
      </w:r>
    </w:p>
    <w:p w14:paraId="433930DD" w14:textId="0414764A" w:rsidR="00EB03D8" w:rsidRDefault="003D101E" w:rsidP="002D7D2C">
      <w:pPr>
        <w:pStyle w:val="ListParagraph"/>
        <w:numPr>
          <w:ilvl w:val="0"/>
          <w:numId w:val="11"/>
        </w:numPr>
        <w:spacing w:line="360" w:lineRule="auto"/>
        <w:jc w:val="both"/>
        <w:rPr>
          <w:rFonts w:ascii="Times New Roman" w:hAnsi="Times New Roman" w:cs="Times New Roman"/>
          <w:sz w:val="24"/>
          <w:szCs w:val="24"/>
        </w:rPr>
      </w:pPr>
      <w:r w:rsidRPr="001405CA">
        <w:rPr>
          <w:rFonts w:ascii="Times New Roman" w:hAnsi="Times New Roman" w:cs="Times New Roman"/>
          <w:sz w:val="24"/>
          <w:szCs w:val="24"/>
        </w:rPr>
        <w:t xml:space="preserve">During cross examination by counsel for accused two she admitted that she did not know any of the accused prior to the attack. She insisted however that she had taken a good look at all of them at the time she was outside the car waiting for Tatenda who had returned to the house to collect his jersey. The </w:t>
      </w:r>
      <w:r w:rsidR="00EB03D8" w:rsidRPr="001405CA">
        <w:rPr>
          <w:rFonts w:ascii="Times New Roman" w:hAnsi="Times New Roman" w:cs="Times New Roman"/>
          <w:sz w:val="24"/>
          <w:szCs w:val="24"/>
        </w:rPr>
        <w:t>in</w:t>
      </w:r>
      <w:r w:rsidR="00EB03D8">
        <w:rPr>
          <w:rFonts w:ascii="Times New Roman" w:hAnsi="Times New Roman" w:cs="Times New Roman"/>
          <w:sz w:val="24"/>
          <w:szCs w:val="24"/>
        </w:rPr>
        <w:t>terior</w:t>
      </w:r>
      <w:r w:rsidRPr="001405CA">
        <w:rPr>
          <w:rFonts w:ascii="Times New Roman" w:hAnsi="Times New Roman" w:cs="Times New Roman"/>
          <w:sz w:val="24"/>
          <w:szCs w:val="24"/>
        </w:rPr>
        <w:t xml:space="preserve"> of </w:t>
      </w:r>
      <w:r w:rsidR="00860ED0" w:rsidRPr="001405CA">
        <w:rPr>
          <w:rFonts w:ascii="Times New Roman" w:hAnsi="Times New Roman" w:cs="Times New Roman"/>
          <w:sz w:val="24"/>
          <w:szCs w:val="24"/>
        </w:rPr>
        <w:t>the car</w:t>
      </w:r>
      <w:r w:rsidRPr="001405CA">
        <w:rPr>
          <w:rFonts w:ascii="Times New Roman" w:hAnsi="Times New Roman" w:cs="Times New Roman"/>
          <w:sz w:val="24"/>
          <w:szCs w:val="24"/>
        </w:rPr>
        <w:t xml:space="preserve"> was illuminated. </w:t>
      </w:r>
      <w:r w:rsidRPr="001405CA">
        <w:rPr>
          <w:rFonts w:ascii="Times New Roman" w:hAnsi="Times New Roman" w:cs="Times New Roman"/>
          <w:sz w:val="24"/>
          <w:szCs w:val="24"/>
        </w:rPr>
        <w:lastRenderedPageBreak/>
        <w:t xml:space="preserve">In the car although the robbers wanted them to look </w:t>
      </w:r>
      <w:r w:rsidR="00860ED0" w:rsidRPr="001405CA">
        <w:rPr>
          <w:rFonts w:ascii="Times New Roman" w:hAnsi="Times New Roman" w:cs="Times New Roman"/>
          <w:sz w:val="24"/>
          <w:szCs w:val="24"/>
        </w:rPr>
        <w:t>away,</w:t>
      </w:r>
      <w:r w:rsidRPr="001405CA">
        <w:rPr>
          <w:rFonts w:ascii="Times New Roman" w:hAnsi="Times New Roman" w:cs="Times New Roman"/>
          <w:sz w:val="24"/>
          <w:szCs w:val="24"/>
        </w:rPr>
        <w:t xml:space="preserve"> they were </w:t>
      </w:r>
      <w:r w:rsidR="00860ED0" w:rsidRPr="001405CA">
        <w:rPr>
          <w:rFonts w:ascii="Times New Roman" w:hAnsi="Times New Roman" w:cs="Times New Roman"/>
          <w:sz w:val="24"/>
          <w:szCs w:val="24"/>
        </w:rPr>
        <w:t>foolish</w:t>
      </w:r>
      <w:r w:rsidRPr="001405CA">
        <w:rPr>
          <w:rFonts w:ascii="Times New Roman" w:hAnsi="Times New Roman" w:cs="Times New Roman"/>
          <w:sz w:val="24"/>
          <w:szCs w:val="24"/>
        </w:rPr>
        <w:t xml:space="preserve"> enough not to hide their faces. </w:t>
      </w:r>
      <w:r w:rsidR="00860ED0" w:rsidRPr="001405CA">
        <w:rPr>
          <w:rFonts w:ascii="Times New Roman" w:hAnsi="Times New Roman" w:cs="Times New Roman"/>
          <w:sz w:val="24"/>
          <w:szCs w:val="24"/>
        </w:rPr>
        <w:t xml:space="preserve">She maintained that she had had all the opportunity to observe accused two. </w:t>
      </w:r>
      <w:r w:rsidR="00EB03D8">
        <w:rPr>
          <w:rFonts w:ascii="Times New Roman" w:hAnsi="Times New Roman" w:cs="Times New Roman"/>
          <w:sz w:val="24"/>
          <w:szCs w:val="24"/>
        </w:rPr>
        <w:t>S</w:t>
      </w:r>
      <w:r w:rsidR="00860ED0" w:rsidRPr="001405CA">
        <w:rPr>
          <w:rFonts w:ascii="Times New Roman" w:hAnsi="Times New Roman" w:cs="Times New Roman"/>
          <w:sz w:val="24"/>
          <w:szCs w:val="24"/>
        </w:rPr>
        <w:t xml:space="preserve">he once more rubbished the suggestion that accused one was part of the crowd which gathered and said that the crowd came about five minutes after the accused had </w:t>
      </w:r>
      <w:r w:rsidR="00EB03D8">
        <w:rPr>
          <w:rFonts w:ascii="Times New Roman" w:hAnsi="Times New Roman" w:cs="Times New Roman"/>
          <w:sz w:val="24"/>
          <w:szCs w:val="24"/>
        </w:rPr>
        <w:t xml:space="preserve">already </w:t>
      </w:r>
      <w:r w:rsidR="00860ED0" w:rsidRPr="001405CA">
        <w:rPr>
          <w:rFonts w:ascii="Times New Roman" w:hAnsi="Times New Roman" w:cs="Times New Roman"/>
          <w:sz w:val="24"/>
          <w:szCs w:val="24"/>
        </w:rPr>
        <w:t xml:space="preserve">been apprehended. </w:t>
      </w:r>
      <w:r w:rsidR="00860ED0" w:rsidRPr="00EB03D8">
        <w:rPr>
          <w:rFonts w:ascii="Times New Roman" w:hAnsi="Times New Roman" w:cs="Times New Roman"/>
          <w:sz w:val="24"/>
          <w:szCs w:val="24"/>
        </w:rPr>
        <w:t xml:space="preserve">Not much came from the witness’s cross examination by counsel for accused three. </w:t>
      </w:r>
    </w:p>
    <w:p w14:paraId="200AACDB" w14:textId="28627B75" w:rsidR="00EB03D8" w:rsidRPr="00C249F2" w:rsidRDefault="00EB03D8" w:rsidP="00EB03D8">
      <w:pPr>
        <w:pStyle w:val="ListParagraph"/>
        <w:spacing w:line="360" w:lineRule="auto"/>
        <w:jc w:val="both"/>
        <w:rPr>
          <w:rFonts w:ascii="Times New Roman" w:hAnsi="Times New Roman" w:cs="Times New Roman"/>
          <w:b/>
          <w:bCs/>
          <w:sz w:val="24"/>
          <w:szCs w:val="24"/>
        </w:rPr>
      </w:pPr>
      <w:r w:rsidRPr="00C249F2">
        <w:rPr>
          <w:rFonts w:ascii="Times New Roman" w:hAnsi="Times New Roman" w:cs="Times New Roman"/>
          <w:b/>
          <w:bCs/>
          <w:sz w:val="24"/>
          <w:szCs w:val="24"/>
        </w:rPr>
        <w:t>Freedom Dzepete</w:t>
      </w:r>
    </w:p>
    <w:p w14:paraId="0AB3FE98" w14:textId="39FDE65C" w:rsidR="00170609" w:rsidRDefault="00165131" w:rsidP="002D7D2C">
      <w:pPr>
        <w:pStyle w:val="ListParagraph"/>
        <w:numPr>
          <w:ilvl w:val="0"/>
          <w:numId w:val="11"/>
        </w:numPr>
        <w:spacing w:line="360" w:lineRule="auto"/>
        <w:jc w:val="both"/>
        <w:rPr>
          <w:rFonts w:ascii="Times New Roman" w:hAnsi="Times New Roman" w:cs="Times New Roman"/>
          <w:sz w:val="24"/>
          <w:szCs w:val="24"/>
        </w:rPr>
      </w:pPr>
      <w:r w:rsidRPr="00EB03D8">
        <w:rPr>
          <w:rFonts w:ascii="Times New Roman" w:hAnsi="Times New Roman" w:cs="Times New Roman"/>
          <w:sz w:val="24"/>
          <w:szCs w:val="24"/>
        </w:rPr>
        <w:t>His testimony was that on the day in question, he had gotten</w:t>
      </w:r>
      <w:r w:rsidR="00860ED0" w:rsidRPr="00EB03D8">
        <w:rPr>
          <w:rFonts w:ascii="Times New Roman" w:hAnsi="Times New Roman" w:cs="Times New Roman"/>
          <w:sz w:val="24"/>
          <w:szCs w:val="24"/>
        </w:rPr>
        <w:t xml:space="preserve"> to the bus stop before </w:t>
      </w:r>
      <w:r w:rsidRPr="00EB03D8">
        <w:rPr>
          <w:rFonts w:ascii="Times New Roman" w:hAnsi="Times New Roman" w:cs="Times New Roman"/>
          <w:sz w:val="24"/>
          <w:szCs w:val="24"/>
        </w:rPr>
        <w:t xml:space="preserve">0500 hours. The sun had not risen. </w:t>
      </w:r>
      <w:r w:rsidR="00860ED0" w:rsidRPr="00EB03D8">
        <w:rPr>
          <w:rFonts w:ascii="Times New Roman" w:hAnsi="Times New Roman" w:cs="Times New Roman"/>
          <w:sz w:val="24"/>
          <w:szCs w:val="24"/>
        </w:rPr>
        <w:t xml:space="preserve"> </w:t>
      </w:r>
      <w:r w:rsidR="00EB03D8">
        <w:rPr>
          <w:rFonts w:ascii="Times New Roman" w:hAnsi="Times New Roman" w:cs="Times New Roman"/>
          <w:sz w:val="24"/>
          <w:szCs w:val="24"/>
        </w:rPr>
        <w:t>Whilst a</w:t>
      </w:r>
      <w:r w:rsidRPr="00EB03D8">
        <w:rPr>
          <w:rFonts w:ascii="Times New Roman" w:hAnsi="Times New Roman" w:cs="Times New Roman"/>
          <w:sz w:val="24"/>
          <w:szCs w:val="24"/>
        </w:rPr>
        <w:t xml:space="preserve">t the bus stop the black Honda Fit </w:t>
      </w:r>
      <w:r w:rsidR="00EB03D8">
        <w:rPr>
          <w:rFonts w:ascii="Times New Roman" w:hAnsi="Times New Roman" w:cs="Times New Roman"/>
          <w:sz w:val="24"/>
          <w:szCs w:val="24"/>
        </w:rPr>
        <w:t>which was</w:t>
      </w:r>
      <w:r w:rsidRPr="00EB03D8">
        <w:rPr>
          <w:rFonts w:ascii="Times New Roman" w:hAnsi="Times New Roman" w:cs="Times New Roman"/>
          <w:sz w:val="24"/>
          <w:szCs w:val="24"/>
        </w:rPr>
        <w:t xml:space="preserve"> driven by the accused persons passed but soon made a </w:t>
      </w:r>
      <w:r w:rsidR="005A64DA">
        <w:rPr>
          <w:rFonts w:ascii="Times New Roman" w:hAnsi="Times New Roman" w:cs="Times New Roman"/>
          <w:sz w:val="24"/>
          <w:szCs w:val="24"/>
        </w:rPr>
        <w:t>U</w:t>
      </w:r>
      <w:r w:rsidR="005A64DA" w:rsidRPr="00EB03D8">
        <w:rPr>
          <w:rFonts w:ascii="Times New Roman" w:hAnsi="Times New Roman" w:cs="Times New Roman"/>
          <w:sz w:val="24"/>
          <w:szCs w:val="24"/>
        </w:rPr>
        <w:t>-turn</w:t>
      </w:r>
      <w:r w:rsidRPr="00EB03D8">
        <w:rPr>
          <w:rFonts w:ascii="Times New Roman" w:hAnsi="Times New Roman" w:cs="Times New Roman"/>
          <w:sz w:val="24"/>
          <w:szCs w:val="24"/>
        </w:rPr>
        <w:t xml:space="preserve"> and stopped. </w:t>
      </w:r>
      <w:r w:rsidR="00860ED0" w:rsidRPr="00EB03D8">
        <w:rPr>
          <w:rFonts w:ascii="Times New Roman" w:hAnsi="Times New Roman" w:cs="Times New Roman"/>
          <w:sz w:val="24"/>
          <w:szCs w:val="24"/>
        </w:rPr>
        <w:t xml:space="preserve"> </w:t>
      </w:r>
      <w:r w:rsidR="00170609">
        <w:rPr>
          <w:rFonts w:ascii="Times New Roman" w:hAnsi="Times New Roman" w:cs="Times New Roman"/>
          <w:sz w:val="24"/>
          <w:szCs w:val="24"/>
        </w:rPr>
        <w:t xml:space="preserve">Like Rumbidzai, he said </w:t>
      </w:r>
      <w:r w:rsidR="00170609" w:rsidRPr="00EB03D8">
        <w:rPr>
          <w:rFonts w:ascii="Times New Roman" w:hAnsi="Times New Roman" w:cs="Times New Roman"/>
          <w:sz w:val="24"/>
          <w:szCs w:val="24"/>
        </w:rPr>
        <w:t>the</w:t>
      </w:r>
      <w:r w:rsidRPr="00EB03D8">
        <w:rPr>
          <w:rFonts w:ascii="Times New Roman" w:hAnsi="Times New Roman" w:cs="Times New Roman"/>
          <w:sz w:val="24"/>
          <w:szCs w:val="24"/>
        </w:rPr>
        <w:t xml:space="preserve"> occupants of the car were touting for passengers. He said he got into the car. He used the door on the rear right side and sat directly behind the driver. There were three men on the same seat but one of them immediately alighted and then jumped into the boot of the car</w:t>
      </w:r>
      <w:r w:rsidR="00860ED0" w:rsidRPr="00EB03D8">
        <w:rPr>
          <w:rFonts w:ascii="Times New Roman" w:hAnsi="Times New Roman" w:cs="Times New Roman"/>
          <w:sz w:val="24"/>
          <w:szCs w:val="24"/>
        </w:rPr>
        <w:t>.</w:t>
      </w:r>
      <w:r w:rsidR="005A64DA">
        <w:rPr>
          <w:rFonts w:ascii="Times New Roman" w:hAnsi="Times New Roman" w:cs="Times New Roman"/>
          <w:sz w:val="24"/>
          <w:szCs w:val="24"/>
        </w:rPr>
        <w:t xml:space="preserve"> </w:t>
      </w:r>
      <w:r w:rsidR="00860ED0" w:rsidRPr="00EB03D8">
        <w:rPr>
          <w:rFonts w:ascii="Times New Roman" w:hAnsi="Times New Roman" w:cs="Times New Roman"/>
          <w:sz w:val="24"/>
          <w:szCs w:val="24"/>
        </w:rPr>
        <w:t>Two of the</w:t>
      </w:r>
      <w:r w:rsidRPr="00EB03D8">
        <w:rPr>
          <w:rFonts w:ascii="Times New Roman" w:hAnsi="Times New Roman" w:cs="Times New Roman"/>
          <w:sz w:val="24"/>
          <w:szCs w:val="24"/>
        </w:rPr>
        <w:t xml:space="preserve"> men</w:t>
      </w:r>
      <w:r w:rsidR="00860ED0" w:rsidRPr="00EB03D8">
        <w:rPr>
          <w:rFonts w:ascii="Times New Roman" w:hAnsi="Times New Roman" w:cs="Times New Roman"/>
          <w:sz w:val="24"/>
          <w:szCs w:val="24"/>
        </w:rPr>
        <w:t xml:space="preserve"> remained </w:t>
      </w:r>
      <w:r w:rsidR="00607FF4" w:rsidRPr="00EB03D8">
        <w:rPr>
          <w:rFonts w:ascii="Times New Roman" w:hAnsi="Times New Roman" w:cs="Times New Roman"/>
          <w:sz w:val="24"/>
          <w:szCs w:val="24"/>
        </w:rPr>
        <w:t>on</w:t>
      </w:r>
      <w:r w:rsidR="00860ED0" w:rsidRPr="00EB03D8">
        <w:rPr>
          <w:rFonts w:ascii="Times New Roman" w:hAnsi="Times New Roman" w:cs="Times New Roman"/>
          <w:sz w:val="24"/>
          <w:szCs w:val="24"/>
        </w:rPr>
        <w:t xml:space="preserve"> the rear seat. Rumbidzai </w:t>
      </w:r>
      <w:r w:rsidR="00607FF4" w:rsidRPr="00EB03D8">
        <w:rPr>
          <w:rFonts w:ascii="Times New Roman" w:hAnsi="Times New Roman" w:cs="Times New Roman"/>
          <w:sz w:val="24"/>
          <w:szCs w:val="24"/>
        </w:rPr>
        <w:t xml:space="preserve">later </w:t>
      </w:r>
      <w:r w:rsidR="00860ED0" w:rsidRPr="00EB03D8">
        <w:rPr>
          <w:rFonts w:ascii="Times New Roman" w:hAnsi="Times New Roman" w:cs="Times New Roman"/>
          <w:sz w:val="24"/>
          <w:szCs w:val="24"/>
        </w:rPr>
        <w:t>came in</w:t>
      </w:r>
      <w:r w:rsidR="00607FF4" w:rsidRPr="00EB03D8">
        <w:rPr>
          <w:rFonts w:ascii="Times New Roman" w:hAnsi="Times New Roman" w:cs="Times New Roman"/>
          <w:sz w:val="24"/>
          <w:szCs w:val="24"/>
        </w:rPr>
        <w:t>to the car</w:t>
      </w:r>
      <w:r w:rsidR="00860ED0" w:rsidRPr="00EB03D8">
        <w:rPr>
          <w:rFonts w:ascii="Times New Roman" w:hAnsi="Times New Roman" w:cs="Times New Roman"/>
          <w:sz w:val="24"/>
          <w:szCs w:val="24"/>
        </w:rPr>
        <w:t xml:space="preserve">. She occupied the front </w:t>
      </w:r>
      <w:r w:rsidR="00607FF4" w:rsidRPr="00EB03D8">
        <w:rPr>
          <w:rFonts w:ascii="Times New Roman" w:hAnsi="Times New Roman" w:cs="Times New Roman"/>
          <w:sz w:val="24"/>
          <w:szCs w:val="24"/>
        </w:rPr>
        <w:t xml:space="preserve">passenger </w:t>
      </w:r>
      <w:r w:rsidR="00860ED0" w:rsidRPr="00EB03D8">
        <w:rPr>
          <w:rFonts w:ascii="Times New Roman" w:hAnsi="Times New Roman" w:cs="Times New Roman"/>
          <w:sz w:val="24"/>
          <w:szCs w:val="24"/>
        </w:rPr>
        <w:t>seat where there was the driver and another p</w:t>
      </w:r>
      <w:r w:rsidR="00607FF4" w:rsidRPr="00EB03D8">
        <w:rPr>
          <w:rFonts w:ascii="Times New Roman" w:hAnsi="Times New Roman" w:cs="Times New Roman"/>
          <w:sz w:val="24"/>
          <w:szCs w:val="24"/>
        </w:rPr>
        <w:t>assenger</w:t>
      </w:r>
      <w:r w:rsidR="00860ED0" w:rsidRPr="00EB03D8">
        <w:rPr>
          <w:rFonts w:ascii="Times New Roman" w:hAnsi="Times New Roman" w:cs="Times New Roman"/>
          <w:sz w:val="24"/>
          <w:szCs w:val="24"/>
        </w:rPr>
        <w:t>. Tatenda came in</w:t>
      </w:r>
      <w:r w:rsidR="00607FF4" w:rsidRPr="00EB03D8">
        <w:rPr>
          <w:rFonts w:ascii="Times New Roman" w:hAnsi="Times New Roman" w:cs="Times New Roman"/>
          <w:sz w:val="24"/>
          <w:szCs w:val="24"/>
        </w:rPr>
        <w:t xml:space="preserve"> last</w:t>
      </w:r>
      <w:r w:rsidR="00860ED0" w:rsidRPr="00EB03D8">
        <w:rPr>
          <w:rFonts w:ascii="Times New Roman" w:hAnsi="Times New Roman" w:cs="Times New Roman"/>
          <w:sz w:val="24"/>
          <w:szCs w:val="24"/>
        </w:rPr>
        <w:t xml:space="preserve"> and sat with </w:t>
      </w:r>
      <w:r w:rsidR="00607FF4" w:rsidRPr="00EB03D8">
        <w:rPr>
          <w:rFonts w:ascii="Times New Roman" w:hAnsi="Times New Roman" w:cs="Times New Roman"/>
          <w:sz w:val="24"/>
          <w:szCs w:val="24"/>
        </w:rPr>
        <w:t xml:space="preserve">him and two of the robbers </w:t>
      </w:r>
      <w:r w:rsidR="00860ED0" w:rsidRPr="00EB03D8">
        <w:rPr>
          <w:rFonts w:ascii="Times New Roman" w:hAnsi="Times New Roman" w:cs="Times New Roman"/>
          <w:sz w:val="24"/>
          <w:szCs w:val="24"/>
        </w:rPr>
        <w:t xml:space="preserve">at the back. </w:t>
      </w:r>
      <w:r w:rsidR="00607FF4" w:rsidRPr="00EB03D8">
        <w:rPr>
          <w:rFonts w:ascii="Times New Roman" w:hAnsi="Times New Roman" w:cs="Times New Roman"/>
          <w:sz w:val="24"/>
          <w:szCs w:val="24"/>
        </w:rPr>
        <w:t xml:space="preserve">All in </w:t>
      </w:r>
      <w:r w:rsidR="00EB03D8" w:rsidRPr="00EB03D8">
        <w:rPr>
          <w:rFonts w:ascii="Times New Roman" w:hAnsi="Times New Roman" w:cs="Times New Roman"/>
          <w:sz w:val="24"/>
          <w:szCs w:val="24"/>
        </w:rPr>
        <w:t>all,</w:t>
      </w:r>
      <w:r w:rsidR="00607FF4" w:rsidRPr="00EB03D8">
        <w:rPr>
          <w:rFonts w:ascii="Times New Roman" w:hAnsi="Times New Roman" w:cs="Times New Roman"/>
          <w:sz w:val="24"/>
          <w:szCs w:val="24"/>
        </w:rPr>
        <w:t xml:space="preserve"> the witness said there were eight people in the car. </w:t>
      </w:r>
      <w:r w:rsidR="00860ED0" w:rsidRPr="00EB03D8">
        <w:rPr>
          <w:rFonts w:ascii="Times New Roman" w:hAnsi="Times New Roman" w:cs="Times New Roman"/>
          <w:sz w:val="24"/>
          <w:szCs w:val="24"/>
        </w:rPr>
        <w:t xml:space="preserve"> </w:t>
      </w:r>
      <w:r w:rsidR="00EB03D8">
        <w:rPr>
          <w:rFonts w:ascii="Times New Roman" w:hAnsi="Times New Roman" w:cs="Times New Roman"/>
          <w:sz w:val="24"/>
          <w:szCs w:val="24"/>
        </w:rPr>
        <w:t xml:space="preserve">That tallied with the number mentioned by Olinda Rumbidzai. </w:t>
      </w:r>
      <w:r w:rsidR="00607FF4" w:rsidRPr="00EB03D8">
        <w:rPr>
          <w:rFonts w:ascii="Times New Roman" w:hAnsi="Times New Roman" w:cs="Times New Roman"/>
          <w:sz w:val="24"/>
          <w:szCs w:val="24"/>
        </w:rPr>
        <w:t>It</w:t>
      </w:r>
      <w:r w:rsidR="00860ED0" w:rsidRPr="00EB03D8">
        <w:rPr>
          <w:rFonts w:ascii="Times New Roman" w:hAnsi="Times New Roman" w:cs="Times New Roman"/>
          <w:sz w:val="24"/>
          <w:szCs w:val="24"/>
        </w:rPr>
        <w:t xml:space="preserve"> took off. </w:t>
      </w:r>
      <w:r w:rsidR="00607FF4" w:rsidRPr="00EB03D8">
        <w:rPr>
          <w:rFonts w:ascii="Times New Roman" w:hAnsi="Times New Roman" w:cs="Times New Roman"/>
          <w:sz w:val="24"/>
          <w:szCs w:val="24"/>
        </w:rPr>
        <w:t xml:space="preserve"> </w:t>
      </w:r>
      <w:r w:rsidR="00170609">
        <w:rPr>
          <w:rFonts w:ascii="Times New Roman" w:hAnsi="Times New Roman" w:cs="Times New Roman"/>
          <w:sz w:val="24"/>
          <w:szCs w:val="24"/>
        </w:rPr>
        <w:t>A</w:t>
      </w:r>
      <w:r w:rsidR="00170609" w:rsidRPr="00EB03D8">
        <w:rPr>
          <w:rFonts w:ascii="Times New Roman" w:hAnsi="Times New Roman" w:cs="Times New Roman"/>
          <w:sz w:val="24"/>
          <w:szCs w:val="24"/>
        </w:rPr>
        <w:t xml:space="preserve">bout three hundred metres </w:t>
      </w:r>
      <w:r w:rsidR="00607FF4" w:rsidRPr="00EB03D8">
        <w:rPr>
          <w:rFonts w:ascii="Times New Roman" w:hAnsi="Times New Roman" w:cs="Times New Roman"/>
          <w:sz w:val="24"/>
          <w:szCs w:val="24"/>
        </w:rPr>
        <w:t>f</w:t>
      </w:r>
      <w:r w:rsidR="00860ED0" w:rsidRPr="00EB03D8">
        <w:rPr>
          <w:rFonts w:ascii="Times New Roman" w:hAnsi="Times New Roman" w:cs="Times New Roman"/>
          <w:sz w:val="24"/>
          <w:szCs w:val="24"/>
        </w:rPr>
        <w:t xml:space="preserve">rom </w:t>
      </w:r>
      <w:r w:rsidR="00692FEF" w:rsidRPr="00EB03D8">
        <w:rPr>
          <w:rFonts w:ascii="Times New Roman" w:hAnsi="Times New Roman" w:cs="Times New Roman"/>
          <w:sz w:val="24"/>
          <w:szCs w:val="24"/>
        </w:rPr>
        <w:t>Solani,</w:t>
      </w:r>
      <w:r w:rsidR="00860ED0" w:rsidRPr="00EB03D8">
        <w:rPr>
          <w:rFonts w:ascii="Times New Roman" w:hAnsi="Times New Roman" w:cs="Times New Roman"/>
          <w:sz w:val="24"/>
          <w:szCs w:val="24"/>
        </w:rPr>
        <w:t xml:space="preserve"> </w:t>
      </w:r>
      <w:r w:rsidR="00170609">
        <w:rPr>
          <w:rFonts w:ascii="Times New Roman" w:hAnsi="Times New Roman" w:cs="Times New Roman"/>
          <w:sz w:val="24"/>
          <w:szCs w:val="24"/>
        </w:rPr>
        <w:t xml:space="preserve">they got </w:t>
      </w:r>
      <w:r w:rsidR="00860ED0" w:rsidRPr="00EB03D8">
        <w:rPr>
          <w:rFonts w:ascii="Times New Roman" w:hAnsi="Times New Roman" w:cs="Times New Roman"/>
          <w:sz w:val="24"/>
          <w:szCs w:val="24"/>
        </w:rPr>
        <w:t xml:space="preserve">to </w:t>
      </w:r>
      <w:r w:rsidR="00607FF4" w:rsidRPr="00EB03D8">
        <w:rPr>
          <w:rFonts w:ascii="Times New Roman" w:hAnsi="Times New Roman" w:cs="Times New Roman"/>
          <w:sz w:val="24"/>
          <w:szCs w:val="24"/>
        </w:rPr>
        <w:t xml:space="preserve">a place called </w:t>
      </w:r>
      <w:r w:rsidR="00860ED0" w:rsidRPr="00EB03D8">
        <w:rPr>
          <w:rFonts w:ascii="Times New Roman" w:hAnsi="Times New Roman" w:cs="Times New Roman"/>
          <w:sz w:val="24"/>
          <w:szCs w:val="24"/>
        </w:rPr>
        <w:t xml:space="preserve">Hoti. </w:t>
      </w:r>
      <w:r w:rsidR="00607FF4" w:rsidRPr="00EB03D8">
        <w:rPr>
          <w:rFonts w:ascii="Times New Roman" w:hAnsi="Times New Roman" w:cs="Times New Roman"/>
          <w:sz w:val="24"/>
          <w:szCs w:val="24"/>
        </w:rPr>
        <w:t>His phone</w:t>
      </w:r>
      <w:r w:rsidR="00860ED0" w:rsidRPr="00EB03D8">
        <w:rPr>
          <w:rFonts w:ascii="Times New Roman" w:hAnsi="Times New Roman" w:cs="Times New Roman"/>
          <w:sz w:val="24"/>
          <w:szCs w:val="24"/>
        </w:rPr>
        <w:t xml:space="preserve"> rang and </w:t>
      </w:r>
      <w:r w:rsidR="00607FF4" w:rsidRPr="00EB03D8">
        <w:rPr>
          <w:rFonts w:ascii="Times New Roman" w:hAnsi="Times New Roman" w:cs="Times New Roman"/>
          <w:sz w:val="24"/>
          <w:szCs w:val="24"/>
        </w:rPr>
        <w:t xml:space="preserve">he </w:t>
      </w:r>
      <w:r w:rsidR="00860ED0" w:rsidRPr="00EB03D8">
        <w:rPr>
          <w:rFonts w:ascii="Times New Roman" w:hAnsi="Times New Roman" w:cs="Times New Roman"/>
          <w:sz w:val="24"/>
          <w:szCs w:val="24"/>
        </w:rPr>
        <w:t xml:space="preserve">answered it. Soon after answering </w:t>
      </w:r>
      <w:r w:rsidR="00607FF4" w:rsidRPr="00EB03D8">
        <w:rPr>
          <w:rFonts w:ascii="Times New Roman" w:hAnsi="Times New Roman" w:cs="Times New Roman"/>
          <w:sz w:val="24"/>
          <w:szCs w:val="24"/>
        </w:rPr>
        <w:t>it, the</w:t>
      </w:r>
      <w:r w:rsidR="00860ED0" w:rsidRPr="00EB03D8">
        <w:rPr>
          <w:rFonts w:ascii="Times New Roman" w:hAnsi="Times New Roman" w:cs="Times New Roman"/>
          <w:sz w:val="24"/>
          <w:szCs w:val="24"/>
        </w:rPr>
        <w:t xml:space="preserve"> phone was </w:t>
      </w:r>
      <w:r w:rsidR="00607FF4" w:rsidRPr="00EB03D8">
        <w:rPr>
          <w:rFonts w:ascii="Times New Roman" w:hAnsi="Times New Roman" w:cs="Times New Roman"/>
          <w:sz w:val="24"/>
          <w:szCs w:val="24"/>
        </w:rPr>
        <w:t>snatched from him</w:t>
      </w:r>
      <w:r w:rsidR="00860ED0" w:rsidRPr="00EB03D8">
        <w:rPr>
          <w:rFonts w:ascii="Times New Roman" w:hAnsi="Times New Roman" w:cs="Times New Roman"/>
          <w:sz w:val="24"/>
          <w:szCs w:val="24"/>
        </w:rPr>
        <w:t xml:space="preserve">. Rumbidzai was </w:t>
      </w:r>
      <w:r w:rsidR="00607FF4" w:rsidRPr="00EB03D8">
        <w:rPr>
          <w:rFonts w:ascii="Times New Roman" w:hAnsi="Times New Roman" w:cs="Times New Roman"/>
          <w:sz w:val="24"/>
          <w:szCs w:val="24"/>
        </w:rPr>
        <w:t>at the same time being</w:t>
      </w:r>
      <w:r w:rsidR="00860ED0" w:rsidRPr="00EB03D8">
        <w:rPr>
          <w:rFonts w:ascii="Times New Roman" w:hAnsi="Times New Roman" w:cs="Times New Roman"/>
          <w:sz w:val="24"/>
          <w:szCs w:val="24"/>
        </w:rPr>
        <w:t xml:space="preserve"> </w:t>
      </w:r>
      <w:r w:rsidR="00607FF4" w:rsidRPr="00EB03D8">
        <w:rPr>
          <w:rFonts w:ascii="Times New Roman" w:hAnsi="Times New Roman" w:cs="Times New Roman"/>
          <w:sz w:val="24"/>
          <w:szCs w:val="24"/>
        </w:rPr>
        <w:t>accosted</w:t>
      </w:r>
      <w:r w:rsidR="00860ED0" w:rsidRPr="00EB03D8">
        <w:rPr>
          <w:rFonts w:ascii="Times New Roman" w:hAnsi="Times New Roman" w:cs="Times New Roman"/>
          <w:sz w:val="24"/>
          <w:szCs w:val="24"/>
        </w:rPr>
        <w:t xml:space="preserve">. </w:t>
      </w:r>
      <w:r w:rsidR="00607FF4" w:rsidRPr="00EB03D8">
        <w:rPr>
          <w:rFonts w:ascii="Times New Roman" w:hAnsi="Times New Roman" w:cs="Times New Roman"/>
          <w:sz w:val="24"/>
          <w:szCs w:val="24"/>
        </w:rPr>
        <w:t xml:space="preserve">The sitting arrangement in the car had been that the two robbers on the back seat were on one side whilst the witness and Tatenda were on the other. But when the </w:t>
      </w:r>
      <w:r w:rsidR="00AA57E3" w:rsidRPr="00EB03D8">
        <w:rPr>
          <w:rFonts w:ascii="Times New Roman" w:hAnsi="Times New Roman" w:cs="Times New Roman"/>
          <w:sz w:val="24"/>
          <w:szCs w:val="24"/>
        </w:rPr>
        <w:t>attacks</w:t>
      </w:r>
      <w:r w:rsidR="00607FF4" w:rsidRPr="00EB03D8">
        <w:rPr>
          <w:rFonts w:ascii="Times New Roman" w:hAnsi="Times New Roman" w:cs="Times New Roman"/>
          <w:sz w:val="24"/>
          <w:szCs w:val="24"/>
        </w:rPr>
        <w:t xml:space="preserve"> commenced </w:t>
      </w:r>
      <w:r w:rsidR="00860ED0" w:rsidRPr="00EB03D8">
        <w:rPr>
          <w:rFonts w:ascii="Times New Roman" w:hAnsi="Times New Roman" w:cs="Times New Roman"/>
          <w:sz w:val="24"/>
          <w:szCs w:val="24"/>
        </w:rPr>
        <w:t>one of the</w:t>
      </w:r>
      <w:r w:rsidR="00607FF4" w:rsidRPr="00EB03D8">
        <w:rPr>
          <w:rFonts w:ascii="Times New Roman" w:hAnsi="Times New Roman" w:cs="Times New Roman"/>
          <w:sz w:val="24"/>
          <w:szCs w:val="24"/>
        </w:rPr>
        <w:t xml:space="preserve"> </w:t>
      </w:r>
      <w:r w:rsidR="00AA57E3" w:rsidRPr="00EB03D8">
        <w:rPr>
          <w:rFonts w:ascii="Times New Roman" w:hAnsi="Times New Roman" w:cs="Times New Roman"/>
          <w:sz w:val="24"/>
          <w:szCs w:val="24"/>
        </w:rPr>
        <w:t>robbers went</w:t>
      </w:r>
      <w:r w:rsidR="00860ED0" w:rsidRPr="00EB03D8">
        <w:rPr>
          <w:rFonts w:ascii="Times New Roman" w:hAnsi="Times New Roman" w:cs="Times New Roman"/>
          <w:sz w:val="24"/>
          <w:szCs w:val="24"/>
        </w:rPr>
        <w:t xml:space="preserve"> and sat on </w:t>
      </w:r>
      <w:r w:rsidR="00607FF4" w:rsidRPr="00EB03D8">
        <w:rPr>
          <w:rFonts w:ascii="Times New Roman" w:hAnsi="Times New Roman" w:cs="Times New Roman"/>
          <w:sz w:val="24"/>
          <w:szCs w:val="24"/>
        </w:rPr>
        <w:t>T</w:t>
      </w:r>
      <w:r w:rsidR="00860ED0" w:rsidRPr="00EB03D8">
        <w:rPr>
          <w:rFonts w:ascii="Times New Roman" w:hAnsi="Times New Roman" w:cs="Times New Roman"/>
          <w:sz w:val="24"/>
          <w:szCs w:val="24"/>
        </w:rPr>
        <w:t>atenda’s left</w:t>
      </w:r>
      <w:r w:rsidR="00607FF4" w:rsidRPr="00EB03D8">
        <w:rPr>
          <w:rFonts w:ascii="Times New Roman" w:hAnsi="Times New Roman" w:cs="Times New Roman"/>
          <w:sz w:val="24"/>
          <w:szCs w:val="24"/>
        </w:rPr>
        <w:t xml:space="preserve"> such that the two victims were sandwiched between their assailants</w:t>
      </w:r>
      <w:r w:rsidR="00860ED0" w:rsidRPr="00EB03D8">
        <w:rPr>
          <w:rFonts w:ascii="Times New Roman" w:hAnsi="Times New Roman" w:cs="Times New Roman"/>
          <w:sz w:val="24"/>
          <w:szCs w:val="24"/>
        </w:rPr>
        <w:t>.</w:t>
      </w:r>
      <w:r w:rsidR="00AA57E3" w:rsidRPr="00EB03D8">
        <w:rPr>
          <w:rFonts w:ascii="Times New Roman" w:hAnsi="Times New Roman" w:cs="Times New Roman"/>
          <w:sz w:val="24"/>
          <w:szCs w:val="24"/>
        </w:rPr>
        <w:t xml:space="preserve"> Freedom further described that he</w:t>
      </w:r>
      <w:r w:rsidR="00860ED0" w:rsidRPr="00EB03D8">
        <w:rPr>
          <w:rFonts w:ascii="Times New Roman" w:hAnsi="Times New Roman" w:cs="Times New Roman"/>
          <w:sz w:val="24"/>
          <w:szCs w:val="24"/>
        </w:rPr>
        <w:t xml:space="preserve"> was held by the neck by the </w:t>
      </w:r>
      <w:r w:rsidR="00AA57E3" w:rsidRPr="00EB03D8">
        <w:rPr>
          <w:rFonts w:ascii="Times New Roman" w:hAnsi="Times New Roman" w:cs="Times New Roman"/>
          <w:sz w:val="24"/>
          <w:szCs w:val="24"/>
        </w:rPr>
        <w:t xml:space="preserve">robber who was sitting in </w:t>
      </w:r>
      <w:r w:rsidR="00860ED0" w:rsidRPr="00EB03D8">
        <w:rPr>
          <w:rFonts w:ascii="Times New Roman" w:hAnsi="Times New Roman" w:cs="Times New Roman"/>
          <w:sz w:val="24"/>
          <w:szCs w:val="24"/>
        </w:rPr>
        <w:t xml:space="preserve">the </w:t>
      </w:r>
      <w:r w:rsidR="00AA57E3" w:rsidRPr="00EB03D8">
        <w:rPr>
          <w:rFonts w:ascii="Times New Roman" w:hAnsi="Times New Roman" w:cs="Times New Roman"/>
          <w:sz w:val="24"/>
          <w:szCs w:val="24"/>
        </w:rPr>
        <w:t>boot</w:t>
      </w:r>
      <w:r w:rsidR="00860ED0" w:rsidRPr="00EB03D8">
        <w:rPr>
          <w:rFonts w:ascii="Times New Roman" w:hAnsi="Times New Roman" w:cs="Times New Roman"/>
          <w:sz w:val="24"/>
          <w:szCs w:val="24"/>
        </w:rPr>
        <w:t xml:space="preserve">. They demanded </w:t>
      </w:r>
      <w:r w:rsidR="00AA57E3" w:rsidRPr="00EB03D8">
        <w:rPr>
          <w:rFonts w:ascii="Times New Roman" w:hAnsi="Times New Roman" w:cs="Times New Roman"/>
          <w:sz w:val="24"/>
          <w:szCs w:val="24"/>
        </w:rPr>
        <w:t>the passengers’ valuables. They had no choice but to comply. He said he begged</w:t>
      </w:r>
      <w:r w:rsidR="00860ED0" w:rsidRPr="00EB03D8">
        <w:rPr>
          <w:rFonts w:ascii="Times New Roman" w:hAnsi="Times New Roman" w:cs="Times New Roman"/>
          <w:sz w:val="24"/>
          <w:szCs w:val="24"/>
        </w:rPr>
        <w:t xml:space="preserve"> th</w:t>
      </w:r>
      <w:r w:rsidR="00AA57E3" w:rsidRPr="00EB03D8">
        <w:rPr>
          <w:rFonts w:ascii="Times New Roman" w:hAnsi="Times New Roman" w:cs="Times New Roman"/>
          <w:sz w:val="24"/>
          <w:szCs w:val="24"/>
        </w:rPr>
        <w:t>em to take away all the money but leave his identity card</w:t>
      </w:r>
      <w:r w:rsidR="00860ED0" w:rsidRPr="00EB03D8">
        <w:rPr>
          <w:rFonts w:ascii="Times New Roman" w:hAnsi="Times New Roman" w:cs="Times New Roman"/>
          <w:sz w:val="24"/>
          <w:szCs w:val="24"/>
        </w:rPr>
        <w:t xml:space="preserve">. Rumbidzai refused to give </w:t>
      </w:r>
      <w:r w:rsidR="00170609">
        <w:rPr>
          <w:rFonts w:ascii="Times New Roman" w:hAnsi="Times New Roman" w:cs="Times New Roman"/>
          <w:sz w:val="24"/>
          <w:szCs w:val="24"/>
        </w:rPr>
        <w:t>in</w:t>
      </w:r>
      <w:r w:rsidR="00860ED0" w:rsidRPr="00EB03D8">
        <w:rPr>
          <w:rFonts w:ascii="Times New Roman" w:hAnsi="Times New Roman" w:cs="Times New Roman"/>
          <w:sz w:val="24"/>
          <w:szCs w:val="24"/>
        </w:rPr>
        <w:t xml:space="preserve">. They assaulted her. The driver </w:t>
      </w:r>
      <w:r w:rsidR="00AA57E3" w:rsidRPr="00EB03D8">
        <w:rPr>
          <w:rFonts w:ascii="Times New Roman" w:hAnsi="Times New Roman" w:cs="Times New Roman"/>
          <w:sz w:val="24"/>
          <w:szCs w:val="24"/>
        </w:rPr>
        <w:t>threatened that they would</w:t>
      </w:r>
      <w:r w:rsidR="00860ED0" w:rsidRPr="00EB03D8">
        <w:rPr>
          <w:rFonts w:ascii="Times New Roman" w:hAnsi="Times New Roman" w:cs="Times New Roman"/>
          <w:sz w:val="24"/>
          <w:szCs w:val="24"/>
        </w:rPr>
        <w:t xml:space="preserve"> rape her if she didn’t give them money.</w:t>
      </w:r>
      <w:r w:rsidR="00AA57E3" w:rsidRPr="00EB03D8">
        <w:rPr>
          <w:rFonts w:ascii="Times New Roman" w:hAnsi="Times New Roman" w:cs="Times New Roman"/>
          <w:sz w:val="24"/>
          <w:szCs w:val="24"/>
        </w:rPr>
        <w:t xml:space="preserve"> The car was headed</w:t>
      </w:r>
      <w:r w:rsidR="00860ED0" w:rsidRPr="00EB03D8">
        <w:rPr>
          <w:rFonts w:ascii="Times New Roman" w:hAnsi="Times New Roman" w:cs="Times New Roman"/>
          <w:sz w:val="24"/>
          <w:szCs w:val="24"/>
        </w:rPr>
        <w:t xml:space="preserve"> towards Muza </w:t>
      </w:r>
      <w:r w:rsidR="00AA57E3" w:rsidRPr="00EB03D8">
        <w:rPr>
          <w:rFonts w:ascii="Times New Roman" w:hAnsi="Times New Roman" w:cs="Times New Roman"/>
          <w:sz w:val="24"/>
          <w:szCs w:val="24"/>
        </w:rPr>
        <w:t>farm</w:t>
      </w:r>
      <w:r w:rsidR="00860ED0" w:rsidRPr="00EB03D8">
        <w:rPr>
          <w:rFonts w:ascii="Times New Roman" w:hAnsi="Times New Roman" w:cs="Times New Roman"/>
          <w:sz w:val="24"/>
          <w:szCs w:val="24"/>
        </w:rPr>
        <w:t>. The</w:t>
      </w:r>
      <w:r w:rsidR="00AA57E3" w:rsidRPr="00EB03D8">
        <w:rPr>
          <w:rFonts w:ascii="Times New Roman" w:hAnsi="Times New Roman" w:cs="Times New Roman"/>
          <w:sz w:val="24"/>
          <w:szCs w:val="24"/>
        </w:rPr>
        <w:t xml:space="preserve"> robbers</w:t>
      </w:r>
      <w:r w:rsidR="00860ED0" w:rsidRPr="00EB03D8">
        <w:rPr>
          <w:rFonts w:ascii="Times New Roman" w:hAnsi="Times New Roman" w:cs="Times New Roman"/>
          <w:sz w:val="24"/>
          <w:szCs w:val="24"/>
        </w:rPr>
        <w:t xml:space="preserve"> held</w:t>
      </w:r>
      <w:r w:rsidR="00AA57E3" w:rsidRPr="00EB03D8">
        <w:rPr>
          <w:rFonts w:ascii="Times New Roman" w:hAnsi="Times New Roman" w:cs="Times New Roman"/>
          <w:sz w:val="24"/>
          <w:szCs w:val="24"/>
        </w:rPr>
        <w:t xml:space="preserve"> the passengers’</w:t>
      </w:r>
      <w:r w:rsidR="00860ED0" w:rsidRPr="00EB03D8">
        <w:rPr>
          <w:rFonts w:ascii="Times New Roman" w:hAnsi="Times New Roman" w:cs="Times New Roman"/>
          <w:sz w:val="24"/>
          <w:szCs w:val="24"/>
        </w:rPr>
        <w:t xml:space="preserve"> heads down so that </w:t>
      </w:r>
      <w:r w:rsidR="00AA57E3" w:rsidRPr="00EB03D8">
        <w:rPr>
          <w:rFonts w:ascii="Times New Roman" w:hAnsi="Times New Roman" w:cs="Times New Roman"/>
          <w:sz w:val="24"/>
          <w:szCs w:val="24"/>
        </w:rPr>
        <w:t>they</w:t>
      </w:r>
      <w:r w:rsidR="00860ED0" w:rsidRPr="00EB03D8">
        <w:rPr>
          <w:rFonts w:ascii="Times New Roman" w:hAnsi="Times New Roman" w:cs="Times New Roman"/>
          <w:sz w:val="24"/>
          <w:szCs w:val="24"/>
        </w:rPr>
        <w:t xml:space="preserve"> would not look at them. At Muza </w:t>
      </w:r>
      <w:r w:rsidR="00AA57E3" w:rsidRPr="00EB03D8">
        <w:rPr>
          <w:rFonts w:ascii="Times New Roman" w:hAnsi="Times New Roman" w:cs="Times New Roman"/>
          <w:sz w:val="24"/>
          <w:szCs w:val="24"/>
        </w:rPr>
        <w:t>they</w:t>
      </w:r>
      <w:r w:rsidR="00860ED0" w:rsidRPr="00EB03D8">
        <w:rPr>
          <w:rFonts w:ascii="Times New Roman" w:hAnsi="Times New Roman" w:cs="Times New Roman"/>
          <w:sz w:val="24"/>
          <w:szCs w:val="24"/>
        </w:rPr>
        <w:t xml:space="preserve"> were dumped outside and the</w:t>
      </w:r>
      <w:r w:rsidR="00AA57E3" w:rsidRPr="00EB03D8">
        <w:rPr>
          <w:rFonts w:ascii="Times New Roman" w:hAnsi="Times New Roman" w:cs="Times New Roman"/>
          <w:sz w:val="24"/>
          <w:szCs w:val="24"/>
        </w:rPr>
        <w:t xml:space="preserve"> muggers</w:t>
      </w:r>
      <w:r w:rsidR="00860ED0" w:rsidRPr="00EB03D8">
        <w:rPr>
          <w:rFonts w:ascii="Times New Roman" w:hAnsi="Times New Roman" w:cs="Times New Roman"/>
          <w:sz w:val="24"/>
          <w:szCs w:val="24"/>
        </w:rPr>
        <w:t xml:space="preserve"> took off. Soon </w:t>
      </w:r>
      <w:r w:rsidR="00AA57E3" w:rsidRPr="00EB03D8">
        <w:rPr>
          <w:rFonts w:ascii="Times New Roman" w:hAnsi="Times New Roman" w:cs="Times New Roman"/>
          <w:sz w:val="24"/>
          <w:szCs w:val="24"/>
        </w:rPr>
        <w:t>after they</w:t>
      </w:r>
      <w:r w:rsidR="00860ED0" w:rsidRPr="00EB03D8">
        <w:rPr>
          <w:rFonts w:ascii="Times New Roman" w:hAnsi="Times New Roman" w:cs="Times New Roman"/>
          <w:sz w:val="24"/>
          <w:szCs w:val="24"/>
        </w:rPr>
        <w:t xml:space="preserve"> </w:t>
      </w:r>
      <w:r w:rsidR="00AA57E3" w:rsidRPr="00EB03D8">
        <w:rPr>
          <w:rFonts w:ascii="Times New Roman" w:hAnsi="Times New Roman" w:cs="Times New Roman"/>
          <w:sz w:val="24"/>
          <w:szCs w:val="24"/>
        </w:rPr>
        <w:t xml:space="preserve">had been </w:t>
      </w:r>
      <w:r w:rsidR="00170609" w:rsidRPr="00EB03D8">
        <w:rPr>
          <w:rFonts w:ascii="Times New Roman" w:hAnsi="Times New Roman" w:cs="Times New Roman"/>
          <w:sz w:val="24"/>
          <w:szCs w:val="24"/>
        </w:rPr>
        <w:t>left,</w:t>
      </w:r>
      <w:r w:rsidR="00860ED0" w:rsidRPr="00EB03D8">
        <w:rPr>
          <w:rFonts w:ascii="Times New Roman" w:hAnsi="Times New Roman" w:cs="Times New Roman"/>
          <w:sz w:val="24"/>
          <w:szCs w:val="24"/>
        </w:rPr>
        <w:t xml:space="preserve"> </w:t>
      </w:r>
      <w:r w:rsidR="00AA57E3" w:rsidRPr="00EB03D8">
        <w:rPr>
          <w:rFonts w:ascii="Times New Roman" w:hAnsi="Times New Roman" w:cs="Times New Roman"/>
          <w:sz w:val="24"/>
          <w:szCs w:val="24"/>
        </w:rPr>
        <w:t>they</w:t>
      </w:r>
      <w:r w:rsidR="00860ED0" w:rsidRPr="00EB03D8">
        <w:rPr>
          <w:rFonts w:ascii="Times New Roman" w:hAnsi="Times New Roman" w:cs="Times New Roman"/>
          <w:sz w:val="24"/>
          <w:szCs w:val="24"/>
        </w:rPr>
        <w:t xml:space="preserve"> rushed </w:t>
      </w:r>
      <w:r w:rsidR="00030B33">
        <w:rPr>
          <w:rFonts w:ascii="Times New Roman" w:hAnsi="Times New Roman" w:cs="Times New Roman"/>
          <w:sz w:val="24"/>
          <w:szCs w:val="24"/>
        </w:rPr>
        <w:t>on</w:t>
      </w:r>
      <w:r w:rsidR="00860ED0" w:rsidRPr="00EB03D8">
        <w:rPr>
          <w:rFonts w:ascii="Times New Roman" w:hAnsi="Times New Roman" w:cs="Times New Roman"/>
          <w:sz w:val="24"/>
          <w:szCs w:val="24"/>
        </w:rPr>
        <w:t xml:space="preserve">to the </w:t>
      </w:r>
      <w:r w:rsidR="005C04D1" w:rsidRPr="00EB03D8">
        <w:rPr>
          <w:rFonts w:ascii="Times New Roman" w:hAnsi="Times New Roman" w:cs="Times New Roman"/>
          <w:sz w:val="24"/>
          <w:szCs w:val="24"/>
        </w:rPr>
        <w:t>road with</w:t>
      </w:r>
      <w:r w:rsidR="00860ED0" w:rsidRPr="00EB03D8">
        <w:rPr>
          <w:rFonts w:ascii="Times New Roman" w:hAnsi="Times New Roman" w:cs="Times New Roman"/>
          <w:sz w:val="24"/>
          <w:szCs w:val="24"/>
        </w:rPr>
        <w:t xml:space="preserve"> </w:t>
      </w:r>
      <w:r w:rsidR="00AA57E3" w:rsidRPr="00EB03D8">
        <w:rPr>
          <w:rFonts w:ascii="Times New Roman" w:hAnsi="Times New Roman" w:cs="Times New Roman"/>
          <w:sz w:val="24"/>
          <w:szCs w:val="24"/>
        </w:rPr>
        <w:t>their</w:t>
      </w:r>
      <w:r w:rsidR="00860ED0" w:rsidRPr="00EB03D8">
        <w:rPr>
          <w:rFonts w:ascii="Times New Roman" w:hAnsi="Times New Roman" w:cs="Times New Roman"/>
          <w:sz w:val="24"/>
          <w:szCs w:val="24"/>
        </w:rPr>
        <w:t xml:space="preserve"> hands up. </w:t>
      </w:r>
    </w:p>
    <w:p w14:paraId="4CF1437E" w14:textId="3245FC6F" w:rsidR="007157E8" w:rsidRDefault="00170609" w:rsidP="002D7D2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there on he described the events in exactly the same way Rumbidzai Olinda had. There is therefore no need to recite all his evidence. </w:t>
      </w:r>
      <w:r w:rsidR="00285568">
        <w:rPr>
          <w:rFonts w:ascii="Times New Roman" w:hAnsi="Times New Roman" w:cs="Times New Roman"/>
          <w:sz w:val="24"/>
          <w:szCs w:val="24"/>
        </w:rPr>
        <w:t xml:space="preserve">The only notable additions </w:t>
      </w:r>
      <w:r w:rsidR="004879D5">
        <w:rPr>
          <w:rFonts w:ascii="Times New Roman" w:hAnsi="Times New Roman" w:cs="Times New Roman"/>
          <w:sz w:val="24"/>
          <w:szCs w:val="24"/>
        </w:rPr>
        <w:t>were</w:t>
      </w:r>
      <w:r w:rsidR="00285568">
        <w:rPr>
          <w:rFonts w:ascii="Times New Roman" w:hAnsi="Times New Roman" w:cs="Times New Roman"/>
          <w:sz w:val="24"/>
          <w:szCs w:val="24"/>
        </w:rPr>
        <w:t xml:space="preserve"> that the</w:t>
      </w:r>
      <w:r w:rsidR="005C04D1" w:rsidRPr="00170609">
        <w:rPr>
          <w:rFonts w:ascii="Times New Roman" w:hAnsi="Times New Roman" w:cs="Times New Roman"/>
          <w:sz w:val="24"/>
          <w:szCs w:val="24"/>
        </w:rPr>
        <w:t xml:space="preserve"> road </w:t>
      </w:r>
      <w:r w:rsidR="00285568">
        <w:rPr>
          <w:rFonts w:ascii="Times New Roman" w:hAnsi="Times New Roman" w:cs="Times New Roman"/>
          <w:sz w:val="24"/>
          <w:szCs w:val="24"/>
        </w:rPr>
        <w:t xml:space="preserve">into which the Honda Fit turned when it was blocked </w:t>
      </w:r>
      <w:r w:rsidR="005C04D1" w:rsidRPr="00170609">
        <w:rPr>
          <w:rFonts w:ascii="Times New Roman" w:hAnsi="Times New Roman" w:cs="Times New Roman"/>
          <w:sz w:val="24"/>
          <w:szCs w:val="24"/>
        </w:rPr>
        <w:t>was littered with potholes. That significantly reduced the robbers’ car’s chances of evading the pursuers</w:t>
      </w:r>
      <w:r w:rsidR="004879D5">
        <w:rPr>
          <w:rFonts w:ascii="Times New Roman" w:hAnsi="Times New Roman" w:cs="Times New Roman"/>
          <w:sz w:val="24"/>
          <w:szCs w:val="24"/>
        </w:rPr>
        <w:t xml:space="preserve"> and led to the apprehension of the first accused</w:t>
      </w:r>
      <w:r w:rsidR="00860ED0" w:rsidRPr="00170609">
        <w:rPr>
          <w:rFonts w:ascii="Times New Roman" w:hAnsi="Times New Roman" w:cs="Times New Roman"/>
          <w:sz w:val="24"/>
          <w:szCs w:val="24"/>
        </w:rPr>
        <w:t xml:space="preserve">. </w:t>
      </w:r>
      <w:r w:rsidR="005C04D1" w:rsidRPr="00170609">
        <w:rPr>
          <w:rFonts w:ascii="Times New Roman" w:hAnsi="Times New Roman" w:cs="Times New Roman"/>
          <w:sz w:val="24"/>
          <w:szCs w:val="24"/>
        </w:rPr>
        <w:t xml:space="preserve">The witness </w:t>
      </w:r>
      <w:r w:rsidR="004879D5">
        <w:rPr>
          <w:rFonts w:ascii="Times New Roman" w:hAnsi="Times New Roman" w:cs="Times New Roman"/>
          <w:sz w:val="24"/>
          <w:szCs w:val="24"/>
        </w:rPr>
        <w:t>also added that when</w:t>
      </w:r>
      <w:r w:rsidR="005C04D1" w:rsidRPr="00170609">
        <w:rPr>
          <w:rFonts w:ascii="Times New Roman" w:hAnsi="Times New Roman" w:cs="Times New Roman"/>
          <w:sz w:val="24"/>
          <w:szCs w:val="24"/>
        </w:rPr>
        <w:t xml:space="preserve"> he disembarked from </w:t>
      </w:r>
      <w:r w:rsidR="00860ED0" w:rsidRPr="00170609">
        <w:rPr>
          <w:rFonts w:ascii="Times New Roman" w:hAnsi="Times New Roman" w:cs="Times New Roman"/>
          <w:sz w:val="24"/>
          <w:szCs w:val="24"/>
        </w:rPr>
        <w:t>the bus</w:t>
      </w:r>
      <w:r w:rsidR="005C04D1" w:rsidRPr="00170609">
        <w:rPr>
          <w:rFonts w:ascii="Times New Roman" w:hAnsi="Times New Roman" w:cs="Times New Roman"/>
          <w:sz w:val="24"/>
          <w:szCs w:val="24"/>
        </w:rPr>
        <w:t>,</w:t>
      </w:r>
      <w:r w:rsidR="00860ED0" w:rsidRPr="00170609">
        <w:rPr>
          <w:rFonts w:ascii="Times New Roman" w:hAnsi="Times New Roman" w:cs="Times New Roman"/>
          <w:sz w:val="24"/>
          <w:szCs w:val="24"/>
        </w:rPr>
        <w:t xml:space="preserve"> </w:t>
      </w:r>
      <w:r w:rsidR="004879D5">
        <w:rPr>
          <w:rFonts w:ascii="Times New Roman" w:hAnsi="Times New Roman" w:cs="Times New Roman"/>
          <w:sz w:val="24"/>
          <w:szCs w:val="24"/>
        </w:rPr>
        <w:t xml:space="preserve">he </w:t>
      </w:r>
      <w:r w:rsidR="00860ED0" w:rsidRPr="00170609">
        <w:rPr>
          <w:rFonts w:ascii="Times New Roman" w:hAnsi="Times New Roman" w:cs="Times New Roman"/>
          <w:sz w:val="24"/>
          <w:szCs w:val="24"/>
        </w:rPr>
        <w:t xml:space="preserve">picked a brick </w:t>
      </w:r>
      <w:r w:rsidR="005C04D1" w:rsidRPr="00170609">
        <w:rPr>
          <w:rFonts w:ascii="Times New Roman" w:hAnsi="Times New Roman" w:cs="Times New Roman"/>
          <w:sz w:val="24"/>
          <w:szCs w:val="24"/>
        </w:rPr>
        <w:t>and went after</w:t>
      </w:r>
      <w:r w:rsidR="00860ED0" w:rsidRPr="00170609">
        <w:rPr>
          <w:rFonts w:ascii="Times New Roman" w:hAnsi="Times New Roman" w:cs="Times New Roman"/>
          <w:sz w:val="24"/>
          <w:szCs w:val="24"/>
        </w:rPr>
        <w:t xml:space="preserve"> the</w:t>
      </w:r>
      <w:r w:rsidR="004879D5">
        <w:rPr>
          <w:rFonts w:ascii="Times New Roman" w:hAnsi="Times New Roman" w:cs="Times New Roman"/>
          <w:sz w:val="24"/>
          <w:szCs w:val="24"/>
        </w:rPr>
        <w:t xml:space="preserve"> robbers who were fleeing</w:t>
      </w:r>
      <w:r w:rsidR="00860ED0" w:rsidRPr="00170609">
        <w:rPr>
          <w:rFonts w:ascii="Times New Roman" w:hAnsi="Times New Roman" w:cs="Times New Roman"/>
          <w:sz w:val="24"/>
          <w:szCs w:val="24"/>
        </w:rPr>
        <w:t xml:space="preserve">. The conductor of the bus also came out. The driver of the Honda fit wasn’t fast enough. </w:t>
      </w:r>
      <w:r w:rsidR="005C04D1" w:rsidRPr="00170609">
        <w:rPr>
          <w:rFonts w:ascii="Times New Roman" w:hAnsi="Times New Roman" w:cs="Times New Roman"/>
          <w:sz w:val="24"/>
          <w:szCs w:val="24"/>
        </w:rPr>
        <w:t>When he</w:t>
      </w:r>
      <w:r w:rsidR="00860ED0" w:rsidRPr="00170609">
        <w:rPr>
          <w:rFonts w:ascii="Times New Roman" w:hAnsi="Times New Roman" w:cs="Times New Roman"/>
          <w:sz w:val="24"/>
          <w:szCs w:val="24"/>
        </w:rPr>
        <w:t xml:space="preserve"> tried to come out of the car he was tripped and was </w:t>
      </w:r>
      <w:r w:rsidR="005C04D1" w:rsidRPr="00170609">
        <w:rPr>
          <w:rFonts w:ascii="Times New Roman" w:hAnsi="Times New Roman" w:cs="Times New Roman"/>
          <w:sz w:val="24"/>
          <w:szCs w:val="24"/>
        </w:rPr>
        <w:t>apprehended</w:t>
      </w:r>
      <w:r w:rsidR="00860ED0" w:rsidRPr="00170609">
        <w:rPr>
          <w:rFonts w:ascii="Times New Roman" w:hAnsi="Times New Roman" w:cs="Times New Roman"/>
          <w:sz w:val="24"/>
          <w:szCs w:val="24"/>
        </w:rPr>
        <w:t>.</w:t>
      </w:r>
      <w:r w:rsidR="009743AB" w:rsidRPr="00170609">
        <w:rPr>
          <w:rFonts w:ascii="Times New Roman" w:hAnsi="Times New Roman" w:cs="Times New Roman"/>
          <w:sz w:val="24"/>
          <w:szCs w:val="24"/>
        </w:rPr>
        <w:t xml:space="preserve"> The chase of the others was however fruitless. The witness said when he returned a mob had gathered. </w:t>
      </w:r>
      <w:r w:rsidR="00860ED0" w:rsidRPr="00170609">
        <w:rPr>
          <w:rFonts w:ascii="Times New Roman" w:hAnsi="Times New Roman" w:cs="Times New Roman"/>
          <w:sz w:val="24"/>
          <w:szCs w:val="24"/>
        </w:rPr>
        <w:t xml:space="preserve"> </w:t>
      </w:r>
      <w:r w:rsidR="009743AB" w:rsidRPr="00170609">
        <w:rPr>
          <w:rFonts w:ascii="Times New Roman" w:hAnsi="Times New Roman" w:cs="Times New Roman"/>
          <w:sz w:val="24"/>
          <w:szCs w:val="24"/>
        </w:rPr>
        <w:t>The people in the crowd were agitated. The witness said he advised his colleagues that the robber they had apprehended could be attacked and killed if they were not careful. The</w:t>
      </w:r>
      <w:r w:rsidR="007157E8">
        <w:rPr>
          <w:rFonts w:ascii="Times New Roman" w:hAnsi="Times New Roman" w:cs="Times New Roman"/>
          <w:sz w:val="24"/>
          <w:szCs w:val="24"/>
        </w:rPr>
        <w:t>y</w:t>
      </w:r>
      <w:r w:rsidR="009743AB" w:rsidRPr="00170609">
        <w:rPr>
          <w:rFonts w:ascii="Times New Roman" w:hAnsi="Times New Roman" w:cs="Times New Roman"/>
          <w:sz w:val="24"/>
          <w:szCs w:val="24"/>
        </w:rPr>
        <w:t xml:space="preserve"> put him in one of the commuter omnibuses and took him to Dombo police station. </w:t>
      </w:r>
      <w:r w:rsidR="007157E8">
        <w:rPr>
          <w:rFonts w:ascii="Times New Roman" w:hAnsi="Times New Roman" w:cs="Times New Roman"/>
          <w:sz w:val="24"/>
          <w:szCs w:val="24"/>
        </w:rPr>
        <w:t>He conf</w:t>
      </w:r>
      <w:r w:rsidR="00A35E97">
        <w:rPr>
          <w:rFonts w:ascii="Times New Roman" w:hAnsi="Times New Roman" w:cs="Times New Roman"/>
          <w:sz w:val="24"/>
          <w:szCs w:val="24"/>
        </w:rPr>
        <w:t>i</w:t>
      </w:r>
      <w:r w:rsidR="007157E8">
        <w:rPr>
          <w:rFonts w:ascii="Times New Roman" w:hAnsi="Times New Roman" w:cs="Times New Roman"/>
          <w:sz w:val="24"/>
          <w:szCs w:val="24"/>
        </w:rPr>
        <w:t xml:space="preserve">rmed the events at the charge office as stated by Rumbidzai. </w:t>
      </w:r>
      <w:r w:rsidR="00860ED0" w:rsidRPr="00170609">
        <w:rPr>
          <w:rFonts w:ascii="Times New Roman" w:hAnsi="Times New Roman" w:cs="Times New Roman"/>
          <w:sz w:val="24"/>
          <w:szCs w:val="24"/>
        </w:rPr>
        <w:t xml:space="preserve">Accused </w:t>
      </w:r>
      <w:r w:rsidR="009743AB" w:rsidRPr="00170609">
        <w:rPr>
          <w:rFonts w:ascii="Times New Roman" w:hAnsi="Times New Roman" w:cs="Times New Roman"/>
          <w:sz w:val="24"/>
          <w:szCs w:val="24"/>
        </w:rPr>
        <w:t>one</w:t>
      </w:r>
      <w:r w:rsidR="00860ED0" w:rsidRPr="00170609">
        <w:rPr>
          <w:rFonts w:ascii="Times New Roman" w:hAnsi="Times New Roman" w:cs="Times New Roman"/>
          <w:sz w:val="24"/>
          <w:szCs w:val="24"/>
        </w:rPr>
        <w:t xml:space="preserve"> was the </w:t>
      </w:r>
      <w:r w:rsidR="009743AB" w:rsidRPr="00170609">
        <w:rPr>
          <w:rFonts w:ascii="Times New Roman" w:hAnsi="Times New Roman" w:cs="Times New Roman"/>
          <w:sz w:val="24"/>
          <w:szCs w:val="24"/>
        </w:rPr>
        <w:t>person he described as the driver of the Honda Fit car</w:t>
      </w:r>
      <w:r w:rsidR="00860ED0" w:rsidRPr="00170609">
        <w:rPr>
          <w:rFonts w:ascii="Times New Roman" w:hAnsi="Times New Roman" w:cs="Times New Roman"/>
          <w:sz w:val="24"/>
          <w:szCs w:val="24"/>
        </w:rPr>
        <w:t xml:space="preserve">. </w:t>
      </w:r>
      <w:r w:rsidR="009743AB" w:rsidRPr="00170609">
        <w:rPr>
          <w:rFonts w:ascii="Times New Roman" w:hAnsi="Times New Roman" w:cs="Times New Roman"/>
          <w:sz w:val="24"/>
          <w:szCs w:val="24"/>
        </w:rPr>
        <w:t>They had taken</w:t>
      </w:r>
      <w:r w:rsidR="00860ED0" w:rsidRPr="00170609">
        <w:rPr>
          <w:rFonts w:ascii="Times New Roman" w:hAnsi="Times New Roman" w:cs="Times New Roman"/>
          <w:sz w:val="24"/>
          <w:szCs w:val="24"/>
        </w:rPr>
        <w:t xml:space="preserve"> him to Dombo in broad day light. </w:t>
      </w:r>
      <w:r w:rsidR="009743AB" w:rsidRPr="00170609">
        <w:rPr>
          <w:rFonts w:ascii="Times New Roman" w:hAnsi="Times New Roman" w:cs="Times New Roman"/>
          <w:sz w:val="24"/>
          <w:szCs w:val="24"/>
        </w:rPr>
        <w:t>The witness further stated that w</w:t>
      </w:r>
      <w:r w:rsidR="00860ED0" w:rsidRPr="00170609">
        <w:rPr>
          <w:rFonts w:ascii="Times New Roman" w:hAnsi="Times New Roman" w:cs="Times New Roman"/>
          <w:sz w:val="24"/>
          <w:szCs w:val="24"/>
        </w:rPr>
        <w:t xml:space="preserve">hen </w:t>
      </w:r>
      <w:r w:rsidR="009743AB" w:rsidRPr="00170609">
        <w:rPr>
          <w:rFonts w:ascii="Times New Roman" w:hAnsi="Times New Roman" w:cs="Times New Roman"/>
          <w:sz w:val="24"/>
          <w:szCs w:val="24"/>
        </w:rPr>
        <w:t xml:space="preserve">he </w:t>
      </w:r>
      <w:r w:rsidR="00860ED0" w:rsidRPr="00170609">
        <w:rPr>
          <w:rFonts w:ascii="Times New Roman" w:hAnsi="Times New Roman" w:cs="Times New Roman"/>
          <w:sz w:val="24"/>
          <w:szCs w:val="24"/>
        </w:rPr>
        <w:t xml:space="preserve">got into the car there was light and </w:t>
      </w:r>
      <w:r w:rsidR="009743AB" w:rsidRPr="00170609">
        <w:rPr>
          <w:rFonts w:ascii="Times New Roman" w:hAnsi="Times New Roman" w:cs="Times New Roman"/>
          <w:sz w:val="24"/>
          <w:szCs w:val="24"/>
        </w:rPr>
        <w:t>he</w:t>
      </w:r>
      <w:r w:rsidR="00860ED0" w:rsidRPr="00170609">
        <w:rPr>
          <w:rFonts w:ascii="Times New Roman" w:hAnsi="Times New Roman" w:cs="Times New Roman"/>
          <w:sz w:val="24"/>
          <w:szCs w:val="24"/>
        </w:rPr>
        <w:t xml:space="preserve"> noted the faces of the occupants. Accused 2 was seated in </w:t>
      </w:r>
      <w:r w:rsidR="009743AB" w:rsidRPr="00170609">
        <w:rPr>
          <w:rFonts w:ascii="Times New Roman" w:hAnsi="Times New Roman" w:cs="Times New Roman"/>
          <w:sz w:val="24"/>
          <w:szCs w:val="24"/>
        </w:rPr>
        <w:t>the front passenger seat</w:t>
      </w:r>
      <w:r w:rsidR="00860ED0" w:rsidRPr="00170609">
        <w:rPr>
          <w:rFonts w:ascii="Times New Roman" w:hAnsi="Times New Roman" w:cs="Times New Roman"/>
          <w:sz w:val="24"/>
          <w:szCs w:val="24"/>
        </w:rPr>
        <w:t xml:space="preserve">. They were all wearing caps except the driver. The third accused was seated next to Tatenda. </w:t>
      </w:r>
      <w:r w:rsidR="006658E7" w:rsidRPr="00170609">
        <w:rPr>
          <w:rFonts w:ascii="Times New Roman" w:hAnsi="Times New Roman" w:cs="Times New Roman"/>
          <w:sz w:val="24"/>
          <w:szCs w:val="24"/>
        </w:rPr>
        <w:t xml:space="preserve">He added that the thug who had snatched his phone was not in court. </w:t>
      </w:r>
    </w:p>
    <w:p w14:paraId="113998BF" w14:textId="77777777" w:rsidR="005B6014" w:rsidRDefault="006658E7" w:rsidP="002D7D2C">
      <w:pPr>
        <w:pStyle w:val="ListParagraph"/>
        <w:numPr>
          <w:ilvl w:val="0"/>
          <w:numId w:val="11"/>
        </w:numPr>
        <w:spacing w:line="360" w:lineRule="auto"/>
        <w:jc w:val="both"/>
        <w:rPr>
          <w:rFonts w:ascii="Times New Roman" w:hAnsi="Times New Roman" w:cs="Times New Roman"/>
          <w:sz w:val="24"/>
          <w:szCs w:val="24"/>
        </w:rPr>
      </w:pPr>
      <w:r w:rsidRPr="007157E8">
        <w:rPr>
          <w:rFonts w:ascii="Times New Roman" w:hAnsi="Times New Roman" w:cs="Times New Roman"/>
          <w:sz w:val="24"/>
          <w:szCs w:val="24"/>
        </w:rPr>
        <w:t xml:space="preserve">Under cross examination by counsel for the first accused the witness emphasised that although it was around 0500 hours and the sun had not risen visibility had become clear and one </w:t>
      </w:r>
      <w:r w:rsidR="007157E8" w:rsidRPr="007157E8">
        <w:rPr>
          <w:rFonts w:ascii="Times New Roman" w:hAnsi="Times New Roman" w:cs="Times New Roman"/>
          <w:sz w:val="24"/>
          <w:szCs w:val="24"/>
        </w:rPr>
        <w:t>could</w:t>
      </w:r>
      <w:r w:rsidRPr="007157E8">
        <w:rPr>
          <w:rFonts w:ascii="Times New Roman" w:hAnsi="Times New Roman" w:cs="Times New Roman"/>
          <w:sz w:val="24"/>
          <w:szCs w:val="24"/>
        </w:rPr>
        <w:t xml:space="preserve"> see for about fifteen to twenty metres away. In any case, he said the</w:t>
      </w:r>
      <w:r w:rsidR="005B6014">
        <w:rPr>
          <w:rFonts w:ascii="Times New Roman" w:hAnsi="Times New Roman" w:cs="Times New Roman"/>
          <w:sz w:val="24"/>
          <w:szCs w:val="24"/>
        </w:rPr>
        <w:t>re</w:t>
      </w:r>
      <w:r w:rsidRPr="007157E8">
        <w:rPr>
          <w:rFonts w:ascii="Times New Roman" w:hAnsi="Times New Roman" w:cs="Times New Roman"/>
          <w:sz w:val="24"/>
          <w:szCs w:val="24"/>
        </w:rPr>
        <w:t xml:space="preserve"> was a light which illuminated the in</w:t>
      </w:r>
      <w:r w:rsidR="005B6014">
        <w:rPr>
          <w:rFonts w:ascii="Times New Roman" w:hAnsi="Times New Roman" w:cs="Times New Roman"/>
          <w:sz w:val="24"/>
          <w:szCs w:val="24"/>
        </w:rPr>
        <w:t>terior</w:t>
      </w:r>
      <w:r w:rsidRPr="007157E8">
        <w:rPr>
          <w:rFonts w:ascii="Times New Roman" w:hAnsi="Times New Roman" w:cs="Times New Roman"/>
          <w:sz w:val="24"/>
          <w:szCs w:val="24"/>
        </w:rPr>
        <w:t xml:space="preserve"> of the car. He saw accused one’s face clearly at the time that he turned around and instructed </w:t>
      </w:r>
      <w:r w:rsidR="009E1FDE" w:rsidRPr="007157E8">
        <w:rPr>
          <w:rFonts w:ascii="Times New Roman" w:hAnsi="Times New Roman" w:cs="Times New Roman"/>
          <w:sz w:val="24"/>
          <w:szCs w:val="24"/>
        </w:rPr>
        <w:t>his</w:t>
      </w:r>
      <w:r w:rsidRPr="007157E8">
        <w:rPr>
          <w:rFonts w:ascii="Times New Roman" w:hAnsi="Times New Roman" w:cs="Times New Roman"/>
          <w:sz w:val="24"/>
          <w:szCs w:val="24"/>
        </w:rPr>
        <w:t xml:space="preserve"> colleagues to rape Rumbidzai for her resistance to hand over </w:t>
      </w:r>
      <w:r w:rsidR="009E1FDE" w:rsidRPr="007157E8">
        <w:rPr>
          <w:rFonts w:ascii="Times New Roman" w:hAnsi="Times New Roman" w:cs="Times New Roman"/>
          <w:sz w:val="24"/>
          <w:szCs w:val="24"/>
        </w:rPr>
        <w:t>her valuables</w:t>
      </w:r>
      <w:r w:rsidRPr="007157E8">
        <w:rPr>
          <w:rFonts w:ascii="Times New Roman" w:hAnsi="Times New Roman" w:cs="Times New Roman"/>
          <w:sz w:val="24"/>
          <w:szCs w:val="24"/>
        </w:rPr>
        <w:t xml:space="preserve">. </w:t>
      </w:r>
      <w:r w:rsidR="009E1FDE" w:rsidRPr="007157E8">
        <w:rPr>
          <w:rFonts w:ascii="Times New Roman" w:hAnsi="Times New Roman" w:cs="Times New Roman"/>
          <w:sz w:val="24"/>
          <w:szCs w:val="24"/>
        </w:rPr>
        <w:t xml:space="preserve">He added that it was not true that accused one was a by-stander who was wrongly implicated in the robbery because when </w:t>
      </w:r>
      <w:r w:rsidR="005B6014" w:rsidRPr="007157E8">
        <w:rPr>
          <w:rFonts w:ascii="Times New Roman" w:hAnsi="Times New Roman" w:cs="Times New Roman"/>
          <w:sz w:val="24"/>
          <w:szCs w:val="24"/>
        </w:rPr>
        <w:t>he (</w:t>
      </w:r>
      <w:r w:rsidR="009E1FDE" w:rsidRPr="007157E8">
        <w:rPr>
          <w:rFonts w:ascii="Times New Roman" w:hAnsi="Times New Roman" w:cs="Times New Roman"/>
          <w:sz w:val="24"/>
          <w:szCs w:val="24"/>
        </w:rPr>
        <w:t xml:space="preserve">the witness) alighted from the omnibus the first accused was driving the Honda Fit. He had seen him drive it before and during the robbery.  He had already been apprehended when the witness started chasing the fleeing robbers. The witness said he had focussed on the fleeing thugs because his colleagues had already caught and subdued the first accused person.  </w:t>
      </w:r>
    </w:p>
    <w:p w14:paraId="5A9BAD47" w14:textId="76A96035" w:rsidR="002D7D2C" w:rsidRDefault="0034738D" w:rsidP="005A64DA">
      <w:pPr>
        <w:pStyle w:val="ListParagraph"/>
        <w:numPr>
          <w:ilvl w:val="0"/>
          <w:numId w:val="11"/>
        </w:numPr>
        <w:spacing w:after="0" w:line="360" w:lineRule="auto"/>
        <w:jc w:val="both"/>
        <w:rPr>
          <w:rFonts w:ascii="Times New Roman" w:hAnsi="Times New Roman" w:cs="Times New Roman"/>
          <w:sz w:val="24"/>
          <w:szCs w:val="24"/>
        </w:rPr>
      </w:pPr>
      <w:r w:rsidRPr="005B6014">
        <w:rPr>
          <w:rFonts w:ascii="Times New Roman" w:hAnsi="Times New Roman" w:cs="Times New Roman"/>
          <w:sz w:val="24"/>
          <w:szCs w:val="24"/>
        </w:rPr>
        <w:t xml:space="preserve">During cross examination by counsel for accused two </w:t>
      </w:r>
      <w:r w:rsidR="00263C71">
        <w:rPr>
          <w:rFonts w:ascii="Times New Roman" w:hAnsi="Times New Roman" w:cs="Times New Roman"/>
          <w:sz w:val="24"/>
          <w:szCs w:val="24"/>
        </w:rPr>
        <w:t>the witness</w:t>
      </w:r>
      <w:r w:rsidRPr="005B6014">
        <w:rPr>
          <w:rFonts w:ascii="Times New Roman" w:hAnsi="Times New Roman" w:cs="Times New Roman"/>
          <w:sz w:val="24"/>
          <w:szCs w:val="24"/>
        </w:rPr>
        <w:t xml:space="preserve"> insisted having clearly observed the second accused particularly at the time he assaulted </w:t>
      </w:r>
      <w:r w:rsidRPr="005B6014">
        <w:rPr>
          <w:rFonts w:ascii="Times New Roman" w:hAnsi="Times New Roman" w:cs="Times New Roman"/>
          <w:sz w:val="24"/>
          <w:szCs w:val="24"/>
        </w:rPr>
        <w:lastRenderedPageBreak/>
        <w:t xml:space="preserve">Rumbidzai. Because he and Tatenda had quickly submitted to the demands of the robbers, they were not assaulted. There had been light in the car all along. </w:t>
      </w:r>
      <w:r w:rsidR="00263C71">
        <w:rPr>
          <w:rFonts w:ascii="Times New Roman" w:hAnsi="Times New Roman" w:cs="Times New Roman"/>
          <w:sz w:val="24"/>
          <w:szCs w:val="24"/>
        </w:rPr>
        <w:t>He said he had also observed and heard the voice of a</w:t>
      </w:r>
      <w:r w:rsidRPr="005B6014">
        <w:rPr>
          <w:rFonts w:ascii="Times New Roman" w:hAnsi="Times New Roman" w:cs="Times New Roman"/>
          <w:sz w:val="24"/>
          <w:szCs w:val="24"/>
        </w:rPr>
        <w:t xml:space="preserve">ccused three </w:t>
      </w:r>
      <w:r w:rsidR="00263C71">
        <w:rPr>
          <w:rFonts w:ascii="Times New Roman" w:hAnsi="Times New Roman" w:cs="Times New Roman"/>
          <w:sz w:val="24"/>
          <w:szCs w:val="24"/>
        </w:rPr>
        <w:t xml:space="preserve">because he </w:t>
      </w:r>
      <w:r w:rsidRPr="005B6014">
        <w:rPr>
          <w:rFonts w:ascii="Times New Roman" w:hAnsi="Times New Roman" w:cs="Times New Roman"/>
          <w:sz w:val="24"/>
          <w:szCs w:val="24"/>
        </w:rPr>
        <w:t xml:space="preserve">was the one who touted for </w:t>
      </w:r>
      <w:r w:rsidR="004852CC" w:rsidRPr="005B6014">
        <w:rPr>
          <w:rFonts w:ascii="Times New Roman" w:hAnsi="Times New Roman" w:cs="Times New Roman"/>
          <w:sz w:val="24"/>
          <w:szCs w:val="24"/>
        </w:rPr>
        <w:t>passengers</w:t>
      </w:r>
      <w:r w:rsidRPr="005B6014">
        <w:rPr>
          <w:rFonts w:ascii="Times New Roman" w:hAnsi="Times New Roman" w:cs="Times New Roman"/>
          <w:sz w:val="24"/>
          <w:szCs w:val="24"/>
        </w:rPr>
        <w:t xml:space="preserve"> when they boarded the pirate taxi. </w:t>
      </w:r>
      <w:r w:rsidR="004852CC" w:rsidRPr="00263C71">
        <w:rPr>
          <w:rFonts w:ascii="Times New Roman" w:hAnsi="Times New Roman" w:cs="Times New Roman"/>
          <w:sz w:val="24"/>
          <w:szCs w:val="24"/>
        </w:rPr>
        <w:t>The witness was subjected to further cross examination by counsel for accused three but once again nothing significant arose.</w:t>
      </w:r>
    </w:p>
    <w:p w14:paraId="4FB03EDA" w14:textId="5ADCD367" w:rsidR="002D7D2C" w:rsidRPr="008776E6" w:rsidRDefault="005A64DA" w:rsidP="005A64DA">
      <w:pPr>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ab/>
      </w:r>
      <w:r w:rsidR="002D7D2C" w:rsidRPr="008776E6">
        <w:rPr>
          <w:rFonts w:ascii="Times New Roman" w:hAnsi="Times New Roman" w:cs="Times New Roman"/>
          <w:b/>
          <w:bCs/>
          <w:sz w:val="24"/>
          <w:szCs w:val="24"/>
        </w:rPr>
        <w:t>Bester Chihuri</w:t>
      </w:r>
    </w:p>
    <w:p w14:paraId="4D6AD373" w14:textId="330825B7" w:rsidR="00263C71" w:rsidRPr="002D7D2C" w:rsidRDefault="001E07A9" w:rsidP="002D7D2C">
      <w:pPr>
        <w:pStyle w:val="ListParagraph"/>
        <w:numPr>
          <w:ilvl w:val="0"/>
          <w:numId w:val="11"/>
        </w:numPr>
        <w:spacing w:line="360" w:lineRule="auto"/>
        <w:jc w:val="both"/>
        <w:rPr>
          <w:rFonts w:ascii="Times New Roman" w:hAnsi="Times New Roman" w:cs="Times New Roman"/>
          <w:sz w:val="24"/>
          <w:szCs w:val="24"/>
        </w:rPr>
      </w:pPr>
      <w:r w:rsidRPr="002D7D2C">
        <w:rPr>
          <w:rFonts w:ascii="Times New Roman" w:hAnsi="Times New Roman" w:cs="Times New Roman"/>
          <w:sz w:val="24"/>
          <w:szCs w:val="24"/>
        </w:rPr>
        <w:t>He is a police detective. He interviewed the first accused after he was arrested and brought to CID homicide by police officers from Epworth on charges of robbery and murder. The first accused gave out his accomplices in the crimes as Chikonan’ombe who</w:t>
      </w:r>
      <w:r w:rsidR="00263C71" w:rsidRPr="002D7D2C">
        <w:rPr>
          <w:rFonts w:ascii="Times New Roman" w:hAnsi="Times New Roman" w:cs="Times New Roman"/>
          <w:sz w:val="24"/>
          <w:szCs w:val="24"/>
        </w:rPr>
        <w:t xml:space="preserve"> is</w:t>
      </w:r>
      <w:r w:rsidRPr="002D7D2C">
        <w:rPr>
          <w:rFonts w:ascii="Times New Roman" w:hAnsi="Times New Roman" w:cs="Times New Roman"/>
          <w:sz w:val="24"/>
          <w:szCs w:val="24"/>
        </w:rPr>
        <w:t xml:space="preserve"> Trymore Tirivavi</w:t>
      </w:r>
      <w:r w:rsidR="00263C71" w:rsidRPr="002D7D2C">
        <w:rPr>
          <w:rFonts w:ascii="Times New Roman" w:hAnsi="Times New Roman" w:cs="Times New Roman"/>
          <w:sz w:val="24"/>
          <w:szCs w:val="24"/>
        </w:rPr>
        <w:t xml:space="preserve"> (accused two),</w:t>
      </w:r>
      <w:r w:rsidRPr="002D7D2C">
        <w:rPr>
          <w:rFonts w:ascii="Times New Roman" w:hAnsi="Times New Roman" w:cs="Times New Roman"/>
          <w:sz w:val="24"/>
          <w:szCs w:val="24"/>
        </w:rPr>
        <w:t xml:space="preserve"> accused </w:t>
      </w:r>
      <w:r w:rsidR="008A7BE2" w:rsidRPr="002D7D2C">
        <w:rPr>
          <w:rFonts w:ascii="Times New Roman" w:hAnsi="Times New Roman" w:cs="Times New Roman"/>
          <w:sz w:val="24"/>
          <w:szCs w:val="24"/>
        </w:rPr>
        <w:t>three David</w:t>
      </w:r>
      <w:r w:rsidRPr="002D7D2C">
        <w:rPr>
          <w:rFonts w:ascii="Times New Roman" w:hAnsi="Times New Roman" w:cs="Times New Roman"/>
          <w:sz w:val="24"/>
          <w:szCs w:val="24"/>
        </w:rPr>
        <w:t xml:space="preserve"> M</w:t>
      </w:r>
      <w:r w:rsidR="00EB1A7D" w:rsidRPr="002D7D2C">
        <w:rPr>
          <w:rFonts w:ascii="Times New Roman" w:hAnsi="Times New Roman" w:cs="Times New Roman"/>
          <w:sz w:val="24"/>
          <w:szCs w:val="24"/>
        </w:rPr>
        <w:t>u</w:t>
      </w:r>
      <w:r w:rsidRPr="002D7D2C">
        <w:rPr>
          <w:rFonts w:ascii="Times New Roman" w:hAnsi="Times New Roman" w:cs="Times New Roman"/>
          <w:sz w:val="24"/>
          <w:szCs w:val="24"/>
        </w:rPr>
        <w:t xml:space="preserve">pandawana and Raymond Chirombo who is not before the court. With those names accused </w:t>
      </w:r>
      <w:r w:rsidR="00EB1A7D" w:rsidRPr="002D7D2C">
        <w:rPr>
          <w:rFonts w:ascii="Times New Roman" w:hAnsi="Times New Roman" w:cs="Times New Roman"/>
          <w:sz w:val="24"/>
          <w:szCs w:val="24"/>
        </w:rPr>
        <w:t>one led</w:t>
      </w:r>
      <w:r w:rsidRPr="002D7D2C">
        <w:rPr>
          <w:rFonts w:ascii="Times New Roman" w:hAnsi="Times New Roman" w:cs="Times New Roman"/>
          <w:sz w:val="24"/>
          <w:szCs w:val="24"/>
        </w:rPr>
        <w:t xml:space="preserve"> </w:t>
      </w:r>
      <w:r w:rsidR="00263C71" w:rsidRPr="002D7D2C">
        <w:rPr>
          <w:rFonts w:ascii="Times New Roman" w:hAnsi="Times New Roman" w:cs="Times New Roman"/>
          <w:sz w:val="24"/>
          <w:szCs w:val="24"/>
        </w:rPr>
        <w:t xml:space="preserve">a team of </w:t>
      </w:r>
      <w:r w:rsidR="00EB1A7D" w:rsidRPr="002D7D2C">
        <w:rPr>
          <w:rFonts w:ascii="Times New Roman" w:hAnsi="Times New Roman" w:cs="Times New Roman"/>
          <w:sz w:val="24"/>
          <w:szCs w:val="24"/>
        </w:rPr>
        <w:t>detectives</w:t>
      </w:r>
      <w:r w:rsidRPr="002D7D2C">
        <w:rPr>
          <w:rFonts w:ascii="Times New Roman" w:hAnsi="Times New Roman" w:cs="Times New Roman"/>
          <w:sz w:val="24"/>
          <w:szCs w:val="24"/>
        </w:rPr>
        <w:t xml:space="preserve"> to a certain house in Epworth </w:t>
      </w:r>
      <w:r w:rsidR="00263C71" w:rsidRPr="002D7D2C">
        <w:rPr>
          <w:rFonts w:ascii="Times New Roman" w:hAnsi="Times New Roman" w:cs="Times New Roman"/>
          <w:sz w:val="24"/>
          <w:szCs w:val="24"/>
        </w:rPr>
        <w:t>at which</w:t>
      </w:r>
      <w:r w:rsidRPr="002D7D2C">
        <w:rPr>
          <w:rFonts w:ascii="Times New Roman" w:hAnsi="Times New Roman" w:cs="Times New Roman"/>
          <w:sz w:val="24"/>
          <w:szCs w:val="24"/>
        </w:rPr>
        <w:t xml:space="preserve"> accused two was allegedly staying. He wasn’t around </w:t>
      </w:r>
      <w:r w:rsidR="00EB1A7D" w:rsidRPr="002D7D2C">
        <w:rPr>
          <w:rFonts w:ascii="Times New Roman" w:hAnsi="Times New Roman" w:cs="Times New Roman"/>
          <w:sz w:val="24"/>
          <w:szCs w:val="24"/>
        </w:rPr>
        <w:t>when the</w:t>
      </w:r>
      <w:r w:rsidRPr="002D7D2C">
        <w:rPr>
          <w:rFonts w:ascii="Times New Roman" w:hAnsi="Times New Roman" w:cs="Times New Roman"/>
          <w:sz w:val="24"/>
          <w:szCs w:val="24"/>
        </w:rPr>
        <w:t xml:space="preserve"> detectives visited</w:t>
      </w:r>
      <w:r w:rsidR="008A7BE2" w:rsidRPr="002D7D2C">
        <w:rPr>
          <w:rFonts w:ascii="Times New Roman" w:hAnsi="Times New Roman" w:cs="Times New Roman"/>
          <w:sz w:val="24"/>
          <w:szCs w:val="24"/>
        </w:rPr>
        <w:t xml:space="preserve"> but they</w:t>
      </w:r>
      <w:r w:rsidRPr="002D7D2C">
        <w:rPr>
          <w:rFonts w:ascii="Times New Roman" w:hAnsi="Times New Roman" w:cs="Times New Roman"/>
          <w:sz w:val="24"/>
          <w:szCs w:val="24"/>
        </w:rPr>
        <w:t xml:space="preserve"> established </w:t>
      </w:r>
      <w:r w:rsidR="008A7BE2" w:rsidRPr="002D7D2C">
        <w:rPr>
          <w:rFonts w:ascii="Times New Roman" w:hAnsi="Times New Roman" w:cs="Times New Roman"/>
          <w:sz w:val="24"/>
          <w:szCs w:val="24"/>
        </w:rPr>
        <w:t xml:space="preserve">that </w:t>
      </w:r>
      <w:r w:rsidRPr="002D7D2C">
        <w:rPr>
          <w:rFonts w:ascii="Times New Roman" w:hAnsi="Times New Roman" w:cs="Times New Roman"/>
          <w:sz w:val="24"/>
          <w:szCs w:val="24"/>
        </w:rPr>
        <w:t>his real name</w:t>
      </w:r>
      <w:r w:rsidR="008A7BE2" w:rsidRPr="002D7D2C">
        <w:rPr>
          <w:rFonts w:ascii="Times New Roman" w:hAnsi="Times New Roman" w:cs="Times New Roman"/>
          <w:sz w:val="24"/>
          <w:szCs w:val="24"/>
        </w:rPr>
        <w:t xml:space="preserve"> was Trymore Tirivavi</w:t>
      </w:r>
      <w:r w:rsidRPr="002D7D2C">
        <w:rPr>
          <w:rFonts w:ascii="Times New Roman" w:hAnsi="Times New Roman" w:cs="Times New Roman"/>
          <w:sz w:val="24"/>
          <w:szCs w:val="24"/>
        </w:rPr>
        <w:t>. O</w:t>
      </w:r>
      <w:r w:rsidR="008A7BE2" w:rsidRPr="002D7D2C">
        <w:rPr>
          <w:rFonts w:ascii="Times New Roman" w:hAnsi="Times New Roman" w:cs="Times New Roman"/>
          <w:sz w:val="24"/>
          <w:szCs w:val="24"/>
        </w:rPr>
        <w:t>n</w:t>
      </w:r>
      <w:r w:rsidRPr="002D7D2C">
        <w:rPr>
          <w:rFonts w:ascii="Times New Roman" w:hAnsi="Times New Roman" w:cs="Times New Roman"/>
          <w:sz w:val="24"/>
          <w:szCs w:val="24"/>
        </w:rPr>
        <w:t xml:space="preserve"> 24 November 2022 </w:t>
      </w:r>
      <w:r w:rsidR="008A7BE2" w:rsidRPr="002D7D2C">
        <w:rPr>
          <w:rFonts w:ascii="Times New Roman" w:hAnsi="Times New Roman" w:cs="Times New Roman"/>
          <w:sz w:val="24"/>
          <w:szCs w:val="24"/>
        </w:rPr>
        <w:t>the witness said they</w:t>
      </w:r>
      <w:r w:rsidRPr="002D7D2C">
        <w:rPr>
          <w:rFonts w:ascii="Times New Roman" w:hAnsi="Times New Roman" w:cs="Times New Roman"/>
          <w:sz w:val="24"/>
          <w:szCs w:val="24"/>
        </w:rPr>
        <w:t xml:space="preserve"> received information that accused </w:t>
      </w:r>
      <w:r w:rsidR="008A7BE2" w:rsidRPr="002D7D2C">
        <w:rPr>
          <w:rFonts w:ascii="Times New Roman" w:hAnsi="Times New Roman" w:cs="Times New Roman"/>
          <w:sz w:val="24"/>
          <w:szCs w:val="24"/>
        </w:rPr>
        <w:t>two</w:t>
      </w:r>
      <w:r w:rsidRPr="002D7D2C">
        <w:rPr>
          <w:rFonts w:ascii="Times New Roman" w:hAnsi="Times New Roman" w:cs="Times New Roman"/>
          <w:sz w:val="24"/>
          <w:szCs w:val="24"/>
        </w:rPr>
        <w:t xml:space="preserve"> was going to meet someone at Solani</w:t>
      </w:r>
      <w:r w:rsidR="008A7BE2" w:rsidRPr="002D7D2C">
        <w:rPr>
          <w:rFonts w:ascii="Times New Roman" w:hAnsi="Times New Roman" w:cs="Times New Roman"/>
          <w:sz w:val="24"/>
          <w:szCs w:val="24"/>
        </w:rPr>
        <w:t xml:space="preserve"> business centre</w:t>
      </w:r>
      <w:r w:rsidRPr="002D7D2C">
        <w:rPr>
          <w:rFonts w:ascii="Times New Roman" w:hAnsi="Times New Roman" w:cs="Times New Roman"/>
          <w:sz w:val="24"/>
          <w:szCs w:val="24"/>
        </w:rPr>
        <w:t>.</w:t>
      </w:r>
      <w:r w:rsidR="008A7BE2" w:rsidRPr="002D7D2C">
        <w:rPr>
          <w:rFonts w:ascii="Times New Roman" w:hAnsi="Times New Roman" w:cs="Times New Roman"/>
          <w:sz w:val="24"/>
          <w:szCs w:val="24"/>
        </w:rPr>
        <w:t xml:space="preserve"> P</w:t>
      </w:r>
      <w:r w:rsidRPr="002D7D2C">
        <w:rPr>
          <w:rFonts w:ascii="Times New Roman" w:hAnsi="Times New Roman" w:cs="Times New Roman"/>
          <w:sz w:val="24"/>
          <w:szCs w:val="24"/>
        </w:rPr>
        <w:t xml:space="preserve">rior to that </w:t>
      </w:r>
      <w:r w:rsidR="008A7BE2" w:rsidRPr="002D7D2C">
        <w:rPr>
          <w:rFonts w:ascii="Times New Roman" w:hAnsi="Times New Roman" w:cs="Times New Roman"/>
          <w:sz w:val="24"/>
          <w:szCs w:val="24"/>
        </w:rPr>
        <w:t xml:space="preserve">tip off he said they had </w:t>
      </w:r>
      <w:r w:rsidRPr="002D7D2C">
        <w:rPr>
          <w:rFonts w:ascii="Times New Roman" w:hAnsi="Times New Roman" w:cs="Times New Roman"/>
          <w:sz w:val="24"/>
          <w:szCs w:val="24"/>
        </w:rPr>
        <w:t xml:space="preserve">visited several homesteads but couldn’t locate </w:t>
      </w:r>
      <w:r w:rsidR="008A7BE2" w:rsidRPr="002D7D2C">
        <w:rPr>
          <w:rFonts w:ascii="Times New Roman" w:hAnsi="Times New Roman" w:cs="Times New Roman"/>
          <w:sz w:val="24"/>
          <w:szCs w:val="24"/>
        </w:rPr>
        <w:t xml:space="preserve">the </w:t>
      </w:r>
      <w:r w:rsidRPr="002D7D2C">
        <w:rPr>
          <w:rFonts w:ascii="Times New Roman" w:hAnsi="Times New Roman" w:cs="Times New Roman"/>
          <w:sz w:val="24"/>
          <w:szCs w:val="24"/>
        </w:rPr>
        <w:t xml:space="preserve">accused. </w:t>
      </w:r>
      <w:r w:rsidR="008A7BE2" w:rsidRPr="002D7D2C">
        <w:rPr>
          <w:rFonts w:ascii="Times New Roman" w:hAnsi="Times New Roman" w:cs="Times New Roman"/>
          <w:sz w:val="24"/>
          <w:szCs w:val="24"/>
        </w:rPr>
        <w:t xml:space="preserve">They </w:t>
      </w:r>
      <w:r w:rsidRPr="002D7D2C">
        <w:rPr>
          <w:rFonts w:ascii="Times New Roman" w:hAnsi="Times New Roman" w:cs="Times New Roman"/>
          <w:sz w:val="24"/>
          <w:szCs w:val="24"/>
        </w:rPr>
        <w:t xml:space="preserve">had </w:t>
      </w:r>
      <w:r w:rsidR="008A7BE2" w:rsidRPr="002D7D2C">
        <w:rPr>
          <w:rFonts w:ascii="Times New Roman" w:hAnsi="Times New Roman" w:cs="Times New Roman"/>
          <w:sz w:val="24"/>
          <w:szCs w:val="24"/>
        </w:rPr>
        <w:t>even visited</w:t>
      </w:r>
      <w:r w:rsidRPr="002D7D2C">
        <w:rPr>
          <w:rFonts w:ascii="Times New Roman" w:hAnsi="Times New Roman" w:cs="Times New Roman"/>
          <w:sz w:val="24"/>
          <w:szCs w:val="24"/>
        </w:rPr>
        <w:t xml:space="preserve"> </w:t>
      </w:r>
      <w:r w:rsidR="008A7BE2" w:rsidRPr="002D7D2C">
        <w:rPr>
          <w:rFonts w:ascii="Times New Roman" w:hAnsi="Times New Roman" w:cs="Times New Roman"/>
          <w:sz w:val="24"/>
          <w:szCs w:val="24"/>
        </w:rPr>
        <w:t>the second accused’s</w:t>
      </w:r>
      <w:r w:rsidRPr="002D7D2C">
        <w:rPr>
          <w:rFonts w:ascii="Times New Roman" w:hAnsi="Times New Roman" w:cs="Times New Roman"/>
          <w:sz w:val="24"/>
          <w:szCs w:val="24"/>
        </w:rPr>
        <w:t xml:space="preserve"> relatives in </w:t>
      </w:r>
      <w:r w:rsidR="00EB1A7D" w:rsidRPr="002D7D2C">
        <w:rPr>
          <w:rFonts w:ascii="Times New Roman" w:hAnsi="Times New Roman" w:cs="Times New Roman"/>
          <w:sz w:val="24"/>
          <w:szCs w:val="24"/>
        </w:rPr>
        <w:t>a suburb</w:t>
      </w:r>
      <w:r w:rsidR="008A7BE2" w:rsidRPr="002D7D2C">
        <w:rPr>
          <w:rFonts w:ascii="Times New Roman" w:hAnsi="Times New Roman" w:cs="Times New Roman"/>
          <w:sz w:val="24"/>
          <w:szCs w:val="24"/>
        </w:rPr>
        <w:t xml:space="preserve"> called </w:t>
      </w:r>
      <w:r w:rsidRPr="002D7D2C">
        <w:rPr>
          <w:rFonts w:ascii="Times New Roman" w:hAnsi="Times New Roman" w:cs="Times New Roman"/>
          <w:sz w:val="24"/>
          <w:szCs w:val="24"/>
        </w:rPr>
        <w:t>Sout</w:t>
      </w:r>
      <w:r w:rsidR="008A7BE2" w:rsidRPr="002D7D2C">
        <w:rPr>
          <w:rFonts w:ascii="Times New Roman" w:hAnsi="Times New Roman" w:cs="Times New Roman"/>
          <w:sz w:val="24"/>
          <w:szCs w:val="24"/>
        </w:rPr>
        <w:t>h</w:t>
      </w:r>
      <w:r w:rsidRPr="002D7D2C">
        <w:rPr>
          <w:rFonts w:ascii="Times New Roman" w:hAnsi="Times New Roman" w:cs="Times New Roman"/>
          <w:sz w:val="24"/>
          <w:szCs w:val="24"/>
        </w:rPr>
        <w:t xml:space="preserve">lea </w:t>
      </w:r>
      <w:r w:rsidR="00EB1A7D" w:rsidRPr="002D7D2C">
        <w:rPr>
          <w:rFonts w:ascii="Times New Roman" w:hAnsi="Times New Roman" w:cs="Times New Roman"/>
          <w:sz w:val="24"/>
          <w:szCs w:val="24"/>
        </w:rPr>
        <w:t>P</w:t>
      </w:r>
      <w:r w:rsidRPr="002D7D2C">
        <w:rPr>
          <w:rFonts w:ascii="Times New Roman" w:hAnsi="Times New Roman" w:cs="Times New Roman"/>
          <w:sz w:val="24"/>
          <w:szCs w:val="24"/>
        </w:rPr>
        <w:t xml:space="preserve">ark. </w:t>
      </w:r>
      <w:r w:rsidR="008A7BE2" w:rsidRPr="002D7D2C">
        <w:rPr>
          <w:rFonts w:ascii="Times New Roman" w:hAnsi="Times New Roman" w:cs="Times New Roman"/>
          <w:sz w:val="24"/>
          <w:szCs w:val="24"/>
        </w:rPr>
        <w:t xml:space="preserve">After receiving the intelligence, the detectives went to Solani </w:t>
      </w:r>
      <w:r w:rsidRPr="002D7D2C">
        <w:rPr>
          <w:rFonts w:ascii="Times New Roman" w:hAnsi="Times New Roman" w:cs="Times New Roman"/>
          <w:sz w:val="24"/>
          <w:szCs w:val="24"/>
        </w:rPr>
        <w:t xml:space="preserve">shops around 1330 hours and waited for accused </w:t>
      </w:r>
      <w:r w:rsidR="008A7BE2" w:rsidRPr="002D7D2C">
        <w:rPr>
          <w:rFonts w:ascii="Times New Roman" w:hAnsi="Times New Roman" w:cs="Times New Roman"/>
          <w:sz w:val="24"/>
          <w:szCs w:val="24"/>
        </w:rPr>
        <w:t>two’s arrival</w:t>
      </w:r>
      <w:r w:rsidRPr="002D7D2C">
        <w:rPr>
          <w:rFonts w:ascii="Times New Roman" w:hAnsi="Times New Roman" w:cs="Times New Roman"/>
          <w:sz w:val="24"/>
          <w:szCs w:val="24"/>
        </w:rPr>
        <w:t>.</w:t>
      </w:r>
      <w:r w:rsidR="008A7BE2" w:rsidRPr="002D7D2C">
        <w:rPr>
          <w:rFonts w:ascii="Times New Roman" w:hAnsi="Times New Roman" w:cs="Times New Roman"/>
          <w:sz w:val="24"/>
          <w:szCs w:val="24"/>
        </w:rPr>
        <w:t xml:space="preserve"> The wait </w:t>
      </w:r>
      <w:r w:rsidR="00EB1A7D" w:rsidRPr="002D7D2C">
        <w:rPr>
          <w:rFonts w:ascii="Times New Roman" w:hAnsi="Times New Roman" w:cs="Times New Roman"/>
          <w:sz w:val="24"/>
          <w:szCs w:val="24"/>
        </w:rPr>
        <w:t>lasted</w:t>
      </w:r>
      <w:r w:rsidR="008A7BE2" w:rsidRPr="002D7D2C">
        <w:rPr>
          <w:rFonts w:ascii="Times New Roman" w:hAnsi="Times New Roman" w:cs="Times New Roman"/>
          <w:sz w:val="24"/>
          <w:szCs w:val="24"/>
        </w:rPr>
        <w:t xml:space="preserve"> </w:t>
      </w:r>
      <w:r w:rsidRPr="002D7D2C">
        <w:rPr>
          <w:rFonts w:ascii="Times New Roman" w:hAnsi="Times New Roman" w:cs="Times New Roman"/>
          <w:sz w:val="24"/>
          <w:szCs w:val="24"/>
        </w:rPr>
        <w:t>several hours</w:t>
      </w:r>
      <w:r w:rsidR="008A7BE2" w:rsidRPr="002D7D2C">
        <w:rPr>
          <w:rFonts w:ascii="Times New Roman" w:hAnsi="Times New Roman" w:cs="Times New Roman"/>
          <w:sz w:val="24"/>
          <w:szCs w:val="24"/>
        </w:rPr>
        <w:t xml:space="preserve"> but they were patient</w:t>
      </w:r>
      <w:r w:rsidRPr="002D7D2C">
        <w:rPr>
          <w:rFonts w:ascii="Times New Roman" w:hAnsi="Times New Roman" w:cs="Times New Roman"/>
          <w:sz w:val="24"/>
          <w:szCs w:val="24"/>
        </w:rPr>
        <w:t xml:space="preserve">. Around 1900 </w:t>
      </w:r>
      <w:r w:rsidR="00EB1A7D" w:rsidRPr="002D7D2C">
        <w:rPr>
          <w:rFonts w:ascii="Times New Roman" w:hAnsi="Times New Roman" w:cs="Times New Roman"/>
          <w:sz w:val="24"/>
          <w:szCs w:val="24"/>
        </w:rPr>
        <w:t xml:space="preserve">hours </w:t>
      </w:r>
      <w:r w:rsidR="008A7BE2" w:rsidRPr="002D7D2C">
        <w:rPr>
          <w:rFonts w:ascii="Times New Roman" w:hAnsi="Times New Roman" w:cs="Times New Roman"/>
          <w:sz w:val="24"/>
          <w:szCs w:val="24"/>
        </w:rPr>
        <w:t>accused two</w:t>
      </w:r>
      <w:r w:rsidRPr="002D7D2C">
        <w:rPr>
          <w:rFonts w:ascii="Times New Roman" w:hAnsi="Times New Roman" w:cs="Times New Roman"/>
          <w:sz w:val="24"/>
          <w:szCs w:val="24"/>
        </w:rPr>
        <w:t xml:space="preserve"> arrived</w:t>
      </w:r>
      <w:r w:rsidR="008A7BE2" w:rsidRPr="002D7D2C">
        <w:rPr>
          <w:rFonts w:ascii="Times New Roman" w:hAnsi="Times New Roman" w:cs="Times New Roman"/>
          <w:sz w:val="24"/>
          <w:szCs w:val="24"/>
        </w:rPr>
        <w:t>.  They immediately</w:t>
      </w:r>
      <w:r w:rsidRPr="002D7D2C">
        <w:rPr>
          <w:rFonts w:ascii="Times New Roman" w:hAnsi="Times New Roman" w:cs="Times New Roman"/>
          <w:sz w:val="24"/>
          <w:szCs w:val="24"/>
        </w:rPr>
        <w:t xml:space="preserve"> arrested him</w:t>
      </w:r>
      <w:r w:rsidR="008A7BE2" w:rsidRPr="002D7D2C">
        <w:rPr>
          <w:rFonts w:ascii="Times New Roman" w:hAnsi="Times New Roman" w:cs="Times New Roman"/>
          <w:sz w:val="24"/>
          <w:szCs w:val="24"/>
        </w:rPr>
        <w:t xml:space="preserve"> and whisked </w:t>
      </w:r>
      <w:r w:rsidRPr="002D7D2C">
        <w:rPr>
          <w:rFonts w:ascii="Times New Roman" w:hAnsi="Times New Roman" w:cs="Times New Roman"/>
          <w:sz w:val="24"/>
          <w:szCs w:val="24"/>
        </w:rPr>
        <w:t xml:space="preserve">him to CID </w:t>
      </w:r>
      <w:r w:rsidR="008A7BE2" w:rsidRPr="002D7D2C">
        <w:rPr>
          <w:rFonts w:ascii="Times New Roman" w:hAnsi="Times New Roman" w:cs="Times New Roman"/>
          <w:sz w:val="24"/>
          <w:szCs w:val="24"/>
        </w:rPr>
        <w:t>H</w:t>
      </w:r>
      <w:r w:rsidRPr="002D7D2C">
        <w:rPr>
          <w:rFonts w:ascii="Times New Roman" w:hAnsi="Times New Roman" w:cs="Times New Roman"/>
          <w:sz w:val="24"/>
          <w:szCs w:val="24"/>
        </w:rPr>
        <w:t>omi</w:t>
      </w:r>
      <w:r w:rsidR="008A7BE2" w:rsidRPr="002D7D2C">
        <w:rPr>
          <w:rFonts w:ascii="Times New Roman" w:hAnsi="Times New Roman" w:cs="Times New Roman"/>
          <w:sz w:val="24"/>
          <w:szCs w:val="24"/>
        </w:rPr>
        <w:t xml:space="preserve">cide. He added that the officers had </w:t>
      </w:r>
      <w:r w:rsidR="00BE6547" w:rsidRPr="002D7D2C">
        <w:rPr>
          <w:rFonts w:ascii="Times New Roman" w:hAnsi="Times New Roman" w:cs="Times New Roman"/>
          <w:sz w:val="24"/>
          <w:szCs w:val="24"/>
        </w:rPr>
        <w:t>obtained</w:t>
      </w:r>
      <w:r w:rsidR="008A7BE2" w:rsidRPr="002D7D2C">
        <w:rPr>
          <w:rFonts w:ascii="Times New Roman" w:hAnsi="Times New Roman" w:cs="Times New Roman"/>
          <w:sz w:val="24"/>
          <w:szCs w:val="24"/>
        </w:rPr>
        <w:t xml:space="preserve"> </w:t>
      </w:r>
      <w:r w:rsidR="00BE6547" w:rsidRPr="002D7D2C">
        <w:rPr>
          <w:rFonts w:ascii="Times New Roman" w:hAnsi="Times New Roman" w:cs="Times New Roman"/>
          <w:sz w:val="24"/>
          <w:szCs w:val="24"/>
        </w:rPr>
        <w:t xml:space="preserve">the second accused’s details from accused one and from one of accused two’s relatives at the Epworth bouse they had earlier visited. That relative had also confided in them that the second accused person used to stay at that house but was nomadic. He hoped from one place to another. Accused one had pointed the house in question to the detectives. </w:t>
      </w:r>
    </w:p>
    <w:p w14:paraId="3BF3309C" w14:textId="77777777" w:rsidR="00E8163A" w:rsidRDefault="00BE6547" w:rsidP="002D7D2C">
      <w:pPr>
        <w:pStyle w:val="ListParagraph"/>
        <w:numPr>
          <w:ilvl w:val="0"/>
          <w:numId w:val="11"/>
        </w:numPr>
        <w:spacing w:line="360" w:lineRule="auto"/>
        <w:jc w:val="both"/>
        <w:rPr>
          <w:rFonts w:ascii="Times New Roman" w:hAnsi="Times New Roman" w:cs="Times New Roman"/>
          <w:sz w:val="24"/>
          <w:szCs w:val="24"/>
        </w:rPr>
      </w:pPr>
      <w:r w:rsidRPr="00263C71">
        <w:rPr>
          <w:rFonts w:ascii="Times New Roman" w:hAnsi="Times New Roman" w:cs="Times New Roman"/>
          <w:sz w:val="24"/>
          <w:szCs w:val="24"/>
        </w:rPr>
        <w:t xml:space="preserve">During the witness’s cross examination by counsel for accused one he said that he established that that Chikonan’ombe </w:t>
      </w:r>
      <w:r w:rsidR="00E8163A">
        <w:rPr>
          <w:rFonts w:ascii="Times New Roman" w:hAnsi="Times New Roman" w:cs="Times New Roman"/>
          <w:sz w:val="24"/>
          <w:szCs w:val="24"/>
        </w:rPr>
        <w:t>was</w:t>
      </w:r>
      <w:r w:rsidRPr="00263C71">
        <w:rPr>
          <w:rFonts w:ascii="Times New Roman" w:hAnsi="Times New Roman" w:cs="Times New Roman"/>
          <w:sz w:val="24"/>
          <w:szCs w:val="24"/>
        </w:rPr>
        <w:t xml:space="preserve"> accused two </w:t>
      </w:r>
      <w:r w:rsidR="000534CE" w:rsidRPr="00263C71">
        <w:rPr>
          <w:rFonts w:ascii="Times New Roman" w:hAnsi="Times New Roman" w:cs="Times New Roman"/>
          <w:sz w:val="24"/>
          <w:szCs w:val="24"/>
        </w:rPr>
        <w:t>but that</w:t>
      </w:r>
      <w:r w:rsidRPr="00263C71">
        <w:rPr>
          <w:rFonts w:ascii="Times New Roman" w:hAnsi="Times New Roman" w:cs="Times New Roman"/>
          <w:sz w:val="24"/>
          <w:szCs w:val="24"/>
        </w:rPr>
        <w:t xml:space="preserve"> his real name</w:t>
      </w:r>
      <w:r w:rsidR="00E8163A">
        <w:rPr>
          <w:rFonts w:ascii="Times New Roman" w:hAnsi="Times New Roman" w:cs="Times New Roman"/>
          <w:sz w:val="24"/>
          <w:szCs w:val="24"/>
        </w:rPr>
        <w:t xml:space="preserve"> is</w:t>
      </w:r>
      <w:r w:rsidRPr="00263C71">
        <w:rPr>
          <w:rFonts w:ascii="Times New Roman" w:hAnsi="Times New Roman" w:cs="Times New Roman"/>
          <w:sz w:val="24"/>
          <w:szCs w:val="24"/>
        </w:rPr>
        <w:t xml:space="preserve"> Trymore Tirivavi. Accused one had simply told him that he knew him by his moniker cum totem </w:t>
      </w:r>
      <w:r w:rsidR="00EB1A7D" w:rsidRPr="00263C71">
        <w:rPr>
          <w:rFonts w:ascii="Times New Roman" w:hAnsi="Times New Roman" w:cs="Times New Roman"/>
          <w:sz w:val="24"/>
          <w:szCs w:val="24"/>
        </w:rPr>
        <w:t xml:space="preserve">of </w:t>
      </w:r>
      <w:r w:rsidR="000534CE" w:rsidRPr="00263C71">
        <w:rPr>
          <w:rFonts w:ascii="Times New Roman" w:hAnsi="Times New Roman" w:cs="Times New Roman"/>
          <w:sz w:val="24"/>
          <w:szCs w:val="24"/>
        </w:rPr>
        <w:t>C</w:t>
      </w:r>
      <w:r w:rsidRPr="00263C71">
        <w:rPr>
          <w:rFonts w:ascii="Times New Roman" w:hAnsi="Times New Roman" w:cs="Times New Roman"/>
          <w:sz w:val="24"/>
          <w:szCs w:val="24"/>
        </w:rPr>
        <w:t xml:space="preserve">hikonan’ombe. </w:t>
      </w:r>
      <w:r w:rsidR="000534CE" w:rsidRPr="00263C71">
        <w:rPr>
          <w:rFonts w:ascii="Times New Roman" w:hAnsi="Times New Roman" w:cs="Times New Roman"/>
          <w:sz w:val="24"/>
          <w:szCs w:val="24"/>
        </w:rPr>
        <w:t>A relative</w:t>
      </w:r>
      <w:r w:rsidR="00E8163A">
        <w:rPr>
          <w:rFonts w:ascii="Times New Roman" w:hAnsi="Times New Roman" w:cs="Times New Roman"/>
          <w:sz w:val="24"/>
          <w:szCs w:val="24"/>
        </w:rPr>
        <w:t xml:space="preserve">, </w:t>
      </w:r>
      <w:r w:rsidR="000534CE" w:rsidRPr="00263C71">
        <w:rPr>
          <w:rFonts w:ascii="Times New Roman" w:hAnsi="Times New Roman" w:cs="Times New Roman"/>
          <w:sz w:val="24"/>
          <w:szCs w:val="24"/>
        </w:rPr>
        <w:t>Sharon Dhimbiri confirmed that Chikonan</w:t>
      </w:r>
      <w:r w:rsidR="00EB1A7D" w:rsidRPr="00263C71">
        <w:rPr>
          <w:rFonts w:ascii="Times New Roman" w:hAnsi="Times New Roman" w:cs="Times New Roman"/>
          <w:sz w:val="24"/>
          <w:szCs w:val="24"/>
        </w:rPr>
        <w:t>’</w:t>
      </w:r>
      <w:r w:rsidR="000534CE" w:rsidRPr="00263C71">
        <w:rPr>
          <w:rFonts w:ascii="Times New Roman" w:hAnsi="Times New Roman" w:cs="Times New Roman"/>
          <w:sz w:val="24"/>
          <w:szCs w:val="24"/>
        </w:rPr>
        <w:t xml:space="preserve">ombe who resided at the house pointed out by accused one is Trymore Tirivavi. In addition, the first accused had also supplied accused two’s phone number. </w:t>
      </w:r>
      <w:r w:rsidR="000534CE" w:rsidRPr="00263C71">
        <w:rPr>
          <w:rFonts w:ascii="Times New Roman" w:hAnsi="Times New Roman" w:cs="Times New Roman"/>
          <w:sz w:val="24"/>
          <w:szCs w:val="24"/>
        </w:rPr>
        <w:lastRenderedPageBreak/>
        <w:t xml:space="preserve">Counsel then further suggested that the phone number had been forced out of accused one due to threats of torture and assault. </w:t>
      </w:r>
    </w:p>
    <w:p w14:paraId="2205367E" w14:textId="7F0A6B43" w:rsidR="002D7D2C" w:rsidRDefault="00E8163A" w:rsidP="005A64DA">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Under </w:t>
      </w:r>
      <w:r w:rsidR="00A926F3" w:rsidRPr="00E8163A">
        <w:rPr>
          <w:rFonts w:ascii="Times New Roman" w:hAnsi="Times New Roman" w:cs="Times New Roman"/>
          <w:sz w:val="24"/>
          <w:szCs w:val="24"/>
        </w:rPr>
        <w:t>cross examination by accused two’s counsel, the witness admitted that at one time, the second accused had led them to a person to whom he had sold a stolen phone. It however turned out that that phone was not connected to the murder case under trial or the robberies directly linked to this case.</w:t>
      </w:r>
    </w:p>
    <w:p w14:paraId="4DC1EE30" w14:textId="3CA63CDF" w:rsidR="002D7D2C" w:rsidRPr="00CA4369" w:rsidRDefault="005A64DA" w:rsidP="005A64DA">
      <w:pPr>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ab/>
      </w:r>
      <w:r w:rsidR="002D7D2C" w:rsidRPr="00CA4369">
        <w:rPr>
          <w:rFonts w:ascii="Times New Roman" w:hAnsi="Times New Roman" w:cs="Times New Roman"/>
          <w:b/>
          <w:bCs/>
          <w:sz w:val="24"/>
          <w:szCs w:val="24"/>
        </w:rPr>
        <w:t>Moses Mangani</w:t>
      </w:r>
    </w:p>
    <w:p w14:paraId="1383AC17" w14:textId="7F2D4F29" w:rsidR="00E8163A" w:rsidRPr="002D7D2C" w:rsidRDefault="00173DEF" w:rsidP="002D7D2C">
      <w:pPr>
        <w:pStyle w:val="ListParagraph"/>
        <w:numPr>
          <w:ilvl w:val="0"/>
          <w:numId w:val="11"/>
        </w:numPr>
        <w:spacing w:line="360" w:lineRule="auto"/>
        <w:jc w:val="both"/>
        <w:rPr>
          <w:rFonts w:ascii="Times New Roman" w:hAnsi="Times New Roman" w:cs="Times New Roman"/>
          <w:sz w:val="24"/>
          <w:szCs w:val="24"/>
        </w:rPr>
      </w:pPr>
      <w:r w:rsidRPr="002D7D2C">
        <w:rPr>
          <w:rFonts w:ascii="Times New Roman" w:hAnsi="Times New Roman" w:cs="Times New Roman"/>
          <w:sz w:val="24"/>
          <w:szCs w:val="24"/>
        </w:rPr>
        <w:t>He is a police officer based at CID Homicide in Harare. He was part of the team which investigated this murder particularly the</w:t>
      </w:r>
      <w:r w:rsidR="00D75CC2" w:rsidRPr="002D7D2C">
        <w:rPr>
          <w:rFonts w:ascii="Times New Roman" w:hAnsi="Times New Roman" w:cs="Times New Roman"/>
          <w:sz w:val="24"/>
          <w:szCs w:val="24"/>
        </w:rPr>
        <w:t xml:space="preserve"> arrest of accused </w:t>
      </w:r>
      <w:r w:rsidRPr="002D7D2C">
        <w:rPr>
          <w:rFonts w:ascii="Times New Roman" w:hAnsi="Times New Roman" w:cs="Times New Roman"/>
          <w:sz w:val="24"/>
          <w:szCs w:val="24"/>
        </w:rPr>
        <w:t>three</w:t>
      </w:r>
      <w:r w:rsidR="00D75CC2" w:rsidRPr="002D7D2C">
        <w:rPr>
          <w:rFonts w:ascii="Times New Roman" w:hAnsi="Times New Roman" w:cs="Times New Roman"/>
          <w:sz w:val="24"/>
          <w:szCs w:val="24"/>
        </w:rPr>
        <w:t xml:space="preserve">. </w:t>
      </w:r>
      <w:r w:rsidRPr="002D7D2C">
        <w:rPr>
          <w:rFonts w:ascii="Times New Roman" w:hAnsi="Times New Roman" w:cs="Times New Roman"/>
          <w:sz w:val="24"/>
          <w:szCs w:val="24"/>
        </w:rPr>
        <w:t>He said the detectives were led to</w:t>
      </w:r>
      <w:r w:rsidR="00D75CC2" w:rsidRPr="002D7D2C">
        <w:rPr>
          <w:rFonts w:ascii="Times New Roman" w:hAnsi="Times New Roman" w:cs="Times New Roman"/>
          <w:sz w:val="24"/>
          <w:szCs w:val="24"/>
        </w:rPr>
        <w:t xml:space="preserve"> accused</w:t>
      </w:r>
      <w:r w:rsidRPr="002D7D2C">
        <w:rPr>
          <w:rFonts w:ascii="Times New Roman" w:hAnsi="Times New Roman" w:cs="Times New Roman"/>
          <w:sz w:val="24"/>
          <w:szCs w:val="24"/>
        </w:rPr>
        <w:t xml:space="preserve"> three’s</w:t>
      </w:r>
      <w:r w:rsidR="00D75CC2" w:rsidRPr="002D7D2C">
        <w:rPr>
          <w:rFonts w:ascii="Times New Roman" w:hAnsi="Times New Roman" w:cs="Times New Roman"/>
          <w:sz w:val="24"/>
          <w:szCs w:val="24"/>
        </w:rPr>
        <w:t xml:space="preserve"> place by accused </w:t>
      </w:r>
      <w:r w:rsidRPr="002D7D2C">
        <w:rPr>
          <w:rFonts w:ascii="Times New Roman" w:hAnsi="Times New Roman" w:cs="Times New Roman"/>
          <w:sz w:val="24"/>
          <w:szCs w:val="24"/>
        </w:rPr>
        <w:t>two</w:t>
      </w:r>
      <w:r w:rsidR="00D75CC2" w:rsidRPr="002D7D2C">
        <w:rPr>
          <w:rFonts w:ascii="Times New Roman" w:hAnsi="Times New Roman" w:cs="Times New Roman"/>
          <w:sz w:val="24"/>
          <w:szCs w:val="24"/>
        </w:rPr>
        <w:t xml:space="preserve">. </w:t>
      </w:r>
      <w:r w:rsidR="00E8163A" w:rsidRPr="002D7D2C">
        <w:rPr>
          <w:rFonts w:ascii="Times New Roman" w:hAnsi="Times New Roman" w:cs="Times New Roman"/>
          <w:sz w:val="24"/>
          <w:szCs w:val="24"/>
        </w:rPr>
        <w:t>He</w:t>
      </w:r>
      <w:r w:rsidRPr="002D7D2C">
        <w:rPr>
          <w:rFonts w:ascii="Times New Roman" w:hAnsi="Times New Roman" w:cs="Times New Roman"/>
          <w:sz w:val="24"/>
          <w:szCs w:val="24"/>
        </w:rPr>
        <w:t xml:space="preserve"> took them </w:t>
      </w:r>
      <w:r w:rsidR="00D75CC2" w:rsidRPr="002D7D2C">
        <w:rPr>
          <w:rFonts w:ascii="Times New Roman" w:hAnsi="Times New Roman" w:cs="Times New Roman"/>
          <w:sz w:val="24"/>
          <w:szCs w:val="24"/>
        </w:rPr>
        <w:t xml:space="preserve">to Mhondoro and pointed </w:t>
      </w:r>
      <w:r w:rsidRPr="002D7D2C">
        <w:rPr>
          <w:rFonts w:ascii="Times New Roman" w:hAnsi="Times New Roman" w:cs="Times New Roman"/>
          <w:sz w:val="24"/>
          <w:szCs w:val="24"/>
        </w:rPr>
        <w:t>out</w:t>
      </w:r>
      <w:r w:rsidR="00D75CC2" w:rsidRPr="002D7D2C">
        <w:rPr>
          <w:rFonts w:ascii="Times New Roman" w:hAnsi="Times New Roman" w:cs="Times New Roman"/>
          <w:sz w:val="24"/>
          <w:szCs w:val="24"/>
        </w:rPr>
        <w:t xml:space="preserve"> accused </w:t>
      </w:r>
      <w:r w:rsidRPr="002D7D2C">
        <w:rPr>
          <w:rFonts w:ascii="Times New Roman" w:hAnsi="Times New Roman" w:cs="Times New Roman"/>
          <w:sz w:val="24"/>
          <w:szCs w:val="24"/>
        </w:rPr>
        <w:t>three</w:t>
      </w:r>
      <w:r w:rsidR="00D75CC2" w:rsidRPr="002D7D2C">
        <w:rPr>
          <w:rFonts w:ascii="Times New Roman" w:hAnsi="Times New Roman" w:cs="Times New Roman"/>
          <w:sz w:val="24"/>
          <w:szCs w:val="24"/>
        </w:rPr>
        <w:t xml:space="preserve">’s residence. </w:t>
      </w:r>
      <w:r w:rsidRPr="002D7D2C">
        <w:rPr>
          <w:rFonts w:ascii="Times New Roman" w:hAnsi="Times New Roman" w:cs="Times New Roman"/>
          <w:sz w:val="24"/>
          <w:szCs w:val="24"/>
        </w:rPr>
        <w:t xml:space="preserve">When the officers stormed the </w:t>
      </w:r>
      <w:r w:rsidR="0072217C" w:rsidRPr="002D7D2C">
        <w:rPr>
          <w:rFonts w:ascii="Times New Roman" w:hAnsi="Times New Roman" w:cs="Times New Roman"/>
          <w:sz w:val="24"/>
          <w:szCs w:val="24"/>
        </w:rPr>
        <w:t>residence,</w:t>
      </w:r>
      <w:r w:rsidRPr="002D7D2C">
        <w:rPr>
          <w:rFonts w:ascii="Times New Roman" w:hAnsi="Times New Roman" w:cs="Times New Roman"/>
          <w:sz w:val="24"/>
          <w:szCs w:val="24"/>
        </w:rPr>
        <w:t xml:space="preserve"> they found accused three </w:t>
      </w:r>
      <w:r w:rsidR="00D75CC2" w:rsidRPr="002D7D2C">
        <w:rPr>
          <w:rFonts w:ascii="Times New Roman" w:hAnsi="Times New Roman" w:cs="Times New Roman"/>
          <w:sz w:val="24"/>
          <w:szCs w:val="24"/>
        </w:rPr>
        <w:t xml:space="preserve">seated on the veranda </w:t>
      </w:r>
      <w:r w:rsidRPr="002D7D2C">
        <w:rPr>
          <w:rFonts w:ascii="Times New Roman" w:hAnsi="Times New Roman" w:cs="Times New Roman"/>
          <w:sz w:val="24"/>
          <w:szCs w:val="24"/>
        </w:rPr>
        <w:t xml:space="preserve">of the house </w:t>
      </w:r>
      <w:r w:rsidR="00D75CC2" w:rsidRPr="002D7D2C">
        <w:rPr>
          <w:rFonts w:ascii="Times New Roman" w:hAnsi="Times New Roman" w:cs="Times New Roman"/>
          <w:sz w:val="24"/>
          <w:szCs w:val="24"/>
        </w:rPr>
        <w:t xml:space="preserve">with his wife. </w:t>
      </w:r>
      <w:r w:rsidRPr="002D7D2C">
        <w:rPr>
          <w:rFonts w:ascii="Times New Roman" w:hAnsi="Times New Roman" w:cs="Times New Roman"/>
          <w:sz w:val="24"/>
          <w:szCs w:val="24"/>
        </w:rPr>
        <w:t xml:space="preserve">They </w:t>
      </w:r>
      <w:r w:rsidR="00E8163A" w:rsidRPr="002D7D2C">
        <w:rPr>
          <w:rFonts w:ascii="Times New Roman" w:hAnsi="Times New Roman" w:cs="Times New Roman"/>
          <w:sz w:val="24"/>
          <w:szCs w:val="24"/>
        </w:rPr>
        <w:t xml:space="preserve">identified themselves and </w:t>
      </w:r>
      <w:r w:rsidR="00D75CC2" w:rsidRPr="002D7D2C">
        <w:rPr>
          <w:rFonts w:ascii="Times New Roman" w:hAnsi="Times New Roman" w:cs="Times New Roman"/>
          <w:sz w:val="24"/>
          <w:szCs w:val="24"/>
        </w:rPr>
        <w:t xml:space="preserve">advised </w:t>
      </w:r>
      <w:r w:rsidRPr="002D7D2C">
        <w:rPr>
          <w:rFonts w:ascii="Times New Roman" w:hAnsi="Times New Roman" w:cs="Times New Roman"/>
          <w:sz w:val="24"/>
          <w:szCs w:val="24"/>
        </w:rPr>
        <w:t xml:space="preserve">him that they </w:t>
      </w:r>
      <w:r w:rsidR="00E8163A" w:rsidRPr="002D7D2C">
        <w:rPr>
          <w:rFonts w:ascii="Times New Roman" w:hAnsi="Times New Roman" w:cs="Times New Roman"/>
          <w:sz w:val="24"/>
          <w:szCs w:val="24"/>
        </w:rPr>
        <w:t xml:space="preserve">were </w:t>
      </w:r>
      <w:r w:rsidR="00D75CC2" w:rsidRPr="002D7D2C">
        <w:rPr>
          <w:rFonts w:ascii="Times New Roman" w:hAnsi="Times New Roman" w:cs="Times New Roman"/>
          <w:sz w:val="24"/>
          <w:szCs w:val="24"/>
        </w:rPr>
        <w:t xml:space="preserve">investigating a murder case </w:t>
      </w:r>
      <w:r w:rsidRPr="002D7D2C">
        <w:rPr>
          <w:rFonts w:ascii="Times New Roman" w:hAnsi="Times New Roman" w:cs="Times New Roman"/>
          <w:sz w:val="24"/>
          <w:szCs w:val="24"/>
        </w:rPr>
        <w:t xml:space="preserve">in which it was suspected he had participated. </w:t>
      </w:r>
      <w:r w:rsidR="00E8163A" w:rsidRPr="002D7D2C">
        <w:rPr>
          <w:rFonts w:ascii="Times New Roman" w:hAnsi="Times New Roman" w:cs="Times New Roman"/>
          <w:sz w:val="24"/>
          <w:szCs w:val="24"/>
        </w:rPr>
        <w:t xml:space="preserve">He </w:t>
      </w:r>
      <w:r w:rsidRPr="002D7D2C">
        <w:rPr>
          <w:rFonts w:ascii="Times New Roman" w:hAnsi="Times New Roman" w:cs="Times New Roman"/>
          <w:sz w:val="24"/>
          <w:szCs w:val="24"/>
        </w:rPr>
        <w:t xml:space="preserve">did not resist arrest. They took him to Harare. </w:t>
      </w:r>
      <w:r w:rsidR="00E8163A" w:rsidRPr="002D7D2C">
        <w:rPr>
          <w:rFonts w:ascii="Times New Roman" w:hAnsi="Times New Roman" w:cs="Times New Roman"/>
          <w:sz w:val="24"/>
          <w:szCs w:val="24"/>
        </w:rPr>
        <w:t>T</w:t>
      </w:r>
      <w:r w:rsidR="0072217C" w:rsidRPr="002D7D2C">
        <w:rPr>
          <w:rFonts w:ascii="Times New Roman" w:hAnsi="Times New Roman" w:cs="Times New Roman"/>
          <w:sz w:val="24"/>
          <w:szCs w:val="24"/>
        </w:rPr>
        <w:t xml:space="preserve">hey </w:t>
      </w:r>
      <w:r w:rsidR="00E8163A" w:rsidRPr="002D7D2C">
        <w:rPr>
          <w:rFonts w:ascii="Times New Roman" w:hAnsi="Times New Roman" w:cs="Times New Roman"/>
          <w:sz w:val="24"/>
          <w:szCs w:val="24"/>
        </w:rPr>
        <w:t>decided to</w:t>
      </w:r>
      <w:r w:rsidR="0072217C" w:rsidRPr="002D7D2C">
        <w:rPr>
          <w:rFonts w:ascii="Times New Roman" w:hAnsi="Times New Roman" w:cs="Times New Roman"/>
          <w:sz w:val="24"/>
          <w:szCs w:val="24"/>
        </w:rPr>
        <w:t xml:space="preserve"> take accused two to Mhondoro because from their investigations, he was related to accused three in that they were </w:t>
      </w:r>
      <w:r w:rsidR="00CA4369" w:rsidRPr="002D7D2C">
        <w:rPr>
          <w:rFonts w:ascii="Times New Roman" w:hAnsi="Times New Roman" w:cs="Times New Roman"/>
          <w:sz w:val="24"/>
          <w:szCs w:val="24"/>
        </w:rPr>
        <w:t>half-brothers</w:t>
      </w:r>
      <w:r w:rsidR="0072217C" w:rsidRPr="002D7D2C">
        <w:rPr>
          <w:rFonts w:ascii="Times New Roman" w:hAnsi="Times New Roman" w:cs="Times New Roman"/>
          <w:sz w:val="24"/>
          <w:szCs w:val="24"/>
        </w:rPr>
        <w:t xml:space="preserve"> as having been born of the same mother. </w:t>
      </w:r>
    </w:p>
    <w:p w14:paraId="29A50830" w14:textId="3B37D442" w:rsidR="002D7D2C" w:rsidRDefault="0072217C" w:rsidP="00971AA2">
      <w:pPr>
        <w:pStyle w:val="ListParagraph"/>
        <w:numPr>
          <w:ilvl w:val="0"/>
          <w:numId w:val="11"/>
        </w:numPr>
        <w:spacing w:after="0" w:line="360" w:lineRule="auto"/>
        <w:jc w:val="both"/>
        <w:rPr>
          <w:rFonts w:ascii="Times New Roman" w:hAnsi="Times New Roman" w:cs="Times New Roman"/>
          <w:sz w:val="24"/>
          <w:szCs w:val="24"/>
        </w:rPr>
      </w:pPr>
      <w:r w:rsidRPr="00E8163A">
        <w:rPr>
          <w:rFonts w:ascii="Times New Roman" w:hAnsi="Times New Roman" w:cs="Times New Roman"/>
          <w:sz w:val="24"/>
          <w:szCs w:val="24"/>
        </w:rPr>
        <w:t xml:space="preserve">Counsel for accused one chose not to cross examine the witness. When quizzed by </w:t>
      </w:r>
      <w:r w:rsidR="00C574C3" w:rsidRPr="00E8163A">
        <w:rPr>
          <w:rFonts w:ascii="Times New Roman" w:hAnsi="Times New Roman" w:cs="Times New Roman"/>
          <w:sz w:val="24"/>
          <w:szCs w:val="24"/>
        </w:rPr>
        <w:t>counsel</w:t>
      </w:r>
      <w:r w:rsidRPr="00E8163A">
        <w:rPr>
          <w:rFonts w:ascii="Times New Roman" w:hAnsi="Times New Roman" w:cs="Times New Roman"/>
          <w:sz w:val="24"/>
          <w:szCs w:val="24"/>
        </w:rPr>
        <w:t xml:space="preserve"> for accused two with the suggestion that both accused two and three resided in Mhondoro and not Harare the witness said </w:t>
      </w:r>
      <w:r w:rsidR="00C574C3" w:rsidRPr="00E8163A">
        <w:rPr>
          <w:rFonts w:ascii="Times New Roman" w:hAnsi="Times New Roman" w:cs="Times New Roman"/>
          <w:sz w:val="24"/>
          <w:szCs w:val="24"/>
        </w:rPr>
        <w:t xml:space="preserve">it was true that </w:t>
      </w:r>
      <w:r w:rsidRPr="00E8163A">
        <w:rPr>
          <w:rFonts w:ascii="Times New Roman" w:hAnsi="Times New Roman" w:cs="Times New Roman"/>
          <w:sz w:val="24"/>
          <w:szCs w:val="24"/>
        </w:rPr>
        <w:t>the two grew up together in Mhondoro</w:t>
      </w:r>
      <w:r w:rsidR="00C574C3" w:rsidRPr="00E8163A">
        <w:rPr>
          <w:rFonts w:ascii="Times New Roman" w:hAnsi="Times New Roman" w:cs="Times New Roman"/>
          <w:sz w:val="24"/>
          <w:szCs w:val="24"/>
        </w:rPr>
        <w:t xml:space="preserve">. From their investigations accused two had come to Harare first. He rented a house in Epworth where he then invited his brother accused three. </w:t>
      </w:r>
      <w:r w:rsidR="007B02A4" w:rsidRPr="00E8163A">
        <w:rPr>
          <w:rFonts w:ascii="Times New Roman" w:hAnsi="Times New Roman" w:cs="Times New Roman"/>
          <w:sz w:val="24"/>
          <w:szCs w:val="24"/>
        </w:rPr>
        <w:t>When accused one was arrested, he divulged that his accomplice was Chikonaz which was an alias for accused two. It led the detectives to accused two’s rented property in Epworth. Under cross examination by counsel for accused three the officer denied that they were investigating a case of possession of drugs against either accused two or three</w:t>
      </w:r>
      <w:r w:rsidR="00E8163A">
        <w:rPr>
          <w:rFonts w:ascii="Times New Roman" w:hAnsi="Times New Roman" w:cs="Times New Roman"/>
          <w:sz w:val="24"/>
          <w:szCs w:val="24"/>
        </w:rPr>
        <w:t xml:space="preserve"> because the</w:t>
      </w:r>
      <w:r w:rsidR="007B02A4" w:rsidRPr="00E8163A">
        <w:rPr>
          <w:rFonts w:ascii="Times New Roman" w:hAnsi="Times New Roman" w:cs="Times New Roman"/>
          <w:sz w:val="24"/>
          <w:szCs w:val="24"/>
        </w:rPr>
        <w:t xml:space="preserve"> homicide section does not investigate drug cases</w:t>
      </w:r>
      <w:r w:rsidR="003C4E3D">
        <w:rPr>
          <w:rFonts w:ascii="Times New Roman" w:hAnsi="Times New Roman" w:cs="Times New Roman"/>
          <w:sz w:val="24"/>
          <w:szCs w:val="24"/>
        </w:rPr>
        <w:t>. T</w:t>
      </w:r>
      <w:r w:rsidR="007B02A4" w:rsidRPr="00E8163A">
        <w:rPr>
          <w:rFonts w:ascii="Times New Roman" w:hAnsi="Times New Roman" w:cs="Times New Roman"/>
          <w:sz w:val="24"/>
          <w:szCs w:val="24"/>
        </w:rPr>
        <w:t xml:space="preserve">he ZRP has a specialised unit that deals with such cases. Their domain is homicide. </w:t>
      </w:r>
    </w:p>
    <w:p w14:paraId="67D6B201" w14:textId="62A71796" w:rsidR="002D7D2C" w:rsidRPr="00CA4369" w:rsidRDefault="00971AA2" w:rsidP="00971AA2">
      <w:pPr>
        <w:spacing w:after="0" w:line="360" w:lineRule="auto"/>
        <w:ind w:left="360"/>
        <w:jc w:val="both"/>
        <w:rPr>
          <w:rFonts w:ascii="Times New Roman" w:hAnsi="Times New Roman" w:cs="Times New Roman"/>
          <w:b/>
          <w:bCs/>
          <w:sz w:val="24"/>
          <w:szCs w:val="24"/>
        </w:rPr>
      </w:pPr>
      <w:r w:rsidRPr="00971AA2">
        <w:rPr>
          <w:rFonts w:ascii="Times New Roman" w:hAnsi="Times New Roman" w:cs="Times New Roman"/>
          <w:b/>
          <w:bCs/>
          <w:sz w:val="24"/>
          <w:szCs w:val="24"/>
        </w:rPr>
        <w:tab/>
      </w:r>
      <w:r w:rsidR="002D7D2C" w:rsidRPr="00CA4369">
        <w:rPr>
          <w:rFonts w:ascii="Times New Roman" w:hAnsi="Times New Roman" w:cs="Times New Roman"/>
          <w:b/>
          <w:bCs/>
          <w:sz w:val="24"/>
          <w:szCs w:val="24"/>
        </w:rPr>
        <w:t>Tatenda Besamu</w:t>
      </w:r>
    </w:p>
    <w:p w14:paraId="1B1F47A9" w14:textId="09E82375" w:rsidR="003C4E3D" w:rsidRPr="002D7D2C" w:rsidRDefault="007530ED" w:rsidP="00971AA2">
      <w:pPr>
        <w:pStyle w:val="ListParagraph"/>
        <w:numPr>
          <w:ilvl w:val="0"/>
          <w:numId w:val="11"/>
        </w:numPr>
        <w:spacing w:after="0" w:line="360" w:lineRule="auto"/>
        <w:jc w:val="both"/>
        <w:rPr>
          <w:rFonts w:ascii="Times New Roman" w:hAnsi="Times New Roman" w:cs="Times New Roman"/>
          <w:sz w:val="24"/>
          <w:szCs w:val="24"/>
        </w:rPr>
      </w:pPr>
      <w:r w:rsidRPr="002D7D2C">
        <w:rPr>
          <w:rFonts w:ascii="Times New Roman" w:hAnsi="Times New Roman" w:cs="Times New Roman"/>
          <w:sz w:val="24"/>
          <w:szCs w:val="24"/>
        </w:rPr>
        <w:t xml:space="preserve">As already stated, he boarded the same Honda Fit </w:t>
      </w:r>
      <w:r w:rsidR="00CE35A7" w:rsidRPr="002D7D2C">
        <w:rPr>
          <w:rFonts w:ascii="Times New Roman" w:hAnsi="Times New Roman" w:cs="Times New Roman"/>
          <w:sz w:val="24"/>
          <w:szCs w:val="24"/>
        </w:rPr>
        <w:t xml:space="preserve">with Rumbidzai Olinda and Freedom. He described the </w:t>
      </w:r>
      <w:r w:rsidR="003756F8" w:rsidRPr="002D7D2C">
        <w:rPr>
          <w:rFonts w:ascii="Times New Roman" w:hAnsi="Times New Roman" w:cs="Times New Roman"/>
          <w:sz w:val="24"/>
          <w:szCs w:val="24"/>
        </w:rPr>
        <w:t>events in</w:t>
      </w:r>
      <w:r w:rsidR="00CE35A7" w:rsidRPr="002D7D2C">
        <w:rPr>
          <w:rFonts w:ascii="Times New Roman" w:hAnsi="Times New Roman" w:cs="Times New Roman"/>
          <w:sz w:val="24"/>
          <w:szCs w:val="24"/>
        </w:rPr>
        <w:t xml:space="preserve"> </w:t>
      </w:r>
      <w:r w:rsidR="003756F8" w:rsidRPr="002D7D2C">
        <w:rPr>
          <w:rFonts w:ascii="Times New Roman" w:hAnsi="Times New Roman" w:cs="Times New Roman"/>
          <w:sz w:val="24"/>
          <w:szCs w:val="24"/>
        </w:rPr>
        <w:t>exactly</w:t>
      </w:r>
      <w:r w:rsidR="00CE35A7" w:rsidRPr="002D7D2C">
        <w:rPr>
          <w:rFonts w:ascii="Times New Roman" w:hAnsi="Times New Roman" w:cs="Times New Roman"/>
          <w:sz w:val="24"/>
          <w:szCs w:val="24"/>
        </w:rPr>
        <w:t xml:space="preserve"> the same way as the other two witnesses. He added that he lost</w:t>
      </w:r>
      <w:r w:rsidRPr="002D7D2C">
        <w:rPr>
          <w:rFonts w:ascii="Times New Roman" w:hAnsi="Times New Roman" w:cs="Times New Roman"/>
          <w:sz w:val="24"/>
          <w:szCs w:val="24"/>
        </w:rPr>
        <w:t xml:space="preserve"> a </w:t>
      </w:r>
      <w:r w:rsidRPr="002D7D2C">
        <w:rPr>
          <w:rFonts w:ascii="Times New Roman" w:hAnsi="Times New Roman" w:cs="Times New Roman"/>
          <w:i/>
          <w:iCs/>
          <w:sz w:val="24"/>
          <w:szCs w:val="24"/>
        </w:rPr>
        <w:t>techno spark</w:t>
      </w:r>
      <w:r w:rsidRPr="002D7D2C">
        <w:rPr>
          <w:rFonts w:ascii="Times New Roman" w:hAnsi="Times New Roman" w:cs="Times New Roman"/>
          <w:sz w:val="24"/>
          <w:szCs w:val="24"/>
        </w:rPr>
        <w:t xml:space="preserve"> 7 </w:t>
      </w:r>
      <w:r w:rsidR="00CE35A7" w:rsidRPr="002D7D2C">
        <w:rPr>
          <w:rFonts w:ascii="Times New Roman" w:hAnsi="Times New Roman" w:cs="Times New Roman"/>
          <w:sz w:val="24"/>
          <w:szCs w:val="24"/>
        </w:rPr>
        <w:t xml:space="preserve">cellphone, </w:t>
      </w:r>
      <w:r w:rsidRPr="002D7D2C">
        <w:rPr>
          <w:rFonts w:ascii="Times New Roman" w:hAnsi="Times New Roman" w:cs="Times New Roman"/>
          <w:sz w:val="24"/>
          <w:szCs w:val="24"/>
        </w:rPr>
        <w:t xml:space="preserve">a smaller </w:t>
      </w:r>
      <w:r w:rsidRPr="002D7D2C">
        <w:rPr>
          <w:rFonts w:ascii="Times New Roman" w:hAnsi="Times New Roman" w:cs="Times New Roman"/>
          <w:i/>
          <w:iCs/>
          <w:sz w:val="24"/>
          <w:szCs w:val="24"/>
        </w:rPr>
        <w:t>itel</w:t>
      </w:r>
      <w:r w:rsidRPr="002D7D2C">
        <w:rPr>
          <w:rFonts w:ascii="Times New Roman" w:hAnsi="Times New Roman" w:cs="Times New Roman"/>
          <w:sz w:val="24"/>
          <w:szCs w:val="24"/>
        </w:rPr>
        <w:t xml:space="preserve"> phone</w:t>
      </w:r>
      <w:r w:rsidR="00CE35A7" w:rsidRPr="002D7D2C">
        <w:rPr>
          <w:rFonts w:ascii="Times New Roman" w:hAnsi="Times New Roman" w:cs="Times New Roman"/>
          <w:sz w:val="24"/>
          <w:szCs w:val="24"/>
        </w:rPr>
        <w:t>, sixty-two United States dollars cash and</w:t>
      </w:r>
      <w:r w:rsidRPr="002D7D2C">
        <w:rPr>
          <w:rFonts w:ascii="Times New Roman" w:hAnsi="Times New Roman" w:cs="Times New Roman"/>
          <w:sz w:val="24"/>
          <w:szCs w:val="24"/>
        </w:rPr>
        <w:t xml:space="preserve"> a black cap. </w:t>
      </w:r>
      <w:r w:rsidR="001D47A3" w:rsidRPr="002D7D2C">
        <w:rPr>
          <w:rFonts w:ascii="Times New Roman" w:hAnsi="Times New Roman" w:cs="Times New Roman"/>
          <w:sz w:val="24"/>
          <w:szCs w:val="24"/>
        </w:rPr>
        <w:t xml:space="preserve">It is important that we also indicate that the witness </w:t>
      </w:r>
      <w:r w:rsidR="001D47A3" w:rsidRPr="002D7D2C">
        <w:rPr>
          <w:rFonts w:ascii="Times New Roman" w:hAnsi="Times New Roman" w:cs="Times New Roman"/>
          <w:sz w:val="24"/>
          <w:szCs w:val="24"/>
        </w:rPr>
        <w:lastRenderedPageBreak/>
        <w:t xml:space="preserve">was equally emphatic that accused one was the driver of the Honda Fit whose occupants robbed them; that when that car was </w:t>
      </w:r>
      <w:r w:rsidR="003756F8" w:rsidRPr="002D7D2C">
        <w:rPr>
          <w:rFonts w:ascii="Times New Roman" w:hAnsi="Times New Roman" w:cs="Times New Roman"/>
          <w:sz w:val="24"/>
          <w:szCs w:val="24"/>
        </w:rPr>
        <w:t>chased</w:t>
      </w:r>
      <w:r w:rsidR="001D47A3" w:rsidRPr="002D7D2C">
        <w:rPr>
          <w:rFonts w:ascii="Times New Roman" w:hAnsi="Times New Roman" w:cs="Times New Roman"/>
          <w:sz w:val="24"/>
          <w:szCs w:val="24"/>
        </w:rPr>
        <w:t xml:space="preserve"> down and the chase ended, accused one had tried to alight from that car but was tripped and apprehended by the conductor of Michael Zvoushe’s omnibus. The witness said he was </w:t>
      </w:r>
      <w:r w:rsidR="003756F8" w:rsidRPr="002D7D2C">
        <w:rPr>
          <w:rFonts w:ascii="Times New Roman" w:hAnsi="Times New Roman" w:cs="Times New Roman"/>
          <w:sz w:val="24"/>
          <w:szCs w:val="24"/>
        </w:rPr>
        <w:t>right at</w:t>
      </w:r>
      <w:r w:rsidR="001D47A3" w:rsidRPr="002D7D2C">
        <w:rPr>
          <w:rFonts w:ascii="Times New Roman" w:hAnsi="Times New Roman" w:cs="Times New Roman"/>
          <w:sz w:val="24"/>
          <w:szCs w:val="24"/>
        </w:rPr>
        <w:t xml:space="preserve"> the scene when this occurred. He assisted by holding the first accused’s legs. Freedom ran after the other fleeing r</w:t>
      </w:r>
      <w:r w:rsidR="003756F8" w:rsidRPr="002D7D2C">
        <w:rPr>
          <w:rFonts w:ascii="Times New Roman" w:hAnsi="Times New Roman" w:cs="Times New Roman"/>
          <w:sz w:val="24"/>
          <w:szCs w:val="24"/>
        </w:rPr>
        <w:t xml:space="preserve">obbers. He added that visibility was good at the time because it was almost daybreak. </w:t>
      </w:r>
      <w:r w:rsidRPr="002D7D2C">
        <w:rPr>
          <w:rFonts w:ascii="Times New Roman" w:hAnsi="Times New Roman" w:cs="Times New Roman"/>
          <w:sz w:val="24"/>
          <w:szCs w:val="24"/>
        </w:rPr>
        <w:t xml:space="preserve"> </w:t>
      </w:r>
      <w:r w:rsidR="003756F8" w:rsidRPr="002D7D2C">
        <w:rPr>
          <w:rFonts w:ascii="Times New Roman" w:hAnsi="Times New Roman" w:cs="Times New Roman"/>
          <w:sz w:val="24"/>
          <w:szCs w:val="24"/>
        </w:rPr>
        <w:t xml:space="preserve">They had boarded the car </w:t>
      </w:r>
      <w:r w:rsidRPr="002D7D2C">
        <w:rPr>
          <w:rFonts w:ascii="Times New Roman" w:hAnsi="Times New Roman" w:cs="Times New Roman"/>
          <w:sz w:val="24"/>
          <w:szCs w:val="24"/>
        </w:rPr>
        <w:t xml:space="preserve">around </w:t>
      </w:r>
      <w:r w:rsidR="003756F8" w:rsidRPr="002D7D2C">
        <w:rPr>
          <w:rFonts w:ascii="Times New Roman" w:hAnsi="Times New Roman" w:cs="Times New Roman"/>
          <w:sz w:val="24"/>
          <w:szCs w:val="24"/>
        </w:rPr>
        <w:t xml:space="preserve">0500 hours. It had taken them about forty-five minutes to travel from Solani up to the point accused one was apprehended. </w:t>
      </w:r>
    </w:p>
    <w:p w14:paraId="79AB205E" w14:textId="012BFC12" w:rsidR="003C4E3D" w:rsidRPr="00F86CBC" w:rsidRDefault="00971AA2" w:rsidP="00971AA2">
      <w:pPr>
        <w:spacing w:after="0" w:line="360" w:lineRule="auto"/>
        <w:ind w:left="360"/>
        <w:jc w:val="both"/>
        <w:rPr>
          <w:rFonts w:ascii="Times New Roman" w:hAnsi="Times New Roman" w:cs="Times New Roman"/>
          <w:b/>
          <w:bCs/>
          <w:sz w:val="24"/>
          <w:szCs w:val="24"/>
        </w:rPr>
      </w:pPr>
      <w:r w:rsidRPr="00971AA2">
        <w:rPr>
          <w:rFonts w:ascii="Times New Roman" w:hAnsi="Times New Roman" w:cs="Times New Roman"/>
          <w:b/>
          <w:bCs/>
          <w:sz w:val="24"/>
          <w:szCs w:val="24"/>
        </w:rPr>
        <w:tab/>
      </w:r>
      <w:r w:rsidR="003C4E3D" w:rsidRPr="00F86CBC">
        <w:rPr>
          <w:rFonts w:ascii="Times New Roman" w:hAnsi="Times New Roman" w:cs="Times New Roman"/>
          <w:b/>
          <w:bCs/>
          <w:sz w:val="24"/>
          <w:szCs w:val="24"/>
        </w:rPr>
        <w:t>Douglas Makoni</w:t>
      </w:r>
    </w:p>
    <w:p w14:paraId="1BCB9F72" w14:textId="0583ED7F" w:rsidR="00995D72" w:rsidRPr="002D7D2C" w:rsidRDefault="002C41F9" w:rsidP="002D7D2C">
      <w:pPr>
        <w:pStyle w:val="ListParagraph"/>
        <w:numPr>
          <w:ilvl w:val="0"/>
          <w:numId w:val="11"/>
        </w:numPr>
        <w:spacing w:line="360" w:lineRule="auto"/>
        <w:jc w:val="both"/>
        <w:rPr>
          <w:rFonts w:ascii="Times New Roman" w:hAnsi="Times New Roman" w:cs="Times New Roman"/>
          <w:sz w:val="24"/>
          <w:szCs w:val="24"/>
        </w:rPr>
      </w:pPr>
      <w:r w:rsidRPr="002D7D2C">
        <w:rPr>
          <w:rFonts w:ascii="Times New Roman" w:hAnsi="Times New Roman" w:cs="Times New Roman"/>
          <w:sz w:val="24"/>
          <w:szCs w:val="24"/>
        </w:rPr>
        <w:t>He was the investigating officer. He is a</w:t>
      </w:r>
      <w:r w:rsidR="003C4E3D" w:rsidRPr="002D7D2C">
        <w:rPr>
          <w:rFonts w:ascii="Times New Roman" w:hAnsi="Times New Roman" w:cs="Times New Roman"/>
          <w:sz w:val="24"/>
          <w:szCs w:val="24"/>
        </w:rPr>
        <w:t xml:space="preserve">n experienced detective. </w:t>
      </w:r>
      <w:r w:rsidRPr="002D7D2C">
        <w:rPr>
          <w:rFonts w:ascii="Times New Roman" w:hAnsi="Times New Roman" w:cs="Times New Roman"/>
          <w:sz w:val="24"/>
          <w:szCs w:val="24"/>
        </w:rPr>
        <w:t>He also led the team which conducted indications with the accused persons.</w:t>
      </w:r>
      <w:r w:rsidR="00971AA2">
        <w:rPr>
          <w:rFonts w:ascii="Times New Roman" w:hAnsi="Times New Roman" w:cs="Times New Roman"/>
          <w:sz w:val="24"/>
          <w:szCs w:val="24"/>
        </w:rPr>
        <w:t xml:space="preserve"> </w:t>
      </w:r>
      <w:r w:rsidRPr="002D7D2C">
        <w:rPr>
          <w:rFonts w:ascii="Times New Roman" w:hAnsi="Times New Roman" w:cs="Times New Roman"/>
          <w:sz w:val="24"/>
          <w:szCs w:val="24"/>
        </w:rPr>
        <w:t>All the accused participated in the indications</w:t>
      </w:r>
      <w:r w:rsidR="00A14268" w:rsidRPr="002D7D2C">
        <w:rPr>
          <w:rFonts w:ascii="Times New Roman" w:hAnsi="Times New Roman" w:cs="Times New Roman"/>
          <w:sz w:val="24"/>
          <w:szCs w:val="24"/>
        </w:rPr>
        <w:t xml:space="preserve">. </w:t>
      </w:r>
      <w:r w:rsidR="003C4E3D" w:rsidRPr="002D7D2C">
        <w:rPr>
          <w:rFonts w:ascii="Times New Roman" w:hAnsi="Times New Roman" w:cs="Times New Roman"/>
          <w:sz w:val="24"/>
          <w:szCs w:val="24"/>
        </w:rPr>
        <w:t>A</w:t>
      </w:r>
      <w:r w:rsidR="00D15E90" w:rsidRPr="002D7D2C">
        <w:rPr>
          <w:rFonts w:ascii="Times New Roman" w:hAnsi="Times New Roman" w:cs="Times New Roman"/>
          <w:sz w:val="24"/>
          <w:szCs w:val="24"/>
        </w:rPr>
        <w:t>ccused</w:t>
      </w:r>
      <w:r w:rsidR="00A14268" w:rsidRPr="002D7D2C">
        <w:rPr>
          <w:rFonts w:ascii="Times New Roman" w:hAnsi="Times New Roman" w:cs="Times New Roman"/>
          <w:sz w:val="24"/>
          <w:szCs w:val="24"/>
        </w:rPr>
        <w:t xml:space="preserve"> </w:t>
      </w:r>
      <w:r w:rsidR="00D15E90" w:rsidRPr="002D7D2C">
        <w:rPr>
          <w:rFonts w:ascii="Times New Roman" w:hAnsi="Times New Roman" w:cs="Times New Roman"/>
          <w:sz w:val="24"/>
          <w:szCs w:val="24"/>
        </w:rPr>
        <w:t>one</w:t>
      </w:r>
      <w:r w:rsidR="00A14268" w:rsidRPr="002D7D2C">
        <w:rPr>
          <w:rFonts w:ascii="Times New Roman" w:hAnsi="Times New Roman" w:cs="Times New Roman"/>
          <w:sz w:val="24"/>
          <w:szCs w:val="24"/>
        </w:rPr>
        <w:t xml:space="preserve"> </w:t>
      </w:r>
      <w:r w:rsidR="00D15E90" w:rsidRPr="002D7D2C">
        <w:rPr>
          <w:rFonts w:ascii="Times New Roman" w:hAnsi="Times New Roman" w:cs="Times New Roman"/>
          <w:sz w:val="24"/>
          <w:szCs w:val="24"/>
        </w:rPr>
        <w:t>made</w:t>
      </w:r>
      <w:r w:rsidR="00A14268" w:rsidRPr="002D7D2C">
        <w:rPr>
          <w:rFonts w:ascii="Times New Roman" w:hAnsi="Times New Roman" w:cs="Times New Roman"/>
          <w:sz w:val="24"/>
          <w:szCs w:val="24"/>
        </w:rPr>
        <w:t xml:space="preserve"> the indications in March 2023. Accused </w:t>
      </w:r>
      <w:r w:rsidR="00D15E90" w:rsidRPr="002D7D2C">
        <w:rPr>
          <w:rFonts w:ascii="Times New Roman" w:hAnsi="Times New Roman" w:cs="Times New Roman"/>
          <w:sz w:val="24"/>
          <w:szCs w:val="24"/>
        </w:rPr>
        <w:t>two</w:t>
      </w:r>
      <w:r w:rsidR="00A14268" w:rsidRPr="002D7D2C">
        <w:rPr>
          <w:rFonts w:ascii="Times New Roman" w:hAnsi="Times New Roman" w:cs="Times New Roman"/>
          <w:sz w:val="24"/>
          <w:szCs w:val="24"/>
        </w:rPr>
        <w:t xml:space="preserve"> and </w:t>
      </w:r>
      <w:r w:rsidR="00D15E90" w:rsidRPr="002D7D2C">
        <w:rPr>
          <w:rFonts w:ascii="Times New Roman" w:hAnsi="Times New Roman" w:cs="Times New Roman"/>
          <w:sz w:val="24"/>
          <w:szCs w:val="24"/>
        </w:rPr>
        <w:t>three</w:t>
      </w:r>
      <w:r w:rsidR="00A14268" w:rsidRPr="002D7D2C">
        <w:rPr>
          <w:rFonts w:ascii="Times New Roman" w:hAnsi="Times New Roman" w:cs="Times New Roman"/>
          <w:sz w:val="24"/>
          <w:szCs w:val="24"/>
        </w:rPr>
        <w:t xml:space="preserve"> did so in September 2023. Accused </w:t>
      </w:r>
      <w:r w:rsidR="00D15E90" w:rsidRPr="002D7D2C">
        <w:rPr>
          <w:rFonts w:ascii="Times New Roman" w:hAnsi="Times New Roman" w:cs="Times New Roman"/>
          <w:sz w:val="24"/>
          <w:szCs w:val="24"/>
        </w:rPr>
        <w:t>two</w:t>
      </w:r>
      <w:r w:rsidR="00A14268" w:rsidRPr="002D7D2C">
        <w:rPr>
          <w:rFonts w:ascii="Times New Roman" w:hAnsi="Times New Roman" w:cs="Times New Roman"/>
          <w:sz w:val="24"/>
          <w:szCs w:val="24"/>
        </w:rPr>
        <w:t xml:space="preserve"> and </w:t>
      </w:r>
      <w:r w:rsidR="00D15E90" w:rsidRPr="002D7D2C">
        <w:rPr>
          <w:rFonts w:ascii="Times New Roman" w:hAnsi="Times New Roman" w:cs="Times New Roman"/>
          <w:sz w:val="24"/>
          <w:szCs w:val="24"/>
        </w:rPr>
        <w:t>three</w:t>
      </w:r>
      <w:r w:rsidR="00A14268" w:rsidRPr="002D7D2C">
        <w:rPr>
          <w:rFonts w:ascii="Times New Roman" w:hAnsi="Times New Roman" w:cs="Times New Roman"/>
          <w:sz w:val="24"/>
          <w:szCs w:val="24"/>
        </w:rPr>
        <w:t xml:space="preserve"> </w:t>
      </w:r>
      <w:r w:rsidR="00D15E90" w:rsidRPr="002D7D2C">
        <w:rPr>
          <w:rFonts w:ascii="Times New Roman" w:hAnsi="Times New Roman" w:cs="Times New Roman"/>
          <w:sz w:val="24"/>
          <w:szCs w:val="24"/>
        </w:rPr>
        <w:t xml:space="preserve">made </w:t>
      </w:r>
      <w:r w:rsidR="00A14268" w:rsidRPr="002D7D2C">
        <w:rPr>
          <w:rFonts w:ascii="Times New Roman" w:hAnsi="Times New Roman" w:cs="Times New Roman"/>
          <w:sz w:val="24"/>
          <w:szCs w:val="24"/>
        </w:rPr>
        <w:t xml:space="preserve">the indications one after another because they were arrested at the same time. </w:t>
      </w:r>
      <w:r w:rsidR="00D15E90" w:rsidRPr="002D7D2C">
        <w:rPr>
          <w:rFonts w:ascii="Times New Roman" w:hAnsi="Times New Roman" w:cs="Times New Roman"/>
          <w:sz w:val="24"/>
          <w:szCs w:val="24"/>
        </w:rPr>
        <w:t xml:space="preserve">Before commencing the indications, the officer said he had properly warned the accused persons that </w:t>
      </w:r>
      <w:r w:rsidR="00A14268" w:rsidRPr="002D7D2C">
        <w:rPr>
          <w:rFonts w:ascii="Times New Roman" w:hAnsi="Times New Roman" w:cs="Times New Roman"/>
          <w:sz w:val="24"/>
          <w:szCs w:val="24"/>
        </w:rPr>
        <w:t xml:space="preserve">they were not compelled to make the indications and that they could only do so freely and voluntarily. </w:t>
      </w:r>
      <w:r w:rsidR="00995D72" w:rsidRPr="002D7D2C">
        <w:rPr>
          <w:rFonts w:ascii="Times New Roman" w:hAnsi="Times New Roman" w:cs="Times New Roman"/>
          <w:sz w:val="24"/>
          <w:szCs w:val="24"/>
        </w:rPr>
        <w:t>I</w:t>
      </w:r>
      <w:r w:rsidR="00D15E90" w:rsidRPr="002D7D2C">
        <w:rPr>
          <w:rFonts w:ascii="Times New Roman" w:hAnsi="Times New Roman" w:cs="Times New Roman"/>
          <w:sz w:val="24"/>
          <w:szCs w:val="24"/>
        </w:rPr>
        <w:t xml:space="preserve">n the end, </w:t>
      </w:r>
      <w:r w:rsidR="004B6EE3" w:rsidRPr="002D7D2C">
        <w:rPr>
          <w:rFonts w:ascii="Times New Roman" w:hAnsi="Times New Roman" w:cs="Times New Roman"/>
          <w:sz w:val="24"/>
          <w:szCs w:val="24"/>
        </w:rPr>
        <w:t>h</w:t>
      </w:r>
      <w:r w:rsidR="00D15E90" w:rsidRPr="002D7D2C">
        <w:rPr>
          <w:rFonts w:ascii="Times New Roman" w:hAnsi="Times New Roman" w:cs="Times New Roman"/>
          <w:sz w:val="24"/>
          <w:szCs w:val="24"/>
        </w:rPr>
        <w:t>e</w:t>
      </w:r>
      <w:r w:rsidR="00A14268" w:rsidRPr="002D7D2C">
        <w:rPr>
          <w:rFonts w:ascii="Times New Roman" w:hAnsi="Times New Roman" w:cs="Times New Roman"/>
          <w:sz w:val="24"/>
          <w:szCs w:val="24"/>
        </w:rPr>
        <w:t xml:space="preserve"> was satisfied that their participation was free and voluntary. </w:t>
      </w:r>
      <w:r w:rsidR="00995D72" w:rsidRPr="002D7D2C">
        <w:rPr>
          <w:rFonts w:ascii="Times New Roman" w:hAnsi="Times New Roman" w:cs="Times New Roman"/>
          <w:sz w:val="24"/>
          <w:szCs w:val="24"/>
        </w:rPr>
        <w:t>H</w:t>
      </w:r>
      <w:r w:rsidR="004B6EE3" w:rsidRPr="002D7D2C">
        <w:rPr>
          <w:rFonts w:ascii="Times New Roman" w:hAnsi="Times New Roman" w:cs="Times New Roman"/>
          <w:sz w:val="24"/>
          <w:szCs w:val="24"/>
        </w:rPr>
        <w:t xml:space="preserve">e assembled </w:t>
      </w:r>
      <w:r w:rsidR="00995D72" w:rsidRPr="002D7D2C">
        <w:rPr>
          <w:rFonts w:ascii="Times New Roman" w:hAnsi="Times New Roman" w:cs="Times New Roman"/>
          <w:sz w:val="24"/>
          <w:szCs w:val="24"/>
        </w:rPr>
        <w:t xml:space="preserve">a team of five officers. </w:t>
      </w:r>
      <w:r w:rsidR="004B6EE3" w:rsidRPr="002D7D2C">
        <w:rPr>
          <w:rFonts w:ascii="Times New Roman" w:hAnsi="Times New Roman" w:cs="Times New Roman"/>
          <w:sz w:val="24"/>
          <w:szCs w:val="24"/>
        </w:rPr>
        <w:t>Accused one</w:t>
      </w:r>
      <w:r w:rsidR="00A14268" w:rsidRPr="002D7D2C">
        <w:rPr>
          <w:rFonts w:ascii="Times New Roman" w:hAnsi="Times New Roman" w:cs="Times New Roman"/>
          <w:sz w:val="24"/>
          <w:szCs w:val="24"/>
        </w:rPr>
        <w:t xml:space="preserve"> pointed a </w:t>
      </w:r>
      <w:r w:rsidR="004B6EE3" w:rsidRPr="002D7D2C">
        <w:rPr>
          <w:rFonts w:ascii="Times New Roman" w:hAnsi="Times New Roman" w:cs="Times New Roman"/>
          <w:sz w:val="24"/>
          <w:szCs w:val="24"/>
        </w:rPr>
        <w:t>place</w:t>
      </w:r>
      <w:r w:rsidR="00A14268" w:rsidRPr="002D7D2C">
        <w:rPr>
          <w:rFonts w:ascii="Times New Roman" w:hAnsi="Times New Roman" w:cs="Times New Roman"/>
          <w:sz w:val="24"/>
          <w:szCs w:val="24"/>
        </w:rPr>
        <w:t xml:space="preserve"> near Zuva service station along Machipisa road from where they took control of the deceased’s vehicle. He led</w:t>
      </w:r>
      <w:r w:rsidR="004B6EE3" w:rsidRPr="002D7D2C">
        <w:rPr>
          <w:rFonts w:ascii="Times New Roman" w:hAnsi="Times New Roman" w:cs="Times New Roman"/>
          <w:sz w:val="24"/>
          <w:szCs w:val="24"/>
        </w:rPr>
        <w:t xml:space="preserve"> the detectives</w:t>
      </w:r>
      <w:r w:rsidR="00A14268" w:rsidRPr="002D7D2C">
        <w:rPr>
          <w:rFonts w:ascii="Times New Roman" w:hAnsi="Times New Roman" w:cs="Times New Roman"/>
          <w:sz w:val="24"/>
          <w:szCs w:val="24"/>
        </w:rPr>
        <w:t xml:space="preserve"> to </w:t>
      </w:r>
      <w:r w:rsidR="004B6EE3" w:rsidRPr="002D7D2C">
        <w:rPr>
          <w:rFonts w:ascii="Times New Roman" w:hAnsi="Times New Roman" w:cs="Times New Roman"/>
          <w:sz w:val="24"/>
          <w:szCs w:val="24"/>
        </w:rPr>
        <w:t xml:space="preserve">the </w:t>
      </w:r>
      <w:r w:rsidR="00A14268" w:rsidRPr="002D7D2C">
        <w:rPr>
          <w:rFonts w:ascii="Times New Roman" w:hAnsi="Times New Roman" w:cs="Times New Roman"/>
          <w:sz w:val="24"/>
          <w:szCs w:val="24"/>
        </w:rPr>
        <w:t xml:space="preserve">corner </w:t>
      </w:r>
      <w:r w:rsidR="004B6EE3" w:rsidRPr="002D7D2C">
        <w:rPr>
          <w:rFonts w:ascii="Times New Roman" w:hAnsi="Times New Roman" w:cs="Times New Roman"/>
          <w:sz w:val="24"/>
          <w:szCs w:val="24"/>
        </w:rPr>
        <w:t xml:space="preserve">of </w:t>
      </w:r>
      <w:r w:rsidR="00A14268" w:rsidRPr="002D7D2C">
        <w:rPr>
          <w:rFonts w:ascii="Times New Roman" w:hAnsi="Times New Roman" w:cs="Times New Roman"/>
          <w:sz w:val="24"/>
          <w:szCs w:val="24"/>
        </w:rPr>
        <w:t xml:space="preserve">Malvern and Casino </w:t>
      </w:r>
      <w:r w:rsidR="004B6EE3" w:rsidRPr="002D7D2C">
        <w:rPr>
          <w:rFonts w:ascii="Times New Roman" w:hAnsi="Times New Roman" w:cs="Times New Roman"/>
          <w:sz w:val="24"/>
          <w:szCs w:val="24"/>
        </w:rPr>
        <w:t>r</w:t>
      </w:r>
      <w:r w:rsidR="00A14268" w:rsidRPr="002D7D2C">
        <w:rPr>
          <w:rFonts w:ascii="Times New Roman" w:hAnsi="Times New Roman" w:cs="Times New Roman"/>
          <w:sz w:val="24"/>
          <w:szCs w:val="24"/>
        </w:rPr>
        <w:t>oad</w:t>
      </w:r>
      <w:r w:rsidR="004B6EE3" w:rsidRPr="002D7D2C">
        <w:rPr>
          <w:rFonts w:ascii="Times New Roman" w:hAnsi="Times New Roman" w:cs="Times New Roman"/>
          <w:sz w:val="24"/>
          <w:szCs w:val="24"/>
        </w:rPr>
        <w:t>s</w:t>
      </w:r>
      <w:r w:rsidR="00A14268" w:rsidRPr="002D7D2C">
        <w:rPr>
          <w:rFonts w:ascii="Times New Roman" w:hAnsi="Times New Roman" w:cs="Times New Roman"/>
          <w:sz w:val="24"/>
          <w:szCs w:val="24"/>
        </w:rPr>
        <w:t xml:space="preserve"> in waterfalls where he </w:t>
      </w:r>
      <w:r w:rsidR="004B6EE3" w:rsidRPr="002D7D2C">
        <w:rPr>
          <w:rFonts w:ascii="Times New Roman" w:hAnsi="Times New Roman" w:cs="Times New Roman"/>
          <w:sz w:val="24"/>
          <w:szCs w:val="24"/>
        </w:rPr>
        <w:t xml:space="preserve">once more </w:t>
      </w:r>
      <w:r w:rsidR="00A14268" w:rsidRPr="002D7D2C">
        <w:rPr>
          <w:rFonts w:ascii="Times New Roman" w:hAnsi="Times New Roman" w:cs="Times New Roman"/>
          <w:sz w:val="24"/>
          <w:szCs w:val="24"/>
        </w:rPr>
        <w:t xml:space="preserve">pointed the position at which they </w:t>
      </w:r>
      <w:r w:rsidR="004B6EE3" w:rsidRPr="002D7D2C">
        <w:rPr>
          <w:rFonts w:ascii="Times New Roman" w:hAnsi="Times New Roman" w:cs="Times New Roman"/>
          <w:sz w:val="24"/>
          <w:szCs w:val="24"/>
        </w:rPr>
        <w:t xml:space="preserve">had </w:t>
      </w:r>
      <w:r w:rsidR="00A14268" w:rsidRPr="002D7D2C">
        <w:rPr>
          <w:rFonts w:ascii="Times New Roman" w:hAnsi="Times New Roman" w:cs="Times New Roman"/>
          <w:sz w:val="24"/>
          <w:szCs w:val="24"/>
        </w:rPr>
        <w:t xml:space="preserve">dumped the deceased. </w:t>
      </w:r>
      <w:r w:rsidR="004B6EE3" w:rsidRPr="002D7D2C">
        <w:rPr>
          <w:rFonts w:ascii="Times New Roman" w:hAnsi="Times New Roman" w:cs="Times New Roman"/>
          <w:sz w:val="24"/>
          <w:szCs w:val="24"/>
        </w:rPr>
        <w:t>The</w:t>
      </w:r>
      <w:r w:rsidR="00995D72" w:rsidRPr="002D7D2C">
        <w:rPr>
          <w:rFonts w:ascii="Times New Roman" w:hAnsi="Times New Roman" w:cs="Times New Roman"/>
          <w:sz w:val="24"/>
          <w:szCs w:val="24"/>
        </w:rPr>
        <w:t xml:space="preserve"> </w:t>
      </w:r>
      <w:r w:rsidR="00971AA2" w:rsidRPr="002D7D2C">
        <w:rPr>
          <w:rFonts w:ascii="Times New Roman" w:hAnsi="Times New Roman" w:cs="Times New Roman"/>
          <w:sz w:val="24"/>
          <w:szCs w:val="24"/>
        </w:rPr>
        <w:t>police</w:t>
      </w:r>
      <w:r w:rsidR="004B6EE3" w:rsidRPr="002D7D2C">
        <w:rPr>
          <w:rFonts w:ascii="Times New Roman" w:hAnsi="Times New Roman" w:cs="Times New Roman"/>
          <w:sz w:val="24"/>
          <w:szCs w:val="24"/>
        </w:rPr>
        <w:t xml:space="preserve"> got to those places </w:t>
      </w:r>
      <w:r w:rsidR="00995D72" w:rsidRPr="002D7D2C">
        <w:rPr>
          <w:rFonts w:ascii="Times New Roman" w:hAnsi="Times New Roman" w:cs="Times New Roman"/>
          <w:sz w:val="24"/>
          <w:szCs w:val="24"/>
        </w:rPr>
        <w:t xml:space="preserve">at the direction of </w:t>
      </w:r>
      <w:r w:rsidR="004B6EE3" w:rsidRPr="002D7D2C">
        <w:rPr>
          <w:rFonts w:ascii="Times New Roman" w:hAnsi="Times New Roman" w:cs="Times New Roman"/>
          <w:sz w:val="24"/>
          <w:szCs w:val="24"/>
        </w:rPr>
        <w:t>the first accused</w:t>
      </w:r>
      <w:r w:rsidR="00995D72" w:rsidRPr="002D7D2C">
        <w:rPr>
          <w:rFonts w:ascii="Times New Roman" w:hAnsi="Times New Roman" w:cs="Times New Roman"/>
          <w:sz w:val="24"/>
          <w:szCs w:val="24"/>
        </w:rPr>
        <w:t>.</w:t>
      </w:r>
    </w:p>
    <w:p w14:paraId="7EC6C6AE" w14:textId="77777777" w:rsidR="00995D72" w:rsidRPr="002D7D2C" w:rsidRDefault="00A14268" w:rsidP="00971AA2">
      <w:pPr>
        <w:pStyle w:val="ListParagraph"/>
        <w:numPr>
          <w:ilvl w:val="0"/>
          <w:numId w:val="11"/>
        </w:numPr>
        <w:spacing w:after="0" w:line="360" w:lineRule="auto"/>
        <w:jc w:val="both"/>
        <w:rPr>
          <w:rFonts w:ascii="Times New Roman" w:hAnsi="Times New Roman" w:cs="Times New Roman"/>
          <w:sz w:val="24"/>
          <w:szCs w:val="24"/>
        </w:rPr>
      </w:pPr>
      <w:r w:rsidRPr="002D7D2C">
        <w:rPr>
          <w:rFonts w:ascii="Times New Roman" w:hAnsi="Times New Roman" w:cs="Times New Roman"/>
          <w:sz w:val="24"/>
          <w:szCs w:val="24"/>
        </w:rPr>
        <w:t xml:space="preserve">In respect of accused </w:t>
      </w:r>
      <w:r w:rsidR="00110863" w:rsidRPr="002D7D2C">
        <w:rPr>
          <w:rFonts w:ascii="Times New Roman" w:hAnsi="Times New Roman" w:cs="Times New Roman"/>
          <w:sz w:val="24"/>
          <w:szCs w:val="24"/>
        </w:rPr>
        <w:t>two</w:t>
      </w:r>
      <w:r w:rsidRPr="002D7D2C">
        <w:rPr>
          <w:rFonts w:ascii="Times New Roman" w:hAnsi="Times New Roman" w:cs="Times New Roman"/>
          <w:sz w:val="24"/>
          <w:szCs w:val="24"/>
        </w:rPr>
        <w:t xml:space="preserve"> the indications commenced at ZRP Machipisa. He led </w:t>
      </w:r>
      <w:r w:rsidR="004B6EE3" w:rsidRPr="002D7D2C">
        <w:rPr>
          <w:rFonts w:ascii="Times New Roman" w:hAnsi="Times New Roman" w:cs="Times New Roman"/>
          <w:sz w:val="24"/>
          <w:szCs w:val="24"/>
        </w:rPr>
        <w:t>the officers to</w:t>
      </w:r>
      <w:r w:rsidRPr="002D7D2C">
        <w:rPr>
          <w:rFonts w:ascii="Times New Roman" w:hAnsi="Times New Roman" w:cs="Times New Roman"/>
          <w:sz w:val="24"/>
          <w:szCs w:val="24"/>
        </w:rPr>
        <w:t xml:space="preserve"> a place near Glen Norah C community hall </w:t>
      </w:r>
      <w:r w:rsidR="004B6EE3" w:rsidRPr="002D7D2C">
        <w:rPr>
          <w:rFonts w:ascii="Times New Roman" w:hAnsi="Times New Roman" w:cs="Times New Roman"/>
          <w:sz w:val="24"/>
          <w:szCs w:val="24"/>
        </w:rPr>
        <w:t xml:space="preserve">from </w:t>
      </w:r>
      <w:r w:rsidRPr="002D7D2C">
        <w:rPr>
          <w:rFonts w:ascii="Times New Roman" w:hAnsi="Times New Roman" w:cs="Times New Roman"/>
          <w:sz w:val="24"/>
          <w:szCs w:val="24"/>
        </w:rPr>
        <w:t xml:space="preserve">which he said they had taken charge of the deceased’s </w:t>
      </w:r>
      <w:r w:rsidR="004B6EE3" w:rsidRPr="002D7D2C">
        <w:rPr>
          <w:rFonts w:ascii="Times New Roman" w:hAnsi="Times New Roman" w:cs="Times New Roman"/>
          <w:sz w:val="24"/>
          <w:szCs w:val="24"/>
        </w:rPr>
        <w:t>car</w:t>
      </w:r>
      <w:r w:rsidRPr="002D7D2C">
        <w:rPr>
          <w:rFonts w:ascii="Times New Roman" w:hAnsi="Times New Roman" w:cs="Times New Roman"/>
          <w:sz w:val="24"/>
          <w:szCs w:val="24"/>
        </w:rPr>
        <w:t xml:space="preserve">. He further led </w:t>
      </w:r>
      <w:r w:rsidR="00995D72" w:rsidRPr="002D7D2C">
        <w:rPr>
          <w:rFonts w:ascii="Times New Roman" w:hAnsi="Times New Roman" w:cs="Times New Roman"/>
          <w:sz w:val="24"/>
          <w:szCs w:val="24"/>
        </w:rPr>
        <w:t>them</w:t>
      </w:r>
      <w:r w:rsidRPr="002D7D2C">
        <w:rPr>
          <w:rFonts w:ascii="Times New Roman" w:hAnsi="Times New Roman" w:cs="Times New Roman"/>
          <w:sz w:val="24"/>
          <w:szCs w:val="24"/>
        </w:rPr>
        <w:t xml:space="preserve"> to an area in waterfalls along the new </w:t>
      </w:r>
      <w:r w:rsidR="00110863" w:rsidRPr="002D7D2C">
        <w:rPr>
          <w:rFonts w:ascii="Times New Roman" w:hAnsi="Times New Roman" w:cs="Times New Roman"/>
          <w:sz w:val="24"/>
          <w:szCs w:val="24"/>
        </w:rPr>
        <w:t>M</w:t>
      </w:r>
      <w:r w:rsidRPr="002D7D2C">
        <w:rPr>
          <w:rFonts w:ascii="Times New Roman" w:hAnsi="Times New Roman" w:cs="Times New Roman"/>
          <w:sz w:val="24"/>
          <w:szCs w:val="24"/>
        </w:rPr>
        <w:t xml:space="preserve">budzi round about road. He pointed a place where the deceased’s body was dumped. </w:t>
      </w:r>
    </w:p>
    <w:p w14:paraId="6A10CD0E" w14:textId="219779A4" w:rsidR="002D7D2C" w:rsidRDefault="00A14268" w:rsidP="00971AA2">
      <w:pPr>
        <w:pStyle w:val="ListParagraph"/>
        <w:numPr>
          <w:ilvl w:val="0"/>
          <w:numId w:val="11"/>
        </w:numPr>
        <w:spacing w:after="0" w:line="360" w:lineRule="auto"/>
        <w:jc w:val="both"/>
        <w:rPr>
          <w:rFonts w:ascii="Times New Roman" w:hAnsi="Times New Roman" w:cs="Times New Roman"/>
          <w:sz w:val="24"/>
          <w:szCs w:val="24"/>
        </w:rPr>
      </w:pPr>
      <w:r w:rsidRPr="00995D72">
        <w:rPr>
          <w:rFonts w:ascii="Times New Roman" w:hAnsi="Times New Roman" w:cs="Times New Roman"/>
          <w:sz w:val="24"/>
          <w:szCs w:val="24"/>
        </w:rPr>
        <w:t xml:space="preserve">Accused </w:t>
      </w:r>
      <w:r w:rsidR="00995D72">
        <w:rPr>
          <w:rFonts w:ascii="Times New Roman" w:hAnsi="Times New Roman" w:cs="Times New Roman"/>
          <w:sz w:val="24"/>
          <w:szCs w:val="24"/>
        </w:rPr>
        <w:t xml:space="preserve">three </w:t>
      </w:r>
      <w:r w:rsidRPr="00995D72">
        <w:rPr>
          <w:rFonts w:ascii="Times New Roman" w:hAnsi="Times New Roman" w:cs="Times New Roman"/>
          <w:sz w:val="24"/>
          <w:szCs w:val="24"/>
        </w:rPr>
        <w:t xml:space="preserve">did not indicate any place. His indications commenced </w:t>
      </w:r>
      <w:r w:rsidR="00995D72">
        <w:rPr>
          <w:rFonts w:ascii="Times New Roman" w:hAnsi="Times New Roman" w:cs="Times New Roman"/>
          <w:sz w:val="24"/>
          <w:szCs w:val="24"/>
        </w:rPr>
        <w:t>and ended at</w:t>
      </w:r>
      <w:r w:rsidR="00110863" w:rsidRPr="00995D72">
        <w:rPr>
          <w:rFonts w:ascii="Times New Roman" w:hAnsi="Times New Roman" w:cs="Times New Roman"/>
          <w:sz w:val="24"/>
          <w:szCs w:val="24"/>
        </w:rPr>
        <w:t xml:space="preserve"> </w:t>
      </w:r>
      <w:r w:rsidRPr="00995D72">
        <w:rPr>
          <w:rFonts w:ascii="Times New Roman" w:hAnsi="Times New Roman" w:cs="Times New Roman"/>
          <w:sz w:val="24"/>
          <w:szCs w:val="24"/>
        </w:rPr>
        <w:t>ZRP Machipisa</w:t>
      </w:r>
      <w:r w:rsidR="00E956A6">
        <w:rPr>
          <w:rFonts w:ascii="Times New Roman" w:hAnsi="Times New Roman" w:cs="Times New Roman"/>
          <w:sz w:val="24"/>
          <w:szCs w:val="24"/>
        </w:rPr>
        <w:t xml:space="preserve"> as he </w:t>
      </w:r>
      <w:r w:rsidRPr="00995D72">
        <w:rPr>
          <w:rFonts w:ascii="Times New Roman" w:hAnsi="Times New Roman" w:cs="Times New Roman"/>
          <w:sz w:val="24"/>
          <w:szCs w:val="24"/>
        </w:rPr>
        <w:t>never left the station</w:t>
      </w:r>
      <w:r w:rsidR="00E956A6">
        <w:rPr>
          <w:rFonts w:ascii="Times New Roman" w:hAnsi="Times New Roman" w:cs="Times New Roman"/>
          <w:sz w:val="24"/>
          <w:szCs w:val="24"/>
        </w:rPr>
        <w:t>.</w:t>
      </w:r>
      <w:r w:rsidR="00110863" w:rsidRPr="00995D72">
        <w:rPr>
          <w:rFonts w:ascii="Times New Roman" w:hAnsi="Times New Roman" w:cs="Times New Roman"/>
          <w:sz w:val="24"/>
          <w:szCs w:val="24"/>
        </w:rPr>
        <w:t xml:space="preserve"> </w:t>
      </w:r>
      <w:r w:rsidR="00E956A6">
        <w:rPr>
          <w:rFonts w:ascii="Times New Roman" w:hAnsi="Times New Roman" w:cs="Times New Roman"/>
          <w:sz w:val="24"/>
          <w:szCs w:val="24"/>
        </w:rPr>
        <w:t>He appeared</w:t>
      </w:r>
      <w:r w:rsidRPr="00995D72">
        <w:rPr>
          <w:rFonts w:ascii="Times New Roman" w:hAnsi="Times New Roman" w:cs="Times New Roman"/>
          <w:sz w:val="24"/>
          <w:szCs w:val="24"/>
        </w:rPr>
        <w:t xml:space="preserve"> not conversant with directions in Harare. </w:t>
      </w:r>
      <w:r w:rsidR="00110863" w:rsidRPr="00995D72">
        <w:rPr>
          <w:rFonts w:ascii="Times New Roman" w:hAnsi="Times New Roman" w:cs="Times New Roman"/>
          <w:sz w:val="24"/>
          <w:szCs w:val="24"/>
        </w:rPr>
        <w:t xml:space="preserve">The officer said he found from his investigations that the third accused’s visits to Harare were infrequent. The witness added that although he wasn’t part of the team which had recovered the deceased’s body, from the information he had the second and first accused persons pointed at different places from that where the </w:t>
      </w:r>
      <w:r w:rsidR="00110863" w:rsidRPr="00995D72">
        <w:rPr>
          <w:rFonts w:ascii="Times New Roman" w:hAnsi="Times New Roman" w:cs="Times New Roman"/>
          <w:sz w:val="24"/>
          <w:szCs w:val="24"/>
        </w:rPr>
        <w:lastRenderedPageBreak/>
        <w:t xml:space="preserve">corpse of the deceased had been recovered although the places were close to each other.  </w:t>
      </w:r>
      <w:r w:rsidR="00A13D4B" w:rsidRPr="00995D72">
        <w:rPr>
          <w:rFonts w:ascii="Times New Roman" w:hAnsi="Times New Roman" w:cs="Times New Roman"/>
          <w:sz w:val="24"/>
          <w:szCs w:val="24"/>
        </w:rPr>
        <w:t xml:space="preserve">He disputed the suggestion that the indications were induced by duress. He said there was no reason for his team to force the accused to make indications because they were not the team which was investigating the murder. It was the job of other officers. </w:t>
      </w:r>
    </w:p>
    <w:p w14:paraId="4B223D1A" w14:textId="5793093C" w:rsidR="002D7D2C" w:rsidRPr="00F86CBC" w:rsidRDefault="00971AA2" w:rsidP="00971AA2">
      <w:p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sidR="002D7D2C" w:rsidRPr="00F86CBC">
        <w:rPr>
          <w:rFonts w:ascii="Times New Roman" w:hAnsi="Times New Roman" w:cs="Times New Roman"/>
          <w:b/>
          <w:sz w:val="24"/>
          <w:szCs w:val="24"/>
        </w:rPr>
        <w:t>Marshal Mwedziukawara</w:t>
      </w:r>
    </w:p>
    <w:p w14:paraId="7230DCE2" w14:textId="725B4BEA" w:rsidR="00E956A6" w:rsidRPr="002D7D2C" w:rsidRDefault="00A13D4B" w:rsidP="00971AA2">
      <w:pPr>
        <w:pStyle w:val="ListParagraph"/>
        <w:numPr>
          <w:ilvl w:val="0"/>
          <w:numId w:val="11"/>
        </w:numPr>
        <w:spacing w:after="0" w:line="360" w:lineRule="auto"/>
        <w:jc w:val="both"/>
        <w:rPr>
          <w:rFonts w:ascii="Times New Roman" w:hAnsi="Times New Roman" w:cs="Times New Roman"/>
          <w:sz w:val="24"/>
          <w:szCs w:val="24"/>
        </w:rPr>
      </w:pPr>
      <w:r w:rsidRPr="002D7D2C">
        <w:rPr>
          <w:rFonts w:ascii="Times New Roman" w:hAnsi="Times New Roman" w:cs="Times New Roman"/>
          <w:bCs/>
          <w:sz w:val="24"/>
          <w:szCs w:val="24"/>
        </w:rPr>
        <w:t>He was the investigating officer in the case</w:t>
      </w:r>
      <w:r w:rsidRPr="002D7D2C">
        <w:rPr>
          <w:rFonts w:ascii="Times New Roman" w:hAnsi="Times New Roman" w:cs="Times New Roman"/>
          <w:b/>
          <w:sz w:val="24"/>
          <w:szCs w:val="24"/>
        </w:rPr>
        <w:t>.</w:t>
      </w:r>
      <w:r w:rsidR="00971AA2">
        <w:rPr>
          <w:rFonts w:ascii="Times New Roman" w:hAnsi="Times New Roman" w:cs="Times New Roman"/>
          <w:b/>
          <w:sz w:val="24"/>
          <w:szCs w:val="24"/>
        </w:rPr>
        <w:t xml:space="preserve"> </w:t>
      </w:r>
      <w:r w:rsidRPr="002D7D2C">
        <w:rPr>
          <w:rFonts w:ascii="Times New Roman" w:hAnsi="Times New Roman" w:cs="Times New Roman"/>
          <w:bCs/>
          <w:sz w:val="24"/>
          <w:szCs w:val="24"/>
        </w:rPr>
        <w:t>His evidence was that</w:t>
      </w:r>
      <w:r w:rsidRPr="002D7D2C">
        <w:rPr>
          <w:rFonts w:ascii="Times New Roman" w:hAnsi="Times New Roman" w:cs="Times New Roman"/>
          <w:b/>
          <w:sz w:val="24"/>
          <w:szCs w:val="24"/>
        </w:rPr>
        <w:t xml:space="preserve"> </w:t>
      </w:r>
      <w:r w:rsidRPr="002D7D2C">
        <w:rPr>
          <w:rFonts w:ascii="Times New Roman" w:hAnsi="Times New Roman" w:cs="Times New Roman"/>
          <w:bCs/>
          <w:sz w:val="24"/>
          <w:szCs w:val="24"/>
        </w:rPr>
        <w:t xml:space="preserve">the deceased’s body was recovered </w:t>
      </w:r>
      <w:r w:rsidR="0016332B" w:rsidRPr="002D7D2C">
        <w:rPr>
          <w:rFonts w:ascii="Times New Roman" w:hAnsi="Times New Roman" w:cs="Times New Roman"/>
          <w:bCs/>
          <w:sz w:val="24"/>
          <w:szCs w:val="24"/>
        </w:rPr>
        <w:t>at</w:t>
      </w:r>
      <w:r w:rsidR="0016332B" w:rsidRPr="002D7D2C">
        <w:rPr>
          <w:rFonts w:ascii="Times New Roman" w:hAnsi="Times New Roman" w:cs="Times New Roman"/>
          <w:b/>
          <w:sz w:val="24"/>
          <w:szCs w:val="24"/>
        </w:rPr>
        <w:t xml:space="preserve"> </w:t>
      </w:r>
      <w:r w:rsidR="0016332B" w:rsidRPr="002D7D2C">
        <w:rPr>
          <w:rFonts w:ascii="Times New Roman" w:hAnsi="Times New Roman" w:cs="Times New Roman"/>
          <w:sz w:val="24"/>
          <w:szCs w:val="24"/>
        </w:rPr>
        <w:t>corner</w:t>
      </w:r>
      <w:r w:rsidRPr="002D7D2C">
        <w:rPr>
          <w:rFonts w:ascii="Times New Roman" w:hAnsi="Times New Roman" w:cs="Times New Roman"/>
          <w:sz w:val="24"/>
          <w:szCs w:val="24"/>
        </w:rPr>
        <w:t xml:space="preserve"> Malvern and </w:t>
      </w:r>
      <w:r w:rsidR="0016332B" w:rsidRPr="002D7D2C">
        <w:rPr>
          <w:rFonts w:ascii="Times New Roman" w:hAnsi="Times New Roman" w:cs="Times New Roman"/>
          <w:sz w:val="24"/>
          <w:szCs w:val="24"/>
        </w:rPr>
        <w:t>C</w:t>
      </w:r>
      <w:r w:rsidRPr="002D7D2C">
        <w:rPr>
          <w:rFonts w:ascii="Times New Roman" w:hAnsi="Times New Roman" w:cs="Times New Roman"/>
          <w:sz w:val="24"/>
          <w:szCs w:val="24"/>
        </w:rPr>
        <w:t>asino road</w:t>
      </w:r>
      <w:r w:rsidR="0016332B" w:rsidRPr="002D7D2C">
        <w:rPr>
          <w:rFonts w:ascii="Times New Roman" w:hAnsi="Times New Roman" w:cs="Times New Roman"/>
          <w:sz w:val="24"/>
          <w:szCs w:val="24"/>
        </w:rPr>
        <w:t>s</w:t>
      </w:r>
      <w:r w:rsidRPr="002D7D2C">
        <w:rPr>
          <w:rFonts w:ascii="Times New Roman" w:hAnsi="Times New Roman" w:cs="Times New Roman"/>
          <w:sz w:val="24"/>
          <w:szCs w:val="24"/>
        </w:rPr>
        <w:t xml:space="preserve"> in waterfalls Harare. </w:t>
      </w:r>
      <w:r w:rsidR="0016332B" w:rsidRPr="002D7D2C">
        <w:rPr>
          <w:rFonts w:ascii="Times New Roman" w:hAnsi="Times New Roman" w:cs="Times New Roman"/>
          <w:sz w:val="24"/>
          <w:szCs w:val="24"/>
        </w:rPr>
        <w:t>When he</w:t>
      </w:r>
      <w:r w:rsidRPr="002D7D2C">
        <w:rPr>
          <w:rFonts w:ascii="Times New Roman" w:hAnsi="Times New Roman" w:cs="Times New Roman"/>
          <w:sz w:val="24"/>
          <w:szCs w:val="24"/>
        </w:rPr>
        <w:t xml:space="preserve"> visited the </w:t>
      </w:r>
      <w:r w:rsidR="0016332B" w:rsidRPr="002D7D2C">
        <w:rPr>
          <w:rFonts w:ascii="Times New Roman" w:hAnsi="Times New Roman" w:cs="Times New Roman"/>
          <w:sz w:val="24"/>
          <w:szCs w:val="24"/>
        </w:rPr>
        <w:t>scene,</w:t>
      </w:r>
      <w:r w:rsidRPr="002D7D2C">
        <w:rPr>
          <w:rFonts w:ascii="Times New Roman" w:hAnsi="Times New Roman" w:cs="Times New Roman"/>
          <w:sz w:val="24"/>
          <w:szCs w:val="24"/>
        </w:rPr>
        <w:t xml:space="preserve"> the body had already been removed. </w:t>
      </w:r>
      <w:r w:rsidR="0016332B" w:rsidRPr="002D7D2C">
        <w:rPr>
          <w:rFonts w:ascii="Times New Roman" w:hAnsi="Times New Roman" w:cs="Times New Roman"/>
          <w:sz w:val="24"/>
          <w:szCs w:val="24"/>
        </w:rPr>
        <w:t xml:space="preserve">He was aware that some of the accused had later made indications. He said accused one pointed out a place close to where the body had been recovered but accused two had pointed a position about two kilometres away. From his investigations and calculations, the deceased must have been murdered between 2100 hours on 26 September 2022 and 0900 hours on 27 September 2022. The variances in the places indicated by the accused attest to the fact that the indications had not been forced upon them. If they had </w:t>
      </w:r>
      <w:r w:rsidR="00E956A6" w:rsidRPr="002D7D2C">
        <w:rPr>
          <w:rFonts w:ascii="Times New Roman" w:hAnsi="Times New Roman" w:cs="Times New Roman"/>
          <w:sz w:val="24"/>
          <w:szCs w:val="24"/>
        </w:rPr>
        <w:t xml:space="preserve">been, </w:t>
      </w:r>
      <w:r w:rsidR="0016332B" w:rsidRPr="002D7D2C">
        <w:rPr>
          <w:rFonts w:ascii="Times New Roman" w:hAnsi="Times New Roman" w:cs="Times New Roman"/>
          <w:sz w:val="24"/>
          <w:szCs w:val="24"/>
        </w:rPr>
        <w:t xml:space="preserve">they would have led to the same outcome which the police desired. He added that </w:t>
      </w:r>
      <w:r w:rsidR="00CC218D" w:rsidRPr="002D7D2C">
        <w:rPr>
          <w:rFonts w:ascii="Times New Roman" w:hAnsi="Times New Roman" w:cs="Times New Roman"/>
          <w:sz w:val="24"/>
          <w:szCs w:val="24"/>
        </w:rPr>
        <w:t xml:space="preserve">it was not the indications which linked the accused to the commission of the offence but their possession of the deceased’s car. He refuted the contention by the first and second accused that they had advised him that they were not in Harare at the time of commission of the crime. They had never advised him of that fact at the time of their arrest. </w:t>
      </w:r>
    </w:p>
    <w:p w14:paraId="7850A99B" w14:textId="6731F0BE" w:rsidR="00CC3C94" w:rsidRDefault="00932ABE" w:rsidP="002D7D2C">
      <w:pPr>
        <w:pStyle w:val="ListParagraph"/>
        <w:numPr>
          <w:ilvl w:val="0"/>
          <w:numId w:val="11"/>
        </w:numPr>
        <w:spacing w:line="360" w:lineRule="auto"/>
        <w:jc w:val="both"/>
        <w:rPr>
          <w:rFonts w:ascii="Times New Roman" w:hAnsi="Times New Roman" w:cs="Times New Roman"/>
          <w:sz w:val="24"/>
          <w:szCs w:val="24"/>
        </w:rPr>
      </w:pPr>
      <w:r w:rsidRPr="00E956A6">
        <w:rPr>
          <w:rFonts w:ascii="Times New Roman" w:hAnsi="Times New Roman" w:cs="Times New Roman"/>
          <w:sz w:val="24"/>
          <w:szCs w:val="24"/>
        </w:rPr>
        <w:t xml:space="preserve">The investigating officer corroborated the evidence of the other police details that after his arrest, they had taken accused one to Epworth </w:t>
      </w:r>
      <w:r w:rsidR="00DE2BAC" w:rsidRPr="00E956A6">
        <w:rPr>
          <w:rFonts w:ascii="Times New Roman" w:hAnsi="Times New Roman" w:cs="Times New Roman"/>
          <w:sz w:val="24"/>
          <w:szCs w:val="24"/>
        </w:rPr>
        <w:t>because he had advised them that he knew where Chikonaz resided.</w:t>
      </w:r>
      <w:r w:rsidRPr="00E956A6">
        <w:rPr>
          <w:rFonts w:ascii="Times New Roman" w:hAnsi="Times New Roman" w:cs="Times New Roman"/>
          <w:sz w:val="24"/>
          <w:szCs w:val="24"/>
        </w:rPr>
        <w:t xml:space="preserve"> He pointed </w:t>
      </w:r>
      <w:r w:rsidR="00DE2BAC" w:rsidRPr="00E956A6">
        <w:rPr>
          <w:rFonts w:ascii="Times New Roman" w:hAnsi="Times New Roman" w:cs="Times New Roman"/>
          <w:sz w:val="24"/>
          <w:szCs w:val="24"/>
        </w:rPr>
        <w:t xml:space="preserve">out </w:t>
      </w:r>
      <w:r w:rsidRPr="00E956A6">
        <w:rPr>
          <w:rFonts w:ascii="Times New Roman" w:hAnsi="Times New Roman" w:cs="Times New Roman"/>
          <w:sz w:val="24"/>
          <w:szCs w:val="24"/>
        </w:rPr>
        <w:t>Chikonaz’s house.</w:t>
      </w:r>
      <w:r w:rsidR="00971AA2">
        <w:rPr>
          <w:rFonts w:ascii="Times New Roman" w:hAnsi="Times New Roman" w:cs="Times New Roman"/>
          <w:sz w:val="24"/>
          <w:szCs w:val="24"/>
        </w:rPr>
        <w:t xml:space="preserve"> </w:t>
      </w:r>
      <w:r w:rsidR="00DE2BAC" w:rsidRPr="00E956A6">
        <w:rPr>
          <w:rFonts w:ascii="Times New Roman" w:hAnsi="Times New Roman" w:cs="Times New Roman"/>
          <w:sz w:val="24"/>
          <w:szCs w:val="24"/>
        </w:rPr>
        <w:t>The detectives went into</w:t>
      </w:r>
      <w:r w:rsidRPr="00E956A6">
        <w:rPr>
          <w:rFonts w:ascii="Times New Roman" w:hAnsi="Times New Roman" w:cs="Times New Roman"/>
          <w:sz w:val="24"/>
          <w:szCs w:val="24"/>
        </w:rPr>
        <w:t xml:space="preserve"> the house</w:t>
      </w:r>
      <w:r w:rsidR="00DE2BAC" w:rsidRPr="00E956A6">
        <w:rPr>
          <w:rFonts w:ascii="Times New Roman" w:hAnsi="Times New Roman" w:cs="Times New Roman"/>
          <w:sz w:val="24"/>
          <w:szCs w:val="24"/>
        </w:rPr>
        <w:t>. Although they could not find Chikonaz</w:t>
      </w:r>
      <w:r w:rsidRPr="00E956A6">
        <w:rPr>
          <w:rFonts w:ascii="Times New Roman" w:hAnsi="Times New Roman" w:cs="Times New Roman"/>
          <w:sz w:val="24"/>
          <w:szCs w:val="24"/>
        </w:rPr>
        <w:t xml:space="preserve"> </w:t>
      </w:r>
      <w:r w:rsidR="00DE2BAC" w:rsidRPr="00E956A6">
        <w:rPr>
          <w:rFonts w:ascii="Times New Roman" w:hAnsi="Times New Roman" w:cs="Times New Roman"/>
          <w:sz w:val="24"/>
          <w:szCs w:val="24"/>
        </w:rPr>
        <w:t xml:space="preserve">one </w:t>
      </w:r>
      <w:r w:rsidRPr="00E956A6">
        <w:rPr>
          <w:rFonts w:ascii="Times New Roman" w:hAnsi="Times New Roman" w:cs="Times New Roman"/>
          <w:sz w:val="24"/>
          <w:szCs w:val="24"/>
        </w:rPr>
        <w:t xml:space="preserve">Anesu Dimbiri and </w:t>
      </w:r>
      <w:r w:rsidR="00DE2BAC" w:rsidRPr="00E956A6">
        <w:rPr>
          <w:rFonts w:ascii="Times New Roman" w:hAnsi="Times New Roman" w:cs="Times New Roman"/>
          <w:sz w:val="24"/>
          <w:szCs w:val="24"/>
        </w:rPr>
        <w:t xml:space="preserve">Chikonaz’s </w:t>
      </w:r>
      <w:r w:rsidRPr="00E956A6">
        <w:rPr>
          <w:rFonts w:ascii="Times New Roman" w:hAnsi="Times New Roman" w:cs="Times New Roman"/>
          <w:sz w:val="24"/>
          <w:szCs w:val="24"/>
        </w:rPr>
        <w:t xml:space="preserve">sister </w:t>
      </w:r>
      <w:r w:rsidR="00DE2BAC" w:rsidRPr="00E956A6">
        <w:rPr>
          <w:rFonts w:ascii="Times New Roman" w:hAnsi="Times New Roman" w:cs="Times New Roman"/>
          <w:sz w:val="24"/>
          <w:szCs w:val="24"/>
        </w:rPr>
        <w:t xml:space="preserve">called </w:t>
      </w:r>
      <w:r w:rsidRPr="00E956A6">
        <w:rPr>
          <w:rFonts w:ascii="Times New Roman" w:hAnsi="Times New Roman" w:cs="Times New Roman"/>
          <w:sz w:val="24"/>
          <w:szCs w:val="24"/>
        </w:rPr>
        <w:t>Sharon Dimbiri</w:t>
      </w:r>
      <w:r w:rsidR="00DE2BAC" w:rsidRPr="00E956A6">
        <w:rPr>
          <w:rFonts w:ascii="Times New Roman" w:hAnsi="Times New Roman" w:cs="Times New Roman"/>
          <w:sz w:val="24"/>
          <w:szCs w:val="24"/>
        </w:rPr>
        <w:t xml:space="preserve"> were present</w:t>
      </w:r>
      <w:r w:rsidRPr="00E956A6">
        <w:rPr>
          <w:rFonts w:ascii="Times New Roman" w:hAnsi="Times New Roman" w:cs="Times New Roman"/>
          <w:sz w:val="24"/>
          <w:szCs w:val="24"/>
        </w:rPr>
        <w:t xml:space="preserve">. </w:t>
      </w:r>
      <w:r w:rsidR="00DE2BAC" w:rsidRPr="00E956A6">
        <w:rPr>
          <w:rFonts w:ascii="Times New Roman" w:hAnsi="Times New Roman" w:cs="Times New Roman"/>
          <w:sz w:val="24"/>
          <w:szCs w:val="24"/>
        </w:rPr>
        <w:t xml:space="preserve">At first the detectives thought Anesu was the person called Chikonaz. He </w:t>
      </w:r>
      <w:r w:rsidR="009446A1" w:rsidRPr="00E956A6">
        <w:rPr>
          <w:rFonts w:ascii="Times New Roman" w:hAnsi="Times New Roman" w:cs="Times New Roman"/>
          <w:sz w:val="24"/>
          <w:szCs w:val="24"/>
        </w:rPr>
        <w:t>however</w:t>
      </w:r>
      <w:r w:rsidR="00DE2BAC" w:rsidRPr="00E956A6">
        <w:rPr>
          <w:rFonts w:ascii="Times New Roman" w:hAnsi="Times New Roman" w:cs="Times New Roman"/>
          <w:sz w:val="24"/>
          <w:szCs w:val="24"/>
        </w:rPr>
        <w:t xml:space="preserve"> produced his identity card to prove who he was. He said he knew the Chikonaz they were looking for</w:t>
      </w:r>
      <w:r w:rsidR="009446A1" w:rsidRPr="00E956A6">
        <w:rPr>
          <w:rFonts w:ascii="Times New Roman" w:hAnsi="Times New Roman" w:cs="Times New Roman"/>
          <w:sz w:val="24"/>
          <w:szCs w:val="24"/>
        </w:rPr>
        <w:t xml:space="preserve"> because he was his brother. He advised them that Chikonaz’s real names were </w:t>
      </w:r>
      <w:r w:rsidRPr="00E956A6">
        <w:rPr>
          <w:rFonts w:ascii="Times New Roman" w:hAnsi="Times New Roman" w:cs="Times New Roman"/>
          <w:sz w:val="24"/>
          <w:szCs w:val="24"/>
        </w:rPr>
        <w:t xml:space="preserve">Trymore Tichaenda Tirivavi. </w:t>
      </w:r>
      <w:r w:rsidR="009446A1" w:rsidRPr="00E956A6">
        <w:rPr>
          <w:rFonts w:ascii="Times New Roman" w:hAnsi="Times New Roman" w:cs="Times New Roman"/>
          <w:sz w:val="24"/>
          <w:szCs w:val="24"/>
        </w:rPr>
        <w:t xml:space="preserve">The detectives were not </w:t>
      </w:r>
      <w:r w:rsidR="00CC3C94" w:rsidRPr="00E956A6">
        <w:rPr>
          <w:rFonts w:ascii="Times New Roman" w:hAnsi="Times New Roman" w:cs="Times New Roman"/>
          <w:sz w:val="24"/>
          <w:szCs w:val="24"/>
        </w:rPr>
        <w:t>convinced</w:t>
      </w:r>
      <w:r w:rsidR="009446A1" w:rsidRPr="00E956A6">
        <w:rPr>
          <w:rFonts w:ascii="Times New Roman" w:hAnsi="Times New Roman" w:cs="Times New Roman"/>
          <w:sz w:val="24"/>
          <w:szCs w:val="24"/>
        </w:rPr>
        <w:t xml:space="preserve"> and took Anesu to the car where accused one was. They </w:t>
      </w:r>
      <w:r w:rsidRPr="00E956A6">
        <w:rPr>
          <w:rFonts w:ascii="Times New Roman" w:hAnsi="Times New Roman" w:cs="Times New Roman"/>
          <w:sz w:val="24"/>
          <w:szCs w:val="24"/>
        </w:rPr>
        <w:t xml:space="preserve">asked accused </w:t>
      </w:r>
      <w:r w:rsidR="009446A1" w:rsidRPr="00E956A6">
        <w:rPr>
          <w:rFonts w:ascii="Times New Roman" w:hAnsi="Times New Roman" w:cs="Times New Roman"/>
          <w:sz w:val="24"/>
          <w:szCs w:val="24"/>
        </w:rPr>
        <w:t>one</w:t>
      </w:r>
      <w:r w:rsidRPr="00E956A6">
        <w:rPr>
          <w:rFonts w:ascii="Times New Roman" w:hAnsi="Times New Roman" w:cs="Times New Roman"/>
          <w:sz w:val="24"/>
          <w:szCs w:val="24"/>
        </w:rPr>
        <w:t xml:space="preserve"> whether Anesu was Chikonaz but </w:t>
      </w:r>
      <w:r w:rsidR="009446A1" w:rsidRPr="00E956A6">
        <w:rPr>
          <w:rFonts w:ascii="Times New Roman" w:hAnsi="Times New Roman" w:cs="Times New Roman"/>
          <w:sz w:val="24"/>
          <w:szCs w:val="24"/>
        </w:rPr>
        <w:t xml:space="preserve">he said Anesu wasn’t Chikonaz. In turn Anesu confirmed that accused one was friends with his brother meaning accused two. It was from that episode that the detectives </w:t>
      </w:r>
      <w:r w:rsidR="009446A1" w:rsidRPr="00E956A6">
        <w:rPr>
          <w:rFonts w:ascii="Times New Roman" w:hAnsi="Times New Roman" w:cs="Times New Roman"/>
          <w:sz w:val="24"/>
          <w:szCs w:val="24"/>
        </w:rPr>
        <w:lastRenderedPageBreak/>
        <w:t xml:space="preserve">became convinced that accused two was the person who used the nickname Chikonaz and was the person that accused one alleged to be his accomplice. </w:t>
      </w:r>
    </w:p>
    <w:p w14:paraId="0D750648" w14:textId="5D7E9F58" w:rsidR="002D7D2C" w:rsidRDefault="009A6F46" w:rsidP="00971AA2">
      <w:pPr>
        <w:pStyle w:val="ListParagraph"/>
        <w:numPr>
          <w:ilvl w:val="0"/>
          <w:numId w:val="11"/>
        </w:numPr>
        <w:spacing w:after="0" w:line="360" w:lineRule="auto"/>
        <w:jc w:val="both"/>
        <w:rPr>
          <w:rFonts w:ascii="Times New Roman" w:hAnsi="Times New Roman" w:cs="Times New Roman"/>
          <w:sz w:val="24"/>
          <w:szCs w:val="24"/>
        </w:rPr>
      </w:pPr>
      <w:r w:rsidRPr="00CC3C94">
        <w:rPr>
          <w:rFonts w:ascii="Times New Roman" w:hAnsi="Times New Roman" w:cs="Times New Roman"/>
          <w:sz w:val="24"/>
          <w:szCs w:val="24"/>
        </w:rPr>
        <w:t>With the evidence of the investigating officer, the prosecutor was done calling oral testimonies. He requested the court to expunge the evidence of Michael Zvoushe from the summary of the state’s evidence because the police had failed to locate him. None of the counsels for the accused persons objected. The evidence was duly excluded. In addition, the prosecutor asked for permission to produce the autopsy report which detailed the cause of the deceased’s death. It was once more unopposed and was admitted as exhibit one in the trial. Soon thereafter he closed his case</w:t>
      </w:r>
      <w:r w:rsidR="00CC3C94">
        <w:rPr>
          <w:rFonts w:ascii="Times New Roman" w:hAnsi="Times New Roman" w:cs="Times New Roman"/>
          <w:sz w:val="24"/>
          <w:szCs w:val="24"/>
        </w:rPr>
        <w:t>.</w:t>
      </w:r>
    </w:p>
    <w:p w14:paraId="55C21300" w14:textId="495E345E" w:rsidR="002D7D2C" w:rsidRPr="000A5863" w:rsidRDefault="00971AA2" w:rsidP="00971AA2">
      <w:pPr>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ab/>
      </w:r>
      <w:r w:rsidR="002D7D2C" w:rsidRPr="000A5863">
        <w:rPr>
          <w:rFonts w:ascii="Times New Roman" w:hAnsi="Times New Roman" w:cs="Times New Roman"/>
          <w:b/>
          <w:bCs/>
          <w:sz w:val="24"/>
          <w:szCs w:val="24"/>
        </w:rPr>
        <w:t xml:space="preserve">The </w:t>
      </w:r>
      <w:r w:rsidRPr="000A5863">
        <w:rPr>
          <w:rFonts w:ascii="Times New Roman" w:hAnsi="Times New Roman" w:cs="Times New Roman"/>
          <w:b/>
          <w:bCs/>
          <w:sz w:val="24"/>
          <w:szCs w:val="24"/>
        </w:rPr>
        <w:t>Defence Cases</w:t>
      </w:r>
    </w:p>
    <w:p w14:paraId="5DB3CCBB" w14:textId="1484F320" w:rsidR="002D7D2C" w:rsidRPr="002D7D2C" w:rsidRDefault="00971AA2" w:rsidP="00971AA2">
      <w:pPr>
        <w:spacing w:after="0" w:line="36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ab/>
      </w:r>
      <w:r w:rsidR="002D7D2C" w:rsidRPr="002D7D2C">
        <w:rPr>
          <w:rFonts w:ascii="Times New Roman" w:hAnsi="Times New Roman" w:cs="Times New Roman"/>
          <w:b/>
          <w:bCs/>
          <w:sz w:val="24"/>
          <w:szCs w:val="24"/>
        </w:rPr>
        <w:t>Godfrey Marowa</w:t>
      </w:r>
      <w:r w:rsidR="002D7D2C" w:rsidRPr="002D7D2C">
        <w:rPr>
          <w:rFonts w:ascii="Times New Roman" w:hAnsi="Times New Roman" w:cs="Times New Roman"/>
          <w:sz w:val="24"/>
          <w:szCs w:val="24"/>
        </w:rPr>
        <w:t xml:space="preserve"> </w:t>
      </w:r>
    </w:p>
    <w:p w14:paraId="3880C753" w14:textId="0A3AB3D0" w:rsidR="008A0736" w:rsidRPr="002D7D2C" w:rsidRDefault="00C648DA" w:rsidP="002D7D2C">
      <w:pPr>
        <w:pStyle w:val="ListParagraph"/>
        <w:numPr>
          <w:ilvl w:val="0"/>
          <w:numId w:val="11"/>
        </w:numPr>
        <w:spacing w:line="360" w:lineRule="auto"/>
        <w:jc w:val="both"/>
        <w:rPr>
          <w:rFonts w:ascii="Times New Roman" w:hAnsi="Times New Roman" w:cs="Times New Roman"/>
          <w:sz w:val="24"/>
          <w:szCs w:val="24"/>
        </w:rPr>
      </w:pPr>
      <w:r w:rsidRPr="002D7D2C">
        <w:rPr>
          <w:rFonts w:ascii="Times New Roman" w:hAnsi="Times New Roman" w:cs="Times New Roman"/>
          <w:sz w:val="24"/>
          <w:szCs w:val="24"/>
        </w:rPr>
        <w:t xml:space="preserve">He maintained his story as stated in his defence outline. He said on the </w:t>
      </w:r>
      <w:r w:rsidR="00CC3C94" w:rsidRPr="002D7D2C">
        <w:rPr>
          <w:rFonts w:ascii="Times New Roman" w:hAnsi="Times New Roman" w:cs="Times New Roman"/>
          <w:sz w:val="24"/>
          <w:szCs w:val="24"/>
        </w:rPr>
        <w:t>night of</w:t>
      </w:r>
      <w:r w:rsidRPr="002D7D2C">
        <w:rPr>
          <w:rFonts w:ascii="Times New Roman" w:hAnsi="Times New Roman" w:cs="Times New Roman"/>
          <w:sz w:val="24"/>
          <w:szCs w:val="24"/>
        </w:rPr>
        <w:t xml:space="preserve"> the alleged murder he was asleep at a house in Epworth. Ordinarily, he stays in Bindura at Plot No. 41 Dundry Farm Matepatepa. He had left Bindura on 13 September 2022 coming to Harare to buy plastics for resale. He had spent that day in the city centre buying plastics. He said he went back to his sister-in-law’s place in Epworth at the end of the day. On 14 September 2022 he left his in law’s place intending</w:t>
      </w:r>
      <w:r w:rsidR="00BE2C83" w:rsidRPr="002D7D2C">
        <w:rPr>
          <w:rFonts w:ascii="Times New Roman" w:hAnsi="Times New Roman" w:cs="Times New Roman"/>
          <w:sz w:val="24"/>
          <w:szCs w:val="24"/>
        </w:rPr>
        <w:t xml:space="preserve"> to go into town. </w:t>
      </w:r>
      <w:r w:rsidRPr="002D7D2C">
        <w:rPr>
          <w:rFonts w:ascii="Times New Roman" w:hAnsi="Times New Roman" w:cs="Times New Roman"/>
          <w:sz w:val="24"/>
          <w:szCs w:val="24"/>
        </w:rPr>
        <w:t xml:space="preserve"> </w:t>
      </w:r>
      <w:r w:rsidR="00BE2C83" w:rsidRPr="002D7D2C">
        <w:rPr>
          <w:rFonts w:ascii="Times New Roman" w:hAnsi="Times New Roman" w:cs="Times New Roman"/>
          <w:sz w:val="24"/>
          <w:szCs w:val="24"/>
        </w:rPr>
        <w:t>Unfortunately, he</w:t>
      </w:r>
      <w:r w:rsidRPr="002D7D2C">
        <w:rPr>
          <w:rFonts w:ascii="Times New Roman" w:hAnsi="Times New Roman" w:cs="Times New Roman"/>
          <w:sz w:val="24"/>
          <w:szCs w:val="24"/>
        </w:rPr>
        <w:t xml:space="preserve"> was </w:t>
      </w:r>
      <w:r w:rsidR="00BE2C83" w:rsidRPr="002D7D2C">
        <w:rPr>
          <w:rFonts w:ascii="Times New Roman" w:hAnsi="Times New Roman" w:cs="Times New Roman"/>
          <w:sz w:val="24"/>
          <w:szCs w:val="24"/>
        </w:rPr>
        <w:t>involved</w:t>
      </w:r>
      <w:r w:rsidRPr="002D7D2C">
        <w:rPr>
          <w:rFonts w:ascii="Times New Roman" w:hAnsi="Times New Roman" w:cs="Times New Roman"/>
          <w:sz w:val="24"/>
          <w:szCs w:val="24"/>
        </w:rPr>
        <w:t xml:space="preserve"> in a</w:t>
      </w:r>
      <w:r w:rsidR="00BE2C83" w:rsidRPr="002D7D2C">
        <w:rPr>
          <w:rFonts w:ascii="Times New Roman" w:hAnsi="Times New Roman" w:cs="Times New Roman"/>
          <w:sz w:val="24"/>
          <w:szCs w:val="24"/>
        </w:rPr>
        <w:t xml:space="preserve"> road traffic</w:t>
      </w:r>
      <w:r w:rsidRPr="002D7D2C">
        <w:rPr>
          <w:rFonts w:ascii="Times New Roman" w:hAnsi="Times New Roman" w:cs="Times New Roman"/>
          <w:sz w:val="24"/>
          <w:szCs w:val="24"/>
        </w:rPr>
        <w:t xml:space="preserve"> accident. </w:t>
      </w:r>
      <w:r w:rsidR="00BE2C83" w:rsidRPr="002D7D2C">
        <w:rPr>
          <w:rFonts w:ascii="Times New Roman" w:hAnsi="Times New Roman" w:cs="Times New Roman"/>
          <w:sz w:val="24"/>
          <w:szCs w:val="24"/>
        </w:rPr>
        <w:t xml:space="preserve">At </w:t>
      </w:r>
      <w:r w:rsidR="008A0736" w:rsidRPr="002D7D2C">
        <w:rPr>
          <w:rFonts w:ascii="Times New Roman" w:hAnsi="Times New Roman" w:cs="Times New Roman"/>
          <w:sz w:val="24"/>
          <w:szCs w:val="24"/>
        </w:rPr>
        <w:t>first,</w:t>
      </w:r>
      <w:r w:rsidR="00BE2C83" w:rsidRPr="002D7D2C">
        <w:rPr>
          <w:rFonts w:ascii="Times New Roman" w:hAnsi="Times New Roman" w:cs="Times New Roman"/>
          <w:sz w:val="24"/>
          <w:szCs w:val="24"/>
        </w:rPr>
        <w:t xml:space="preserve"> he thought he had not been injured although</w:t>
      </w:r>
      <w:r w:rsidRPr="002D7D2C">
        <w:rPr>
          <w:rFonts w:ascii="Times New Roman" w:hAnsi="Times New Roman" w:cs="Times New Roman"/>
          <w:sz w:val="24"/>
          <w:szCs w:val="24"/>
        </w:rPr>
        <w:t xml:space="preserve"> </w:t>
      </w:r>
      <w:r w:rsidR="00BE2C83" w:rsidRPr="002D7D2C">
        <w:rPr>
          <w:rFonts w:ascii="Times New Roman" w:hAnsi="Times New Roman" w:cs="Times New Roman"/>
          <w:sz w:val="24"/>
          <w:szCs w:val="24"/>
        </w:rPr>
        <w:t xml:space="preserve">he </w:t>
      </w:r>
      <w:r w:rsidRPr="002D7D2C">
        <w:rPr>
          <w:rFonts w:ascii="Times New Roman" w:hAnsi="Times New Roman" w:cs="Times New Roman"/>
          <w:sz w:val="24"/>
          <w:szCs w:val="24"/>
        </w:rPr>
        <w:t xml:space="preserve">was feeling </w:t>
      </w:r>
      <w:r w:rsidRPr="0097280E">
        <w:rPr>
          <w:rFonts w:ascii="Times New Roman" w:hAnsi="Times New Roman" w:cs="Times New Roman"/>
          <w:sz w:val="24"/>
          <w:szCs w:val="24"/>
        </w:rPr>
        <w:t>we</w:t>
      </w:r>
      <w:r w:rsidR="0097280E" w:rsidRPr="0097280E">
        <w:rPr>
          <w:rFonts w:ascii="Times New Roman" w:hAnsi="Times New Roman" w:cs="Times New Roman"/>
          <w:sz w:val="24"/>
          <w:szCs w:val="24"/>
        </w:rPr>
        <w:t>a</w:t>
      </w:r>
      <w:r w:rsidRPr="0097280E">
        <w:rPr>
          <w:rFonts w:ascii="Times New Roman" w:hAnsi="Times New Roman" w:cs="Times New Roman"/>
          <w:sz w:val="24"/>
          <w:szCs w:val="24"/>
        </w:rPr>
        <w:t>k.</w:t>
      </w:r>
      <w:r w:rsidRPr="002D7D2C">
        <w:rPr>
          <w:rFonts w:ascii="Times New Roman" w:hAnsi="Times New Roman" w:cs="Times New Roman"/>
          <w:sz w:val="24"/>
          <w:szCs w:val="24"/>
        </w:rPr>
        <w:t xml:space="preserve"> </w:t>
      </w:r>
      <w:r w:rsidR="00BE2C83" w:rsidRPr="002D7D2C">
        <w:rPr>
          <w:rFonts w:ascii="Times New Roman" w:hAnsi="Times New Roman" w:cs="Times New Roman"/>
          <w:sz w:val="24"/>
          <w:szCs w:val="24"/>
        </w:rPr>
        <w:t xml:space="preserve">He </w:t>
      </w:r>
      <w:r w:rsidRPr="002D7D2C">
        <w:rPr>
          <w:rFonts w:ascii="Times New Roman" w:hAnsi="Times New Roman" w:cs="Times New Roman"/>
          <w:sz w:val="24"/>
          <w:szCs w:val="24"/>
        </w:rPr>
        <w:t>went back to</w:t>
      </w:r>
      <w:r w:rsidR="00BE2C83" w:rsidRPr="002D7D2C">
        <w:rPr>
          <w:rFonts w:ascii="Times New Roman" w:hAnsi="Times New Roman" w:cs="Times New Roman"/>
          <w:sz w:val="24"/>
          <w:szCs w:val="24"/>
        </w:rPr>
        <w:t xml:space="preserve"> his</w:t>
      </w:r>
      <w:r w:rsidRPr="002D7D2C">
        <w:rPr>
          <w:rFonts w:ascii="Times New Roman" w:hAnsi="Times New Roman" w:cs="Times New Roman"/>
          <w:sz w:val="24"/>
          <w:szCs w:val="24"/>
        </w:rPr>
        <w:t xml:space="preserve"> in-law</w:t>
      </w:r>
      <w:r w:rsidR="00BE2C83" w:rsidRPr="002D7D2C">
        <w:rPr>
          <w:rFonts w:ascii="Times New Roman" w:hAnsi="Times New Roman" w:cs="Times New Roman"/>
          <w:sz w:val="24"/>
          <w:szCs w:val="24"/>
        </w:rPr>
        <w:t>’s house</w:t>
      </w:r>
      <w:r w:rsidRPr="002D7D2C">
        <w:rPr>
          <w:rFonts w:ascii="Times New Roman" w:hAnsi="Times New Roman" w:cs="Times New Roman"/>
          <w:sz w:val="24"/>
          <w:szCs w:val="24"/>
        </w:rPr>
        <w:t xml:space="preserve">. After a few hours </w:t>
      </w:r>
      <w:r w:rsidR="00BE2C83" w:rsidRPr="002D7D2C">
        <w:rPr>
          <w:rFonts w:ascii="Times New Roman" w:hAnsi="Times New Roman" w:cs="Times New Roman"/>
          <w:sz w:val="24"/>
          <w:szCs w:val="24"/>
        </w:rPr>
        <w:t>the pain intensified. The sister-in-law contacted the accused’s</w:t>
      </w:r>
      <w:r w:rsidRPr="002D7D2C">
        <w:rPr>
          <w:rFonts w:ascii="Times New Roman" w:hAnsi="Times New Roman" w:cs="Times New Roman"/>
          <w:sz w:val="24"/>
          <w:szCs w:val="24"/>
        </w:rPr>
        <w:t xml:space="preserve"> wife who was in Bindura. She </w:t>
      </w:r>
      <w:r w:rsidR="00BE2C83" w:rsidRPr="002D7D2C">
        <w:rPr>
          <w:rFonts w:ascii="Times New Roman" w:hAnsi="Times New Roman" w:cs="Times New Roman"/>
          <w:sz w:val="24"/>
          <w:szCs w:val="24"/>
        </w:rPr>
        <w:t>came to Epworth that</w:t>
      </w:r>
      <w:r w:rsidRPr="002D7D2C">
        <w:rPr>
          <w:rFonts w:ascii="Times New Roman" w:hAnsi="Times New Roman" w:cs="Times New Roman"/>
          <w:sz w:val="24"/>
          <w:szCs w:val="24"/>
        </w:rPr>
        <w:t xml:space="preserve"> evening and took </w:t>
      </w:r>
      <w:r w:rsidR="00BE2C83" w:rsidRPr="002D7D2C">
        <w:rPr>
          <w:rFonts w:ascii="Times New Roman" w:hAnsi="Times New Roman" w:cs="Times New Roman"/>
          <w:sz w:val="24"/>
          <w:szCs w:val="24"/>
        </w:rPr>
        <w:t>accused one</w:t>
      </w:r>
      <w:r w:rsidRPr="002D7D2C">
        <w:rPr>
          <w:rFonts w:ascii="Times New Roman" w:hAnsi="Times New Roman" w:cs="Times New Roman"/>
          <w:sz w:val="24"/>
          <w:szCs w:val="24"/>
        </w:rPr>
        <w:t xml:space="preserve"> to Chitungwiza hospital </w:t>
      </w:r>
      <w:r w:rsidR="00BE2C83" w:rsidRPr="002D7D2C">
        <w:rPr>
          <w:rFonts w:ascii="Times New Roman" w:hAnsi="Times New Roman" w:cs="Times New Roman"/>
          <w:sz w:val="24"/>
          <w:szCs w:val="24"/>
        </w:rPr>
        <w:t>from where he was</w:t>
      </w:r>
      <w:r w:rsidRPr="002D7D2C">
        <w:rPr>
          <w:rFonts w:ascii="Times New Roman" w:hAnsi="Times New Roman" w:cs="Times New Roman"/>
          <w:sz w:val="24"/>
          <w:szCs w:val="24"/>
        </w:rPr>
        <w:t xml:space="preserve"> referred to Parirenyatwa</w:t>
      </w:r>
      <w:r w:rsidR="00BE2C83" w:rsidRPr="002D7D2C">
        <w:rPr>
          <w:rFonts w:ascii="Times New Roman" w:hAnsi="Times New Roman" w:cs="Times New Roman"/>
          <w:sz w:val="24"/>
          <w:szCs w:val="24"/>
        </w:rPr>
        <w:t xml:space="preserve"> hospital</w:t>
      </w:r>
      <w:r w:rsidRPr="002D7D2C">
        <w:rPr>
          <w:rFonts w:ascii="Times New Roman" w:hAnsi="Times New Roman" w:cs="Times New Roman"/>
          <w:sz w:val="24"/>
          <w:szCs w:val="24"/>
        </w:rPr>
        <w:t xml:space="preserve">. </w:t>
      </w:r>
      <w:r w:rsidR="00BE2C83" w:rsidRPr="002D7D2C">
        <w:rPr>
          <w:rFonts w:ascii="Times New Roman" w:hAnsi="Times New Roman" w:cs="Times New Roman"/>
          <w:sz w:val="24"/>
          <w:szCs w:val="24"/>
        </w:rPr>
        <w:t>He stayed</w:t>
      </w:r>
      <w:r w:rsidRPr="002D7D2C">
        <w:rPr>
          <w:rFonts w:ascii="Times New Roman" w:hAnsi="Times New Roman" w:cs="Times New Roman"/>
          <w:sz w:val="24"/>
          <w:szCs w:val="24"/>
        </w:rPr>
        <w:t xml:space="preserve"> in hospital until 29 September 2022. </w:t>
      </w:r>
      <w:r w:rsidR="00BE2C83" w:rsidRPr="002D7D2C">
        <w:rPr>
          <w:rFonts w:ascii="Times New Roman" w:hAnsi="Times New Roman" w:cs="Times New Roman"/>
          <w:sz w:val="24"/>
          <w:szCs w:val="24"/>
        </w:rPr>
        <w:t xml:space="preserve">After his discharge he </w:t>
      </w:r>
      <w:r w:rsidRPr="002D7D2C">
        <w:rPr>
          <w:rFonts w:ascii="Times New Roman" w:hAnsi="Times New Roman" w:cs="Times New Roman"/>
          <w:sz w:val="24"/>
          <w:szCs w:val="24"/>
        </w:rPr>
        <w:t xml:space="preserve">went back to </w:t>
      </w:r>
      <w:r w:rsidR="00BE2C83" w:rsidRPr="002D7D2C">
        <w:rPr>
          <w:rFonts w:ascii="Times New Roman" w:hAnsi="Times New Roman" w:cs="Times New Roman"/>
          <w:sz w:val="24"/>
          <w:szCs w:val="24"/>
        </w:rPr>
        <w:t>his</w:t>
      </w:r>
      <w:r w:rsidRPr="002D7D2C">
        <w:rPr>
          <w:rFonts w:ascii="Times New Roman" w:hAnsi="Times New Roman" w:cs="Times New Roman"/>
          <w:sz w:val="24"/>
          <w:szCs w:val="24"/>
        </w:rPr>
        <w:t xml:space="preserve"> </w:t>
      </w:r>
      <w:r w:rsidR="00BE2C83" w:rsidRPr="002D7D2C">
        <w:rPr>
          <w:rFonts w:ascii="Times New Roman" w:hAnsi="Times New Roman" w:cs="Times New Roman"/>
          <w:sz w:val="24"/>
          <w:szCs w:val="24"/>
        </w:rPr>
        <w:t>in-law’s</w:t>
      </w:r>
      <w:r w:rsidRPr="002D7D2C">
        <w:rPr>
          <w:rFonts w:ascii="Times New Roman" w:hAnsi="Times New Roman" w:cs="Times New Roman"/>
          <w:sz w:val="24"/>
          <w:szCs w:val="24"/>
        </w:rPr>
        <w:t xml:space="preserve"> place. On 27 August 2022 </w:t>
      </w:r>
      <w:r w:rsidR="00BE2C83" w:rsidRPr="002D7D2C">
        <w:rPr>
          <w:rFonts w:ascii="Times New Roman" w:hAnsi="Times New Roman" w:cs="Times New Roman"/>
          <w:sz w:val="24"/>
          <w:szCs w:val="24"/>
        </w:rPr>
        <w:t>he said he</w:t>
      </w:r>
      <w:r w:rsidRPr="002D7D2C">
        <w:rPr>
          <w:rFonts w:ascii="Times New Roman" w:hAnsi="Times New Roman" w:cs="Times New Roman"/>
          <w:sz w:val="24"/>
          <w:szCs w:val="24"/>
        </w:rPr>
        <w:t xml:space="preserve"> left</w:t>
      </w:r>
      <w:r w:rsidR="00BE2C83" w:rsidRPr="002D7D2C">
        <w:rPr>
          <w:rFonts w:ascii="Times New Roman" w:hAnsi="Times New Roman" w:cs="Times New Roman"/>
          <w:sz w:val="24"/>
          <w:szCs w:val="24"/>
        </w:rPr>
        <w:t xml:space="preserve"> his</w:t>
      </w:r>
      <w:r w:rsidRPr="002D7D2C">
        <w:rPr>
          <w:rFonts w:ascii="Times New Roman" w:hAnsi="Times New Roman" w:cs="Times New Roman"/>
          <w:sz w:val="24"/>
          <w:szCs w:val="24"/>
        </w:rPr>
        <w:t xml:space="preserve"> in law’s place around 4 am intending to go </w:t>
      </w:r>
      <w:r w:rsidR="00BE2C83" w:rsidRPr="002D7D2C">
        <w:rPr>
          <w:rFonts w:ascii="Times New Roman" w:hAnsi="Times New Roman" w:cs="Times New Roman"/>
          <w:sz w:val="24"/>
          <w:szCs w:val="24"/>
        </w:rPr>
        <w:t>and seek</w:t>
      </w:r>
      <w:r w:rsidRPr="002D7D2C">
        <w:rPr>
          <w:rFonts w:ascii="Times New Roman" w:hAnsi="Times New Roman" w:cs="Times New Roman"/>
          <w:sz w:val="24"/>
          <w:szCs w:val="24"/>
        </w:rPr>
        <w:t xml:space="preserve"> treatment at Chitungwiza. On </w:t>
      </w:r>
      <w:r w:rsidR="00BE2C83" w:rsidRPr="002D7D2C">
        <w:rPr>
          <w:rFonts w:ascii="Times New Roman" w:hAnsi="Times New Roman" w:cs="Times New Roman"/>
          <w:sz w:val="24"/>
          <w:szCs w:val="24"/>
        </w:rPr>
        <w:t>his</w:t>
      </w:r>
      <w:r w:rsidRPr="002D7D2C">
        <w:rPr>
          <w:rFonts w:ascii="Times New Roman" w:hAnsi="Times New Roman" w:cs="Times New Roman"/>
          <w:sz w:val="24"/>
          <w:szCs w:val="24"/>
        </w:rPr>
        <w:t xml:space="preserve"> way to </w:t>
      </w:r>
      <w:r w:rsidR="008A0736" w:rsidRPr="002D7D2C">
        <w:rPr>
          <w:rFonts w:ascii="Times New Roman" w:hAnsi="Times New Roman" w:cs="Times New Roman"/>
          <w:sz w:val="24"/>
          <w:szCs w:val="24"/>
        </w:rPr>
        <w:t>catch a bus</w:t>
      </w:r>
      <w:r w:rsidR="00BE2C83" w:rsidRPr="002D7D2C">
        <w:rPr>
          <w:rFonts w:ascii="Times New Roman" w:hAnsi="Times New Roman" w:cs="Times New Roman"/>
          <w:sz w:val="24"/>
          <w:szCs w:val="24"/>
        </w:rPr>
        <w:t>,</w:t>
      </w:r>
      <w:r w:rsidRPr="002D7D2C">
        <w:rPr>
          <w:rFonts w:ascii="Times New Roman" w:hAnsi="Times New Roman" w:cs="Times New Roman"/>
          <w:sz w:val="24"/>
          <w:szCs w:val="24"/>
        </w:rPr>
        <w:t xml:space="preserve"> </w:t>
      </w:r>
      <w:r w:rsidR="00BE2C83" w:rsidRPr="002D7D2C">
        <w:rPr>
          <w:rFonts w:ascii="Times New Roman" w:hAnsi="Times New Roman" w:cs="Times New Roman"/>
          <w:sz w:val="24"/>
          <w:szCs w:val="24"/>
        </w:rPr>
        <w:t>he</w:t>
      </w:r>
      <w:r w:rsidRPr="002D7D2C">
        <w:rPr>
          <w:rFonts w:ascii="Times New Roman" w:hAnsi="Times New Roman" w:cs="Times New Roman"/>
          <w:sz w:val="24"/>
          <w:szCs w:val="24"/>
        </w:rPr>
        <w:t xml:space="preserve"> saw two cars coming from the opposite direction. When they got close to </w:t>
      </w:r>
      <w:r w:rsidR="00BE2C83" w:rsidRPr="002D7D2C">
        <w:rPr>
          <w:rFonts w:ascii="Times New Roman" w:hAnsi="Times New Roman" w:cs="Times New Roman"/>
          <w:sz w:val="24"/>
          <w:szCs w:val="24"/>
        </w:rPr>
        <w:t>where he was,</w:t>
      </w:r>
      <w:r w:rsidRPr="002D7D2C">
        <w:rPr>
          <w:rFonts w:ascii="Times New Roman" w:hAnsi="Times New Roman" w:cs="Times New Roman"/>
          <w:sz w:val="24"/>
          <w:szCs w:val="24"/>
        </w:rPr>
        <w:t xml:space="preserve"> they </w:t>
      </w:r>
      <w:r w:rsidR="00BE2C83" w:rsidRPr="002D7D2C">
        <w:rPr>
          <w:rFonts w:ascii="Times New Roman" w:hAnsi="Times New Roman" w:cs="Times New Roman"/>
          <w:sz w:val="24"/>
          <w:szCs w:val="24"/>
        </w:rPr>
        <w:t xml:space="preserve">stopped. People streamed out, running in all directions from the </w:t>
      </w:r>
      <w:r w:rsidR="00441CA0" w:rsidRPr="002D7D2C">
        <w:rPr>
          <w:rFonts w:ascii="Times New Roman" w:hAnsi="Times New Roman" w:cs="Times New Roman"/>
          <w:sz w:val="24"/>
          <w:szCs w:val="24"/>
        </w:rPr>
        <w:t>vehicle</w:t>
      </w:r>
      <w:r w:rsidR="00BE2C83" w:rsidRPr="002D7D2C">
        <w:rPr>
          <w:rFonts w:ascii="Times New Roman" w:hAnsi="Times New Roman" w:cs="Times New Roman"/>
          <w:sz w:val="24"/>
          <w:szCs w:val="24"/>
        </w:rPr>
        <w:t xml:space="preserve"> which was in front</w:t>
      </w:r>
      <w:r w:rsidR="00441CA0" w:rsidRPr="002D7D2C">
        <w:rPr>
          <w:rFonts w:ascii="Times New Roman" w:hAnsi="Times New Roman" w:cs="Times New Roman"/>
          <w:sz w:val="24"/>
          <w:szCs w:val="24"/>
        </w:rPr>
        <w:t xml:space="preserve"> and the other</w:t>
      </w:r>
      <w:r w:rsidR="008A0736" w:rsidRPr="002D7D2C">
        <w:rPr>
          <w:rFonts w:ascii="Times New Roman" w:hAnsi="Times New Roman" w:cs="Times New Roman"/>
          <w:sz w:val="24"/>
          <w:szCs w:val="24"/>
        </w:rPr>
        <w:t>s</w:t>
      </w:r>
      <w:r w:rsidR="00441CA0" w:rsidRPr="002D7D2C">
        <w:rPr>
          <w:rFonts w:ascii="Times New Roman" w:hAnsi="Times New Roman" w:cs="Times New Roman"/>
          <w:sz w:val="24"/>
          <w:szCs w:val="24"/>
        </w:rPr>
        <w:t xml:space="preserve"> which were behind. </w:t>
      </w:r>
      <w:r w:rsidRPr="002D7D2C">
        <w:rPr>
          <w:rFonts w:ascii="Times New Roman" w:hAnsi="Times New Roman" w:cs="Times New Roman"/>
          <w:sz w:val="24"/>
          <w:szCs w:val="24"/>
        </w:rPr>
        <w:t>Th</w:t>
      </w:r>
      <w:r w:rsidR="00441CA0" w:rsidRPr="002D7D2C">
        <w:rPr>
          <w:rFonts w:ascii="Times New Roman" w:hAnsi="Times New Roman" w:cs="Times New Roman"/>
          <w:sz w:val="24"/>
          <w:szCs w:val="24"/>
        </w:rPr>
        <w:t>e</w:t>
      </w:r>
      <w:r w:rsidRPr="002D7D2C">
        <w:rPr>
          <w:rFonts w:ascii="Times New Roman" w:hAnsi="Times New Roman" w:cs="Times New Roman"/>
          <w:sz w:val="24"/>
          <w:szCs w:val="24"/>
        </w:rPr>
        <w:t xml:space="preserve"> people from the </w:t>
      </w:r>
      <w:r w:rsidR="00441CA0" w:rsidRPr="002D7D2C">
        <w:rPr>
          <w:rFonts w:ascii="Times New Roman" w:hAnsi="Times New Roman" w:cs="Times New Roman"/>
          <w:sz w:val="24"/>
          <w:szCs w:val="24"/>
        </w:rPr>
        <w:t xml:space="preserve">second </w:t>
      </w:r>
      <w:r w:rsidRPr="002D7D2C">
        <w:rPr>
          <w:rFonts w:ascii="Times New Roman" w:hAnsi="Times New Roman" w:cs="Times New Roman"/>
          <w:sz w:val="24"/>
          <w:szCs w:val="24"/>
        </w:rPr>
        <w:t xml:space="preserve">vehicle </w:t>
      </w:r>
      <w:r w:rsidR="00441CA0" w:rsidRPr="002D7D2C">
        <w:rPr>
          <w:rFonts w:ascii="Times New Roman" w:hAnsi="Times New Roman" w:cs="Times New Roman"/>
          <w:sz w:val="24"/>
          <w:szCs w:val="24"/>
        </w:rPr>
        <w:t xml:space="preserve">approached him </w:t>
      </w:r>
      <w:r w:rsidRPr="002D7D2C">
        <w:rPr>
          <w:rFonts w:ascii="Times New Roman" w:hAnsi="Times New Roman" w:cs="Times New Roman"/>
          <w:sz w:val="24"/>
          <w:szCs w:val="24"/>
        </w:rPr>
        <w:t xml:space="preserve">and </w:t>
      </w:r>
      <w:r w:rsidR="00441CA0" w:rsidRPr="002D7D2C">
        <w:rPr>
          <w:rFonts w:ascii="Times New Roman" w:hAnsi="Times New Roman" w:cs="Times New Roman"/>
          <w:sz w:val="24"/>
          <w:szCs w:val="24"/>
        </w:rPr>
        <w:t xml:space="preserve">apprehend him </w:t>
      </w:r>
      <w:r w:rsidRPr="002D7D2C">
        <w:rPr>
          <w:rFonts w:ascii="Times New Roman" w:hAnsi="Times New Roman" w:cs="Times New Roman"/>
          <w:sz w:val="24"/>
          <w:szCs w:val="24"/>
        </w:rPr>
        <w:t xml:space="preserve">alleging that </w:t>
      </w:r>
      <w:r w:rsidR="00441CA0" w:rsidRPr="002D7D2C">
        <w:rPr>
          <w:rFonts w:ascii="Times New Roman" w:hAnsi="Times New Roman" w:cs="Times New Roman"/>
          <w:sz w:val="24"/>
          <w:szCs w:val="24"/>
        </w:rPr>
        <w:t xml:space="preserve">he </w:t>
      </w:r>
      <w:r w:rsidRPr="002D7D2C">
        <w:rPr>
          <w:rFonts w:ascii="Times New Roman" w:hAnsi="Times New Roman" w:cs="Times New Roman"/>
          <w:sz w:val="24"/>
          <w:szCs w:val="24"/>
        </w:rPr>
        <w:t xml:space="preserve">had stolen from them. </w:t>
      </w:r>
      <w:r w:rsidR="00441CA0" w:rsidRPr="002D7D2C">
        <w:rPr>
          <w:rFonts w:ascii="Times New Roman" w:hAnsi="Times New Roman" w:cs="Times New Roman"/>
          <w:sz w:val="24"/>
          <w:szCs w:val="24"/>
        </w:rPr>
        <w:t xml:space="preserve">He said he tried to explain </w:t>
      </w:r>
      <w:r w:rsidRPr="002D7D2C">
        <w:rPr>
          <w:rFonts w:ascii="Times New Roman" w:hAnsi="Times New Roman" w:cs="Times New Roman"/>
          <w:sz w:val="24"/>
          <w:szCs w:val="24"/>
        </w:rPr>
        <w:t xml:space="preserve">where </w:t>
      </w:r>
      <w:r w:rsidR="00441CA0" w:rsidRPr="002D7D2C">
        <w:rPr>
          <w:rFonts w:ascii="Times New Roman" w:hAnsi="Times New Roman" w:cs="Times New Roman"/>
          <w:sz w:val="24"/>
          <w:szCs w:val="24"/>
        </w:rPr>
        <w:t xml:space="preserve">he </w:t>
      </w:r>
      <w:r w:rsidRPr="002D7D2C">
        <w:rPr>
          <w:rFonts w:ascii="Times New Roman" w:hAnsi="Times New Roman" w:cs="Times New Roman"/>
          <w:sz w:val="24"/>
          <w:szCs w:val="24"/>
        </w:rPr>
        <w:t xml:space="preserve">had come from and where </w:t>
      </w:r>
      <w:r w:rsidR="00441CA0" w:rsidRPr="002D7D2C">
        <w:rPr>
          <w:rFonts w:ascii="Times New Roman" w:hAnsi="Times New Roman" w:cs="Times New Roman"/>
          <w:sz w:val="24"/>
          <w:szCs w:val="24"/>
        </w:rPr>
        <w:t xml:space="preserve">he </w:t>
      </w:r>
      <w:r w:rsidRPr="002D7D2C">
        <w:rPr>
          <w:rFonts w:ascii="Times New Roman" w:hAnsi="Times New Roman" w:cs="Times New Roman"/>
          <w:sz w:val="24"/>
          <w:szCs w:val="24"/>
        </w:rPr>
        <w:t xml:space="preserve">was going but they didn’t believe it. They </w:t>
      </w:r>
      <w:r w:rsidR="00441CA0" w:rsidRPr="002D7D2C">
        <w:rPr>
          <w:rFonts w:ascii="Times New Roman" w:hAnsi="Times New Roman" w:cs="Times New Roman"/>
          <w:sz w:val="24"/>
          <w:szCs w:val="24"/>
        </w:rPr>
        <w:t>took him to</w:t>
      </w:r>
      <w:r w:rsidRPr="002D7D2C">
        <w:rPr>
          <w:rFonts w:ascii="Times New Roman" w:hAnsi="Times New Roman" w:cs="Times New Roman"/>
          <w:sz w:val="24"/>
          <w:szCs w:val="24"/>
        </w:rPr>
        <w:t xml:space="preserve"> </w:t>
      </w:r>
      <w:r w:rsidR="00441CA0" w:rsidRPr="002D7D2C">
        <w:rPr>
          <w:rFonts w:ascii="Times New Roman" w:hAnsi="Times New Roman" w:cs="Times New Roman"/>
          <w:sz w:val="24"/>
          <w:szCs w:val="24"/>
        </w:rPr>
        <w:t>the police</w:t>
      </w:r>
      <w:r w:rsidRPr="002D7D2C">
        <w:rPr>
          <w:rFonts w:ascii="Times New Roman" w:hAnsi="Times New Roman" w:cs="Times New Roman"/>
          <w:sz w:val="24"/>
          <w:szCs w:val="24"/>
        </w:rPr>
        <w:t xml:space="preserve"> at Dombo accusing </w:t>
      </w:r>
      <w:r w:rsidR="00441CA0" w:rsidRPr="002D7D2C">
        <w:rPr>
          <w:rFonts w:ascii="Times New Roman" w:hAnsi="Times New Roman" w:cs="Times New Roman"/>
          <w:sz w:val="24"/>
          <w:szCs w:val="24"/>
        </w:rPr>
        <w:t xml:space="preserve">him </w:t>
      </w:r>
      <w:r w:rsidRPr="002D7D2C">
        <w:rPr>
          <w:rFonts w:ascii="Times New Roman" w:hAnsi="Times New Roman" w:cs="Times New Roman"/>
          <w:sz w:val="24"/>
          <w:szCs w:val="24"/>
        </w:rPr>
        <w:t xml:space="preserve">of </w:t>
      </w:r>
      <w:r w:rsidR="00441CA0" w:rsidRPr="002D7D2C">
        <w:rPr>
          <w:rFonts w:ascii="Times New Roman" w:hAnsi="Times New Roman" w:cs="Times New Roman"/>
          <w:sz w:val="24"/>
          <w:szCs w:val="24"/>
        </w:rPr>
        <w:t>robbery</w:t>
      </w:r>
      <w:r w:rsidRPr="002D7D2C">
        <w:rPr>
          <w:rFonts w:ascii="Times New Roman" w:hAnsi="Times New Roman" w:cs="Times New Roman"/>
          <w:sz w:val="24"/>
          <w:szCs w:val="24"/>
        </w:rPr>
        <w:t xml:space="preserve">. </w:t>
      </w:r>
    </w:p>
    <w:p w14:paraId="30D2DBB7" w14:textId="2CA37601" w:rsidR="0004111B" w:rsidRDefault="00C648DA" w:rsidP="002D7D2C">
      <w:pPr>
        <w:pStyle w:val="ListParagraph"/>
        <w:numPr>
          <w:ilvl w:val="0"/>
          <w:numId w:val="11"/>
        </w:numPr>
        <w:spacing w:line="360" w:lineRule="auto"/>
        <w:jc w:val="both"/>
        <w:rPr>
          <w:rFonts w:ascii="Times New Roman" w:hAnsi="Times New Roman" w:cs="Times New Roman"/>
          <w:sz w:val="24"/>
          <w:szCs w:val="24"/>
        </w:rPr>
      </w:pPr>
      <w:r w:rsidRPr="008A0736">
        <w:rPr>
          <w:rFonts w:ascii="Times New Roman" w:hAnsi="Times New Roman" w:cs="Times New Roman"/>
          <w:sz w:val="24"/>
          <w:szCs w:val="24"/>
        </w:rPr>
        <w:t xml:space="preserve">The next </w:t>
      </w:r>
      <w:r w:rsidR="00441CA0" w:rsidRPr="008A0736">
        <w:rPr>
          <w:rFonts w:ascii="Times New Roman" w:hAnsi="Times New Roman" w:cs="Times New Roman"/>
          <w:sz w:val="24"/>
          <w:szCs w:val="24"/>
        </w:rPr>
        <w:t>morning, he said he was transferred from Dombo police to Waterfalls</w:t>
      </w:r>
      <w:r w:rsidRPr="008A0736">
        <w:rPr>
          <w:rFonts w:ascii="Times New Roman" w:hAnsi="Times New Roman" w:cs="Times New Roman"/>
          <w:sz w:val="24"/>
          <w:szCs w:val="24"/>
        </w:rPr>
        <w:t xml:space="preserve"> police. From there </w:t>
      </w:r>
      <w:r w:rsidR="00441CA0" w:rsidRPr="008A0736">
        <w:rPr>
          <w:rFonts w:ascii="Times New Roman" w:hAnsi="Times New Roman" w:cs="Times New Roman"/>
          <w:sz w:val="24"/>
          <w:szCs w:val="24"/>
        </w:rPr>
        <w:t xml:space="preserve">he was taken </w:t>
      </w:r>
      <w:r w:rsidRPr="008A0736">
        <w:rPr>
          <w:rFonts w:ascii="Times New Roman" w:hAnsi="Times New Roman" w:cs="Times New Roman"/>
          <w:sz w:val="24"/>
          <w:szCs w:val="24"/>
        </w:rPr>
        <w:t xml:space="preserve">to Harare Central police station. </w:t>
      </w:r>
      <w:r w:rsidR="0004111B">
        <w:rPr>
          <w:rFonts w:ascii="Times New Roman" w:hAnsi="Times New Roman" w:cs="Times New Roman"/>
          <w:sz w:val="24"/>
          <w:szCs w:val="24"/>
        </w:rPr>
        <w:t>M</w:t>
      </w:r>
      <w:r w:rsidRPr="008A0736">
        <w:rPr>
          <w:rFonts w:ascii="Times New Roman" w:hAnsi="Times New Roman" w:cs="Times New Roman"/>
          <w:sz w:val="24"/>
          <w:szCs w:val="24"/>
        </w:rPr>
        <w:t xml:space="preserve">urder charges were </w:t>
      </w:r>
      <w:r w:rsidR="00441CA0" w:rsidRPr="008A0736">
        <w:rPr>
          <w:rFonts w:ascii="Times New Roman" w:hAnsi="Times New Roman" w:cs="Times New Roman"/>
          <w:sz w:val="24"/>
          <w:szCs w:val="24"/>
        </w:rPr>
        <w:lastRenderedPageBreak/>
        <w:t>preferred</w:t>
      </w:r>
      <w:r w:rsidRPr="008A0736">
        <w:rPr>
          <w:rFonts w:ascii="Times New Roman" w:hAnsi="Times New Roman" w:cs="Times New Roman"/>
          <w:sz w:val="24"/>
          <w:szCs w:val="24"/>
        </w:rPr>
        <w:t xml:space="preserve"> against </w:t>
      </w:r>
      <w:r w:rsidR="00441CA0" w:rsidRPr="008A0736">
        <w:rPr>
          <w:rFonts w:ascii="Times New Roman" w:hAnsi="Times New Roman" w:cs="Times New Roman"/>
          <w:sz w:val="24"/>
          <w:szCs w:val="24"/>
        </w:rPr>
        <w:t>him</w:t>
      </w:r>
      <w:r w:rsidRPr="008A0736">
        <w:rPr>
          <w:rFonts w:ascii="Times New Roman" w:hAnsi="Times New Roman" w:cs="Times New Roman"/>
          <w:sz w:val="24"/>
          <w:szCs w:val="24"/>
        </w:rPr>
        <w:t xml:space="preserve">. </w:t>
      </w:r>
      <w:r w:rsidR="00441CA0" w:rsidRPr="008A0736">
        <w:rPr>
          <w:rFonts w:ascii="Times New Roman" w:hAnsi="Times New Roman" w:cs="Times New Roman"/>
          <w:sz w:val="24"/>
          <w:szCs w:val="24"/>
        </w:rPr>
        <w:t xml:space="preserve">He </w:t>
      </w:r>
      <w:r w:rsidRPr="008A0736">
        <w:rPr>
          <w:rFonts w:ascii="Times New Roman" w:hAnsi="Times New Roman" w:cs="Times New Roman"/>
          <w:sz w:val="24"/>
          <w:szCs w:val="24"/>
        </w:rPr>
        <w:t xml:space="preserve">was assaulted and forced to </w:t>
      </w:r>
      <w:r w:rsidR="00441CA0" w:rsidRPr="008A0736">
        <w:rPr>
          <w:rFonts w:ascii="Times New Roman" w:hAnsi="Times New Roman" w:cs="Times New Roman"/>
          <w:sz w:val="24"/>
          <w:szCs w:val="24"/>
        </w:rPr>
        <w:t>disclose his accomplices in the commission of the crime. He pointed out a</w:t>
      </w:r>
      <w:r w:rsidRPr="008A0736">
        <w:rPr>
          <w:rFonts w:ascii="Times New Roman" w:hAnsi="Times New Roman" w:cs="Times New Roman"/>
          <w:sz w:val="24"/>
          <w:szCs w:val="24"/>
        </w:rPr>
        <w:t xml:space="preserve"> house in Epworth where it </w:t>
      </w:r>
      <w:r w:rsidR="00441CA0" w:rsidRPr="008A0736">
        <w:rPr>
          <w:rFonts w:ascii="Times New Roman" w:hAnsi="Times New Roman" w:cs="Times New Roman"/>
          <w:sz w:val="24"/>
          <w:szCs w:val="24"/>
        </w:rPr>
        <w:t>was</w:t>
      </w:r>
      <w:r w:rsidRPr="008A0736">
        <w:rPr>
          <w:rFonts w:ascii="Times New Roman" w:hAnsi="Times New Roman" w:cs="Times New Roman"/>
          <w:sz w:val="24"/>
          <w:szCs w:val="24"/>
        </w:rPr>
        <w:t xml:space="preserve"> written Chikona</w:t>
      </w:r>
      <w:r w:rsidR="00441CA0" w:rsidRPr="008A0736">
        <w:rPr>
          <w:rFonts w:ascii="Times New Roman" w:hAnsi="Times New Roman" w:cs="Times New Roman"/>
          <w:sz w:val="24"/>
          <w:szCs w:val="24"/>
        </w:rPr>
        <w:t xml:space="preserve">z although he </w:t>
      </w:r>
      <w:r w:rsidRPr="008A0736">
        <w:rPr>
          <w:rFonts w:ascii="Times New Roman" w:hAnsi="Times New Roman" w:cs="Times New Roman"/>
          <w:sz w:val="24"/>
          <w:szCs w:val="24"/>
        </w:rPr>
        <w:t xml:space="preserve">knew nobody at that place. </w:t>
      </w:r>
      <w:r w:rsidR="00441CA0" w:rsidRPr="008A0736">
        <w:rPr>
          <w:rFonts w:ascii="Times New Roman" w:hAnsi="Times New Roman" w:cs="Times New Roman"/>
          <w:sz w:val="24"/>
          <w:szCs w:val="24"/>
        </w:rPr>
        <w:t xml:space="preserve">He said he knew nothing about the </w:t>
      </w:r>
      <w:r w:rsidR="0082723F" w:rsidRPr="008A0736">
        <w:rPr>
          <w:rFonts w:ascii="Times New Roman" w:hAnsi="Times New Roman" w:cs="Times New Roman"/>
          <w:sz w:val="24"/>
          <w:szCs w:val="24"/>
        </w:rPr>
        <w:t>murder; had</w:t>
      </w:r>
      <w:r w:rsidR="00441CA0" w:rsidRPr="008A0736">
        <w:rPr>
          <w:rFonts w:ascii="Times New Roman" w:hAnsi="Times New Roman" w:cs="Times New Roman"/>
          <w:sz w:val="24"/>
          <w:szCs w:val="24"/>
        </w:rPr>
        <w:t xml:space="preserve"> not participated in the alleged robberies and had not been </w:t>
      </w:r>
      <w:r w:rsidR="0082723F" w:rsidRPr="008A0736">
        <w:rPr>
          <w:rFonts w:ascii="Times New Roman" w:hAnsi="Times New Roman" w:cs="Times New Roman"/>
          <w:sz w:val="24"/>
          <w:szCs w:val="24"/>
        </w:rPr>
        <w:t>found</w:t>
      </w:r>
      <w:r w:rsidR="00441CA0" w:rsidRPr="008A0736">
        <w:rPr>
          <w:rFonts w:ascii="Times New Roman" w:hAnsi="Times New Roman" w:cs="Times New Roman"/>
          <w:sz w:val="24"/>
          <w:szCs w:val="24"/>
        </w:rPr>
        <w:t xml:space="preserve"> in possession of the deceased’s car. </w:t>
      </w:r>
      <w:r w:rsidR="0082723F" w:rsidRPr="008A0736">
        <w:rPr>
          <w:rFonts w:ascii="Times New Roman" w:hAnsi="Times New Roman" w:cs="Times New Roman"/>
          <w:sz w:val="24"/>
          <w:szCs w:val="24"/>
        </w:rPr>
        <w:t xml:space="preserve">He admitted that he had gone to Epworth with the police but it was not true that there was </w:t>
      </w:r>
      <w:r w:rsidR="0004111B">
        <w:rPr>
          <w:rFonts w:ascii="Times New Roman" w:hAnsi="Times New Roman" w:cs="Times New Roman"/>
          <w:sz w:val="24"/>
          <w:szCs w:val="24"/>
        </w:rPr>
        <w:t xml:space="preserve">a </w:t>
      </w:r>
      <w:r w:rsidR="0082723F" w:rsidRPr="008A0736">
        <w:rPr>
          <w:rFonts w:ascii="Times New Roman" w:hAnsi="Times New Roman" w:cs="Times New Roman"/>
          <w:sz w:val="24"/>
          <w:szCs w:val="24"/>
        </w:rPr>
        <w:t>person who had said he knew him. He had not implicated either of his two accused persons in the commission of the crime.</w:t>
      </w:r>
      <w:r w:rsidR="00575C9A" w:rsidRPr="008A0736">
        <w:rPr>
          <w:rFonts w:ascii="Times New Roman" w:hAnsi="Times New Roman" w:cs="Times New Roman"/>
          <w:sz w:val="24"/>
          <w:szCs w:val="24"/>
        </w:rPr>
        <w:t xml:space="preserve"> He could not drive because he didn’t have a driver’s licence. </w:t>
      </w:r>
    </w:p>
    <w:p w14:paraId="78F976C0" w14:textId="650A1547" w:rsidR="0060325D" w:rsidRDefault="0082723F" w:rsidP="00971AA2">
      <w:pPr>
        <w:pStyle w:val="ListParagraph"/>
        <w:numPr>
          <w:ilvl w:val="0"/>
          <w:numId w:val="11"/>
        </w:numPr>
        <w:spacing w:after="0" w:line="360" w:lineRule="auto"/>
        <w:jc w:val="both"/>
        <w:rPr>
          <w:rFonts w:ascii="Times New Roman" w:hAnsi="Times New Roman" w:cs="Times New Roman"/>
          <w:sz w:val="24"/>
          <w:szCs w:val="24"/>
        </w:rPr>
      </w:pPr>
      <w:r w:rsidRPr="0004111B">
        <w:rPr>
          <w:rFonts w:ascii="Times New Roman" w:hAnsi="Times New Roman" w:cs="Times New Roman"/>
          <w:sz w:val="24"/>
          <w:szCs w:val="24"/>
        </w:rPr>
        <w:t>During cross examination by the prosecutor, the first accused said that the accident from which h</w:t>
      </w:r>
      <w:r w:rsidR="0054620D" w:rsidRPr="0004111B">
        <w:rPr>
          <w:rFonts w:ascii="Times New Roman" w:hAnsi="Times New Roman" w:cs="Times New Roman"/>
          <w:sz w:val="24"/>
          <w:szCs w:val="24"/>
        </w:rPr>
        <w:t xml:space="preserve">e </w:t>
      </w:r>
      <w:r w:rsidRPr="0004111B">
        <w:rPr>
          <w:rFonts w:ascii="Times New Roman" w:hAnsi="Times New Roman" w:cs="Times New Roman"/>
          <w:sz w:val="24"/>
          <w:szCs w:val="24"/>
        </w:rPr>
        <w:t xml:space="preserve">was injured involved a commuter omnibus and a private car. It occurred at the corner of Nelson Mandela </w:t>
      </w:r>
      <w:r w:rsidR="0054620D" w:rsidRPr="0004111B">
        <w:rPr>
          <w:rFonts w:ascii="Times New Roman" w:hAnsi="Times New Roman" w:cs="Times New Roman"/>
          <w:sz w:val="24"/>
          <w:szCs w:val="24"/>
        </w:rPr>
        <w:t>and 2</w:t>
      </w:r>
      <w:r w:rsidRPr="0004111B">
        <w:rPr>
          <w:rFonts w:ascii="Times New Roman" w:hAnsi="Times New Roman" w:cs="Times New Roman"/>
          <w:sz w:val="24"/>
          <w:szCs w:val="24"/>
          <w:vertAlign w:val="superscript"/>
        </w:rPr>
        <w:t>nd</w:t>
      </w:r>
      <w:r w:rsidRPr="0004111B">
        <w:rPr>
          <w:rFonts w:ascii="Times New Roman" w:hAnsi="Times New Roman" w:cs="Times New Roman"/>
          <w:sz w:val="24"/>
          <w:szCs w:val="24"/>
        </w:rPr>
        <w:t xml:space="preserve"> street</w:t>
      </w:r>
      <w:r w:rsidR="0097280E">
        <w:rPr>
          <w:rFonts w:ascii="Times New Roman" w:hAnsi="Times New Roman" w:cs="Times New Roman"/>
          <w:sz w:val="24"/>
          <w:szCs w:val="24"/>
        </w:rPr>
        <w:t>s</w:t>
      </w:r>
      <w:r w:rsidRPr="0004111B">
        <w:rPr>
          <w:rFonts w:ascii="Times New Roman" w:hAnsi="Times New Roman" w:cs="Times New Roman"/>
          <w:sz w:val="24"/>
          <w:szCs w:val="24"/>
        </w:rPr>
        <w:t xml:space="preserve">. </w:t>
      </w:r>
      <w:r w:rsidR="00575C9A" w:rsidRPr="0004111B">
        <w:rPr>
          <w:rFonts w:ascii="Times New Roman" w:hAnsi="Times New Roman" w:cs="Times New Roman"/>
          <w:sz w:val="24"/>
          <w:szCs w:val="24"/>
        </w:rPr>
        <w:t xml:space="preserve">He could not explain however why that detail was missing from his defence outline. He </w:t>
      </w:r>
      <w:r w:rsidR="0054620D" w:rsidRPr="0004111B">
        <w:rPr>
          <w:rFonts w:ascii="Times New Roman" w:hAnsi="Times New Roman" w:cs="Times New Roman"/>
          <w:sz w:val="24"/>
          <w:szCs w:val="24"/>
        </w:rPr>
        <w:t xml:space="preserve">once more </w:t>
      </w:r>
      <w:r w:rsidR="00575C9A" w:rsidRPr="0004111B">
        <w:rPr>
          <w:rFonts w:ascii="Times New Roman" w:hAnsi="Times New Roman" w:cs="Times New Roman"/>
          <w:sz w:val="24"/>
          <w:szCs w:val="24"/>
        </w:rPr>
        <w:t xml:space="preserve">insisted that he was admitted into hospital from 14 September 2022 to 29 September 2022. </w:t>
      </w:r>
      <w:r w:rsidR="0004111B">
        <w:rPr>
          <w:rFonts w:ascii="Times New Roman" w:hAnsi="Times New Roman" w:cs="Times New Roman"/>
          <w:sz w:val="24"/>
          <w:szCs w:val="24"/>
        </w:rPr>
        <w:t>The prosecutor took him head on in cross examination.</w:t>
      </w:r>
      <w:r w:rsidR="00971AA2">
        <w:rPr>
          <w:rFonts w:ascii="Times New Roman" w:hAnsi="Times New Roman" w:cs="Times New Roman"/>
          <w:sz w:val="24"/>
          <w:szCs w:val="24"/>
        </w:rPr>
        <w:t xml:space="preserve"> </w:t>
      </w:r>
      <w:r w:rsidR="0004111B">
        <w:rPr>
          <w:rFonts w:ascii="Times New Roman" w:hAnsi="Times New Roman" w:cs="Times New Roman"/>
          <w:sz w:val="24"/>
          <w:szCs w:val="24"/>
        </w:rPr>
        <w:t xml:space="preserve">He asked him why he had not disclosed his alibi to the police at the time of arrest among </w:t>
      </w:r>
      <w:r w:rsidR="0097280E">
        <w:rPr>
          <w:rFonts w:ascii="Times New Roman" w:hAnsi="Times New Roman" w:cs="Times New Roman"/>
          <w:sz w:val="24"/>
          <w:szCs w:val="24"/>
        </w:rPr>
        <w:t xml:space="preserve">many </w:t>
      </w:r>
      <w:r w:rsidR="0004111B">
        <w:rPr>
          <w:rFonts w:ascii="Times New Roman" w:hAnsi="Times New Roman" w:cs="Times New Roman"/>
          <w:sz w:val="24"/>
          <w:szCs w:val="24"/>
        </w:rPr>
        <w:t xml:space="preserve">other issues. </w:t>
      </w:r>
      <w:r w:rsidR="0054620D" w:rsidRPr="0004111B">
        <w:rPr>
          <w:rFonts w:ascii="Times New Roman" w:hAnsi="Times New Roman" w:cs="Times New Roman"/>
          <w:sz w:val="24"/>
          <w:szCs w:val="24"/>
        </w:rPr>
        <w:t>After token questions in cross examination by counsels for his co-accused, the court sought to clarify something which</w:t>
      </w:r>
      <w:r w:rsidR="00730483" w:rsidRPr="0004111B">
        <w:rPr>
          <w:rFonts w:ascii="Times New Roman" w:hAnsi="Times New Roman" w:cs="Times New Roman"/>
          <w:sz w:val="24"/>
          <w:szCs w:val="24"/>
        </w:rPr>
        <w:t xml:space="preserve"> appeared</w:t>
      </w:r>
      <w:r w:rsidR="0054620D" w:rsidRPr="0004111B">
        <w:rPr>
          <w:rFonts w:ascii="Times New Roman" w:hAnsi="Times New Roman" w:cs="Times New Roman"/>
          <w:sz w:val="24"/>
          <w:szCs w:val="24"/>
        </w:rPr>
        <w:t xml:space="preserve"> confusing from the first accused’s</w:t>
      </w:r>
      <w:r w:rsidR="00730483" w:rsidRPr="0004111B">
        <w:rPr>
          <w:rFonts w:ascii="Times New Roman" w:hAnsi="Times New Roman" w:cs="Times New Roman"/>
          <w:sz w:val="24"/>
          <w:szCs w:val="24"/>
        </w:rPr>
        <w:t xml:space="preserve"> testimony. The accused could not possibly have been in hospital on 27 September 2022 but he insisted he was. He argued that he had been apprehended in Epworth on 27 August 2022 and not 27 September</w:t>
      </w:r>
      <w:r w:rsidR="0004111B">
        <w:rPr>
          <w:rFonts w:ascii="Times New Roman" w:hAnsi="Times New Roman" w:cs="Times New Roman"/>
          <w:sz w:val="24"/>
          <w:szCs w:val="24"/>
        </w:rPr>
        <w:t xml:space="preserve"> 2022</w:t>
      </w:r>
      <w:r w:rsidR="00730483" w:rsidRPr="0004111B">
        <w:rPr>
          <w:rFonts w:ascii="Times New Roman" w:hAnsi="Times New Roman" w:cs="Times New Roman"/>
          <w:sz w:val="24"/>
          <w:szCs w:val="24"/>
        </w:rPr>
        <w:t xml:space="preserve">. He had no record to prove his hospitalisation. He had no police report to show that he had been involved in </w:t>
      </w:r>
      <w:r w:rsidR="002E70E8" w:rsidRPr="0004111B">
        <w:rPr>
          <w:rFonts w:ascii="Times New Roman" w:hAnsi="Times New Roman" w:cs="Times New Roman"/>
          <w:sz w:val="24"/>
          <w:szCs w:val="24"/>
        </w:rPr>
        <w:t>the accident</w:t>
      </w:r>
      <w:r w:rsidR="00730483" w:rsidRPr="0004111B">
        <w:rPr>
          <w:rFonts w:ascii="Times New Roman" w:hAnsi="Times New Roman" w:cs="Times New Roman"/>
          <w:sz w:val="24"/>
          <w:szCs w:val="24"/>
        </w:rPr>
        <w:t xml:space="preserve"> he claimed. </w:t>
      </w:r>
      <w:r w:rsidR="0004111B">
        <w:rPr>
          <w:rFonts w:ascii="Times New Roman" w:hAnsi="Times New Roman" w:cs="Times New Roman"/>
          <w:sz w:val="24"/>
          <w:szCs w:val="24"/>
        </w:rPr>
        <w:t xml:space="preserve">Much as he wasn’t expected to prove his innocence, </w:t>
      </w:r>
      <w:r w:rsidR="0060325D">
        <w:rPr>
          <w:rFonts w:ascii="Times New Roman" w:hAnsi="Times New Roman" w:cs="Times New Roman"/>
          <w:sz w:val="24"/>
          <w:szCs w:val="24"/>
        </w:rPr>
        <w:t>h</w:t>
      </w:r>
      <w:r w:rsidR="0004111B">
        <w:rPr>
          <w:rFonts w:ascii="Times New Roman" w:hAnsi="Times New Roman" w:cs="Times New Roman"/>
          <w:sz w:val="24"/>
          <w:szCs w:val="24"/>
        </w:rPr>
        <w:t xml:space="preserve">e did not call anyone to vouch for his alibi. </w:t>
      </w:r>
      <w:r w:rsidR="002E70E8" w:rsidRPr="0004111B">
        <w:rPr>
          <w:rFonts w:ascii="Times New Roman" w:hAnsi="Times New Roman" w:cs="Times New Roman"/>
          <w:sz w:val="24"/>
          <w:szCs w:val="24"/>
        </w:rPr>
        <w:t xml:space="preserve">We will later return to deal with this and other issues. </w:t>
      </w:r>
    </w:p>
    <w:p w14:paraId="5D4D082F" w14:textId="566EF85B" w:rsidR="0060325D" w:rsidRPr="0097280E" w:rsidRDefault="0060325D" w:rsidP="00971AA2">
      <w:pPr>
        <w:spacing w:after="0" w:line="360" w:lineRule="auto"/>
        <w:ind w:left="720"/>
        <w:jc w:val="both"/>
        <w:rPr>
          <w:rFonts w:ascii="Times New Roman" w:hAnsi="Times New Roman" w:cs="Times New Roman"/>
          <w:sz w:val="24"/>
          <w:szCs w:val="24"/>
        </w:rPr>
      </w:pPr>
      <w:r w:rsidRPr="0097280E">
        <w:rPr>
          <w:rFonts w:ascii="Times New Roman" w:hAnsi="Times New Roman" w:cs="Times New Roman"/>
          <w:b/>
          <w:bCs/>
          <w:sz w:val="24"/>
          <w:szCs w:val="24"/>
        </w:rPr>
        <w:t>Trymore Tichaenda Tirivavi</w:t>
      </w:r>
    </w:p>
    <w:p w14:paraId="62C78853" w14:textId="77777777" w:rsidR="0060325D" w:rsidRPr="002D7D2C" w:rsidRDefault="002E70E8" w:rsidP="00971AA2">
      <w:pPr>
        <w:pStyle w:val="ListParagraph"/>
        <w:numPr>
          <w:ilvl w:val="0"/>
          <w:numId w:val="11"/>
        </w:numPr>
        <w:spacing w:after="0" w:line="360" w:lineRule="auto"/>
        <w:jc w:val="both"/>
        <w:rPr>
          <w:rFonts w:ascii="Times New Roman" w:hAnsi="Times New Roman" w:cs="Times New Roman"/>
          <w:sz w:val="24"/>
          <w:szCs w:val="24"/>
        </w:rPr>
      </w:pPr>
      <w:r w:rsidRPr="002D7D2C">
        <w:rPr>
          <w:rFonts w:ascii="Times New Roman" w:hAnsi="Times New Roman" w:cs="Times New Roman"/>
          <w:sz w:val="24"/>
          <w:szCs w:val="24"/>
        </w:rPr>
        <w:t xml:space="preserve">He said on 26 September 2022 he was at his rural home in Mamina, Mhondoro. His story was that on 24 November 2022 he left Mhondoro around 1500 hours headed to Solani shopping centre in Epworth. </w:t>
      </w:r>
      <w:r w:rsidR="0060325D" w:rsidRPr="002D7D2C">
        <w:rPr>
          <w:rFonts w:ascii="Times New Roman" w:hAnsi="Times New Roman" w:cs="Times New Roman"/>
          <w:sz w:val="24"/>
          <w:szCs w:val="24"/>
        </w:rPr>
        <w:t xml:space="preserve">His business was to sell Marijuana to his customers. He </w:t>
      </w:r>
      <w:r w:rsidRPr="002D7D2C">
        <w:rPr>
          <w:rFonts w:ascii="Times New Roman" w:hAnsi="Times New Roman" w:cs="Times New Roman"/>
          <w:sz w:val="24"/>
          <w:szCs w:val="24"/>
        </w:rPr>
        <w:t xml:space="preserve">got arrested there on his arrival. He had just sold his marijuana and remained with a little.  At the time they did not inform </w:t>
      </w:r>
      <w:r w:rsidR="006E39E2" w:rsidRPr="002D7D2C">
        <w:rPr>
          <w:rFonts w:ascii="Times New Roman" w:hAnsi="Times New Roman" w:cs="Times New Roman"/>
          <w:sz w:val="24"/>
          <w:szCs w:val="24"/>
        </w:rPr>
        <w:t>him</w:t>
      </w:r>
      <w:r w:rsidRPr="002D7D2C">
        <w:rPr>
          <w:rFonts w:ascii="Times New Roman" w:hAnsi="Times New Roman" w:cs="Times New Roman"/>
          <w:sz w:val="24"/>
          <w:szCs w:val="24"/>
        </w:rPr>
        <w:t xml:space="preserve"> of the reason for</w:t>
      </w:r>
      <w:r w:rsidR="006E39E2" w:rsidRPr="002D7D2C">
        <w:rPr>
          <w:rFonts w:ascii="Times New Roman" w:hAnsi="Times New Roman" w:cs="Times New Roman"/>
          <w:sz w:val="24"/>
          <w:szCs w:val="24"/>
        </w:rPr>
        <w:t xml:space="preserve"> his</w:t>
      </w:r>
      <w:r w:rsidRPr="002D7D2C">
        <w:rPr>
          <w:rFonts w:ascii="Times New Roman" w:hAnsi="Times New Roman" w:cs="Times New Roman"/>
          <w:sz w:val="24"/>
          <w:szCs w:val="24"/>
        </w:rPr>
        <w:t xml:space="preserve"> arrest. They </w:t>
      </w:r>
      <w:r w:rsidR="006E39E2" w:rsidRPr="002D7D2C">
        <w:rPr>
          <w:rFonts w:ascii="Times New Roman" w:hAnsi="Times New Roman" w:cs="Times New Roman"/>
          <w:sz w:val="24"/>
          <w:szCs w:val="24"/>
        </w:rPr>
        <w:t xml:space="preserve">simply </w:t>
      </w:r>
      <w:r w:rsidRPr="002D7D2C">
        <w:rPr>
          <w:rFonts w:ascii="Times New Roman" w:hAnsi="Times New Roman" w:cs="Times New Roman"/>
          <w:sz w:val="24"/>
          <w:szCs w:val="24"/>
        </w:rPr>
        <w:t xml:space="preserve">indicated </w:t>
      </w:r>
      <w:r w:rsidR="006E39E2" w:rsidRPr="002D7D2C">
        <w:rPr>
          <w:rFonts w:ascii="Times New Roman" w:hAnsi="Times New Roman" w:cs="Times New Roman"/>
          <w:sz w:val="24"/>
          <w:szCs w:val="24"/>
        </w:rPr>
        <w:t xml:space="preserve">that </w:t>
      </w:r>
      <w:r w:rsidRPr="002D7D2C">
        <w:rPr>
          <w:rFonts w:ascii="Times New Roman" w:hAnsi="Times New Roman" w:cs="Times New Roman"/>
          <w:sz w:val="24"/>
          <w:szCs w:val="24"/>
        </w:rPr>
        <w:t xml:space="preserve">they </w:t>
      </w:r>
      <w:r w:rsidR="006E39E2" w:rsidRPr="002D7D2C">
        <w:rPr>
          <w:rFonts w:ascii="Times New Roman" w:hAnsi="Times New Roman" w:cs="Times New Roman"/>
          <w:sz w:val="24"/>
          <w:szCs w:val="24"/>
        </w:rPr>
        <w:t>were</w:t>
      </w:r>
      <w:r w:rsidRPr="002D7D2C">
        <w:rPr>
          <w:rFonts w:ascii="Times New Roman" w:hAnsi="Times New Roman" w:cs="Times New Roman"/>
          <w:sz w:val="24"/>
          <w:szCs w:val="24"/>
        </w:rPr>
        <w:t xml:space="preserve"> police details. They searched </w:t>
      </w:r>
      <w:r w:rsidR="006E39E2" w:rsidRPr="002D7D2C">
        <w:rPr>
          <w:rFonts w:ascii="Times New Roman" w:hAnsi="Times New Roman" w:cs="Times New Roman"/>
          <w:sz w:val="24"/>
          <w:szCs w:val="24"/>
        </w:rPr>
        <w:t xml:space="preserve">his </w:t>
      </w:r>
      <w:r w:rsidRPr="002D7D2C">
        <w:rPr>
          <w:rFonts w:ascii="Times New Roman" w:hAnsi="Times New Roman" w:cs="Times New Roman"/>
          <w:sz w:val="24"/>
          <w:szCs w:val="24"/>
        </w:rPr>
        <w:t>bag and recovered some dagga.</w:t>
      </w:r>
      <w:r w:rsidR="006E39E2" w:rsidRPr="002D7D2C">
        <w:rPr>
          <w:rFonts w:ascii="Times New Roman" w:hAnsi="Times New Roman" w:cs="Times New Roman"/>
          <w:sz w:val="24"/>
          <w:szCs w:val="24"/>
        </w:rPr>
        <w:t xml:space="preserve"> He</w:t>
      </w:r>
      <w:r w:rsidRPr="002D7D2C">
        <w:rPr>
          <w:rFonts w:ascii="Times New Roman" w:hAnsi="Times New Roman" w:cs="Times New Roman"/>
          <w:sz w:val="24"/>
          <w:szCs w:val="24"/>
        </w:rPr>
        <w:t xml:space="preserve"> explained that </w:t>
      </w:r>
      <w:r w:rsidR="006E39E2" w:rsidRPr="002D7D2C">
        <w:rPr>
          <w:rFonts w:ascii="Times New Roman" w:hAnsi="Times New Roman" w:cs="Times New Roman"/>
          <w:sz w:val="24"/>
          <w:szCs w:val="24"/>
        </w:rPr>
        <w:t xml:space="preserve">he </w:t>
      </w:r>
      <w:r w:rsidRPr="002D7D2C">
        <w:rPr>
          <w:rFonts w:ascii="Times New Roman" w:hAnsi="Times New Roman" w:cs="Times New Roman"/>
          <w:sz w:val="24"/>
          <w:szCs w:val="24"/>
        </w:rPr>
        <w:t xml:space="preserve">had come to sell the dagga to </w:t>
      </w:r>
      <w:r w:rsidR="006E39E2" w:rsidRPr="002D7D2C">
        <w:rPr>
          <w:rFonts w:ascii="Times New Roman" w:hAnsi="Times New Roman" w:cs="Times New Roman"/>
          <w:sz w:val="24"/>
          <w:szCs w:val="24"/>
        </w:rPr>
        <w:t>his regular customers</w:t>
      </w:r>
      <w:r w:rsidRPr="002D7D2C">
        <w:rPr>
          <w:rFonts w:ascii="Times New Roman" w:hAnsi="Times New Roman" w:cs="Times New Roman"/>
          <w:sz w:val="24"/>
          <w:szCs w:val="24"/>
        </w:rPr>
        <w:t xml:space="preserve">. </w:t>
      </w:r>
      <w:r w:rsidR="006E39E2" w:rsidRPr="002D7D2C">
        <w:rPr>
          <w:rFonts w:ascii="Times New Roman" w:hAnsi="Times New Roman" w:cs="Times New Roman"/>
          <w:sz w:val="24"/>
          <w:szCs w:val="24"/>
        </w:rPr>
        <w:t>He said he inquired from the police whether they did not have other mechanisms to spare him the arrest. The officers said they wanted a bribe of six-</w:t>
      </w:r>
      <w:r w:rsidR="006E39E2" w:rsidRPr="002D7D2C">
        <w:rPr>
          <w:rFonts w:ascii="Times New Roman" w:hAnsi="Times New Roman" w:cs="Times New Roman"/>
          <w:sz w:val="24"/>
          <w:szCs w:val="24"/>
        </w:rPr>
        <w:lastRenderedPageBreak/>
        <w:t xml:space="preserve">hundred dollars. </w:t>
      </w:r>
      <w:r w:rsidRPr="002D7D2C">
        <w:rPr>
          <w:rFonts w:ascii="Times New Roman" w:hAnsi="Times New Roman" w:cs="Times New Roman"/>
          <w:sz w:val="24"/>
          <w:szCs w:val="24"/>
        </w:rPr>
        <w:t>T</w:t>
      </w:r>
      <w:r w:rsidR="006E39E2" w:rsidRPr="002D7D2C">
        <w:rPr>
          <w:rFonts w:ascii="Times New Roman" w:hAnsi="Times New Roman" w:cs="Times New Roman"/>
          <w:sz w:val="24"/>
          <w:szCs w:val="24"/>
        </w:rPr>
        <w:t xml:space="preserve">he second accused said </w:t>
      </w:r>
      <w:r w:rsidR="00114FD8" w:rsidRPr="002D7D2C">
        <w:rPr>
          <w:rFonts w:ascii="Times New Roman" w:hAnsi="Times New Roman" w:cs="Times New Roman"/>
          <w:sz w:val="24"/>
          <w:szCs w:val="24"/>
        </w:rPr>
        <w:t>he didn’t</w:t>
      </w:r>
      <w:r w:rsidRPr="002D7D2C">
        <w:rPr>
          <w:rFonts w:ascii="Times New Roman" w:hAnsi="Times New Roman" w:cs="Times New Roman"/>
          <w:sz w:val="24"/>
          <w:szCs w:val="24"/>
        </w:rPr>
        <w:t xml:space="preserve"> have such </w:t>
      </w:r>
      <w:r w:rsidR="006E39E2" w:rsidRPr="002D7D2C">
        <w:rPr>
          <w:rFonts w:ascii="Times New Roman" w:hAnsi="Times New Roman" w:cs="Times New Roman"/>
          <w:sz w:val="24"/>
          <w:szCs w:val="24"/>
        </w:rPr>
        <w:t>money</w:t>
      </w:r>
      <w:r w:rsidRPr="002D7D2C">
        <w:rPr>
          <w:rFonts w:ascii="Times New Roman" w:hAnsi="Times New Roman" w:cs="Times New Roman"/>
          <w:sz w:val="24"/>
          <w:szCs w:val="24"/>
        </w:rPr>
        <w:t xml:space="preserve"> on </w:t>
      </w:r>
      <w:r w:rsidR="006E39E2" w:rsidRPr="002D7D2C">
        <w:rPr>
          <w:rFonts w:ascii="Times New Roman" w:hAnsi="Times New Roman" w:cs="Times New Roman"/>
          <w:sz w:val="24"/>
          <w:szCs w:val="24"/>
        </w:rPr>
        <w:t>his person</w:t>
      </w:r>
      <w:r w:rsidRPr="002D7D2C">
        <w:rPr>
          <w:rFonts w:ascii="Times New Roman" w:hAnsi="Times New Roman" w:cs="Times New Roman"/>
          <w:sz w:val="24"/>
          <w:szCs w:val="24"/>
        </w:rPr>
        <w:t xml:space="preserve"> but </w:t>
      </w:r>
      <w:r w:rsidR="006E39E2" w:rsidRPr="002D7D2C">
        <w:rPr>
          <w:rFonts w:ascii="Times New Roman" w:hAnsi="Times New Roman" w:cs="Times New Roman"/>
          <w:sz w:val="24"/>
          <w:szCs w:val="24"/>
        </w:rPr>
        <w:t>c</w:t>
      </w:r>
      <w:r w:rsidRPr="002D7D2C">
        <w:rPr>
          <w:rFonts w:ascii="Times New Roman" w:hAnsi="Times New Roman" w:cs="Times New Roman"/>
          <w:sz w:val="24"/>
          <w:szCs w:val="24"/>
        </w:rPr>
        <w:t xml:space="preserve">ould only get it at </w:t>
      </w:r>
      <w:r w:rsidR="006E39E2" w:rsidRPr="002D7D2C">
        <w:rPr>
          <w:rFonts w:ascii="Times New Roman" w:hAnsi="Times New Roman" w:cs="Times New Roman"/>
          <w:sz w:val="24"/>
          <w:szCs w:val="24"/>
        </w:rPr>
        <w:t xml:space="preserve">his </w:t>
      </w:r>
      <w:r w:rsidRPr="002D7D2C">
        <w:rPr>
          <w:rFonts w:ascii="Times New Roman" w:hAnsi="Times New Roman" w:cs="Times New Roman"/>
          <w:sz w:val="24"/>
          <w:szCs w:val="24"/>
        </w:rPr>
        <w:t>home</w:t>
      </w:r>
      <w:r w:rsidR="006E39E2" w:rsidRPr="002D7D2C">
        <w:rPr>
          <w:rFonts w:ascii="Times New Roman" w:hAnsi="Times New Roman" w:cs="Times New Roman"/>
          <w:sz w:val="24"/>
          <w:szCs w:val="24"/>
        </w:rPr>
        <w:t xml:space="preserve"> in Mhondoro</w:t>
      </w:r>
      <w:r w:rsidRPr="002D7D2C">
        <w:rPr>
          <w:rFonts w:ascii="Times New Roman" w:hAnsi="Times New Roman" w:cs="Times New Roman"/>
          <w:sz w:val="24"/>
          <w:szCs w:val="24"/>
        </w:rPr>
        <w:t>. The</w:t>
      </w:r>
      <w:r w:rsidR="006E39E2" w:rsidRPr="002D7D2C">
        <w:rPr>
          <w:rFonts w:ascii="Times New Roman" w:hAnsi="Times New Roman" w:cs="Times New Roman"/>
          <w:sz w:val="24"/>
          <w:szCs w:val="24"/>
        </w:rPr>
        <w:t xml:space="preserve"> officers agreed to take him to Mhondoro </w:t>
      </w:r>
      <w:r w:rsidR="00114FD8" w:rsidRPr="002D7D2C">
        <w:rPr>
          <w:rFonts w:ascii="Times New Roman" w:hAnsi="Times New Roman" w:cs="Times New Roman"/>
          <w:sz w:val="24"/>
          <w:szCs w:val="24"/>
        </w:rPr>
        <w:t xml:space="preserve">for him to get the money </w:t>
      </w:r>
      <w:r w:rsidR="006E39E2" w:rsidRPr="002D7D2C">
        <w:rPr>
          <w:rFonts w:ascii="Times New Roman" w:hAnsi="Times New Roman" w:cs="Times New Roman"/>
          <w:sz w:val="24"/>
          <w:szCs w:val="24"/>
        </w:rPr>
        <w:t xml:space="preserve">and at the same time to conduct more </w:t>
      </w:r>
      <w:r w:rsidR="00114FD8" w:rsidRPr="002D7D2C">
        <w:rPr>
          <w:rFonts w:ascii="Times New Roman" w:hAnsi="Times New Roman" w:cs="Times New Roman"/>
          <w:sz w:val="24"/>
          <w:szCs w:val="24"/>
        </w:rPr>
        <w:t>searches</w:t>
      </w:r>
      <w:r w:rsidR="006E39E2" w:rsidRPr="002D7D2C">
        <w:rPr>
          <w:rFonts w:ascii="Times New Roman" w:hAnsi="Times New Roman" w:cs="Times New Roman"/>
          <w:sz w:val="24"/>
          <w:szCs w:val="24"/>
        </w:rPr>
        <w:t xml:space="preserve"> for da</w:t>
      </w:r>
      <w:r w:rsidR="00114FD8" w:rsidRPr="002D7D2C">
        <w:rPr>
          <w:rFonts w:ascii="Times New Roman" w:hAnsi="Times New Roman" w:cs="Times New Roman"/>
          <w:sz w:val="24"/>
          <w:szCs w:val="24"/>
        </w:rPr>
        <w:t xml:space="preserve">gga at his homestead. </w:t>
      </w:r>
    </w:p>
    <w:p w14:paraId="32D43D7F" w14:textId="3AE925DA" w:rsidR="006A7B19" w:rsidRPr="002D7D2C" w:rsidRDefault="0060325D" w:rsidP="002D7D2C">
      <w:pPr>
        <w:pStyle w:val="ListParagraph"/>
        <w:numPr>
          <w:ilvl w:val="0"/>
          <w:numId w:val="11"/>
        </w:numPr>
        <w:spacing w:line="360" w:lineRule="auto"/>
        <w:jc w:val="both"/>
        <w:rPr>
          <w:rFonts w:ascii="Times New Roman" w:hAnsi="Times New Roman" w:cs="Times New Roman"/>
          <w:sz w:val="24"/>
          <w:szCs w:val="24"/>
        </w:rPr>
      </w:pPr>
      <w:r w:rsidRPr="002D7D2C">
        <w:rPr>
          <w:rFonts w:ascii="Times New Roman" w:hAnsi="Times New Roman" w:cs="Times New Roman"/>
          <w:sz w:val="24"/>
          <w:szCs w:val="24"/>
        </w:rPr>
        <w:t xml:space="preserve">We note the contradiction is his evidence. It would not have been necessary for the police to search his house if all they wanted was the bribe money. </w:t>
      </w:r>
      <w:r w:rsidR="002E70E8" w:rsidRPr="002D7D2C">
        <w:rPr>
          <w:rFonts w:ascii="Times New Roman" w:hAnsi="Times New Roman" w:cs="Times New Roman"/>
          <w:sz w:val="24"/>
          <w:szCs w:val="24"/>
        </w:rPr>
        <w:t xml:space="preserve"> </w:t>
      </w:r>
      <w:r w:rsidR="007C1EFB">
        <w:rPr>
          <w:rFonts w:ascii="Times New Roman" w:hAnsi="Times New Roman" w:cs="Times New Roman"/>
          <w:sz w:val="24"/>
          <w:szCs w:val="24"/>
        </w:rPr>
        <w:t>He went on to say, f</w:t>
      </w:r>
      <w:r w:rsidR="00114FD8" w:rsidRPr="002D7D2C">
        <w:rPr>
          <w:rFonts w:ascii="Times New Roman" w:hAnsi="Times New Roman" w:cs="Times New Roman"/>
          <w:sz w:val="24"/>
          <w:szCs w:val="24"/>
        </w:rPr>
        <w:t xml:space="preserve">rom </w:t>
      </w:r>
      <w:r w:rsidR="00692FEF" w:rsidRPr="002D7D2C">
        <w:rPr>
          <w:rFonts w:ascii="Times New Roman" w:hAnsi="Times New Roman" w:cs="Times New Roman"/>
          <w:sz w:val="24"/>
          <w:szCs w:val="24"/>
        </w:rPr>
        <w:t>Solani,</w:t>
      </w:r>
      <w:r w:rsidR="00114FD8" w:rsidRPr="002D7D2C">
        <w:rPr>
          <w:rFonts w:ascii="Times New Roman" w:hAnsi="Times New Roman" w:cs="Times New Roman"/>
          <w:sz w:val="24"/>
          <w:szCs w:val="24"/>
        </w:rPr>
        <w:t xml:space="preserve"> they took him to Harare </w:t>
      </w:r>
      <w:r w:rsidR="002E70E8" w:rsidRPr="002D7D2C">
        <w:rPr>
          <w:rFonts w:ascii="Times New Roman" w:hAnsi="Times New Roman" w:cs="Times New Roman"/>
          <w:sz w:val="24"/>
          <w:szCs w:val="24"/>
        </w:rPr>
        <w:t xml:space="preserve">Central police station. </w:t>
      </w:r>
      <w:r w:rsidR="00114FD8" w:rsidRPr="002D7D2C">
        <w:rPr>
          <w:rFonts w:ascii="Times New Roman" w:hAnsi="Times New Roman" w:cs="Times New Roman"/>
          <w:sz w:val="24"/>
          <w:szCs w:val="24"/>
        </w:rPr>
        <w:t xml:space="preserve">He </w:t>
      </w:r>
      <w:r w:rsidR="002E70E8" w:rsidRPr="002D7D2C">
        <w:rPr>
          <w:rFonts w:ascii="Times New Roman" w:hAnsi="Times New Roman" w:cs="Times New Roman"/>
          <w:sz w:val="24"/>
          <w:szCs w:val="24"/>
        </w:rPr>
        <w:t xml:space="preserve">was </w:t>
      </w:r>
      <w:r w:rsidR="00114FD8" w:rsidRPr="002D7D2C">
        <w:rPr>
          <w:rFonts w:ascii="Times New Roman" w:hAnsi="Times New Roman" w:cs="Times New Roman"/>
          <w:sz w:val="24"/>
          <w:szCs w:val="24"/>
        </w:rPr>
        <w:t>lodged into the cells</w:t>
      </w:r>
      <w:r w:rsidR="002E70E8" w:rsidRPr="002D7D2C">
        <w:rPr>
          <w:rFonts w:ascii="Times New Roman" w:hAnsi="Times New Roman" w:cs="Times New Roman"/>
          <w:sz w:val="24"/>
          <w:szCs w:val="24"/>
        </w:rPr>
        <w:t xml:space="preserve"> where </w:t>
      </w:r>
      <w:r w:rsidR="00114FD8" w:rsidRPr="002D7D2C">
        <w:rPr>
          <w:rFonts w:ascii="Times New Roman" w:hAnsi="Times New Roman" w:cs="Times New Roman"/>
          <w:sz w:val="24"/>
          <w:szCs w:val="24"/>
        </w:rPr>
        <w:t xml:space="preserve">he </w:t>
      </w:r>
      <w:r w:rsidR="002E70E8" w:rsidRPr="002D7D2C">
        <w:rPr>
          <w:rFonts w:ascii="Times New Roman" w:hAnsi="Times New Roman" w:cs="Times New Roman"/>
          <w:sz w:val="24"/>
          <w:szCs w:val="24"/>
        </w:rPr>
        <w:t>spent the night. The next day i</w:t>
      </w:r>
      <w:r w:rsidR="00114FD8" w:rsidRPr="002D7D2C">
        <w:rPr>
          <w:rFonts w:ascii="Times New Roman" w:hAnsi="Times New Roman" w:cs="Times New Roman"/>
          <w:sz w:val="24"/>
          <w:szCs w:val="24"/>
        </w:rPr>
        <w:t>n the afternoon</w:t>
      </w:r>
      <w:r w:rsidR="002E70E8" w:rsidRPr="002D7D2C">
        <w:rPr>
          <w:rFonts w:ascii="Times New Roman" w:hAnsi="Times New Roman" w:cs="Times New Roman"/>
          <w:sz w:val="24"/>
          <w:szCs w:val="24"/>
        </w:rPr>
        <w:t xml:space="preserve"> the</w:t>
      </w:r>
      <w:r w:rsidR="00114FD8" w:rsidRPr="002D7D2C">
        <w:rPr>
          <w:rFonts w:ascii="Times New Roman" w:hAnsi="Times New Roman" w:cs="Times New Roman"/>
          <w:sz w:val="24"/>
          <w:szCs w:val="24"/>
        </w:rPr>
        <w:t xml:space="preserve">y left with him for Mhondoro. On </w:t>
      </w:r>
      <w:r w:rsidR="002E70E8" w:rsidRPr="002D7D2C">
        <w:rPr>
          <w:rFonts w:ascii="Times New Roman" w:hAnsi="Times New Roman" w:cs="Times New Roman"/>
          <w:sz w:val="24"/>
          <w:szCs w:val="24"/>
        </w:rPr>
        <w:t xml:space="preserve">arrival, </w:t>
      </w:r>
      <w:r w:rsidR="00114FD8" w:rsidRPr="002D7D2C">
        <w:rPr>
          <w:rFonts w:ascii="Times New Roman" w:hAnsi="Times New Roman" w:cs="Times New Roman"/>
          <w:sz w:val="24"/>
          <w:szCs w:val="24"/>
        </w:rPr>
        <w:t>they</w:t>
      </w:r>
      <w:r w:rsidR="002E70E8" w:rsidRPr="002D7D2C">
        <w:rPr>
          <w:rFonts w:ascii="Times New Roman" w:hAnsi="Times New Roman" w:cs="Times New Roman"/>
          <w:sz w:val="24"/>
          <w:szCs w:val="24"/>
        </w:rPr>
        <w:t xml:space="preserve"> found accused </w:t>
      </w:r>
      <w:r w:rsidR="00114FD8" w:rsidRPr="002D7D2C">
        <w:rPr>
          <w:rFonts w:ascii="Times New Roman" w:hAnsi="Times New Roman" w:cs="Times New Roman"/>
          <w:sz w:val="24"/>
          <w:szCs w:val="24"/>
        </w:rPr>
        <w:t>three</w:t>
      </w:r>
      <w:r w:rsidR="002E70E8" w:rsidRPr="002D7D2C">
        <w:rPr>
          <w:rFonts w:ascii="Times New Roman" w:hAnsi="Times New Roman" w:cs="Times New Roman"/>
          <w:sz w:val="24"/>
          <w:szCs w:val="24"/>
        </w:rPr>
        <w:t xml:space="preserve"> who</w:t>
      </w:r>
      <w:r w:rsidR="00114FD8" w:rsidRPr="002D7D2C">
        <w:rPr>
          <w:rFonts w:ascii="Times New Roman" w:hAnsi="Times New Roman" w:cs="Times New Roman"/>
          <w:sz w:val="24"/>
          <w:szCs w:val="24"/>
        </w:rPr>
        <w:t xml:space="preserve"> is </w:t>
      </w:r>
      <w:r w:rsidRPr="002D7D2C">
        <w:rPr>
          <w:rFonts w:ascii="Times New Roman" w:hAnsi="Times New Roman" w:cs="Times New Roman"/>
          <w:sz w:val="24"/>
          <w:szCs w:val="24"/>
        </w:rPr>
        <w:t>his</w:t>
      </w:r>
      <w:r w:rsidR="00114FD8" w:rsidRPr="002D7D2C">
        <w:rPr>
          <w:rFonts w:ascii="Times New Roman" w:hAnsi="Times New Roman" w:cs="Times New Roman"/>
          <w:sz w:val="24"/>
          <w:szCs w:val="24"/>
        </w:rPr>
        <w:t xml:space="preserve"> </w:t>
      </w:r>
      <w:r w:rsidR="002E70E8" w:rsidRPr="002D7D2C">
        <w:rPr>
          <w:rFonts w:ascii="Times New Roman" w:hAnsi="Times New Roman" w:cs="Times New Roman"/>
          <w:sz w:val="24"/>
          <w:szCs w:val="24"/>
        </w:rPr>
        <w:t xml:space="preserve">brother at home </w:t>
      </w:r>
      <w:r w:rsidR="00114FD8" w:rsidRPr="002D7D2C">
        <w:rPr>
          <w:rFonts w:ascii="Times New Roman" w:hAnsi="Times New Roman" w:cs="Times New Roman"/>
          <w:sz w:val="24"/>
          <w:szCs w:val="24"/>
        </w:rPr>
        <w:t>with</w:t>
      </w:r>
      <w:r w:rsidR="002E70E8" w:rsidRPr="002D7D2C">
        <w:rPr>
          <w:rFonts w:ascii="Times New Roman" w:hAnsi="Times New Roman" w:cs="Times New Roman"/>
          <w:sz w:val="24"/>
          <w:szCs w:val="24"/>
        </w:rPr>
        <w:t xml:space="preserve"> his wife and children. The police got into the house and started searching. </w:t>
      </w:r>
      <w:r w:rsidR="00114FD8" w:rsidRPr="002D7D2C">
        <w:rPr>
          <w:rFonts w:ascii="Times New Roman" w:hAnsi="Times New Roman" w:cs="Times New Roman"/>
          <w:sz w:val="24"/>
          <w:szCs w:val="24"/>
        </w:rPr>
        <w:t>Unfortunately,</w:t>
      </w:r>
      <w:r w:rsidR="002E70E8" w:rsidRPr="002D7D2C">
        <w:rPr>
          <w:rFonts w:ascii="Times New Roman" w:hAnsi="Times New Roman" w:cs="Times New Roman"/>
          <w:sz w:val="24"/>
          <w:szCs w:val="24"/>
        </w:rPr>
        <w:t xml:space="preserve"> </w:t>
      </w:r>
      <w:r w:rsidR="00114FD8" w:rsidRPr="002D7D2C">
        <w:rPr>
          <w:rFonts w:ascii="Times New Roman" w:hAnsi="Times New Roman" w:cs="Times New Roman"/>
          <w:sz w:val="24"/>
          <w:szCs w:val="24"/>
        </w:rPr>
        <w:t>accused three</w:t>
      </w:r>
      <w:r w:rsidR="002E70E8" w:rsidRPr="002D7D2C">
        <w:rPr>
          <w:rFonts w:ascii="Times New Roman" w:hAnsi="Times New Roman" w:cs="Times New Roman"/>
          <w:sz w:val="24"/>
          <w:szCs w:val="24"/>
        </w:rPr>
        <w:t xml:space="preserve"> had </w:t>
      </w:r>
      <w:r w:rsidR="00114FD8" w:rsidRPr="002D7D2C">
        <w:rPr>
          <w:rFonts w:ascii="Times New Roman" w:hAnsi="Times New Roman" w:cs="Times New Roman"/>
          <w:sz w:val="24"/>
          <w:szCs w:val="24"/>
        </w:rPr>
        <w:t>spent</w:t>
      </w:r>
      <w:r w:rsidR="002E70E8" w:rsidRPr="002D7D2C">
        <w:rPr>
          <w:rFonts w:ascii="Times New Roman" w:hAnsi="Times New Roman" w:cs="Times New Roman"/>
          <w:sz w:val="24"/>
          <w:szCs w:val="24"/>
        </w:rPr>
        <w:t xml:space="preserve"> </w:t>
      </w:r>
      <w:r w:rsidR="00114FD8" w:rsidRPr="002D7D2C">
        <w:rPr>
          <w:rFonts w:ascii="Times New Roman" w:hAnsi="Times New Roman" w:cs="Times New Roman"/>
          <w:sz w:val="24"/>
          <w:szCs w:val="24"/>
        </w:rPr>
        <w:t>the money which accused two hoped to use for the bribe on buying</w:t>
      </w:r>
      <w:r w:rsidR="002E70E8" w:rsidRPr="002D7D2C">
        <w:rPr>
          <w:rFonts w:ascii="Times New Roman" w:hAnsi="Times New Roman" w:cs="Times New Roman"/>
          <w:sz w:val="24"/>
          <w:szCs w:val="24"/>
        </w:rPr>
        <w:t xml:space="preserve"> </w:t>
      </w:r>
      <w:r w:rsidR="00114FD8" w:rsidRPr="002D7D2C">
        <w:rPr>
          <w:rFonts w:ascii="Times New Roman" w:hAnsi="Times New Roman" w:cs="Times New Roman"/>
          <w:sz w:val="24"/>
          <w:szCs w:val="24"/>
        </w:rPr>
        <w:t>fertilisers</w:t>
      </w:r>
      <w:r w:rsidR="002E70E8" w:rsidRPr="002D7D2C">
        <w:rPr>
          <w:rFonts w:ascii="Times New Roman" w:hAnsi="Times New Roman" w:cs="Times New Roman"/>
          <w:sz w:val="24"/>
          <w:szCs w:val="24"/>
        </w:rPr>
        <w:t xml:space="preserve"> as it </w:t>
      </w:r>
      <w:r w:rsidR="00114FD8" w:rsidRPr="002D7D2C">
        <w:rPr>
          <w:rFonts w:ascii="Times New Roman" w:hAnsi="Times New Roman" w:cs="Times New Roman"/>
          <w:sz w:val="24"/>
          <w:szCs w:val="24"/>
        </w:rPr>
        <w:t>was during the</w:t>
      </w:r>
      <w:r w:rsidR="002E70E8" w:rsidRPr="002D7D2C">
        <w:rPr>
          <w:rFonts w:ascii="Times New Roman" w:hAnsi="Times New Roman" w:cs="Times New Roman"/>
          <w:sz w:val="24"/>
          <w:szCs w:val="24"/>
        </w:rPr>
        <w:t xml:space="preserve"> farming season. </w:t>
      </w:r>
      <w:r w:rsidR="00114FD8" w:rsidRPr="002D7D2C">
        <w:rPr>
          <w:rFonts w:ascii="Times New Roman" w:hAnsi="Times New Roman" w:cs="Times New Roman"/>
          <w:sz w:val="24"/>
          <w:szCs w:val="24"/>
        </w:rPr>
        <w:t>Accused two had no choice but to</w:t>
      </w:r>
      <w:r w:rsidR="002E70E8" w:rsidRPr="002D7D2C">
        <w:rPr>
          <w:rFonts w:ascii="Times New Roman" w:hAnsi="Times New Roman" w:cs="Times New Roman"/>
          <w:sz w:val="24"/>
          <w:szCs w:val="24"/>
        </w:rPr>
        <w:t xml:space="preserve"> t</w:t>
      </w:r>
      <w:r w:rsidR="00114FD8" w:rsidRPr="002D7D2C">
        <w:rPr>
          <w:rFonts w:ascii="Times New Roman" w:hAnsi="Times New Roman" w:cs="Times New Roman"/>
          <w:sz w:val="24"/>
          <w:szCs w:val="24"/>
        </w:rPr>
        <w:t>ell</w:t>
      </w:r>
      <w:r w:rsidR="002E70E8" w:rsidRPr="002D7D2C">
        <w:rPr>
          <w:rFonts w:ascii="Times New Roman" w:hAnsi="Times New Roman" w:cs="Times New Roman"/>
          <w:sz w:val="24"/>
          <w:szCs w:val="24"/>
        </w:rPr>
        <w:t xml:space="preserve"> the police that the money </w:t>
      </w:r>
      <w:r w:rsidR="00114FD8" w:rsidRPr="002D7D2C">
        <w:rPr>
          <w:rFonts w:ascii="Times New Roman" w:hAnsi="Times New Roman" w:cs="Times New Roman"/>
          <w:sz w:val="24"/>
          <w:szCs w:val="24"/>
        </w:rPr>
        <w:t>he</w:t>
      </w:r>
      <w:r w:rsidR="002E70E8" w:rsidRPr="002D7D2C">
        <w:rPr>
          <w:rFonts w:ascii="Times New Roman" w:hAnsi="Times New Roman" w:cs="Times New Roman"/>
          <w:sz w:val="24"/>
          <w:szCs w:val="24"/>
        </w:rPr>
        <w:t xml:space="preserve"> had promised them had been used. They became angry. They came out </w:t>
      </w:r>
      <w:r w:rsidR="00114FD8" w:rsidRPr="002D7D2C">
        <w:rPr>
          <w:rFonts w:ascii="Times New Roman" w:hAnsi="Times New Roman" w:cs="Times New Roman"/>
          <w:sz w:val="24"/>
          <w:szCs w:val="24"/>
        </w:rPr>
        <w:t xml:space="preserve">of the house in which he slept </w:t>
      </w:r>
      <w:r w:rsidR="002E70E8" w:rsidRPr="002D7D2C">
        <w:rPr>
          <w:rFonts w:ascii="Times New Roman" w:hAnsi="Times New Roman" w:cs="Times New Roman"/>
          <w:sz w:val="24"/>
          <w:szCs w:val="24"/>
        </w:rPr>
        <w:t>with more dagga</w:t>
      </w:r>
      <w:r w:rsidR="00773748" w:rsidRPr="002D7D2C">
        <w:rPr>
          <w:rFonts w:ascii="Times New Roman" w:hAnsi="Times New Roman" w:cs="Times New Roman"/>
          <w:sz w:val="24"/>
          <w:szCs w:val="24"/>
        </w:rPr>
        <w:t xml:space="preserve">. It </w:t>
      </w:r>
      <w:r w:rsidR="002E70E8" w:rsidRPr="002D7D2C">
        <w:rPr>
          <w:rFonts w:ascii="Times New Roman" w:hAnsi="Times New Roman" w:cs="Times New Roman"/>
          <w:sz w:val="24"/>
          <w:szCs w:val="24"/>
        </w:rPr>
        <w:t xml:space="preserve">amounted </w:t>
      </w:r>
      <w:r w:rsidR="00773748" w:rsidRPr="002D7D2C">
        <w:rPr>
          <w:rFonts w:ascii="Times New Roman" w:hAnsi="Times New Roman" w:cs="Times New Roman"/>
          <w:sz w:val="24"/>
          <w:szCs w:val="24"/>
        </w:rPr>
        <w:t>to</w:t>
      </w:r>
      <w:r w:rsidR="002E70E8" w:rsidRPr="002D7D2C">
        <w:rPr>
          <w:rFonts w:ascii="Times New Roman" w:hAnsi="Times New Roman" w:cs="Times New Roman"/>
          <w:sz w:val="24"/>
          <w:szCs w:val="24"/>
        </w:rPr>
        <w:t xml:space="preserve"> about 25 kg. They accused both </w:t>
      </w:r>
      <w:r w:rsidR="00773748" w:rsidRPr="002D7D2C">
        <w:rPr>
          <w:rFonts w:ascii="Times New Roman" w:hAnsi="Times New Roman" w:cs="Times New Roman"/>
          <w:sz w:val="24"/>
          <w:szCs w:val="24"/>
        </w:rPr>
        <w:t>him</w:t>
      </w:r>
      <w:r w:rsidR="002E70E8" w:rsidRPr="002D7D2C">
        <w:rPr>
          <w:rFonts w:ascii="Times New Roman" w:hAnsi="Times New Roman" w:cs="Times New Roman"/>
          <w:sz w:val="24"/>
          <w:szCs w:val="24"/>
        </w:rPr>
        <w:t xml:space="preserve"> and accused </w:t>
      </w:r>
      <w:r w:rsidR="00773748" w:rsidRPr="002D7D2C">
        <w:rPr>
          <w:rFonts w:ascii="Times New Roman" w:hAnsi="Times New Roman" w:cs="Times New Roman"/>
          <w:sz w:val="24"/>
          <w:szCs w:val="24"/>
        </w:rPr>
        <w:t>three</w:t>
      </w:r>
      <w:r w:rsidR="002E70E8" w:rsidRPr="002D7D2C">
        <w:rPr>
          <w:rFonts w:ascii="Times New Roman" w:hAnsi="Times New Roman" w:cs="Times New Roman"/>
          <w:sz w:val="24"/>
          <w:szCs w:val="24"/>
        </w:rPr>
        <w:t xml:space="preserve"> of growing dagga and that he was also under arrest. </w:t>
      </w:r>
      <w:r w:rsidR="00773748" w:rsidRPr="002D7D2C">
        <w:rPr>
          <w:rFonts w:ascii="Times New Roman" w:hAnsi="Times New Roman" w:cs="Times New Roman"/>
          <w:sz w:val="24"/>
          <w:szCs w:val="24"/>
        </w:rPr>
        <w:t>B</w:t>
      </w:r>
      <w:r w:rsidR="002E70E8" w:rsidRPr="002D7D2C">
        <w:rPr>
          <w:rFonts w:ascii="Times New Roman" w:hAnsi="Times New Roman" w:cs="Times New Roman"/>
          <w:sz w:val="24"/>
          <w:szCs w:val="24"/>
        </w:rPr>
        <w:t xml:space="preserve">oth </w:t>
      </w:r>
      <w:r w:rsidR="00773748" w:rsidRPr="002D7D2C">
        <w:rPr>
          <w:rFonts w:ascii="Times New Roman" w:hAnsi="Times New Roman" w:cs="Times New Roman"/>
          <w:sz w:val="24"/>
          <w:szCs w:val="24"/>
        </w:rPr>
        <w:t xml:space="preserve">were </w:t>
      </w:r>
      <w:r w:rsidR="002E70E8" w:rsidRPr="002D7D2C">
        <w:rPr>
          <w:rFonts w:ascii="Times New Roman" w:hAnsi="Times New Roman" w:cs="Times New Roman"/>
          <w:sz w:val="24"/>
          <w:szCs w:val="24"/>
        </w:rPr>
        <w:t>taken to Harare police station. Along the way the police</w:t>
      </w:r>
      <w:r w:rsidR="00773748" w:rsidRPr="002D7D2C">
        <w:rPr>
          <w:rFonts w:ascii="Times New Roman" w:hAnsi="Times New Roman" w:cs="Times New Roman"/>
          <w:sz w:val="24"/>
          <w:szCs w:val="24"/>
        </w:rPr>
        <w:t xml:space="preserve"> accused them</w:t>
      </w:r>
      <w:r w:rsidR="002E70E8" w:rsidRPr="002D7D2C">
        <w:rPr>
          <w:rFonts w:ascii="Times New Roman" w:hAnsi="Times New Roman" w:cs="Times New Roman"/>
          <w:sz w:val="24"/>
          <w:szCs w:val="24"/>
        </w:rPr>
        <w:t xml:space="preserve"> of having taken them to Mhondoro for nothing. At </w:t>
      </w:r>
      <w:r w:rsidR="00773748" w:rsidRPr="002D7D2C">
        <w:rPr>
          <w:rFonts w:ascii="Times New Roman" w:hAnsi="Times New Roman" w:cs="Times New Roman"/>
          <w:sz w:val="24"/>
          <w:szCs w:val="24"/>
        </w:rPr>
        <w:t>C</w:t>
      </w:r>
      <w:r w:rsidR="002E70E8" w:rsidRPr="002D7D2C">
        <w:rPr>
          <w:rFonts w:ascii="Times New Roman" w:hAnsi="Times New Roman" w:cs="Times New Roman"/>
          <w:sz w:val="24"/>
          <w:szCs w:val="24"/>
        </w:rPr>
        <w:t xml:space="preserve">entral </w:t>
      </w:r>
      <w:r w:rsidR="00773748" w:rsidRPr="002D7D2C">
        <w:rPr>
          <w:rFonts w:ascii="Times New Roman" w:hAnsi="Times New Roman" w:cs="Times New Roman"/>
          <w:sz w:val="24"/>
          <w:szCs w:val="24"/>
        </w:rPr>
        <w:t>they</w:t>
      </w:r>
      <w:r w:rsidR="002E70E8" w:rsidRPr="002D7D2C">
        <w:rPr>
          <w:rFonts w:ascii="Times New Roman" w:hAnsi="Times New Roman" w:cs="Times New Roman"/>
          <w:sz w:val="24"/>
          <w:szCs w:val="24"/>
        </w:rPr>
        <w:t xml:space="preserve"> were locked up. The next </w:t>
      </w:r>
      <w:r w:rsidR="00773748" w:rsidRPr="002D7D2C">
        <w:rPr>
          <w:rFonts w:ascii="Times New Roman" w:hAnsi="Times New Roman" w:cs="Times New Roman"/>
          <w:sz w:val="24"/>
          <w:szCs w:val="24"/>
        </w:rPr>
        <w:t>morning,</w:t>
      </w:r>
      <w:r w:rsidR="002E70E8" w:rsidRPr="002D7D2C">
        <w:rPr>
          <w:rFonts w:ascii="Times New Roman" w:hAnsi="Times New Roman" w:cs="Times New Roman"/>
          <w:sz w:val="24"/>
          <w:szCs w:val="24"/>
        </w:rPr>
        <w:t xml:space="preserve"> the</w:t>
      </w:r>
      <w:r w:rsidR="00773748" w:rsidRPr="002D7D2C">
        <w:rPr>
          <w:rFonts w:ascii="Times New Roman" w:hAnsi="Times New Roman" w:cs="Times New Roman"/>
          <w:sz w:val="24"/>
          <w:szCs w:val="24"/>
        </w:rPr>
        <w:t xml:space="preserve"> second accused said he was</w:t>
      </w:r>
      <w:r w:rsidR="002E70E8" w:rsidRPr="002D7D2C">
        <w:rPr>
          <w:rFonts w:ascii="Times New Roman" w:hAnsi="Times New Roman" w:cs="Times New Roman"/>
          <w:sz w:val="24"/>
          <w:szCs w:val="24"/>
        </w:rPr>
        <w:t xml:space="preserve"> forced to </w:t>
      </w:r>
      <w:r w:rsidR="00773748" w:rsidRPr="002D7D2C">
        <w:rPr>
          <w:rFonts w:ascii="Times New Roman" w:hAnsi="Times New Roman" w:cs="Times New Roman"/>
          <w:sz w:val="24"/>
          <w:szCs w:val="24"/>
        </w:rPr>
        <w:t xml:space="preserve">sign </w:t>
      </w:r>
      <w:r w:rsidR="002E70E8" w:rsidRPr="002D7D2C">
        <w:rPr>
          <w:rFonts w:ascii="Times New Roman" w:hAnsi="Times New Roman" w:cs="Times New Roman"/>
          <w:sz w:val="24"/>
          <w:szCs w:val="24"/>
        </w:rPr>
        <w:t xml:space="preserve">some documents with information that </w:t>
      </w:r>
      <w:r w:rsidR="00773748" w:rsidRPr="002D7D2C">
        <w:rPr>
          <w:rFonts w:ascii="Times New Roman" w:hAnsi="Times New Roman" w:cs="Times New Roman"/>
          <w:sz w:val="24"/>
          <w:szCs w:val="24"/>
        </w:rPr>
        <w:t>he</w:t>
      </w:r>
      <w:r w:rsidR="002E70E8" w:rsidRPr="002D7D2C">
        <w:rPr>
          <w:rFonts w:ascii="Times New Roman" w:hAnsi="Times New Roman" w:cs="Times New Roman"/>
          <w:sz w:val="24"/>
          <w:szCs w:val="24"/>
        </w:rPr>
        <w:t xml:space="preserve"> had no knowledge about. </w:t>
      </w:r>
      <w:r w:rsidR="00773748" w:rsidRPr="002D7D2C">
        <w:rPr>
          <w:rFonts w:ascii="Times New Roman" w:hAnsi="Times New Roman" w:cs="Times New Roman"/>
          <w:sz w:val="24"/>
          <w:szCs w:val="24"/>
        </w:rPr>
        <w:t>He</w:t>
      </w:r>
      <w:r w:rsidR="002E70E8" w:rsidRPr="002D7D2C">
        <w:rPr>
          <w:rFonts w:ascii="Times New Roman" w:hAnsi="Times New Roman" w:cs="Times New Roman"/>
          <w:sz w:val="24"/>
          <w:szCs w:val="24"/>
        </w:rPr>
        <w:t xml:space="preserve"> had not read the information. </w:t>
      </w:r>
      <w:r w:rsidR="00773748" w:rsidRPr="002D7D2C">
        <w:rPr>
          <w:rFonts w:ascii="Times New Roman" w:hAnsi="Times New Roman" w:cs="Times New Roman"/>
          <w:sz w:val="24"/>
          <w:szCs w:val="24"/>
        </w:rPr>
        <w:t xml:space="preserve">He </w:t>
      </w:r>
      <w:r w:rsidR="002E70E8" w:rsidRPr="002D7D2C">
        <w:rPr>
          <w:rFonts w:ascii="Times New Roman" w:hAnsi="Times New Roman" w:cs="Times New Roman"/>
          <w:sz w:val="24"/>
          <w:szCs w:val="24"/>
        </w:rPr>
        <w:t xml:space="preserve">was in pain and ended up signing the papers. </w:t>
      </w:r>
    </w:p>
    <w:p w14:paraId="16654509" w14:textId="076736B0" w:rsidR="006A7B19" w:rsidRDefault="002E70E8" w:rsidP="002D7D2C">
      <w:pPr>
        <w:pStyle w:val="ListParagraph"/>
        <w:numPr>
          <w:ilvl w:val="0"/>
          <w:numId w:val="11"/>
        </w:numPr>
        <w:spacing w:line="360" w:lineRule="auto"/>
        <w:jc w:val="both"/>
        <w:rPr>
          <w:rFonts w:ascii="Times New Roman" w:hAnsi="Times New Roman" w:cs="Times New Roman"/>
          <w:sz w:val="24"/>
          <w:szCs w:val="24"/>
        </w:rPr>
      </w:pPr>
      <w:r w:rsidRPr="0060325D">
        <w:rPr>
          <w:rFonts w:ascii="Times New Roman" w:hAnsi="Times New Roman" w:cs="Times New Roman"/>
          <w:sz w:val="24"/>
          <w:szCs w:val="24"/>
        </w:rPr>
        <w:t>At court</w:t>
      </w:r>
      <w:r w:rsidR="006A7B19">
        <w:rPr>
          <w:rFonts w:ascii="Times New Roman" w:hAnsi="Times New Roman" w:cs="Times New Roman"/>
          <w:sz w:val="24"/>
          <w:szCs w:val="24"/>
        </w:rPr>
        <w:t>,</w:t>
      </w:r>
      <w:r w:rsidRPr="0060325D">
        <w:rPr>
          <w:rFonts w:ascii="Times New Roman" w:hAnsi="Times New Roman" w:cs="Times New Roman"/>
          <w:sz w:val="24"/>
          <w:szCs w:val="24"/>
        </w:rPr>
        <w:t xml:space="preserve"> </w:t>
      </w:r>
      <w:r w:rsidR="00773748" w:rsidRPr="0060325D">
        <w:rPr>
          <w:rFonts w:ascii="Times New Roman" w:hAnsi="Times New Roman" w:cs="Times New Roman"/>
          <w:sz w:val="24"/>
          <w:szCs w:val="24"/>
        </w:rPr>
        <w:t xml:space="preserve">he however </w:t>
      </w:r>
      <w:r w:rsidRPr="0060325D">
        <w:rPr>
          <w:rFonts w:ascii="Times New Roman" w:hAnsi="Times New Roman" w:cs="Times New Roman"/>
          <w:sz w:val="24"/>
          <w:szCs w:val="24"/>
        </w:rPr>
        <w:t xml:space="preserve">told the truth of what </w:t>
      </w:r>
      <w:r w:rsidR="00773748" w:rsidRPr="0060325D">
        <w:rPr>
          <w:rFonts w:ascii="Times New Roman" w:hAnsi="Times New Roman" w:cs="Times New Roman"/>
          <w:sz w:val="24"/>
          <w:szCs w:val="24"/>
        </w:rPr>
        <w:t>he knew</w:t>
      </w:r>
      <w:r w:rsidRPr="0060325D">
        <w:rPr>
          <w:rFonts w:ascii="Times New Roman" w:hAnsi="Times New Roman" w:cs="Times New Roman"/>
          <w:sz w:val="24"/>
          <w:szCs w:val="24"/>
        </w:rPr>
        <w:t xml:space="preserve">. </w:t>
      </w:r>
      <w:r w:rsidR="00773748" w:rsidRPr="0060325D">
        <w:rPr>
          <w:rFonts w:ascii="Times New Roman" w:hAnsi="Times New Roman" w:cs="Times New Roman"/>
          <w:sz w:val="24"/>
          <w:szCs w:val="24"/>
        </w:rPr>
        <w:t>He denied that he ever stayed at 530 Muguta in Epworth. He denied knowing the first accused prior to their first court appearance. He had not at any time stayed in Southlea Park. His only names were Trymore Tichaenda Tirivavi and the name Chikonaz was not his. He alle</w:t>
      </w:r>
      <w:r w:rsidR="00655700" w:rsidRPr="0060325D">
        <w:rPr>
          <w:rFonts w:ascii="Times New Roman" w:hAnsi="Times New Roman" w:cs="Times New Roman"/>
          <w:sz w:val="24"/>
          <w:szCs w:val="24"/>
        </w:rPr>
        <w:t xml:space="preserve">ged that he </w:t>
      </w:r>
      <w:r w:rsidR="00B051A5">
        <w:rPr>
          <w:rFonts w:ascii="Times New Roman" w:hAnsi="Times New Roman" w:cs="Times New Roman"/>
          <w:sz w:val="24"/>
          <w:szCs w:val="24"/>
        </w:rPr>
        <w:t>neither knew</w:t>
      </w:r>
      <w:r w:rsidR="00655700" w:rsidRPr="0060325D">
        <w:rPr>
          <w:rFonts w:ascii="Times New Roman" w:hAnsi="Times New Roman" w:cs="Times New Roman"/>
          <w:sz w:val="24"/>
          <w:szCs w:val="24"/>
        </w:rPr>
        <w:t xml:space="preserve"> Anesu </w:t>
      </w:r>
      <w:r w:rsidR="00B051A5">
        <w:rPr>
          <w:rFonts w:ascii="Times New Roman" w:hAnsi="Times New Roman" w:cs="Times New Roman"/>
          <w:sz w:val="24"/>
          <w:szCs w:val="24"/>
        </w:rPr>
        <w:t xml:space="preserve">nor </w:t>
      </w:r>
      <w:r w:rsidR="00655700" w:rsidRPr="0060325D">
        <w:rPr>
          <w:rFonts w:ascii="Times New Roman" w:hAnsi="Times New Roman" w:cs="Times New Roman"/>
          <w:sz w:val="24"/>
          <w:szCs w:val="24"/>
        </w:rPr>
        <w:t xml:space="preserve">Sharon. </w:t>
      </w:r>
    </w:p>
    <w:p w14:paraId="5A4EF0BF" w14:textId="3C0982D8" w:rsidR="006A7B19" w:rsidRPr="00C648B9" w:rsidRDefault="006A7B19" w:rsidP="006A7B19">
      <w:pPr>
        <w:pStyle w:val="ListParagraph"/>
        <w:spacing w:line="360" w:lineRule="auto"/>
        <w:jc w:val="both"/>
        <w:rPr>
          <w:rFonts w:ascii="Times New Roman" w:hAnsi="Times New Roman" w:cs="Times New Roman"/>
          <w:b/>
          <w:bCs/>
          <w:sz w:val="24"/>
          <w:szCs w:val="24"/>
        </w:rPr>
      </w:pPr>
      <w:r w:rsidRPr="00C648B9">
        <w:rPr>
          <w:rFonts w:ascii="Times New Roman" w:hAnsi="Times New Roman" w:cs="Times New Roman"/>
          <w:b/>
          <w:bCs/>
          <w:sz w:val="24"/>
          <w:szCs w:val="24"/>
        </w:rPr>
        <w:t xml:space="preserve">David Mupandawana </w:t>
      </w:r>
    </w:p>
    <w:p w14:paraId="6A86F157" w14:textId="17050852" w:rsidR="00025055" w:rsidRPr="002D7D2C" w:rsidRDefault="00655700" w:rsidP="002D7D2C">
      <w:pPr>
        <w:pStyle w:val="ListParagraph"/>
        <w:numPr>
          <w:ilvl w:val="0"/>
          <w:numId w:val="11"/>
        </w:numPr>
        <w:spacing w:line="360" w:lineRule="auto"/>
        <w:jc w:val="both"/>
        <w:rPr>
          <w:rFonts w:ascii="Times New Roman" w:hAnsi="Times New Roman" w:cs="Times New Roman"/>
          <w:sz w:val="24"/>
          <w:szCs w:val="24"/>
        </w:rPr>
      </w:pPr>
      <w:r w:rsidRPr="002D7D2C">
        <w:rPr>
          <w:rFonts w:ascii="Times New Roman" w:hAnsi="Times New Roman" w:cs="Times New Roman"/>
          <w:sz w:val="24"/>
          <w:szCs w:val="24"/>
        </w:rPr>
        <w:t xml:space="preserve">He said he stays in Mamina in Mhondoro Ngezi. On the day of </w:t>
      </w:r>
      <w:r w:rsidR="00025055" w:rsidRPr="002D7D2C">
        <w:rPr>
          <w:rFonts w:ascii="Times New Roman" w:hAnsi="Times New Roman" w:cs="Times New Roman"/>
          <w:sz w:val="24"/>
          <w:szCs w:val="24"/>
        </w:rPr>
        <w:t>the alleged</w:t>
      </w:r>
      <w:r w:rsidRPr="002D7D2C">
        <w:rPr>
          <w:rFonts w:ascii="Times New Roman" w:hAnsi="Times New Roman" w:cs="Times New Roman"/>
          <w:sz w:val="24"/>
          <w:szCs w:val="24"/>
        </w:rPr>
        <w:t xml:space="preserve"> murder and the subsequent robberies, the third accused said he was in Mhondoro engaged in his brick moulding venture all day. In the </w:t>
      </w:r>
      <w:r w:rsidR="00B051A5" w:rsidRPr="002D7D2C">
        <w:rPr>
          <w:rFonts w:ascii="Times New Roman" w:hAnsi="Times New Roman" w:cs="Times New Roman"/>
          <w:sz w:val="24"/>
          <w:szCs w:val="24"/>
        </w:rPr>
        <w:t>evening,</w:t>
      </w:r>
      <w:r w:rsidRPr="002D7D2C">
        <w:rPr>
          <w:rFonts w:ascii="Times New Roman" w:hAnsi="Times New Roman" w:cs="Times New Roman"/>
          <w:sz w:val="24"/>
          <w:szCs w:val="24"/>
        </w:rPr>
        <w:t xml:space="preserve"> he was asleep at his home with his wife and children. </w:t>
      </w:r>
      <w:r w:rsidR="000F3E53" w:rsidRPr="002D7D2C">
        <w:rPr>
          <w:rFonts w:ascii="Times New Roman" w:hAnsi="Times New Roman" w:cs="Times New Roman"/>
          <w:sz w:val="24"/>
          <w:szCs w:val="24"/>
        </w:rPr>
        <w:t>He refuted having any relatives in Epworth but admitted that accused two was his brother. At the time that he was arrested he was at home</w:t>
      </w:r>
      <w:r w:rsidRPr="002D7D2C">
        <w:rPr>
          <w:rFonts w:ascii="Times New Roman" w:hAnsi="Times New Roman" w:cs="Times New Roman"/>
          <w:sz w:val="24"/>
          <w:szCs w:val="24"/>
        </w:rPr>
        <w:t xml:space="preserve"> with </w:t>
      </w:r>
      <w:r w:rsidR="000F3E53" w:rsidRPr="002D7D2C">
        <w:rPr>
          <w:rFonts w:ascii="Times New Roman" w:hAnsi="Times New Roman" w:cs="Times New Roman"/>
          <w:sz w:val="24"/>
          <w:szCs w:val="24"/>
        </w:rPr>
        <w:t>his</w:t>
      </w:r>
      <w:r w:rsidRPr="002D7D2C">
        <w:rPr>
          <w:rFonts w:ascii="Times New Roman" w:hAnsi="Times New Roman" w:cs="Times New Roman"/>
          <w:sz w:val="24"/>
          <w:szCs w:val="24"/>
        </w:rPr>
        <w:t xml:space="preserve"> wife. The police arrived and demanded money for the release of accused </w:t>
      </w:r>
      <w:r w:rsidR="000F3E53" w:rsidRPr="002D7D2C">
        <w:rPr>
          <w:rFonts w:ascii="Times New Roman" w:hAnsi="Times New Roman" w:cs="Times New Roman"/>
          <w:sz w:val="24"/>
          <w:szCs w:val="24"/>
        </w:rPr>
        <w:t>two</w:t>
      </w:r>
      <w:r w:rsidRPr="002D7D2C">
        <w:rPr>
          <w:rFonts w:ascii="Times New Roman" w:hAnsi="Times New Roman" w:cs="Times New Roman"/>
          <w:sz w:val="24"/>
          <w:szCs w:val="24"/>
        </w:rPr>
        <w:t xml:space="preserve"> who had been arrested for possession of dagga. They went into the house and searched the </w:t>
      </w:r>
      <w:r w:rsidRPr="002D7D2C">
        <w:rPr>
          <w:rFonts w:ascii="Times New Roman" w:hAnsi="Times New Roman" w:cs="Times New Roman"/>
          <w:sz w:val="24"/>
          <w:szCs w:val="24"/>
        </w:rPr>
        <w:lastRenderedPageBreak/>
        <w:t xml:space="preserve">rooms. </w:t>
      </w:r>
      <w:r w:rsidR="000F3E53" w:rsidRPr="002D7D2C">
        <w:rPr>
          <w:rFonts w:ascii="Times New Roman" w:hAnsi="Times New Roman" w:cs="Times New Roman"/>
          <w:sz w:val="24"/>
          <w:szCs w:val="24"/>
        </w:rPr>
        <w:t>From</w:t>
      </w:r>
      <w:r w:rsidRPr="002D7D2C">
        <w:rPr>
          <w:rFonts w:ascii="Times New Roman" w:hAnsi="Times New Roman" w:cs="Times New Roman"/>
          <w:sz w:val="24"/>
          <w:szCs w:val="24"/>
        </w:rPr>
        <w:t xml:space="preserve"> accused </w:t>
      </w:r>
      <w:r w:rsidR="000F3E53" w:rsidRPr="002D7D2C">
        <w:rPr>
          <w:rFonts w:ascii="Times New Roman" w:hAnsi="Times New Roman" w:cs="Times New Roman"/>
          <w:sz w:val="24"/>
          <w:szCs w:val="24"/>
        </w:rPr>
        <w:t>two’s</w:t>
      </w:r>
      <w:r w:rsidRPr="002D7D2C">
        <w:rPr>
          <w:rFonts w:ascii="Times New Roman" w:hAnsi="Times New Roman" w:cs="Times New Roman"/>
          <w:sz w:val="24"/>
          <w:szCs w:val="24"/>
        </w:rPr>
        <w:t xml:space="preserve"> </w:t>
      </w:r>
      <w:r w:rsidR="000F3E53" w:rsidRPr="002D7D2C">
        <w:rPr>
          <w:rFonts w:ascii="Times New Roman" w:hAnsi="Times New Roman" w:cs="Times New Roman"/>
          <w:sz w:val="24"/>
          <w:szCs w:val="24"/>
        </w:rPr>
        <w:t xml:space="preserve">room </w:t>
      </w:r>
      <w:r w:rsidRPr="002D7D2C">
        <w:rPr>
          <w:rFonts w:ascii="Times New Roman" w:hAnsi="Times New Roman" w:cs="Times New Roman"/>
          <w:sz w:val="24"/>
          <w:szCs w:val="24"/>
        </w:rPr>
        <w:t xml:space="preserve">they came out with dagga weighing about 25kg. </w:t>
      </w:r>
      <w:r w:rsidR="000F3E53" w:rsidRPr="002D7D2C">
        <w:rPr>
          <w:rFonts w:ascii="Times New Roman" w:hAnsi="Times New Roman" w:cs="Times New Roman"/>
          <w:sz w:val="24"/>
          <w:szCs w:val="24"/>
        </w:rPr>
        <w:t>T</w:t>
      </w:r>
      <w:r w:rsidRPr="002D7D2C">
        <w:rPr>
          <w:rFonts w:ascii="Times New Roman" w:hAnsi="Times New Roman" w:cs="Times New Roman"/>
          <w:sz w:val="24"/>
          <w:szCs w:val="24"/>
        </w:rPr>
        <w:t xml:space="preserve">hey told </w:t>
      </w:r>
      <w:r w:rsidR="000F3E53" w:rsidRPr="002D7D2C">
        <w:rPr>
          <w:rFonts w:ascii="Times New Roman" w:hAnsi="Times New Roman" w:cs="Times New Roman"/>
          <w:sz w:val="24"/>
          <w:szCs w:val="24"/>
        </w:rPr>
        <w:t>him he</w:t>
      </w:r>
      <w:r w:rsidRPr="002D7D2C">
        <w:rPr>
          <w:rFonts w:ascii="Times New Roman" w:hAnsi="Times New Roman" w:cs="Times New Roman"/>
          <w:sz w:val="24"/>
          <w:szCs w:val="24"/>
        </w:rPr>
        <w:t xml:space="preserve"> was also under arrest for cultivating dagga. </w:t>
      </w:r>
      <w:r w:rsidR="000F3E53" w:rsidRPr="002D7D2C">
        <w:rPr>
          <w:rFonts w:ascii="Times New Roman" w:hAnsi="Times New Roman" w:cs="Times New Roman"/>
          <w:sz w:val="24"/>
          <w:szCs w:val="24"/>
        </w:rPr>
        <w:t xml:space="preserve">Both him and accused two were later taken to Harare and lodged in cells. </w:t>
      </w:r>
      <w:r w:rsidRPr="002D7D2C">
        <w:rPr>
          <w:rFonts w:ascii="Times New Roman" w:hAnsi="Times New Roman" w:cs="Times New Roman"/>
          <w:sz w:val="24"/>
          <w:szCs w:val="24"/>
        </w:rPr>
        <w:t xml:space="preserve"> The next day </w:t>
      </w:r>
      <w:r w:rsidR="000F3E53" w:rsidRPr="002D7D2C">
        <w:rPr>
          <w:rFonts w:ascii="Times New Roman" w:hAnsi="Times New Roman" w:cs="Times New Roman"/>
          <w:sz w:val="24"/>
          <w:szCs w:val="24"/>
        </w:rPr>
        <w:t>they</w:t>
      </w:r>
      <w:r w:rsidRPr="002D7D2C">
        <w:rPr>
          <w:rFonts w:ascii="Times New Roman" w:hAnsi="Times New Roman" w:cs="Times New Roman"/>
          <w:sz w:val="24"/>
          <w:szCs w:val="24"/>
        </w:rPr>
        <w:t xml:space="preserve"> were taken into some office where </w:t>
      </w:r>
      <w:r w:rsidR="000F3E53" w:rsidRPr="002D7D2C">
        <w:rPr>
          <w:rFonts w:ascii="Times New Roman" w:hAnsi="Times New Roman" w:cs="Times New Roman"/>
          <w:sz w:val="24"/>
          <w:szCs w:val="24"/>
        </w:rPr>
        <w:t>he</w:t>
      </w:r>
      <w:r w:rsidRPr="002D7D2C">
        <w:rPr>
          <w:rFonts w:ascii="Times New Roman" w:hAnsi="Times New Roman" w:cs="Times New Roman"/>
          <w:sz w:val="24"/>
          <w:szCs w:val="24"/>
        </w:rPr>
        <w:t xml:space="preserve"> was shown some document which </w:t>
      </w:r>
      <w:r w:rsidR="000F3E53" w:rsidRPr="002D7D2C">
        <w:rPr>
          <w:rFonts w:ascii="Times New Roman" w:hAnsi="Times New Roman" w:cs="Times New Roman"/>
          <w:sz w:val="24"/>
          <w:szCs w:val="24"/>
        </w:rPr>
        <w:t xml:space="preserve">he </w:t>
      </w:r>
      <w:r w:rsidRPr="002D7D2C">
        <w:rPr>
          <w:rFonts w:ascii="Times New Roman" w:hAnsi="Times New Roman" w:cs="Times New Roman"/>
          <w:sz w:val="24"/>
          <w:szCs w:val="24"/>
        </w:rPr>
        <w:t xml:space="preserve">didn’t understand. </w:t>
      </w:r>
      <w:r w:rsidR="000F3E53" w:rsidRPr="002D7D2C">
        <w:rPr>
          <w:rFonts w:ascii="Times New Roman" w:hAnsi="Times New Roman" w:cs="Times New Roman"/>
          <w:sz w:val="24"/>
          <w:szCs w:val="24"/>
        </w:rPr>
        <w:t xml:space="preserve">He was </w:t>
      </w:r>
      <w:r w:rsidRPr="002D7D2C">
        <w:rPr>
          <w:rFonts w:ascii="Times New Roman" w:hAnsi="Times New Roman" w:cs="Times New Roman"/>
          <w:sz w:val="24"/>
          <w:szCs w:val="24"/>
        </w:rPr>
        <w:t>ordered to sign</w:t>
      </w:r>
      <w:r w:rsidR="000F3E53" w:rsidRPr="002D7D2C">
        <w:rPr>
          <w:rFonts w:ascii="Times New Roman" w:hAnsi="Times New Roman" w:cs="Times New Roman"/>
          <w:sz w:val="24"/>
          <w:szCs w:val="24"/>
        </w:rPr>
        <w:t xml:space="preserve"> it</w:t>
      </w:r>
      <w:r w:rsidRPr="002D7D2C">
        <w:rPr>
          <w:rFonts w:ascii="Times New Roman" w:hAnsi="Times New Roman" w:cs="Times New Roman"/>
          <w:sz w:val="24"/>
          <w:szCs w:val="24"/>
        </w:rPr>
        <w:t>. The</w:t>
      </w:r>
      <w:r w:rsidR="000F3E53" w:rsidRPr="002D7D2C">
        <w:rPr>
          <w:rFonts w:ascii="Times New Roman" w:hAnsi="Times New Roman" w:cs="Times New Roman"/>
          <w:sz w:val="24"/>
          <w:szCs w:val="24"/>
        </w:rPr>
        <w:t xml:space="preserve"> police</w:t>
      </w:r>
      <w:r w:rsidRPr="002D7D2C">
        <w:rPr>
          <w:rFonts w:ascii="Times New Roman" w:hAnsi="Times New Roman" w:cs="Times New Roman"/>
          <w:sz w:val="24"/>
          <w:szCs w:val="24"/>
        </w:rPr>
        <w:t xml:space="preserve"> </w:t>
      </w:r>
      <w:r w:rsidR="000F3E53" w:rsidRPr="002D7D2C">
        <w:rPr>
          <w:rFonts w:ascii="Times New Roman" w:hAnsi="Times New Roman" w:cs="Times New Roman"/>
          <w:sz w:val="24"/>
          <w:szCs w:val="24"/>
        </w:rPr>
        <w:t>threatened that</w:t>
      </w:r>
      <w:r w:rsidRPr="002D7D2C">
        <w:rPr>
          <w:rFonts w:ascii="Times New Roman" w:hAnsi="Times New Roman" w:cs="Times New Roman"/>
          <w:sz w:val="24"/>
          <w:szCs w:val="24"/>
        </w:rPr>
        <w:t xml:space="preserve"> </w:t>
      </w:r>
      <w:r w:rsidR="000F3E53" w:rsidRPr="002D7D2C">
        <w:rPr>
          <w:rFonts w:ascii="Times New Roman" w:hAnsi="Times New Roman" w:cs="Times New Roman"/>
          <w:sz w:val="24"/>
          <w:szCs w:val="24"/>
        </w:rPr>
        <w:t xml:space="preserve">he </w:t>
      </w:r>
      <w:r w:rsidRPr="002D7D2C">
        <w:rPr>
          <w:rFonts w:ascii="Times New Roman" w:hAnsi="Times New Roman" w:cs="Times New Roman"/>
          <w:sz w:val="24"/>
          <w:szCs w:val="24"/>
        </w:rPr>
        <w:t xml:space="preserve">would be killed if </w:t>
      </w:r>
      <w:r w:rsidR="000F3E53" w:rsidRPr="002D7D2C">
        <w:rPr>
          <w:rFonts w:ascii="Times New Roman" w:hAnsi="Times New Roman" w:cs="Times New Roman"/>
          <w:sz w:val="24"/>
          <w:szCs w:val="24"/>
        </w:rPr>
        <w:t>he</w:t>
      </w:r>
      <w:r w:rsidRPr="002D7D2C">
        <w:rPr>
          <w:rFonts w:ascii="Times New Roman" w:hAnsi="Times New Roman" w:cs="Times New Roman"/>
          <w:sz w:val="24"/>
          <w:szCs w:val="24"/>
        </w:rPr>
        <w:t xml:space="preserve"> refused to sign. </w:t>
      </w:r>
      <w:r w:rsidR="000F3E53" w:rsidRPr="002D7D2C">
        <w:rPr>
          <w:rFonts w:ascii="Times New Roman" w:hAnsi="Times New Roman" w:cs="Times New Roman"/>
          <w:sz w:val="24"/>
          <w:szCs w:val="24"/>
        </w:rPr>
        <w:t xml:space="preserve">They </w:t>
      </w:r>
      <w:r w:rsidRPr="002D7D2C">
        <w:rPr>
          <w:rFonts w:ascii="Times New Roman" w:hAnsi="Times New Roman" w:cs="Times New Roman"/>
          <w:sz w:val="24"/>
          <w:szCs w:val="24"/>
        </w:rPr>
        <w:t xml:space="preserve">were </w:t>
      </w:r>
      <w:r w:rsidR="000F3E53" w:rsidRPr="002D7D2C">
        <w:rPr>
          <w:rFonts w:ascii="Times New Roman" w:hAnsi="Times New Roman" w:cs="Times New Roman"/>
          <w:sz w:val="24"/>
          <w:szCs w:val="24"/>
        </w:rPr>
        <w:t xml:space="preserve">eventually </w:t>
      </w:r>
      <w:r w:rsidRPr="002D7D2C">
        <w:rPr>
          <w:rFonts w:ascii="Times New Roman" w:hAnsi="Times New Roman" w:cs="Times New Roman"/>
          <w:sz w:val="24"/>
          <w:szCs w:val="24"/>
        </w:rPr>
        <w:t>taken to court</w:t>
      </w:r>
      <w:r w:rsidR="000F3E53" w:rsidRPr="002D7D2C">
        <w:rPr>
          <w:rFonts w:ascii="Times New Roman" w:hAnsi="Times New Roman" w:cs="Times New Roman"/>
          <w:sz w:val="24"/>
          <w:szCs w:val="24"/>
        </w:rPr>
        <w:t xml:space="preserve"> where he </w:t>
      </w:r>
      <w:r w:rsidRPr="002D7D2C">
        <w:rPr>
          <w:rFonts w:ascii="Times New Roman" w:hAnsi="Times New Roman" w:cs="Times New Roman"/>
          <w:sz w:val="24"/>
          <w:szCs w:val="24"/>
        </w:rPr>
        <w:t xml:space="preserve">denied the charge. </w:t>
      </w:r>
      <w:r w:rsidR="000F3E53" w:rsidRPr="002D7D2C">
        <w:rPr>
          <w:rFonts w:ascii="Times New Roman" w:hAnsi="Times New Roman" w:cs="Times New Roman"/>
          <w:sz w:val="24"/>
          <w:szCs w:val="24"/>
        </w:rPr>
        <w:t>He admitted that he knew that accused two was into the business of cultivating mbanje before his arrest. H</w:t>
      </w:r>
      <w:r w:rsidR="00B051A5">
        <w:rPr>
          <w:rFonts w:ascii="Times New Roman" w:hAnsi="Times New Roman" w:cs="Times New Roman"/>
          <w:sz w:val="24"/>
          <w:szCs w:val="24"/>
        </w:rPr>
        <w:t>e</w:t>
      </w:r>
      <w:r w:rsidR="000F3E53" w:rsidRPr="002D7D2C">
        <w:rPr>
          <w:rFonts w:ascii="Times New Roman" w:hAnsi="Times New Roman" w:cs="Times New Roman"/>
          <w:sz w:val="24"/>
          <w:szCs w:val="24"/>
        </w:rPr>
        <w:t xml:space="preserve"> disowned the indications which </w:t>
      </w:r>
      <w:r w:rsidR="00025055" w:rsidRPr="002D7D2C">
        <w:rPr>
          <w:rFonts w:ascii="Times New Roman" w:hAnsi="Times New Roman" w:cs="Times New Roman"/>
          <w:sz w:val="24"/>
          <w:szCs w:val="24"/>
        </w:rPr>
        <w:t xml:space="preserve">the police </w:t>
      </w:r>
      <w:r w:rsidR="00F15751" w:rsidRPr="002D7D2C">
        <w:rPr>
          <w:rFonts w:ascii="Times New Roman" w:hAnsi="Times New Roman" w:cs="Times New Roman"/>
          <w:sz w:val="24"/>
          <w:szCs w:val="24"/>
        </w:rPr>
        <w:t>allege</w:t>
      </w:r>
      <w:r w:rsidR="00025055" w:rsidRPr="002D7D2C">
        <w:rPr>
          <w:rFonts w:ascii="Times New Roman" w:hAnsi="Times New Roman" w:cs="Times New Roman"/>
          <w:sz w:val="24"/>
          <w:szCs w:val="24"/>
        </w:rPr>
        <w:t>d</w:t>
      </w:r>
      <w:r w:rsidR="000F3E53" w:rsidRPr="002D7D2C">
        <w:rPr>
          <w:rFonts w:ascii="Times New Roman" w:hAnsi="Times New Roman" w:cs="Times New Roman"/>
          <w:sz w:val="24"/>
          <w:szCs w:val="24"/>
        </w:rPr>
        <w:t xml:space="preserve"> he made. </w:t>
      </w:r>
      <w:r w:rsidR="00F15751" w:rsidRPr="002D7D2C">
        <w:rPr>
          <w:rFonts w:ascii="Times New Roman" w:hAnsi="Times New Roman" w:cs="Times New Roman"/>
          <w:sz w:val="24"/>
          <w:szCs w:val="24"/>
        </w:rPr>
        <w:t xml:space="preserve">He was not familiar with Epworth although he often came to Harare to buy clothes for his children. </w:t>
      </w:r>
    </w:p>
    <w:p w14:paraId="1DA9A1FA" w14:textId="0FB7C3B2" w:rsidR="00025055" w:rsidRDefault="00F15751" w:rsidP="002D7D2C">
      <w:pPr>
        <w:pStyle w:val="ListParagraph"/>
        <w:numPr>
          <w:ilvl w:val="0"/>
          <w:numId w:val="11"/>
        </w:numPr>
        <w:spacing w:line="360" w:lineRule="auto"/>
        <w:jc w:val="both"/>
        <w:rPr>
          <w:rFonts w:ascii="Times New Roman" w:hAnsi="Times New Roman" w:cs="Times New Roman"/>
          <w:sz w:val="24"/>
          <w:szCs w:val="24"/>
        </w:rPr>
      </w:pPr>
      <w:r w:rsidRPr="00025055">
        <w:rPr>
          <w:rFonts w:ascii="Times New Roman" w:hAnsi="Times New Roman" w:cs="Times New Roman"/>
          <w:sz w:val="24"/>
          <w:szCs w:val="24"/>
        </w:rPr>
        <w:t>All the three accused persons did not call any witnesses to support their cases. They each closed their cases soon after giving their testimonies.</w:t>
      </w:r>
    </w:p>
    <w:p w14:paraId="17DB4F45" w14:textId="317E4F71" w:rsidR="00025055" w:rsidRPr="003B64C7" w:rsidRDefault="00025055" w:rsidP="00025055">
      <w:pPr>
        <w:pStyle w:val="ListParagraph"/>
        <w:spacing w:line="360" w:lineRule="auto"/>
        <w:jc w:val="both"/>
        <w:rPr>
          <w:rFonts w:ascii="Times New Roman" w:hAnsi="Times New Roman" w:cs="Times New Roman"/>
          <w:b/>
          <w:bCs/>
          <w:sz w:val="24"/>
          <w:szCs w:val="24"/>
        </w:rPr>
      </w:pPr>
      <w:r w:rsidRPr="003B64C7">
        <w:rPr>
          <w:rFonts w:ascii="Times New Roman" w:hAnsi="Times New Roman" w:cs="Times New Roman"/>
          <w:b/>
          <w:bCs/>
          <w:sz w:val="24"/>
          <w:szCs w:val="24"/>
        </w:rPr>
        <w:t xml:space="preserve">The </w:t>
      </w:r>
      <w:r w:rsidR="00971AA2" w:rsidRPr="003B64C7">
        <w:rPr>
          <w:rFonts w:ascii="Times New Roman" w:hAnsi="Times New Roman" w:cs="Times New Roman"/>
          <w:b/>
          <w:bCs/>
          <w:sz w:val="24"/>
          <w:szCs w:val="24"/>
        </w:rPr>
        <w:t xml:space="preserve">Issues </w:t>
      </w:r>
    </w:p>
    <w:p w14:paraId="735EFC22" w14:textId="77777777" w:rsidR="00025055" w:rsidRDefault="00F15751" w:rsidP="002D7D2C">
      <w:pPr>
        <w:pStyle w:val="ListParagraph"/>
        <w:numPr>
          <w:ilvl w:val="0"/>
          <w:numId w:val="11"/>
        </w:numPr>
        <w:spacing w:line="360" w:lineRule="auto"/>
        <w:jc w:val="both"/>
        <w:rPr>
          <w:rFonts w:ascii="Times New Roman" w:hAnsi="Times New Roman" w:cs="Times New Roman"/>
          <w:sz w:val="24"/>
          <w:szCs w:val="24"/>
        </w:rPr>
      </w:pPr>
      <w:r w:rsidRPr="00025055">
        <w:rPr>
          <w:rFonts w:ascii="Times New Roman" w:hAnsi="Times New Roman" w:cs="Times New Roman"/>
          <w:sz w:val="24"/>
          <w:szCs w:val="24"/>
        </w:rPr>
        <w:t xml:space="preserve">The </w:t>
      </w:r>
      <w:r w:rsidR="00DB3E5E" w:rsidRPr="00025055">
        <w:rPr>
          <w:rFonts w:ascii="Times New Roman" w:hAnsi="Times New Roman" w:cs="Times New Roman"/>
          <w:sz w:val="24"/>
          <w:szCs w:val="24"/>
        </w:rPr>
        <w:t>accused</w:t>
      </w:r>
      <w:r w:rsidRPr="00025055">
        <w:rPr>
          <w:rFonts w:ascii="Times New Roman" w:hAnsi="Times New Roman" w:cs="Times New Roman"/>
          <w:sz w:val="24"/>
          <w:szCs w:val="24"/>
        </w:rPr>
        <w:t xml:space="preserve"> are charged </w:t>
      </w:r>
      <w:r w:rsidR="00DB3E5E" w:rsidRPr="00025055">
        <w:rPr>
          <w:rFonts w:ascii="Times New Roman" w:hAnsi="Times New Roman" w:cs="Times New Roman"/>
          <w:sz w:val="24"/>
          <w:szCs w:val="24"/>
        </w:rPr>
        <w:t>with the crime of murdering the deceased. No one saw how the deceased was murdered. There is no direct evidence that any of the accused committed that crime. The evidence available is that they allegedly staged a robbery in the morning of 27 September 2022 after giving a lift to the victims of th</w:t>
      </w:r>
      <w:r w:rsidR="00025055">
        <w:rPr>
          <w:rFonts w:ascii="Times New Roman" w:hAnsi="Times New Roman" w:cs="Times New Roman"/>
          <w:sz w:val="24"/>
          <w:szCs w:val="24"/>
        </w:rPr>
        <w:t>at</w:t>
      </w:r>
      <w:r w:rsidR="00DB3E5E" w:rsidRPr="00025055">
        <w:rPr>
          <w:rFonts w:ascii="Times New Roman" w:hAnsi="Times New Roman" w:cs="Times New Roman"/>
          <w:sz w:val="24"/>
          <w:szCs w:val="24"/>
        </w:rPr>
        <w:t xml:space="preserve"> robbery. It is not in doubt that the robbers in question were using the deceased’s car. So, the only issue which the court must determine in this case is whether the accused persons were in possession of the deceased’s car. If they were</w:t>
      </w:r>
      <w:r w:rsidR="00025055">
        <w:rPr>
          <w:rFonts w:ascii="Times New Roman" w:hAnsi="Times New Roman" w:cs="Times New Roman"/>
          <w:sz w:val="24"/>
          <w:szCs w:val="24"/>
        </w:rPr>
        <w:t>,</w:t>
      </w:r>
      <w:r w:rsidR="00DB3E5E" w:rsidRPr="00025055">
        <w:rPr>
          <w:rFonts w:ascii="Times New Roman" w:hAnsi="Times New Roman" w:cs="Times New Roman"/>
          <w:sz w:val="24"/>
          <w:szCs w:val="24"/>
        </w:rPr>
        <w:t xml:space="preserve"> whether that sufficiently links them to the commission of the murder. </w:t>
      </w:r>
    </w:p>
    <w:p w14:paraId="32A8CA3D" w14:textId="121CFF4A" w:rsidR="00B204A3" w:rsidRDefault="002F08EB" w:rsidP="00971AA2">
      <w:pPr>
        <w:pStyle w:val="ListParagraph"/>
        <w:numPr>
          <w:ilvl w:val="0"/>
          <w:numId w:val="11"/>
        </w:numPr>
        <w:spacing w:after="0" w:line="360" w:lineRule="auto"/>
        <w:jc w:val="both"/>
        <w:rPr>
          <w:rFonts w:ascii="Times New Roman" w:hAnsi="Times New Roman" w:cs="Times New Roman"/>
          <w:sz w:val="24"/>
          <w:szCs w:val="24"/>
        </w:rPr>
      </w:pPr>
      <w:r w:rsidRPr="00025055">
        <w:rPr>
          <w:rFonts w:ascii="Times New Roman" w:hAnsi="Times New Roman" w:cs="Times New Roman"/>
          <w:sz w:val="24"/>
          <w:szCs w:val="24"/>
        </w:rPr>
        <w:t xml:space="preserve">The evidence relating to each of the three accused in the commission of the robberies in question </w:t>
      </w:r>
      <w:r w:rsidR="00454D5F" w:rsidRPr="00025055">
        <w:rPr>
          <w:rFonts w:ascii="Times New Roman" w:hAnsi="Times New Roman" w:cs="Times New Roman"/>
          <w:sz w:val="24"/>
          <w:szCs w:val="24"/>
        </w:rPr>
        <w:t>is slightly differentiated by the circumstances of their arrests</w:t>
      </w:r>
      <w:r w:rsidRPr="00025055">
        <w:rPr>
          <w:rFonts w:ascii="Times New Roman" w:hAnsi="Times New Roman" w:cs="Times New Roman"/>
          <w:sz w:val="24"/>
          <w:szCs w:val="24"/>
        </w:rPr>
        <w:t xml:space="preserve">. </w:t>
      </w:r>
      <w:r w:rsidR="00040E54" w:rsidRPr="00025055">
        <w:rPr>
          <w:rFonts w:ascii="Times New Roman" w:hAnsi="Times New Roman" w:cs="Times New Roman"/>
          <w:sz w:val="24"/>
          <w:szCs w:val="24"/>
        </w:rPr>
        <w:t>But a</w:t>
      </w:r>
      <w:r w:rsidR="00454D5F" w:rsidRPr="00025055">
        <w:rPr>
          <w:rFonts w:ascii="Times New Roman" w:hAnsi="Times New Roman" w:cs="Times New Roman"/>
          <w:sz w:val="24"/>
          <w:szCs w:val="24"/>
        </w:rPr>
        <w:t xml:space="preserve">s will be shown, the identification of the accused </w:t>
      </w:r>
      <w:r w:rsidR="00040E54" w:rsidRPr="00025055">
        <w:rPr>
          <w:rFonts w:ascii="Times New Roman" w:hAnsi="Times New Roman" w:cs="Times New Roman"/>
          <w:sz w:val="24"/>
          <w:szCs w:val="24"/>
        </w:rPr>
        <w:t>by the</w:t>
      </w:r>
      <w:r w:rsidR="00454D5F" w:rsidRPr="00025055">
        <w:rPr>
          <w:rFonts w:ascii="Times New Roman" w:hAnsi="Times New Roman" w:cs="Times New Roman"/>
          <w:sz w:val="24"/>
          <w:szCs w:val="24"/>
        </w:rPr>
        <w:t xml:space="preserve"> witnesses </w:t>
      </w:r>
      <w:r w:rsidRPr="00025055">
        <w:rPr>
          <w:rFonts w:ascii="Times New Roman" w:hAnsi="Times New Roman" w:cs="Times New Roman"/>
          <w:sz w:val="24"/>
          <w:szCs w:val="24"/>
        </w:rPr>
        <w:t xml:space="preserve">seems to be an open and shut </w:t>
      </w:r>
      <w:r w:rsidR="00B204A3">
        <w:rPr>
          <w:rFonts w:ascii="Times New Roman" w:hAnsi="Times New Roman" w:cs="Times New Roman"/>
          <w:sz w:val="24"/>
          <w:szCs w:val="24"/>
        </w:rPr>
        <w:t>issue</w:t>
      </w:r>
      <w:r w:rsidRPr="00025055">
        <w:rPr>
          <w:rFonts w:ascii="Times New Roman" w:hAnsi="Times New Roman" w:cs="Times New Roman"/>
          <w:sz w:val="24"/>
          <w:szCs w:val="24"/>
        </w:rPr>
        <w:t>.</w:t>
      </w:r>
    </w:p>
    <w:p w14:paraId="1760E7D5" w14:textId="3F21C197" w:rsidR="00B204A3" w:rsidRPr="003B64C7" w:rsidRDefault="00B204A3" w:rsidP="00971AA2">
      <w:pPr>
        <w:spacing w:after="0" w:line="360" w:lineRule="auto"/>
        <w:ind w:left="720"/>
        <w:jc w:val="both"/>
        <w:rPr>
          <w:rFonts w:ascii="Times New Roman" w:hAnsi="Times New Roman" w:cs="Times New Roman"/>
          <w:b/>
          <w:bCs/>
          <w:sz w:val="24"/>
          <w:szCs w:val="24"/>
        </w:rPr>
      </w:pPr>
      <w:r w:rsidRPr="003B64C7">
        <w:rPr>
          <w:rFonts w:ascii="Times New Roman" w:hAnsi="Times New Roman" w:cs="Times New Roman"/>
          <w:b/>
          <w:bCs/>
          <w:sz w:val="24"/>
          <w:szCs w:val="24"/>
        </w:rPr>
        <w:t>The</w:t>
      </w:r>
      <w:r w:rsidR="00967A9A" w:rsidRPr="003B64C7">
        <w:rPr>
          <w:rFonts w:ascii="Times New Roman" w:hAnsi="Times New Roman" w:cs="Times New Roman"/>
          <w:b/>
          <w:bCs/>
          <w:sz w:val="24"/>
          <w:szCs w:val="24"/>
        </w:rPr>
        <w:t xml:space="preserve"> </w:t>
      </w:r>
      <w:r w:rsidR="00971AA2" w:rsidRPr="003B64C7">
        <w:rPr>
          <w:rFonts w:ascii="Times New Roman" w:hAnsi="Times New Roman" w:cs="Times New Roman"/>
          <w:b/>
          <w:bCs/>
          <w:sz w:val="24"/>
          <w:szCs w:val="24"/>
        </w:rPr>
        <w:t xml:space="preserve">Law </w:t>
      </w:r>
      <w:r w:rsidR="003B64C7" w:rsidRPr="003B64C7">
        <w:rPr>
          <w:rFonts w:ascii="Times New Roman" w:hAnsi="Times New Roman" w:cs="Times New Roman"/>
          <w:b/>
          <w:bCs/>
          <w:sz w:val="24"/>
          <w:szCs w:val="24"/>
        </w:rPr>
        <w:t>on</w:t>
      </w:r>
      <w:r w:rsidR="00971AA2" w:rsidRPr="003B64C7">
        <w:rPr>
          <w:rFonts w:ascii="Times New Roman" w:hAnsi="Times New Roman" w:cs="Times New Roman"/>
          <w:b/>
          <w:bCs/>
          <w:sz w:val="24"/>
          <w:szCs w:val="24"/>
        </w:rPr>
        <w:t xml:space="preserve"> Identification</w:t>
      </w:r>
    </w:p>
    <w:p w14:paraId="49C97FA0" w14:textId="2073C2FD" w:rsidR="00E474AE" w:rsidRPr="002D7D2C" w:rsidRDefault="00F13063" w:rsidP="002D7D2C">
      <w:pPr>
        <w:pStyle w:val="ListParagraph"/>
        <w:numPr>
          <w:ilvl w:val="0"/>
          <w:numId w:val="11"/>
        </w:numPr>
        <w:spacing w:line="360" w:lineRule="auto"/>
        <w:jc w:val="both"/>
        <w:rPr>
          <w:rFonts w:ascii="Times New Roman" w:hAnsi="Times New Roman" w:cs="Times New Roman"/>
          <w:sz w:val="24"/>
          <w:szCs w:val="24"/>
        </w:rPr>
      </w:pPr>
      <w:r w:rsidRPr="002D7D2C">
        <w:rPr>
          <w:rFonts w:ascii="Times New Roman" w:hAnsi="Times New Roman" w:cs="Times New Roman"/>
          <w:sz w:val="24"/>
          <w:szCs w:val="24"/>
        </w:rPr>
        <w:t xml:space="preserve">The law relating to identification is fairly straight- forward. </w:t>
      </w:r>
      <w:r w:rsidR="00CA6A72" w:rsidRPr="002D7D2C">
        <w:rPr>
          <w:rFonts w:ascii="Times New Roman" w:hAnsi="Times New Roman" w:cs="Times New Roman"/>
          <w:sz w:val="24"/>
          <w:szCs w:val="24"/>
        </w:rPr>
        <w:t>It is that when identification is good, no corroboration of it is required. But when it is poor some corroboration will be required. See the case</w:t>
      </w:r>
      <w:r w:rsidR="00B204A3" w:rsidRPr="002D7D2C">
        <w:rPr>
          <w:rFonts w:ascii="Times New Roman" w:hAnsi="Times New Roman" w:cs="Times New Roman"/>
          <w:sz w:val="24"/>
          <w:szCs w:val="24"/>
        </w:rPr>
        <w:t>s</w:t>
      </w:r>
      <w:r w:rsidR="00CA6A72" w:rsidRPr="002D7D2C">
        <w:rPr>
          <w:rFonts w:ascii="Times New Roman" w:hAnsi="Times New Roman" w:cs="Times New Roman"/>
          <w:sz w:val="24"/>
          <w:szCs w:val="24"/>
        </w:rPr>
        <w:t xml:space="preserve"> of </w:t>
      </w:r>
      <w:r w:rsidR="00CA6A72" w:rsidRPr="002D7D2C">
        <w:rPr>
          <w:rFonts w:ascii="Times New Roman" w:hAnsi="Times New Roman" w:cs="Times New Roman"/>
          <w:i/>
          <w:iCs/>
          <w:sz w:val="24"/>
          <w:szCs w:val="24"/>
        </w:rPr>
        <w:t xml:space="preserve">S </w:t>
      </w:r>
      <w:r w:rsidR="00CA6A72" w:rsidRPr="00971AA2">
        <w:rPr>
          <w:rFonts w:ascii="Times New Roman" w:hAnsi="Times New Roman" w:cs="Times New Roman"/>
          <w:sz w:val="24"/>
          <w:szCs w:val="24"/>
        </w:rPr>
        <w:t>v</w:t>
      </w:r>
      <w:r w:rsidR="00CA6A72" w:rsidRPr="002D7D2C">
        <w:rPr>
          <w:rFonts w:ascii="Times New Roman" w:hAnsi="Times New Roman" w:cs="Times New Roman"/>
          <w:i/>
          <w:iCs/>
          <w:sz w:val="24"/>
          <w:szCs w:val="24"/>
        </w:rPr>
        <w:t xml:space="preserve"> Nkomo</w:t>
      </w:r>
      <w:r w:rsidR="00CA6A72" w:rsidRPr="002D7D2C">
        <w:rPr>
          <w:rFonts w:ascii="Times New Roman" w:hAnsi="Times New Roman" w:cs="Times New Roman"/>
          <w:sz w:val="24"/>
          <w:szCs w:val="24"/>
        </w:rPr>
        <w:t xml:space="preserve"> 1989 (3) ZLR 117 (S)</w:t>
      </w:r>
      <w:r w:rsidR="00B204A3" w:rsidRPr="002D7D2C">
        <w:rPr>
          <w:rFonts w:ascii="Times New Roman" w:hAnsi="Times New Roman" w:cs="Times New Roman"/>
          <w:sz w:val="24"/>
          <w:szCs w:val="24"/>
        </w:rPr>
        <w:t xml:space="preserve"> and </w:t>
      </w:r>
      <w:r w:rsidR="00E474AE" w:rsidRPr="002D7D2C">
        <w:rPr>
          <w:rFonts w:ascii="Times New Roman" w:hAnsi="Times New Roman" w:cs="Times New Roman"/>
          <w:bCs/>
          <w:i/>
          <w:sz w:val="24"/>
          <w:szCs w:val="24"/>
        </w:rPr>
        <w:t xml:space="preserve">S </w:t>
      </w:r>
      <w:r w:rsidR="00E474AE" w:rsidRPr="002D7D2C">
        <w:rPr>
          <w:rFonts w:ascii="Times New Roman" w:hAnsi="Times New Roman" w:cs="Times New Roman"/>
          <w:bCs/>
          <w:sz w:val="24"/>
          <w:szCs w:val="24"/>
        </w:rPr>
        <w:t>v</w:t>
      </w:r>
      <w:r w:rsidR="00E474AE" w:rsidRPr="002D7D2C">
        <w:rPr>
          <w:rFonts w:ascii="Times New Roman" w:hAnsi="Times New Roman" w:cs="Times New Roman"/>
          <w:bCs/>
          <w:i/>
          <w:sz w:val="24"/>
          <w:szCs w:val="24"/>
        </w:rPr>
        <w:t xml:space="preserve"> Dhliwayo and Anor</w:t>
      </w:r>
      <w:r w:rsidR="00E474AE" w:rsidRPr="002D7D2C">
        <w:rPr>
          <w:rFonts w:ascii="Times New Roman" w:hAnsi="Times New Roman" w:cs="Times New Roman"/>
          <w:bCs/>
          <w:sz w:val="24"/>
          <w:szCs w:val="24"/>
        </w:rPr>
        <w:t xml:space="preserve"> 1985 (2) ZLR 101 (S) </w:t>
      </w:r>
      <w:r w:rsidR="00B204A3" w:rsidRPr="002D7D2C">
        <w:rPr>
          <w:rFonts w:ascii="Times New Roman" w:hAnsi="Times New Roman" w:cs="Times New Roman"/>
          <w:bCs/>
          <w:sz w:val="24"/>
          <w:szCs w:val="24"/>
        </w:rPr>
        <w:t xml:space="preserve">in which </w:t>
      </w:r>
      <w:r w:rsidR="00B204A3" w:rsidRPr="002D7D2C">
        <w:rPr>
          <w:rFonts w:ascii="Times New Roman" w:hAnsi="Times New Roman" w:cs="Times New Roman"/>
          <w:bCs/>
          <w:smallCaps/>
          <w:sz w:val="24"/>
          <w:szCs w:val="24"/>
        </w:rPr>
        <w:t xml:space="preserve">dumbutshena </w:t>
      </w:r>
      <w:r w:rsidR="00E474AE" w:rsidRPr="002D7D2C">
        <w:rPr>
          <w:rFonts w:ascii="Times New Roman" w:hAnsi="Times New Roman" w:cs="Times New Roman"/>
          <w:bCs/>
          <w:smallCaps/>
          <w:sz w:val="24"/>
          <w:szCs w:val="24"/>
        </w:rPr>
        <w:t>CJ</w:t>
      </w:r>
      <w:r w:rsidR="00E474AE" w:rsidRPr="002D7D2C">
        <w:rPr>
          <w:rFonts w:ascii="Times New Roman" w:hAnsi="Times New Roman" w:cs="Times New Roman"/>
          <w:bCs/>
          <w:sz w:val="24"/>
          <w:szCs w:val="24"/>
        </w:rPr>
        <w:t xml:space="preserve"> held that:</w:t>
      </w:r>
    </w:p>
    <w:p w14:paraId="01DB2A7C" w14:textId="1468A996" w:rsidR="00B204A3" w:rsidRDefault="00971AA2" w:rsidP="00B204A3">
      <w:pPr>
        <w:spacing w:line="240" w:lineRule="auto"/>
        <w:ind w:left="720"/>
        <w:jc w:val="both"/>
        <w:rPr>
          <w:rFonts w:ascii="Times New Roman" w:hAnsi="Times New Roman" w:cs="Times New Roman"/>
          <w:bCs/>
        </w:rPr>
      </w:pPr>
      <w:r>
        <w:rPr>
          <w:rFonts w:ascii="Times New Roman" w:hAnsi="Times New Roman" w:cs="Times New Roman"/>
          <w:bCs/>
        </w:rPr>
        <w:tab/>
      </w:r>
      <w:r w:rsidR="00E474AE" w:rsidRPr="00DA4F18">
        <w:rPr>
          <w:rFonts w:ascii="Times New Roman" w:hAnsi="Times New Roman" w:cs="Times New Roman"/>
          <w:bCs/>
        </w:rPr>
        <w:t xml:space="preserve">“Because of the fallibility of human observation, evidence of identification is </w:t>
      </w:r>
      <w:r>
        <w:rPr>
          <w:rFonts w:ascii="Times New Roman" w:hAnsi="Times New Roman" w:cs="Times New Roman"/>
          <w:bCs/>
        </w:rPr>
        <w:tab/>
      </w:r>
      <w:r w:rsidR="00E474AE" w:rsidRPr="00DA4F18">
        <w:rPr>
          <w:rFonts w:ascii="Times New Roman" w:hAnsi="Times New Roman" w:cs="Times New Roman"/>
          <w:bCs/>
        </w:rPr>
        <w:t xml:space="preserve">approached by the courts with some caution. It is not enough for the identifying witness </w:t>
      </w:r>
      <w:r>
        <w:rPr>
          <w:rFonts w:ascii="Times New Roman" w:hAnsi="Times New Roman" w:cs="Times New Roman"/>
          <w:bCs/>
        </w:rPr>
        <w:tab/>
      </w:r>
      <w:r w:rsidR="00E474AE" w:rsidRPr="00DA4F18">
        <w:rPr>
          <w:rFonts w:ascii="Times New Roman" w:hAnsi="Times New Roman" w:cs="Times New Roman"/>
          <w:bCs/>
        </w:rPr>
        <w:t xml:space="preserve">to be honest: the reliability of his observation must also be tested. This depends on </w:t>
      </w:r>
      <w:r>
        <w:rPr>
          <w:rFonts w:ascii="Times New Roman" w:hAnsi="Times New Roman" w:cs="Times New Roman"/>
          <w:bCs/>
        </w:rPr>
        <w:tab/>
      </w:r>
      <w:r w:rsidR="00E474AE" w:rsidRPr="00DA4F18">
        <w:rPr>
          <w:rFonts w:ascii="Times New Roman" w:hAnsi="Times New Roman" w:cs="Times New Roman"/>
          <w:bCs/>
        </w:rPr>
        <w:t xml:space="preserve">various factors such as lighting, visibility, and eyesight; the proximity of the witness </w:t>
      </w:r>
      <w:r>
        <w:rPr>
          <w:rFonts w:ascii="Times New Roman" w:hAnsi="Times New Roman" w:cs="Times New Roman"/>
          <w:bCs/>
        </w:rPr>
        <w:tab/>
      </w:r>
      <w:r w:rsidR="00E474AE" w:rsidRPr="00DA4F18">
        <w:rPr>
          <w:rFonts w:ascii="Times New Roman" w:hAnsi="Times New Roman" w:cs="Times New Roman"/>
          <w:bCs/>
        </w:rPr>
        <w:t xml:space="preserve">his opportunity for observation, both as to time and situation; the extent of his prior </w:t>
      </w:r>
      <w:r>
        <w:rPr>
          <w:rFonts w:ascii="Times New Roman" w:hAnsi="Times New Roman" w:cs="Times New Roman"/>
          <w:bCs/>
        </w:rPr>
        <w:lastRenderedPageBreak/>
        <w:tab/>
      </w:r>
      <w:r w:rsidR="00E474AE" w:rsidRPr="00DA4F18">
        <w:rPr>
          <w:rFonts w:ascii="Times New Roman" w:hAnsi="Times New Roman" w:cs="Times New Roman"/>
          <w:bCs/>
        </w:rPr>
        <w:t xml:space="preserve">knowledge of the accused; the mobility of the scene; corroboration; suggestibility; the </w:t>
      </w:r>
      <w:r>
        <w:rPr>
          <w:rFonts w:ascii="Times New Roman" w:hAnsi="Times New Roman" w:cs="Times New Roman"/>
          <w:bCs/>
        </w:rPr>
        <w:tab/>
      </w:r>
      <w:r w:rsidR="00E474AE" w:rsidRPr="00DA4F18">
        <w:rPr>
          <w:rFonts w:ascii="Times New Roman" w:hAnsi="Times New Roman" w:cs="Times New Roman"/>
          <w:bCs/>
        </w:rPr>
        <w:t xml:space="preserve">accused’s face; voice, build, gait and dress; the result of identification parades if any; </w:t>
      </w:r>
      <w:r>
        <w:rPr>
          <w:rFonts w:ascii="Times New Roman" w:hAnsi="Times New Roman" w:cs="Times New Roman"/>
          <w:bCs/>
        </w:rPr>
        <w:tab/>
      </w:r>
      <w:r w:rsidR="00E474AE" w:rsidRPr="00DA4F18">
        <w:rPr>
          <w:rFonts w:ascii="Times New Roman" w:hAnsi="Times New Roman" w:cs="Times New Roman"/>
          <w:bCs/>
        </w:rPr>
        <w:t xml:space="preserve">and of course the evidence by or on behalf of the accused…These factors are not </w:t>
      </w:r>
      <w:r>
        <w:rPr>
          <w:rFonts w:ascii="Times New Roman" w:hAnsi="Times New Roman" w:cs="Times New Roman"/>
          <w:bCs/>
        </w:rPr>
        <w:tab/>
      </w:r>
      <w:r w:rsidR="00E474AE" w:rsidRPr="00DA4F18">
        <w:rPr>
          <w:rFonts w:ascii="Times New Roman" w:hAnsi="Times New Roman" w:cs="Times New Roman"/>
          <w:bCs/>
        </w:rPr>
        <w:t xml:space="preserve">individually decisive but must be weighed one against the other in the light of the </w:t>
      </w:r>
      <w:r>
        <w:rPr>
          <w:rFonts w:ascii="Times New Roman" w:hAnsi="Times New Roman" w:cs="Times New Roman"/>
          <w:bCs/>
        </w:rPr>
        <w:tab/>
      </w:r>
      <w:r w:rsidR="00E474AE" w:rsidRPr="00DA4F18">
        <w:rPr>
          <w:rFonts w:ascii="Times New Roman" w:hAnsi="Times New Roman" w:cs="Times New Roman"/>
          <w:bCs/>
        </w:rPr>
        <w:t>totality of the evidence and the probabilities…”</w:t>
      </w:r>
    </w:p>
    <w:p w14:paraId="1F5CA67E" w14:textId="77777777" w:rsidR="00967A9A" w:rsidRPr="00967A9A" w:rsidRDefault="00CA6A72" w:rsidP="002D7D2C">
      <w:pPr>
        <w:pStyle w:val="ListParagraph"/>
        <w:numPr>
          <w:ilvl w:val="0"/>
          <w:numId w:val="11"/>
        </w:numPr>
        <w:spacing w:line="360" w:lineRule="auto"/>
        <w:jc w:val="both"/>
        <w:rPr>
          <w:rFonts w:ascii="Times New Roman" w:hAnsi="Times New Roman" w:cs="Times New Roman"/>
          <w:bCs/>
        </w:rPr>
      </w:pPr>
      <w:r w:rsidRPr="00B204A3">
        <w:rPr>
          <w:rFonts w:ascii="Times New Roman" w:hAnsi="Times New Roman" w:cs="Times New Roman"/>
          <w:bCs/>
          <w:sz w:val="24"/>
          <w:szCs w:val="24"/>
        </w:rPr>
        <w:t>I take it from the above</w:t>
      </w:r>
      <w:r w:rsidR="0017633C" w:rsidRPr="00B204A3">
        <w:rPr>
          <w:rFonts w:ascii="Times New Roman" w:hAnsi="Times New Roman" w:cs="Times New Roman"/>
          <w:bCs/>
          <w:sz w:val="24"/>
          <w:szCs w:val="24"/>
        </w:rPr>
        <w:t xml:space="preserve"> </w:t>
      </w:r>
      <w:r w:rsidRPr="00B204A3">
        <w:rPr>
          <w:rFonts w:ascii="Times New Roman" w:hAnsi="Times New Roman" w:cs="Times New Roman"/>
          <w:bCs/>
          <w:sz w:val="24"/>
          <w:szCs w:val="24"/>
        </w:rPr>
        <w:t xml:space="preserve">authorities that it is possible for a witness to be honest but </w:t>
      </w:r>
      <w:r w:rsidR="0017633C" w:rsidRPr="00B204A3">
        <w:rPr>
          <w:rFonts w:ascii="Times New Roman" w:hAnsi="Times New Roman" w:cs="Times New Roman"/>
          <w:bCs/>
          <w:sz w:val="24"/>
          <w:szCs w:val="24"/>
        </w:rPr>
        <w:t xml:space="preserve">at the same time </w:t>
      </w:r>
      <w:r w:rsidRPr="00B204A3">
        <w:rPr>
          <w:rFonts w:ascii="Times New Roman" w:hAnsi="Times New Roman" w:cs="Times New Roman"/>
          <w:bCs/>
          <w:sz w:val="24"/>
          <w:szCs w:val="24"/>
        </w:rPr>
        <w:t>mistaken about the identity of a person accused of crime. The factors enumerated for consideration above therefore play a central role in testing the reliability of a witness’s evidence of identification</w:t>
      </w:r>
      <w:r w:rsidR="0017633C" w:rsidRPr="00B204A3">
        <w:rPr>
          <w:rFonts w:ascii="Times New Roman" w:hAnsi="Times New Roman" w:cs="Times New Roman"/>
          <w:bCs/>
          <w:sz w:val="24"/>
          <w:szCs w:val="24"/>
        </w:rPr>
        <w:t>. In reality the gravest danger in identification evidence relates to the fact that it comes from witnesses who are honest, convinced and certain about their identification yet they still remain mistaken. Their testimon</w:t>
      </w:r>
      <w:r w:rsidR="00A47B05" w:rsidRPr="00B204A3">
        <w:rPr>
          <w:rFonts w:ascii="Times New Roman" w:hAnsi="Times New Roman" w:cs="Times New Roman"/>
          <w:bCs/>
          <w:sz w:val="24"/>
          <w:szCs w:val="24"/>
        </w:rPr>
        <w:t>y</w:t>
      </w:r>
      <w:r w:rsidR="0017633C" w:rsidRPr="00B204A3">
        <w:rPr>
          <w:rFonts w:ascii="Times New Roman" w:hAnsi="Times New Roman" w:cs="Times New Roman"/>
          <w:bCs/>
          <w:sz w:val="24"/>
          <w:szCs w:val="24"/>
        </w:rPr>
        <w:t xml:space="preserve"> can easily convince the </w:t>
      </w:r>
      <w:r w:rsidR="00A47B05" w:rsidRPr="00B204A3">
        <w:rPr>
          <w:rFonts w:ascii="Times New Roman" w:hAnsi="Times New Roman" w:cs="Times New Roman"/>
          <w:bCs/>
          <w:sz w:val="24"/>
          <w:szCs w:val="24"/>
        </w:rPr>
        <w:t>court</w:t>
      </w:r>
      <w:r w:rsidR="0017633C" w:rsidRPr="00B204A3">
        <w:rPr>
          <w:rFonts w:ascii="Times New Roman" w:hAnsi="Times New Roman" w:cs="Times New Roman"/>
          <w:bCs/>
          <w:sz w:val="24"/>
          <w:szCs w:val="24"/>
        </w:rPr>
        <w:t xml:space="preserve"> because of the </w:t>
      </w:r>
      <w:r w:rsidR="00A47B05" w:rsidRPr="00B204A3">
        <w:rPr>
          <w:rFonts w:ascii="Times New Roman" w:hAnsi="Times New Roman" w:cs="Times New Roman"/>
          <w:bCs/>
          <w:sz w:val="24"/>
          <w:szCs w:val="24"/>
        </w:rPr>
        <w:t>honesty</w:t>
      </w:r>
      <w:r w:rsidR="0017633C" w:rsidRPr="00B204A3">
        <w:rPr>
          <w:rFonts w:ascii="Times New Roman" w:hAnsi="Times New Roman" w:cs="Times New Roman"/>
          <w:bCs/>
          <w:sz w:val="24"/>
          <w:szCs w:val="24"/>
        </w:rPr>
        <w:t xml:space="preserve"> behind </w:t>
      </w:r>
      <w:r w:rsidR="00A47B05" w:rsidRPr="00B204A3">
        <w:rPr>
          <w:rFonts w:ascii="Times New Roman" w:hAnsi="Times New Roman" w:cs="Times New Roman"/>
          <w:bCs/>
          <w:sz w:val="24"/>
          <w:szCs w:val="24"/>
        </w:rPr>
        <w:t>it</w:t>
      </w:r>
      <w:r w:rsidR="0017633C" w:rsidRPr="00B204A3">
        <w:rPr>
          <w:rFonts w:ascii="Times New Roman" w:hAnsi="Times New Roman" w:cs="Times New Roman"/>
          <w:bCs/>
          <w:sz w:val="24"/>
          <w:szCs w:val="24"/>
        </w:rPr>
        <w:t xml:space="preserve">. </w:t>
      </w:r>
      <w:r w:rsidR="00A47B05" w:rsidRPr="00B204A3">
        <w:rPr>
          <w:rFonts w:ascii="Times New Roman" w:hAnsi="Times New Roman" w:cs="Times New Roman"/>
          <w:bCs/>
          <w:sz w:val="24"/>
          <w:szCs w:val="24"/>
        </w:rPr>
        <w:t>To guard against that the court must be aware that the accuracy of that type of evidence cannot and must not be measured by resorting to the usual assessment of a witness’s credibility. Rather the court must rely on the assessment of other issues.</w:t>
      </w:r>
      <w:r w:rsidR="00E474AE" w:rsidRPr="00B204A3">
        <w:rPr>
          <w:rFonts w:ascii="Times New Roman" w:hAnsi="Times New Roman" w:cs="Times New Roman"/>
          <w:bCs/>
          <w:sz w:val="24"/>
          <w:szCs w:val="24"/>
        </w:rPr>
        <w:t xml:space="preserve"> </w:t>
      </w:r>
    </w:p>
    <w:p w14:paraId="5001A982" w14:textId="6AD0CD78" w:rsidR="002D7D2C" w:rsidRPr="002D7D2C" w:rsidRDefault="00A47B05" w:rsidP="002D7D2C">
      <w:pPr>
        <w:pStyle w:val="ListParagraph"/>
        <w:numPr>
          <w:ilvl w:val="0"/>
          <w:numId w:val="11"/>
        </w:numPr>
        <w:spacing w:line="360" w:lineRule="auto"/>
        <w:jc w:val="both"/>
        <w:rPr>
          <w:rFonts w:ascii="Times New Roman" w:hAnsi="Times New Roman" w:cs="Times New Roman"/>
          <w:bCs/>
        </w:rPr>
      </w:pPr>
      <w:r w:rsidRPr="00B204A3">
        <w:rPr>
          <w:rFonts w:ascii="Times New Roman" w:hAnsi="Times New Roman" w:cs="Times New Roman"/>
          <w:bCs/>
          <w:sz w:val="24"/>
          <w:szCs w:val="24"/>
        </w:rPr>
        <w:t>T</w:t>
      </w:r>
      <w:r w:rsidR="00E474AE" w:rsidRPr="00B204A3">
        <w:rPr>
          <w:rFonts w:ascii="Times New Roman" w:hAnsi="Times New Roman" w:cs="Times New Roman"/>
          <w:bCs/>
          <w:sz w:val="24"/>
          <w:szCs w:val="24"/>
        </w:rPr>
        <w:t>he Canadian Court of Appeal</w:t>
      </w:r>
      <w:r w:rsidRPr="00B204A3">
        <w:rPr>
          <w:rFonts w:ascii="Times New Roman" w:hAnsi="Times New Roman" w:cs="Times New Roman"/>
          <w:bCs/>
          <w:sz w:val="24"/>
          <w:szCs w:val="24"/>
        </w:rPr>
        <w:t xml:space="preserve"> </w:t>
      </w:r>
      <w:r w:rsidR="00E474AE" w:rsidRPr="00B204A3">
        <w:rPr>
          <w:rFonts w:ascii="Times New Roman" w:hAnsi="Times New Roman" w:cs="Times New Roman"/>
          <w:bCs/>
          <w:sz w:val="24"/>
          <w:szCs w:val="24"/>
        </w:rPr>
        <w:t xml:space="preserve">case of </w:t>
      </w:r>
      <w:r w:rsidR="00E474AE" w:rsidRPr="00B204A3">
        <w:rPr>
          <w:rFonts w:ascii="Times New Roman" w:hAnsi="Times New Roman" w:cs="Times New Roman"/>
          <w:bCs/>
          <w:i/>
          <w:sz w:val="24"/>
          <w:szCs w:val="24"/>
        </w:rPr>
        <w:t xml:space="preserve">R </w:t>
      </w:r>
      <w:r w:rsidR="00E474AE" w:rsidRPr="00B204A3">
        <w:rPr>
          <w:rFonts w:ascii="Times New Roman" w:hAnsi="Times New Roman" w:cs="Times New Roman"/>
          <w:bCs/>
          <w:sz w:val="24"/>
          <w:szCs w:val="24"/>
        </w:rPr>
        <w:t>v</w:t>
      </w:r>
      <w:r w:rsidR="00E474AE" w:rsidRPr="00B204A3">
        <w:rPr>
          <w:rFonts w:ascii="Times New Roman" w:hAnsi="Times New Roman" w:cs="Times New Roman"/>
          <w:bCs/>
          <w:i/>
          <w:sz w:val="24"/>
          <w:szCs w:val="24"/>
        </w:rPr>
        <w:t xml:space="preserve"> Atfield</w:t>
      </w:r>
      <w:r w:rsidR="00E474AE" w:rsidRPr="00B204A3">
        <w:rPr>
          <w:rFonts w:ascii="Times New Roman" w:hAnsi="Times New Roman" w:cs="Times New Roman"/>
          <w:bCs/>
          <w:sz w:val="24"/>
          <w:szCs w:val="24"/>
        </w:rPr>
        <w:t xml:space="preserve"> [1983] AJ. No. 870 </w:t>
      </w:r>
      <w:r w:rsidRPr="00B204A3">
        <w:rPr>
          <w:rFonts w:ascii="Times New Roman" w:hAnsi="Times New Roman" w:cs="Times New Roman"/>
          <w:bCs/>
          <w:sz w:val="24"/>
          <w:szCs w:val="24"/>
        </w:rPr>
        <w:t>emphasised this aspect when it said:</w:t>
      </w:r>
    </w:p>
    <w:p w14:paraId="060152FB" w14:textId="77777777" w:rsidR="002D7D2C" w:rsidRPr="00971AA2" w:rsidRDefault="002D7D2C" w:rsidP="002D7D2C">
      <w:pPr>
        <w:pStyle w:val="ListParagraph"/>
        <w:spacing w:line="240" w:lineRule="auto"/>
        <w:ind w:left="1440"/>
        <w:jc w:val="both"/>
        <w:rPr>
          <w:rFonts w:ascii="Times New Roman" w:hAnsi="Times New Roman" w:cs="Times New Roman"/>
          <w:bCs/>
        </w:rPr>
      </w:pPr>
      <w:r w:rsidRPr="00971AA2">
        <w:rPr>
          <w:rFonts w:ascii="Times New Roman" w:hAnsi="Times New Roman" w:cs="Times New Roman"/>
          <w:bCs/>
        </w:rPr>
        <w:t>“In cases where the criminal act is not contested and the identity of the perpetrator is the only issue, identification is determinative of guilt or innocence; its accuracy becomes the focal issue at trial and must itself be put on trial, so to speak. The correctness of identification must be found from evidence of circumstances in which it has been made or in other supporting evidence. If the accuracy of the identification is left in doubt because the circumstances surrounding the identification are unfavourable, or supporting evidence is lacking or weak, honesty of the witness will not suffice to raise the case to the requisite standard of proof and a conviction so founded is unsatisfactory and unsafe…”</w:t>
      </w:r>
    </w:p>
    <w:p w14:paraId="67676E5A" w14:textId="6D7D30CF" w:rsidR="002D7D2C" w:rsidRPr="0052782D" w:rsidRDefault="00971AA2" w:rsidP="00971AA2">
      <w:pPr>
        <w:spacing w:after="0" w:line="360" w:lineRule="auto"/>
        <w:jc w:val="both"/>
        <w:rPr>
          <w:rFonts w:ascii="Times New Roman" w:hAnsi="Times New Roman" w:cs="Times New Roman"/>
          <w:b/>
          <w:sz w:val="24"/>
          <w:szCs w:val="24"/>
        </w:rPr>
      </w:pPr>
      <w:r w:rsidRPr="00971AA2">
        <w:rPr>
          <w:rFonts w:ascii="Times New Roman" w:hAnsi="Times New Roman" w:cs="Times New Roman"/>
          <w:b/>
          <w:sz w:val="24"/>
          <w:szCs w:val="24"/>
        </w:rPr>
        <w:tab/>
      </w:r>
      <w:r w:rsidR="002D7D2C" w:rsidRPr="0052782D">
        <w:rPr>
          <w:rFonts w:ascii="Times New Roman" w:hAnsi="Times New Roman" w:cs="Times New Roman"/>
          <w:b/>
          <w:sz w:val="24"/>
          <w:szCs w:val="24"/>
        </w:rPr>
        <w:t xml:space="preserve">Application </w:t>
      </w:r>
      <w:r w:rsidR="0052782D" w:rsidRPr="0052782D">
        <w:rPr>
          <w:rFonts w:ascii="Times New Roman" w:hAnsi="Times New Roman" w:cs="Times New Roman"/>
          <w:b/>
          <w:sz w:val="24"/>
          <w:szCs w:val="24"/>
        </w:rPr>
        <w:t>o</w:t>
      </w:r>
      <w:r w:rsidRPr="0052782D">
        <w:rPr>
          <w:rFonts w:ascii="Times New Roman" w:hAnsi="Times New Roman" w:cs="Times New Roman"/>
          <w:b/>
          <w:sz w:val="24"/>
          <w:szCs w:val="24"/>
        </w:rPr>
        <w:t xml:space="preserve">f </w:t>
      </w:r>
      <w:r w:rsidR="0052782D" w:rsidRPr="0052782D">
        <w:rPr>
          <w:rFonts w:ascii="Times New Roman" w:hAnsi="Times New Roman" w:cs="Times New Roman"/>
          <w:b/>
          <w:sz w:val="24"/>
          <w:szCs w:val="24"/>
        </w:rPr>
        <w:t>t</w:t>
      </w:r>
      <w:r w:rsidRPr="0052782D">
        <w:rPr>
          <w:rFonts w:ascii="Times New Roman" w:hAnsi="Times New Roman" w:cs="Times New Roman"/>
          <w:b/>
          <w:sz w:val="24"/>
          <w:szCs w:val="24"/>
        </w:rPr>
        <w:t xml:space="preserve">he </w:t>
      </w:r>
      <w:r w:rsidR="0052782D" w:rsidRPr="0052782D">
        <w:rPr>
          <w:rFonts w:ascii="Times New Roman" w:hAnsi="Times New Roman" w:cs="Times New Roman"/>
          <w:b/>
          <w:sz w:val="24"/>
          <w:szCs w:val="24"/>
        </w:rPr>
        <w:t>l</w:t>
      </w:r>
      <w:r w:rsidRPr="0052782D">
        <w:rPr>
          <w:rFonts w:ascii="Times New Roman" w:hAnsi="Times New Roman" w:cs="Times New Roman"/>
          <w:b/>
          <w:sz w:val="24"/>
          <w:szCs w:val="24"/>
        </w:rPr>
        <w:t xml:space="preserve">aw </w:t>
      </w:r>
      <w:r w:rsidR="0052782D" w:rsidRPr="0052782D">
        <w:rPr>
          <w:rFonts w:ascii="Times New Roman" w:hAnsi="Times New Roman" w:cs="Times New Roman"/>
          <w:b/>
          <w:sz w:val="24"/>
          <w:szCs w:val="24"/>
        </w:rPr>
        <w:t>t</w:t>
      </w:r>
      <w:r w:rsidRPr="0052782D">
        <w:rPr>
          <w:rFonts w:ascii="Times New Roman" w:hAnsi="Times New Roman" w:cs="Times New Roman"/>
          <w:b/>
          <w:sz w:val="24"/>
          <w:szCs w:val="24"/>
        </w:rPr>
        <w:t xml:space="preserve">o </w:t>
      </w:r>
      <w:r w:rsidR="0052782D" w:rsidRPr="0052782D">
        <w:rPr>
          <w:rFonts w:ascii="Times New Roman" w:hAnsi="Times New Roman" w:cs="Times New Roman"/>
          <w:b/>
          <w:sz w:val="24"/>
          <w:szCs w:val="24"/>
        </w:rPr>
        <w:t>t</w:t>
      </w:r>
      <w:r w:rsidRPr="0052782D">
        <w:rPr>
          <w:rFonts w:ascii="Times New Roman" w:hAnsi="Times New Roman" w:cs="Times New Roman"/>
          <w:b/>
          <w:sz w:val="24"/>
          <w:szCs w:val="24"/>
        </w:rPr>
        <w:t xml:space="preserve">he </w:t>
      </w:r>
      <w:r w:rsidR="0052782D" w:rsidRPr="0052782D">
        <w:rPr>
          <w:rFonts w:ascii="Times New Roman" w:hAnsi="Times New Roman" w:cs="Times New Roman"/>
          <w:b/>
          <w:sz w:val="24"/>
          <w:szCs w:val="24"/>
        </w:rPr>
        <w:t>f</w:t>
      </w:r>
      <w:r w:rsidRPr="0052782D">
        <w:rPr>
          <w:rFonts w:ascii="Times New Roman" w:hAnsi="Times New Roman" w:cs="Times New Roman"/>
          <w:b/>
          <w:sz w:val="24"/>
          <w:szCs w:val="24"/>
        </w:rPr>
        <w:t>acts</w:t>
      </w:r>
    </w:p>
    <w:p w14:paraId="54DCD23C" w14:textId="0AD2DB50" w:rsidR="00883E40" w:rsidRPr="002D7D2C" w:rsidRDefault="00C93D63" w:rsidP="002D7D2C">
      <w:pPr>
        <w:pStyle w:val="ListParagraph"/>
        <w:numPr>
          <w:ilvl w:val="0"/>
          <w:numId w:val="11"/>
        </w:numPr>
        <w:spacing w:line="360" w:lineRule="auto"/>
        <w:jc w:val="both"/>
        <w:rPr>
          <w:rFonts w:ascii="Times New Roman" w:hAnsi="Times New Roman" w:cs="Times New Roman"/>
          <w:bCs/>
        </w:rPr>
      </w:pPr>
      <w:r w:rsidRPr="002D7D2C">
        <w:rPr>
          <w:rFonts w:ascii="Times New Roman" w:hAnsi="Times New Roman" w:cs="Times New Roman"/>
          <w:bCs/>
          <w:sz w:val="24"/>
          <w:szCs w:val="24"/>
        </w:rPr>
        <w:t xml:space="preserve">In this case, there is no questioning the honesty and credibility of the three victims of the robbery as already stated. But as cautioned, that on its own is not enough. What </w:t>
      </w:r>
      <w:r w:rsidR="00975836">
        <w:rPr>
          <w:rFonts w:ascii="Times New Roman" w:hAnsi="Times New Roman" w:cs="Times New Roman"/>
          <w:bCs/>
          <w:sz w:val="24"/>
          <w:szCs w:val="24"/>
        </w:rPr>
        <w:t>we</w:t>
      </w:r>
      <w:r w:rsidRPr="002D7D2C">
        <w:rPr>
          <w:rFonts w:ascii="Times New Roman" w:hAnsi="Times New Roman" w:cs="Times New Roman"/>
          <w:bCs/>
          <w:sz w:val="24"/>
          <w:szCs w:val="24"/>
        </w:rPr>
        <w:t xml:space="preserve"> find important here is that the three witnesses all had extensive opportunity to observe their abductors. It is particularly critical that the observations started before the attacks commenced.</w:t>
      </w:r>
      <w:r w:rsidR="00971AA2">
        <w:rPr>
          <w:rFonts w:ascii="Times New Roman" w:hAnsi="Times New Roman" w:cs="Times New Roman"/>
          <w:bCs/>
          <w:sz w:val="24"/>
          <w:szCs w:val="24"/>
        </w:rPr>
        <w:t xml:space="preserve"> </w:t>
      </w:r>
      <w:r w:rsidRPr="002D7D2C">
        <w:rPr>
          <w:rFonts w:ascii="Times New Roman" w:hAnsi="Times New Roman" w:cs="Times New Roman"/>
          <w:bCs/>
          <w:sz w:val="24"/>
          <w:szCs w:val="24"/>
        </w:rPr>
        <w:t xml:space="preserve">Rumbidzai Olinda said </w:t>
      </w:r>
      <w:r w:rsidR="00040E54" w:rsidRPr="002D7D2C">
        <w:rPr>
          <w:rFonts w:ascii="Times New Roman" w:hAnsi="Times New Roman" w:cs="Times New Roman"/>
          <w:bCs/>
          <w:sz w:val="24"/>
          <w:szCs w:val="24"/>
        </w:rPr>
        <w:t xml:space="preserve">she </w:t>
      </w:r>
      <w:r w:rsidRPr="002D7D2C">
        <w:rPr>
          <w:rFonts w:ascii="Times New Roman" w:hAnsi="Times New Roman" w:cs="Times New Roman"/>
          <w:bCs/>
          <w:sz w:val="24"/>
          <w:szCs w:val="24"/>
        </w:rPr>
        <w:t xml:space="preserve">waited outside the car in full observance of the first accused and the other robbers for about five or six minutes. She later got into </w:t>
      </w:r>
      <w:r w:rsidR="00454D5F" w:rsidRPr="002D7D2C">
        <w:rPr>
          <w:rFonts w:ascii="Times New Roman" w:hAnsi="Times New Roman" w:cs="Times New Roman"/>
          <w:bCs/>
          <w:sz w:val="24"/>
          <w:szCs w:val="24"/>
        </w:rPr>
        <w:t>the car</w:t>
      </w:r>
      <w:r w:rsidRPr="002D7D2C">
        <w:rPr>
          <w:rFonts w:ascii="Times New Roman" w:hAnsi="Times New Roman" w:cs="Times New Roman"/>
          <w:bCs/>
          <w:sz w:val="24"/>
          <w:szCs w:val="24"/>
        </w:rPr>
        <w:t xml:space="preserve"> and sat </w:t>
      </w:r>
      <w:r w:rsidR="00454D5F" w:rsidRPr="002D7D2C">
        <w:rPr>
          <w:rFonts w:ascii="Times New Roman" w:hAnsi="Times New Roman" w:cs="Times New Roman"/>
          <w:bCs/>
          <w:sz w:val="24"/>
          <w:szCs w:val="24"/>
        </w:rPr>
        <w:t xml:space="preserve">rubbing shoulders with accused two. </w:t>
      </w:r>
      <w:r w:rsidR="00967A9A" w:rsidRPr="002D7D2C">
        <w:rPr>
          <w:rFonts w:ascii="Times New Roman" w:hAnsi="Times New Roman" w:cs="Times New Roman"/>
          <w:bCs/>
          <w:sz w:val="24"/>
          <w:szCs w:val="24"/>
        </w:rPr>
        <w:t>S</w:t>
      </w:r>
      <w:r w:rsidR="00040E54" w:rsidRPr="002D7D2C">
        <w:rPr>
          <w:rFonts w:ascii="Times New Roman" w:hAnsi="Times New Roman" w:cs="Times New Roman"/>
          <w:bCs/>
          <w:sz w:val="24"/>
          <w:szCs w:val="24"/>
        </w:rPr>
        <w:t xml:space="preserve">he looked accused two right in the face when they conversed and before he subdued her. In </w:t>
      </w:r>
      <w:r w:rsidR="00AE6F00" w:rsidRPr="002D7D2C">
        <w:rPr>
          <w:rFonts w:ascii="Times New Roman" w:hAnsi="Times New Roman" w:cs="Times New Roman"/>
          <w:bCs/>
          <w:sz w:val="24"/>
          <w:szCs w:val="24"/>
        </w:rPr>
        <w:t>fact,</w:t>
      </w:r>
      <w:r w:rsidR="00040E54" w:rsidRPr="002D7D2C">
        <w:rPr>
          <w:rFonts w:ascii="Times New Roman" w:hAnsi="Times New Roman" w:cs="Times New Roman"/>
          <w:bCs/>
          <w:sz w:val="24"/>
          <w:szCs w:val="24"/>
        </w:rPr>
        <w:t xml:space="preserve"> she resisted his commands to look down when he started attacking her. Freedom and Tatenda actually considered it dangerous that she continued resisting. Despite the </w:t>
      </w:r>
      <w:r w:rsidR="00040E54" w:rsidRPr="002D7D2C">
        <w:rPr>
          <w:rFonts w:ascii="Times New Roman" w:hAnsi="Times New Roman" w:cs="Times New Roman"/>
          <w:bCs/>
          <w:sz w:val="24"/>
          <w:szCs w:val="24"/>
        </w:rPr>
        <w:lastRenderedPageBreak/>
        <w:t xml:space="preserve">danger she was subjecting herself to, it remains a fact that she took time to observe the second accused. He spoke and they all heard his voice. They all saw what he was wearing. </w:t>
      </w:r>
      <w:r w:rsidR="00454D5F" w:rsidRPr="002D7D2C">
        <w:rPr>
          <w:rFonts w:ascii="Times New Roman" w:hAnsi="Times New Roman" w:cs="Times New Roman"/>
          <w:bCs/>
          <w:sz w:val="24"/>
          <w:szCs w:val="24"/>
        </w:rPr>
        <w:t>The first accused was the driver. Given the size of the car described as a Honda Fit which the court takes judicial notice of there is no denying that the best description of the distance between the first accused from Rumbidzai Olinda is that they were just sitting together. The</w:t>
      </w:r>
      <w:r w:rsidR="00040E54" w:rsidRPr="002D7D2C">
        <w:rPr>
          <w:rFonts w:ascii="Times New Roman" w:hAnsi="Times New Roman" w:cs="Times New Roman"/>
          <w:bCs/>
          <w:sz w:val="24"/>
          <w:szCs w:val="24"/>
        </w:rPr>
        <w:t>re</w:t>
      </w:r>
      <w:r w:rsidR="00454D5F" w:rsidRPr="002D7D2C">
        <w:rPr>
          <w:rFonts w:ascii="Times New Roman" w:hAnsi="Times New Roman" w:cs="Times New Roman"/>
          <w:bCs/>
          <w:sz w:val="24"/>
          <w:szCs w:val="24"/>
        </w:rPr>
        <w:t xml:space="preserve"> was a light which illuminated the inside of the car. It was daybreak outside and as said by the witnesses one could see for a distance of fifteen to twenty metres. </w:t>
      </w:r>
      <w:r w:rsidR="00040E54" w:rsidRPr="002D7D2C">
        <w:rPr>
          <w:rFonts w:ascii="Times New Roman" w:hAnsi="Times New Roman" w:cs="Times New Roman"/>
          <w:bCs/>
          <w:sz w:val="24"/>
          <w:szCs w:val="24"/>
        </w:rPr>
        <w:t xml:space="preserve">Equally, the first accused also spoke when he directed his colleagues to rape Rumbidzai Olinda if she continued resisting. </w:t>
      </w:r>
      <w:r w:rsidR="000C2586" w:rsidRPr="002D7D2C">
        <w:rPr>
          <w:rFonts w:ascii="Times New Roman" w:hAnsi="Times New Roman" w:cs="Times New Roman"/>
          <w:bCs/>
          <w:sz w:val="24"/>
          <w:szCs w:val="24"/>
        </w:rPr>
        <w:t xml:space="preserve">His fate is sealed by his arrest at the crime scene. He was arrested whilst trying to get out of the car. He was slower than his colleagues in escaping. </w:t>
      </w:r>
      <w:r w:rsidR="00902034" w:rsidRPr="002D7D2C">
        <w:rPr>
          <w:rFonts w:ascii="Times New Roman" w:hAnsi="Times New Roman" w:cs="Times New Roman"/>
          <w:bCs/>
          <w:sz w:val="24"/>
          <w:szCs w:val="24"/>
        </w:rPr>
        <w:t xml:space="preserve">That sluggishness may be explained by the injuries he had on his body. He had extensive stitches on his abdomen. He showed them to the court. His explanation for how he sustained the injuries is what further exposes him and betrays his defence as a false narrative. </w:t>
      </w:r>
    </w:p>
    <w:p w14:paraId="3EE3C8FC" w14:textId="60F2963F" w:rsidR="00883E40" w:rsidRPr="00883E40" w:rsidRDefault="00883E40" w:rsidP="002D7D2C">
      <w:pPr>
        <w:pStyle w:val="ListParagraph"/>
        <w:numPr>
          <w:ilvl w:val="0"/>
          <w:numId w:val="11"/>
        </w:numPr>
        <w:spacing w:line="360" w:lineRule="auto"/>
        <w:jc w:val="both"/>
        <w:rPr>
          <w:rFonts w:ascii="Times New Roman" w:hAnsi="Times New Roman" w:cs="Times New Roman"/>
          <w:bCs/>
        </w:rPr>
      </w:pPr>
      <w:r>
        <w:rPr>
          <w:rFonts w:ascii="Times New Roman" w:hAnsi="Times New Roman" w:cs="Times New Roman"/>
          <w:bCs/>
          <w:sz w:val="24"/>
          <w:szCs w:val="24"/>
        </w:rPr>
        <w:t>The first accused</w:t>
      </w:r>
      <w:r w:rsidR="00902034" w:rsidRPr="00967A9A">
        <w:rPr>
          <w:rFonts w:ascii="Times New Roman" w:hAnsi="Times New Roman" w:cs="Times New Roman"/>
          <w:bCs/>
          <w:sz w:val="24"/>
          <w:szCs w:val="24"/>
        </w:rPr>
        <w:t xml:space="preserve"> claims to have been involved in a road traffic accident and that he was subsequently hospitalised.  The </w:t>
      </w:r>
      <w:r w:rsidR="00CF288F" w:rsidRPr="00967A9A">
        <w:rPr>
          <w:rFonts w:ascii="Times New Roman" w:hAnsi="Times New Roman" w:cs="Times New Roman"/>
          <w:bCs/>
          <w:sz w:val="24"/>
          <w:szCs w:val="24"/>
        </w:rPr>
        <w:t>dates</w:t>
      </w:r>
      <w:r w:rsidR="00902034" w:rsidRPr="00967A9A">
        <w:rPr>
          <w:rFonts w:ascii="Times New Roman" w:hAnsi="Times New Roman" w:cs="Times New Roman"/>
          <w:bCs/>
          <w:sz w:val="24"/>
          <w:szCs w:val="24"/>
        </w:rPr>
        <w:t xml:space="preserve"> on which he alleges that detention in hospital do not make sense. He </w:t>
      </w:r>
      <w:r w:rsidR="00CF288F" w:rsidRPr="00967A9A">
        <w:rPr>
          <w:rFonts w:ascii="Times New Roman" w:hAnsi="Times New Roman" w:cs="Times New Roman"/>
          <w:bCs/>
          <w:sz w:val="24"/>
          <w:szCs w:val="24"/>
        </w:rPr>
        <w:t>said</w:t>
      </w:r>
      <w:r w:rsidR="00902034" w:rsidRPr="00967A9A">
        <w:rPr>
          <w:rFonts w:ascii="Times New Roman" w:hAnsi="Times New Roman" w:cs="Times New Roman"/>
          <w:bCs/>
          <w:sz w:val="24"/>
          <w:szCs w:val="24"/>
        </w:rPr>
        <w:t xml:space="preserve"> that it was from 14 </w:t>
      </w:r>
      <w:r w:rsidR="00CF288F" w:rsidRPr="00967A9A">
        <w:rPr>
          <w:rFonts w:ascii="Times New Roman" w:hAnsi="Times New Roman" w:cs="Times New Roman"/>
          <w:bCs/>
          <w:sz w:val="24"/>
          <w:szCs w:val="24"/>
        </w:rPr>
        <w:t>September</w:t>
      </w:r>
      <w:r w:rsidR="00902034" w:rsidRPr="00967A9A">
        <w:rPr>
          <w:rFonts w:ascii="Times New Roman" w:hAnsi="Times New Roman" w:cs="Times New Roman"/>
          <w:bCs/>
          <w:sz w:val="24"/>
          <w:szCs w:val="24"/>
        </w:rPr>
        <w:t xml:space="preserve"> 2022 to 29 September 2022. He further argues that he was arrested on 27 August 2022.</w:t>
      </w:r>
      <w:r w:rsidR="00971AA2">
        <w:rPr>
          <w:rFonts w:ascii="Times New Roman" w:hAnsi="Times New Roman" w:cs="Times New Roman"/>
          <w:bCs/>
          <w:sz w:val="24"/>
          <w:szCs w:val="24"/>
        </w:rPr>
        <w:t xml:space="preserve"> </w:t>
      </w:r>
      <w:r w:rsidR="00902034" w:rsidRPr="00967A9A">
        <w:rPr>
          <w:rFonts w:ascii="Times New Roman" w:hAnsi="Times New Roman" w:cs="Times New Roman"/>
          <w:bCs/>
          <w:sz w:val="24"/>
          <w:szCs w:val="24"/>
        </w:rPr>
        <w:t xml:space="preserve">We conclude that this </w:t>
      </w:r>
      <w:r w:rsidR="00CF288F" w:rsidRPr="00967A9A">
        <w:rPr>
          <w:rFonts w:ascii="Times New Roman" w:hAnsi="Times New Roman" w:cs="Times New Roman"/>
          <w:bCs/>
          <w:sz w:val="24"/>
          <w:szCs w:val="24"/>
        </w:rPr>
        <w:t>does</w:t>
      </w:r>
      <w:r w:rsidR="00902034" w:rsidRPr="00967A9A">
        <w:rPr>
          <w:rFonts w:ascii="Times New Roman" w:hAnsi="Times New Roman" w:cs="Times New Roman"/>
          <w:bCs/>
          <w:sz w:val="24"/>
          <w:szCs w:val="24"/>
        </w:rPr>
        <w:t xml:space="preserve"> no add up because when he was </w:t>
      </w:r>
      <w:r w:rsidR="00CF288F" w:rsidRPr="00967A9A">
        <w:rPr>
          <w:rFonts w:ascii="Times New Roman" w:hAnsi="Times New Roman" w:cs="Times New Roman"/>
          <w:bCs/>
          <w:sz w:val="24"/>
          <w:szCs w:val="24"/>
        </w:rPr>
        <w:t>arrested,</w:t>
      </w:r>
      <w:r w:rsidR="00902034" w:rsidRPr="00967A9A">
        <w:rPr>
          <w:rFonts w:ascii="Times New Roman" w:hAnsi="Times New Roman" w:cs="Times New Roman"/>
          <w:bCs/>
          <w:sz w:val="24"/>
          <w:szCs w:val="24"/>
        </w:rPr>
        <w:t xml:space="preserve"> he was already injured. Everyone </w:t>
      </w:r>
      <w:r w:rsidR="00CF288F" w:rsidRPr="00967A9A">
        <w:rPr>
          <w:rFonts w:ascii="Times New Roman" w:hAnsi="Times New Roman" w:cs="Times New Roman"/>
          <w:bCs/>
          <w:sz w:val="24"/>
          <w:szCs w:val="24"/>
        </w:rPr>
        <w:t>associated</w:t>
      </w:r>
      <w:r w:rsidR="00902034" w:rsidRPr="00967A9A">
        <w:rPr>
          <w:rFonts w:ascii="Times New Roman" w:hAnsi="Times New Roman" w:cs="Times New Roman"/>
          <w:bCs/>
          <w:sz w:val="24"/>
          <w:szCs w:val="24"/>
        </w:rPr>
        <w:t xml:space="preserve"> with the arrest except him is agreed that the first accused was apprehended on 27 September 2022. </w:t>
      </w:r>
      <w:r w:rsidR="00CF288F" w:rsidRPr="00967A9A">
        <w:rPr>
          <w:rFonts w:ascii="Times New Roman" w:hAnsi="Times New Roman" w:cs="Times New Roman"/>
          <w:bCs/>
          <w:sz w:val="24"/>
          <w:szCs w:val="24"/>
        </w:rPr>
        <w:t xml:space="preserve">He could not therefore have been detained at Parirenyatwa Hospital. In any case, the deceased had not yet lost the car which the first accused was allegedly found driving. The deceased </w:t>
      </w:r>
      <w:r w:rsidR="00AE6F00">
        <w:rPr>
          <w:rFonts w:ascii="Times New Roman" w:hAnsi="Times New Roman" w:cs="Times New Roman"/>
          <w:bCs/>
          <w:sz w:val="24"/>
          <w:szCs w:val="24"/>
        </w:rPr>
        <w:t>w</w:t>
      </w:r>
      <w:r w:rsidR="00CF288F" w:rsidRPr="00967A9A">
        <w:rPr>
          <w:rFonts w:ascii="Times New Roman" w:hAnsi="Times New Roman" w:cs="Times New Roman"/>
          <w:bCs/>
          <w:sz w:val="24"/>
          <w:szCs w:val="24"/>
        </w:rPr>
        <w:t xml:space="preserve">as still alive then.  </w:t>
      </w:r>
    </w:p>
    <w:p w14:paraId="71E4A865" w14:textId="6184CE1B" w:rsidR="00067A8B" w:rsidRPr="00067A8B" w:rsidRDefault="00CF288F" w:rsidP="002D7D2C">
      <w:pPr>
        <w:pStyle w:val="ListParagraph"/>
        <w:numPr>
          <w:ilvl w:val="0"/>
          <w:numId w:val="11"/>
        </w:numPr>
        <w:spacing w:line="360" w:lineRule="auto"/>
        <w:jc w:val="both"/>
        <w:rPr>
          <w:rFonts w:ascii="Times New Roman" w:hAnsi="Times New Roman" w:cs="Times New Roman"/>
          <w:bCs/>
        </w:rPr>
      </w:pPr>
      <w:r w:rsidRPr="00967A9A">
        <w:rPr>
          <w:rFonts w:ascii="Times New Roman" w:hAnsi="Times New Roman" w:cs="Times New Roman"/>
          <w:bCs/>
          <w:sz w:val="24"/>
          <w:szCs w:val="24"/>
        </w:rPr>
        <w:t>We are aware and accept that the accused has no responsibility to prove his innocence. The state must prove his guilt. But when an accused proffers a defence</w:t>
      </w:r>
      <w:r w:rsidR="00AE6F00">
        <w:rPr>
          <w:rFonts w:ascii="Times New Roman" w:hAnsi="Times New Roman" w:cs="Times New Roman"/>
          <w:bCs/>
          <w:sz w:val="24"/>
          <w:szCs w:val="24"/>
        </w:rPr>
        <w:t>,</w:t>
      </w:r>
      <w:r w:rsidRPr="00967A9A">
        <w:rPr>
          <w:rFonts w:ascii="Times New Roman" w:hAnsi="Times New Roman" w:cs="Times New Roman"/>
          <w:bCs/>
          <w:sz w:val="24"/>
          <w:szCs w:val="24"/>
        </w:rPr>
        <w:t xml:space="preserve"> at the very least</w:t>
      </w:r>
      <w:r w:rsidR="00067A8B">
        <w:rPr>
          <w:rFonts w:ascii="Times New Roman" w:hAnsi="Times New Roman" w:cs="Times New Roman"/>
          <w:bCs/>
          <w:sz w:val="24"/>
          <w:szCs w:val="24"/>
        </w:rPr>
        <w:t>, he</w:t>
      </w:r>
      <w:r w:rsidRPr="00967A9A">
        <w:rPr>
          <w:rFonts w:ascii="Times New Roman" w:hAnsi="Times New Roman" w:cs="Times New Roman"/>
          <w:bCs/>
          <w:sz w:val="24"/>
          <w:szCs w:val="24"/>
        </w:rPr>
        <w:t xml:space="preserve"> must lay a basis, a foundation for that defence to stick. In his </w:t>
      </w:r>
      <w:r w:rsidR="009B7892" w:rsidRPr="00967A9A">
        <w:rPr>
          <w:rFonts w:ascii="Times New Roman" w:hAnsi="Times New Roman" w:cs="Times New Roman"/>
          <w:bCs/>
          <w:sz w:val="24"/>
          <w:szCs w:val="24"/>
        </w:rPr>
        <w:t>case</w:t>
      </w:r>
      <w:r w:rsidRPr="00967A9A">
        <w:rPr>
          <w:rFonts w:ascii="Times New Roman" w:hAnsi="Times New Roman" w:cs="Times New Roman"/>
          <w:bCs/>
          <w:sz w:val="24"/>
          <w:szCs w:val="24"/>
        </w:rPr>
        <w:t xml:space="preserve">, </w:t>
      </w:r>
      <w:r w:rsidR="009B7892" w:rsidRPr="00967A9A">
        <w:rPr>
          <w:rFonts w:ascii="Times New Roman" w:hAnsi="Times New Roman" w:cs="Times New Roman"/>
          <w:bCs/>
          <w:sz w:val="24"/>
          <w:szCs w:val="24"/>
        </w:rPr>
        <w:t xml:space="preserve">the first </w:t>
      </w:r>
      <w:r w:rsidRPr="00967A9A">
        <w:rPr>
          <w:rFonts w:ascii="Times New Roman" w:hAnsi="Times New Roman" w:cs="Times New Roman"/>
          <w:bCs/>
          <w:sz w:val="24"/>
          <w:szCs w:val="24"/>
        </w:rPr>
        <w:t xml:space="preserve">accused merely mentions </w:t>
      </w:r>
      <w:r w:rsidR="009B7892" w:rsidRPr="00967A9A">
        <w:rPr>
          <w:rFonts w:ascii="Times New Roman" w:hAnsi="Times New Roman" w:cs="Times New Roman"/>
          <w:bCs/>
          <w:sz w:val="24"/>
          <w:szCs w:val="24"/>
        </w:rPr>
        <w:t>the accident</w:t>
      </w:r>
      <w:r w:rsidRPr="00967A9A">
        <w:rPr>
          <w:rFonts w:ascii="Times New Roman" w:hAnsi="Times New Roman" w:cs="Times New Roman"/>
          <w:bCs/>
          <w:sz w:val="24"/>
          <w:szCs w:val="24"/>
        </w:rPr>
        <w:t xml:space="preserve"> but everything else he said thereafter trashes that averment. He did not produce even </w:t>
      </w:r>
      <w:r w:rsidR="009B7892" w:rsidRPr="00967A9A">
        <w:rPr>
          <w:rFonts w:ascii="Times New Roman" w:hAnsi="Times New Roman" w:cs="Times New Roman"/>
          <w:bCs/>
          <w:sz w:val="24"/>
          <w:szCs w:val="24"/>
        </w:rPr>
        <w:t>the most</w:t>
      </w:r>
      <w:r w:rsidRPr="00967A9A">
        <w:rPr>
          <w:rFonts w:ascii="Times New Roman" w:hAnsi="Times New Roman" w:cs="Times New Roman"/>
          <w:bCs/>
          <w:sz w:val="24"/>
          <w:szCs w:val="24"/>
        </w:rPr>
        <w:t xml:space="preserve"> </w:t>
      </w:r>
      <w:r w:rsidR="009B7892" w:rsidRPr="00967A9A">
        <w:rPr>
          <w:rFonts w:ascii="Times New Roman" w:hAnsi="Times New Roman" w:cs="Times New Roman"/>
          <w:bCs/>
          <w:sz w:val="24"/>
          <w:szCs w:val="24"/>
        </w:rPr>
        <w:t>basic</w:t>
      </w:r>
      <w:r w:rsidRPr="00967A9A">
        <w:rPr>
          <w:rFonts w:ascii="Times New Roman" w:hAnsi="Times New Roman" w:cs="Times New Roman"/>
          <w:bCs/>
          <w:sz w:val="24"/>
          <w:szCs w:val="24"/>
        </w:rPr>
        <w:t xml:space="preserve"> document to prove his </w:t>
      </w:r>
      <w:r w:rsidR="009B7892" w:rsidRPr="00967A9A">
        <w:rPr>
          <w:rFonts w:ascii="Times New Roman" w:hAnsi="Times New Roman" w:cs="Times New Roman"/>
          <w:bCs/>
          <w:sz w:val="24"/>
          <w:szCs w:val="24"/>
        </w:rPr>
        <w:t>hospitalisation</w:t>
      </w:r>
      <w:r w:rsidRPr="00967A9A">
        <w:rPr>
          <w:rFonts w:ascii="Times New Roman" w:hAnsi="Times New Roman" w:cs="Times New Roman"/>
          <w:bCs/>
          <w:sz w:val="24"/>
          <w:szCs w:val="24"/>
        </w:rPr>
        <w:t xml:space="preserve">. He could not even show the court a </w:t>
      </w:r>
      <w:r w:rsidR="009B7892" w:rsidRPr="00967A9A">
        <w:rPr>
          <w:rFonts w:ascii="Times New Roman" w:hAnsi="Times New Roman" w:cs="Times New Roman"/>
          <w:bCs/>
          <w:sz w:val="24"/>
          <w:szCs w:val="24"/>
        </w:rPr>
        <w:t xml:space="preserve">police </w:t>
      </w:r>
      <w:r w:rsidRPr="00967A9A">
        <w:rPr>
          <w:rFonts w:ascii="Times New Roman" w:hAnsi="Times New Roman" w:cs="Times New Roman"/>
          <w:bCs/>
          <w:sz w:val="24"/>
          <w:szCs w:val="24"/>
        </w:rPr>
        <w:t xml:space="preserve">report or any other document showing </w:t>
      </w:r>
      <w:r w:rsidR="009B7892" w:rsidRPr="00967A9A">
        <w:rPr>
          <w:rFonts w:ascii="Times New Roman" w:hAnsi="Times New Roman" w:cs="Times New Roman"/>
          <w:bCs/>
          <w:sz w:val="24"/>
          <w:szCs w:val="24"/>
        </w:rPr>
        <w:t>his involvement</w:t>
      </w:r>
      <w:r w:rsidRPr="00967A9A">
        <w:rPr>
          <w:rFonts w:ascii="Times New Roman" w:hAnsi="Times New Roman" w:cs="Times New Roman"/>
          <w:bCs/>
          <w:sz w:val="24"/>
          <w:szCs w:val="24"/>
        </w:rPr>
        <w:t xml:space="preserve"> in a road traffic accident which would have shifted the onus to prosecution to disprove the defence. </w:t>
      </w:r>
      <w:r w:rsidR="00902034" w:rsidRPr="00967A9A">
        <w:rPr>
          <w:rFonts w:ascii="Times New Roman" w:hAnsi="Times New Roman" w:cs="Times New Roman"/>
          <w:bCs/>
          <w:sz w:val="24"/>
          <w:szCs w:val="24"/>
        </w:rPr>
        <w:t xml:space="preserve"> </w:t>
      </w:r>
      <w:r w:rsidR="009B7892" w:rsidRPr="00967A9A">
        <w:rPr>
          <w:rFonts w:ascii="Times New Roman" w:hAnsi="Times New Roman" w:cs="Times New Roman"/>
          <w:bCs/>
          <w:sz w:val="24"/>
          <w:szCs w:val="24"/>
        </w:rPr>
        <w:t xml:space="preserve">He portrayed himself as a by-stander at the time he was arrested. He said he was going to seek medical treatment. He must have been carrying medical cards given that he had just been released from hospital and was going </w:t>
      </w:r>
      <w:r w:rsidR="009B7892" w:rsidRPr="00967A9A">
        <w:rPr>
          <w:rFonts w:ascii="Times New Roman" w:hAnsi="Times New Roman" w:cs="Times New Roman"/>
          <w:bCs/>
          <w:sz w:val="24"/>
          <w:szCs w:val="24"/>
        </w:rPr>
        <w:lastRenderedPageBreak/>
        <w:t>for review. He had previously been treated at Parirenyatwa but said he was going to Chitungwiza. The expectation would have been that if he was going for review then it would have been at the same hospital where he had been treated unless there is something he did not advise the court.</w:t>
      </w:r>
    </w:p>
    <w:p w14:paraId="66E67BAB" w14:textId="53F62864" w:rsidR="0014252C" w:rsidRPr="002D7D2C" w:rsidRDefault="00067A8B" w:rsidP="002D7D2C">
      <w:pPr>
        <w:pStyle w:val="ListParagraph"/>
        <w:numPr>
          <w:ilvl w:val="0"/>
          <w:numId w:val="11"/>
        </w:numPr>
        <w:spacing w:line="360" w:lineRule="auto"/>
        <w:jc w:val="both"/>
        <w:rPr>
          <w:rFonts w:ascii="Times New Roman" w:hAnsi="Times New Roman" w:cs="Times New Roman"/>
          <w:bCs/>
          <w:sz w:val="24"/>
          <w:szCs w:val="24"/>
        </w:rPr>
      </w:pPr>
      <w:r w:rsidRPr="00845605">
        <w:rPr>
          <w:rFonts w:ascii="Times New Roman" w:hAnsi="Times New Roman" w:cs="Times New Roman"/>
          <w:bCs/>
          <w:sz w:val="24"/>
          <w:szCs w:val="24"/>
        </w:rPr>
        <w:t xml:space="preserve">The same goes for his and the other two accused persons’ defence of alibi. </w:t>
      </w:r>
      <w:r w:rsidR="00845605">
        <w:rPr>
          <w:rFonts w:ascii="Times New Roman" w:hAnsi="Times New Roman" w:cs="Times New Roman"/>
          <w:bCs/>
          <w:sz w:val="24"/>
          <w:szCs w:val="24"/>
        </w:rPr>
        <w:t xml:space="preserve">As </w:t>
      </w:r>
      <w:r w:rsidR="0014252C">
        <w:rPr>
          <w:rFonts w:ascii="Times New Roman" w:hAnsi="Times New Roman" w:cs="Times New Roman"/>
          <w:bCs/>
          <w:sz w:val="24"/>
          <w:szCs w:val="24"/>
        </w:rPr>
        <w:t xml:space="preserve">it </w:t>
      </w:r>
      <w:r w:rsidR="00845605">
        <w:rPr>
          <w:rFonts w:ascii="Times New Roman" w:hAnsi="Times New Roman" w:cs="Times New Roman"/>
          <w:bCs/>
          <w:sz w:val="24"/>
          <w:szCs w:val="24"/>
        </w:rPr>
        <w:t>is currently formulated,</w:t>
      </w:r>
      <w:r w:rsidR="00845605" w:rsidRPr="00845605">
        <w:rPr>
          <w:rFonts w:ascii="Times New Roman" w:hAnsi="Times New Roman" w:cs="Times New Roman"/>
          <w:sz w:val="24"/>
          <w:szCs w:val="24"/>
        </w:rPr>
        <w:t xml:space="preserve"> the defence </w:t>
      </w:r>
      <w:r w:rsidR="00845605">
        <w:rPr>
          <w:rFonts w:ascii="Times New Roman" w:hAnsi="Times New Roman" w:cs="Times New Roman"/>
          <w:sz w:val="24"/>
          <w:szCs w:val="24"/>
        </w:rPr>
        <w:t xml:space="preserve">of alibi appears in the dicta </w:t>
      </w:r>
      <w:r w:rsidR="0014252C">
        <w:rPr>
          <w:rFonts w:ascii="Times New Roman" w:hAnsi="Times New Roman" w:cs="Times New Roman"/>
          <w:sz w:val="24"/>
          <w:szCs w:val="24"/>
        </w:rPr>
        <w:t xml:space="preserve">of </w:t>
      </w:r>
      <w:r w:rsidR="00971AA2" w:rsidRPr="00971AA2">
        <w:rPr>
          <w:rFonts w:ascii="Times New Roman" w:hAnsi="Times New Roman" w:cs="Times New Roman"/>
          <w:smallCaps/>
          <w:sz w:val="24"/>
          <w:szCs w:val="24"/>
        </w:rPr>
        <w:t xml:space="preserve">Mcnally </w:t>
      </w:r>
      <w:r w:rsidR="00845605" w:rsidRPr="00845605">
        <w:rPr>
          <w:rFonts w:ascii="Times New Roman" w:hAnsi="Times New Roman" w:cs="Times New Roman"/>
          <w:sz w:val="24"/>
          <w:szCs w:val="24"/>
        </w:rPr>
        <w:t xml:space="preserve">JA in the case of </w:t>
      </w:r>
      <w:r w:rsidR="00845605" w:rsidRPr="0014252C">
        <w:rPr>
          <w:rFonts w:ascii="Times New Roman" w:hAnsi="Times New Roman" w:cs="Times New Roman"/>
          <w:i/>
          <w:iCs/>
          <w:sz w:val="24"/>
          <w:szCs w:val="24"/>
        </w:rPr>
        <w:t>State v Musakwa</w:t>
      </w:r>
      <w:r w:rsidR="00845605" w:rsidRPr="00845605">
        <w:rPr>
          <w:rFonts w:ascii="Times New Roman" w:hAnsi="Times New Roman" w:cs="Times New Roman"/>
          <w:sz w:val="24"/>
          <w:szCs w:val="24"/>
        </w:rPr>
        <w:t xml:space="preserve"> 1995 (1) ZLR 1 at p 3 D-E, whe</w:t>
      </w:r>
      <w:r w:rsidR="0014252C">
        <w:rPr>
          <w:rFonts w:ascii="Times New Roman" w:hAnsi="Times New Roman" w:cs="Times New Roman"/>
          <w:sz w:val="24"/>
          <w:szCs w:val="24"/>
        </w:rPr>
        <w:t>re</w:t>
      </w:r>
      <w:r w:rsidR="00845605" w:rsidRPr="00845605">
        <w:rPr>
          <w:rFonts w:ascii="Times New Roman" w:hAnsi="Times New Roman" w:cs="Times New Roman"/>
          <w:sz w:val="24"/>
          <w:szCs w:val="24"/>
        </w:rPr>
        <w:t xml:space="preserve"> he remarked that:</w:t>
      </w:r>
    </w:p>
    <w:p w14:paraId="690C3E56" w14:textId="252F93BC" w:rsidR="0014252C" w:rsidRPr="00971AA2" w:rsidRDefault="002D7D2C" w:rsidP="00971AA2">
      <w:pPr>
        <w:spacing w:line="240" w:lineRule="auto"/>
        <w:ind w:left="1440"/>
        <w:jc w:val="both"/>
        <w:rPr>
          <w:rFonts w:ascii="Times New Roman" w:hAnsi="Times New Roman" w:cs="Times New Roman"/>
          <w:bCs/>
        </w:rPr>
      </w:pPr>
      <w:r w:rsidRPr="00971AA2">
        <w:rPr>
          <w:rFonts w:ascii="Times New Roman" w:hAnsi="Times New Roman" w:cs="Times New Roman"/>
        </w:rPr>
        <w:t>“What no-one seems to have realised is that the defence raised was that of an alibi. The appellant was saying that he had only just arrived when he was accused. So, he was not there when the confidence trick was set in motion. The appellant said so right from the beginning. So why did the police not check whether he was being truthful… Why did they not check how long it takes to walk from there to the spot where the offence was committed… The court should have been alive to the importance of these</w:t>
      </w:r>
      <w:r w:rsidRPr="00971AA2">
        <w:rPr>
          <w:rFonts w:ascii="Times New Roman" w:hAnsi="Times New Roman" w:cs="Times New Roman"/>
          <w:bCs/>
        </w:rPr>
        <w:t xml:space="preserve"> matters.</w:t>
      </w:r>
      <w:r w:rsidR="004E149D">
        <w:rPr>
          <w:rFonts w:ascii="Times New Roman" w:hAnsi="Times New Roman" w:cs="Times New Roman"/>
          <w:bCs/>
        </w:rPr>
        <w:t>”</w:t>
      </w:r>
    </w:p>
    <w:p w14:paraId="76DBFDC0" w14:textId="1B7CA0DA" w:rsidR="0014252C" w:rsidRDefault="0014252C" w:rsidP="002D7D2C">
      <w:pPr>
        <w:pStyle w:val="ListParagraph"/>
        <w:numPr>
          <w:ilvl w:val="0"/>
          <w:numId w:val="11"/>
        </w:numPr>
        <w:spacing w:line="360" w:lineRule="auto"/>
        <w:jc w:val="both"/>
        <w:rPr>
          <w:rFonts w:ascii="Times New Roman" w:hAnsi="Times New Roman" w:cs="Times New Roman"/>
          <w:bCs/>
          <w:sz w:val="24"/>
          <w:szCs w:val="24"/>
        </w:rPr>
      </w:pPr>
      <w:r w:rsidRPr="0014252C">
        <w:rPr>
          <w:rFonts w:ascii="Times New Roman" w:hAnsi="Times New Roman" w:cs="Times New Roman"/>
          <w:bCs/>
          <w:sz w:val="24"/>
          <w:szCs w:val="24"/>
        </w:rPr>
        <w:t xml:space="preserve">The essence of the defence is simple. An accused alleges that he could not have possibly committed the crime because at the time it was committed, he was at some other place away from the crime scene. This court has previously bemoaned the easy with which that defence can be raised. I described it in the case of </w:t>
      </w:r>
      <w:r w:rsidRPr="0014252C">
        <w:rPr>
          <w:rFonts w:ascii="Times New Roman" w:hAnsi="Times New Roman" w:cs="Times New Roman"/>
          <w:bCs/>
          <w:i/>
          <w:iCs/>
          <w:sz w:val="24"/>
          <w:szCs w:val="24"/>
        </w:rPr>
        <w:t>S v Ashton Tadiwanashe Mandaza</w:t>
      </w:r>
      <w:r w:rsidRPr="0014252C">
        <w:rPr>
          <w:rFonts w:ascii="Times New Roman" w:hAnsi="Times New Roman" w:cs="Times New Roman"/>
          <w:bCs/>
          <w:sz w:val="24"/>
          <w:szCs w:val="24"/>
        </w:rPr>
        <w:t xml:space="preserve"> </w:t>
      </w:r>
      <w:r w:rsidRPr="00E47BC8">
        <w:rPr>
          <w:rFonts w:ascii="Times New Roman" w:hAnsi="Times New Roman" w:cs="Times New Roman"/>
          <w:bCs/>
          <w:sz w:val="24"/>
          <w:szCs w:val="24"/>
        </w:rPr>
        <w:t>H</w:t>
      </w:r>
      <w:r w:rsidR="00E47BC8" w:rsidRPr="00E47BC8">
        <w:rPr>
          <w:rFonts w:ascii="Times New Roman" w:hAnsi="Times New Roman" w:cs="Times New Roman"/>
          <w:bCs/>
          <w:sz w:val="24"/>
          <w:szCs w:val="24"/>
        </w:rPr>
        <w:t>H 116</w:t>
      </w:r>
      <w:r w:rsidR="00971AA2" w:rsidRPr="00E47BC8">
        <w:rPr>
          <w:rFonts w:ascii="Times New Roman" w:hAnsi="Times New Roman" w:cs="Times New Roman"/>
          <w:bCs/>
          <w:sz w:val="24"/>
          <w:szCs w:val="24"/>
        </w:rPr>
        <w:t>/</w:t>
      </w:r>
      <w:r w:rsidRPr="00E47BC8">
        <w:rPr>
          <w:rFonts w:ascii="Times New Roman" w:hAnsi="Times New Roman" w:cs="Times New Roman"/>
          <w:bCs/>
          <w:sz w:val="24"/>
          <w:szCs w:val="24"/>
        </w:rPr>
        <w:t xml:space="preserve">24 </w:t>
      </w:r>
      <w:r w:rsidRPr="0014252C">
        <w:rPr>
          <w:rFonts w:ascii="Times New Roman" w:hAnsi="Times New Roman" w:cs="Times New Roman"/>
          <w:bCs/>
          <w:sz w:val="24"/>
          <w:szCs w:val="24"/>
        </w:rPr>
        <w:t>as a low hanging fruit for those charged with crimes because as it stands all that an accused needs to say is that he/she was at some other place and no more. The requirement that the prosecution must be given prior notice where such defence will be raised is not part of our law. We believe once mor</w:t>
      </w:r>
      <w:r w:rsidR="004E149D">
        <w:rPr>
          <w:rFonts w:ascii="Times New Roman" w:hAnsi="Times New Roman" w:cs="Times New Roman"/>
          <w:bCs/>
          <w:sz w:val="24"/>
          <w:szCs w:val="24"/>
        </w:rPr>
        <w:t>e</w:t>
      </w:r>
      <w:r w:rsidRPr="0014252C">
        <w:rPr>
          <w:rFonts w:ascii="Times New Roman" w:hAnsi="Times New Roman" w:cs="Times New Roman"/>
          <w:bCs/>
          <w:sz w:val="24"/>
          <w:szCs w:val="24"/>
        </w:rPr>
        <w:t xml:space="preserve">, that it is high time that such progressive measures are brought into our law to ensure that the interests of justice are not jeopardised. </w:t>
      </w:r>
    </w:p>
    <w:p w14:paraId="3E3E655F" w14:textId="7AC3D61C" w:rsidR="002D7D2C" w:rsidRPr="002D7D2C" w:rsidRDefault="0014252C" w:rsidP="002D7D2C">
      <w:pPr>
        <w:pStyle w:val="ListParagraph"/>
        <w:numPr>
          <w:ilvl w:val="0"/>
          <w:numId w:val="1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It is indisputable that </w:t>
      </w:r>
      <w:r>
        <w:rPr>
          <w:rFonts w:ascii="Times New Roman" w:hAnsi="Times New Roman" w:cs="Times New Roman"/>
          <w:sz w:val="24"/>
          <w:szCs w:val="24"/>
        </w:rPr>
        <w:t xml:space="preserve">where the accused’s defence is that of an alibi, the police are required </w:t>
      </w:r>
      <w:r w:rsidRPr="0014252C">
        <w:rPr>
          <w:rFonts w:ascii="Times New Roman" w:hAnsi="Times New Roman" w:cs="Times New Roman"/>
          <w:sz w:val="24"/>
          <w:szCs w:val="24"/>
        </w:rPr>
        <w:t>to investigate th</w:t>
      </w:r>
      <w:r>
        <w:rPr>
          <w:rFonts w:ascii="Times New Roman" w:hAnsi="Times New Roman" w:cs="Times New Roman"/>
          <w:sz w:val="24"/>
          <w:szCs w:val="24"/>
        </w:rPr>
        <w:t>at</w:t>
      </w:r>
      <w:r w:rsidRPr="0014252C">
        <w:rPr>
          <w:rFonts w:ascii="Times New Roman" w:hAnsi="Times New Roman" w:cs="Times New Roman"/>
          <w:sz w:val="24"/>
          <w:szCs w:val="24"/>
        </w:rPr>
        <w:t xml:space="preserve"> alibi</w:t>
      </w:r>
      <w:r>
        <w:rPr>
          <w:rFonts w:ascii="Times New Roman" w:hAnsi="Times New Roman" w:cs="Times New Roman"/>
          <w:sz w:val="24"/>
          <w:szCs w:val="24"/>
        </w:rPr>
        <w:t xml:space="preserve">. It equally follows that the prosecution bears the same responsibility. The truthfulness or otherwise of that defence must be interrogated. More importantly, the alibi is the accused’s defence. The police or prosecution cannot second guess its existence. The accused must right at the time that he/she is arrested disclose his/her alibi to allow the police time and opportunity to investigate it. Maintaining silence over the issue in the hope of ambushing prosecution and leveraging on the non-investigation of the alibi at trial is self-defeating. Granted that the accused is not disbarred from raising the defence at his trial but it comes at a cost. </w:t>
      </w:r>
      <w:r w:rsidRPr="0014252C">
        <w:rPr>
          <w:rFonts w:ascii="Times New Roman" w:eastAsia="Calibri" w:hAnsi="Times New Roman" w:cs="Times New Roman"/>
          <w:sz w:val="24"/>
          <w:szCs w:val="24"/>
          <w:lang w:val="en-US" w:eastAsia="zh-CN" w:bidi="ar"/>
        </w:rPr>
        <w:t>The Supreme Court of Canada</w:t>
      </w:r>
      <w:r w:rsidRPr="0014252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seems to have settled that issue </w:t>
      </w:r>
      <w:r w:rsidRPr="0014252C">
        <w:rPr>
          <w:rFonts w:ascii="Times New Roman" w:hAnsi="Times New Roman" w:cs="Times New Roman"/>
          <w:sz w:val="24"/>
          <w:szCs w:val="24"/>
          <w:lang w:val="en-US"/>
        </w:rPr>
        <w:t xml:space="preserve">in the case of </w:t>
      </w:r>
      <w:r w:rsidRPr="00971AA2">
        <w:rPr>
          <w:rFonts w:ascii="Times New Roman" w:hAnsi="Times New Roman" w:cs="Times New Roman"/>
          <w:bCs/>
          <w:i/>
          <w:sz w:val="24"/>
          <w:szCs w:val="24"/>
          <w:lang w:val="en-US"/>
        </w:rPr>
        <w:t>R v Clerghorn</w:t>
      </w:r>
      <w:r w:rsidRPr="0014252C">
        <w:rPr>
          <w:rFonts w:ascii="Times New Roman" w:hAnsi="Times New Roman" w:cs="Times New Roman"/>
          <w:b/>
          <w:i/>
          <w:sz w:val="24"/>
          <w:szCs w:val="24"/>
          <w:lang w:val="en-US"/>
        </w:rPr>
        <w:t xml:space="preserve"> </w:t>
      </w:r>
      <w:r w:rsidRPr="0014252C">
        <w:rPr>
          <w:rFonts w:ascii="Times New Roman" w:hAnsi="Times New Roman" w:cs="Times New Roman"/>
          <w:sz w:val="24"/>
          <w:szCs w:val="24"/>
          <w:lang w:val="en-US"/>
        </w:rPr>
        <w:t>[1995] 3 SCR 175 where it held that:</w:t>
      </w:r>
    </w:p>
    <w:p w14:paraId="45F9DFE4" w14:textId="5EEA56D6" w:rsidR="002D7D2C" w:rsidRDefault="002D7D2C" w:rsidP="00971AA2">
      <w:pPr>
        <w:pStyle w:val="ListParagraph"/>
        <w:spacing w:after="0" w:line="240" w:lineRule="auto"/>
        <w:ind w:left="1440"/>
        <w:jc w:val="both"/>
        <w:rPr>
          <w:rFonts w:ascii="Times New Roman" w:hAnsi="Times New Roman" w:cs="Times New Roman"/>
          <w:bCs/>
        </w:rPr>
      </w:pPr>
      <w:r w:rsidRPr="00971AA2">
        <w:rPr>
          <w:rFonts w:ascii="Times New Roman" w:hAnsi="Times New Roman" w:cs="Times New Roman"/>
          <w:lang w:val="en-US"/>
        </w:rPr>
        <w:lastRenderedPageBreak/>
        <w:t>“</w:t>
      </w:r>
      <w:r w:rsidRPr="00971AA2">
        <w:rPr>
          <w:rFonts w:ascii="Times New Roman" w:hAnsi="Times New Roman" w:cs="Times New Roman"/>
          <w:lang w:val="en-GB"/>
        </w:rPr>
        <w:t>The requirement that disclosure of an alibi defence be made is one of expediency, not of law.  If the police are not given adequate notice to allow for an investigation of the alibi, the trial judge may draw a negative inference given the potential for fabricating alibi evidence...Disclosure need only be made in sufficient time for the police to be able to investigate...”</w:t>
      </w:r>
    </w:p>
    <w:p w14:paraId="2E41336C" w14:textId="77777777" w:rsidR="00971AA2" w:rsidRPr="00971AA2" w:rsidRDefault="00971AA2" w:rsidP="00971AA2">
      <w:pPr>
        <w:pStyle w:val="ListParagraph"/>
        <w:spacing w:after="0" w:line="240" w:lineRule="auto"/>
        <w:ind w:left="1440"/>
        <w:jc w:val="both"/>
        <w:rPr>
          <w:rFonts w:ascii="Times New Roman" w:hAnsi="Times New Roman" w:cs="Times New Roman"/>
          <w:bCs/>
        </w:rPr>
      </w:pPr>
    </w:p>
    <w:p w14:paraId="193215AD" w14:textId="3688EED0" w:rsidR="0014252C" w:rsidRPr="002D7D2C" w:rsidRDefault="0014252C" w:rsidP="002D7D2C">
      <w:pPr>
        <w:pStyle w:val="ListParagraph"/>
        <w:numPr>
          <w:ilvl w:val="0"/>
          <w:numId w:val="11"/>
        </w:numPr>
        <w:spacing w:line="360" w:lineRule="auto"/>
        <w:jc w:val="both"/>
        <w:rPr>
          <w:rFonts w:ascii="Times New Roman" w:hAnsi="Times New Roman" w:cs="Times New Roman"/>
          <w:bCs/>
          <w:sz w:val="24"/>
          <w:szCs w:val="24"/>
        </w:rPr>
      </w:pPr>
      <w:r w:rsidRPr="002D7D2C">
        <w:rPr>
          <w:rFonts w:ascii="Times New Roman" w:eastAsia="Calibri" w:hAnsi="Times New Roman" w:cs="Times New Roman"/>
          <w:sz w:val="24"/>
          <w:szCs w:val="24"/>
          <w:lang w:val="en-US" w:eastAsia="zh-CN" w:bidi="ar"/>
        </w:rPr>
        <w:t xml:space="preserve">In addition to early disclosure, the expectation is that an accused will proffer sufficient detail about his/her alibi. He/she must disclose the location, the persons he alleges to have been with, the times he alleges to have been at the alibi location and any other records such as entry logs into particular places, cellphone records, passage of vehicles through tollgates among others which may show that indeed he was at that location at the relevant time. A bare statement at the late stage of giving his/her defence outline would need to be supplemented by other cogent evidence for it to be credible and assuage the bruises inflicted by the failure to state the alibi at the time of arrest. </w:t>
      </w:r>
    </w:p>
    <w:p w14:paraId="3B354A5F" w14:textId="60463CD9" w:rsidR="0014252C" w:rsidRPr="0014252C" w:rsidRDefault="0014252C" w:rsidP="002D7D2C">
      <w:pPr>
        <w:pStyle w:val="ListParagraph"/>
        <w:numPr>
          <w:ilvl w:val="0"/>
          <w:numId w:val="11"/>
        </w:numPr>
        <w:spacing w:line="360" w:lineRule="auto"/>
        <w:jc w:val="both"/>
        <w:rPr>
          <w:rFonts w:ascii="Times New Roman" w:hAnsi="Times New Roman" w:cs="Times New Roman"/>
          <w:bCs/>
          <w:sz w:val="24"/>
          <w:szCs w:val="24"/>
        </w:rPr>
      </w:pPr>
      <w:r>
        <w:rPr>
          <w:rFonts w:ascii="Times New Roman" w:eastAsia="Calibri" w:hAnsi="Times New Roman" w:cs="Times New Roman"/>
          <w:sz w:val="24"/>
          <w:szCs w:val="24"/>
          <w:lang w:val="en-US" w:eastAsia="zh-CN" w:bidi="ar"/>
        </w:rPr>
        <w:t>In this case, the evidence we have is that none of the accused disclosed his alibi at the time of arrest. The police could not have possibly investigated the alibis without knowing about them. As is clear for instance, even at this late stage, accused one presents a muddled story. In one breath he alleges that at the time of commission of this offence he was asleep at his relative’s home in Epworth whe</w:t>
      </w:r>
      <w:r w:rsidR="004E149D">
        <w:rPr>
          <w:rFonts w:ascii="Times New Roman" w:eastAsia="Calibri" w:hAnsi="Times New Roman" w:cs="Times New Roman"/>
          <w:sz w:val="24"/>
          <w:szCs w:val="24"/>
          <w:lang w:val="en-US" w:eastAsia="zh-CN" w:bidi="ar"/>
        </w:rPr>
        <w:t>reas</w:t>
      </w:r>
      <w:r>
        <w:rPr>
          <w:rFonts w:ascii="Times New Roman" w:eastAsia="Calibri" w:hAnsi="Times New Roman" w:cs="Times New Roman"/>
          <w:sz w:val="24"/>
          <w:szCs w:val="24"/>
          <w:lang w:val="en-US" w:eastAsia="zh-CN" w:bidi="ar"/>
        </w:rPr>
        <w:t xml:space="preserve"> in another he argues that he was admitted in Parirenyatwa hospital for treatment after sustaining injuries in a road traffic accident. That confusion simply supports the police’s assertion that he did not disclose any alibi at the time of his arrest. The inevitable conclusion is that he ambushed prosecution </w:t>
      </w:r>
      <w:r w:rsidR="004E149D">
        <w:rPr>
          <w:rFonts w:ascii="Times New Roman" w:eastAsia="Calibri" w:hAnsi="Times New Roman" w:cs="Times New Roman"/>
          <w:sz w:val="24"/>
          <w:szCs w:val="24"/>
          <w:lang w:val="en-US" w:eastAsia="zh-CN" w:bidi="ar"/>
        </w:rPr>
        <w:t xml:space="preserve">with </w:t>
      </w:r>
      <w:r>
        <w:rPr>
          <w:rFonts w:ascii="Times New Roman" w:eastAsia="Calibri" w:hAnsi="Times New Roman" w:cs="Times New Roman"/>
          <w:sz w:val="24"/>
          <w:szCs w:val="24"/>
          <w:lang w:val="en-US" w:eastAsia="zh-CN" w:bidi="ar"/>
        </w:rPr>
        <w:t xml:space="preserve">it at trial. He was therefore required to do more than just state it. He was expected to at least show the court his records of admission at the hospital or call his relatives to support his claim of having been asleep at home in Epworth at the relevant time which in turn has its own challenges. The offence was committed in Epworth at a time the first accused admits to having been in the same location. The alibi claim does not therefore help him in any way. </w:t>
      </w:r>
      <w:r w:rsidR="00883E40">
        <w:rPr>
          <w:rFonts w:ascii="Times New Roman" w:eastAsia="Calibri" w:hAnsi="Times New Roman" w:cs="Times New Roman"/>
          <w:sz w:val="24"/>
          <w:szCs w:val="24"/>
          <w:lang w:val="en-US" w:eastAsia="zh-CN" w:bidi="ar"/>
        </w:rPr>
        <w:t xml:space="preserve">We deal with the accused’s case in other paragraphs of this judgment where in equal measure we show the incredulity of the accused’s defence and illustrate that it is palpably false. </w:t>
      </w:r>
    </w:p>
    <w:p w14:paraId="3831E8B1" w14:textId="1809B8CC" w:rsidR="0014252C" w:rsidRPr="0014252C" w:rsidRDefault="0014252C" w:rsidP="002D7D2C">
      <w:pPr>
        <w:pStyle w:val="ListParagraph"/>
        <w:numPr>
          <w:ilvl w:val="0"/>
          <w:numId w:val="11"/>
        </w:numPr>
        <w:spacing w:line="360" w:lineRule="auto"/>
        <w:jc w:val="both"/>
        <w:rPr>
          <w:rFonts w:ascii="Times New Roman" w:hAnsi="Times New Roman" w:cs="Times New Roman"/>
          <w:bCs/>
          <w:sz w:val="24"/>
          <w:szCs w:val="24"/>
        </w:rPr>
      </w:pPr>
      <w:r>
        <w:rPr>
          <w:rFonts w:ascii="Times New Roman" w:eastAsia="Calibri" w:hAnsi="Times New Roman" w:cs="Times New Roman"/>
          <w:sz w:val="24"/>
          <w:szCs w:val="24"/>
          <w:lang w:val="en-US" w:eastAsia="zh-CN" w:bidi="ar"/>
        </w:rPr>
        <w:t xml:space="preserve">We have already said the second and third accused’s alibis are afflicted with the same ailment. They equally didn’t disclose them to the police at the time of their arrest. Both of them alleged in their evidence to making warned and cautioned statements. We believe if their claims were genuine, the alibis would have appeared in those statements. It was a question of just producing them in court to show that the police deliberately </w:t>
      </w:r>
      <w:r>
        <w:rPr>
          <w:rFonts w:ascii="Times New Roman" w:eastAsia="Calibri" w:hAnsi="Times New Roman" w:cs="Times New Roman"/>
          <w:sz w:val="24"/>
          <w:szCs w:val="24"/>
          <w:lang w:val="en-US" w:eastAsia="zh-CN" w:bidi="ar"/>
        </w:rPr>
        <w:lastRenderedPageBreak/>
        <w:t xml:space="preserve">did not investigate the alibis. </w:t>
      </w:r>
      <w:r w:rsidR="00883E40">
        <w:rPr>
          <w:rFonts w:ascii="Times New Roman" w:eastAsia="Calibri" w:hAnsi="Times New Roman" w:cs="Times New Roman"/>
          <w:sz w:val="24"/>
          <w:szCs w:val="24"/>
          <w:lang w:val="en-US" w:eastAsia="zh-CN" w:bidi="ar"/>
        </w:rPr>
        <w:t xml:space="preserve">Once again, elsewhere in this judgment we illustrate that the second accused frequently stayed in Epworth and that he occasionally invited </w:t>
      </w:r>
      <w:r w:rsidR="00323698">
        <w:rPr>
          <w:rFonts w:ascii="Times New Roman" w:eastAsia="Calibri" w:hAnsi="Times New Roman" w:cs="Times New Roman"/>
          <w:sz w:val="24"/>
          <w:szCs w:val="24"/>
          <w:lang w:val="en-US" w:eastAsia="zh-CN" w:bidi="ar"/>
        </w:rPr>
        <w:t>his</w:t>
      </w:r>
      <w:r w:rsidR="00883E40">
        <w:rPr>
          <w:rFonts w:ascii="Times New Roman" w:eastAsia="Calibri" w:hAnsi="Times New Roman" w:cs="Times New Roman"/>
          <w:sz w:val="24"/>
          <w:szCs w:val="24"/>
          <w:lang w:val="en-US" w:eastAsia="zh-CN" w:bidi="ar"/>
        </w:rPr>
        <w:t xml:space="preserve"> brother to join him. It puts paid to both their alibis. </w:t>
      </w:r>
    </w:p>
    <w:p w14:paraId="381B59F0" w14:textId="52B96B45" w:rsidR="00883E40" w:rsidRDefault="009B7892" w:rsidP="002D7D2C">
      <w:pPr>
        <w:pStyle w:val="ListParagraph"/>
        <w:numPr>
          <w:ilvl w:val="0"/>
          <w:numId w:val="11"/>
        </w:numPr>
        <w:spacing w:line="360" w:lineRule="auto"/>
        <w:jc w:val="both"/>
        <w:rPr>
          <w:rFonts w:ascii="Times New Roman" w:hAnsi="Times New Roman" w:cs="Times New Roman"/>
          <w:bCs/>
          <w:sz w:val="24"/>
          <w:szCs w:val="24"/>
        </w:rPr>
      </w:pPr>
      <w:r w:rsidRPr="00E47BC8">
        <w:rPr>
          <w:rFonts w:ascii="Times New Roman" w:hAnsi="Times New Roman" w:cs="Times New Roman"/>
          <w:bCs/>
          <w:sz w:val="24"/>
          <w:szCs w:val="24"/>
        </w:rPr>
        <w:t xml:space="preserve">It is on </w:t>
      </w:r>
      <w:r w:rsidR="004D3990" w:rsidRPr="00E47BC8">
        <w:rPr>
          <w:rFonts w:ascii="Times New Roman" w:hAnsi="Times New Roman" w:cs="Times New Roman"/>
          <w:bCs/>
          <w:sz w:val="24"/>
          <w:szCs w:val="24"/>
        </w:rPr>
        <w:t>the background</w:t>
      </w:r>
      <w:r w:rsidRPr="00E47BC8">
        <w:rPr>
          <w:rFonts w:ascii="Times New Roman" w:hAnsi="Times New Roman" w:cs="Times New Roman"/>
          <w:bCs/>
          <w:sz w:val="24"/>
          <w:szCs w:val="24"/>
        </w:rPr>
        <w:t xml:space="preserve"> </w:t>
      </w:r>
      <w:r w:rsidRPr="0014252C">
        <w:rPr>
          <w:rFonts w:ascii="Times New Roman" w:hAnsi="Times New Roman" w:cs="Times New Roman"/>
          <w:bCs/>
          <w:sz w:val="24"/>
          <w:szCs w:val="24"/>
        </w:rPr>
        <w:t xml:space="preserve">of the corroborated evidence of </w:t>
      </w:r>
      <w:r w:rsidR="004D3990" w:rsidRPr="0014252C">
        <w:rPr>
          <w:rFonts w:ascii="Times New Roman" w:hAnsi="Times New Roman" w:cs="Times New Roman"/>
          <w:bCs/>
          <w:sz w:val="24"/>
          <w:szCs w:val="24"/>
        </w:rPr>
        <w:t>identification</w:t>
      </w:r>
      <w:r w:rsidRPr="0014252C">
        <w:rPr>
          <w:rFonts w:ascii="Times New Roman" w:hAnsi="Times New Roman" w:cs="Times New Roman"/>
          <w:bCs/>
          <w:sz w:val="24"/>
          <w:szCs w:val="24"/>
        </w:rPr>
        <w:t xml:space="preserve"> </w:t>
      </w:r>
      <w:r w:rsidR="00323698">
        <w:rPr>
          <w:rFonts w:ascii="Times New Roman" w:hAnsi="Times New Roman" w:cs="Times New Roman"/>
          <w:bCs/>
          <w:sz w:val="24"/>
          <w:szCs w:val="24"/>
        </w:rPr>
        <w:t>by</w:t>
      </w:r>
      <w:r w:rsidRPr="0014252C">
        <w:rPr>
          <w:rFonts w:ascii="Times New Roman" w:hAnsi="Times New Roman" w:cs="Times New Roman"/>
          <w:bCs/>
          <w:sz w:val="24"/>
          <w:szCs w:val="24"/>
        </w:rPr>
        <w:t xml:space="preserve"> the witnesses </w:t>
      </w:r>
      <w:r w:rsidR="004D3990" w:rsidRPr="0014252C">
        <w:rPr>
          <w:rFonts w:ascii="Times New Roman" w:hAnsi="Times New Roman" w:cs="Times New Roman"/>
          <w:bCs/>
          <w:sz w:val="24"/>
          <w:szCs w:val="24"/>
        </w:rPr>
        <w:t xml:space="preserve">and the apparent incredulity of the first accused’s story that we find that his defence is not only unreasonable but palpably false. If he had been charged with the offence of robbing his victims, we would have convicted him of that crime without much ado. </w:t>
      </w:r>
      <w:r w:rsidR="004D3990" w:rsidRPr="00E47BC8">
        <w:rPr>
          <w:rFonts w:ascii="Times New Roman" w:hAnsi="Times New Roman" w:cs="Times New Roman"/>
          <w:bCs/>
          <w:sz w:val="24"/>
          <w:szCs w:val="24"/>
        </w:rPr>
        <w:t xml:space="preserve">It was proved beyond </w:t>
      </w:r>
      <w:r w:rsidR="004D3990" w:rsidRPr="0014252C">
        <w:rPr>
          <w:rFonts w:ascii="Times New Roman" w:hAnsi="Times New Roman" w:cs="Times New Roman"/>
          <w:bCs/>
          <w:sz w:val="24"/>
          <w:szCs w:val="24"/>
        </w:rPr>
        <w:t xml:space="preserve">reasonable doubt that he committed it. But he was not. </w:t>
      </w:r>
    </w:p>
    <w:p w14:paraId="7112EED0" w14:textId="77777777" w:rsidR="00883E40" w:rsidRDefault="001E0D0A" w:rsidP="002D7D2C">
      <w:pPr>
        <w:pStyle w:val="ListParagraph"/>
        <w:numPr>
          <w:ilvl w:val="0"/>
          <w:numId w:val="11"/>
        </w:numPr>
        <w:spacing w:line="360" w:lineRule="auto"/>
        <w:jc w:val="both"/>
        <w:rPr>
          <w:rFonts w:ascii="Times New Roman" w:hAnsi="Times New Roman" w:cs="Times New Roman"/>
          <w:bCs/>
          <w:sz w:val="24"/>
          <w:szCs w:val="24"/>
        </w:rPr>
      </w:pPr>
      <w:r w:rsidRPr="0014252C">
        <w:rPr>
          <w:rFonts w:ascii="Times New Roman" w:hAnsi="Times New Roman" w:cs="Times New Roman"/>
          <w:bCs/>
          <w:sz w:val="24"/>
          <w:szCs w:val="24"/>
        </w:rPr>
        <w:t>R</w:t>
      </w:r>
      <w:r w:rsidR="004D3990" w:rsidRPr="0014252C">
        <w:rPr>
          <w:rFonts w:ascii="Times New Roman" w:hAnsi="Times New Roman" w:cs="Times New Roman"/>
          <w:bCs/>
          <w:sz w:val="24"/>
          <w:szCs w:val="24"/>
        </w:rPr>
        <w:t xml:space="preserve">obbery is </w:t>
      </w:r>
      <w:r w:rsidRPr="0014252C">
        <w:rPr>
          <w:rFonts w:ascii="Times New Roman" w:hAnsi="Times New Roman" w:cs="Times New Roman"/>
          <w:bCs/>
          <w:sz w:val="24"/>
          <w:szCs w:val="24"/>
        </w:rPr>
        <w:t>not a</w:t>
      </w:r>
      <w:r w:rsidR="004D3990" w:rsidRPr="0014252C">
        <w:rPr>
          <w:rFonts w:ascii="Times New Roman" w:hAnsi="Times New Roman" w:cs="Times New Roman"/>
          <w:bCs/>
          <w:sz w:val="24"/>
          <w:szCs w:val="24"/>
        </w:rPr>
        <w:t xml:space="preserve"> compe</w:t>
      </w:r>
      <w:r w:rsidRPr="0014252C">
        <w:rPr>
          <w:rFonts w:ascii="Times New Roman" w:hAnsi="Times New Roman" w:cs="Times New Roman"/>
          <w:bCs/>
          <w:sz w:val="24"/>
          <w:szCs w:val="24"/>
        </w:rPr>
        <w:t>te</w:t>
      </w:r>
      <w:r w:rsidR="004D3990" w:rsidRPr="0014252C">
        <w:rPr>
          <w:rFonts w:ascii="Times New Roman" w:hAnsi="Times New Roman" w:cs="Times New Roman"/>
          <w:bCs/>
          <w:sz w:val="24"/>
          <w:szCs w:val="24"/>
        </w:rPr>
        <w:t xml:space="preserve">nt verdict of murder. </w:t>
      </w:r>
      <w:r w:rsidRPr="0014252C">
        <w:rPr>
          <w:rFonts w:ascii="Times New Roman" w:hAnsi="Times New Roman" w:cs="Times New Roman"/>
          <w:bCs/>
          <w:sz w:val="24"/>
          <w:szCs w:val="24"/>
        </w:rPr>
        <w:t xml:space="preserve">We are not sure why the prosecutor chose to ignore the crime of robbery which was apparent from the facts of the case. </w:t>
      </w:r>
      <w:r w:rsidR="000E5A70" w:rsidRPr="0014252C">
        <w:rPr>
          <w:rFonts w:ascii="Times New Roman" w:hAnsi="Times New Roman" w:cs="Times New Roman"/>
          <w:bCs/>
          <w:sz w:val="24"/>
          <w:szCs w:val="24"/>
        </w:rPr>
        <w:t>Most of</w:t>
      </w:r>
      <w:r w:rsidRPr="0014252C">
        <w:rPr>
          <w:rFonts w:ascii="Times New Roman" w:hAnsi="Times New Roman" w:cs="Times New Roman"/>
          <w:bCs/>
          <w:sz w:val="24"/>
          <w:szCs w:val="24"/>
        </w:rPr>
        <w:t xml:space="preserve"> the witnesses’ testimonies had nothing to do with the murder but proved the robbery. </w:t>
      </w:r>
      <w:r w:rsidR="004D3990" w:rsidRPr="0014252C">
        <w:rPr>
          <w:rFonts w:ascii="Times New Roman" w:hAnsi="Times New Roman" w:cs="Times New Roman"/>
          <w:bCs/>
          <w:sz w:val="24"/>
          <w:szCs w:val="24"/>
        </w:rPr>
        <w:t xml:space="preserve"> </w:t>
      </w:r>
      <w:r w:rsidR="000E5A70" w:rsidRPr="0014252C">
        <w:rPr>
          <w:rFonts w:ascii="Times New Roman" w:hAnsi="Times New Roman" w:cs="Times New Roman"/>
          <w:bCs/>
          <w:sz w:val="24"/>
          <w:szCs w:val="24"/>
        </w:rPr>
        <w:t xml:space="preserve">Our hope is that the accused are still facing that charge in the Magistrates’ Court. Much as prosecutors are </w:t>
      </w:r>
      <w:r w:rsidR="000E5A70" w:rsidRPr="0014252C">
        <w:rPr>
          <w:rFonts w:ascii="Times New Roman" w:hAnsi="Times New Roman" w:cs="Times New Roman"/>
          <w:bCs/>
          <w:i/>
          <w:iCs/>
          <w:sz w:val="24"/>
          <w:szCs w:val="24"/>
        </w:rPr>
        <w:t>dominus litis</w:t>
      </w:r>
      <w:r w:rsidR="000E5A70" w:rsidRPr="0014252C">
        <w:rPr>
          <w:rFonts w:ascii="Times New Roman" w:hAnsi="Times New Roman" w:cs="Times New Roman"/>
          <w:bCs/>
          <w:sz w:val="24"/>
          <w:szCs w:val="24"/>
        </w:rPr>
        <w:t xml:space="preserve"> and are free to choose when and in which </w:t>
      </w:r>
      <w:r w:rsidR="002B73AE" w:rsidRPr="0014252C">
        <w:rPr>
          <w:rFonts w:ascii="Times New Roman" w:hAnsi="Times New Roman" w:cs="Times New Roman"/>
          <w:bCs/>
          <w:sz w:val="24"/>
          <w:szCs w:val="24"/>
        </w:rPr>
        <w:t>court to</w:t>
      </w:r>
      <w:r w:rsidR="000E5A70" w:rsidRPr="0014252C">
        <w:rPr>
          <w:rFonts w:ascii="Times New Roman" w:hAnsi="Times New Roman" w:cs="Times New Roman"/>
          <w:bCs/>
          <w:sz w:val="24"/>
          <w:szCs w:val="24"/>
        </w:rPr>
        <w:t xml:space="preserve"> prefer charges against an </w:t>
      </w:r>
      <w:r w:rsidR="002B73AE" w:rsidRPr="0014252C">
        <w:rPr>
          <w:rFonts w:ascii="Times New Roman" w:hAnsi="Times New Roman" w:cs="Times New Roman"/>
          <w:bCs/>
          <w:sz w:val="24"/>
          <w:szCs w:val="24"/>
        </w:rPr>
        <w:t>accused, in</w:t>
      </w:r>
      <w:r w:rsidR="000E5A70" w:rsidRPr="0014252C">
        <w:rPr>
          <w:rFonts w:ascii="Times New Roman" w:hAnsi="Times New Roman" w:cs="Times New Roman"/>
          <w:bCs/>
          <w:sz w:val="24"/>
          <w:szCs w:val="24"/>
        </w:rPr>
        <w:t xml:space="preserve"> instances like this one it is not </w:t>
      </w:r>
      <w:r w:rsidR="002B73AE" w:rsidRPr="0014252C">
        <w:rPr>
          <w:rFonts w:ascii="Times New Roman" w:hAnsi="Times New Roman" w:cs="Times New Roman"/>
          <w:bCs/>
          <w:sz w:val="24"/>
          <w:szCs w:val="24"/>
        </w:rPr>
        <w:t xml:space="preserve">only </w:t>
      </w:r>
      <w:r w:rsidR="000E5A70" w:rsidRPr="0014252C">
        <w:rPr>
          <w:rFonts w:ascii="Times New Roman" w:hAnsi="Times New Roman" w:cs="Times New Roman"/>
          <w:bCs/>
          <w:sz w:val="24"/>
          <w:szCs w:val="24"/>
        </w:rPr>
        <w:t xml:space="preserve">more </w:t>
      </w:r>
      <w:r w:rsidR="002B73AE" w:rsidRPr="0014252C">
        <w:rPr>
          <w:rFonts w:ascii="Times New Roman" w:hAnsi="Times New Roman" w:cs="Times New Roman"/>
          <w:bCs/>
          <w:sz w:val="24"/>
          <w:szCs w:val="24"/>
        </w:rPr>
        <w:t>effective but</w:t>
      </w:r>
      <w:r w:rsidR="000E5A70" w:rsidRPr="0014252C">
        <w:rPr>
          <w:rFonts w:ascii="Times New Roman" w:hAnsi="Times New Roman" w:cs="Times New Roman"/>
          <w:bCs/>
          <w:sz w:val="24"/>
          <w:szCs w:val="24"/>
        </w:rPr>
        <w:t xml:space="preserve"> </w:t>
      </w:r>
      <w:r w:rsidR="002B73AE" w:rsidRPr="0014252C">
        <w:rPr>
          <w:rFonts w:ascii="Times New Roman" w:hAnsi="Times New Roman" w:cs="Times New Roman"/>
          <w:bCs/>
          <w:sz w:val="24"/>
          <w:szCs w:val="24"/>
        </w:rPr>
        <w:t>also</w:t>
      </w:r>
      <w:r w:rsidR="000E5A70" w:rsidRPr="0014252C">
        <w:rPr>
          <w:rFonts w:ascii="Times New Roman" w:hAnsi="Times New Roman" w:cs="Times New Roman"/>
          <w:bCs/>
          <w:sz w:val="24"/>
          <w:szCs w:val="24"/>
        </w:rPr>
        <w:t xml:space="preserve"> convenient for witnesses to come to </w:t>
      </w:r>
      <w:r w:rsidR="002B73AE" w:rsidRPr="0014252C">
        <w:rPr>
          <w:rFonts w:ascii="Times New Roman" w:hAnsi="Times New Roman" w:cs="Times New Roman"/>
          <w:bCs/>
          <w:sz w:val="24"/>
          <w:szCs w:val="24"/>
        </w:rPr>
        <w:t xml:space="preserve">one </w:t>
      </w:r>
      <w:r w:rsidR="000E5A70" w:rsidRPr="0014252C">
        <w:rPr>
          <w:rFonts w:ascii="Times New Roman" w:hAnsi="Times New Roman" w:cs="Times New Roman"/>
          <w:bCs/>
          <w:sz w:val="24"/>
          <w:szCs w:val="24"/>
        </w:rPr>
        <w:t xml:space="preserve">court and testify in one session rather than to </w:t>
      </w:r>
      <w:r w:rsidR="002B73AE" w:rsidRPr="0014252C">
        <w:rPr>
          <w:rFonts w:ascii="Times New Roman" w:hAnsi="Times New Roman" w:cs="Times New Roman"/>
          <w:bCs/>
          <w:sz w:val="24"/>
          <w:szCs w:val="24"/>
        </w:rPr>
        <w:t>give the same evidence in instalments where in one breath the state seeks to</w:t>
      </w:r>
      <w:r w:rsidR="000E5A70" w:rsidRPr="0014252C">
        <w:rPr>
          <w:rFonts w:ascii="Times New Roman" w:hAnsi="Times New Roman" w:cs="Times New Roman"/>
          <w:bCs/>
          <w:sz w:val="24"/>
          <w:szCs w:val="24"/>
        </w:rPr>
        <w:t xml:space="preserve"> </w:t>
      </w:r>
      <w:r w:rsidR="002B73AE" w:rsidRPr="0014252C">
        <w:rPr>
          <w:rFonts w:ascii="Times New Roman" w:hAnsi="Times New Roman" w:cs="Times New Roman"/>
          <w:bCs/>
          <w:sz w:val="24"/>
          <w:szCs w:val="24"/>
        </w:rPr>
        <w:t>prove a</w:t>
      </w:r>
      <w:r w:rsidR="000E5A70" w:rsidRPr="0014252C">
        <w:rPr>
          <w:rFonts w:ascii="Times New Roman" w:hAnsi="Times New Roman" w:cs="Times New Roman"/>
          <w:bCs/>
          <w:sz w:val="24"/>
          <w:szCs w:val="24"/>
        </w:rPr>
        <w:t xml:space="preserve"> murder and </w:t>
      </w:r>
      <w:r w:rsidR="002B73AE" w:rsidRPr="0014252C">
        <w:rPr>
          <w:rFonts w:ascii="Times New Roman" w:hAnsi="Times New Roman" w:cs="Times New Roman"/>
          <w:bCs/>
          <w:sz w:val="24"/>
          <w:szCs w:val="24"/>
        </w:rPr>
        <w:t xml:space="preserve">in the other it attempts to prove robbery. </w:t>
      </w:r>
      <w:r w:rsidR="000E5A70" w:rsidRPr="0014252C">
        <w:rPr>
          <w:rFonts w:ascii="Times New Roman" w:hAnsi="Times New Roman" w:cs="Times New Roman"/>
          <w:bCs/>
          <w:sz w:val="24"/>
          <w:szCs w:val="24"/>
        </w:rPr>
        <w:t xml:space="preserve">We hope that some prosecutors </w:t>
      </w:r>
      <w:r w:rsidR="002B73AE" w:rsidRPr="0014252C">
        <w:rPr>
          <w:rFonts w:ascii="Times New Roman" w:hAnsi="Times New Roman" w:cs="Times New Roman"/>
          <w:bCs/>
          <w:sz w:val="24"/>
          <w:szCs w:val="24"/>
        </w:rPr>
        <w:t xml:space="preserve">do not labour under the mistaken belief that the High Court only tries murder cases. </w:t>
      </w:r>
    </w:p>
    <w:p w14:paraId="686FD0AF" w14:textId="77777777" w:rsidR="00883E40" w:rsidRDefault="002B73AE" w:rsidP="00971AA2">
      <w:pPr>
        <w:pStyle w:val="ListParagraph"/>
        <w:numPr>
          <w:ilvl w:val="0"/>
          <w:numId w:val="11"/>
        </w:numPr>
        <w:spacing w:after="0" w:line="360" w:lineRule="auto"/>
        <w:jc w:val="both"/>
        <w:rPr>
          <w:rFonts w:ascii="Times New Roman" w:hAnsi="Times New Roman" w:cs="Times New Roman"/>
          <w:bCs/>
          <w:sz w:val="24"/>
          <w:szCs w:val="24"/>
        </w:rPr>
      </w:pPr>
      <w:r w:rsidRPr="00883E40">
        <w:rPr>
          <w:rFonts w:ascii="Times New Roman" w:hAnsi="Times New Roman" w:cs="Times New Roman"/>
          <w:bCs/>
          <w:sz w:val="24"/>
          <w:szCs w:val="24"/>
        </w:rPr>
        <w:t>That aside, it suffices to state that we</w:t>
      </w:r>
      <w:r w:rsidR="00883E40">
        <w:rPr>
          <w:rFonts w:ascii="Times New Roman" w:hAnsi="Times New Roman" w:cs="Times New Roman"/>
          <w:bCs/>
          <w:sz w:val="24"/>
          <w:szCs w:val="24"/>
        </w:rPr>
        <w:t xml:space="preserve"> </w:t>
      </w:r>
      <w:r w:rsidR="00883E40" w:rsidRPr="00883E40">
        <w:rPr>
          <w:rFonts w:ascii="Times New Roman" w:hAnsi="Times New Roman" w:cs="Times New Roman"/>
          <w:bCs/>
          <w:sz w:val="24"/>
          <w:szCs w:val="24"/>
        </w:rPr>
        <w:t>are</w:t>
      </w:r>
      <w:r w:rsidRPr="00883E40">
        <w:rPr>
          <w:rFonts w:ascii="Times New Roman" w:hAnsi="Times New Roman" w:cs="Times New Roman"/>
          <w:bCs/>
          <w:sz w:val="24"/>
          <w:szCs w:val="24"/>
        </w:rPr>
        <w:t xml:space="preserve"> in no doubt that the first accused participated in the robberies in </w:t>
      </w:r>
      <w:r w:rsidR="005B457D" w:rsidRPr="00883E40">
        <w:rPr>
          <w:rFonts w:ascii="Times New Roman" w:hAnsi="Times New Roman" w:cs="Times New Roman"/>
          <w:bCs/>
          <w:sz w:val="24"/>
          <w:szCs w:val="24"/>
        </w:rPr>
        <w:t>Epworth</w:t>
      </w:r>
      <w:r w:rsidRPr="00883E40">
        <w:rPr>
          <w:rFonts w:ascii="Times New Roman" w:hAnsi="Times New Roman" w:cs="Times New Roman"/>
          <w:bCs/>
          <w:sz w:val="24"/>
          <w:szCs w:val="24"/>
        </w:rPr>
        <w:t xml:space="preserve"> and </w:t>
      </w:r>
      <w:r w:rsidR="005B457D" w:rsidRPr="00883E40">
        <w:rPr>
          <w:rFonts w:ascii="Times New Roman" w:hAnsi="Times New Roman" w:cs="Times New Roman"/>
          <w:bCs/>
          <w:sz w:val="24"/>
          <w:szCs w:val="24"/>
        </w:rPr>
        <w:t xml:space="preserve">was found in possession of the deceased’s car. </w:t>
      </w:r>
    </w:p>
    <w:p w14:paraId="0F4780FC" w14:textId="77777777" w:rsidR="00883E40" w:rsidRPr="00883E40" w:rsidRDefault="005B457D" w:rsidP="002D7D2C">
      <w:pPr>
        <w:pStyle w:val="ListParagraph"/>
        <w:numPr>
          <w:ilvl w:val="0"/>
          <w:numId w:val="11"/>
        </w:numPr>
        <w:spacing w:line="360" w:lineRule="auto"/>
        <w:jc w:val="both"/>
        <w:rPr>
          <w:rFonts w:ascii="Times New Roman" w:hAnsi="Times New Roman" w:cs="Times New Roman"/>
          <w:bCs/>
          <w:sz w:val="24"/>
          <w:szCs w:val="24"/>
        </w:rPr>
      </w:pPr>
      <w:r w:rsidRPr="00883E40">
        <w:rPr>
          <w:rFonts w:ascii="Times New Roman" w:hAnsi="Times New Roman" w:cs="Times New Roman"/>
          <w:bCs/>
          <w:sz w:val="24"/>
          <w:szCs w:val="24"/>
        </w:rPr>
        <w:t xml:space="preserve">We have equally dealt with the identification of accused two above. In relation to accused three, Rumbidzai Olinda alleges that she saw him among the robbers in the car. Her identification of the third accused was rather poor because she said she saw him through between the seats when he was grappling with her colleagues in the back seat. But that poor observation found sufficient support from Freedom and Tatenda. </w:t>
      </w:r>
      <w:r w:rsidR="00DC0CF8" w:rsidRPr="00883E40">
        <w:rPr>
          <w:rFonts w:ascii="Times New Roman" w:hAnsi="Times New Roman" w:cs="Times New Roman"/>
          <w:bCs/>
          <w:sz w:val="24"/>
          <w:szCs w:val="24"/>
        </w:rPr>
        <w:t xml:space="preserve">They both sat </w:t>
      </w:r>
      <w:r w:rsidRPr="00883E40">
        <w:rPr>
          <w:rFonts w:ascii="Times New Roman" w:hAnsi="Times New Roman" w:cs="Times New Roman"/>
          <w:bCs/>
          <w:sz w:val="24"/>
          <w:szCs w:val="24"/>
        </w:rPr>
        <w:t>with the third accused</w:t>
      </w:r>
      <w:r w:rsidR="00DC0CF8" w:rsidRPr="00883E40">
        <w:rPr>
          <w:rFonts w:ascii="Times New Roman" w:hAnsi="Times New Roman" w:cs="Times New Roman"/>
          <w:bCs/>
          <w:sz w:val="24"/>
          <w:szCs w:val="24"/>
        </w:rPr>
        <w:t xml:space="preserve"> in the back seat</w:t>
      </w:r>
      <w:r w:rsidRPr="00883E40">
        <w:rPr>
          <w:rFonts w:ascii="Times New Roman" w:hAnsi="Times New Roman" w:cs="Times New Roman"/>
          <w:bCs/>
          <w:sz w:val="24"/>
          <w:szCs w:val="24"/>
        </w:rPr>
        <w:t xml:space="preserve">. </w:t>
      </w:r>
      <w:r w:rsidR="00DC0CF8" w:rsidRPr="00883E40">
        <w:rPr>
          <w:rFonts w:ascii="Times New Roman" w:hAnsi="Times New Roman" w:cs="Times New Roman"/>
          <w:bCs/>
          <w:sz w:val="24"/>
          <w:szCs w:val="24"/>
        </w:rPr>
        <w:t xml:space="preserve">Freedom had gotten into the car earlier as they waited for Tatenda to return. He said that it was the third accused who touted for passengers. </w:t>
      </w:r>
      <w:r w:rsidR="002108EC" w:rsidRPr="00883E40">
        <w:rPr>
          <w:rFonts w:ascii="Times New Roman" w:hAnsi="Times New Roman" w:cs="Times New Roman"/>
          <w:sz w:val="24"/>
          <w:szCs w:val="24"/>
        </w:rPr>
        <w:t xml:space="preserve">He observed his facial appearance. He could clearly see the face because the third accused had his head out of the window. He was illuminated by the lights at the shopping centre. </w:t>
      </w:r>
      <w:r w:rsidR="00883E40">
        <w:rPr>
          <w:rFonts w:ascii="Times New Roman" w:hAnsi="Times New Roman" w:cs="Times New Roman"/>
          <w:sz w:val="24"/>
          <w:szCs w:val="24"/>
        </w:rPr>
        <w:t xml:space="preserve">Although they were brawling and he must have been afraid, they travelled together for a considerable distance. The witnesses had ample time </w:t>
      </w:r>
      <w:r w:rsidR="00883E40">
        <w:rPr>
          <w:rFonts w:ascii="Times New Roman" w:hAnsi="Times New Roman" w:cs="Times New Roman"/>
          <w:sz w:val="24"/>
          <w:szCs w:val="24"/>
        </w:rPr>
        <w:lastRenderedPageBreak/>
        <w:t xml:space="preserve">and opportunity for observation in an environment where the interior of the car was illuminated and the accused’s faces were exposed. </w:t>
      </w:r>
    </w:p>
    <w:p w14:paraId="0A6ACB44" w14:textId="77777777" w:rsidR="00883E40" w:rsidRPr="00883E40" w:rsidRDefault="002108EC" w:rsidP="002D7D2C">
      <w:pPr>
        <w:pStyle w:val="ListParagraph"/>
        <w:numPr>
          <w:ilvl w:val="0"/>
          <w:numId w:val="11"/>
        </w:numPr>
        <w:spacing w:line="360" w:lineRule="auto"/>
        <w:jc w:val="both"/>
        <w:rPr>
          <w:rFonts w:ascii="Times New Roman" w:hAnsi="Times New Roman" w:cs="Times New Roman"/>
          <w:bCs/>
          <w:sz w:val="24"/>
          <w:szCs w:val="24"/>
        </w:rPr>
      </w:pPr>
      <w:r w:rsidRPr="00883E40">
        <w:rPr>
          <w:rFonts w:ascii="Times New Roman" w:hAnsi="Times New Roman" w:cs="Times New Roman"/>
          <w:sz w:val="24"/>
          <w:szCs w:val="24"/>
        </w:rPr>
        <w:t xml:space="preserve">Both accused two and three’s cases are made more damning by </w:t>
      </w:r>
      <w:r w:rsidR="003414BD" w:rsidRPr="00883E40">
        <w:rPr>
          <w:rFonts w:ascii="Times New Roman" w:hAnsi="Times New Roman" w:cs="Times New Roman"/>
          <w:sz w:val="24"/>
          <w:szCs w:val="24"/>
        </w:rPr>
        <w:t>events which followed</w:t>
      </w:r>
      <w:r w:rsidRPr="00883E40">
        <w:rPr>
          <w:rFonts w:ascii="Times New Roman" w:hAnsi="Times New Roman" w:cs="Times New Roman"/>
          <w:sz w:val="24"/>
          <w:szCs w:val="24"/>
        </w:rPr>
        <w:t xml:space="preserve">. </w:t>
      </w:r>
      <w:r w:rsidR="003414BD" w:rsidRPr="00883E40">
        <w:rPr>
          <w:rFonts w:ascii="Times New Roman" w:hAnsi="Times New Roman" w:cs="Times New Roman"/>
          <w:sz w:val="24"/>
          <w:szCs w:val="24"/>
        </w:rPr>
        <w:t>After their alleged escape from the scene,</w:t>
      </w:r>
      <w:r w:rsidRPr="00883E40">
        <w:rPr>
          <w:rFonts w:ascii="Times New Roman" w:hAnsi="Times New Roman" w:cs="Times New Roman"/>
          <w:sz w:val="24"/>
          <w:szCs w:val="24"/>
        </w:rPr>
        <w:t xml:space="preserve"> the police </w:t>
      </w:r>
      <w:r w:rsidR="003414BD" w:rsidRPr="00883E40">
        <w:rPr>
          <w:rFonts w:ascii="Times New Roman" w:hAnsi="Times New Roman" w:cs="Times New Roman"/>
          <w:sz w:val="24"/>
          <w:szCs w:val="24"/>
        </w:rPr>
        <w:t>did not stop</w:t>
      </w:r>
      <w:r w:rsidRPr="00883E40">
        <w:rPr>
          <w:rFonts w:ascii="Times New Roman" w:hAnsi="Times New Roman" w:cs="Times New Roman"/>
          <w:sz w:val="24"/>
          <w:szCs w:val="24"/>
        </w:rPr>
        <w:t xml:space="preserve"> investigating</w:t>
      </w:r>
      <w:r w:rsidR="003414BD" w:rsidRPr="00883E40">
        <w:rPr>
          <w:rFonts w:ascii="Times New Roman" w:hAnsi="Times New Roman" w:cs="Times New Roman"/>
          <w:sz w:val="24"/>
          <w:szCs w:val="24"/>
        </w:rPr>
        <w:t xml:space="preserve">. </w:t>
      </w:r>
      <w:r w:rsidRPr="00883E40">
        <w:rPr>
          <w:rFonts w:ascii="Times New Roman" w:hAnsi="Times New Roman" w:cs="Times New Roman"/>
          <w:sz w:val="24"/>
          <w:szCs w:val="24"/>
        </w:rPr>
        <w:t xml:space="preserve"> </w:t>
      </w:r>
      <w:r w:rsidR="003414BD" w:rsidRPr="00883E40">
        <w:rPr>
          <w:rFonts w:ascii="Times New Roman" w:hAnsi="Times New Roman" w:cs="Times New Roman"/>
          <w:sz w:val="24"/>
          <w:szCs w:val="24"/>
        </w:rPr>
        <w:t>I</w:t>
      </w:r>
      <w:r w:rsidRPr="00883E40">
        <w:rPr>
          <w:rFonts w:ascii="Times New Roman" w:hAnsi="Times New Roman" w:cs="Times New Roman"/>
          <w:sz w:val="24"/>
          <w:szCs w:val="24"/>
        </w:rPr>
        <w:t>t turned out that they stumbled upon further evidence.</w:t>
      </w:r>
      <w:r w:rsidR="003414BD" w:rsidRPr="00883E40">
        <w:rPr>
          <w:rFonts w:ascii="Times New Roman" w:hAnsi="Times New Roman" w:cs="Times New Roman"/>
          <w:sz w:val="24"/>
          <w:szCs w:val="24"/>
        </w:rPr>
        <w:t xml:space="preserve"> Accused one revealed that he had committed the offence in the company of accused two </w:t>
      </w:r>
      <w:r w:rsidR="00C21F83" w:rsidRPr="00883E40">
        <w:rPr>
          <w:rFonts w:ascii="Times New Roman" w:hAnsi="Times New Roman" w:cs="Times New Roman"/>
          <w:sz w:val="24"/>
          <w:szCs w:val="24"/>
        </w:rPr>
        <w:t xml:space="preserve">whom he knew as Chikonaz </w:t>
      </w:r>
      <w:r w:rsidR="003414BD" w:rsidRPr="00883E40">
        <w:rPr>
          <w:rFonts w:ascii="Times New Roman" w:hAnsi="Times New Roman" w:cs="Times New Roman"/>
          <w:sz w:val="24"/>
          <w:szCs w:val="24"/>
        </w:rPr>
        <w:t>and his younger brother whose name he did not know. That to me and to everyone else amount</w:t>
      </w:r>
      <w:r w:rsidR="00C21F83" w:rsidRPr="00883E40">
        <w:rPr>
          <w:rFonts w:ascii="Times New Roman" w:hAnsi="Times New Roman" w:cs="Times New Roman"/>
          <w:sz w:val="24"/>
          <w:szCs w:val="24"/>
        </w:rPr>
        <w:t>ed</w:t>
      </w:r>
      <w:r w:rsidR="003414BD" w:rsidRPr="00883E40">
        <w:rPr>
          <w:rFonts w:ascii="Times New Roman" w:hAnsi="Times New Roman" w:cs="Times New Roman"/>
          <w:sz w:val="24"/>
          <w:szCs w:val="24"/>
        </w:rPr>
        <w:t xml:space="preserve"> to a confession. It is so because it is a statement </w:t>
      </w:r>
      <w:r w:rsidR="00FD51C9" w:rsidRPr="00883E40">
        <w:rPr>
          <w:rFonts w:ascii="Times New Roman" w:hAnsi="Times New Roman" w:cs="Times New Roman"/>
          <w:sz w:val="24"/>
          <w:szCs w:val="24"/>
        </w:rPr>
        <w:t>which incriminated accused one. He made it out of court to a police officer who is a person in authority. Ordinarily that would be a statement inadmissible against the second and third accused persons</w:t>
      </w:r>
      <w:r w:rsidR="00651702" w:rsidRPr="00883E40">
        <w:rPr>
          <w:rFonts w:ascii="Times New Roman" w:hAnsi="Times New Roman" w:cs="Times New Roman"/>
          <w:sz w:val="24"/>
          <w:szCs w:val="24"/>
        </w:rPr>
        <w:t xml:space="preserve"> in terms of s 256 of the Criminal Procedure and Evidence Act [Chapter 9:07] (the </w:t>
      </w:r>
      <w:r w:rsidR="00883E40">
        <w:rPr>
          <w:rFonts w:ascii="Times New Roman" w:hAnsi="Times New Roman" w:cs="Times New Roman"/>
          <w:sz w:val="24"/>
          <w:szCs w:val="24"/>
        </w:rPr>
        <w:t>CP &amp; E Act</w:t>
      </w:r>
      <w:r w:rsidR="00651702" w:rsidRPr="00883E40">
        <w:rPr>
          <w:rFonts w:ascii="Times New Roman" w:hAnsi="Times New Roman" w:cs="Times New Roman"/>
          <w:sz w:val="24"/>
          <w:szCs w:val="24"/>
        </w:rPr>
        <w:t>)</w:t>
      </w:r>
      <w:r w:rsidR="00FD51C9" w:rsidRPr="00883E40">
        <w:rPr>
          <w:rFonts w:ascii="Times New Roman" w:hAnsi="Times New Roman" w:cs="Times New Roman"/>
          <w:sz w:val="24"/>
          <w:szCs w:val="24"/>
        </w:rPr>
        <w:t xml:space="preserve">. </w:t>
      </w:r>
      <w:r w:rsidR="00651702" w:rsidRPr="00883E40">
        <w:rPr>
          <w:rFonts w:ascii="Times New Roman" w:hAnsi="Times New Roman" w:cs="Times New Roman"/>
          <w:sz w:val="24"/>
          <w:szCs w:val="24"/>
        </w:rPr>
        <w:t xml:space="preserve">But any apprehension is removed by what followed. The state does not seek to crucify the two accused on </w:t>
      </w:r>
      <w:r w:rsidR="00C21F83" w:rsidRPr="00883E40">
        <w:rPr>
          <w:rFonts w:ascii="Times New Roman" w:hAnsi="Times New Roman" w:cs="Times New Roman"/>
          <w:sz w:val="24"/>
          <w:szCs w:val="24"/>
        </w:rPr>
        <w:t>the basis</w:t>
      </w:r>
      <w:r w:rsidR="00651702" w:rsidRPr="00883E40">
        <w:rPr>
          <w:rFonts w:ascii="Times New Roman" w:hAnsi="Times New Roman" w:cs="Times New Roman"/>
          <w:sz w:val="24"/>
          <w:szCs w:val="24"/>
        </w:rPr>
        <w:t xml:space="preserve"> of the </w:t>
      </w:r>
      <w:r w:rsidR="00C21F83" w:rsidRPr="00883E40">
        <w:rPr>
          <w:rFonts w:ascii="Times New Roman" w:hAnsi="Times New Roman" w:cs="Times New Roman"/>
          <w:sz w:val="24"/>
          <w:szCs w:val="24"/>
        </w:rPr>
        <w:t>utterances</w:t>
      </w:r>
      <w:r w:rsidR="00651702" w:rsidRPr="00883E40">
        <w:rPr>
          <w:rFonts w:ascii="Times New Roman" w:hAnsi="Times New Roman" w:cs="Times New Roman"/>
          <w:sz w:val="24"/>
          <w:szCs w:val="24"/>
        </w:rPr>
        <w:t xml:space="preserve"> made by accused one. </w:t>
      </w:r>
      <w:r w:rsidR="00C21F83" w:rsidRPr="00883E40">
        <w:rPr>
          <w:rFonts w:ascii="Times New Roman" w:hAnsi="Times New Roman" w:cs="Times New Roman"/>
          <w:sz w:val="24"/>
          <w:szCs w:val="24"/>
        </w:rPr>
        <w:t>Instead,</w:t>
      </w:r>
      <w:r w:rsidR="00651702" w:rsidRPr="00883E40">
        <w:rPr>
          <w:rFonts w:ascii="Times New Roman" w:hAnsi="Times New Roman" w:cs="Times New Roman"/>
          <w:sz w:val="24"/>
          <w:szCs w:val="24"/>
        </w:rPr>
        <w:t xml:space="preserve"> the prosecutor contends that the two are </w:t>
      </w:r>
      <w:r w:rsidR="00C21F83" w:rsidRPr="00883E40">
        <w:rPr>
          <w:rFonts w:ascii="Times New Roman" w:hAnsi="Times New Roman" w:cs="Times New Roman"/>
          <w:sz w:val="24"/>
          <w:szCs w:val="24"/>
        </w:rPr>
        <w:t>annexed to</w:t>
      </w:r>
      <w:r w:rsidR="00651702" w:rsidRPr="00883E40">
        <w:rPr>
          <w:rFonts w:ascii="Times New Roman" w:hAnsi="Times New Roman" w:cs="Times New Roman"/>
          <w:sz w:val="24"/>
          <w:szCs w:val="24"/>
        </w:rPr>
        <w:t xml:space="preserve"> the </w:t>
      </w:r>
      <w:r w:rsidR="00C21F83" w:rsidRPr="00883E40">
        <w:rPr>
          <w:rFonts w:ascii="Times New Roman" w:hAnsi="Times New Roman" w:cs="Times New Roman"/>
          <w:sz w:val="24"/>
          <w:szCs w:val="24"/>
        </w:rPr>
        <w:t xml:space="preserve">Epworth robbery </w:t>
      </w:r>
      <w:r w:rsidR="00651702" w:rsidRPr="00883E40">
        <w:rPr>
          <w:rFonts w:ascii="Times New Roman" w:hAnsi="Times New Roman" w:cs="Times New Roman"/>
          <w:sz w:val="24"/>
          <w:szCs w:val="24"/>
        </w:rPr>
        <w:t xml:space="preserve">by what </w:t>
      </w:r>
      <w:r w:rsidR="00C21F83" w:rsidRPr="00883E40">
        <w:rPr>
          <w:rFonts w:ascii="Times New Roman" w:hAnsi="Times New Roman" w:cs="Times New Roman"/>
          <w:sz w:val="24"/>
          <w:szCs w:val="24"/>
        </w:rPr>
        <w:t>the police discovered after they were led to number 530 Muguta, Epworth by accused one. There the police discovered that Chikonaz was Trymore Tirivavi</w:t>
      </w:r>
      <w:r w:rsidR="00883E40">
        <w:rPr>
          <w:rFonts w:ascii="Times New Roman" w:hAnsi="Times New Roman" w:cs="Times New Roman"/>
          <w:sz w:val="24"/>
          <w:szCs w:val="24"/>
        </w:rPr>
        <w:t>. It was</w:t>
      </w:r>
      <w:r w:rsidR="00C21F83" w:rsidRPr="00883E40">
        <w:rPr>
          <w:rFonts w:ascii="Times New Roman" w:hAnsi="Times New Roman" w:cs="Times New Roman"/>
          <w:sz w:val="24"/>
          <w:szCs w:val="24"/>
        </w:rPr>
        <w:t xml:space="preserve"> </w:t>
      </w:r>
      <w:r w:rsidR="00883E40">
        <w:rPr>
          <w:rFonts w:ascii="Times New Roman" w:hAnsi="Times New Roman" w:cs="Times New Roman"/>
          <w:sz w:val="24"/>
          <w:szCs w:val="24"/>
        </w:rPr>
        <w:t xml:space="preserve">nickname. </w:t>
      </w:r>
      <w:r w:rsidR="00C21F83" w:rsidRPr="00883E40">
        <w:rPr>
          <w:rFonts w:ascii="Times New Roman" w:hAnsi="Times New Roman" w:cs="Times New Roman"/>
          <w:sz w:val="24"/>
          <w:szCs w:val="24"/>
        </w:rPr>
        <w:t xml:space="preserve"> They also discovered that the second accused used to stay there; that his relatives Anesu and Sharon were still staying at the premises. They also discovered that Anesu</w:t>
      </w:r>
      <w:r w:rsidR="008D7107" w:rsidRPr="00883E40">
        <w:rPr>
          <w:rFonts w:ascii="Times New Roman" w:hAnsi="Times New Roman" w:cs="Times New Roman"/>
          <w:sz w:val="24"/>
          <w:szCs w:val="24"/>
        </w:rPr>
        <w:t xml:space="preserve"> </w:t>
      </w:r>
      <w:r w:rsidR="00C21F83" w:rsidRPr="00883E40">
        <w:rPr>
          <w:rFonts w:ascii="Times New Roman" w:hAnsi="Times New Roman" w:cs="Times New Roman"/>
          <w:sz w:val="24"/>
          <w:szCs w:val="24"/>
        </w:rPr>
        <w:t xml:space="preserve">was known to accused one. Those discoveries connected accused one and accused two. </w:t>
      </w:r>
    </w:p>
    <w:p w14:paraId="3FB2B94D" w14:textId="492F3612" w:rsidR="002D7D2C" w:rsidRPr="002D7D2C" w:rsidRDefault="008D7107" w:rsidP="002D7D2C">
      <w:pPr>
        <w:pStyle w:val="ListParagraph"/>
        <w:numPr>
          <w:ilvl w:val="0"/>
          <w:numId w:val="11"/>
        </w:numPr>
        <w:spacing w:line="360" w:lineRule="auto"/>
        <w:jc w:val="both"/>
        <w:rPr>
          <w:rFonts w:ascii="Times New Roman" w:hAnsi="Times New Roman" w:cs="Times New Roman"/>
          <w:bCs/>
          <w:sz w:val="24"/>
          <w:szCs w:val="24"/>
        </w:rPr>
      </w:pPr>
      <w:r w:rsidRPr="00883E40">
        <w:rPr>
          <w:rFonts w:ascii="Times New Roman" w:hAnsi="Times New Roman" w:cs="Times New Roman"/>
          <w:sz w:val="24"/>
          <w:szCs w:val="24"/>
        </w:rPr>
        <w:t>The admissibility of th</w:t>
      </w:r>
      <w:r w:rsidR="00883E40">
        <w:rPr>
          <w:rFonts w:ascii="Times New Roman" w:hAnsi="Times New Roman" w:cs="Times New Roman"/>
          <w:sz w:val="24"/>
          <w:szCs w:val="24"/>
        </w:rPr>
        <w:t>ose</w:t>
      </w:r>
      <w:r w:rsidRPr="00883E40">
        <w:rPr>
          <w:rFonts w:ascii="Times New Roman" w:hAnsi="Times New Roman" w:cs="Times New Roman"/>
          <w:sz w:val="24"/>
          <w:szCs w:val="24"/>
        </w:rPr>
        <w:t xml:space="preserve"> discoveries is a non-issue if resort is had to s 258 of the C</w:t>
      </w:r>
      <w:r w:rsidR="007D1CDB">
        <w:rPr>
          <w:rFonts w:ascii="Times New Roman" w:hAnsi="Times New Roman" w:cs="Times New Roman"/>
          <w:sz w:val="24"/>
          <w:szCs w:val="24"/>
        </w:rPr>
        <w:t>P &amp; E Act</w:t>
      </w:r>
      <w:r w:rsidRPr="00883E40">
        <w:rPr>
          <w:rFonts w:ascii="Times New Roman" w:hAnsi="Times New Roman" w:cs="Times New Roman"/>
          <w:sz w:val="24"/>
          <w:szCs w:val="24"/>
        </w:rPr>
        <w:t xml:space="preserve">. </w:t>
      </w:r>
      <w:r w:rsidR="00147CD4" w:rsidRPr="00883E40">
        <w:rPr>
          <w:rFonts w:ascii="Times New Roman" w:hAnsi="Times New Roman" w:cs="Times New Roman"/>
          <w:sz w:val="24"/>
          <w:szCs w:val="24"/>
        </w:rPr>
        <w:t xml:space="preserve">The provision </w:t>
      </w:r>
      <w:r w:rsidR="00147CD4" w:rsidRPr="00883E40">
        <w:rPr>
          <w:rFonts w:ascii="Times New Roman" w:eastAsia="Calibri" w:hAnsi="Times New Roman" w:cs="Times New Roman"/>
          <w:sz w:val="24"/>
          <w:szCs w:val="24"/>
          <w:lang w:val="en-US"/>
        </w:rPr>
        <w:t xml:space="preserve">appears to place indications into a special category of extra curial statements. </w:t>
      </w:r>
      <w:r w:rsidRPr="00883E40">
        <w:rPr>
          <w:rFonts w:ascii="Times New Roman" w:hAnsi="Times New Roman" w:cs="Times New Roman"/>
          <w:sz w:val="24"/>
          <w:szCs w:val="24"/>
        </w:rPr>
        <w:t xml:space="preserve">It provides </w:t>
      </w:r>
      <w:r w:rsidR="00883E40" w:rsidRPr="00883E40">
        <w:rPr>
          <w:rFonts w:ascii="Times New Roman" w:hAnsi="Times New Roman" w:cs="Times New Roman"/>
          <w:sz w:val="24"/>
          <w:szCs w:val="24"/>
        </w:rPr>
        <w:t>that</w:t>
      </w:r>
      <w:r w:rsidR="00883E40">
        <w:rPr>
          <w:rFonts w:ascii="Times New Roman" w:hAnsi="Times New Roman" w:cs="Times New Roman"/>
          <w:sz w:val="24"/>
          <w:szCs w:val="24"/>
        </w:rPr>
        <w:t>: -</w:t>
      </w:r>
    </w:p>
    <w:p w14:paraId="6AB71145" w14:textId="77777777" w:rsidR="002D7D2C" w:rsidRPr="007D1CDB" w:rsidRDefault="002D7D2C" w:rsidP="00971AA2">
      <w:pPr>
        <w:pStyle w:val="ListParagraph"/>
        <w:autoSpaceDE w:val="0"/>
        <w:autoSpaceDN w:val="0"/>
        <w:adjustRightInd w:val="0"/>
        <w:spacing w:after="0" w:line="240" w:lineRule="auto"/>
        <w:ind w:left="1440"/>
        <w:jc w:val="both"/>
        <w:rPr>
          <w:rFonts w:ascii="Times New Roman" w:eastAsia="Calibri" w:hAnsi="Times New Roman" w:cs="Times New Roman"/>
          <w:color w:val="000000"/>
          <w:sz w:val="20"/>
          <w:szCs w:val="20"/>
        </w:rPr>
      </w:pPr>
      <w:r w:rsidRPr="007D1CDB">
        <w:rPr>
          <w:rFonts w:ascii="Times New Roman" w:eastAsia="Calibri" w:hAnsi="Times New Roman" w:cs="Times New Roman"/>
          <w:b/>
          <w:bCs/>
          <w:color w:val="000000"/>
          <w:sz w:val="20"/>
          <w:szCs w:val="20"/>
        </w:rPr>
        <w:t xml:space="preserve">“258 Admissibility of facts discovered by means of inadmissible confession </w:t>
      </w:r>
    </w:p>
    <w:p w14:paraId="0C1E61BB" w14:textId="77777777" w:rsidR="002D7D2C" w:rsidRPr="007D1CDB" w:rsidRDefault="002D7D2C" w:rsidP="00971AA2">
      <w:pPr>
        <w:autoSpaceDE w:val="0"/>
        <w:autoSpaceDN w:val="0"/>
        <w:adjustRightInd w:val="0"/>
        <w:spacing w:after="0" w:line="240" w:lineRule="auto"/>
        <w:ind w:left="1080" w:firstLine="360"/>
        <w:jc w:val="both"/>
        <w:rPr>
          <w:rFonts w:ascii="Times New Roman" w:eastAsia="Calibri" w:hAnsi="Times New Roman" w:cs="Times New Roman"/>
          <w:color w:val="000000"/>
          <w:sz w:val="20"/>
          <w:szCs w:val="20"/>
        </w:rPr>
      </w:pPr>
      <w:r w:rsidRPr="007D1CDB">
        <w:rPr>
          <w:rFonts w:ascii="Times New Roman" w:eastAsia="Calibri" w:hAnsi="Times New Roman" w:cs="Times New Roman"/>
          <w:color w:val="000000"/>
          <w:sz w:val="20"/>
          <w:szCs w:val="20"/>
        </w:rPr>
        <w:t>(1) …</w:t>
      </w:r>
    </w:p>
    <w:p w14:paraId="0497F85D" w14:textId="77777777" w:rsidR="002D7D2C" w:rsidRPr="007D1CDB" w:rsidRDefault="002D7D2C" w:rsidP="00971AA2">
      <w:pPr>
        <w:pStyle w:val="ListParagraph"/>
        <w:tabs>
          <w:tab w:val="left" w:pos="2133"/>
        </w:tabs>
        <w:spacing w:line="240" w:lineRule="auto"/>
        <w:ind w:left="1440"/>
        <w:jc w:val="both"/>
        <w:rPr>
          <w:rFonts w:ascii="Times New Roman" w:eastAsia="Calibri" w:hAnsi="Times New Roman" w:cs="Times New Roman"/>
          <w:sz w:val="20"/>
          <w:szCs w:val="20"/>
          <w:lang w:val="en-US"/>
        </w:rPr>
      </w:pPr>
      <w:r w:rsidRPr="007D1CDB">
        <w:rPr>
          <w:rFonts w:ascii="Times New Roman" w:eastAsia="Calibri" w:hAnsi="Times New Roman" w:cs="Times New Roman"/>
          <w:color w:val="000000"/>
          <w:sz w:val="20"/>
          <w:szCs w:val="20"/>
        </w:rPr>
        <w:t xml:space="preserve">(2) It shall be lawful to admit evidence that anything was pointed out by the person under trial or </w:t>
      </w:r>
      <w:r w:rsidRPr="007D1CDB">
        <w:rPr>
          <w:rFonts w:ascii="Times New Roman" w:eastAsia="Calibri" w:hAnsi="Times New Roman" w:cs="Times New Roman"/>
          <w:b/>
          <w:bCs/>
          <w:color w:val="000000"/>
          <w:sz w:val="20"/>
          <w:szCs w:val="20"/>
        </w:rPr>
        <w:t>that any fact or thing was discovered in consequence of information given by such person notwithstanding that such pointing out or information forms part of a confession or statement which by law is not admissible against him on such trial</w:t>
      </w:r>
      <w:r w:rsidRPr="007D1CDB">
        <w:rPr>
          <w:rFonts w:ascii="Times New Roman" w:eastAsia="Calibri" w:hAnsi="Times New Roman" w:cs="Times New Roman"/>
          <w:color w:val="000000"/>
          <w:sz w:val="20"/>
          <w:szCs w:val="20"/>
        </w:rPr>
        <w:t>” (Bolding is for emphasis)</w:t>
      </w:r>
    </w:p>
    <w:p w14:paraId="0BA597A3" w14:textId="77777777" w:rsidR="002D7D2C" w:rsidRPr="007D1CDB" w:rsidRDefault="002D7D2C" w:rsidP="002D7D2C">
      <w:pPr>
        <w:pStyle w:val="ListParagraph"/>
        <w:spacing w:line="360" w:lineRule="auto"/>
        <w:ind w:left="1440"/>
        <w:jc w:val="both"/>
        <w:rPr>
          <w:rFonts w:ascii="Times New Roman" w:hAnsi="Times New Roman" w:cs="Times New Roman"/>
          <w:bCs/>
          <w:sz w:val="20"/>
          <w:szCs w:val="20"/>
        </w:rPr>
      </w:pPr>
    </w:p>
    <w:p w14:paraId="0AA31A48" w14:textId="156E9B81" w:rsidR="00883E40" w:rsidRPr="002D7D2C" w:rsidRDefault="008D7107" w:rsidP="002D7D2C">
      <w:pPr>
        <w:pStyle w:val="ListParagraph"/>
        <w:numPr>
          <w:ilvl w:val="0"/>
          <w:numId w:val="11"/>
        </w:numPr>
        <w:spacing w:line="360" w:lineRule="auto"/>
        <w:jc w:val="both"/>
        <w:rPr>
          <w:rFonts w:ascii="Times New Roman" w:hAnsi="Times New Roman" w:cs="Times New Roman"/>
          <w:bCs/>
          <w:sz w:val="24"/>
          <w:szCs w:val="24"/>
        </w:rPr>
      </w:pPr>
      <w:r w:rsidRPr="002D7D2C">
        <w:rPr>
          <w:rFonts w:ascii="Times New Roman" w:eastAsia="Calibri" w:hAnsi="Times New Roman" w:cs="Times New Roman"/>
          <w:sz w:val="24"/>
          <w:szCs w:val="24"/>
          <w:lang w:val="en-US"/>
        </w:rPr>
        <w:t xml:space="preserve">Broken down, s 258 simply means that where the police discover a fact or a thing as a result of information they would have obtained from an inadmissible statement by an accused, such fact or thing discovered shall be admissible in evidence. </w:t>
      </w:r>
      <w:r w:rsidR="007C150D" w:rsidRPr="002D7D2C">
        <w:rPr>
          <w:rFonts w:ascii="Times New Roman" w:eastAsia="Calibri" w:hAnsi="Times New Roman" w:cs="Times New Roman"/>
          <w:sz w:val="24"/>
          <w:szCs w:val="24"/>
          <w:lang w:val="en-US"/>
        </w:rPr>
        <w:t xml:space="preserve">It is immaterial that the police obtained further evidence as a result of an accused’s inadmissible confession. That evidence remains admissible. What is not is the </w:t>
      </w:r>
      <w:r w:rsidR="007C150D" w:rsidRPr="002D7D2C">
        <w:rPr>
          <w:rFonts w:ascii="Times New Roman" w:eastAsia="Calibri" w:hAnsi="Times New Roman" w:cs="Times New Roman"/>
          <w:sz w:val="24"/>
          <w:szCs w:val="24"/>
          <w:lang w:val="en-US"/>
        </w:rPr>
        <w:lastRenderedPageBreak/>
        <w:t xml:space="preserve">confession itself which can only be used against the maker pursuant to the fulfillment of all the prerequisites and the other considerations outlined in s 274 of the </w:t>
      </w:r>
      <w:r w:rsidR="007D1CDB">
        <w:rPr>
          <w:rFonts w:ascii="Times New Roman" w:eastAsia="Calibri" w:hAnsi="Times New Roman" w:cs="Times New Roman"/>
          <w:sz w:val="24"/>
          <w:szCs w:val="24"/>
          <w:lang w:val="en-US"/>
        </w:rPr>
        <w:t>CP &amp; E Act</w:t>
      </w:r>
      <w:r w:rsidR="007C150D" w:rsidRPr="002D7D2C">
        <w:rPr>
          <w:rFonts w:ascii="Times New Roman" w:eastAsia="Calibri" w:hAnsi="Times New Roman" w:cs="Times New Roman"/>
          <w:sz w:val="24"/>
          <w:szCs w:val="24"/>
          <w:lang w:val="en-US"/>
        </w:rPr>
        <w:t xml:space="preserve">. In this case, accused one pointed out a house in Epworth where it was alleged that accused two resided. The police discovered as a result that indeed accused </w:t>
      </w:r>
      <w:r w:rsidR="0097498A" w:rsidRPr="002D7D2C">
        <w:rPr>
          <w:rFonts w:ascii="Times New Roman" w:eastAsia="Calibri" w:hAnsi="Times New Roman" w:cs="Times New Roman"/>
          <w:sz w:val="24"/>
          <w:szCs w:val="24"/>
          <w:lang w:val="en-US"/>
        </w:rPr>
        <w:t xml:space="preserve">two </w:t>
      </w:r>
      <w:r w:rsidR="007C150D" w:rsidRPr="002D7D2C">
        <w:rPr>
          <w:rFonts w:ascii="Times New Roman" w:eastAsia="Calibri" w:hAnsi="Times New Roman" w:cs="Times New Roman"/>
          <w:sz w:val="24"/>
          <w:szCs w:val="24"/>
          <w:lang w:val="en-US"/>
        </w:rPr>
        <w:t xml:space="preserve">lived there. That discovery is admissible. They </w:t>
      </w:r>
      <w:r w:rsidR="0097498A" w:rsidRPr="002D7D2C">
        <w:rPr>
          <w:rFonts w:ascii="Times New Roman" w:eastAsia="Calibri" w:hAnsi="Times New Roman" w:cs="Times New Roman"/>
          <w:sz w:val="24"/>
          <w:szCs w:val="24"/>
          <w:lang w:val="en-US"/>
        </w:rPr>
        <w:t xml:space="preserve">further </w:t>
      </w:r>
      <w:r w:rsidR="007C150D" w:rsidRPr="002D7D2C">
        <w:rPr>
          <w:rFonts w:ascii="Times New Roman" w:eastAsia="Calibri" w:hAnsi="Times New Roman" w:cs="Times New Roman"/>
          <w:sz w:val="24"/>
          <w:szCs w:val="24"/>
          <w:lang w:val="en-US"/>
        </w:rPr>
        <w:t xml:space="preserve">discovered that the people who resided </w:t>
      </w:r>
      <w:r w:rsidR="000147B6" w:rsidRPr="002D7D2C">
        <w:rPr>
          <w:rFonts w:ascii="Times New Roman" w:eastAsia="Calibri" w:hAnsi="Times New Roman" w:cs="Times New Roman"/>
          <w:sz w:val="24"/>
          <w:szCs w:val="24"/>
          <w:lang w:val="en-US"/>
        </w:rPr>
        <w:t>there were</w:t>
      </w:r>
      <w:r w:rsidR="007C150D" w:rsidRPr="002D7D2C">
        <w:rPr>
          <w:rFonts w:ascii="Times New Roman" w:eastAsia="Calibri" w:hAnsi="Times New Roman" w:cs="Times New Roman"/>
          <w:sz w:val="24"/>
          <w:szCs w:val="24"/>
          <w:lang w:val="en-US"/>
        </w:rPr>
        <w:t xml:space="preserve"> related to accused two. That again is admissible. </w:t>
      </w:r>
      <w:r w:rsidR="00EA76E0" w:rsidRPr="002D7D2C">
        <w:rPr>
          <w:rFonts w:ascii="Times New Roman" w:eastAsia="Calibri" w:hAnsi="Times New Roman" w:cs="Times New Roman"/>
          <w:sz w:val="24"/>
          <w:szCs w:val="24"/>
          <w:lang w:val="en-US"/>
        </w:rPr>
        <w:t xml:space="preserve">See the case of </w:t>
      </w:r>
      <w:r w:rsidR="00EA76E0" w:rsidRPr="002D7D2C">
        <w:rPr>
          <w:rFonts w:ascii="Times New Roman" w:eastAsia="Calibri" w:hAnsi="Times New Roman" w:cs="Times New Roman"/>
          <w:i/>
          <w:iCs/>
          <w:sz w:val="24"/>
          <w:szCs w:val="24"/>
          <w:lang w:val="en-US"/>
        </w:rPr>
        <w:t>S v Tafadzwa Shamba and Anor</w:t>
      </w:r>
      <w:r w:rsidR="00EA76E0" w:rsidRPr="002D7D2C">
        <w:rPr>
          <w:rFonts w:ascii="Times New Roman" w:eastAsia="Calibri" w:hAnsi="Times New Roman" w:cs="Times New Roman"/>
          <w:sz w:val="24"/>
          <w:szCs w:val="24"/>
          <w:lang w:val="en-US"/>
        </w:rPr>
        <w:t xml:space="preserve"> HH 396/23. </w:t>
      </w:r>
    </w:p>
    <w:p w14:paraId="51EFA855" w14:textId="7219A0AA" w:rsidR="002D7D2C" w:rsidRPr="002D7D2C" w:rsidRDefault="000147B6" w:rsidP="00971AA2">
      <w:pPr>
        <w:pStyle w:val="ListParagraph"/>
        <w:numPr>
          <w:ilvl w:val="0"/>
          <w:numId w:val="11"/>
        </w:numPr>
        <w:spacing w:after="0" w:line="360" w:lineRule="auto"/>
        <w:jc w:val="both"/>
        <w:rPr>
          <w:rFonts w:ascii="Times New Roman" w:hAnsi="Times New Roman" w:cs="Times New Roman"/>
          <w:bCs/>
          <w:sz w:val="24"/>
          <w:szCs w:val="24"/>
        </w:rPr>
      </w:pPr>
      <w:r w:rsidRPr="00883E40">
        <w:rPr>
          <w:rFonts w:ascii="Times New Roman" w:eastAsia="Calibri" w:hAnsi="Times New Roman" w:cs="Times New Roman"/>
          <w:sz w:val="24"/>
          <w:szCs w:val="24"/>
          <w:lang w:val="en-US"/>
        </w:rPr>
        <w:t xml:space="preserve">It was from </w:t>
      </w:r>
      <w:r w:rsidR="00883E40">
        <w:rPr>
          <w:rFonts w:ascii="Times New Roman" w:eastAsia="Calibri" w:hAnsi="Times New Roman" w:cs="Times New Roman"/>
          <w:sz w:val="24"/>
          <w:szCs w:val="24"/>
          <w:lang w:val="en-US"/>
        </w:rPr>
        <w:t>the above</w:t>
      </w:r>
      <w:r w:rsidRPr="00883E40">
        <w:rPr>
          <w:rFonts w:ascii="Times New Roman" w:eastAsia="Calibri" w:hAnsi="Times New Roman" w:cs="Times New Roman"/>
          <w:sz w:val="24"/>
          <w:szCs w:val="24"/>
          <w:lang w:val="en-US"/>
        </w:rPr>
        <w:t xml:space="preserve"> information that the detectives waylaid </w:t>
      </w:r>
      <w:r w:rsidR="00883E40">
        <w:rPr>
          <w:rFonts w:ascii="Times New Roman" w:eastAsia="Calibri" w:hAnsi="Times New Roman" w:cs="Times New Roman"/>
          <w:sz w:val="24"/>
          <w:szCs w:val="24"/>
          <w:lang w:val="en-US"/>
        </w:rPr>
        <w:t xml:space="preserve">and arrested </w:t>
      </w:r>
      <w:r w:rsidRPr="00883E40">
        <w:rPr>
          <w:rFonts w:ascii="Times New Roman" w:eastAsia="Calibri" w:hAnsi="Times New Roman" w:cs="Times New Roman"/>
          <w:sz w:val="24"/>
          <w:szCs w:val="24"/>
          <w:lang w:val="en-US"/>
        </w:rPr>
        <w:t>accused two when he returned to Epworth to sell marijuana. We are not raising these issues to say because of that then the accused persons are guilty of murder. The point we make is that proving the relationship between the second and third accused persons on one hand to the first accused on the other corroborat</w:t>
      </w:r>
      <w:r w:rsidR="0097498A" w:rsidRPr="00883E40">
        <w:rPr>
          <w:rFonts w:ascii="Times New Roman" w:eastAsia="Calibri" w:hAnsi="Times New Roman" w:cs="Times New Roman"/>
          <w:sz w:val="24"/>
          <w:szCs w:val="24"/>
          <w:lang w:val="en-US"/>
        </w:rPr>
        <w:t>es</w:t>
      </w:r>
      <w:r w:rsidRPr="00883E40">
        <w:rPr>
          <w:rFonts w:ascii="Times New Roman" w:eastAsia="Calibri" w:hAnsi="Times New Roman" w:cs="Times New Roman"/>
          <w:sz w:val="24"/>
          <w:szCs w:val="24"/>
          <w:lang w:val="en-US"/>
        </w:rPr>
        <w:t xml:space="preserve"> the stories of the three robbery victims that when that crime was </w:t>
      </w:r>
      <w:r w:rsidR="00825D07" w:rsidRPr="00883E40">
        <w:rPr>
          <w:rFonts w:ascii="Times New Roman" w:eastAsia="Calibri" w:hAnsi="Times New Roman" w:cs="Times New Roman"/>
          <w:sz w:val="24"/>
          <w:szCs w:val="24"/>
          <w:lang w:val="en-US"/>
        </w:rPr>
        <w:t>committed,</w:t>
      </w:r>
      <w:r w:rsidRPr="00883E40">
        <w:rPr>
          <w:rFonts w:ascii="Times New Roman" w:eastAsia="Calibri" w:hAnsi="Times New Roman" w:cs="Times New Roman"/>
          <w:sz w:val="24"/>
          <w:szCs w:val="24"/>
          <w:lang w:val="en-US"/>
        </w:rPr>
        <w:t xml:space="preserve"> they identified the three accused as part of the gang that perpetrated it.</w:t>
      </w:r>
      <w:r w:rsidR="00825D07" w:rsidRPr="00883E40">
        <w:rPr>
          <w:rFonts w:ascii="Times New Roman" w:eastAsia="Calibri" w:hAnsi="Times New Roman" w:cs="Times New Roman"/>
          <w:sz w:val="24"/>
          <w:szCs w:val="24"/>
          <w:lang w:val="en-US"/>
        </w:rPr>
        <w:t xml:space="preserve"> It is certainly not a coincidence that the witnesses said that they saw and identified </w:t>
      </w:r>
      <w:r w:rsidR="0097498A" w:rsidRPr="00883E40">
        <w:rPr>
          <w:rFonts w:ascii="Times New Roman" w:eastAsia="Calibri" w:hAnsi="Times New Roman" w:cs="Times New Roman"/>
          <w:sz w:val="24"/>
          <w:szCs w:val="24"/>
          <w:lang w:val="en-US"/>
        </w:rPr>
        <w:t xml:space="preserve">all </w:t>
      </w:r>
      <w:r w:rsidR="00825D07" w:rsidRPr="00883E40">
        <w:rPr>
          <w:rFonts w:ascii="Times New Roman" w:eastAsia="Calibri" w:hAnsi="Times New Roman" w:cs="Times New Roman"/>
          <w:sz w:val="24"/>
          <w:szCs w:val="24"/>
          <w:lang w:val="en-US"/>
        </w:rPr>
        <w:t xml:space="preserve">the accused during the robbery and that it turned out that the accused were known to each other; </w:t>
      </w:r>
      <w:r w:rsidR="0097498A" w:rsidRPr="00883E40">
        <w:rPr>
          <w:rFonts w:ascii="Times New Roman" w:eastAsia="Calibri" w:hAnsi="Times New Roman" w:cs="Times New Roman"/>
          <w:sz w:val="24"/>
          <w:szCs w:val="24"/>
          <w:lang w:val="en-US"/>
        </w:rPr>
        <w:t xml:space="preserve">it is equally remarkable </w:t>
      </w:r>
      <w:r w:rsidR="00825D07" w:rsidRPr="00883E40">
        <w:rPr>
          <w:rFonts w:ascii="Times New Roman" w:eastAsia="Calibri" w:hAnsi="Times New Roman" w:cs="Times New Roman"/>
          <w:sz w:val="24"/>
          <w:szCs w:val="24"/>
          <w:lang w:val="en-US"/>
        </w:rPr>
        <w:t xml:space="preserve">that accused one pointed out </w:t>
      </w:r>
      <w:r w:rsidR="0097498A" w:rsidRPr="00883E40">
        <w:rPr>
          <w:rFonts w:ascii="Times New Roman" w:eastAsia="Calibri" w:hAnsi="Times New Roman" w:cs="Times New Roman"/>
          <w:sz w:val="24"/>
          <w:szCs w:val="24"/>
          <w:lang w:val="en-US"/>
        </w:rPr>
        <w:t>a house</w:t>
      </w:r>
      <w:r w:rsidR="00825D07" w:rsidRPr="00883E40">
        <w:rPr>
          <w:rFonts w:ascii="Times New Roman" w:eastAsia="Calibri" w:hAnsi="Times New Roman" w:cs="Times New Roman"/>
          <w:sz w:val="24"/>
          <w:szCs w:val="24"/>
          <w:lang w:val="en-US"/>
        </w:rPr>
        <w:t xml:space="preserve"> where </w:t>
      </w:r>
      <w:r w:rsidR="0097498A" w:rsidRPr="00883E40">
        <w:rPr>
          <w:rFonts w:ascii="Times New Roman" w:eastAsia="Calibri" w:hAnsi="Times New Roman" w:cs="Times New Roman"/>
          <w:sz w:val="24"/>
          <w:szCs w:val="24"/>
          <w:lang w:val="en-US"/>
        </w:rPr>
        <w:t xml:space="preserve">he said </w:t>
      </w:r>
      <w:r w:rsidR="00825D07" w:rsidRPr="00883E40">
        <w:rPr>
          <w:rFonts w:ascii="Times New Roman" w:eastAsia="Calibri" w:hAnsi="Times New Roman" w:cs="Times New Roman"/>
          <w:sz w:val="24"/>
          <w:szCs w:val="24"/>
          <w:lang w:val="en-US"/>
        </w:rPr>
        <w:t xml:space="preserve">his co-accused used to reside and </w:t>
      </w:r>
      <w:r w:rsidR="0097498A" w:rsidRPr="00883E40">
        <w:rPr>
          <w:rFonts w:ascii="Times New Roman" w:eastAsia="Calibri" w:hAnsi="Times New Roman" w:cs="Times New Roman"/>
          <w:sz w:val="24"/>
          <w:szCs w:val="24"/>
          <w:lang w:val="en-US"/>
        </w:rPr>
        <w:t>it turned out</w:t>
      </w:r>
      <w:r w:rsidR="00825D07" w:rsidRPr="00883E40">
        <w:rPr>
          <w:rFonts w:ascii="Times New Roman" w:eastAsia="Calibri" w:hAnsi="Times New Roman" w:cs="Times New Roman"/>
          <w:sz w:val="24"/>
          <w:szCs w:val="24"/>
          <w:lang w:val="en-US"/>
        </w:rPr>
        <w:t xml:space="preserve"> that th</w:t>
      </w:r>
      <w:r w:rsidR="0097498A" w:rsidRPr="00883E40">
        <w:rPr>
          <w:rFonts w:ascii="Times New Roman" w:eastAsia="Calibri" w:hAnsi="Times New Roman" w:cs="Times New Roman"/>
          <w:sz w:val="24"/>
          <w:szCs w:val="24"/>
          <w:lang w:val="en-US"/>
        </w:rPr>
        <w:t>at</w:t>
      </w:r>
      <w:r w:rsidR="00825D07" w:rsidRPr="00883E40">
        <w:rPr>
          <w:rFonts w:ascii="Times New Roman" w:eastAsia="Calibri" w:hAnsi="Times New Roman" w:cs="Times New Roman"/>
          <w:sz w:val="24"/>
          <w:szCs w:val="24"/>
          <w:lang w:val="en-US"/>
        </w:rPr>
        <w:t xml:space="preserve"> </w:t>
      </w:r>
      <w:r w:rsidR="0097498A" w:rsidRPr="00883E40">
        <w:rPr>
          <w:rFonts w:ascii="Times New Roman" w:eastAsia="Calibri" w:hAnsi="Times New Roman" w:cs="Times New Roman"/>
          <w:sz w:val="24"/>
          <w:szCs w:val="24"/>
          <w:lang w:val="en-US"/>
        </w:rPr>
        <w:t xml:space="preserve">same </w:t>
      </w:r>
      <w:r w:rsidR="00825D07" w:rsidRPr="00883E40">
        <w:rPr>
          <w:rFonts w:ascii="Times New Roman" w:eastAsia="Calibri" w:hAnsi="Times New Roman" w:cs="Times New Roman"/>
          <w:sz w:val="24"/>
          <w:szCs w:val="24"/>
          <w:lang w:val="en-US"/>
        </w:rPr>
        <w:t>person</w:t>
      </w:r>
      <w:r w:rsidR="0097498A" w:rsidRPr="00883E40">
        <w:rPr>
          <w:rFonts w:ascii="Times New Roman" w:eastAsia="Calibri" w:hAnsi="Times New Roman" w:cs="Times New Roman"/>
          <w:sz w:val="24"/>
          <w:szCs w:val="24"/>
          <w:lang w:val="en-US"/>
        </w:rPr>
        <w:t xml:space="preserve"> is the one that</w:t>
      </w:r>
      <w:r w:rsidR="00825D07" w:rsidRPr="00883E40">
        <w:rPr>
          <w:rFonts w:ascii="Times New Roman" w:eastAsia="Calibri" w:hAnsi="Times New Roman" w:cs="Times New Roman"/>
          <w:sz w:val="24"/>
          <w:szCs w:val="24"/>
          <w:lang w:val="en-US"/>
        </w:rPr>
        <w:t xml:space="preserve"> the witnesses alleged to have robbed them. </w:t>
      </w:r>
      <w:r w:rsidRPr="00883E40">
        <w:rPr>
          <w:rFonts w:ascii="Times New Roman" w:eastAsia="Calibri" w:hAnsi="Times New Roman" w:cs="Times New Roman"/>
          <w:sz w:val="24"/>
          <w:szCs w:val="24"/>
          <w:lang w:val="en-US"/>
        </w:rPr>
        <w:t xml:space="preserve"> </w:t>
      </w:r>
      <w:r w:rsidR="00452044" w:rsidRPr="00883E40">
        <w:rPr>
          <w:rFonts w:ascii="Times New Roman" w:eastAsia="Calibri" w:hAnsi="Times New Roman" w:cs="Times New Roman"/>
          <w:sz w:val="24"/>
          <w:szCs w:val="24"/>
          <w:lang w:val="en-US"/>
        </w:rPr>
        <w:t xml:space="preserve">Needless to state, accused two then led to the arrest of accused three. He too happened to have been identified by the witnesses as described earlier. </w:t>
      </w:r>
      <w:r w:rsidR="0097498A" w:rsidRPr="00883E40">
        <w:rPr>
          <w:rFonts w:ascii="Times New Roman" w:eastAsia="Calibri" w:hAnsi="Times New Roman" w:cs="Times New Roman"/>
          <w:sz w:val="24"/>
          <w:szCs w:val="24"/>
          <w:lang w:val="en-US"/>
        </w:rPr>
        <w:t xml:space="preserve">In </w:t>
      </w:r>
      <w:r w:rsidR="00883E40">
        <w:rPr>
          <w:rFonts w:ascii="Times New Roman" w:eastAsia="Calibri" w:hAnsi="Times New Roman" w:cs="Times New Roman"/>
          <w:sz w:val="24"/>
          <w:szCs w:val="24"/>
          <w:lang w:val="en-US"/>
        </w:rPr>
        <w:t>our</w:t>
      </w:r>
      <w:r w:rsidR="0097498A" w:rsidRPr="00883E40">
        <w:rPr>
          <w:rFonts w:ascii="Times New Roman" w:eastAsia="Calibri" w:hAnsi="Times New Roman" w:cs="Times New Roman"/>
          <w:sz w:val="24"/>
          <w:szCs w:val="24"/>
          <w:lang w:val="en-US"/>
        </w:rPr>
        <w:t xml:space="preserve"> view, such scenarios must be added to the list of factors stated in </w:t>
      </w:r>
      <w:r w:rsidR="0097498A" w:rsidRPr="00883E40">
        <w:rPr>
          <w:rFonts w:ascii="Times New Roman" w:eastAsia="Calibri" w:hAnsi="Times New Roman" w:cs="Times New Roman"/>
          <w:i/>
          <w:iCs/>
          <w:sz w:val="24"/>
          <w:szCs w:val="24"/>
          <w:lang w:val="en-US"/>
        </w:rPr>
        <w:t>S v Nkomo</w:t>
      </w:r>
      <w:r w:rsidR="0097498A" w:rsidRPr="00883E40">
        <w:rPr>
          <w:rFonts w:ascii="Times New Roman" w:eastAsia="Calibri" w:hAnsi="Times New Roman" w:cs="Times New Roman"/>
          <w:sz w:val="24"/>
          <w:szCs w:val="24"/>
          <w:lang w:val="en-US"/>
        </w:rPr>
        <w:t xml:space="preserve"> (</w:t>
      </w:r>
      <w:r w:rsidR="0097498A" w:rsidRPr="00971AA2">
        <w:rPr>
          <w:rFonts w:ascii="Times New Roman" w:eastAsia="Calibri" w:hAnsi="Times New Roman" w:cs="Times New Roman"/>
          <w:i/>
          <w:iCs/>
          <w:sz w:val="24"/>
          <w:szCs w:val="24"/>
          <w:lang w:val="en-US"/>
        </w:rPr>
        <w:t>supra</w:t>
      </w:r>
      <w:r w:rsidR="0097498A" w:rsidRPr="00883E40">
        <w:rPr>
          <w:rFonts w:ascii="Times New Roman" w:eastAsia="Calibri" w:hAnsi="Times New Roman" w:cs="Times New Roman"/>
          <w:sz w:val="24"/>
          <w:szCs w:val="24"/>
          <w:lang w:val="en-US"/>
        </w:rPr>
        <w:t>) which corroborate evidence of identification.</w:t>
      </w:r>
    </w:p>
    <w:p w14:paraId="5C358727" w14:textId="599EA11C" w:rsidR="002D7D2C" w:rsidRPr="007D1CDB" w:rsidRDefault="00971AA2" w:rsidP="00971AA2">
      <w:pPr>
        <w:spacing w:after="0" w:line="360" w:lineRule="auto"/>
        <w:ind w:left="360"/>
        <w:jc w:val="both"/>
        <w:rPr>
          <w:rFonts w:ascii="Times New Roman" w:hAnsi="Times New Roman" w:cs="Times New Roman"/>
          <w:bCs/>
          <w:sz w:val="24"/>
          <w:szCs w:val="24"/>
        </w:rPr>
      </w:pPr>
      <w:r>
        <w:rPr>
          <w:rFonts w:ascii="Times New Roman" w:eastAsia="Calibri" w:hAnsi="Times New Roman" w:cs="Times New Roman"/>
          <w:b/>
          <w:bCs/>
          <w:sz w:val="24"/>
          <w:szCs w:val="24"/>
          <w:lang w:val="en-US"/>
        </w:rPr>
        <w:tab/>
      </w:r>
      <w:r w:rsidR="002D7D2C" w:rsidRPr="007D1CDB">
        <w:rPr>
          <w:rFonts w:ascii="Times New Roman" w:eastAsia="Calibri" w:hAnsi="Times New Roman" w:cs="Times New Roman"/>
          <w:b/>
          <w:bCs/>
          <w:sz w:val="24"/>
          <w:szCs w:val="24"/>
          <w:lang w:val="en-US"/>
        </w:rPr>
        <w:t xml:space="preserve">The </w:t>
      </w:r>
      <w:r w:rsidRPr="007D1CDB">
        <w:rPr>
          <w:rFonts w:ascii="Times New Roman" w:eastAsia="Calibri" w:hAnsi="Times New Roman" w:cs="Times New Roman"/>
          <w:b/>
          <w:bCs/>
          <w:sz w:val="24"/>
          <w:szCs w:val="24"/>
          <w:lang w:val="en-US"/>
        </w:rPr>
        <w:t xml:space="preserve">Accused’s </w:t>
      </w:r>
      <w:r w:rsidR="007D1CDB">
        <w:rPr>
          <w:rFonts w:ascii="Times New Roman" w:eastAsia="Calibri" w:hAnsi="Times New Roman" w:cs="Times New Roman"/>
          <w:b/>
          <w:bCs/>
          <w:sz w:val="24"/>
          <w:szCs w:val="24"/>
          <w:lang w:val="en-US"/>
        </w:rPr>
        <w:t>r</w:t>
      </w:r>
      <w:r w:rsidRPr="007D1CDB">
        <w:rPr>
          <w:rFonts w:ascii="Times New Roman" w:eastAsia="Calibri" w:hAnsi="Times New Roman" w:cs="Times New Roman"/>
          <w:b/>
          <w:bCs/>
          <w:sz w:val="24"/>
          <w:szCs w:val="24"/>
          <w:lang w:val="en-US"/>
        </w:rPr>
        <w:t xml:space="preserve">ecent </w:t>
      </w:r>
      <w:r w:rsidR="007D1CDB">
        <w:rPr>
          <w:rFonts w:ascii="Times New Roman" w:eastAsia="Calibri" w:hAnsi="Times New Roman" w:cs="Times New Roman"/>
          <w:b/>
          <w:bCs/>
          <w:sz w:val="24"/>
          <w:szCs w:val="24"/>
          <w:lang w:val="en-US"/>
        </w:rPr>
        <w:t>p</w:t>
      </w:r>
      <w:r w:rsidRPr="007D1CDB">
        <w:rPr>
          <w:rFonts w:ascii="Times New Roman" w:eastAsia="Calibri" w:hAnsi="Times New Roman" w:cs="Times New Roman"/>
          <w:b/>
          <w:bCs/>
          <w:sz w:val="24"/>
          <w:szCs w:val="24"/>
          <w:lang w:val="en-US"/>
        </w:rPr>
        <w:t xml:space="preserve">ossession </w:t>
      </w:r>
      <w:r w:rsidR="007D1CDB">
        <w:rPr>
          <w:rFonts w:ascii="Times New Roman" w:eastAsia="Calibri" w:hAnsi="Times New Roman" w:cs="Times New Roman"/>
          <w:b/>
          <w:bCs/>
          <w:sz w:val="24"/>
          <w:szCs w:val="24"/>
          <w:lang w:val="en-US"/>
        </w:rPr>
        <w:t>o</w:t>
      </w:r>
      <w:r w:rsidRPr="007D1CDB">
        <w:rPr>
          <w:rFonts w:ascii="Times New Roman" w:eastAsia="Calibri" w:hAnsi="Times New Roman" w:cs="Times New Roman"/>
          <w:b/>
          <w:bCs/>
          <w:sz w:val="24"/>
          <w:szCs w:val="24"/>
          <w:lang w:val="en-US"/>
        </w:rPr>
        <w:t xml:space="preserve">f </w:t>
      </w:r>
      <w:r w:rsidR="007D1CDB">
        <w:rPr>
          <w:rFonts w:ascii="Times New Roman" w:eastAsia="Calibri" w:hAnsi="Times New Roman" w:cs="Times New Roman"/>
          <w:b/>
          <w:bCs/>
          <w:sz w:val="24"/>
          <w:szCs w:val="24"/>
          <w:lang w:val="en-US"/>
        </w:rPr>
        <w:t>t</w:t>
      </w:r>
      <w:r w:rsidRPr="007D1CDB">
        <w:rPr>
          <w:rFonts w:ascii="Times New Roman" w:eastAsia="Calibri" w:hAnsi="Times New Roman" w:cs="Times New Roman"/>
          <w:b/>
          <w:bCs/>
          <w:sz w:val="24"/>
          <w:szCs w:val="24"/>
          <w:lang w:val="en-US"/>
        </w:rPr>
        <w:t xml:space="preserve">he </w:t>
      </w:r>
      <w:r w:rsidR="007D1CDB">
        <w:rPr>
          <w:rFonts w:ascii="Times New Roman" w:eastAsia="Calibri" w:hAnsi="Times New Roman" w:cs="Times New Roman"/>
          <w:b/>
          <w:bCs/>
          <w:sz w:val="24"/>
          <w:szCs w:val="24"/>
          <w:lang w:val="en-US"/>
        </w:rPr>
        <w:t>d</w:t>
      </w:r>
      <w:r w:rsidRPr="007D1CDB">
        <w:rPr>
          <w:rFonts w:ascii="Times New Roman" w:eastAsia="Calibri" w:hAnsi="Times New Roman" w:cs="Times New Roman"/>
          <w:b/>
          <w:bCs/>
          <w:sz w:val="24"/>
          <w:szCs w:val="24"/>
          <w:lang w:val="en-US"/>
        </w:rPr>
        <w:t xml:space="preserve">eceased’s </w:t>
      </w:r>
      <w:r w:rsidR="007D1CDB">
        <w:rPr>
          <w:rFonts w:ascii="Times New Roman" w:eastAsia="Calibri" w:hAnsi="Times New Roman" w:cs="Times New Roman"/>
          <w:b/>
          <w:bCs/>
          <w:sz w:val="24"/>
          <w:szCs w:val="24"/>
          <w:lang w:val="en-US"/>
        </w:rPr>
        <w:t>c</w:t>
      </w:r>
      <w:r w:rsidRPr="007D1CDB">
        <w:rPr>
          <w:rFonts w:ascii="Times New Roman" w:eastAsia="Calibri" w:hAnsi="Times New Roman" w:cs="Times New Roman"/>
          <w:b/>
          <w:bCs/>
          <w:sz w:val="24"/>
          <w:szCs w:val="24"/>
          <w:lang w:val="en-US"/>
        </w:rPr>
        <w:t>ar</w:t>
      </w:r>
    </w:p>
    <w:p w14:paraId="67071A32" w14:textId="11112E08" w:rsidR="00D90D38" w:rsidRPr="002D7D2C" w:rsidRDefault="00514CEF" w:rsidP="00971AA2">
      <w:pPr>
        <w:pStyle w:val="ListParagraph"/>
        <w:numPr>
          <w:ilvl w:val="0"/>
          <w:numId w:val="11"/>
        </w:numPr>
        <w:spacing w:after="0" w:line="360" w:lineRule="auto"/>
        <w:jc w:val="both"/>
        <w:rPr>
          <w:rFonts w:ascii="Times New Roman" w:hAnsi="Times New Roman" w:cs="Times New Roman"/>
          <w:bCs/>
          <w:sz w:val="24"/>
          <w:szCs w:val="24"/>
        </w:rPr>
      </w:pPr>
      <w:r w:rsidRPr="002D7D2C">
        <w:rPr>
          <w:rFonts w:ascii="Times New Roman" w:hAnsi="Times New Roman" w:cs="Times New Roman"/>
          <w:color w:val="202121"/>
          <w:sz w:val="24"/>
          <w:szCs w:val="24"/>
          <w:shd w:val="clear" w:color="auto" w:fill="FCFCFC"/>
        </w:rPr>
        <w:t xml:space="preserve">Proof that an accused person was caught </w:t>
      </w:r>
      <w:r w:rsidR="00CE3D5C" w:rsidRPr="002D7D2C">
        <w:rPr>
          <w:rFonts w:ascii="Times New Roman" w:hAnsi="Times New Roman" w:cs="Times New Roman"/>
          <w:color w:val="202121"/>
          <w:sz w:val="24"/>
          <w:szCs w:val="24"/>
          <w:shd w:val="clear" w:color="auto" w:fill="FCFCFC"/>
        </w:rPr>
        <w:t xml:space="preserve">in possession of </w:t>
      </w:r>
      <w:r w:rsidRPr="002D7D2C">
        <w:rPr>
          <w:rFonts w:ascii="Times New Roman" w:hAnsi="Times New Roman" w:cs="Times New Roman"/>
          <w:color w:val="202121"/>
          <w:sz w:val="24"/>
          <w:szCs w:val="24"/>
          <w:shd w:val="clear" w:color="auto" w:fill="FCFCFC"/>
        </w:rPr>
        <w:t xml:space="preserve">property recently stolen </w:t>
      </w:r>
      <w:r w:rsidR="00CE3D5C" w:rsidRPr="002D7D2C">
        <w:rPr>
          <w:rFonts w:ascii="Times New Roman" w:hAnsi="Times New Roman" w:cs="Times New Roman"/>
          <w:color w:val="202121"/>
          <w:sz w:val="24"/>
          <w:szCs w:val="24"/>
          <w:shd w:val="clear" w:color="auto" w:fill="FCFCFC"/>
        </w:rPr>
        <w:t xml:space="preserve">may be </w:t>
      </w:r>
      <w:r w:rsidRPr="002D7D2C">
        <w:rPr>
          <w:rFonts w:ascii="Times New Roman" w:hAnsi="Times New Roman" w:cs="Times New Roman"/>
          <w:color w:val="202121"/>
          <w:sz w:val="24"/>
          <w:szCs w:val="24"/>
          <w:shd w:val="clear" w:color="auto" w:fill="FCFCFC"/>
        </w:rPr>
        <w:t xml:space="preserve">used as incriminating evidence suggesting that he/she </w:t>
      </w:r>
      <w:r w:rsidR="00CE3D5C" w:rsidRPr="002D7D2C">
        <w:rPr>
          <w:rFonts w:ascii="Times New Roman" w:hAnsi="Times New Roman" w:cs="Times New Roman"/>
          <w:color w:val="202121"/>
          <w:sz w:val="24"/>
          <w:szCs w:val="24"/>
          <w:shd w:val="clear" w:color="auto" w:fill="FCFCFC"/>
        </w:rPr>
        <w:t>was either the thief or the receiver of the property</w:t>
      </w:r>
      <w:r w:rsidR="00F04DC7" w:rsidRPr="002D7D2C">
        <w:rPr>
          <w:rFonts w:ascii="Times New Roman" w:hAnsi="Times New Roman" w:cs="Times New Roman"/>
          <w:color w:val="202121"/>
          <w:sz w:val="24"/>
          <w:szCs w:val="24"/>
          <w:shd w:val="clear" w:color="auto" w:fill="FCFCFC"/>
        </w:rPr>
        <w:t xml:space="preserve">. To </w:t>
      </w:r>
      <w:r w:rsidR="00883E40" w:rsidRPr="002D7D2C">
        <w:rPr>
          <w:rFonts w:ascii="Times New Roman" w:hAnsi="Times New Roman" w:cs="Times New Roman"/>
          <w:color w:val="202121"/>
          <w:sz w:val="24"/>
          <w:szCs w:val="24"/>
          <w:shd w:val="clear" w:color="auto" w:fill="FCFCFC"/>
        </w:rPr>
        <w:t>rebut that presumption,</w:t>
      </w:r>
      <w:r w:rsidR="00F04DC7" w:rsidRPr="002D7D2C">
        <w:rPr>
          <w:rFonts w:ascii="Times New Roman" w:hAnsi="Times New Roman" w:cs="Times New Roman"/>
          <w:color w:val="202121"/>
          <w:sz w:val="24"/>
          <w:szCs w:val="24"/>
          <w:shd w:val="clear" w:color="auto" w:fill="FCFCFC"/>
        </w:rPr>
        <w:t xml:space="preserve"> the accused is required to </w:t>
      </w:r>
      <w:r w:rsidR="00CE3D5C" w:rsidRPr="002D7D2C">
        <w:rPr>
          <w:rFonts w:ascii="Times New Roman" w:hAnsi="Times New Roman" w:cs="Times New Roman"/>
          <w:color w:val="202121"/>
          <w:sz w:val="24"/>
          <w:szCs w:val="24"/>
          <w:shd w:val="clear" w:color="auto" w:fill="FCFCFC"/>
        </w:rPr>
        <w:t xml:space="preserve">give a reasonable explanation of his/her possession of </w:t>
      </w:r>
      <w:r w:rsidR="00F04DC7" w:rsidRPr="002D7D2C">
        <w:rPr>
          <w:rFonts w:ascii="Times New Roman" w:hAnsi="Times New Roman" w:cs="Times New Roman"/>
          <w:color w:val="202121"/>
          <w:sz w:val="24"/>
          <w:szCs w:val="24"/>
          <w:shd w:val="clear" w:color="auto" w:fill="FCFCFC"/>
        </w:rPr>
        <w:t xml:space="preserve">the recently stolen property. If he/she fails to give an explanation at all or gives what in the court’s view amounts to a cock and bull story the court is then entitled </w:t>
      </w:r>
      <w:r w:rsidR="0041318F" w:rsidRPr="002D7D2C">
        <w:rPr>
          <w:rFonts w:ascii="Times New Roman" w:hAnsi="Times New Roman" w:cs="Times New Roman"/>
          <w:color w:val="202121"/>
          <w:sz w:val="24"/>
          <w:szCs w:val="24"/>
          <w:shd w:val="clear" w:color="auto" w:fill="FCFCFC"/>
        </w:rPr>
        <w:t xml:space="preserve">in the absence of a reasonably possible account, </w:t>
      </w:r>
      <w:r w:rsidR="00F04DC7" w:rsidRPr="002D7D2C">
        <w:rPr>
          <w:rFonts w:ascii="Times New Roman" w:hAnsi="Times New Roman" w:cs="Times New Roman"/>
          <w:color w:val="202121"/>
          <w:sz w:val="24"/>
          <w:szCs w:val="24"/>
          <w:shd w:val="clear" w:color="auto" w:fill="FCFCFC"/>
        </w:rPr>
        <w:t xml:space="preserve">to </w:t>
      </w:r>
      <w:r w:rsidR="0041318F" w:rsidRPr="002D7D2C">
        <w:rPr>
          <w:rFonts w:ascii="Times New Roman" w:hAnsi="Times New Roman" w:cs="Times New Roman"/>
          <w:color w:val="202121"/>
          <w:sz w:val="24"/>
          <w:szCs w:val="24"/>
          <w:shd w:val="clear" w:color="auto" w:fill="FCFCFC"/>
        </w:rPr>
        <w:t>draw the inference that he/she</w:t>
      </w:r>
      <w:r w:rsidR="00147CD4" w:rsidRPr="002D7D2C">
        <w:rPr>
          <w:rFonts w:ascii="Times New Roman" w:hAnsi="Times New Roman" w:cs="Times New Roman"/>
          <w:color w:val="202121"/>
          <w:sz w:val="24"/>
          <w:szCs w:val="24"/>
          <w:shd w:val="clear" w:color="auto" w:fill="FCFCFC"/>
        </w:rPr>
        <w:t xml:space="preserve"> either</w:t>
      </w:r>
      <w:r w:rsidR="00CE3D5C" w:rsidRPr="002D7D2C">
        <w:rPr>
          <w:rFonts w:ascii="Times New Roman" w:hAnsi="Times New Roman" w:cs="Times New Roman"/>
          <w:color w:val="202121"/>
          <w:sz w:val="24"/>
          <w:szCs w:val="24"/>
          <w:shd w:val="clear" w:color="auto" w:fill="FCFCFC"/>
        </w:rPr>
        <w:t xml:space="preserve"> stole it or</w:t>
      </w:r>
      <w:r w:rsidR="0041318F" w:rsidRPr="002D7D2C">
        <w:rPr>
          <w:rFonts w:ascii="Times New Roman" w:hAnsi="Times New Roman" w:cs="Times New Roman"/>
          <w:color w:val="202121"/>
          <w:sz w:val="24"/>
          <w:szCs w:val="24"/>
          <w:shd w:val="clear" w:color="auto" w:fill="FCFCFC"/>
        </w:rPr>
        <w:t xml:space="preserve"> </w:t>
      </w:r>
      <w:r w:rsidR="00CE3D5C" w:rsidRPr="002D7D2C">
        <w:rPr>
          <w:rFonts w:ascii="Times New Roman" w:hAnsi="Times New Roman" w:cs="Times New Roman"/>
          <w:color w:val="202121"/>
          <w:sz w:val="24"/>
          <w:szCs w:val="24"/>
          <w:shd w:val="clear" w:color="auto" w:fill="FCFCFC"/>
        </w:rPr>
        <w:t xml:space="preserve">received it knowing </w:t>
      </w:r>
      <w:r w:rsidR="0041318F" w:rsidRPr="002D7D2C">
        <w:rPr>
          <w:rFonts w:ascii="Times New Roman" w:hAnsi="Times New Roman" w:cs="Times New Roman"/>
          <w:color w:val="202121"/>
          <w:sz w:val="24"/>
          <w:szCs w:val="24"/>
          <w:shd w:val="clear" w:color="auto" w:fill="FCFCFC"/>
        </w:rPr>
        <w:t>that it had been stolen</w:t>
      </w:r>
      <w:r w:rsidR="00CE3D5C" w:rsidRPr="002D7D2C">
        <w:rPr>
          <w:rFonts w:ascii="Times New Roman" w:hAnsi="Times New Roman" w:cs="Times New Roman"/>
          <w:color w:val="202121"/>
          <w:sz w:val="24"/>
          <w:szCs w:val="24"/>
          <w:shd w:val="clear" w:color="auto" w:fill="FCFCFC"/>
        </w:rPr>
        <w:t>.</w:t>
      </w:r>
      <w:r w:rsidR="00CE3D5C" w:rsidRPr="00883E40">
        <w:rPr>
          <w:rStyle w:val="FootnoteReference"/>
          <w:rFonts w:ascii="Times New Roman" w:hAnsi="Times New Roman" w:cs="Times New Roman"/>
          <w:color w:val="202121"/>
          <w:sz w:val="24"/>
          <w:szCs w:val="24"/>
          <w:shd w:val="clear" w:color="auto" w:fill="FCFCFC"/>
        </w:rPr>
        <w:footnoteReference w:id="1"/>
      </w:r>
      <w:r w:rsidR="0097498A" w:rsidRPr="002D7D2C">
        <w:rPr>
          <w:rFonts w:ascii="Times New Roman" w:eastAsia="Calibri" w:hAnsi="Times New Roman" w:cs="Times New Roman"/>
          <w:b/>
          <w:bCs/>
          <w:sz w:val="24"/>
          <w:szCs w:val="24"/>
          <w:lang w:val="en-US"/>
        </w:rPr>
        <w:t xml:space="preserve"> </w:t>
      </w:r>
      <w:r w:rsidR="001F7CDE" w:rsidRPr="002D7D2C">
        <w:rPr>
          <w:rFonts w:ascii="Times New Roman" w:eastAsia="Calibri" w:hAnsi="Times New Roman" w:cs="Times New Roman"/>
          <w:sz w:val="24"/>
          <w:szCs w:val="24"/>
          <w:lang w:val="en-US"/>
        </w:rPr>
        <w:t>A</w:t>
      </w:r>
      <w:r w:rsidR="0041318F" w:rsidRPr="002D7D2C">
        <w:rPr>
          <w:rFonts w:ascii="Times New Roman" w:eastAsia="Calibri" w:hAnsi="Times New Roman" w:cs="Times New Roman"/>
          <w:sz w:val="24"/>
          <w:szCs w:val="24"/>
          <w:lang w:val="en-US"/>
        </w:rPr>
        <w:t>s can be seen</w:t>
      </w:r>
      <w:r w:rsidR="001F7CDE" w:rsidRPr="002D7D2C">
        <w:rPr>
          <w:rFonts w:ascii="Times New Roman" w:eastAsia="Calibri" w:hAnsi="Times New Roman" w:cs="Times New Roman"/>
          <w:sz w:val="24"/>
          <w:szCs w:val="24"/>
          <w:lang w:val="en-US"/>
        </w:rPr>
        <w:t>,</w:t>
      </w:r>
      <w:r w:rsidR="0041318F" w:rsidRPr="002D7D2C">
        <w:rPr>
          <w:rFonts w:ascii="Times New Roman" w:eastAsia="Calibri" w:hAnsi="Times New Roman" w:cs="Times New Roman"/>
          <w:sz w:val="24"/>
          <w:szCs w:val="24"/>
          <w:lang w:val="en-US"/>
        </w:rPr>
        <w:t xml:space="preserve"> </w:t>
      </w:r>
      <w:r w:rsidR="00386F5B" w:rsidRPr="002D7D2C">
        <w:rPr>
          <w:rFonts w:ascii="Times New Roman" w:eastAsia="Calibri" w:hAnsi="Times New Roman" w:cs="Times New Roman"/>
          <w:sz w:val="24"/>
          <w:szCs w:val="24"/>
          <w:lang w:val="en-US"/>
        </w:rPr>
        <w:t xml:space="preserve">it </w:t>
      </w:r>
      <w:r w:rsidR="00883E40" w:rsidRPr="002D7D2C">
        <w:rPr>
          <w:rFonts w:ascii="Times New Roman" w:eastAsia="Calibri" w:hAnsi="Times New Roman" w:cs="Times New Roman"/>
          <w:sz w:val="24"/>
          <w:szCs w:val="24"/>
          <w:lang w:val="en-US"/>
        </w:rPr>
        <w:t>may be</w:t>
      </w:r>
      <w:r w:rsidR="00386F5B" w:rsidRPr="002D7D2C">
        <w:rPr>
          <w:rFonts w:ascii="Times New Roman" w:eastAsia="Calibri" w:hAnsi="Times New Roman" w:cs="Times New Roman"/>
          <w:sz w:val="24"/>
          <w:szCs w:val="24"/>
          <w:lang w:val="en-US"/>
        </w:rPr>
        <w:t xml:space="preserve"> misleading to call </w:t>
      </w:r>
      <w:r w:rsidR="001F7CDE" w:rsidRPr="002D7D2C">
        <w:rPr>
          <w:rFonts w:ascii="Times New Roman" w:eastAsia="Calibri" w:hAnsi="Times New Roman" w:cs="Times New Roman"/>
          <w:sz w:val="24"/>
          <w:szCs w:val="24"/>
          <w:lang w:val="en-US"/>
        </w:rPr>
        <w:t>this principle</w:t>
      </w:r>
      <w:r w:rsidR="00386F5B" w:rsidRPr="002D7D2C">
        <w:rPr>
          <w:rFonts w:ascii="Times New Roman" w:eastAsia="Calibri" w:hAnsi="Times New Roman" w:cs="Times New Roman"/>
          <w:sz w:val="24"/>
          <w:szCs w:val="24"/>
          <w:lang w:val="en-US"/>
        </w:rPr>
        <w:t xml:space="preserve"> the </w:t>
      </w:r>
      <w:r w:rsidR="00386F5B" w:rsidRPr="002D7D2C">
        <w:rPr>
          <w:rFonts w:ascii="Times New Roman" w:eastAsia="Calibri" w:hAnsi="Times New Roman" w:cs="Times New Roman"/>
          <w:i/>
          <w:iCs/>
          <w:sz w:val="24"/>
          <w:szCs w:val="24"/>
          <w:lang w:val="en-US"/>
        </w:rPr>
        <w:t xml:space="preserve">‘doctrine </w:t>
      </w:r>
      <w:r w:rsidR="00386F5B" w:rsidRPr="002D7D2C">
        <w:rPr>
          <w:rFonts w:ascii="Times New Roman" w:eastAsia="Calibri" w:hAnsi="Times New Roman" w:cs="Times New Roman"/>
          <w:i/>
          <w:iCs/>
          <w:sz w:val="24"/>
          <w:szCs w:val="24"/>
          <w:lang w:val="en-US"/>
        </w:rPr>
        <w:lastRenderedPageBreak/>
        <w:t>of recent possession</w:t>
      </w:r>
      <w:r w:rsidR="007D1CDB">
        <w:rPr>
          <w:rFonts w:ascii="Times New Roman" w:eastAsia="Calibri" w:hAnsi="Times New Roman" w:cs="Times New Roman"/>
          <w:i/>
          <w:iCs/>
          <w:sz w:val="24"/>
          <w:szCs w:val="24"/>
          <w:lang w:val="en-US"/>
        </w:rPr>
        <w:t>.</w:t>
      </w:r>
      <w:r w:rsidR="00386F5B" w:rsidRPr="002D7D2C">
        <w:rPr>
          <w:rFonts w:ascii="Times New Roman" w:eastAsia="Calibri" w:hAnsi="Times New Roman" w:cs="Times New Roman"/>
          <w:i/>
          <w:iCs/>
          <w:sz w:val="24"/>
          <w:szCs w:val="24"/>
          <w:lang w:val="en-US"/>
        </w:rPr>
        <w:t>’</w:t>
      </w:r>
      <w:r w:rsidR="00386F5B" w:rsidRPr="002D7D2C">
        <w:rPr>
          <w:rFonts w:ascii="Times New Roman" w:eastAsia="Calibri" w:hAnsi="Times New Roman" w:cs="Times New Roman"/>
          <w:sz w:val="24"/>
          <w:szCs w:val="24"/>
          <w:lang w:val="en-US"/>
        </w:rPr>
        <w:t xml:space="preserve"> I draw that conclusion because it appears the issue has got nothing to do with recent possession. Rather it has everything to do with possession of recently stolen property. It is only if it is viewed from that perspective that it could be understood better. See </w:t>
      </w:r>
      <w:r w:rsidR="00386F5B" w:rsidRPr="002D7D2C">
        <w:rPr>
          <w:rFonts w:ascii="Times New Roman" w:hAnsi="Times New Roman" w:cs="Times New Roman"/>
          <w:sz w:val="24"/>
          <w:szCs w:val="24"/>
          <w:shd w:val="clear" w:color="auto" w:fill="FFFFFF"/>
        </w:rPr>
        <w:t>the case of </w:t>
      </w:r>
      <w:r w:rsidR="00386F5B" w:rsidRPr="002D7D2C">
        <w:rPr>
          <w:rFonts w:ascii="Times New Roman" w:hAnsi="Times New Roman" w:cs="Times New Roman"/>
          <w:i/>
          <w:iCs/>
          <w:sz w:val="24"/>
          <w:szCs w:val="24"/>
          <w:shd w:val="clear" w:color="auto" w:fill="FFFFFF"/>
        </w:rPr>
        <w:t>R v Abramovitch</w:t>
      </w:r>
      <w:r w:rsidR="00386F5B" w:rsidRPr="002D7D2C">
        <w:rPr>
          <w:rFonts w:ascii="Times New Roman" w:hAnsi="Times New Roman" w:cs="Times New Roman"/>
          <w:sz w:val="24"/>
          <w:szCs w:val="24"/>
          <w:shd w:val="clear" w:color="auto" w:fill="FFFFFF"/>
        </w:rPr>
        <w:t xml:space="preserve"> [1914–15] All ER 204. </w:t>
      </w:r>
    </w:p>
    <w:p w14:paraId="4D239CD5" w14:textId="77777777" w:rsidR="00971AA2" w:rsidRDefault="00971AA2" w:rsidP="007A748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00B40A3F">
        <w:rPr>
          <w:rFonts w:ascii="Times New Roman" w:hAnsi="Times New Roman" w:cs="Times New Roman"/>
          <w:sz w:val="24"/>
          <w:szCs w:val="24"/>
          <w:shd w:val="clear" w:color="auto" w:fill="FFFFFF"/>
        </w:rPr>
        <w:t xml:space="preserve">In Zimbabwe and other Roman- Dutch jurisdictions the doctrine has been explained in </w:t>
      </w:r>
      <w:r w:rsidR="00B40A3F" w:rsidRPr="002D7D2C">
        <w:rPr>
          <w:rFonts w:ascii="Times New Roman" w:hAnsi="Times New Roman" w:cs="Times New Roman"/>
          <w:sz w:val="24"/>
          <w:szCs w:val="24"/>
          <w:shd w:val="clear" w:color="auto" w:fill="FFFFFF"/>
        </w:rPr>
        <w:t>several authorities. For instance</w:t>
      </w:r>
      <w:r w:rsidR="00883E40" w:rsidRPr="002D7D2C">
        <w:rPr>
          <w:rFonts w:ascii="Times New Roman" w:hAnsi="Times New Roman" w:cs="Times New Roman"/>
          <w:sz w:val="24"/>
          <w:szCs w:val="24"/>
          <w:shd w:val="clear" w:color="auto" w:fill="FFFFFF"/>
        </w:rPr>
        <w:t>,</w:t>
      </w:r>
      <w:r w:rsidR="001F7CDE" w:rsidRPr="002D7D2C">
        <w:rPr>
          <w:rFonts w:ascii="Times New Roman" w:hAnsi="Times New Roman" w:cs="Times New Roman"/>
          <w:sz w:val="24"/>
          <w:szCs w:val="24"/>
          <w:shd w:val="clear" w:color="auto" w:fill="FFFFFF"/>
        </w:rPr>
        <w:t xml:space="preserve"> </w:t>
      </w:r>
      <w:r w:rsidR="00B40A3F" w:rsidRPr="002D7D2C">
        <w:rPr>
          <w:rFonts w:ascii="Times New Roman" w:hAnsi="Times New Roman" w:cs="Times New Roman"/>
          <w:sz w:val="24"/>
          <w:szCs w:val="24"/>
          <w:shd w:val="clear" w:color="auto" w:fill="FFFFFF"/>
        </w:rPr>
        <w:t xml:space="preserve">the case </w:t>
      </w:r>
      <w:r w:rsidR="00B40A3F" w:rsidRPr="002D7D2C">
        <w:rPr>
          <w:rStyle w:val="s1"/>
          <w:rFonts w:ascii="Times New Roman" w:hAnsi="Times New Roman" w:cs="Times New Roman"/>
          <w:sz w:val="24"/>
          <w:szCs w:val="24"/>
        </w:rPr>
        <w:t xml:space="preserve">of </w:t>
      </w:r>
      <w:r w:rsidR="00B40A3F" w:rsidRPr="002D7D2C">
        <w:rPr>
          <w:rStyle w:val="s1"/>
          <w:rFonts w:ascii="Times New Roman" w:hAnsi="Times New Roman" w:cs="Times New Roman"/>
          <w:i/>
          <w:sz w:val="24"/>
          <w:szCs w:val="24"/>
        </w:rPr>
        <w:t>Nollan Kawadza v The State</w:t>
      </w:r>
      <w:r w:rsidR="00B40A3F" w:rsidRPr="002D7D2C">
        <w:rPr>
          <w:rStyle w:val="s1"/>
          <w:rFonts w:ascii="Times New Roman" w:hAnsi="Times New Roman" w:cs="Times New Roman"/>
          <w:sz w:val="24"/>
          <w:szCs w:val="24"/>
        </w:rPr>
        <w:t xml:space="preserve"> HH 5/06,</w:t>
      </w:r>
      <w:r w:rsidR="001F7CDE" w:rsidRPr="002D7D2C">
        <w:rPr>
          <w:rStyle w:val="s1"/>
          <w:rFonts w:ascii="Times New Roman" w:hAnsi="Times New Roman" w:cs="Times New Roman"/>
          <w:sz w:val="24"/>
          <w:szCs w:val="24"/>
        </w:rPr>
        <w:t xml:space="preserve"> </w:t>
      </w:r>
      <w:r w:rsidR="00B40A3F" w:rsidRPr="002D7D2C">
        <w:rPr>
          <w:rStyle w:val="s1"/>
          <w:rFonts w:ascii="Times New Roman" w:hAnsi="Times New Roman" w:cs="Times New Roman"/>
          <w:sz w:val="24"/>
          <w:szCs w:val="24"/>
        </w:rPr>
        <w:t>approved the dicta in</w:t>
      </w:r>
      <w:r w:rsidR="00B40A3F" w:rsidRPr="002D7D2C">
        <w:rPr>
          <w:rFonts w:ascii="Times New Roman" w:hAnsi="Times New Roman" w:cs="Times New Roman"/>
          <w:sz w:val="24"/>
          <w:szCs w:val="24"/>
        </w:rPr>
        <w:t> </w:t>
      </w:r>
      <w:r w:rsidR="00B40A3F" w:rsidRPr="002D7D2C">
        <w:rPr>
          <w:rFonts w:ascii="Times New Roman" w:hAnsi="Times New Roman" w:cs="Times New Roman"/>
          <w:i/>
          <w:sz w:val="24"/>
          <w:szCs w:val="24"/>
        </w:rPr>
        <w:t>S v Parrow</w:t>
      </w:r>
      <w:r w:rsidR="00B40A3F" w:rsidRPr="002D7D2C">
        <w:rPr>
          <w:rFonts w:ascii="Times New Roman" w:hAnsi="Times New Roman" w:cs="Times New Roman"/>
          <w:sz w:val="24"/>
          <w:szCs w:val="24"/>
        </w:rPr>
        <w:t xml:space="preserve"> 1973 (1) SA 603 (A) where </w:t>
      </w:r>
      <w:r w:rsidRPr="00971AA2">
        <w:rPr>
          <w:rFonts w:ascii="Times New Roman" w:hAnsi="Times New Roman" w:cs="Times New Roman"/>
          <w:smallCaps/>
          <w:sz w:val="24"/>
          <w:szCs w:val="24"/>
        </w:rPr>
        <w:t>Holmes</w:t>
      </w:r>
      <w:r w:rsidR="00B40A3F" w:rsidRPr="002D7D2C">
        <w:rPr>
          <w:rFonts w:ascii="Times New Roman" w:hAnsi="Times New Roman" w:cs="Times New Roman"/>
          <w:sz w:val="24"/>
          <w:szCs w:val="24"/>
        </w:rPr>
        <w:t xml:space="preserve"> JA </w:t>
      </w:r>
      <w:r w:rsidR="00883E40" w:rsidRPr="002D7D2C">
        <w:rPr>
          <w:rFonts w:ascii="Times New Roman" w:hAnsi="Times New Roman" w:cs="Times New Roman"/>
          <w:sz w:val="24"/>
          <w:szCs w:val="24"/>
        </w:rPr>
        <w:t>said: -</w:t>
      </w:r>
    </w:p>
    <w:p w14:paraId="4AE912F8" w14:textId="77777777" w:rsidR="007A7484" w:rsidRDefault="007A7484" w:rsidP="007A7484">
      <w:pPr>
        <w:spacing w:line="240" w:lineRule="auto"/>
        <w:ind w:left="720"/>
        <w:jc w:val="both"/>
        <w:rPr>
          <w:rFonts w:ascii="Times New Roman" w:hAnsi="Times New Roman" w:cs="Times New Roman"/>
          <w:sz w:val="24"/>
          <w:szCs w:val="24"/>
        </w:rPr>
      </w:pPr>
      <w:r>
        <w:tab/>
      </w:r>
      <w:r w:rsidR="00B40A3F" w:rsidRPr="00971AA2">
        <w:t>“</w:t>
      </w:r>
      <w:r w:rsidR="00B40A3F" w:rsidRPr="007A7484">
        <w:rPr>
          <w:rFonts w:ascii="Times New Roman" w:hAnsi="Times New Roman" w:cs="Times New Roman"/>
        </w:rPr>
        <w:t xml:space="preserve">I pause here to refer briefly to the so-called doctrine of recent possession of stolen </w:t>
      </w:r>
      <w:r>
        <w:rPr>
          <w:rFonts w:ascii="Times New Roman" w:hAnsi="Times New Roman" w:cs="Times New Roman"/>
        </w:rPr>
        <w:tab/>
      </w:r>
      <w:r w:rsidR="00B40A3F" w:rsidRPr="007A7484">
        <w:rPr>
          <w:rFonts w:ascii="Times New Roman" w:hAnsi="Times New Roman" w:cs="Times New Roman"/>
        </w:rPr>
        <w:t xml:space="preserve">property. In so far as here relevant, it usually takes this form. On proof of possession </w:t>
      </w:r>
      <w:r>
        <w:rPr>
          <w:rFonts w:ascii="Times New Roman" w:hAnsi="Times New Roman" w:cs="Times New Roman"/>
        </w:rPr>
        <w:tab/>
      </w:r>
      <w:r w:rsidR="00B40A3F" w:rsidRPr="007A7484">
        <w:rPr>
          <w:rFonts w:ascii="Times New Roman" w:hAnsi="Times New Roman" w:cs="Times New Roman"/>
        </w:rPr>
        <w:t xml:space="preserve">by the accused of recently stolen property, the court may (not must) convict him of </w:t>
      </w:r>
      <w:r>
        <w:rPr>
          <w:rFonts w:ascii="Times New Roman" w:hAnsi="Times New Roman" w:cs="Times New Roman"/>
        </w:rPr>
        <w:tab/>
      </w:r>
      <w:r w:rsidR="00B40A3F" w:rsidRPr="007A7484">
        <w:rPr>
          <w:rFonts w:ascii="Times New Roman" w:hAnsi="Times New Roman" w:cs="Times New Roman"/>
        </w:rPr>
        <w:t xml:space="preserve">theft in the absence of an innocent explanation which might be reasonably true. This is </w:t>
      </w:r>
      <w:r>
        <w:rPr>
          <w:rFonts w:ascii="Times New Roman" w:hAnsi="Times New Roman" w:cs="Times New Roman"/>
        </w:rPr>
        <w:tab/>
      </w:r>
      <w:r w:rsidR="00B40A3F" w:rsidRPr="007A7484">
        <w:rPr>
          <w:rFonts w:ascii="Times New Roman" w:hAnsi="Times New Roman" w:cs="Times New Roman"/>
        </w:rPr>
        <w:t xml:space="preserve">an epigrammatic way of saying that the court should think its way through the totality </w:t>
      </w:r>
      <w:r>
        <w:rPr>
          <w:rFonts w:ascii="Times New Roman" w:hAnsi="Times New Roman" w:cs="Times New Roman"/>
        </w:rPr>
        <w:tab/>
      </w:r>
      <w:r w:rsidR="00B40A3F" w:rsidRPr="007A7484">
        <w:rPr>
          <w:rFonts w:ascii="Times New Roman" w:hAnsi="Times New Roman" w:cs="Times New Roman"/>
        </w:rPr>
        <w:t xml:space="preserve">of the facts of each particular case and must acquit the accused unless it can infer, as </w:t>
      </w:r>
      <w:r>
        <w:rPr>
          <w:rFonts w:ascii="Times New Roman" w:hAnsi="Times New Roman" w:cs="Times New Roman"/>
        </w:rPr>
        <w:tab/>
      </w:r>
      <w:r w:rsidR="00B40A3F" w:rsidRPr="007A7484">
        <w:rPr>
          <w:rFonts w:ascii="Times New Roman" w:hAnsi="Times New Roman" w:cs="Times New Roman"/>
        </w:rPr>
        <w:t xml:space="preserve">the only reasonable inference, that he stole the property. (Whether the further inference </w:t>
      </w:r>
      <w:r>
        <w:rPr>
          <w:rFonts w:ascii="Times New Roman" w:hAnsi="Times New Roman" w:cs="Times New Roman"/>
        </w:rPr>
        <w:tab/>
      </w:r>
      <w:r w:rsidR="00B40A3F" w:rsidRPr="007A7484">
        <w:rPr>
          <w:rFonts w:ascii="Times New Roman" w:hAnsi="Times New Roman" w:cs="Times New Roman"/>
        </w:rPr>
        <w:t xml:space="preserve">can be drawn that he broke into the premises in a charge such as the present one will </w:t>
      </w:r>
      <w:r>
        <w:rPr>
          <w:rFonts w:ascii="Times New Roman" w:hAnsi="Times New Roman" w:cs="Times New Roman"/>
        </w:rPr>
        <w:tab/>
      </w:r>
      <w:r w:rsidR="00B40A3F" w:rsidRPr="007A7484">
        <w:rPr>
          <w:rFonts w:ascii="Times New Roman" w:hAnsi="Times New Roman" w:cs="Times New Roman"/>
        </w:rPr>
        <w:t xml:space="preserve">depend on the circumstances). The onus of proof remains on the State throughout. </w:t>
      </w:r>
      <w:r>
        <w:rPr>
          <w:rFonts w:ascii="Times New Roman" w:hAnsi="Times New Roman" w:cs="Times New Roman"/>
        </w:rPr>
        <w:tab/>
      </w:r>
      <w:r w:rsidR="00B40A3F" w:rsidRPr="007A7484">
        <w:rPr>
          <w:rFonts w:ascii="Times New Roman" w:hAnsi="Times New Roman" w:cs="Times New Roman"/>
        </w:rPr>
        <w:t xml:space="preserve">Hence, even if after the closing of the cases for the State and the defence, it is </w:t>
      </w:r>
      <w:r>
        <w:rPr>
          <w:rFonts w:ascii="Times New Roman" w:hAnsi="Times New Roman" w:cs="Times New Roman"/>
        </w:rPr>
        <w:tab/>
      </w:r>
      <w:r w:rsidR="00B40A3F" w:rsidRPr="007A7484">
        <w:rPr>
          <w:rFonts w:ascii="Times New Roman" w:hAnsi="Times New Roman" w:cs="Times New Roman"/>
        </w:rPr>
        <w:t xml:space="preserve">inferentially probable that the accused stole the property, he must be acquitted unless </w:t>
      </w:r>
      <w:r>
        <w:rPr>
          <w:rFonts w:ascii="Times New Roman" w:hAnsi="Times New Roman" w:cs="Times New Roman"/>
        </w:rPr>
        <w:tab/>
      </w:r>
      <w:r w:rsidR="00B40A3F" w:rsidRPr="007A7484">
        <w:rPr>
          <w:rFonts w:ascii="Times New Roman" w:hAnsi="Times New Roman" w:cs="Times New Roman"/>
        </w:rPr>
        <w:t xml:space="preserve">the only reasonable inference is that he did so for the law demands proof beyond </w:t>
      </w:r>
      <w:r>
        <w:rPr>
          <w:rFonts w:ascii="Times New Roman" w:hAnsi="Times New Roman" w:cs="Times New Roman"/>
        </w:rPr>
        <w:tab/>
      </w:r>
      <w:r w:rsidR="00B40A3F" w:rsidRPr="007A7484">
        <w:rPr>
          <w:rFonts w:ascii="Times New Roman" w:hAnsi="Times New Roman" w:cs="Times New Roman"/>
        </w:rPr>
        <w:t>reasonable doubt.”</w:t>
      </w:r>
    </w:p>
    <w:p w14:paraId="5A6329A1" w14:textId="77777777" w:rsidR="007A7484" w:rsidRDefault="007A7484" w:rsidP="007A748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B40A3F">
        <w:rPr>
          <w:rFonts w:ascii="Times New Roman" w:hAnsi="Times New Roman" w:cs="Times New Roman"/>
          <w:sz w:val="24"/>
          <w:szCs w:val="24"/>
          <w:shd w:val="clear" w:color="auto" w:fill="FFFFFF"/>
        </w:rPr>
        <w:t xml:space="preserve">In the case of </w:t>
      </w:r>
      <w:r w:rsidR="00B40A3F" w:rsidRPr="00617A2D">
        <w:rPr>
          <w:rFonts w:ascii="Times New Roman" w:hAnsi="Times New Roman" w:cs="Times New Roman"/>
          <w:i/>
          <w:iCs/>
          <w:sz w:val="24"/>
          <w:szCs w:val="24"/>
          <w:shd w:val="clear" w:color="auto" w:fill="FFFFFF"/>
        </w:rPr>
        <w:t>S v Saymore Dzimauta</w:t>
      </w:r>
      <w:r w:rsidR="00B40A3F">
        <w:rPr>
          <w:rFonts w:ascii="Times New Roman" w:hAnsi="Times New Roman" w:cs="Times New Roman"/>
          <w:sz w:val="24"/>
          <w:szCs w:val="24"/>
          <w:shd w:val="clear" w:color="auto" w:fill="FFFFFF"/>
        </w:rPr>
        <w:t xml:space="preserve"> H</w:t>
      </w:r>
      <w:r w:rsidR="00D00B31">
        <w:rPr>
          <w:rFonts w:ascii="Times New Roman" w:hAnsi="Times New Roman" w:cs="Times New Roman"/>
          <w:sz w:val="24"/>
          <w:szCs w:val="24"/>
          <w:shd w:val="clear" w:color="auto" w:fill="FFFFFF"/>
        </w:rPr>
        <w:t>H 202</w:t>
      </w:r>
      <w:r w:rsidR="00B40A3F">
        <w:rPr>
          <w:rFonts w:ascii="Times New Roman" w:hAnsi="Times New Roman" w:cs="Times New Roman"/>
          <w:sz w:val="24"/>
          <w:szCs w:val="24"/>
          <w:shd w:val="clear" w:color="auto" w:fill="FFFFFF"/>
        </w:rPr>
        <w:t>/2</w:t>
      </w:r>
      <w:r w:rsidR="00D00B31">
        <w:rPr>
          <w:rFonts w:ascii="Times New Roman" w:hAnsi="Times New Roman" w:cs="Times New Roman"/>
          <w:sz w:val="24"/>
          <w:szCs w:val="24"/>
          <w:shd w:val="clear" w:color="auto" w:fill="FFFFFF"/>
        </w:rPr>
        <w:t>4,</w:t>
      </w:r>
      <w:r w:rsidR="00B40A3F">
        <w:rPr>
          <w:rFonts w:ascii="Times New Roman" w:hAnsi="Times New Roman" w:cs="Times New Roman"/>
          <w:sz w:val="24"/>
          <w:szCs w:val="24"/>
          <w:shd w:val="clear" w:color="auto" w:fill="FFFFFF"/>
        </w:rPr>
        <w:t xml:space="preserve"> </w:t>
      </w:r>
      <w:r w:rsidRPr="007A7484">
        <w:rPr>
          <w:rFonts w:ascii="Times New Roman" w:hAnsi="Times New Roman" w:cs="Times New Roman"/>
          <w:smallCaps/>
          <w:sz w:val="24"/>
          <w:szCs w:val="24"/>
          <w:shd w:val="clear" w:color="auto" w:fill="FFFFFF"/>
        </w:rPr>
        <w:t>Mungwari</w:t>
      </w:r>
      <w:r w:rsidR="00617A2D">
        <w:rPr>
          <w:rFonts w:ascii="Times New Roman" w:hAnsi="Times New Roman" w:cs="Times New Roman"/>
          <w:sz w:val="24"/>
          <w:szCs w:val="24"/>
          <w:shd w:val="clear" w:color="auto" w:fill="FFFFFF"/>
        </w:rPr>
        <w:t xml:space="preserve"> J agreed that on the reasoning in </w:t>
      </w:r>
      <w:r w:rsidR="00617A2D" w:rsidRPr="00617A2D">
        <w:rPr>
          <w:rFonts w:ascii="Times New Roman" w:hAnsi="Times New Roman" w:cs="Times New Roman"/>
          <w:i/>
          <w:iCs/>
          <w:sz w:val="24"/>
          <w:szCs w:val="24"/>
          <w:shd w:val="clear" w:color="auto" w:fill="FFFFFF"/>
        </w:rPr>
        <w:t>Nollan Kawadza</w:t>
      </w:r>
      <w:r w:rsidR="00617A2D">
        <w:rPr>
          <w:rFonts w:ascii="Times New Roman" w:hAnsi="Times New Roman" w:cs="Times New Roman"/>
          <w:sz w:val="24"/>
          <w:szCs w:val="24"/>
          <w:shd w:val="clear" w:color="auto" w:fill="FFFFFF"/>
        </w:rPr>
        <w:t xml:space="preserve"> it could not be disputed that when it was formulated, the doctrine was intended to cover cases of theft and those of receiving stolen property knowing it to have been stolen only. She also noted that in </w:t>
      </w:r>
      <w:r w:rsidR="00617A2D" w:rsidRPr="00617A2D">
        <w:rPr>
          <w:rFonts w:ascii="Times New Roman" w:hAnsi="Times New Roman" w:cs="Times New Roman"/>
          <w:i/>
          <w:iCs/>
          <w:sz w:val="24"/>
          <w:szCs w:val="24"/>
          <w:shd w:val="clear" w:color="auto" w:fill="FFFFFF"/>
        </w:rPr>
        <w:t xml:space="preserve">Nollan </w:t>
      </w:r>
      <w:r w:rsidRPr="00617A2D">
        <w:rPr>
          <w:rFonts w:ascii="Times New Roman" w:hAnsi="Times New Roman" w:cs="Times New Roman"/>
          <w:i/>
          <w:iCs/>
          <w:sz w:val="24"/>
          <w:szCs w:val="24"/>
          <w:shd w:val="clear" w:color="auto" w:fill="FFFFFF"/>
        </w:rPr>
        <w:t>Kawadza</w:t>
      </w:r>
      <w:r w:rsidR="00617A2D">
        <w:rPr>
          <w:rFonts w:ascii="Times New Roman" w:hAnsi="Times New Roman" w:cs="Times New Roman"/>
          <w:sz w:val="24"/>
          <w:szCs w:val="24"/>
          <w:shd w:val="clear" w:color="auto" w:fill="FFFFFF"/>
        </w:rPr>
        <w:t xml:space="preserve"> </w:t>
      </w:r>
      <w:r w:rsidRPr="007A7484">
        <w:rPr>
          <w:rFonts w:ascii="Times New Roman" w:hAnsi="Times New Roman" w:cs="Times New Roman"/>
          <w:smallCaps/>
          <w:sz w:val="24"/>
          <w:szCs w:val="24"/>
          <w:shd w:val="clear" w:color="auto" w:fill="FFFFFF"/>
        </w:rPr>
        <w:t>Uchena</w:t>
      </w:r>
      <w:r w:rsidR="00617A2D">
        <w:rPr>
          <w:rFonts w:ascii="Times New Roman" w:hAnsi="Times New Roman" w:cs="Times New Roman"/>
          <w:sz w:val="24"/>
          <w:szCs w:val="24"/>
          <w:shd w:val="clear" w:color="auto" w:fill="FFFFFF"/>
        </w:rPr>
        <w:t xml:space="preserve"> J (now JA) had properly reasoned that there was no reason why the concept could not be extended to cover instances of </w:t>
      </w:r>
      <w:r w:rsidR="00D360C5">
        <w:rPr>
          <w:rFonts w:ascii="Times New Roman" w:hAnsi="Times New Roman" w:cs="Times New Roman"/>
          <w:sz w:val="24"/>
          <w:szCs w:val="24"/>
          <w:shd w:val="clear" w:color="auto" w:fill="FFFFFF"/>
        </w:rPr>
        <w:t xml:space="preserve">robbery in as much as it covered cases of </w:t>
      </w:r>
      <w:r w:rsidR="00617A2D">
        <w:rPr>
          <w:rFonts w:ascii="Times New Roman" w:hAnsi="Times New Roman" w:cs="Times New Roman"/>
          <w:sz w:val="24"/>
          <w:szCs w:val="24"/>
          <w:shd w:val="clear" w:color="auto" w:fill="FFFFFF"/>
        </w:rPr>
        <w:t>housebreaking with intent to steal and theft which has since evolved in our law to become the crime of unlawful entry into premises in aggravating circumstances.</w:t>
      </w:r>
      <w:r w:rsidR="00D360C5" w:rsidRPr="00D360C5">
        <w:t xml:space="preserve"> </w:t>
      </w:r>
      <w:r w:rsidR="00D360C5" w:rsidRPr="00883E40">
        <w:rPr>
          <w:rFonts w:ascii="Times New Roman" w:hAnsi="Times New Roman" w:cs="Times New Roman"/>
          <w:sz w:val="24"/>
          <w:szCs w:val="24"/>
        </w:rPr>
        <w:t xml:space="preserve">To </w:t>
      </w:r>
      <w:r w:rsidRPr="007A7484">
        <w:rPr>
          <w:rFonts w:ascii="Times New Roman" w:hAnsi="Times New Roman" w:cs="Times New Roman"/>
          <w:smallCaps/>
          <w:sz w:val="24"/>
          <w:szCs w:val="24"/>
        </w:rPr>
        <w:t>Uchena</w:t>
      </w:r>
      <w:r w:rsidR="00D360C5" w:rsidRPr="00883E40">
        <w:rPr>
          <w:rFonts w:ascii="Times New Roman" w:hAnsi="Times New Roman" w:cs="Times New Roman"/>
          <w:sz w:val="24"/>
          <w:szCs w:val="24"/>
        </w:rPr>
        <w:t xml:space="preserve"> J the issue was simply whether or not the evidence of recent possession proved that the accused is the thief? If it did, and the stealing was during a robbery, then it will have been proved that he was the robber just as such evidence can be used to prove that the thief is the housebreaker.</w:t>
      </w:r>
      <w:r w:rsidR="00617A2D" w:rsidRPr="00883E40">
        <w:rPr>
          <w:rFonts w:ascii="Times New Roman" w:hAnsi="Times New Roman" w:cs="Times New Roman"/>
          <w:sz w:val="24"/>
          <w:szCs w:val="24"/>
          <w:shd w:val="clear" w:color="auto" w:fill="FFFFFF"/>
        </w:rPr>
        <w:t xml:space="preserve"> </w:t>
      </w:r>
      <w:r w:rsidR="00D360C5" w:rsidRPr="00883E40">
        <w:rPr>
          <w:rFonts w:ascii="Times New Roman" w:hAnsi="Times New Roman" w:cs="Times New Roman"/>
          <w:sz w:val="24"/>
          <w:szCs w:val="24"/>
          <w:shd w:val="clear" w:color="auto" w:fill="FFFFFF"/>
        </w:rPr>
        <w:t xml:space="preserve">In </w:t>
      </w:r>
      <w:r w:rsidR="00D360C5" w:rsidRPr="00883E40">
        <w:rPr>
          <w:rFonts w:ascii="Times New Roman" w:hAnsi="Times New Roman" w:cs="Times New Roman"/>
          <w:i/>
          <w:iCs/>
          <w:sz w:val="24"/>
          <w:szCs w:val="24"/>
          <w:shd w:val="clear" w:color="auto" w:fill="FFFFFF"/>
        </w:rPr>
        <w:t xml:space="preserve">Dzimauta </w:t>
      </w:r>
      <w:r w:rsidR="00D360C5" w:rsidRPr="00883E40">
        <w:rPr>
          <w:rFonts w:ascii="Times New Roman" w:hAnsi="Times New Roman" w:cs="Times New Roman"/>
          <w:sz w:val="24"/>
          <w:szCs w:val="24"/>
          <w:shd w:val="clear" w:color="auto" w:fill="FFFFFF"/>
        </w:rPr>
        <w:t>(</w:t>
      </w:r>
      <w:r w:rsidR="00D360C5" w:rsidRPr="007A7484">
        <w:rPr>
          <w:rFonts w:ascii="Times New Roman" w:hAnsi="Times New Roman" w:cs="Times New Roman"/>
          <w:i/>
          <w:iCs/>
          <w:sz w:val="24"/>
          <w:szCs w:val="24"/>
          <w:shd w:val="clear" w:color="auto" w:fill="FFFFFF"/>
        </w:rPr>
        <w:t>supra</w:t>
      </w:r>
      <w:r w:rsidR="00D360C5" w:rsidRPr="00883E40">
        <w:rPr>
          <w:rFonts w:ascii="Times New Roman" w:hAnsi="Times New Roman" w:cs="Times New Roman"/>
          <w:sz w:val="24"/>
          <w:szCs w:val="24"/>
          <w:shd w:val="clear" w:color="auto" w:fill="FFFFFF"/>
        </w:rPr>
        <w:t xml:space="preserve">) </w:t>
      </w:r>
      <w:r w:rsidR="00617A2D" w:rsidRPr="00883E40">
        <w:rPr>
          <w:rFonts w:ascii="Times New Roman" w:hAnsi="Times New Roman" w:cs="Times New Roman"/>
          <w:sz w:val="24"/>
          <w:szCs w:val="24"/>
          <w:shd w:val="clear" w:color="auto" w:fill="FFFFFF"/>
        </w:rPr>
        <w:t>H</w:t>
      </w:r>
      <w:r w:rsidR="00D360C5" w:rsidRPr="00883E40">
        <w:rPr>
          <w:rFonts w:ascii="Times New Roman" w:hAnsi="Times New Roman" w:cs="Times New Roman"/>
          <w:sz w:val="24"/>
          <w:szCs w:val="24"/>
          <w:shd w:val="clear" w:color="auto" w:fill="FFFFFF"/>
        </w:rPr>
        <w:t>ER</w:t>
      </w:r>
      <w:r w:rsidR="00617A2D" w:rsidRPr="00883E40">
        <w:rPr>
          <w:rFonts w:ascii="Times New Roman" w:hAnsi="Times New Roman" w:cs="Times New Roman"/>
          <w:sz w:val="24"/>
          <w:szCs w:val="24"/>
          <w:shd w:val="clear" w:color="auto" w:fill="FFFFFF"/>
        </w:rPr>
        <w:t xml:space="preserve"> </w:t>
      </w:r>
      <w:r w:rsidR="003F6AC9" w:rsidRPr="00883E40">
        <w:rPr>
          <w:rFonts w:ascii="Times New Roman" w:hAnsi="Times New Roman" w:cs="Times New Roman"/>
          <w:sz w:val="24"/>
          <w:szCs w:val="24"/>
          <w:shd w:val="clear" w:color="auto" w:fill="FFFFFF"/>
        </w:rPr>
        <w:t>LADYSHIP took</w:t>
      </w:r>
      <w:r w:rsidR="00617A2D" w:rsidRPr="00883E40">
        <w:rPr>
          <w:rFonts w:ascii="Times New Roman" w:hAnsi="Times New Roman" w:cs="Times New Roman"/>
          <w:sz w:val="24"/>
          <w:szCs w:val="24"/>
          <w:shd w:val="clear" w:color="auto" w:fill="FFFFFF"/>
        </w:rPr>
        <w:t xml:space="preserve"> that </w:t>
      </w:r>
      <w:r w:rsidR="00D360C5" w:rsidRPr="00883E40">
        <w:rPr>
          <w:rFonts w:ascii="Times New Roman" w:hAnsi="Times New Roman" w:cs="Times New Roman"/>
          <w:sz w:val="24"/>
          <w:szCs w:val="24"/>
          <w:shd w:val="clear" w:color="auto" w:fill="FFFFFF"/>
        </w:rPr>
        <w:t xml:space="preserve">matter </w:t>
      </w:r>
      <w:r w:rsidR="00617A2D" w:rsidRPr="00883E40">
        <w:rPr>
          <w:rFonts w:ascii="Times New Roman" w:hAnsi="Times New Roman" w:cs="Times New Roman"/>
          <w:sz w:val="24"/>
          <w:szCs w:val="24"/>
          <w:shd w:val="clear" w:color="auto" w:fill="FFFFFF"/>
        </w:rPr>
        <w:t xml:space="preserve">further and categorically found that on the same basis the </w:t>
      </w:r>
      <w:r w:rsidR="00D360C5" w:rsidRPr="00883E40">
        <w:rPr>
          <w:rFonts w:ascii="Times New Roman" w:hAnsi="Times New Roman" w:cs="Times New Roman"/>
          <w:sz w:val="24"/>
          <w:szCs w:val="24"/>
          <w:shd w:val="clear" w:color="auto" w:fill="FFFFFF"/>
        </w:rPr>
        <w:t xml:space="preserve">rule was elastic enough to apply even to cases of murder. </w:t>
      </w:r>
      <w:r w:rsidR="004B3444" w:rsidRPr="00883E40">
        <w:rPr>
          <w:rFonts w:ascii="Times New Roman" w:hAnsi="Times New Roman" w:cs="Times New Roman"/>
          <w:sz w:val="24"/>
          <w:szCs w:val="24"/>
          <w:shd w:val="clear" w:color="auto" w:fill="FFFFFF"/>
        </w:rPr>
        <w:t xml:space="preserve">In the case of </w:t>
      </w:r>
      <w:r w:rsidR="004B3444" w:rsidRPr="00883E40">
        <w:rPr>
          <w:rFonts w:ascii="Times New Roman" w:hAnsi="Times New Roman" w:cs="Times New Roman"/>
          <w:i/>
          <w:iCs/>
          <w:sz w:val="24"/>
          <w:szCs w:val="24"/>
        </w:rPr>
        <w:t>The State v Lucky Sibanda</w:t>
      </w:r>
      <w:r w:rsidR="004B3444" w:rsidRPr="00883E40">
        <w:rPr>
          <w:rFonts w:ascii="Times New Roman" w:hAnsi="Times New Roman" w:cs="Times New Roman"/>
          <w:sz w:val="24"/>
          <w:szCs w:val="24"/>
        </w:rPr>
        <w:t xml:space="preserve"> HB 106/22 </w:t>
      </w:r>
      <w:r w:rsidRPr="007A7484">
        <w:rPr>
          <w:rFonts w:ascii="Times New Roman" w:hAnsi="Times New Roman" w:cs="Times New Roman"/>
          <w:smallCaps/>
          <w:sz w:val="24"/>
          <w:szCs w:val="24"/>
        </w:rPr>
        <w:t>Dube</w:t>
      </w:r>
      <w:r>
        <w:rPr>
          <w:rFonts w:ascii="Times New Roman" w:hAnsi="Times New Roman" w:cs="Times New Roman"/>
          <w:smallCaps/>
          <w:sz w:val="24"/>
          <w:szCs w:val="24"/>
        </w:rPr>
        <w:t xml:space="preserve"> </w:t>
      </w:r>
      <w:r w:rsidRPr="007A7484">
        <w:rPr>
          <w:rFonts w:ascii="Times New Roman" w:hAnsi="Times New Roman" w:cs="Times New Roman"/>
          <w:smallCaps/>
          <w:sz w:val="24"/>
          <w:szCs w:val="24"/>
        </w:rPr>
        <w:t>-</w:t>
      </w:r>
      <w:r>
        <w:rPr>
          <w:rFonts w:ascii="Times New Roman" w:hAnsi="Times New Roman" w:cs="Times New Roman"/>
          <w:smallCaps/>
          <w:sz w:val="24"/>
          <w:szCs w:val="24"/>
        </w:rPr>
        <w:t xml:space="preserve"> </w:t>
      </w:r>
      <w:r w:rsidRPr="007A7484">
        <w:rPr>
          <w:rFonts w:ascii="Times New Roman" w:hAnsi="Times New Roman" w:cs="Times New Roman"/>
          <w:smallCaps/>
          <w:sz w:val="24"/>
          <w:szCs w:val="24"/>
        </w:rPr>
        <w:t>Banda</w:t>
      </w:r>
      <w:r w:rsidRPr="00883E40">
        <w:rPr>
          <w:rFonts w:ascii="Times New Roman" w:hAnsi="Times New Roman" w:cs="Times New Roman"/>
          <w:sz w:val="24"/>
          <w:szCs w:val="24"/>
        </w:rPr>
        <w:t xml:space="preserve"> </w:t>
      </w:r>
      <w:r w:rsidR="004B3444" w:rsidRPr="00883E40">
        <w:rPr>
          <w:rFonts w:ascii="Times New Roman" w:hAnsi="Times New Roman" w:cs="Times New Roman"/>
          <w:sz w:val="24"/>
          <w:szCs w:val="24"/>
        </w:rPr>
        <w:t>J</w:t>
      </w:r>
      <w:r w:rsidR="004B3444" w:rsidRPr="00883E40">
        <w:rPr>
          <w:rFonts w:ascii="Times New Roman" w:eastAsia="Calibri" w:hAnsi="Times New Roman" w:cs="Times New Roman"/>
          <w:sz w:val="24"/>
          <w:szCs w:val="24"/>
          <w:lang w:val="en-US"/>
        </w:rPr>
        <w:t xml:space="preserve"> </w:t>
      </w:r>
      <w:r w:rsidR="007E1099" w:rsidRPr="00883E40">
        <w:rPr>
          <w:rFonts w:ascii="Times New Roman" w:eastAsia="Calibri" w:hAnsi="Times New Roman" w:cs="Times New Roman"/>
          <w:sz w:val="24"/>
          <w:szCs w:val="24"/>
          <w:lang w:val="en-US"/>
        </w:rPr>
        <w:t>was of the same persuasion when he said:</w:t>
      </w:r>
      <w:r w:rsidR="004B3444" w:rsidRPr="00883E40">
        <w:rPr>
          <w:rFonts w:ascii="Times New Roman" w:eastAsia="Calibri" w:hAnsi="Times New Roman" w:cs="Times New Roman"/>
          <w:sz w:val="24"/>
          <w:szCs w:val="24"/>
          <w:lang w:val="en-US"/>
        </w:rPr>
        <w:t xml:space="preserve"> </w:t>
      </w:r>
    </w:p>
    <w:p w14:paraId="1DF1EF55" w14:textId="0BBFB37E" w:rsidR="004B3444" w:rsidRPr="007A7484" w:rsidRDefault="007A7484" w:rsidP="007A7484">
      <w:pPr>
        <w:spacing w:line="240" w:lineRule="auto"/>
        <w:ind w:left="720"/>
        <w:jc w:val="both"/>
        <w:rPr>
          <w:rFonts w:ascii="Times New Roman" w:hAnsi="Times New Roman" w:cs="Times New Roman"/>
          <w:sz w:val="24"/>
          <w:szCs w:val="24"/>
        </w:rPr>
      </w:pPr>
      <w:r>
        <w:rPr>
          <w:rFonts w:ascii="Times New Roman" w:hAnsi="Times New Roman" w:cs="Times New Roman"/>
        </w:rPr>
        <w:lastRenderedPageBreak/>
        <w:tab/>
      </w:r>
      <w:r w:rsidR="007E1099" w:rsidRPr="007A7484">
        <w:rPr>
          <w:rFonts w:ascii="Times New Roman" w:hAnsi="Times New Roman" w:cs="Times New Roman"/>
        </w:rPr>
        <w:t>“</w:t>
      </w:r>
      <w:r w:rsidR="004B3444" w:rsidRPr="007A7484">
        <w:rPr>
          <w:rFonts w:ascii="Times New Roman" w:hAnsi="Times New Roman" w:cs="Times New Roman"/>
        </w:rPr>
        <w:t xml:space="preserve">The doctrine of recent possession is based on an inference being drawn that the </w:t>
      </w:r>
      <w:r>
        <w:rPr>
          <w:rFonts w:ascii="Times New Roman" w:hAnsi="Times New Roman" w:cs="Times New Roman"/>
        </w:rPr>
        <w:tab/>
      </w:r>
      <w:r w:rsidR="004B3444" w:rsidRPr="007A7484">
        <w:rPr>
          <w:rFonts w:ascii="Times New Roman" w:hAnsi="Times New Roman" w:cs="Times New Roman"/>
        </w:rPr>
        <w:t xml:space="preserve">possessor of recently stolen property stole such property. If he cannot give an innocent </w:t>
      </w:r>
      <w:r>
        <w:rPr>
          <w:rFonts w:ascii="Times New Roman" w:hAnsi="Times New Roman" w:cs="Times New Roman"/>
        </w:rPr>
        <w:tab/>
      </w:r>
      <w:r w:rsidR="004B3444" w:rsidRPr="007A7484">
        <w:rPr>
          <w:rFonts w:ascii="Times New Roman" w:hAnsi="Times New Roman" w:cs="Times New Roman"/>
        </w:rPr>
        <w:t xml:space="preserve">explanation of his possession then the inference that he stole the property becomes the </w:t>
      </w:r>
      <w:r>
        <w:rPr>
          <w:rFonts w:ascii="Times New Roman" w:hAnsi="Times New Roman" w:cs="Times New Roman"/>
        </w:rPr>
        <w:tab/>
      </w:r>
      <w:r w:rsidR="004B3444" w:rsidRPr="007A7484">
        <w:rPr>
          <w:rFonts w:ascii="Times New Roman" w:hAnsi="Times New Roman" w:cs="Times New Roman"/>
        </w:rPr>
        <w:t xml:space="preserve">only reasonable inference that can be drawn from such possession. In other </w:t>
      </w:r>
      <w:r w:rsidR="007E1099" w:rsidRPr="007A7484">
        <w:rPr>
          <w:rFonts w:ascii="Times New Roman" w:hAnsi="Times New Roman" w:cs="Times New Roman"/>
        </w:rPr>
        <w:t>words,</w:t>
      </w:r>
      <w:r w:rsidR="004B3444" w:rsidRPr="007A7484">
        <w:rPr>
          <w:rFonts w:ascii="Times New Roman" w:hAnsi="Times New Roman" w:cs="Times New Roman"/>
        </w:rPr>
        <w:t xml:space="preserve"> </w:t>
      </w:r>
      <w:r>
        <w:rPr>
          <w:rFonts w:ascii="Times New Roman" w:hAnsi="Times New Roman" w:cs="Times New Roman"/>
        </w:rPr>
        <w:tab/>
      </w:r>
      <w:r w:rsidR="004B3444" w:rsidRPr="007A7484">
        <w:rPr>
          <w:rFonts w:ascii="Times New Roman" w:hAnsi="Times New Roman" w:cs="Times New Roman"/>
        </w:rPr>
        <w:t xml:space="preserve">recent possession can be used to anchor a conviction if the court after sifting through </w:t>
      </w:r>
      <w:r>
        <w:rPr>
          <w:rFonts w:ascii="Times New Roman" w:hAnsi="Times New Roman" w:cs="Times New Roman"/>
        </w:rPr>
        <w:tab/>
      </w:r>
      <w:r w:rsidR="004B3444" w:rsidRPr="007A7484">
        <w:rPr>
          <w:rFonts w:ascii="Times New Roman" w:hAnsi="Times New Roman" w:cs="Times New Roman"/>
        </w:rPr>
        <w:t xml:space="preserve">the whole evidence before it finds that the only reasonable inference which can be </w:t>
      </w:r>
      <w:r>
        <w:rPr>
          <w:rFonts w:ascii="Times New Roman" w:hAnsi="Times New Roman" w:cs="Times New Roman"/>
        </w:rPr>
        <w:tab/>
      </w:r>
      <w:r w:rsidR="004B3444" w:rsidRPr="007A7484">
        <w:rPr>
          <w:rFonts w:ascii="Times New Roman" w:hAnsi="Times New Roman" w:cs="Times New Roman"/>
        </w:rPr>
        <w:t xml:space="preserve">drawn from the recent possession is that the accused stole the property. Our view is </w:t>
      </w:r>
      <w:r>
        <w:rPr>
          <w:rFonts w:ascii="Times New Roman" w:hAnsi="Times New Roman" w:cs="Times New Roman"/>
        </w:rPr>
        <w:tab/>
      </w:r>
      <w:r w:rsidR="004B3444" w:rsidRPr="007A7484">
        <w:rPr>
          <w:rFonts w:ascii="Times New Roman" w:hAnsi="Times New Roman" w:cs="Times New Roman"/>
        </w:rPr>
        <w:t xml:space="preserve">that this doctrine can be used in a case of murder committed in the course of robbery, </w:t>
      </w:r>
      <w:r>
        <w:rPr>
          <w:rFonts w:ascii="Times New Roman" w:hAnsi="Times New Roman" w:cs="Times New Roman"/>
        </w:rPr>
        <w:tab/>
      </w:r>
      <w:r w:rsidR="004B3444" w:rsidRPr="007A7484">
        <w:rPr>
          <w:rFonts w:ascii="Times New Roman" w:hAnsi="Times New Roman" w:cs="Times New Roman"/>
        </w:rPr>
        <w:t>as in this case</w:t>
      </w:r>
      <w:r w:rsidR="007E1099" w:rsidRPr="007A7484">
        <w:rPr>
          <w:rFonts w:ascii="Times New Roman" w:hAnsi="Times New Roman" w:cs="Times New Roman"/>
        </w:rPr>
        <w:t>.”</w:t>
      </w:r>
    </w:p>
    <w:p w14:paraId="5430B3C8" w14:textId="03A68D93" w:rsidR="005E5E77" w:rsidRPr="002D7D2C" w:rsidRDefault="00C31DE6" w:rsidP="007A7484">
      <w:pPr>
        <w:pStyle w:val="ListParagraph"/>
        <w:numPr>
          <w:ilvl w:val="0"/>
          <w:numId w:val="11"/>
        </w:numPr>
        <w:tabs>
          <w:tab w:val="left" w:pos="2133"/>
        </w:tabs>
        <w:spacing w:line="360" w:lineRule="auto"/>
        <w:jc w:val="both"/>
        <w:rPr>
          <w:rFonts w:ascii="Times New Roman" w:hAnsi="Times New Roman" w:cs="Times New Roman"/>
          <w:sz w:val="24"/>
          <w:szCs w:val="24"/>
        </w:rPr>
      </w:pPr>
      <w:r w:rsidRPr="002D7D2C">
        <w:rPr>
          <w:rFonts w:ascii="Times New Roman" w:hAnsi="Times New Roman" w:cs="Times New Roman"/>
          <w:sz w:val="24"/>
          <w:szCs w:val="24"/>
          <w:shd w:val="clear" w:color="auto" w:fill="FFFFFF"/>
        </w:rPr>
        <w:t xml:space="preserve">I fully agree with </w:t>
      </w:r>
      <w:r w:rsidR="007E1099" w:rsidRPr="002D7D2C">
        <w:rPr>
          <w:rFonts w:ascii="Times New Roman" w:hAnsi="Times New Roman" w:cs="Times New Roman"/>
          <w:sz w:val="24"/>
          <w:szCs w:val="24"/>
          <w:shd w:val="clear" w:color="auto" w:fill="FFFFFF"/>
        </w:rPr>
        <w:t>all the</w:t>
      </w:r>
      <w:r w:rsidRPr="002D7D2C">
        <w:rPr>
          <w:rFonts w:ascii="Times New Roman" w:hAnsi="Times New Roman" w:cs="Times New Roman"/>
          <w:sz w:val="24"/>
          <w:szCs w:val="24"/>
          <w:shd w:val="clear" w:color="auto" w:fill="FFFFFF"/>
        </w:rPr>
        <w:t xml:space="preserve"> learned judges’ observations and findings. I wish to add that in Zimbabwe whilst this rule used to be a common law principle it found its way into our statutes at the time that the bulk of the criminal law was codified. </w:t>
      </w:r>
      <w:r w:rsidR="007A7484" w:rsidRPr="007A7484">
        <w:rPr>
          <w:rFonts w:ascii="Times New Roman" w:hAnsi="Times New Roman" w:cs="Times New Roman"/>
          <w:smallCaps/>
          <w:sz w:val="24"/>
          <w:szCs w:val="24"/>
          <w:shd w:val="clear" w:color="auto" w:fill="FFFFFF"/>
        </w:rPr>
        <w:t>Zisengwe</w:t>
      </w:r>
      <w:r w:rsidRPr="002D7D2C">
        <w:rPr>
          <w:rFonts w:ascii="Times New Roman" w:hAnsi="Times New Roman" w:cs="Times New Roman"/>
          <w:sz w:val="24"/>
          <w:szCs w:val="24"/>
          <w:shd w:val="clear" w:color="auto" w:fill="FFFFFF"/>
        </w:rPr>
        <w:t xml:space="preserve"> J observed as much in the case of </w:t>
      </w:r>
      <w:r w:rsidR="005E5E77" w:rsidRPr="002D7D2C">
        <w:rPr>
          <w:rFonts w:ascii="Times New Roman" w:hAnsi="Times New Roman" w:cs="Times New Roman"/>
          <w:i/>
          <w:iCs/>
          <w:sz w:val="24"/>
          <w:szCs w:val="24"/>
        </w:rPr>
        <w:t>Cephas Makaripe v The State</w:t>
      </w:r>
      <w:r w:rsidR="005E5E77" w:rsidRPr="002D7D2C">
        <w:rPr>
          <w:rFonts w:ascii="Times New Roman" w:hAnsi="Times New Roman" w:cs="Times New Roman"/>
          <w:sz w:val="24"/>
          <w:szCs w:val="24"/>
        </w:rPr>
        <w:t xml:space="preserve"> HMA 11/23, whe</w:t>
      </w:r>
      <w:r w:rsidR="00F43539" w:rsidRPr="002D7D2C">
        <w:rPr>
          <w:rFonts w:ascii="Times New Roman" w:hAnsi="Times New Roman" w:cs="Times New Roman"/>
          <w:sz w:val="24"/>
          <w:szCs w:val="24"/>
        </w:rPr>
        <w:t>re</w:t>
      </w:r>
      <w:r w:rsidR="005E5E77" w:rsidRPr="002D7D2C">
        <w:rPr>
          <w:rFonts w:ascii="Times New Roman" w:hAnsi="Times New Roman" w:cs="Times New Roman"/>
          <w:sz w:val="24"/>
          <w:szCs w:val="24"/>
        </w:rPr>
        <w:t xml:space="preserve"> commenting on the doctrine of recent possession</w:t>
      </w:r>
      <w:r w:rsidR="00F43539" w:rsidRPr="002D7D2C">
        <w:rPr>
          <w:rFonts w:ascii="Times New Roman" w:hAnsi="Times New Roman" w:cs="Times New Roman"/>
          <w:sz w:val="24"/>
          <w:szCs w:val="24"/>
        </w:rPr>
        <w:t>, he</w:t>
      </w:r>
      <w:r w:rsidR="005E5E77" w:rsidRPr="002D7D2C">
        <w:rPr>
          <w:rFonts w:ascii="Times New Roman" w:hAnsi="Times New Roman" w:cs="Times New Roman"/>
          <w:sz w:val="24"/>
          <w:szCs w:val="24"/>
        </w:rPr>
        <w:t xml:space="preserve"> remarked that:</w:t>
      </w:r>
    </w:p>
    <w:p w14:paraId="2D5B0F71" w14:textId="77777777" w:rsidR="007A7484" w:rsidRDefault="005E5E77" w:rsidP="007A7484">
      <w:pPr>
        <w:tabs>
          <w:tab w:val="left" w:pos="2133"/>
        </w:tabs>
        <w:spacing w:after="0" w:line="240" w:lineRule="auto"/>
        <w:ind w:left="1440"/>
        <w:jc w:val="both"/>
        <w:rPr>
          <w:rFonts w:ascii="Times New Roman" w:hAnsi="Times New Roman" w:cs="Times New Roman"/>
        </w:rPr>
      </w:pPr>
      <w:r w:rsidRPr="007A7484">
        <w:rPr>
          <w:rFonts w:ascii="Times New Roman" w:hAnsi="Times New Roman" w:cs="Times New Roman"/>
        </w:rPr>
        <w:t>“Although this doctrine has its origin in the common law it has since found its way into the Criminal Law (Codification and Reform) Act, [</w:t>
      </w:r>
      <w:r w:rsidRPr="007A7484">
        <w:rPr>
          <w:rFonts w:ascii="Times New Roman" w:hAnsi="Times New Roman" w:cs="Times New Roman"/>
          <w:i/>
          <w:iCs/>
        </w:rPr>
        <w:t>Chapter 9:23</w:t>
      </w:r>
      <w:r w:rsidRPr="007A7484">
        <w:rPr>
          <w:rFonts w:ascii="Times New Roman" w:hAnsi="Times New Roman" w:cs="Times New Roman"/>
        </w:rPr>
        <w:t>].” (the Code)</w:t>
      </w:r>
    </w:p>
    <w:p w14:paraId="663A22E8" w14:textId="77777777" w:rsidR="007A7484" w:rsidRDefault="007A7484" w:rsidP="007A7484">
      <w:pPr>
        <w:tabs>
          <w:tab w:val="left" w:pos="2133"/>
        </w:tabs>
        <w:spacing w:after="0" w:line="240" w:lineRule="auto"/>
        <w:ind w:left="1440"/>
        <w:jc w:val="both"/>
        <w:rPr>
          <w:rFonts w:ascii="Times New Roman" w:hAnsi="Times New Roman" w:cs="Times New Roman"/>
        </w:rPr>
      </w:pPr>
    </w:p>
    <w:p w14:paraId="790EE3C1" w14:textId="69C18AED" w:rsidR="005E5E77" w:rsidRDefault="001B0D93" w:rsidP="001B0D93">
      <w:pPr>
        <w:tabs>
          <w:tab w:val="left" w:pos="213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5D6B">
        <w:rPr>
          <w:rFonts w:ascii="Times New Roman" w:hAnsi="Times New Roman" w:cs="Times New Roman"/>
          <w:sz w:val="24"/>
          <w:szCs w:val="24"/>
        </w:rPr>
        <w:t xml:space="preserve">             </w:t>
      </w:r>
      <w:r w:rsidR="005E5E77" w:rsidRPr="00883E40">
        <w:rPr>
          <w:rFonts w:ascii="Times New Roman" w:hAnsi="Times New Roman" w:cs="Times New Roman"/>
          <w:sz w:val="24"/>
          <w:szCs w:val="24"/>
        </w:rPr>
        <w:t xml:space="preserve">Section 123 of </w:t>
      </w:r>
      <w:r w:rsidR="00044E1F" w:rsidRPr="00883E40">
        <w:rPr>
          <w:rFonts w:ascii="Times New Roman" w:hAnsi="Times New Roman" w:cs="Times New Roman"/>
          <w:sz w:val="24"/>
          <w:szCs w:val="24"/>
        </w:rPr>
        <w:t>the Code</w:t>
      </w:r>
      <w:r w:rsidR="005E5E77" w:rsidRPr="00883E40">
        <w:rPr>
          <w:rFonts w:ascii="Times New Roman" w:hAnsi="Times New Roman" w:cs="Times New Roman"/>
          <w:sz w:val="24"/>
          <w:szCs w:val="24"/>
        </w:rPr>
        <w:t xml:space="preserve"> provides that</w:t>
      </w:r>
      <w:r w:rsidR="007A7484">
        <w:rPr>
          <w:rFonts w:ascii="Times New Roman" w:hAnsi="Times New Roman" w:cs="Times New Roman"/>
          <w:sz w:val="24"/>
          <w:szCs w:val="24"/>
        </w:rPr>
        <w:t>:</w:t>
      </w:r>
    </w:p>
    <w:p w14:paraId="0F89FA86" w14:textId="77777777" w:rsidR="007A7484" w:rsidRPr="007A7484" w:rsidRDefault="007A7484" w:rsidP="007A7484">
      <w:pPr>
        <w:tabs>
          <w:tab w:val="left" w:pos="2133"/>
        </w:tabs>
        <w:spacing w:after="0" w:line="240" w:lineRule="auto"/>
        <w:ind w:left="1440"/>
        <w:jc w:val="both"/>
        <w:rPr>
          <w:rFonts w:ascii="Times New Roman" w:hAnsi="Times New Roman" w:cs="Times New Roman"/>
        </w:rPr>
      </w:pPr>
    </w:p>
    <w:p w14:paraId="1B26FACB" w14:textId="77777777" w:rsidR="005E5E77" w:rsidRPr="007A7484" w:rsidRDefault="005E5E77" w:rsidP="00883E40">
      <w:pPr>
        <w:tabs>
          <w:tab w:val="left" w:pos="2133"/>
        </w:tabs>
        <w:spacing w:after="0" w:line="240" w:lineRule="auto"/>
        <w:ind w:left="1440"/>
        <w:jc w:val="both"/>
        <w:rPr>
          <w:rFonts w:ascii="Times New Roman" w:hAnsi="Times New Roman" w:cs="Times New Roman"/>
        </w:rPr>
      </w:pPr>
      <w:r w:rsidRPr="007A7484">
        <w:rPr>
          <w:rFonts w:ascii="Times New Roman" w:hAnsi="Times New Roman" w:cs="Times New Roman"/>
        </w:rPr>
        <w:t xml:space="preserve"> “123 </w:t>
      </w:r>
      <w:r w:rsidRPr="007A7484">
        <w:rPr>
          <w:rFonts w:ascii="Times New Roman" w:hAnsi="Times New Roman" w:cs="Times New Roman"/>
          <w:b/>
          <w:bCs/>
        </w:rPr>
        <w:t>Recent possession of stolen property</w:t>
      </w:r>
      <w:r w:rsidRPr="007A7484">
        <w:rPr>
          <w:rFonts w:ascii="Times New Roman" w:hAnsi="Times New Roman" w:cs="Times New Roman"/>
        </w:rPr>
        <w:t xml:space="preserve"> </w:t>
      </w:r>
    </w:p>
    <w:p w14:paraId="2538BEE3" w14:textId="77777777" w:rsidR="00044E1F" w:rsidRPr="007A7484" w:rsidRDefault="005E5E77" w:rsidP="00883E40">
      <w:pPr>
        <w:tabs>
          <w:tab w:val="left" w:pos="2133"/>
        </w:tabs>
        <w:spacing w:after="0" w:line="240" w:lineRule="auto"/>
        <w:ind w:left="1440"/>
        <w:jc w:val="both"/>
        <w:rPr>
          <w:rFonts w:ascii="Times New Roman" w:hAnsi="Times New Roman" w:cs="Times New Roman"/>
        </w:rPr>
      </w:pPr>
      <w:r w:rsidRPr="007A7484">
        <w:rPr>
          <w:rFonts w:ascii="Times New Roman" w:hAnsi="Times New Roman" w:cs="Times New Roman"/>
        </w:rPr>
        <w:t>(1) Subject to subsection (2), where a person is found in possession of property that has recently been stolen and the circumstances of the person’s possession are such that he or she may reasonably be expected to give an explanation for his or her possession, a cou</w:t>
      </w:r>
      <w:r w:rsidR="00044E1F" w:rsidRPr="007A7484">
        <w:rPr>
          <w:rFonts w:ascii="Times New Roman" w:hAnsi="Times New Roman" w:cs="Times New Roman"/>
        </w:rPr>
        <w:t>r</w:t>
      </w:r>
      <w:r w:rsidRPr="007A7484">
        <w:rPr>
          <w:rFonts w:ascii="Times New Roman" w:hAnsi="Times New Roman" w:cs="Times New Roman"/>
        </w:rPr>
        <w:t>t may infer that the person is guilty of either theft of the property or stock, or of receiving it knowing it to have been stolen, wh</w:t>
      </w:r>
      <w:r w:rsidR="00044E1F" w:rsidRPr="007A7484">
        <w:rPr>
          <w:rFonts w:ascii="Times New Roman" w:hAnsi="Times New Roman" w:cs="Times New Roman"/>
        </w:rPr>
        <w:t>ich</w:t>
      </w:r>
      <w:r w:rsidRPr="007A7484">
        <w:rPr>
          <w:rFonts w:ascii="Times New Roman" w:hAnsi="Times New Roman" w:cs="Times New Roman"/>
        </w:rPr>
        <w:t>ever crime is more appropriate on the evidence, if the person</w:t>
      </w:r>
    </w:p>
    <w:p w14:paraId="456C61E2" w14:textId="77777777" w:rsidR="00044E1F" w:rsidRPr="007A7484" w:rsidRDefault="00044E1F" w:rsidP="00883E40">
      <w:pPr>
        <w:tabs>
          <w:tab w:val="left" w:pos="2133"/>
        </w:tabs>
        <w:spacing w:after="0" w:line="240" w:lineRule="auto"/>
        <w:ind w:left="1440"/>
        <w:jc w:val="both"/>
        <w:rPr>
          <w:rFonts w:ascii="Times New Roman" w:hAnsi="Times New Roman" w:cs="Times New Roman"/>
        </w:rPr>
      </w:pPr>
      <w:r w:rsidRPr="007A7484">
        <w:rPr>
          <w:rFonts w:ascii="Times New Roman" w:hAnsi="Times New Roman" w:cs="Times New Roman"/>
        </w:rPr>
        <w:tab/>
      </w:r>
      <w:r w:rsidR="005E5E77" w:rsidRPr="007A7484">
        <w:rPr>
          <w:rFonts w:ascii="Times New Roman" w:hAnsi="Times New Roman" w:cs="Times New Roman"/>
        </w:rPr>
        <w:t xml:space="preserve"> (a) cannot explain his or her possession; or </w:t>
      </w:r>
    </w:p>
    <w:p w14:paraId="6EBED770" w14:textId="77777777" w:rsidR="00F43539" w:rsidRPr="007A7484" w:rsidRDefault="00044E1F" w:rsidP="00883E40">
      <w:pPr>
        <w:tabs>
          <w:tab w:val="left" w:pos="2133"/>
        </w:tabs>
        <w:spacing w:after="0" w:line="240" w:lineRule="auto"/>
        <w:ind w:left="1440"/>
        <w:jc w:val="both"/>
        <w:rPr>
          <w:rFonts w:ascii="Times New Roman" w:hAnsi="Times New Roman" w:cs="Times New Roman"/>
        </w:rPr>
      </w:pPr>
      <w:r w:rsidRPr="007A7484">
        <w:rPr>
          <w:rFonts w:ascii="Times New Roman" w:hAnsi="Times New Roman" w:cs="Times New Roman"/>
        </w:rPr>
        <w:tab/>
      </w:r>
      <w:r w:rsidR="005E5E77" w:rsidRPr="007A7484">
        <w:rPr>
          <w:rFonts w:ascii="Times New Roman" w:hAnsi="Times New Roman" w:cs="Times New Roman"/>
        </w:rPr>
        <w:t xml:space="preserve">(b) gives an explanation of his or her possession which is false or unreasonable </w:t>
      </w:r>
    </w:p>
    <w:p w14:paraId="458BFC6A" w14:textId="356E97B5" w:rsidR="00044E1F" w:rsidRPr="007A7484" w:rsidRDefault="005E5E77" w:rsidP="00883E40">
      <w:pPr>
        <w:tabs>
          <w:tab w:val="left" w:pos="2133"/>
        </w:tabs>
        <w:spacing w:after="0" w:line="240" w:lineRule="auto"/>
        <w:ind w:left="1440"/>
        <w:jc w:val="both"/>
        <w:rPr>
          <w:rFonts w:ascii="Times New Roman" w:hAnsi="Times New Roman" w:cs="Times New Roman"/>
        </w:rPr>
      </w:pPr>
      <w:r w:rsidRPr="007A7484">
        <w:rPr>
          <w:rFonts w:ascii="Times New Roman" w:hAnsi="Times New Roman" w:cs="Times New Roman"/>
        </w:rPr>
        <w:t>(2) A court shall not draw the inference referred to in subsection (1) unless the circumstances of the person</w:t>
      </w:r>
      <w:r w:rsidR="00044E1F" w:rsidRPr="007A7484">
        <w:rPr>
          <w:rFonts w:ascii="Times New Roman" w:hAnsi="Times New Roman" w:cs="Times New Roman"/>
        </w:rPr>
        <w:t>’s</w:t>
      </w:r>
      <w:r w:rsidRPr="007A7484">
        <w:rPr>
          <w:rFonts w:ascii="Times New Roman" w:hAnsi="Times New Roman" w:cs="Times New Roman"/>
        </w:rPr>
        <w:t xml:space="preserve"> possession of the property are such that, in the absence of an explanation from him or her, the only reasonable inference is that he or she is guilty of theft</w:t>
      </w:r>
      <w:r w:rsidR="00044E1F" w:rsidRPr="007A7484">
        <w:rPr>
          <w:rFonts w:ascii="Times New Roman" w:hAnsi="Times New Roman" w:cs="Times New Roman"/>
        </w:rPr>
        <w:t>,</w:t>
      </w:r>
      <w:r w:rsidRPr="007A7484">
        <w:rPr>
          <w:rFonts w:ascii="Times New Roman" w:hAnsi="Times New Roman" w:cs="Times New Roman"/>
        </w:rPr>
        <w:t xml:space="preserve"> stock theft or receiving stolen property knowing it to have been stolen, as the case may be.” </w:t>
      </w:r>
    </w:p>
    <w:p w14:paraId="4DACDA52" w14:textId="77777777" w:rsidR="005E5E77" w:rsidRPr="007A7484" w:rsidRDefault="005E5E77" w:rsidP="00044E1F">
      <w:pPr>
        <w:tabs>
          <w:tab w:val="left" w:pos="2133"/>
        </w:tabs>
        <w:spacing w:after="0" w:line="240" w:lineRule="auto"/>
        <w:ind w:left="720"/>
        <w:jc w:val="both"/>
        <w:rPr>
          <w:rFonts w:ascii="Times New Roman" w:eastAsia="Calibri" w:hAnsi="Times New Roman" w:cs="Times New Roman"/>
          <w:lang w:val="en-US"/>
        </w:rPr>
      </w:pPr>
    </w:p>
    <w:p w14:paraId="5950852E" w14:textId="77777777" w:rsidR="00883E40" w:rsidRPr="002D7D2C" w:rsidRDefault="00044E1F" w:rsidP="002D7D2C">
      <w:pPr>
        <w:pStyle w:val="ListParagraph"/>
        <w:numPr>
          <w:ilvl w:val="0"/>
          <w:numId w:val="11"/>
        </w:numPr>
        <w:spacing w:line="360" w:lineRule="auto"/>
        <w:jc w:val="both"/>
        <w:rPr>
          <w:rFonts w:ascii="Times New Roman" w:hAnsi="Times New Roman" w:cs="Times New Roman"/>
          <w:sz w:val="24"/>
          <w:szCs w:val="24"/>
        </w:rPr>
      </w:pPr>
      <w:r w:rsidRPr="002D7D2C">
        <w:rPr>
          <w:rFonts w:ascii="Times New Roman" w:hAnsi="Times New Roman" w:cs="Times New Roman"/>
          <w:sz w:val="24"/>
          <w:szCs w:val="24"/>
        </w:rPr>
        <w:t xml:space="preserve">To me there is no difference between the common law and the statutory essence of the doctrine except that the statute added stock theft to the list of offences to which the principle must be applied.  </w:t>
      </w:r>
      <w:r w:rsidR="00883E40" w:rsidRPr="002D7D2C">
        <w:rPr>
          <w:rFonts w:ascii="Times New Roman" w:hAnsi="Times New Roman" w:cs="Times New Roman"/>
          <w:sz w:val="24"/>
          <w:szCs w:val="24"/>
        </w:rPr>
        <w:t>S</w:t>
      </w:r>
      <w:r w:rsidRPr="002D7D2C">
        <w:rPr>
          <w:rFonts w:ascii="Times New Roman" w:hAnsi="Times New Roman" w:cs="Times New Roman"/>
          <w:sz w:val="24"/>
          <w:szCs w:val="24"/>
        </w:rPr>
        <w:t>tock theft</w:t>
      </w:r>
      <w:r w:rsidR="00883E40" w:rsidRPr="002D7D2C">
        <w:rPr>
          <w:rFonts w:ascii="Times New Roman" w:hAnsi="Times New Roman" w:cs="Times New Roman"/>
          <w:sz w:val="24"/>
          <w:szCs w:val="24"/>
        </w:rPr>
        <w:t>,</w:t>
      </w:r>
      <w:r w:rsidRPr="002D7D2C">
        <w:rPr>
          <w:rFonts w:ascii="Times New Roman" w:hAnsi="Times New Roman" w:cs="Times New Roman"/>
          <w:sz w:val="24"/>
          <w:szCs w:val="24"/>
        </w:rPr>
        <w:t xml:space="preserve"> although separately provided for in </w:t>
      </w:r>
      <w:r w:rsidR="008D5A85" w:rsidRPr="002D7D2C">
        <w:rPr>
          <w:rFonts w:ascii="Times New Roman" w:hAnsi="Times New Roman" w:cs="Times New Roman"/>
          <w:sz w:val="24"/>
          <w:szCs w:val="24"/>
        </w:rPr>
        <w:t>the Code remains a specie</w:t>
      </w:r>
      <w:r w:rsidR="00883E40" w:rsidRPr="002D7D2C">
        <w:rPr>
          <w:rFonts w:ascii="Times New Roman" w:hAnsi="Times New Roman" w:cs="Times New Roman"/>
          <w:sz w:val="24"/>
          <w:szCs w:val="24"/>
        </w:rPr>
        <w:t>s</w:t>
      </w:r>
      <w:r w:rsidR="008D5A85" w:rsidRPr="002D7D2C">
        <w:rPr>
          <w:rFonts w:ascii="Times New Roman" w:hAnsi="Times New Roman" w:cs="Times New Roman"/>
          <w:sz w:val="24"/>
          <w:szCs w:val="24"/>
        </w:rPr>
        <w:t xml:space="preserve"> of the crime of theft. That however is not important. What I </w:t>
      </w:r>
      <w:r w:rsidR="00883E40" w:rsidRPr="002D7D2C">
        <w:rPr>
          <w:rFonts w:ascii="Times New Roman" w:hAnsi="Times New Roman" w:cs="Times New Roman"/>
          <w:sz w:val="24"/>
          <w:szCs w:val="24"/>
        </w:rPr>
        <w:t xml:space="preserve">think is crucial is the </w:t>
      </w:r>
      <w:r w:rsidR="008D5A85" w:rsidRPr="002D7D2C">
        <w:rPr>
          <w:rFonts w:ascii="Times New Roman" w:hAnsi="Times New Roman" w:cs="Times New Roman"/>
          <w:sz w:val="24"/>
          <w:szCs w:val="24"/>
        </w:rPr>
        <w:t>add</w:t>
      </w:r>
      <w:r w:rsidR="00883E40" w:rsidRPr="002D7D2C">
        <w:rPr>
          <w:rFonts w:ascii="Times New Roman" w:hAnsi="Times New Roman" w:cs="Times New Roman"/>
          <w:sz w:val="24"/>
          <w:szCs w:val="24"/>
        </w:rPr>
        <w:t>ition</w:t>
      </w:r>
      <w:r w:rsidR="008D5A85" w:rsidRPr="002D7D2C">
        <w:rPr>
          <w:rFonts w:ascii="Times New Roman" w:hAnsi="Times New Roman" w:cs="Times New Roman"/>
          <w:sz w:val="24"/>
          <w:szCs w:val="24"/>
        </w:rPr>
        <w:t xml:space="preserve"> </w:t>
      </w:r>
      <w:r w:rsidR="00883E40" w:rsidRPr="002D7D2C">
        <w:rPr>
          <w:rFonts w:ascii="Times New Roman" w:hAnsi="Times New Roman" w:cs="Times New Roman"/>
          <w:sz w:val="24"/>
          <w:szCs w:val="24"/>
        </w:rPr>
        <w:t xml:space="preserve">I wish to make </w:t>
      </w:r>
      <w:r w:rsidR="008D5A85" w:rsidRPr="002D7D2C">
        <w:rPr>
          <w:rFonts w:ascii="Times New Roman" w:hAnsi="Times New Roman" w:cs="Times New Roman"/>
          <w:sz w:val="24"/>
          <w:szCs w:val="24"/>
        </w:rPr>
        <w:t xml:space="preserve">to the position reached </w:t>
      </w:r>
      <w:r w:rsidR="007E1099" w:rsidRPr="002D7D2C">
        <w:rPr>
          <w:rFonts w:ascii="Times New Roman" w:hAnsi="Times New Roman" w:cs="Times New Roman"/>
          <w:sz w:val="24"/>
          <w:szCs w:val="24"/>
        </w:rPr>
        <w:t xml:space="preserve">by this court </w:t>
      </w:r>
      <w:r w:rsidR="008D5A85" w:rsidRPr="002D7D2C">
        <w:rPr>
          <w:rFonts w:ascii="Times New Roman" w:hAnsi="Times New Roman" w:cs="Times New Roman"/>
          <w:sz w:val="24"/>
          <w:szCs w:val="24"/>
        </w:rPr>
        <w:t xml:space="preserve">in </w:t>
      </w:r>
      <w:r w:rsidR="007E1099" w:rsidRPr="002D7D2C">
        <w:rPr>
          <w:rFonts w:ascii="Times New Roman" w:hAnsi="Times New Roman" w:cs="Times New Roman"/>
          <w:sz w:val="24"/>
          <w:szCs w:val="24"/>
        </w:rPr>
        <w:t xml:space="preserve">the cases of </w:t>
      </w:r>
      <w:r w:rsidR="008D5A85" w:rsidRPr="002D7D2C">
        <w:rPr>
          <w:rFonts w:ascii="Times New Roman" w:hAnsi="Times New Roman" w:cs="Times New Roman"/>
          <w:i/>
          <w:iCs/>
          <w:sz w:val="24"/>
          <w:szCs w:val="24"/>
        </w:rPr>
        <w:t xml:space="preserve">Nollan </w:t>
      </w:r>
      <w:r w:rsidR="00883E40" w:rsidRPr="002D7D2C">
        <w:rPr>
          <w:rFonts w:ascii="Times New Roman" w:hAnsi="Times New Roman" w:cs="Times New Roman"/>
          <w:i/>
          <w:iCs/>
          <w:sz w:val="24"/>
          <w:szCs w:val="24"/>
        </w:rPr>
        <w:t>Kawadza</w:t>
      </w:r>
      <w:r w:rsidR="00883E40" w:rsidRPr="002D7D2C">
        <w:rPr>
          <w:rFonts w:ascii="Times New Roman" w:hAnsi="Times New Roman" w:cs="Times New Roman"/>
          <w:sz w:val="24"/>
          <w:szCs w:val="24"/>
        </w:rPr>
        <w:t xml:space="preserve">, </w:t>
      </w:r>
      <w:r w:rsidR="00883E40" w:rsidRPr="0000087A">
        <w:rPr>
          <w:rFonts w:ascii="Times New Roman" w:hAnsi="Times New Roman" w:cs="Times New Roman"/>
          <w:i/>
          <w:iCs/>
          <w:sz w:val="24"/>
          <w:szCs w:val="24"/>
        </w:rPr>
        <w:t>Saymore</w:t>
      </w:r>
      <w:r w:rsidR="008D5A85" w:rsidRPr="002D7D2C">
        <w:rPr>
          <w:rFonts w:ascii="Times New Roman" w:hAnsi="Times New Roman" w:cs="Times New Roman"/>
          <w:i/>
          <w:iCs/>
          <w:sz w:val="24"/>
          <w:szCs w:val="24"/>
        </w:rPr>
        <w:t xml:space="preserve"> Dzimauta</w:t>
      </w:r>
      <w:r w:rsidR="008D5A85" w:rsidRPr="002D7D2C">
        <w:rPr>
          <w:rFonts w:ascii="Times New Roman" w:hAnsi="Times New Roman" w:cs="Times New Roman"/>
          <w:sz w:val="24"/>
          <w:szCs w:val="24"/>
        </w:rPr>
        <w:t xml:space="preserve"> </w:t>
      </w:r>
      <w:r w:rsidR="007E1099" w:rsidRPr="002D7D2C">
        <w:rPr>
          <w:rFonts w:ascii="Times New Roman" w:hAnsi="Times New Roman" w:cs="Times New Roman"/>
          <w:sz w:val="24"/>
          <w:szCs w:val="24"/>
        </w:rPr>
        <w:t xml:space="preserve">and </w:t>
      </w:r>
      <w:r w:rsidR="007E1099" w:rsidRPr="002D7D2C">
        <w:rPr>
          <w:rFonts w:ascii="Times New Roman" w:hAnsi="Times New Roman" w:cs="Times New Roman"/>
          <w:i/>
          <w:iCs/>
          <w:sz w:val="24"/>
          <w:szCs w:val="24"/>
        </w:rPr>
        <w:t>Lucky Sibanda</w:t>
      </w:r>
      <w:r w:rsidR="00883E40" w:rsidRPr="002D7D2C">
        <w:rPr>
          <w:rFonts w:ascii="Times New Roman" w:hAnsi="Times New Roman" w:cs="Times New Roman"/>
          <w:i/>
          <w:iCs/>
          <w:sz w:val="24"/>
          <w:szCs w:val="24"/>
        </w:rPr>
        <w:t>.</w:t>
      </w:r>
    </w:p>
    <w:p w14:paraId="7855F229" w14:textId="77777777" w:rsidR="00883E40" w:rsidRDefault="00883E40" w:rsidP="002D7D2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addition</w:t>
      </w:r>
      <w:r w:rsidR="007E1099" w:rsidRPr="00883E40">
        <w:rPr>
          <w:rFonts w:ascii="Times New Roman" w:hAnsi="Times New Roman" w:cs="Times New Roman"/>
          <w:sz w:val="24"/>
          <w:szCs w:val="24"/>
        </w:rPr>
        <w:t xml:space="preserve"> </w:t>
      </w:r>
      <w:r w:rsidR="008D5A85" w:rsidRPr="00883E40">
        <w:rPr>
          <w:rFonts w:ascii="Times New Roman" w:hAnsi="Times New Roman" w:cs="Times New Roman"/>
          <w:sz w:val="24"/>
          <w:szCs w:val="24"/>
        </w:rPr>
        <w:t xml:space="preserve">is that the doctrine is </w:t>
      </w:r>
      <w:r w:rsidR="000014BC" w:rsidRPr="00883E40">
        <w:rPr>
          <w:rFonts w:ascii="Times New Roman" w:hAnsi="Times New Roman" w:cs="Times New Roman"/>
          <w:sz w:val="24"/>
          <w:szCs w:val="24"/>
        </w:rPr>
        <w:t>not a standalone concept in the law of evidence</w:t>
      </w:r>
      <w:r>
        <w:rPr>
          <w:rFonts w:ascii="Times New Roman" w:hAnsi="Times New Roman" w:cs="Times New Roman"/>
          <w:sz w:val="24"/>
          <w:szCs w:val="24"/>
        </w:rPr>
        <w:t xml:space="preserve"> but</w:t>
      </w:r>
      <w:r w:rsidR="000014BC" w:rsidRPr="00883E40">
        <w:rPr>
          <w:rFonts w:ascii="Times New Roman" w:hAnsi="Times New Roman" w:cs="Times New Roman"/>
          <w:sz w:val="24"/>
          <w:szCs w:val="24"/>
        </w:rPr>
        <w:t xml:space="preserve"> </w:t>
      </w:r>
      <w:r w:rsidR="008D5A85" w:rsidRPr="00883E40">
        <w:rPr>
          <w:rFonts w:ascii="Times New Roman" w:hAnsi="Times New Roman" w:cs="Times New Roman"/>
          <w:sz w:val="24"/>
          <w:szCs w:val="24"/>
        </w:rPr>
        <w:t xml:space="preserve">simply a part of the principles of circumstantial evidence. </w:t>
      </w:r>
      <w:r w:rsidR="007D3979" w:rsidRPr="00883E40">
        <w:rPr>
          <w:rFonts w:ascii="Times New Roman" w:hAnsi="Times New Roman" w:cs="Times New Roman"/>
          <w:sz w:val="24"/>
          <w:szCs w:val="24"/>
        </w:rPr>
        <w:t xml:space="preserve">Its application </w:t>
      </w:r>
      <w:r w:rsidR="007D3979" w:rsidRPr="00883E40">
        <w:rPr>
          <w:rFonts w:ascii="Times New Roman" w:hAnsi="Times New Roman" w:cs="Times New Roman"/>
          <w:sz w:val="24"/>
          <w:szCs w:val="24"/>
        </w:rPr>
        <w:lastRenderedPageBreak/>
        <w:t>in murder cases</w:t>
      </w:r>
      <w:r>
        <w:rPr>
          <w:rFonts w:ascii="Times New Roman" w:hAnsi="Times New Roman" w:cs="Times New Roman"/>
          <w:sz w:val="24"/>
          <w:szCs w:val="24"/>
        </w:rPr>
        <w:t xml:space="preserve"> cannot and</w:t>
      </w:r>
      <w:r w:rsidR="007D3979" w:rsidRPr="00883E40">
        <w:rPr>
          <w:rFonts w:ascii="Times New Roman" w:hAnsi="Times New Roman" w:cs="Times New Roman"/>
          <w:sz w:val="24"/>
          <w:szCs w:val="24"/>
        </w:rPr>
        <w:t xml:space="preserve"> does not directly lead to conviction like it does with cases of theft or receiving stolen property knowing it to have been stole</w:t>
      </w:r>
      <w:r>
        <w:rPr>
          <w:rFonts w:ascii="Times New Roman" w:hAnsi="Times New Roman" w:cs="Times New Roman"/>
          <w:sz w:val="24"/>
          <w:szCs w:val="24"/>
        </w:rPr>
        <w:t>n</w:t>
      </w:r>
      <w:r w:rsidR="007D3979" w:rsidRPr="00883E40">
        <w:rPr>
          <w:rFonts w:ascii="Times New Roman" w:hAnsi="Times New Roman" w:cs="Times New Roman"/>
          <w:sz w:val="24"/>
          <w:szCs w:val="24"/>
        </w:rPr>
        <w:t xml:space="preserve">. </w:t>
      </w:r>
    </w:p>
    <w:p w14:paraId="0B2FAEE1" w14:textId="012DCBCE" w:rsidR="00883E40" w:rsidRDefault="009F463A" w:rsidP="002D7D2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My view is that,</w:t>
      </w:r>
      <w:r w:rsidR="007D3979" w:rsidRPr="00883E40">
        <w:rPr>
          <w:rFonts w:ascii="Times New Roman" w:hAnsi="Times New Roman" w:cs="Times New Roman"/>
          <w:sz w:val="24"/>
          <w:szCs w:val="24"/>
        </w:rPr>
        <w:t xml:space="preserve"> there are two separate inquiries which must be </w:t>
      </w:r>
      <w:r w:rsidR="00C7738A" w:rsidRPr="00883E40">
        <w:rPr>
          <w:rFonts w:ascii="Times New Roman" w:hAnsi="Times New Roman" w:cs="Times New Roman"/>
          <w:sz w:val="24"/>
          <w:szCs w:val="24"/>
        </w:rPr>
        <w:t>undertaken</w:t>
      </w:r>
      <w:r w:rsidR="007D3979" w:rsidRPr="00883E40">
        <w:rPr>
          <w:rFonts w:ascii="Times New Roman" w:hAnsi="Times New Roman" w:cs="Times New Roman"/>
          <w:sz w:val="24"/>
          <w:szCs w:val="24"/>
        </w:rPr>
        <w:t xml:space="preserve">. The first is </w:t>
      </w:r>
      <w:r w:rsidR="00C7738A" w:rsidRPr="00883E40">
        <w:rPr>
          <w:rFonts w:ascii="Times New Roman" w:hAnsi="Times New Roman" w:cs="Times New Roman"/>
          <w:sz w:val="24"/>
          <w:szCs w:val="24"/>
        </w:rPr>
        <w:t xml:space="preserve">the ordinary one where an accused found in possession of recently stolen property </w:t>
      </w:r>
      <w:r w:rsidR="00883E40">
        <w:rPr>
          <w:rFonts w:ascii="Times New Roman" w:hAnsi="Times New Roman" w:cs="Times New Roman"/>
          <w:sz w:val="24"/>
          <w:szCs w:val="24"/>
        </w:rPr>
        <w:t xml:space="preserve">in circumstances where he is reasonably expected to give an explanation, </w:t>
      </w:r>
      <w:r w:rsidR="00C7738A" w:rsidRPr="00883E40">
        <w:rPr>
          <w:rFonts w:ascii="Times New Roman" w:hAnsi="Times New Roman" w:cs="Times New Roman"/>
          <w:sz w:val="24"/>
          <w:szCs w:val="24"/>
        </w:rPr>
        <w:t xml:space="preserve">is required to explain his possession of the property. If he fails to give any explanation or his explanation is false or unreasonable, the court then draws the inference that he either stole the property or received it knowing that it had been stolen. If that is established the fact that the accused stole the property in circumstances where the owner or custodian of the property was murdered </w:t>
      </w:r>
      <w:r w:rsidR="00E73395" w:rsidRPr="00883E40">
        <w:rPr>
          <w:rFonts w:ascii="Times New Roman" w:hAnsi="Times New Roman" w:cs="Times New Roman"/>
          <w:sz w:val="24"/>
          <w:szCs w:val="24"/>
        </w:rPr>
        <w:t xml:space="preserve">is </w:t>
      </w:r>
      <w:r w:rsidR="007D3979" w:rsidRPr="00883E40">
        <w:rPr>
          <w:rFonts w:ascii="Times New Roman" w:hAnsi="Times New Roman" w:cs="Times New Roman"/>
          <w:sz w:val="24"/>
          <w:szCs w:val="24"/>
        </w:rPr>
        <w:t>circumstantial evidence</w:t>
      </w:r>
      <w:r w:rsidR="00E73395" w:rsidRPr="00883E40">
        <w:rPr>
          <w:rFonts w:ascii="Times New Roman" w:hAnsi="Times New Roman" w:cs="Times New Roman"/>
          <w:sz w:val="24"/>
          <w:szCs w:val="24"/>
        </w:rPr>
        <w:t xml:space="preserve"> that the accused was the murderer</w:t>
      </w:r>
      <w:r w:rsidR="007D3979" w:rsidRPr="00883E40">
        <w:rPr>
          <w:rFonts w:ascii="Times New Roman" w:hAnsi="Times New Roman" w:cs="Times New Roman"/>
          <w:sz w:val="24"/>
          <w:szCs w:val="24"/>
        </w:rPr>
        <w:t xml:space="preserve">. </w:t>
      </w:r>
      <w:r w:rsidR="00C017E7" w:rsidRPr="00883E40">
        <w:rPr>
          <w:rFonts w:ascii="Times New Roman" w:hAnsi="Times New Roman" w:cs="Times New Roman"/>
          <w:sz w:val="24"/>
          <w:szCs w:val="24"/>
        </w:rPr>
        <w:t xml:space="preserve">To summarise these arguments, my conception is simply that an accused cannot be convicted of murder on the sole consideration that he/she was in possession of recently stolen property because it is a principle applicable to theft, stock theft and receiving stolen property knowing it to have been stolen crimes. To work in the resolution of murder cases, it must be cojoined to the principle of circumstantial evidence. </w:t>
      </w:r>
    </w:p>
    <w:p w14:paraId="2BFC61DA" w14:textId="77777777" w:rsidR="00883E40" w:rsidRDefault="000014BC" w:rsidP="002D7D2C">
      <w:pPr>
        <w:pStyle w:val="ListParagraph"/>
        <w:numPr>
          <w:ilvl w:val="0"/>
          <w:numId w:val="11"/>
        </w:numPr>
        <w:spacing w:line="360" w:lineRule="auto"/>
        <w:jc w:val="both"/>
        <w:rPr>
          <w:rFonts w:ascii="Times New Roman" w:hAnsi="Times New Roman" w:cs="Times New Roman"/>
          <w:sz w:val="24"/>
          <w:szCs w:val="24"/>
        </w:rPr>
      </w:pPr>
      <w:r w:rsidRPr="00883E40">
        <w:rPr>
          <w:rFonts w:ascii="Times New Roman" w:hAnsi="Times New Roman" w:cs="Times New Roman"/>
          <w:sz w:val="24"/>
          <w:szCs w:val="24"/>
        </w:rPr>
        <w:t xml:space="preserve">Once regarded as such, there can be no argument that </w:t>
      </w:r>
      <w:r w:rsidR="00836F8B" w:rsidRPr="00883E40">
        <w:rPr>
          <w:rFonts w:ascii="Times New Roman" w:hAnsi="Times New Roman" w:cs="Times New Roman"/>
          <w:sz w:val="24"/>
          <w:szCs w:val="24"/>
        </w:rPr>
        <w:t>being found in possession of property which was recently stolen</w:t>
      </w:r>
      <w:r w:rsidRPr="00883E40">
        <w:rPr>
          <w:rFonts w:ascii="Times New Roman" w:hAnsi="Times New Roman" w:cs="Times New Roman"/>
          <w:sz w:val="24"/>
          <w:szCs w:val="24"/>
        </w:rPr>
        <w:t xml:space="preserve"> can be stretched and used in the resolution of more offences than those indicated in s 123 of the Code</w:t>
      </w:r>
      <w:r w:rsidR="00E73395" w:rsidRPr="00883E40">
        <w:rPr>
          <w:rFonts w:ascii="Times New Roman" w:hAnsi="Times New Roman" w:cs="Times New Roman"/>
          <w:sz w:val="24"/>
          <w:szCs w:val="24"/>
        </w:rPr>
        <w:t xml:space="preserve"> including the crime of murder</w:t>
      </w:r>
      <w:r w:rsidRPr="00883E40">
        <w:rPr>
          <w:rFonts w:ascii="Times New Roman" w:hAnsi="Times New Roman" w:cs="Times New Roman"/>
          <w:sz w:val="24"/>
          <w:szCs w:val="24"/>
        </w:rPr>
        <w:t xml:space="preserve">. The only requirement </w:t>
      </w:r>
      <w:r w:rsidR="00E73395" w:rsidRPr="00883E40">
        <w:rPr>
          <w:rFonts w:ascii="Times New Roman" w:hAnsi="Times New Roman" w:cs="Times New Roman"/>
          <w:sz w:val="24"/>
          <w:szCs w:val="24"/>
        </w:rPr>
        <w:t>for that extension is</w:t>
      </w:r>
      <w:r w:rsidRPr="00883E40">
        <w:rPr>
          <w:rFonts w:ascii="Times New Roman" w:hAnsi="Times New Roman" w:cs="Times New Roman"/>
          <w:sz w:val="24"/>
          <w:szCs w:val="24"/>
        </w:rPr>
        <w:t xml:space="preserve"> that a theft or a robbery (which in addition to the use of violence or </w:t>
      </w:r>
      <w:r w:rsidR="00836F8B" w:rsidRPr="00883E40">
        <w:rPr>
          <w:rFonts w:ascii="Times New Roman" w:hAnsi="Times New Roman" w:cs="Times New Roman"/>
          <w:sz w:val="24"/>
          <w:szCs w:val="24"/>
        </w:rPr>
        <w:t>threats</w:t>
      </w:r>
      <w:r w:rsidRPr="00883E40">
        <w:rPr>
          <w:rFonts w:ascii="Times New Roman" w:hAnsi="Times New Roman" w:cs="Times New Roman"/>
          <w:sz w:val="24"/>
          <w:szCs w:val="24"/>
        </w:rPr>
        <w:t xml:space="preserve"> the</w:t>
      </w:r>
      <w:r w:rsidR="00836F8B" w:rsidRPr="00883E40">
        <w:rPr>
          <w:rFonts w:ascii="Times New Roman" w:hAnsi="Times New Roman" w:cs="Times New Roman"/>
          <w:sz w:val="24"/>
          <w:szCs w:val="24"/>
        </w:rPr>
        <w:t>reof</w:t>
      </w:r>
      <w:r w:rsidRPr="00883E40">
        <w:rPr>
          <w:rFonts w:ascii="Times New Roman" w:hAnsi="Times New Roman" w:cs="Times New Roman"/>
          <w:sz w:val="24"/>
          <w:szCs w:val="24"/>
        </w:rPr>
        <w:t xml:space="preserve"> obviously </w:t>
      </w:r>
      <w:r w:rsidR="00836F8B" w:rsidRPr="00883E40">
        <w:rPr>
          <w:rFonts w:ascii="Times New Roman" w:hAnsi="Times New Roman" w:cs="Times New Roman"/>
          <w:sz w:val="24"/>
          <w:szCs w:val="24"/>
        </w:rPr>
        <w:t>comprises of all</w:t>
      </w:r>
      <w:r w:rsidRPr="00883E40">
        <w:rPr>
          <w:rFonts w:ascii="Times New Roman" w:hAnsi="Times New Roman" w:cs="Times New Roman"/>
          <w:sz w:val="24"/>
          <w:szCs w:val="24"/>
        </w:rPr>
        <w:t xml:space="preserve"> the essential ele</w:t>
      </w:r>
      <w:r w:rsidR="00836F8B" w:rsidRPr="00883E40">
        <w:rPr>
          <w:rFonts w:ascii="Times New Roman" w:hAnsi="Times New Roman" w:cs="Times New Roman"/>
          <w:sz w:val="24"/>
          <w:szCs w:val="24"/>
        </w:rPr>
        <w:t xml:space="preserve">ments of theft) </w:t>
      </w:r>
      <w:r w:rsidR="00E73395" w:rsidRPr="00883E40">
        <w:rPr>
          <w:rFonts w:ascii="Times New Roman" w:hAnsi="Times New Roman" w:cs="Times New Roman"/>
          <w:sz w:val="24"/>
          <w:szCs w:val="24"/>
        </w:rPr>
        <w:t xml:space="preserve">must have </w:t>
      </w:r>
      <w:r w:rsidR="00836F8B" w:rsidRPr="00883E40">
        <w:rPr>
          <w:rFonts w:ascii="Times New Roman" w:hAnsi="Times New Roman" w:cs="Times New Roman"/>
          <w:sz w:val="24"/>
          <w:szCs w:val="24"/>
        </w:rPr>
        <w:t>occurred during or after the commission of the principal crime preferred by prosecution.</w:t>
      </w:r>
      <w:r w:rsidR="00EC031B" w:rsidRPr="00883E40">
        <w:rPr>
          <w:rFonts w:ascii="Times New Roman" w:hAnsi="Times New Roman" w:cs="Times New Roman"/>
          <w:sz w:val="24"/>
          <w:szCs w:val="24"/>
        </w:rPr>
        <w:t xml:space="preserve"> </w:t>
      </w:r>
    </w:p>
    <w:p w14:paraId="3D15053D" w14:textId="0B7C0AD9" w:rsidR="002D7D2C" w:rsidRDefault="009F463A" w:rsidP="002D7D2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We have</w:t>
      </w:r>
      <w:r w:rsidR="004F714A" w:rsidRPr="00883E40">
        <w:rPr>
          <w:rFonts w:ascii="Times New Roman" w:hAnsi="Times New Roman" w:cs="Times New Roman"/>
          <w:sz w:val="24"/>
          <w:szCs w:val="24"/>
        </w:rPr>
        <w:t xml:space="preserve"> already </w:t>
      </w:r>
      <w:r>
        <w:rPr>
          <w:rFonts w:ascii="Times New Roman" w:hAnsi="Times New Roman" w:cs="Times New Roman"/>
          <w:sz w:val="24"/>
          <w:szCs w:val="24"/>
        </w:rPr>
        <w:t xml:space="preserve">said </w:t>
      </w:r>
      <w:r w:rsidR="004F714A" w:rsidRPr="00883E40">
        <w:rPr>
          <w:rFonts w:ascii="Times New Roman" w:hAnsi="Times New Roman" w:cs="Times New Roman"/>
          <w:sz w:val="24"/>
          <w:szCs w:val="24"/>
        </w:rPr>
        <w:t xml:space="preserve">the principle revolves around possession of recently stolen property.  </w:t>
      </w:r>
      <w:r w:rsidR="00EC031B" w:rsidRPr="00883E40">
        <w:rPr>
          <w:rFonts w:ascii="Times New Roman" w:hAnsi="Times New Roman" w:cs="Times New Roman"/>
          <w:sz w:val="24"/>
          <w:szCs w:val="24"/>
        </w:rPr>
        <w:t>Besides the general explanations on how the principle operates and must be applied in this jurisdiction,</w:t>
      </w:r>
      <w:r w:rsidR="00883E40">
        <w:rPr>
          <w:rFonts w:ascii="Times New Roman" w:hAnsi="Times New Roman" w:cs="Times New Roman"/>
          <w:sz w:val="24"/>
          <w:szCs w:val="24"/>
        </w:rPr>
        <w:t xml:space="preserve"> it appears there is no clear definition of </w:t>
      </w:r>
      <w:r w:rsidR="00883E40" w:rsidRPr="00883E40">
        <w:rPr>
          <w:rFonts w:ascii="Times New Roman" w:hAnsi="Times New Roman" w:cs="Times New Roman"/>
          <w:sz w:val="24"/>
          <w:szCs w:val="24"/>
        </w:rPr>
        <w:t>the</w:t>
      </w:r>
      <w:r w:rsidR="00F43539" w:rsidRPr="00883E40">
        <w:rPr>
          <w:rFonts w:ascii="Times New Roman" w:hAnsi="Times New Roman" w:cs="Times New Roman"/>
          <w:sz w:val="24"/>
          <w:szCs w:val="24"/>
        </w:rPr>
        <w:t xml:space="preserve"> </w:t>
      </w:r>
      <w:r w:rsidR="00EC031B" w:rsidRPr="00883E40">
        <w:rPr>
          <w:rFonts w:ascii="Times New Roman" w:hAnsi="Times New Roman" w:cs="Times New Roman"/>
          <w:sz w:val="24"/>
          <w:szCs w:val="24"/>
        </w:rPr>
        <w:t xml:space="preserve">term </w:t>
      </w:r>
      <w:r w:rsidR="00EC031B" w:rsidRPr="00883E40">
        <w:rPr>
          <w:rFonts w:ascii="Times New Roman" w:hAnsi="Times New Roman" w:cs="Times New Roman"/>
          <w:i/>
          <w:iCs/>
          <w:sz w:val="24"/>
          <w:szCs w:val="24"/>
        </w:rPr>
        <w:t>possession of recently stolen property</w:t>
      </w:r>
      <w:r w:rsidR="00EC031B" w:rsidRPr="00883E40">
        <w:rPr>
          <w:rFonts w:ascii="Times New Roman" w:hAnsi="Times New Roman" w:cs="Times New Roman"/>
          <w:sz w:val="24"/>
          <w:szCs w:val="24"/>
        </w:rPr>
        <w:t>. I</w:t>
      </w:r>
      <w:r w:rsidR="00883E40">
        <w:rPr>
          <w:rFonts w:ascii="Times New Roman" w:hAnsi="Times New Roman" w:cs="Times New Roman"/>
          <w:sz w:val="24"/>
          <w:szCs w:val="24"/>
        </w:rPr>
        <w:t>t is therefore necessary</w:t>
      </w:r>
      <w:r w:rsidR="00883E40" w:rsidRPr="00883E40">
        <w:rPr>
          <w:rFonts w:ascii="Times New Roman" w:hAnsi="Times New Roman" w:cs="Times New Roman"/>
          <w:sz w:val="24"/>
          <w:szCs w:val="24"/>
        </w:rPr>
        <w:t xml:space="preserve"> </w:t>
      </w:r>
      <w:r w:rsidR="00883E40">
        <w:rPr>
          <w:rFonts w:ascii="Times New Roman" w:hAnsi="Times New Roman" w:cs="Times New Roman"/>
          <w:sz w:val="24"/>
          <w:szCs w:val="24"/>
        </w:rPr>
        <w:t xml:space="preserve">to </w:t>
      </w:r>
      <w:r w:rsidR="00EC031B" w:rsidRPr="00883E40">
        <w:rPr>
          <w:rFonts w:ascii="Times New Roman" w:hAnsi="Times New Roman" w:cs="Times New Roman"/>
          <w:sz w:val="24"/>
          <w:szCs w:val="24"/>
        </w:rPr>
        <w:t>interrogate what it mean</w:t>
      </w:r>
      <w:r w:rsidR="00883E40">
        <w:rPr>
          <w:rFonts w:ascii="Times New Roman" w:hAnsi="Times New Roman" w:cs="Times New Roman"/>
          <w:sz w:val="24"/>
          <w:szCs w:val="24"/>
        </w:rPr>
        <w:t>s</w:t>
      </w:r>
      <w:r w:rsidR="00EC031B" w:rsidRPr="00883E40">
        <w:rPr>
          <w:rFonts w:ascii="Times New Roman" w:hAnsi="Times New Roman" w:cs="Times New Roman"/>
          <w:sz w:val="24"/>
          <w:szCs w:val="24"/>
        </w:rPr>
        <w:t xml:space="preserve"> that property was recently stolen;</w:t>
      </w:r>
      <w:r w:rsidR="00883E40">
        <w:rPr>
          <w:rFonts w:ascii="Times New Roman" w:hAnsi="Times New Roman" w:cs="Times New Roman"/>
          <w:sz w:val="24"/>
          <w:szCs w:val="24"/>
        </w:rPr>
        <w:t xml:space="preserve"> </w:t>
      </w:r>
      <w:r w:rsidR="00BB0438" w:rsidRPr="00883E40">
        <w:rPr>
          <w:rFonts w:ascii="Times New Roman" w:hAnsi="Times New Roman" w:cs="Times New Roman"/>
          <w:sz w:val="24"/>
          <w:szCs w:val="24"/>
        </w:rPr>
        <w:t>what</w:t>
      </w:r>
      <w:r w:rsidR="00883E40">
        <w:rPr>
          <w:rFonts w:ascii="Times New Roman" w:hAnsi="Times New Roman" w:cs="Times New Roman"/>
          <w:sz w:val="24"/>
          <w:szCs w:val="24"/>
        </w:rPr>
        <w:t xml:space="preserve"> is </w:t>
      </w:r>
      <w:r w:rsidR="00BB0438" w:rsidRPr="00883E40">
        <w:rPr>
          <w:rFonts w:ascii="Times New Roman" w:hAnsi="Times New Roman" w:cs="Times New Roman"/>
          <w:sz w:val="24"/>
          <w:szCs w:val="24"/>
        </w:rPr>
        <w:t>mean</w:t>
      </w:r>
      <w:r w:rsidR="00883E40">
        <w:rPr>
          <w:rFonts w:ascii="Times New Roman" w:hAnsi="Times New Roman" w:cs="Times New Roman"/>
          <w:sz w:val="24"/>
          <w:szCs w:val="24"/>
        </w:rPr>
        <w:t>t</w:t>
      </w:r>
      <w:r w:rsidR="00BB0438" w:rsidRPr="00883E40">
        <w:rPr>
          <w:rFonts w:ascii="Times New Roman" w:hAnsi="Times New Roman" w:cs="Times New Roman"/>
          <w:sz w:val="24"/>
          <w:szCs w:val="24"/>
        </w:rPr>
        <w:t xml:space="preserve"> by being in possession of the property</w:t>
      </w:r>
      <w:r w:rsidR="00883E40">
        <w:rPr>
          <w:rFonts w:ascii="Times New Roman" w:hAnsi="Times New Roman" w:cs="Times New Roman"/>
          <w:sz w:val="24"/>
          <w:szCs w:val="24"/>
        </w:rPr>
        <w:t>;</w:t>
      </w:r>
      <w:r w:rsidR="00BB0438" w:rsidRPr="00883E40">
        <w:rPr>
          <w:rFonts w:ascii="Times New Roman" w:hAnsi="Times New Roman" w:cs="Times New Roman"/>
          <w:sz w:val="24"/>
          <w:szCs w:val="24"/>
        </w:rPr>
        <w:t xml:space="preserve"> </w:t>
      </w:r>
      <w:r w:rsidR="00EC031B" w:rsidRPr="00883E40">
        <w:rPr>
          <w:rFonts w:ascii="Times New Roman" w:hAnsi="Times New Roman" w:cs="Times New Roman"/>
          <w:sz w:val="24"/>
          <w:szCs w:val="24"/>
        </w:rPr>
        <w:t>what is a reasonably possible explanation and in what circumstances may an inference of guilt be drawn? I begin with the first question.</w:t>
      </w:r>
    </w:p>
    <w:p w14:paraId="0FBE91D1" w14:textId="77777777" w:rsidR="00692FEF" w:rsidRDefault="00692FEF" w:rsidP="007A7484">
      <w:pPr>
        <w:spacing w:after="0" w:line="360" w:lineRule="auto"/>
        <w:ind w:left="360"/>
        <w:jc w:val="both"/>
        <w:rPr>
          <w:rFonts w:ascii="Times New Roman" w:hAnsi="Times New Roman" w:cs="Times New Roman"/>
          <w:b/>
          <w:bCs/>
          <w:sz w:val="24"/>
          <w:szCs w:val="24"/>
        </w:rPr>
      </w:pPr>
    </w:p>
    <w:p w14:paraId="4042A28E" w14:textId="77777777" w:rsidR="00692FEF" w:rsidRDefault="00692FEF" w:rsidP="007A7484">
      <w:pPr>
        <w:spacing w:after="0" w:line="360" w:lineRule="auto"/>
        <w:ind w:left="360"/>
        <w:jc w:val="both"/>
        <w:rPr>
          <w:rFonts w:ascii="Times New Roman" w:hAnsi="Times New Roman" w:cs="Times New Roman"/>
          <w:b/>
          <w:bCs/>
          <w:sz w:val="24"/>
          <w:szCs w:val="24"/>
        </w:rPr>
      </w:pPr>
    </w:p>
    <w:p w14:paraId="695D96C6" w14:textId="1CECB759" w:rsidR="002D7D2C" w:rsidRPr="009F463A" w:rsidRDefault="002D7D2C" w:rsidP="007A7484">
      <w:pPr>
        <w:spacing w:after="0" w:line="360" w:lineRule="auto"/>
        <w:ind w:left="360"/>
        <w:jc w:val="both"/>
        <w:rPr>
          <w:rFonts w:ascii="Times New Roman" w:hAnsi="Times New Roman" w:cs="Times New Roman"/>
          <w:b/>
          <w:bCs/>
          <w:sz w:val="24"/>
          <w:szCs w:val="24"/>
        </w:rPr>
      </w:pPr>
      <w:r w:rsidRPr="009F463A">
        <w:rPr>
          <w:rFonts w:ascii="Times New Roman" w:hAnsi="Times New Roman" w:cs="Times New Roman"/>
          <w:b/>
          <w:bCs/>
          <w:sz w:val="24"/>
          <w:szCs w:val="24"/>
        </w:rPr>
        <w:lastRenderedPageBreak/>
        <w:t xml:space="preserve">Recently </w:t>
      </w:r>
      <w:r w:rsidR="007A7484" w:rsidRPr="009F463A">
        <w:rPr>
          <w:rFonts w:ascii="Times New Roman" w:hAnsi="Times New Roman" w:cs="Times New Roman"/>
          <w:b/>
          <w:bCs/>
          <w:sz w:val="24"/>
          <w:szCs w:val="24"/>
        </w:rPr>
        <w:t>Stolen Property</w:t>
      </w:r>
    </w:p>
    <w:p w14:paraId="407D0066" w14:textId="13DA69AE" w:rsidR="00E92942" w:rsidRPr="002D7D2C" w:rsidRDefault="00E92942" w:rsidP="002D7D2C">
      <w:pPr>
        <w:pStyle w:val="ListParagraph"/>
        <w:numPr>
          <w:ilvl w:val="0"/>
          <w:numId w:val="11"/>
        </w:numPr>
        <w:spacing w:line="360" w:lineRule="auto"/>
        <w:jc w:val="both"/>
        <w:rPr>
          <w:rFonts w:ascii="Times New Roman" w:hAnsi="Times New Roman" w:cs="Times New Roman"/>
          <w:sz w:val="24"/>
          <w:szCs w:val="24"/>
        </w:rPr>
      </w:pPr>
      <w:r w:rsidRPr="002D7D2C">
        <w:rPr>
          <w:rFonts w:ascii="Times New Roman" w:hAnsi="Times New Roman" w:cs="Times New Roman"/>
          <w:sz w:val="24"/>
          <w:szCs w:val="24"/>
        </w:rPr>
        <w:t xml:space="preserve">The Oxford </w:t>
      </w:r>
      <w:r w:rsidR="00671322" w:rsidRPr="002D7D2C">
        <w:rPr>
          <w:rFonts w:ascii="Times New Roman" w:hAnsi="Times New Roman" w:cs="Times New Roman"/>
          <w:sz w:val="24"/>
          <w:szCs w:val="24"/>
        </w:rPr>
        <w:t>Languages</w:t>
      </w:r>
      <w:r w:rsidRPr="002D7D2C">
        <w:rPr>
          <w:rFonts w:ascii="Times New Roman" w:hAnsi="Times New Roman" w:cs="Times New Roman"/>
          <w:sz w:val="24"/>
          <w:szCs w:val="24"/>
        </w:rPr>
        <w:t xml:space="preserve"> Dictionary </w:t>
      </w:r>
      <w:r>
        <w:rPr>
          <w:rStyle w:val="FootnoteReference"/>
          <w:rFonts w:ascii="Times New Roman" w:hAnsi="Times New Roman" w:cs="Times New Roman"/>
          <w:sz w:val="24"/>
          <w:szCs w:val="24"/>
        </w:rPr>
        <w:footnoteReference w:id="2"/>
      </w:r>
      <w:r w:rsidRPr="002D7D2C">
        <w:rPr>
          <w:rFonts w:ascii="Times New Roman" w:hAnsi="Times New Roman" w:cs="Times New Roman"/>
          <w:sz w:val="24"/>
          <w:szCs w:val="24"/>
        </w:rPr>
        <w:t xml:space="preserve"> defines the word recent as meaning:</w:t>
      </w:r>
    </w:p>
    <w:p w14:paraId="205E7961" w14:textId="33B59456" w:rsidR="00E92942" w:rsidRPr="007A7484" w:rsidRDefault="007A7484" w:rsidP="00E92942">
      <w:pPr>
        <w:spacing w:line="240" w:lineRule="auto"/>
        <w:ind w:left="720"/>
        <w:jc w:val="both"/>
        <w:rPr>
          <w:rFonts w:ascii="Times New Roman" w:hAnsi="Times New Roman" w:cs="Times New Roman"/>
        </w:rPr>
      </w:pPr>
      <w:r>
        <w:rPr>
          <w:rFonts w:ascii="Times New Roman" w:hAnsi="Times New Roman" w:cs="Times New Roman"/>
          <w:color w:val="202124"/>
          <w:shd w:val="clear" w:color="auto" w:fill="FFFFFF"/>
        </w:rPr>
        <w:tab/>
      </w:r>
      <w:r w:rsidR="00E92942" w:rsidRPr="007A7484">
        <w:rPr>
          <w:rFonts w:ascii="Times New Roman" w:hAnsi="Times New Roman" w:cs="Times New Roman"/>
          <w:color w:val="202124"/>
          <w:shd w:val="clear" w:color="auto" w:fill="FFFFFF"/>
        </w:rPr>
        <w:t xml:space="preserve">“having happened, begun, or been done not long ago; belonging to a past </w:t>
      </w:r>
      <w:r>
        <w:rPr>
          <w:rFonts w:ascii="Times New Roman" w:hAnsi="Times New Roman" w:cs="Times New Roman"/>
          <w:color w:val="202124"/>
          <w:shd w:val="clear" w:color="auto" w:fill="FFFFFF"/>
        </w:rPr>
        <w:tab/>
      </w:r>
      <w:r w:rsidR="00E92942" w:rsidRPr="007A7484">
        <w:rPr>
          <w:rFonts w:ascii="Times New Roman" w:hAnsi="Times New Roman" w:cs="Times New Roman"/>
          <w:color w:val="202124"/>
          <w:shd w:val="clear" w:color="auto" w:fill="FFFFFF"/>
        </w:rPr>
        <w:t>period </w:t>
      </w:r>
      <w:hyperlink r:id="rId8" w:history="1">
        <w:r w:rsidR="00E92942" w:rsidRPr="007A7484">
          <w:rPr>
            <w:rStyle w:val="Hyperlink"/>
            <w:rFonts w:ascii="Times New Roman" w:hAnsi="Times New Roman" w:cs="Times New Roman"/>
            <w:color w:val="auto"/>
            <w:u w:val="none"/>
            <w:shd w:val="clear" w:color="auto" w:fill="FFFFFF"/>
          </w:rPr>
          <w:t>comparatively</w:t>
        </w:r>
      </w:hyperlink>
      <w:r w:rsidR="00E92942" w:rsidRPr="007A7484">
        <w:rPr>
          <w:rFonts w:ascii="Times New Roman" w:hAnsi="Times New Roman" w:cs="Times New Roman"/>
          <w:shd w:val="clear" w:color="auto" w:fill="FFFFFF"/>
        </w:rPr>
        <w:t> </w:t>
      </w:r>
      <w:r w:rsidR="00E92942" w:rsidRPr="007A7484">
        <w:rPr>
          <w:rFonts w:ascii="Times New Roman" w:hAnsi="Times New Roman" w:cs="Times New Roman"/>
          <w:color w:val="202124"/>
          <w:shd w:val="clear" w:color="auto" w:fill="FFFFFF"/>
        </w:rPr>
        <w:t>close to the present.”</w:t>
      </w:r>
    </w:p>
    <w:p w14:paraId="5B19A31A" w14:textId="06ABC5DF" w:rsidR="009664BE" w:rsidRDefault="007A7484" w:rsidP="007A7484">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ab/>
      </w:r>
      <w:r w:rsidR="00E92942" w:rsidRPr="0050045A">
        <w:rPr>
          <w:rFonts w:ascii="Times New Roman" w:hAnsi="Times New Roman" w:cs="Times New Roman"/>
          <w:bCs/>
          <w:sz w:val="24"/>
          <w:szCs w:val="24"/>
        </w:rPr>
        <w:t xml:space="preserve">Its synonyms are </w:t>
      </w:r>
      <w:r w:rsidR="0050045A" w:rsidRPr="0050045A">
        <w:rPr>
          <w:rFonts w:ascii="Times New Roman" w:hAnsi="Times New Roman" w:cs="Times New Roman"/>
          <w:bCs/>
          <w:sz w:val="24"/>
          <w:szCs w:val="24"/>
        </w:rPr>
        <w:t xml:space="preserve">new, latest, current and contemporary among others. </w:t>
      </w:r>
      <w:r w:rsidR="0050045A">
        <w:rPr>
          <w:rFonts w:ascii="Times New Roman" w:hAnsi="Times New Roman" w:cs="Times New Roman"/>
          <w:bCs/>
          <w:sz w:val="24"/>
          <w:szCs w:val="24"/>
        </w:rPr>
        <w:t xml:space="preserve">I discern from that meaning that when considering if property was recently stolen the period which has lapsed between the time it was stolen and when it was recovered in the possession of the accused is critical. </w:t>
      </w:r>
      <w:r w:rsidR="009664BE">
        <w:rPr>
          <w:rFonts w:ascii="Times New Roman" w:hAnsi="Times New Roman" w:cs="Times New Roman"/>
          <w:bCs/>
          <w:sz w:val="24"/>
          <w:szCs w:val="24"/>
        </w:rPr>
        <w:t>If</w:t>
      </w:r>
      <w:r w:rsidR="00671322">
        <w:rPr>
          <w:rFonts w:ascii="Times New Roman" w:hAnsi="Times New Roman" w:cs="Times New Roman"/>
          <w:bCs/>
          <w:sz w:val="24"/>
          <w:szCs w:val="24"/>
        </w:rPr>
        <w:t xml:space="preserve"> the </w:t>
      </w:r>
      <w:r w:rsidR="0050045A">
        <w:rPr>
          <w:rFonts w:ascii="Times New Roman" w:hAnsi="Times New Roman" w:cs="Times New Roman"/>
          <w:bCs/>
          <w:sz w:val="24"/>
          <w:szCs w:val="24"/>
        </w:rPr>
        <w:t xml:space="preserve">period is </w:t>
      </w:r>
      <w:r w:rsidR="009664BE">
        <w:rPr>
          <w:rFonts w:ascii="Times New Roman" w:hAnsi="Times New Roman" w:cs="Times New Roman"/>
          <w:bCs/>
          <w:sz w:val="24"/>
          <w:szCs w:val="24"/>
        </w:rPr>
        <w:t>long,</w:t>
      </w:r>
      <w:r w:rsidR="0050045A">
        <w:rPr>
          <w:rFonts w:ascii="Times New Roman" w:hAnsi="Times New Roman" w:cs="Times New Roman"/>
          <w:bCs/>
          <w:sz w:val="24"/>
          <w:szCs w:val="24"/>
        </w:rPr>
        <w:t xml:space="preserve"> it </w:t>
      </w:r>
      <w:r w:rsidR="00671322">
        <w:rPr>
          <w:rFonts w:ascii="Times New Roman" w:hAnsi="Times New Roman" w:cs="Times New Roman"/>
          <w:bCs/>
          <w:sz w:val="24"/>
          <w:szCs w:val="24"/>
        </w:rPr>
        <w:t xml:space="preserve">may </w:t>
      </w:r>
      <w:r w:rsidR="0050045A">
        <w:rPr>
          <w:rFonts w:ascii="Times New Roman" w:hAnsi="Times New Roman" w:cs="Times New Roman"/>
          <w:bCs/>
          <w:sz w:val="24"/>
          <w:szCs w:val="24"/>
        </w:rPr>
        <w:t xml:space="preserve">afford the accused a variety of explanations whose reasonableness </w:t>
      </w:r>
      <w:r w:rsidR="006E37F0">
        <w:rPr>
          <w:rFonts w:ascii="Times New Roman" w:hAnsi="Times New Roman" w:cs="Times New Roman"/>
          <w:bCs/>
          <w:sz w:val="24"/>
          <w:szCs w:val="24"/>
        </w:rPr>
        <w:t>cannot easily</w:t>
      </w:r>
      <w:r w:rsidR="0050045A">
        <w:rPr>
          <w:rFonts w:ascii="Times New Roman" w:hAnsi="Times New Roman" w:cs="Times New Roman"/>
          <w:bCs/>
          <w:sz w:val="24"/>
          <w:szCs w:val="24"/>
        </w:rPr>
        <w:t xml:space="preserve"> be discounted. </w:t>
      </w:r>
      <w:r w:rsidR="009664BE">
        <w:rPr>
          <w:rFonts w:ascii="Times New Roman" w:hAnsi="Times New Roman" w:cs="Times New Roman"/>
          <w:bCs/>
          <w:sz w:val="24"/>
          <w:szCs w:val="24"/>
        </w:rPr>
        <w:t>T</w:t>
      </w:r>
      <w:r w:rsidR="006E37F0">
        <w:rPr>
          <w:rFonts w:ascii="Times New Roman" w:hAnsi="Times New Roman" w:cs="Times New Roman"/>
          <w:bCs/>
          <w:sz w:val="24"/>
          <w:szCs w:val="24"/>
        </w:rPr>
        <w:t xml:space="preserve">he nature and the value of the property stolen becomes </w:t>
      </w:r>
      <w:r w:rsidR="009664BE">
        <w:rPr>
          <w:rFonts w:ascii="Times New Roman" w:hAnsi="Times New Roman" w:cs="Times New Roman"/>
          <w:bCs/>
          <w:sz w:val="24"/>
          <w:szCs w:val="24"/>
        </w:rPr>
        <w:t xml:space="preserve">is </w:t>
      </w:r>
      <w:r w:rsidR="006E37F0">
        <w:rPr>
          <w:rFonts w:ascii="Times New Roman" w:hAnsi="Times New Roman" w:cs="Times New Roman"/>
          <w:bCs/>
          <w:sz w:val="24"/>
          <w:szCs w:val="24"/>
        </w:rPr>
        <w:t xml:space="preserve">equally important. </w:t>
      </w:r>
      <w:r w:rsidR="008C429B">
        <w:rPr>
          <w:rFonts w:ascii="Times New Roman" w:hAnsi="Times New Roman" w:cs="Times New Roman"/>
          <w:bCs/>
          <w:sz w:val="24"/>
          <w:szCs w:val="24"/>
        </w:rPr>
        <w:t>Those considerations are</w:t>
      </w:r>
      <w:r w:rsidR="00671322">
        <w:rPr>
          <w:rFonts w:ascii="Times New Roman" w:hAnsi="Times New Roman" w:cs="Times New Roman"/>
          <w:bCs/>
          <w:sz w:val="24"/>
          <w:szCs w:val="24"/>
        </w:rPr>
        <w:t xml:space="preserve"> key</w:t>
      </w:r>
      <w:r w:rsidR="008C429B">
        <w:rPr>
          <w:rFonts w:ascii="Times New Roman" w:hAnsi="Times New Roman" w:cs="Times New Roman"/>
          <w:bCs/>
          <w:sz w:val="24"/>
          <w:szCs w:val="24"/>
        </w:rPr>
        <w:t xml:space="preserve"> because they inform a court on whether or not it can be expected that the accused came to be in innocent possession of the property so soon after it was stolen. For </w:t>
      </w:r>
      <w:r w:rsidR="004B3444">
        <w:rPr>
          <w:rFonts w:ascii="Times New Roman" w:hAnsi="Times New Roman" w:cs="Times New Roman"/>
          <w:bCs/>
          <w:sz w:val="24"/>
          <w:szCs w:val="24"/>
        </w:rPr>
        <w:t>instance,</w:t>
      </w:r>
      <w:r w:rsidR="008C429B">
        <w:rPr>
          <w:rFonts w:ascii="Times New Roman" w:hAnsi="Times New Roman" w:cs="Times New Roman"/>
          <w:bCs/>
          <w:sz w:val="24"/>
          <w:szCs w:val="24"/>
        </w:rPr>
        <w:t xml:space="preserve"> common items can change hands rapidly and possessors or purchasers can quickly forget how and where they acquired them. </w:t>
      </w:r>
      <w:r w:rsidR="00D47F8C">
        <w:rPr>
          <w:rFonts w:ascii="Times New Roman" w:hAnsi="Times New Roman" w:cs="Times New Roman"/>
          <w:bCs/>
          <w:sz w:val="24"/>
          <w:szCs w:val="24"/>
        </w:rPr>
        <w:t xml:space="preserve"> </w:t>
      </w:r>
    </w:p>
    <w:p w14:paraId="5CEC9FD7" w14:textId="22405FFB" w:rsidR="009664BE" w:rsidRDefault="00D47F8C" w:rsidP="007A7484">
      <w:pPr>
        <w:pStyle w:val="ListParagraph"/>
        <w:numPr>
          <w:ilvl w:val="0"/>
          <w:numId w:val="11"/>
        </w:numPr>
        <w:spacing w:line="360" w:lineRule="auto"/>
        <w:jc w:val="both"/>
        <w:rPr>
          <w:rFonts w:ascii="Times New Roman" w:hAnsi="Times New Roman" w:cs="Times New Roman"/>
          <w:bCs/>
          <w:sz w:val="24"/>
          <w:szCs w:val="24"/>
        </w:rPr>
      </w:pPr>
      <w:r w:rsidRPr="009664BE">
        <w:rPr>
          <w:rFonts w:ascii="Times New Roman" w:hAnsi="Times New Roman" w:cs="Times New Roman"/>
          <w:bCs/>
          <w:sz w:val="24"/>
          <w:szCs w:val="24"/>
        </w:rPr>
        <w:t xml:space="preserve">In the case of </w:t>
      </w:r>
      <w:r w:rsidRPr="009664BE">
        <w:rPr>
          <w:rFonts w:ascii="Times New Roman" w:hAnsi="Times New Roman" w:cs="Times New Roman"/>
          <w:bCs/>
          <w:i/>
          <w:iCs/>
          <w:sz w:val="24"/>
          <w:szCs w:val="24"/>
        </w:rPr>
        <w:t>S v Chitsinde</w:t>
      </w:r>
      <w:r w:rsidRPr="009664BE">
        <w:rPr>
          <w:rFonts w:ascii="Times New Roman" w:hAnsi="Times New Roman" w:cs="Times New Roman"/>
          <w:bCs/>
          <w:sz w:val="24"/>
          <w:szCs w:val="24"/>
        </w:rPr>
        <w:t xml:space="preserve"> 1982 2 ZLR 91 </w:t>
      </w:r>
      <w:r w:rsidR="007A7484" w:rsidRPr="007A7484">
        <w:rPr>
          <w:rFonts w:ascii="Times New Roman" w:hAnsi="Times New Roman" w:cs="Times New Roman"/>
          <w:bCs/>
          <w:smallCaps/>
          <w:sz w:val="24"/>
          <w:szCs w:val="24"/>
        </w:rPr>
        <w:t>Georges</w:t>
      </w:r>
      <w:r w:rsidRPr="009664BE">
        <w:rPr>
          <w:rFonts w:ascii="Times New Roman" w:hAnsi="Times New Roman" w:cs="Times New Roman"/>
          <w:bCs/>
          <w:sz w:val="24"/>
          <w:szCs w:val="24"/>
        </w:rPr>
        <w:t xml:space="preserve"> JA held that where the </w:t>
      </w:r>
      <w:r w:rsidR="00E671D6" w:rsidRPr="009664BE">
        <w:rPr>
          <w:rFonts w:ascii="Times New Roman" w:hAnsi="Times New Roman" w:cs="Times New Roman"/>
          <w:bCs/>
          <w:sz w:val="24"/>
          <w:szCs w:val="24"/>
        </w:rPr>
        <w:t>prosecution</w:t>
      </w:r>
      <w:r w:rsidRPr="009664BE">
        <w:rPr>
          <w:rFonts w:ascii="Times New Roman" w:hAnsi="Times New Roman" w:cs="Times New Roman"/>
          <w:bCs/>
          <w:sz w:val="24"/>
          <w:szCs w:val="24"/>
        </w:rPr>
        <w:t xml:space="preserve"> seeks to rely on the doctrine of recent </w:t>
      </w:r>
      <w:r w:rsidR="00E671D6" w:rsidRPr="009664BE">
        <w:rPr>
          <w:rFonts w:ascii="Times New Roman" w:hAnsi="Times New Roman" w:cs="Times New Roman"/>
          <w:bCs/>
          <w:sz w:val="24"/>
          <w:szCs w:val="24"/>
        </w:rPr>
        <w:t>possession</w:t>
      </w:r>
      <w:r w:rsidRPr="009664BE">
        <w:rPr>
          <w:rFonts w:ascii="Times New Roman" w:hAnsi="Times New Roman" w:cs="Times New Roman"/>
          <w:bCs/>
          <w:sz w:val="24"/>
          <w:szCs w:val="24"/>
        </w:rPr>
        <w:t xml:space="preserve"> to prove an allegation of theft </w:t>
      </w:r>
      <w:r w:rsidR="00E671D6" w:rsidRPr="009664BE">
        <w:rPr>
          <w:rFonts w:ascii="Times New Roman" w:hAnsi="Times New Roman" w:cs="Times New Roman"/>
          <w:bCs/>
          <w:sz w:val="24"/>
          <w:szCs w:val="24"/>
        </w:rPr>
        <w:t xml:space="preserve">the nature of the articles stolen affects what is meant by ‘recent.’ If the article is one which would easily pass from one person to another in a short time, it may not be possible to draw the inference that the accused was the thief. He added that for instance possession of a pair of trousers some ten and a half months after they were stolen would not allow the doctrine to be invoked but possession of a television set three and half months after its theft would. </w:t>
      </w:r>
    </w:p>
    <w:p w14:paraId="4BE63550" w14:textId="48EF8770" w:rsidR="007A7484" w:rsidRPr="007A7484" w:rsidRDefault="00D22F1E" w:rsidP="007A7484">
      <w:pPr>
        <w:pStyle w:val="ListParagraph"/>
        <w:numPr>
          <w:ilvl w:val="0"/>
          <w:numId w:val="11"/>
        </w:numPr>
        <w:spacing w:before="240" w:line="360" w:lineRule="auto"/>
        <w:jc w:val="both"/>
        <w:rPr>
          <w:rFonts w:ascii="Times New Roman" w:hAnsi="Times New Roman" w:cs="Times New Roman"/>
          <w:bCs/>
          <w:sz w:val="24"/>
          <w:szCs w:val="24"/>
        </w:rPr>
      </w:pPr>
      <w:r w:rsidRPr="009664BE">
        <w:rPr>
          <w:rFonts w:ascii="Times New Roman" w:hAnsi="Times New Roman" w:cs="Times New Roman"/>
          <w:bCs/>
          <w:sz w:val="24"/>
          <w:szCs w:val="24"/>
        </w:rPr>
        <w:t xml:space="preserve">In </w:t>
      </w:r>
      <w:r w:rsidRPr="009664BE">
        <w:rPr>
          <w:rFonts w:ascii="Times New Roman" w:hAnsi="Times New Roman" w:cs="Times New Roman"/>
          <w:bCs/>
          <w:i/>
          <w:iCs/>
          <w:sz w:val="24"/>
          <w:szCs w:val="24"/>
        </w:rPr>
        <w:t>R v Mandele</w:t>
      </w:r>
      <w:r w:rsidRPr="009664BE">
        <w:rPr>
          <w:rFonts w:ascii="Times New Roman" w:hAnsi="Times New Roman" w:cs="Times New Roman"/>
          <w:bCs/>
          <w:sz w:val="24"/>
          <w:szCs w:val="24"/>
        </w:rPr>
        <w:t xml:space="preserve"> 1929 C.P.D. at paragraph 98 </w:t>
      </w:r>
      <w:r w:rsidR="007A7484" w:rsidRPr="007A7484">
        <w:rPr>
          <w:rFonts w:ascii="Times New Roman" w:hAnsi="Times New Roman" w:cs="Times New Roman"/>
          <w:bCs/>
          <w:smallCaps/>
          <w:sz w:val="24"/>
          <w:szCs w:val="24"/>
        </w:rPr>
        <w:t>Gardiner</w:t>
      </w:r>
      <w:r w:rsidRPr="009664BE">
        <w:rPr>
          <w:rFonts w:ascii="Times New Roman" w:hAnsi="Times New Roman" w:cs="Times New Roman"/>
          <w:bCs/>
          <w:sz w:val="24"/>
          <w:szCs w:val="24"/>
        </w:rPr>
        <w:t xml:space="preserve"> JP held as follows:</w:t>
      </w:r>
    </w:p>
    <w:p w14:paraId="5912DEB7" w14:textId="07239F6E" w:rsidR="002D7D2C" w:rsidRDefault="002D7D2C" w:rsidP="007A7484">
      <w:pPr>
        <w:pStyle w:val="ListParagraph"/>
        <w:spacing w:before="240" w:line="240" w:lineRule="auto"/>
        <w:ind w:left="1440"/>
        <w:jc w:val="both"/>
        <w:rPr>
          <w:rFonts w:ascii="Times New Roman" w:hAnsi="Times New Roman" w:cs="Times New Roman"/>
          <w:bCs/>
        </w:rPr>
      </w:pPr>
      <w:r w:rsidRPr="007A7484">
        <w:rPr>
          <w:rFonts w:ascii="Times New Roman" w:hAnsi="Times New Roman" w:cs="Times New Roman"/>
          <w:bCs/>
        </w:rPr>
        <w:t>“Everything depends on what is recent and recent possession must vary very much with the nature of the articles stolen.”</w:t>
      </w:r>
    </w:p>
    <w:p w14:paraId="52B05CFD" w14:textId="77777777" w:rsidR="007A7484" w:rsidRPr="007A7484" w:rsidRDefault="007A7484" w:rsidP="007A7484">
      <w:pPr>
        <w:pStyle w:val="ListParagraph"/>
        <w:spacing w:before="240" w:line="240" w:lineRule="auto"/>
        <w:ind w:left="1440"/>
        <w:jc w:val="both"/>
        <w:rPr>
          <w:rFonts w:ascii="Times New Roman" w:hAnsi="Times New Roman" w:cs="Times New Roman"/>
          <w:bCs/>
        </w:rPr>
      </w:pPr>
    </w:p>
    <w:p w14:paraId="390F5772" w14:textId="3E4BF795" w:rsidR="009664BE" w:rsidRPr="002D7D2C" w:rsidRDefault="008C429B" w:rsidP="002D7D2C">
      <w:pPr>
        <w:pStyle w:val="ListParagraph"/>
        <w:numPr>
          <w:ilvl w:val="0"/>
          <w:numId w:val="11"/>
        </w:numPr>
        <w:spacing w:before="240" w:line="360" w:lineRule="auto"/>
        <w:jc w:val="both"/>
        <w:rPr>
          <w:rFonts w:ascii="Times New Roman" w:hAnsi="Times New Roman" w:cs="Times New Roman"/>
          <w:bCs/>
          <w:sz w:val="24"/>
          <w:szCs w:val="24"/>
        </w:rPr>
      </w:pPr>
      <w:r w:rsidRPr="002D7D2C">
        <w:rPr>
          <w:rFonts w:ascii="Times New Roman" w:eastAsia="Times New Roman" w:hAnsi="Times New Roman" w:cs="Times New Roman"/>
          <w:sz w:val="24"/>
          <w:szCs w:val="24"/>
          <w:lang w:eastAsia="en-ZW"/>
        </w:rPr>
        <w:t>In</w:t>
      </w:r>
      <w:r w:rsidR="00A74A4C" w:rsidRPr="002D7D2C">
        <w:rPr>
          <w:rFonts w:ascii="Times New Roman" w:eastAsia="Times New Roman" w:hAnsi="Times New Roman" w:cs="Times New Roman"/>
          <w:sz w:val="24"/>
          <w:szCs w:val="24"/>
          <w:lang w:eastAsia="en-ZW"/>
        </w:rPr>
        <w:t xml:space="preserve"> the case of </w:t>
      </w:r>
      <w:r w:rsidR="00A74A4C" w:rsidRPr="002D7D2C">
        <w:rPr>
          <w:rFonts w:ascii="Times New Roman" w:eastAsia="Times New Roman" w:hAnsi="Times New Roman" w:cs="Times New Roman"/>
          <w:i/>
          <w:iCs/>
          <w:sz w:val="24"/>
          <w:szCs w:val="24"/>
          <w:lang w:eastAsia="en-ZW"/>
        </w:rPr>
        <w:t>R</w:t>
      </w:r>
      <w:r w:rsidRPr="002D7D2C">
        <w:rPr>
          <w:rFonts w:ascii="Times New Roman" w:eastAsia="Times New Roman" w:hAnsi="Times New Roman" w:cs="Times New Roman"/>
          <w:i/>
          <w:iCs/>
          <w:sz w:val="24"/>
          <w:szCs w:val="24"/>
          <w:lang w:eastAsia="en-ZW"/>
        </w:rPr>
        <w:t> v Smale</w:t>
      </w:r>
      <w:r w:rsidRPr="002D7D2C">
        <w:rPr>
          <w:rFonts w:ascii="Times New Roman" w:eastAsia="Times New Roman" w:hAnsi="Times New Roman" w:cs="Times New Roman"/>
          <w:sz w:val="24"/>
          <w:szCs w:val="24"/>
          <w:lang w:eastAsia="en-ZW"/>
        </w:rPr>
        <w:t xml:space="preserve"> (15/8/86, </w:t>
      </w:r>
      <w:r w:rsidR="00A74A4C" w:rsidRPr="002D7D2C">
        <w:rPr>
          <w:rFonts w:ascii="Times New Roman" w:eastAsia="Times New Roman" w:hAnsi="Times New Roman" w:cs="Times New Roman"/>
          <w:sz w:val="24"/>
          <w:szCs w:val="24"/>
          <w:lang w:eastAsia="en-ZW"/>
        </w:rPr>
        <w:t>NSWCCA) police</w:t>
      </w:r>
      <w:r w:rsidRPr="002D7D2C">
        <w:rPr>
          <w:rFonts w:ascii="Times New Roman" w:eastAsia="Times New Roman" w:hAnsi="Times New Roman" w:cs="Times New Roman"/>
          <w:sz w:val="24"/>
          <w:szCs w:val="24"/>
          <w:lang w:eastAsia="en-ZW"/>
        </w:rPr>
        <w:t xml:space="preserve"> </w:t>
      </w:r>
      <w:r w:rsidR="00A74A4C" w:rsidRPr="002D7D2C">
        <w:rPr>
          <w:rFonts w:ascii="Times New Roman" w:eastAsia="Times New Roman" w:hAnsi="Times New Roman" w:cs="Times New Roman"/>
          <w:sz w:val="24"/>
          <w:szCs w:val="24"/>
          <w:lang w:eastAsia="en-ZW"/>
        </w:rPr>
        <w:t xml:space="preserve">officers </w:t>
      </w:r>
      <w:r w:rsidRPr="002D7D2C">
        <w:rPr>
          <w:rFonts w:ascii="Times New Roman" w:eastAsia="Times New Roman" w:hAnsi="Times New Roman" w:cs="Times New Roman"/>
          <w:sz w:val="24"/>
          <w:szCs w:val="24"/>
          <w:lang w:eastAsia="en-ZW"/>
        </w:rPr>
        <w:t xml:space="preserve">found a stolen car in the accused’s garage five months after </w:t>
      </w:r>
      <w:r w:rsidR="00A74A4C" w:rsidRPr="002D7D2C">
        <w:rPr>
          <w:rFonts w:ascii="Times New Roman" w:eastAsia="Times New Roman" w:hAnsi="Times New Roman" w:cs="Times New Roman"/>
          <w:sz w:val="24"/>
          <w:szCs w:val="24"/>
          <w:lang w:eastAsia="en-ZW"/>
        </w:rPr>
        <w:t>it had been stolen</w:t>
      </w:r>
      <w:r w:rsidRPr="002D7D2C">
        <w:rPr>
          <w:rFonts w:ascii="Times New Roman" w:eastAsia="Times New Roman" w:hAnsi="Times New Roman" w:cs="Times New Roman"/>
          <w:sz w:val="24"/>
          <w:szCs w:val="24"/>
          <w:lang w:eastAsia="en-ZW"/>
        </w:rPr>
        <w:t>. The Court of Criminal Appeal held that th</w:t>
      </w:r>
      <w:r w:rsidR="00A74A4C" w:rsidRPr="002D7D2C">
        <w:rPr>
          <w:rFonts w:ascii="Times New Roman" w:eastAsia="Times New Roman" w:hAnsi="Times New Roman" w:cs="Times New Roman"/>
          <w:sz w:val="24"/>
          <w:szCs w:val="24"/>
          <w:lang w:eastAsia="en-ZW"/>
        </w:rPr>
        <w:t>e five months were well</w:t>
      </w:r>
      <w:r w:rsidRPr="002D7D2C">
        <w:rPr>
          <w:rFonts w:ascii="Times New Roman" w:eastAsia="Times New Roman" w:hAnsi="Times New Roman" w:cs="Times New Roman"/>
          <w:sz w:val="24"/>
          <w:szCs w:val="24"/>
          <w:lang w:eastAsia="en-ZW"/>
        </w:rPr>
        <w:t xml:space="preserve"> within the concept of recency. </w:t>
      </w:r>
      <w:r w:rsidR="00F308EC" w:rsidRPr="002D7D2C">
        <w:rPr>
          <w:rFonts w:ascii="Times New Roman" w:eastAsia="Times New Roman" w:hAnsi="Times New Roman" w:cs="Times New Roman"/>
          <w:sz w:val="24"/>
          <w:szCs w:val="24"/>
          <w:lang w:eastAsia="en-ZW"/>
        </w:rPr>
        <w:t xml:space="preserve">The court added that in cases of motor vehicle </w:t>
      </w:r>
      <w:r w:rsidR="00671322" w:rsidRPr="002D7D2C">
        <w:rPr>
          <w:rFonts w:ascii="Times New Roman" w:eastAsia="Times New Roman" w:hAnsi="Times New Roman" w:cs="Times New Roman"/>
          <w:sz w:val="24"/>
          <w:szCs w:val="24"/>
          <w:lang w:eastAsia="en-ZW"/>
        </w:rPr>
        <w:t xml:space="preserve">theft </w:t>
      </w:r>
      <w:r w:rsidR="00671322" w:rsidRPr="002D7D2C">
        <w:rPr>
          <w:rFonts w:ascii="Times New Roman" w:hAnsi="Times New Roman" w:cs="Times New Roman"/>
          <w:bCs/>
          <w:sz w:val="24"/>
          <w:szCs w:val="24"/>
        </w:rPr>
        <w:t>the</w:t>
      </w:r>
      <w:r w:rsidR="00F308EC" w:rsidRPr="002D7D2C">
        <w:rPr>
          <w:rFonts w:ascii="Times New Roman" w:eastAsia="Times New Roman" w:hAnsi="Times New Roman" w:cs="Times New Roman"/>
          <w:color w:val="FF0000"/>
          <w:sz w:val="24"/>
          <w:szCs w:val="24"/>
          <w:lang w:eastAsia="en-ZW"/>
        </w:rPr>
        <w:t xml:space="preserve"> </w:t>
      </w:r>
      <w:r w:rsidR="00F308EC" w:rsidRPr="002D7D2C">
        <w:rPr>
          <w:rFonts w:ascii="Times New Roman" w:eastAsia="Times New Roman" w:hAnsi="Times New Roman" w:cs="Times New Roman"/>
          <w:sz w:val="24"/>
          <w:szCs w:val="24"/>
          <w:lang w:eastAsia="en-ZW"/>
        </w:rPr>
        <w:t xml:space="preserve">gradation or </w:t>
      </w:r>
      <w:r w:rsidR="00671322" w:rsidRPr="002D7D2C">
        <w:rPr>
          <w:rFonts w:ascii="Times New Roman" w:eastAsia="Times New Roman" w:hAnsi="Times New Roman" w:cs="Times New Roman"/>
          <w:sz w:val="24"/>
          <w:szCs w:val="24"/>
          <w:lang w:eastAsia="en-ZW"/>
        </w:rPr>
        <w:t>standard of</w:t>
      </w:r>
      <w:r w:rsidR="00F308EC" w:rsidRPr="002D7D2C">
        <w:rPr>
          <w:rFonts w:ascii="Times New Roman" w:eastAsia="Times New Roman" w:hAnsi="Times New Roman" w:cs="Times New Roman"/>
          <w:sz w:val="24"/>
          <w:szCs w:val="24"/>
          <w:lang w:eastAsia="en-ZW"/>
        </w:rPr>
        <w:t xml:space="preserve"> recent possession is not expected to be nearly as close as that in the theft of more common items such as </w:t>
      </w:r>
      <w:r w:rsidR="00F308EC" w:rsidRPr="002D7D2C">
        <w:rPr>
          <w:rFonts w:ascii="Times New Roman" w:eastAsia="Times New Roman" w:hAnsi="Times New Roman" w:cs="Times New Roman"/>
          <w:sz w:val="24"/>
          <w:szCs w:val="24"/>
          <w:lang w:eastAsia="en-ZW"/>
        </w:rPr>
        <w:lastRenderedPageBreak/>
        <w:t xml:space="preserve">bank notes. It emphasised that the meaning of ‘recently’ must not be equated to that of “very recently” except in cases where the nature of the property itself demands so. </w:t>
      </w:r>
      <w:r w:rsidR="00F308EC" w:rsidRPr="009664BE">
        <w:rPr>
          <w:rStyle w:val="FootnoteReference"/>
          <w:rFonts w:ascii="Times New Roman" w:eastAsia="Times New Roman" w:hAnsi="Times New Roman" w:cs="Times New Roman"/>
          <w:sz w:val="24"/>
          <w:szCs w:val="24"/>
          <w:lang w:eastAsia="en-ZW"/>
        </w:rPr>
        <w:footnoteReference w:id="3"/>
      </w:r>
      <w:r w:rsidR="00F308EC" w:rsidRPr="002D7D2C">
        <w:rPr>
          <w:rFonts w:ascii="Times New Roman" w:eastAsia="Times New Roman" w:hAnsi="Times New Roman" w:cs="Times New Roman"/>
          <w:sz w:val="24"/>
          <w:szCs w:val="24"/>
          <w:lang w:eastAsia="en-ZW"/>
        </w:rPr>
        <w:t xml:space="preserve"> </w:t>
      </w:r>
    </w:p>
    <w:p w14:paraId="64762622" w14:textId="23A1D3AD" w:rsidR="002D7D2C" w:rsidRPr="002D7D2C" w:rsidRDefault="00D22F1E" w:rsidP="007A7484">
      <w:pPr>
        <w:pStyle w:val="ListParagraph"/>
        <w:numPr>
          <w:ilvl w:val="0"/>
          <w:numId w:val="11"/>
        </w:numPr>
        <w:spacing w:before="240" w:after="0" w:line="360" w:lineRule="auto"/>
        <w:jc w:val="both"/>
        <w:rPr>
          <w:rFonts w:ascii="Times New Roman" w:hAnsi="Times New Roman" w:cs="Times New Roman"/>
          <w:bCs/>
          <w:sz w:val="24"/>
          <w:szCs w:val="24"/>
        </w:rPr>
      </w:pPr>
      <w:r w:rsidRPr="009664BE">
        <w:rPr>
          <w:rFonts w:ascii="Times New Roman" w:hAnsi="Times New Roman" w:cs="Times New Roman"/>
          <w:bCs/>
          <w:sz w:val="24"/>
          <w:szCs w:val="24"/>
        </w:rPr>
        <w:t xml:space="preserve">There is usually no difficulty in relation to situations where the property is recovered from an accused either instantly or very shortly after the theft such as where the accused is apprehended at the crime scene or just after leaving it. Complications arise where a considerable period would have passed. </w:t>
      </w:r>
      <w:r w:rsidRPr="009664BE">
        <w:rPr>
          <w:rFonts w:ascii="Times New Roman" w:eastAsia="Times New Roman" w:hAnsi="Times New Roman" w:cs="Times New Roman"/>
          <w:sz w:val="24"/>
          <w:szCs w:val="24"/>
          <w:lang w:eastAsia="en-ZW"/>
        </w:rPr>
        <w:t>It is in such scenarios that courts are admonished not to prescribe any yardstick but to recognise that each case will depend on its own circumstances.</w:t>
      </w:r>
      <w:r w:rsidR="009664BE">
        <w:rPr>
          <w:rFonts w:ascii="Times New Roman" w:eastAsia="Times New Roman" w:hAnsi="Times New Roman" w:cs="Times New Roman"/>
          <w:sz w:val="24"/>
          <w:szCs w:val="24"/>
          <w:lang w:eastAsia="en-ZW"/>
        </w:rPr>
        <w:t xml:space="preserve"> </w:t>
      </w:r>
      <w:r w:rsidR="0082769B" w:rsidRPr="009664BE">
        <w:rPr>
          <w:rFonts w:ascii="Times New Roman" w:eastAsia="Times New Roman" w:hAnsi="Times New Roman" w:cs="Times New Roman"/>
          <w:sz w:val="24"/>
          <w:szCs w:val="24"/>
          <w:lang w:eastAsia="en-ZW"/>
        </w:rPr>
        <w:t xml:space="preserve">All the considerations are intricately tied to the explanation given by the accused. The circumstances under which the accused was found in possession of the property must be explored. It is not safe to convict an accused solely on the basis of his/her possession. A court must weigh whether or not it is possible that the accused could genuinely forget the circumstances under </w:t>
      </w:r>
      <w:r w:rsidR="00BB0438" w:rsidRPr="009664BE">
        <w:rPr>
          <w:rFonts w:ascii="Times New Roman" w:eastAsia="Times New Roman" w:hAnsi="Times New Roman" w:cs="Times New Roman"/>
          <w:sz w:val="24"/>
          <w:szCs w:val="24"/>
          <w:lang w:eastAsia="en-ZW"/>
        </w:rPr>
        <w:t>which</w:t>
      </w:r>
      <w:r w:rsidR="0082769B" w:rsidRPr="009664BE">
        <w:rPr>
          <w:rFonts w:ascii="Times New Roman" w:eastAsia="Times New Roman" w:hAnsi="Times New Roman" w:cs="Times New Roman"/>
          <w:sz w:val="24"/>
          <w:szCs w:val="24"/>
          <w:lang w:eastAsia="en-ZW"/>
        </w:rPr>
        <w:t xml:space="preserve"> he/she obtained the property. </w:t>
      </w:r>
    </w:p>
    <w:p w14:paraId="124247DA" w14:textId="64365E39" w:rsidR="002D7D2C" w:rsidRPr="006C7170" w:rsidRDefault="007A7484" w:rsidP="007A7484">
      <w:pPr>
        <w:spacing w:after="0" w:line="360" w:lineRule="auto"/>
        <w:ind w:left="360"/>
        <w:jc w:val="both"/>
        <w:rPr>
          <w:rFonts w:ascii="Times New Roman" w:eastAsia="Times New Roman" w:hAnsi="Times New Roman" w:cs="Times New Roman"/>
          <w:b/>
          <w:bCs/>
          <w:sz w:val="24"/>
          <w:szCs w:val="24"/>
          <w:lang w:eastAsia="en-ZW"/>
        </w:rPr>
      </w:pPr>
      <w:r w:rsidRPr="007A7484">
        <w:rPr>
          <w:rFonts w:ascii="Times New Roman" w:eastAsia="Times New Roman" w:hAnsi="Times New Roman" w:cs="Times New Roman"/>
          <w:b/>
          <w:bCs/>
          <w:sz w:val="24"/>
          <w:szCs w:val="24"/>
          <w:lang w:eastAsia="en-ZW"/>
        </w:rPr>
        <w:tab/>
      </w:r>
      <w:r w:rsidR="002D7D2C" w:rsidRPr="006C7170">
        <w:rPr>
          <w:rFonts w:ascii="Times New Roman" w:eastAsia="Times New Roman" w:hAnsi="Times New Roman" w:cs="Times New Roman"/>
          <w:b/>
          <w:bCs/>
          <w:sz w:val="24"/>
          <w:szCs w:val="24"/>
          <w:lang w:eastAsia="en-ZW"/>
        </w:rPr>
        <w:t xml:space="preserve">The </w:t>
      </w:r>
      <w:r w:rsidR="006C7170">
        <w:rPr>
          <w:rFonts w:ascii="Times New Roman" w:eastAsia="Times New Roman" w:hAnsi="Times New Roman" w:cs="Times New Roman"/>
          <w:b/>
          <w:bCs/>
          <w:sz w:val="24"/>
          <w:szCs w:val="24"/>
          <w:lang w:eastAsia="en-ZW"/>
        </w:rPr>
        <w:t>p</w:t>
      </w:r>
      <w:r w:rsidRPr="006C7170">
        <w:rPr>
          <w:rFonts w:ascii="Times New Roman" w:eastAsia="Times New Roman" w:hAnsi="Times New Roman" w:cs="Times New Roman"/>
          <w:b/>
          <w:bCs/>
          <w:sz w:val="24"/>
          <w:szCs w:val="24"/>
          <w:lang w:eastAsia="en-ZW"/>
        </w:rPr>
        <w:t xml:space="preserve">roperty </w:t>
      </w:r>
      <w:r w:rsidR="006C7170">
        <w:rPr>
          <w:rFonts w:ascii="Times New Roman" w:eastAsia="Times New Roman" w:hAnsi="Times New Roman" w:cs="Times New Roman"/>
          <w:b/>
          <w:bCs/>
          <w:sz w:val="24"/>
          <w:szCs w:val="24"/>
          <w:lang w:eastAsia="en-ZW"/>
        </w:rPr>
        <w:t>w</w:t>
      </w:r>
      <w:r w:rsidRPr="006C7170">
        <w:rPr>
          <w:rFonts w:ascii="Times New Roman" w:eastAsia="Times New Roman" w:hAnsi="Times New Roman" w:cs="Times New Roman"/>
          <w:b/>
          <w:bCs/>
          <w:sz w:val="24"/>
          <w:szCs w:val="24"/>
          <w:lang w:eastAsia="en-ZW"/>
        </w:rPr>
        <w:t xml:space="preserve">as </w:t>
      </w:r>
      <w:r w:rsidR="006C7170">
        <w:rPr>
          <w:rFonts w:ascii="Times New Roman" w:eastAsia="Times New Roman" w:hAnsi="Times New Roman" w:cs="Times New Roman"/>
          <w:b/>
          <w:bCs/>
          <w:sz w:val="24"/>
          <w:szCs w:val="24"/>
          <w:lang w:eastAsia="en-ZW"/>
        </w:rPr>
        <w:t>i</w:t>
      </w:r>
      <w:r w:rsidRPr="006C7170">
        <w:rPr>
          <w:rFonts w:ascii="Times New Roman" w:eastAsia="Times New Roman" w:hAnsi="Times New Roman" w:cs="Times New Roman"/>
          <w:b/>
          <w:bCs/>
          <w:sz w:val="24"/>
          <w:szCs w:val="24"/>
          <w:lang w:eastAsia="en-ZW"/>
        </w:rPr>
        <w:t xml:space="preserve">n </w:t>
      </w:r>
      <w:r w:rsidR="006C7170">
        <w:rPr>
          <w:rFonts w:ascii="Times New Roman" w:eastAsia="Times New Roman" w:hAnsi="Times New Roman" w:cs="Times New Roman"/>
          <w:b/>
          <w:bCs/>
          <w:sz w:val="24"/>
          <w:szCs w:val="24"/>
          <w:lang w:eastAsia="en-ZW"/>
        </w:rPr>
        <w:t>t</w:t>
      </w:r>
      <w:r w:rsidRPr="006C7170">
        <w:rPr>
          <w:rFonts w:ascii="Times New Roman" w:eastAsia="Times New Roman" w:hAnsi="Times New Roman" w:cs="Times New Roman"/>
          <w:b/>
          <w:bCs/>
          <w:sz w:val="24"/>
          <w:szCs w:val="24"/>
          <w:lang w:eastAsia="en-ZW"/>
        </w:rPr>
        <w:t xml:space="preserve">he </w:t>
      </w:r>
      <w:r w:rsidR="006C7170">
        <w:rPr>
          <w:rFonts w:ascii="Times New Roman" w:eastAsia="Times New Roman" w:hAnsi="Times New Roman" w:cs="Times New Roman"/>
          <w:b/>
          <w:bCs/>
          <w:sz w:val="24"/>
          <w:szCs w:val="24"/>
          <w:lang w:eastAsia="en-ZW"/>
        </w:rPr>
        <w:t>a</w:t>
      </w:r>
      <w:r w:rsidR="006C7170" w:rsidRPr="006C7170">
        <w:rPr>
          <w:rFonts w:ascii="Times New Roman" w:eastAsia="Times New Roman" w:hAnsi="Times New Roman" w:cs="Times New Roman"/>
          <w:b/>
          <w:bCs/>
          <w:sz w:val="24"/>
          <w:szCs w:val="24"/>
          <w:lang w:eastAsia="en-ZW"/>
        </w:rPr>
        <w:t>ccused’s</w:t>
      </w:r>
      <w:r w:rsidRPr="006C7170">
        <w:rPr>
          <w:rFonts w:ascii="Times New Roman" w:eastAsia="Times New Roman" w:hAnsi="Times New Roman" w:cs="Times New Roman"/>
          <w:b/>
          <w:bCs/>
          <w:sz w:val="24"/>
          <w:szCs w:val="24"/>
          <w:lang w:eastAsia="en-ZW"/>
        </w:rPr>
        <w:t xml:space="preserve"> </w:t>
      </w:r>
      <w:r w:rsidR="006C7170">
        <w:rPr>
          <w:rFonts w:ascii="Times New Roman" w:eastAsia="Times New Roman" w:hAnsi="Times New Roman" w:cs="Times New Roman"/>
          <w:b/>
          <w:bCs/>
          <w:sz w:val="24"/>
          <w:szCs w:val="24"/>
          <w:lang w:eastAsia="en-ZW"/>
        </w:rPr>
        <w:t>p</w:t>
      </w:r>
      <w:r w:rsidRPr="006C7170">
        <w:rPr>
          <w:rFonts w:ascii="Times New Roman" w:eastAsia="Times New Roman" w:hAnsi="Times New Roman" w:cs="Times New Roman"/>
          <w:b/>
          <w:bCs/>
          <w:sz w:val="24"/>
          <w:szCs w:val="24"/>
          <w:lang w:eastAsia="en-ZW"/>
        </w:rPr>
        <w:t>ossession</w:t>
      </w:r>
    </w:p>
    <w:p w14:paraId="75FCDA39" w14:textId="5CC031A7" w:rsidR="009664BE" w:rsidRPr="002D7D2C" w:rsidRDefault="00F03989" w:rsidP="007A7484">
      <w:pPr>
        <w:pStyle w:val="ListParagraph"/>
        <w:numPr>
          <w:ilvl w:val="0"/>
          <w:numId w:val="11"/>
        </w:numPr>
        <w:spacing w:before="240" w:line="360" w:lineRule="auto"/>
        <w:jc w:val="both"/>
        <w:rPr>
          <w:rFonts w:ascii="Times New Roman" w:hAnsi="Times New Roman" w:cs="Times New Roman"/>
          <w:bCs/>
          <w:sz w:val="24"/>
          <w:szCs w:val="24"/>
        </w:rPr>
      </w:pPr>
      <w:r w:rsidRPr="002D7D2C">
        <w:rPr>
          <w:rFonts w:ascii="Times New Roman" w:eastAsia="Times New Roman" w:hAnsi="Times New Roman" w:cs="Times New Roman"/>
          <w:sz w:val="24"/>
          <w:szCs w:val="24"/>
          <w:lang w:eastAsia="en-ZW"/>
        </w:rPr>
        <w:t xml:space="preserve">Granted that </w:t>
      </w:r>
      <w:r w:rsidR="00CA6576" w:rsidRPr="002D7D2C">
        <w:rPr>
          <w:rFonts w:ascii="Times New Roman" w:eastAsia="Times New Roman" w:hAnsi="Times New Roman" w:cs="Times New Roman"/>
          <w:sz w:val="24"/>
          <w:szCs w:val="24"/>
          <w:lang w:eastAsia="en-ZW"/>
        </w:rPr>
        <w:t xml:space="preserve">Possession is a </w:t>
      </w:r>
      <w:r w:rsidRPr="002D7D2C">
        <w:rPr>
          <w:rFonts w:ascii="Times New Roman" w:eastAsia="Times New Roman" w:hAnsi="Times New Roman" w:cs="Times New Roman"/>
          <w:sz w:val="24"/>
          <w:szCs w:val="24"/>
          <w:lang w:eastAsia="en-ZW"/>
        </w:rPr>
        <w:t xml:space="preserve">very </w:t>
      </w:r>
      <w:r w:rsidR="00CA6576" w:rsidRPr="002D7D2C">
        <w:rPr>
          <w:rFonts w:ascii="Times New Roman" w:eastAsia="Times New Roman" w:hAnsi="Times New Roman" w:cs="Times New Roman"/>
          <w:sz w:val="24"/>
          <w:szCs w:val="24"/>
          <w:lang w:eastAsia="en-ZW"/>
        </w:rPr>
        <w:t>nebulous concept.</w:t>
      </w:r>
      <w:r w:rsidRPr="002D7D2C">
        <w:rPr>
          <w:rFonts w:ascii="Times New Roman" w:eastAsia="Times New Roman" w:hAnsi="Times New Roman" w:cs="Times New Roman"/>
          <w:sz w:val="24"/>
          <w:szCs w:val="24"/>
          <w:lang w:eastAsia="en-ZW"/>
        </w:rPr>
        <w:t xml:space="preserve"> That imprecision stems from the fact that it does not have a fixed definition. </w:t>
      </w:r>
      <w:r w:rsidR="00CA6576" w:rsidRPr="002D7D2C">
        <w:rPr>
          <w:rFonts w:ascii="Times New Roman" w:eastAsia="Times New Roman" w:hAnsi="Times New Roman" w:cs="Times New Roman"/>
          <w:b/>
          <w:bCs/>
          <w:sz w:val="24"/>
          <w:szCs w:val="24"/>
          <w:lang w:eastAsia="en-ZW"/>
        </w:rPr>
        <w:t xml:space="preserve"> </w:t>
      </w:r>
      <w:r w:rsidRPr="002D7D2C">
        <w:rPr>
          <w:rFonts w:ascii="Times New Roman" w:eastAsia="Times New Roman" w:hAnsi="Times New Roman" w:cs="Times New Roman"/>
          <w:sz w:val="24"/>
          <w:szCs w:val="24"/>
          <w:lang w:eastAsia="en-ZW"/>
        </w:rPr>
        <w:t>In the case of</w:t>
      </w:r>
      <w:r w:rsidRPr="002D7D2C">
        <w:rPr>
          <w:rFonts w:ascii="Times New Roman" w:eastAsia="Times New Roman" w:hAnsi="Times New Roman" w:cs="Times New Roman"/>
          <w:b/>
          <w:bCs/>
          <w:sz w:val="24"/>
          <w:szCs w:val="24"/>
          <w:lang w:eastAsia="en-ZW"/>
        </w:rPr>
        <w:t xml:space="preserve"> </w:t>
      </w:r>
      <w:r w:rsidR="00CA6576" w:rsidRPr="002D7D2C">
        <w:rPr>
          <w:rFonts w:ascii="Times New Roman" w:hAnsi="Times New Roman" w:cs="Times New Roman"/>
          <w:i/>
          <w:iCs/>
          <w:sz w:val="24"/>
          <w:szCs w:val="24"/>
        </w:rPr>
        <w:t>Simon Chimbo v The State</w:t>
      </w:r>
      <w:r w:rsidR="00CA6576" w:rsidRPr="002D7D2C">
        <w:rPr>
          <w:rFonts w:ascii="Times New Roman" w:hAnsi="Times New Roman" w:cs="Times New Roman"/>
          <w:sz w:val="24"/>
          <w:szCs w:val="24"/>
        </w:rPr>
        <w:t xml:space="preserve"> HH 56/15</w:t>
      </w:r>
      <w:r w:rsidRPr="002D7D2C">
        <w:rPr>
          <w:rFonts w:ascii="Times New Roman" w:hAnsi="Times New Roman" w:cs="Times New Roman"/>
          <w:sz w:val="24"/>
          <w:szCs w:val="24"/>
        </w:rPr>
        <w:t xml:space="preserve"> </w:t>
      </w:r>
      <w:r w:rsidR="007A7484" w:rsidRPr="007A7484">
        <w:rPr>
          <w:rFonts w:ascii="Times New Roman" w:hAnsi="Times New Roman" w:cs="Times New Roman"/>
          <w:smallCaps/>
          <w:sz w:val="24"/>
          <w:szCs w:val="24"/>
        </w:rPr>
        <w:t>Hungwe</w:t>
      </w:r>
      <w:r w:rsidRPr="002D7D2C">
        <w:rPr>
          <w:rFonts w:ascii="Times New Roman" w:hAnsi="Times New Roman" w:cs="Times New Roman"/>
          <w:sz w:val="24"/>
          <w:szCs w:val="24"/>
        </w:rPr>
        <w:t xml:space="preserve"> J (now JA) discussing possession remarked that:</w:t>
      </w:r>
    </w:p>
    <w:p w14:paraId="0349EC9F" w14:textId="77777777" w:rsidR="009664BE" w:rsidRPr="007A7484" w:rsidRDefault="009664BE" w:rsidP="009664BE">
      <w:pPr>
        <w:pStyle w:val="ListParagraph"/>
        <w:spacing w:after="0" w:line="240" w:lineRule="auto"/>
        <w:ind w:left="1440"/>
        <w:jc w:val="both"/>
        <w:rPr>
          <w:rFonts w:ascii="Times New Roman" w:hAnsi="Times New Roman" w:cs="Times New Roman"/>
        </w:rPr>
      </w:pPr>
      <w:r w:rsidRPr="007A7484">
        <w:rPr>
          <w:rFonts w:ascii="Times New Roman" w:hAnsi="Times New Roman" w:cs="Times New Roman"/>
        </w:rPr>
        <w:t>“The typical definition of possession equates possession with ownership, but generally speaking the legal definition of possession is much broader than that. There are two facets of legal possession; the one that most closely equates with the dictionary definition is known as actual possession. This is when the accused is in physical contact with the object which forms subject of possession; for example, when the accused has the dagga in his pocket or some such contraband in his hands or bag next to him. The second type of possession is called constructive possession. This is the legal tenet which covers instances where an accused can be held to possess something which is under his or her control even if that object or thing is not in his immediate possession. Here, knowledge of the thing and control of that thing will largely determine whether at law a person can be said to have possessed that thing. Thus, one can be charged for illegal possession of dagga where the dagga is found in one’s motor vehicle boot and at the time the driver was outside the vehicle.”</w:t>
      </w:r>
    </w:p>
    <w:p w14:paraId="46074B08" w14:textId="77777777" w:rsidR="009664BE" w:rsidRPr="009664BE" w:rsidRDefault="009664BE" w:rsidP="009664BE">
      <w:pPr>
        <w:pStyle w:val="ListParagraph"/>
        <w:spacing w:after="0" w:line="240" w:lineRule="auto"/>
        <w:ind w:left="1440"/>
        <w:jc w:val="both"/>
        <w:rPr>
          <w:rFonts w:ascii="Times New Roman" w:hAnsi="Times New Roman" w:cs="Times New Roman"/>
          <w:sz w:val="20"/>
          <w:szCs w:val="20"/>
        </w:rPr>
      </w:pPr>
    </w:p>
    <w:p w14:paraId="7E1C1FBC" w14:textId="1AA4A72E" w:rsidR="009664BE" w:rsidRDefault="007A7484" w:rsidP="007A748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64BE" w:rsidRPr="009664BE">
        <w:rPr>
          <w:rFonts w:ascii="Times New Roman" w:hAnsi="Times New Roman" w:cs="Times New Roman"/>
          <w:sz w:val="24"/>
          <w:szCs w:val="24"/>
        </w:rPr>
        <w:t xml:space="preserve">In </w:t>
      </w:r>
      <w:r w:rsidR="009664BE" w:rsidRPr="009664BE">
        <w:rPr>
          <w:rFonts w:ascii="Times New Roman" w:hAnsi="Times New Roman" w:cs="Times New Roman"/>
          <w:i/>
          <w:iCs/>
          <w:sz w:val="24"/>
          <w:szCs w:val="24"/>
        </w:rPr>
        <w:t>R v Jeremani</w:t>
      </w:r>
      <w:r w:rsidR="009664BE" w:rsidRPr="009664BE">
        <w:rPr>
          <w:rFonts w:ascii="Times New Roman" w:hAnsi="Times New Roman" w:cs="Times New Roman"/>
          <w:sz w:val="24"/>
          <w:szCs w:val="24"/>
        </w:rPr>
        <w:t xml:space="preserve"> 1968(2) RLR 236 the High Court held that courts must always be wary that the doctrine of recent possession may be of doubtful application in certain circumstances. In order to lay a foundation for its application, there must be clear evidence of the precise locality of where the property was found.  </w:t>
      </w:r>
    </w:p>
    <w:p w14:paraId="43F58FEA" w14:textId="77777777" w:rsidR="009664BE" w:rsidRPr="009664BE" w:rsidRDefault="009664BE" w:rsidP="007A7484">
      <w:pPr>
        <w:spacing w:after="0" w:line="360" w:lineRule="auto"/>
        <w:jc w:val="both"/>
        <w:rPr>
          <w:rFonts w:ascii="Times New Roman" w:hAnsi="Times New Roman" w:cs="Times New Roman"/>
          <w:sz w:val="24"/>
          <w:szCs w:val="24"/>
        </w:rPr>
      </w:pPr>
    </w:p>
    <w:p w14:paraId="26FF702C" w14:textId="77777777" w:rsidR="007A7484" w:rsidRPr="007A7484" w:rsidRDefault="008E6BDE" w:rsidP="007A7484">
      <w:pPr>
        <w:pStyle w:val="ListParagraph"/>
        <w:numPr>
          <w:ilvl w:val="0"/>
          <w:numId w:val="11"/>
        </w:numPr>
        <w:spacing w:before="240" w:after="0" w:line="360" w:lineRule="auto"/>
        <w:jc w:val="both"/>
        <w:rPr>
          <w:rFonts w:ascii="Times New Roman" w:hAnsi="Times New Roman" w:cs="Times New Roman"/>
          <w:bCs/>
          <w:sz w:val="24"/>
          <w:szCs w:val="24"/>
        </w:rPr>
      </w:pPr>
      <w:r w:rsidRPr="009664BE">
        <w:rPr>
          <w:rFonts w:ascii="Times New Roman" w:hAnsi="Times New Roman" w:cs="Times New Roman"/>
          <w:sz w:val="24"/>
          <w:szCs w:val="24"/>
        </w:rPr>
        <w:t xml:space="preserve">Once again, the authorities demonstrate that possession is </w:t>
      </w:r>
      <w:r w:rsidR="000117D1" w:rsidRPr="009664BE">
        <w:rPr>
          <w:rFonts w:ascii="Times New Roman" w:hAnsi="Times New Roman" w:cs="Times New Roman"/>
          <w:sz w:val="24"/>
          <w:szCs w:val="24"/>
        </w:rPr>
        <w:t xml:space="preserve">dependent on the circumstances of each case and the nature of the property involved.  </w:t>
      </w:r>
      <w:r w:rsidR="004B71BD" w:rsidRPr="009664BE">
        <w:rPr>
          <w:rFonts w:ascii="Times New Roman" w:hAnsi="Times New Roman" w:cs="Times New Roman"/>
          <w:sz w:val="24"/>
          <w:szCs w:val="24"/>
        </w:rPr>
        <w:t xml:space="preserve">I therefore do not conceptualise any difference between what prosecution needs to prove in cases of possession such in possession of dangerous drugs and possession relating to recently stolen property. The prosecutor must </w:t>
      </w:r>
      <w:r w:rsidR="00E76B6C" w:rsidRPr="009664BE">
        <w:rPr>
          <w:rFonts w:ascii="Times New Roman" w:hAnsi="Times New Roman" w:cs="Times New Roman"/>
          <w:sz w:val="24"/>
          <w:szCs w:val="24"/>
        </w:rPr>
        <w:t>establish some form of physical possession or control over the property</w:t>
      </w:r>
      <w:r w:rsidR="00573CDA" w:rsidRPr="009664BE">
        <w:rPr>
          <w:rFonts w:ascii="Times New Roman" w:hAnsi="Times New Roman" w:cs="Times New Roman"/>
          <w:sz w:val="24"/>
          <w:szCs w:val="24"/>
        </w:rPr>
        <w:t>. Where the property is in the</w:t>
      </w:r>
      <w:r w:rsidR="004B71BD" w:rsidRPr="009664BE">
        <w:rPr>
          <w:rFonts w:ascii="Times New Roman" w:hAnsi="Times New Roman" w:cs="Times New Roman"/>
          <w:sz w:val="24"/>
          <w:szCs w:val="24"/>
        </w:rPr>
        <w:t xml:space="preserve"> </w:t>
      </w:r>
      <w:r w:rsidR="009664BE">
        <w:rPr>
          <w:rFonts w:ascii="Times New Roman" w:hAnsi="Times New Roman" w:cs="Times New Roman"/>
          <w:sz w:val="24"/>
          <w:szCs w:val="24"/>
        </w:rPr>
        <w:t xml:space="preserve">accused’s </w:t>
      </w:r>
      <w:r w:rsidR="004B71BD" w:rsidRPr="009664BE">
        <w:rPr>
          <w:rFonts w:ascii="Times New Roman" w:hAnsi="Times New Roman" w:cs="Times New Roman"/>
          <w:sz w:val="24"/>
          <w:szCs w:val="24"/>
        </w:rPr>
        <w:t>actual</w:t>
      </w:r>
      <w:r w:rsidR="00573CDA" w:rsidRPr="009664BE">
        <w:rPr>
          <w:rFonts w:ascii="Times New Roman" w:hAnsi="Times New Roman" w:cs="Times New Roman"/>
          <w:sz w:val="24"/>
          <w:szCs w:val="24"/>
        </w:rPr>
        <w:t xml:space="preserve"> possession</w:t>
      </w:r>
      <w:r w:rsidR="004B71BD" w:rsidRPr="009664BE">
        <w:rPr>
          <w:rFonts w:ascii="Times New Roman" w:hAnsi="Times New Roman" w:cs="Times New Roman"/>
          <w:sz w:val="24"/>
          <w:szCs w:val="24"/>
        </w:rPr>
        <w:t xml:space="preserve">, the state’s burden is lightened. </w:t>
      </w:r>
      <w:r w:rsidR="00B61FCE" w:rsidRPr="009664BE">
        <w:rPr>
          <w:rFonts w:ascii="Times New Roman" w:hAnsi="Times New Roman" w:cs="Times New Roman"/>
          <w:sz w:val="24"/>
          <w:szCs w:val="24"/>
        </w:rPr>
        <w:t>But where possession is imputed on the basis that the accused had control of the property a</w:t>
      </w:r>
      <w:r w:rsidR="00573CDA" w:rsidRPr="009664BE">
        <w:rPr>
          <w:rFonts w:ascii="Times New Roman" w:hAnsi="Times New Roman" w:cs="Times New Roman"/>
          <w:sz w:val="24"/>
          <w:szCs w:val="24"/>
        </w:rPr>
        <w:t xml:space="preserve"> lot more may be required. To control means to be in charge; to manage; to direct</w:t>
      </w:r>
      <w:r w:rsidR="00B61FCE" w:rsidRPr="009664BE">
        <w:rPr>
          <w:rFonts w:ascii="Times New Roman" w:hAnsi="Times New Roman" w:cs="Times New Roman"/>
          <w:sz w:val="24"/>
          <w:szCs w:val="24"/>
        </w:rPr>
        <w:t>;</w:t>
      </w:r>
      <w:r w:rsidR="00573CDA" w:rsidRPr="009664BE">
        <w:rPr>
          <w:rFonts w:ascii="Times New Roman" w:hAnsi="Times New Roman" w:cs="Times New Roman"/>
          <w:sz w:val="24"/>
          <w:szCs w:val="24"/>
        </w:rPr>
        <w:t xml:space="preserve"> to steer; to command; dominate or to reign over among many other definitions. It should suffice therefore that although he was not in physical possession</w:t>
      </w:r>
      <w:r w:rsidR="003A08E4" w:rsidRPr="009664BE">
        <w:rPr>
          <w:rFonts w:ascii="Times New Roman" w:hAnsi="Times New Roman" w:cs="Times New Roman"/>
          <w:sz w:val="24"/>
          <w:szCs w:val="24"/>
        </w:rPr>
        <w:t xml:space="preserve">, an accused had control of the property in the senses that I have highlighted above. As such where the stolen property </w:t>
      </w:r>
      <w:r w:rsidR="00B61FCE" w:rsidRPr="009664BE">
        <w:rPr>
          <w:rFonts w:ascii="Times New Roman" w:hAnsi="Times New Roman" w:cs="Times New Roman"/>
          <w:sz w:val="24"/>
          <w:szCs w:val="24"/>
        </w:rPr>
        <w:t>wa</w:t>
      </w:r>
      <w:r w:rsidR="003A08E4" w:rsidRPr="009664BE">
        <w:rPr>
          <w:rFonts w:ascii="Times New Roman" w:hAnsi="Times New Roman" w:cs="Times New Roman"/>
          <w:sz w:val="24"/>
          <w:szCs w:val="24"/>
        </w:rPr>
        <w:t>s in the possession of a person over whom the accused ha</w:t>
      </w:r>
      <w:r w:rsidR="00B61FCE" w:rsidRPr="009664BE">
        <w:rPr>
          <w:rFonts w:ascii="Times New Roman" w:hAnsi="Times New Roman" w:cs="Times New Roman"/>
          <w:sz w:val="24"/>
          <w:szCs w:val="24"/>
        </w:rPr>
        <w:t>d</w:t>
      </w:r>
      <w:r w:rsidR="003A08E4" w:rsidRPr="009664BE">
        <w:rPr>
          <w:rFonts w:ascii="Times New Roman" w:hAnsi="Times New Roman" w:cs="Times New Roman"/>
          <w:sz w:val="24"/>
          <w:szCs w:val="24"/>
        </w:rPr>
        <w:t xml:space="preserve"> sufficient control</w:t>
      </w:r>
      <w:r w:rsidR="00E76B6C" w:rsidRPr="009664BE">
        <w:rPr>
          <w:rFonts w:ascii="Times New Roman" w:hAnsi="Times New Roman" w:cs="Times New Roman"/>
          <w:sz w:val="24"/>
          <w:szCs w:val="24"/>
        </w:rPr>
        <w:t> </w:t>
      </w:r>
      <w:r w:rsidR="003A08E4" w:rsidRPr="009664BE">
        <w:rPr>
          <w:rFonts w:ascii="Times New Roman" w:hAnsi="Times New Roman" w:cs="Times New Roman"/>
          <w:sz w:val="24"/>
          <w:szCs w:val="24"/>
        </w:rPr>
        <w:t>or with whom the accused ha</w:t>
      </w:r>
      <w:r w:rsidR="00B61FCE" w:rsidRPr="009664BE">
        <w:rPr>
          <w:rFonts w:ascii="Times New Roman" w:hAnsi="Times New Roman" w:cs="Times New Roman"/>
          <w:sz w:val="24"/>
          <w:szCs w:val="24"/>
        </w:rPr>
        <w:t>d</w:t>
      </w:r>
      <w:r w:rsidR="003A08E4" w:rsidRPr="009664BE">
        <w:rPr>
          <w:rFonts w:ascii="Times New Roman" w:hAnsi="Times New Roman" w:cs="Times New Roman"/>
          <w:sz w:val="24"/>
          <w:szCs w:val="24"/>
        </w:rPr>
        <w:t xml:space="preserve"> a relationship and it is shown that he/she was in control</w:t>
      </w:r>
      <w:r w:rsidR="00B61FCE" w:rsidRPr="009664BE">
        <w:rPr>
          <w:rFonts w:ascii="Times New Roman" w:hAnsi="Times New Roman" w:cs="Times New Roman"/>
          <w:sz w:val="24"/>
          <w:szCs w:val="24"/>
        </w:rPr>
        <w:t xml:space="preserve"> the application of the doctrine may be triggered</w:t>
      </w:r>
      <w:r w:rsidR="003A08E4" w:rsidRPr="009664BE">
        <w:rPr>
          <w:rFonts w:ascii="Times New Roman" w:hAnsi="Times New Roman" w:cs="Times New Roman"/>
          <w:sz w:val="24"/>
          <w:szCs w:val="24"/>
        </w:rPr>
        <w:t xml:space="preserve">. </w:t>
      </w:r>
      <w:r w:rsidR="00B61FCE" w:rsidRPr="009664BE">
        <w:rPr>
          <w:rFonts w:ascii="Times New Roman" w:hAnsi="Times New Roman" w:cs="Times New Roman"/>
          <w:sz w:val="24"/>
          <w:szCs w:val="24"/>
        </w:rPr>
        <w:t>To illustrate the principles, it will be sufficient proof of possession where for</w:t>
      </w:r>
      <w:r w:rsidR="003A08E4" w:rsidRPr="009664BE">
        <w:rPr>
          <w:rFonts w:ascii="Times New Roman" w:hAnsi="Times New Roman" w:cs="Times New Roman"/>
          <w:sz w:val="24"/>
          <w:szCs w:val="24"/>
        </w:rPr>
        <w:t xml:space="preserve"> instance</w:t>
      </w:r>
      <w:r w:rsidR="00B61FCE" w:rsidRPr="009664BE">
        <w:rPr>
          <w:rFonts w:ascii="Times New Roman" w:hAnsi="Times New Roman" w:cs="Times New Roman"/>
          <w:sz w:val="24"/>
          <w:szCs w:val="24"/>
        </w:rPr>
        <w:t>,</w:t>
      </w:r>
      <w:r w:rsidR="00E76B6C" w:rsidRPr="009664BE">
        <w:rPr>
          <w:rFonts w:ascii="Times New Roman" w:hAnsi="Times New Roman" w:cs="Times New Roman"/>
          <w:sz w:val="24"/>
          <w:szCs w:val="24"/>
        </w:rPr>
        <w:t xml:space="preserve"> </w:t>
      </w:r>
      <w:r w:rsidR="003A08E4" w:rsidRPr="009664BE">
        <w:rPr>
          <w:rFonts w:ascii="Times New Roman" w:hAnsi="Times New Roman" w:cs="Times New Roman"/>
          <w:sz w:val="24"/>
          <w:szCs w:val="24"/>
        </w:rPr>
        <w:t xml:space="preserve">an </w:t>
      </w:r>
      <w:r w:rsidR="00E76B6C" w:rsidRPr="009664BE">
        <w:rPr>
          <w:rFonts w:ascii="Times New Roman" w:hAnsi="Times New Roman" w:cs="Times New Roman"/>
          <w:sz w:val="24"/>
          <w:szCs w:val="24"/>
        </w:rPr>
        <w:t xml:space="preserve">accused </w:t>
      </w:r>
      <w:r w:rsidR="003A08E4" w:rsidRPr="009664BE">
        <w:rPr>
          <w:rFonts w:ascii="Times New Roman" w:hAnsi="Times New Roman" w:cs="Times New Roman"/>
          <w:sz w:val="24"/>
          <w:szCs w:val="24"/>
        </w:rPr>
        <w:t>is apprehended driving a stolen vehicle</w:t>
      </w:r>
      <w:r w:rsidR="00B61FCE" w:rsidRPr="009664BE">
        <w:rPr>
          <w:rFonts w:ascii="Times New Roman" w:hAnsi="Times New Roman" w:cs="Times New Roman"/>
          <w:sz w:val="24"/>
          <w:szCs w:val="24"/>
        </w:rPr>
        <w:t xml:space="preserve">. </w:t>
      </w:r>
      <w:r w:rsidR="003A08E4" w:rsidRPr="009664BE">
        <w:rPr>
          <w:rFonts w:ascii="Times New Roman" w:hAnsi="Times New Roman" w:cs="Times New Roman"/>
          <w:sz w:val="24"/>
          <w:szCs w:val="24"/>
        </w:rPr>
        <w:t xml:space="preserve"> </w:t>
      </w:r>
      <w:r w:rsidR="001F61A2" w:rsidRPr="009664BE">
        <w:rPr>
          <w:rFonts w:ascii="Times New Roman" w:hAnsi="Times New Roman" w:cs="Times New Roman"/>
          <w:sz w:val="24"/>
          <w:szCs w:val="24"/>
        </w:rPr>
        <w:t xml:space="preserve">The same reasoning would </w:t>
      </w:r>
      <w:r w:rsidR="00B61FCE" w:rsidRPr="009664BE">
        <w:rPr>
          <w:rFonts w:ascii="Times New Roman" w:hAnsi="Times New Roman" w:cs="Times New Roman"/>
          <w:sz w:val="24"/>
          <w:szCs w:val="24"/>
        </w:rPr>
        <w:t xml:space="preserve">however </w:t>
      </w:r>
      <w:r w:rsidR="001F61A2" w:rsidRPr="009664BE">
        <w:rPr>
          <w:rFonts w:ascii="Times New Roman" w:hAnsi="Times New Roman" w:cs="Times New Roman"/>
          <w:sz w:val="24"/>
          <w:szCs w:val="24"/>
        </w:rPr>
        <w:t xml:space="preserve">apply where </w:t>
      </w:r>
      <w:r w:rsidR="00131B7E" w:rsidRPr="009664BE">
        <w:rPr>
          <w:rFonts w:ascii="Times New Roman" w:hAnsi="Times New Roman" w:cs="Times New Roman"/>
          <w:sz w:val="24"/>
          <w:szCs w:val="24"/>
        </w:rPr>
        <w:t>a stolen</w:t>
      </w:r>
      <w:r w:rsidR="00B61FCE" w:rsidRPr="009664BE">
        <w:rPr>
          <w:rFonts w:ascii="Times New Roman" w:hAnsi="Times New Roman" w:cs="Times New Roman"/>
          <w:sz w:val="24"/>
          <w:szCs w:val="24"/>
        </w:rPr>
        <w:t xml:space="preserve"> </w:t>
      </w:r>
      <w:r w:rsidR="001F61A2" w:rsidRPr="009664BE">
        <w:rPr>
          <w:rFonts w:ascii="Times New Roman" w:hAnsi="Times New Roman" w:cs="Times New Roman"/>
          <w:sz w:val="24"/>
          <w:szCs w:val="24"/>
        </w:rPr>
        <w:t>motor vehicle was found parked in the accused’s premises or garage</w:t>
      </w:r>
      <w:r w:rsidR="00B61FCE" w:rsidRPr="009664BE">
        <w:rPr>
          <w:rFonts w:ascii="Times New Roman" w:hAnsi="Times New Roman" w:cs="Times New Roman"/>
          <w:sz w:val="24"/>
          <w:szCs w:val="24"/>
        </w:rPr>
        <w:t xml:space="preserve"> where it is proved that only him or persons over whom he has sufficient control have access</w:t>
      </w:r>
      <w:r w:rsidR="001F61A2" w:rsidRPr="009664BE">
        <w:rPr>
          <w:rFonts w:ascii="Times New Roman" w:hAnsi="Times New Roman" w:cs="Times New Roman"/>
          <w:sz w:val="24"/>
          <w:szCs w:val="24"/>
        </w:rPr>
        <w:t xml:space="preserve">. </w:t>
      </w:r>
    </w:p>
    <w:p w14:paraId="460ED09C" w14:textId="601ED347" w:rsidR="009664BE" w:rsidRPr="005C4676" w:rsidRDefault="009664BE" w:rsidP="007A7484">
      <w:pPr>
        <w:pStyle w:val="ListParagraph"/>
        <w:spacing w:before="240" w:after="0" w:line="360" w:lineRule="auto"/>
        <w:jc w:val="both"/>
        <w:rPr>
          <w:rFonts w:ascii="Times New Roman" w:hAnsi="Times New Roman" w:cs="Times New Roman"/>
          <w:bCs/>
          <w:sz w:val="24"/>
          <w:szCs w:val="24"/>
        </w:rPr>
      </w:pPr>
      <w:r w:rsidRPr="005C4676">
        <w:rPr>
          <w:rFonts w:ascii="Times New Roman" w:hAnsi="Times New Roman" w:cs="Times New Roman"/>
          <w:b/>
          <w:bCs/>
          <w:sz w:val="24"/>
          <w:szCs w:val="24"/>
        </w:rPr>
        <w:t xml:space="preserve">The </w:t>
      </w:r>
      <w:r w:rsidR="005C4676" w:rsidRPr="005C4676">
        <w:rPr>
          <w:rFonts w:ascii="Times New Roman" w:hAnsi="Times New Roman" w:cs="Times New Roman"/>
          <w:b/>
          <w:bCs/>
          <w:sz w:val="24"/>
          <w:szCs w:val="24"/>
        </w:rPr>
        <w:t>e</w:t>
      </w:r>
      <w:r w:rsidR="0016696C" w:rsidRPr="005C4676">
        <w:rPr>
          <w:rFonts w:ascii="Times New Roman" w:hAnsi="Times New Roman" w:cs="Times New Roman"/>
          <w:b/>
          <w:bCs/>
          <w:sz w:val="24"/>
          <w:szCs w:val="24"/>
        </w:rPr>
        <w:t>xplanation</w:t>
      </w:r>
    </w:p>
    <w:p w14:paraId="7B2F76DF" w14:textId="4C1CB64F" w:rsidR="005E5E77" w:rsidRPr="009664BE" w:rsidRDefault="00E52E64" w:rsidP="002D7D2C">
      <w:pPr>
        <w:pStyle w:val="ListParagraph"/>
        <w:numPr>
          <w:ilvl w:val="0"/>
          <w:numId w:val="11"/>
        </w:numPr>
        <w:spacing w:before="240" w:line="360" w:lineRule="auto"/>
        <w:jc w:val="both"/>
        <w:rPr>
          <w:rFonts w:ascii="Times New Roman" w:hAnsi="Times New Roman" w:cs="Times New Roman"/>
          <w:bCs/>
          <w:sz w:val="24"/>
          <w:szCs w:val="24"/>
        </w:rPr>
      </w:pPr>
      <w:r w:rsidRPr="009664BE">
        <w:rPr>
          <w:rFonts w:ascii="Times New Roman" w:hAnsi="Times New Roman" w:cs="Times New Roman"/>
          <w:bCs/>
          <w:sz w:val="24"/>
          <w:szCs w:val="24"/>
        </w:rPr>
        <w:t xml:space="preserve">Section 123 of the Code requires an accused found in possession of recently stolen property to give an </w:t>
      </w:r>
      <w:r w:rsidR="00BC1E6A" w:rsidRPr="009664BE">
        <w:rPr>
          <w:rFonts w:ascii="Times New Roman" w:hAnsi="Times New Roman" w:cs="Times New Roman"/>
          <w:bCs/>
          <w:sz w:val="24"/>
          <w:szCs w:val="24"/>
        </w:rPr>
        <w:t>explanation</w:t>
      </w:r>
      <w:r w:rsidRPr="009664BE">
        <w:rPr>
          <w:rFonts w:ascii="Times New Roman" w:hAnsi="Times New Roman" w:cs="Times New Roman"/>
          <w:bCs/>
          <w:sz w:val="24"/>
          <w:szCs w:val="24"/>
        </w:rPr>
        <w:t xml:space="preserve"> of his/her </w:t>
      </w:r>
      <w:r w:rsidR="00BC1E6A" w:rsidRPr="009664BE">
        <w:rPr>
          <w:rFonts w:ascii="Times New Roman" w:hAnsi="Times New Roman" w:cs="Times New Roman"/>
          <w:bCs/>
          <w:sz w:val="24"/>
          <w:szCs w:val="24"/>
        </w:rPr>
        <w:t>possession</w:t>
      </w:r>
      <w:r w:rsidRPr="009664BE">
        <w:rPr>
          <w:rFonts w:ascii="Times New Roman" w:hAnsi="Times New Roman" w:cs="Times New Roman"/>
          <w:bCs/>
          <w:sz w:val="24"/>
          <w:szCs w:val="24"/>
        </w:rPr>
        <w:t xml:space="preserve"> of the property. </w:t>
      </w:r>
      <w:r w:rsidR="009664BE">
        <w:rPr>
          <w:rFonts w:ascii="Times New Roman" w:hAnsi="Times New Roman" w:cs="Times New Roman"/>
          <w:bCs/>
          <w:sz w:val="24"/>
          <w:szCs w:val="24"/>
        </w:rPr>
        <w:t>H</w:t>
      </w:r>
      <w:r w:rsidR="00BC1E6A" w:rsidRPr="009664BE">
        <w:rPr>
          <w:rFonts w:ascii="Times New Roman" w:hAnsi="Times New Roman" w:cs="Times New Roman"/>
          <w:bCs/>
          <w:sz w:val="24"/>
          <w:szCs w:val="24"/>
        </w:rPr>
        <w:t xml:space="preserve">e is presumed to be the thief if he/she, either fails to give an explanation at all or at his trial it turns out that his explanation is false or unreasonable. The statutory provision created a shift from the common law position regarding this requirement. In </w:t>
      </w:r>
      <w:r w:rsidR="00BC1E6A" w:rsidRPr="009664BE">
        <w:rPr>
          <w:rFonts w:ascii="Times New Roman" w:hAnsi="Times New Roman" w:cs="Times New Roman"/>
          <w:bCs/>
          <w:i/>
          <w:iCs/>
          <w:sz w:val="24"/>
          <w:szCs w:val="24"/>
        </w:rPr>
        <w:t>R v Sitoli 1967</w:t>
      </w:r>
      <w:r w:rsidR="00BC1E6A" w:rsidRPr="009664BE">
        <w:rPr>
          <w:rFonts w:ascii="Times New Roman" w:hAnsi="Times New Roman" w:cs="Times New Roman"/>
          <w:bCs/>
          <w:sz w:val="24"/>
          <w:szCs w:val="24"/>
        </w:rPr>
        <w:t xml:space="preserve"> RLR 302, this court held the following:</w:t>
      </w:r>
    </w:p>
    <w:p w14:paraId="2D61369B" w14:textId="48476964" w:rsidR="00BC1E6A" w:rsidRPr="0016696C" w:rsidRDefault="00BC1E6A" w:rsidP="009664BE">
      <w:pPr>
        <w:spacing w:line="240" w:lineRule="auto"/>
        <w:ind w:left="1440"/>
        <w:jc w:val="both"/>
        <w:rPr>
          <w:rFonts w:ascii="Times New Roman" w:hAnsi="Times New Roman" w:cs="Times New Roman"/>
          <w:bCs/>
        </w:rPr>
      </w:pPr>
      <w:r w:rsidRPr="0016696C">
        <w:rPr>
          <w:rFonts w:ascii="Times New Roman" w:hAnsi="Times New Roman" w:cs="Times New Roman"/>
          <w:bCs/>
        </w:rPr>
        <w:t xml:space="preserve">“Where a person charged with </w:t>
      </w:r>
      <w:r w:rsidR="00FF3139" w:rsidRPr="0016696C">
        <w:rPr>
          <w:rFonts w:ascii="Times New Roman" w:hAnsi="Times New Roman" w:cs="Times New Roman"/>
          <w:bCs/>
        </w:rPr>
        <w:t>theft</w:t>
      </w:r>
      <w:r w:rsidRPr="0016696C">
        <w:rPr>
          <w:rFonts w:ascii="Times New Roman" w:hAnsi="Times New Roman" w:cs="Times New Roman"/>
          <w:bCs/>
        </w:rPr>
        <w:t xml:space="preserve"> gives a false explanation of his possession of the</w:t>
      </w:r>
      <w:r w:rsidR="00FF3139" w:rsidRPr="0016696C">
        <w:rPr>
          <w:rFonts w:ascii="Times New Roman" w:hAnsi="Times New Roman" w:cs="Times New Roman"/>
          <w:bCs/>
        </w:rPr>
        <w:t xml:space="preserve"> property concerned, the strength of this feature as a strand in the </w:t>
      </w:r>
      <w:r w:rsidR="00FF3139" w:rsidRPr="0016696C">
        <w:rPr>
          <w:rFonts w:ascii="Times New Roman" w:hAnsi="Times New Roman" w:cs="Times New Roman"/>
          <w:bCs/>
          <w:i/>
          <w:iCs/>
        </w:rPr>
        <w:t>corpus delict</w:t>
      </w:r>
      <w:r w:rsidR="00FF3139" w:rsidRPr="0016696C">
        <w:rPr>
          <w:rFonts w:ascii="Times New Roman" w:hAnsi="Times New Roman" w:cs="Times New Roman"/>
          <w:bCs/>
        </w:rPr>
        <w:t xml:space="preserve"> depends on circumstances. If there is a competing rational hypothesis for the false explanation consistent with innocence, then its force may be neutralised.”</w:t>
      </w:r>
    </w:p>
    <w:p w14:paraId="429B6F41" w14:textId="1951EB09" w:rsidR="00EB5758" w:rsidRDefault="0016696C" w:rsidP="009664BE">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ab/>
      </w:r>
      <w:r w:rsidR="00FF3139">
        <w:rPr>
          <w:rFonts w:ascii="Times New Roman" w:hAnsi="Times New Roman" w:cs="Times New Roman"/>
          <w:bCs/>
          <w:sz w:val="24"/>
          <w:szCs w:val="24"/>
        </w:rPr>
        <w:t xml:space="preserve">My understanding of the above is that </w:t>
      </w:r>
      <w:r w:rsidR="00EB5758">
        <w:rPr>
          <w:rFonts w:ascii="Times New Roman" w:hAnsi="Times New Roman" w:cs="Times New Roman"/>
          <w:bCs/>
          <w:sz w:val="24"/>
          <w:szCs w:val="24"/>
        </w:rPr>
        <w:t>a</w:t>
      </w:r>
      <w:r w:rsidR="00FF3139">
        <w:rPr>
          <w:rFonts w:ascii="Times New Roman" w:hAnsi="Times New Roman" w:cs="Times New Roman"/>
          <w:bCs/>
          <w:sz w:val="24"/>
          <w:szCs w:val="24"/>
        </w:rPr>
        <w:t xml:space="preserve"> cour</w:t>
      </w:r>
      <w:r w:rsidR="00EB5758">
        <w:rPr>
          <w:rFonts w:ascii="Times New Roman" w:hAnsi="Times New Roman" w:cs="Times New Roman"/>
          <w:bCs/>
          <w:sz w:val="24"/>
          <w:szCs w:val="24"/>
        </w:rPr>
        <w:t>t</w:t>
      </w:r>
      <w:r w:rsidR="00FF3139">
        <w:rPr>
          <w:rFonts w:ascii="Times New Roman" w:hAnsi="Times New Roman" w:cs="Times New Roman"/>
          <w:bCs/>
          <w:sz w:val="24"/>
          <w:szCs w:val="24"/>
        </w:rPr>
        <w:t xml:space="preserve"> </w:t>
      </w:r>
      <w:r w:rsidR="00EB5758">
        <w:rPr>
          <w:rFonts w:ascii="Times New Roman" w:hAnsi="Times New Roman" w:cs="Times New Roman"/>
          <w:bCs/>
          <w:sz w:val="24"/>
          <w:szCs w:val="24"/>
        </w:rPr>
        <w:t>may</w:t>
      </w:r>
      <w:r w:rsidR="00FF3139">
        <w:rPr>
          <w:rFonts w:ascii="Times New Roman" w:hAnsi="Times New Roman" w:cs="Times New Roman"/>
          <w:bCs/>
          <w:sz w:val="24"/>
          <w:szCs w:val="24"/>
        </w:rPr>
        <w:t xml:space="preserve"> rationalise lies told by an accused regarding his/her possession of recently stolen property. That an accused could </w:t>
      </w:r>
      <w:r w:rsidR="00FF3139">
        <w:rPr>
          <w:rFonts w:ascii="Times New Roman" w:hAnsi="Times New Roman" w:cs="Times New Roman"/>
          <w:bCs/>
          <w:sz w:val="24"/>
          <w:szCs w:val="24"/>
        </w:rPr>
        <w:lastRenderedPageBreak/>
        <w:t>be dishonesty</w:t>
      </w:r>
      <w:r w:rsidR="00781746">
        <w:rPr>
          <w:rFonts w:ascii="Times New Roman" w:hAnsi="Times New Roman" w:cs="Times New Roman"/>
          <w:bCs/>
          <w:sz w:val="24"/>
          <w:szCs w:val="24"/>
        </w:rPr>
        <w:t xml:space="preserve"> in his explanation of the possession and still be innocent. </w:t>
      </w:r>
      <w:r w:rsidR="00EB5758">
        <w:rPr>
          <w:rFonts w:ascii="Times New Roman" w:hAnsi="Times New Roman" w:cs="Times New Roman"/>
          <w:bCs/>
          <w:sz w:val="24"/>
          <w:szCs w:val="24"/>
        </w:rPr>
        <w:t xml:space="preserve">The principle stemmed from the older case of </w:t>
      </w:r>
      <w:r w:rsidR="00EB5758" w:rsidRPr="00EB5758">
        <w:rPr>
          <w:rFonts w:ascii="Times New Roman" w:hAnsi="Times New Roman" w:cs="Times New Roman"/>
          <w:bCs/>
          <w:i/>
          <w:iCs/>
          <w:sz w:val="24"/>
          <w:szCs w:val="24"/>
        </w:rPr>
        <w:t>R v Nel</w:t>
      </w:r>
      <w:r w:rsidR="00EB5758">
        <w:rPr>
          <w:rFonts w:ascii="Times New Roman" w:hAnsi="Times New Roman" w:cs="Times New Roman"/>
          <w:bCs/>
          <w:sz w:val="24"/>
          <w:szCs w:val="24"/>
        </w:rPr>
        <w:t xml:space="preserve"> 1937 C.P.D 327 where it was held that:</w:t>
      </w:r>
    </w:p>
    <w:p w14:paraId="76A2F000" w14:textId="59911B5B" w:rsidR="00FF3139" w:rsidRPr="0016696C" w:rsidRDefault="00EB5758" w:rsidP="009664BE">
      <w:pPr>
        <w:spacing w:line="240" w:lineRule="auto"/>
        <w:ind w:left="1440"/>
        <w:jc w:val="both"/>
        <w:rPr>
          <w:rFonts w:ascii="Times New Roman" w:hAnsi="Times New Roman" w:cs="Times New Roman"/>
          <w:bCs/>
        </w:rPr>
      </w:pPr>
      <w:r w:rsidRPr="0016696C">
        <w:rPr>
          <w:rFonts w:ascii="Times New Roman" w:hAnsi="Times New Roman" w:cs="Times New Roman"/>
          <w:bCs/>
        </w:rPr>
        <w:t>“It is well known that accused persons may give false explanations in an endeavour to divert attention from themselves when they think the circumstances tend to bring suspicion upon them.”</w:t>
      </w:r>
      <w:r w:rsidR="00FF3139" w:rsidRPr="0016696C">
        <w:rPr>
          <w:rFonts w:ascii="Times New Roman" w:hAnsi="Times New Roman" w:cs="Times New Roman"/>
          <w:bCs/>
        </w:rPr>
        <w:t xml:space="preserve"> </w:t>
      </w:r>
    </w:p>
    <w:p w14:paraId="420DAF7A" w14:textId="2211AA86" w:rsidR="009664BE" w:rsidRDefault="00EB5758" w:rsidP="0016696C">
      <w:pPr>
        <w:pStyle w:val="ListParagraph"/>
        <w:numPr>
          <w:ilvl w:val="0"/>
          <w:numId w:val="11"/>
        </w:numPr>
        <w:spacing w:after="0" w:line="360" w:lineRule="auto"/>
        <w:jc w:val="both"/>
        <w:rPr>
          <w:rFonts w:ascii="Times New Roman" w:hAnsi="Times New Roman" w:cs="Times New Roman"/>
          <w:bCs/>
          <w:sz w:val="24"/>
          <w:szCs w:val="24"/>
        </w:rPr>
      </w:pPr>
      <w:r w:rsidRPr="009664BE">
        <w:rPr>
          <w:rFonts w:ascii="Times New Roman" w:hAnsi="Times New Roman" w:cs="Times New Roman"/>
          <w:bCs/>
          <w:sz w:val="24"/>
          <w:szCs w:val="24"/>
        </w:rPr>
        <w:t xml:space="preserve">I don’t intend to debate the correctness or otherwise of </w:t>
      </w:r>
      <w:r w:rsidR="009A7EC3" w:rsidRPr="009664BE">
        <w:rPr>
          <w:rFonts w:ascii="Times New Roman" w:hAnsi="Times New Roman" w:cs="Times New Roman"/>
          <w:bCs/>
          <w:sz w:val="24"/>
          <w:szCs w:val="24"/>
        </w:rPr>
        <w:t xml:space="preserve">the assertions in both the above authorities for two reasons. First because the position laid therein was the common law understanding of the doctrine. The codification of the doctrine in s 123 of the Code </w:t>
      </w:r>
      <w:r w:rsidR="009664BE" w:rsidRPr="009664BE">
        <w:rPr>
          <w:rFonts w:ascii="Times New Roman" w:hAnsi="Times New Roman" w:cs="Times New Roman"/>
          <w:bCs/>
          <w:sz w:val="24"/>
          <w:szCs w:val="24"/>
        </w:rPr>
        <w:t>appears</w:t>
      </w:r>
      <w:r w:rsidR="009A7EC3" w:rsidRPr="009664BE">
        <w:rPr>
          <w:rFonts w:ascii="Times New Roman" w:hAnsi="Times New Roman" w:cs="Times New Roman"/>
          <w:bCs/>
          <w:sz w:val="24"/>
          <w:szCs w:val="24"/>
        </w:rPr>
        <w:t xml:space="preserve"> to have overridden the courts’ interpretation. It clearly states that the accused is presumed the thief if he gives a </w:t>
      </w:r>
      <w:r w:rsidR="009A7EC3" w:rsidRPr="009664BE">
        <w:rPr>
          <w:rFonts w:ascii="Times New Roman" w:hAnsi="Times New Roman" w:cs="Times New Roman"/>
          <w:bCs/>
          <w:i/>
          <w:iCs/>
          <w:sz w:val="24"/>
          <w:szCs w:val="24"/>
        </w:rPr>
        <w:t xml:space="preserve">false </w:t>
      </w:r>
      <w:r w:rsidR="009A7EC3" w:rsidRPr="009664BE">
        <w:rPr>
          <w:rFonts w:ascii="Times New Roman" w:hAnsi="Times New Roman" w:cs="Times New Roman"/>
          <w:bCs/>
          <w:sz w:val="24"/>
          <w:szCs w:val="24"/>
        </w:rPr>
        <w:t xml:space="preserve">or an </w:t>
      </w:r>
      <w:r w:rsidR="009A7EC3" w:rsidRPr="009664BE">
        <w:rPr>
          <w:rFonts w:ascii="Times New Roman" w:hAnsi="Times New Roman" w:cs="Times New Roman"/>
          <w:bCs/>
          <w:i/>
          <w:iCs/>
          <w:sz w:val="24"/>
          <w:szCs w:val="24"/>
        </w:rPr>
        <w:t>unreasonable</w:t>
      </w:r>
      <w:r w:rsidR="009A7EC3" w:rsidRPr="009664BE">
        <w:rPr>
          <w:rFonts w:ascii="Times New Roman" w:hAnsi="Times New Roman" w:cs="Times New Roman"/>
          <w:bCs/>
          <w:sz w:val="24"/>
          <w:szCs w:val="24"/>
        </w:rPr>
        <w:t xml:space="preserve"> explanation. </w:t>
      </w:r>
      <w:r w:rsidRPr="009664BE">
        <w:rPr>
          <w:rFonts w:ascii="Times New Roman" w:hAnsi="Times New Roman" w:cs="Times New Roman"/>
          <w:bCs/>
          <w:sz w:val="24"/>
          <w:szCs w:val="24"/>
        </w:rPr>
        <w:t xml:space="preserve"> </w:t>
      </w:r>
      <w:r w:rsidR="009A7EC3" w:rsidRPr="009664BE">
        <w:rPr>
          <w:rFonts w:ascii="Times New Roman" w:hAnsi="Times New Roman" w:cs="Times New Roman"/>
          <w:bCs/>
          <w:sz w:val="24"/>
          <w:szCs w:val="24"/>
        </w:rPr>
        <w:t xml:space="preserve">The second reason is that the case before me does not turn on a consideration of the truthfulness or otherwise of the accused’s explanation. I would therefore leave this as an argument for another day. Suffice to say s 123 demands that an accused must give an explanation of his possession of </w:t>
      </w:r>
      <w:r w:rsidR="007C0622" w:rsidRPr="009664BE">
        <w:rPr>
          <w:rFonts w:ascii="Times New Roman" w:hAnsi="Times New Roman" w:cs="Times New Roman"/>
          <w:bCs/>
          <w:sz w:val="24"/>
          <w:szCs w:val="24"/>
        </w:rPr>
        <w:t>recently</w:t>
      </w:r>
      <w:r w:rsidR="009A7EC3" w:rsidRPr="009664BE">
        <w:rPr>
          <w:rFonts w:ascii="Times New Roman" w:hAnsi="Times New Roman" w:cs="Times New Roman"/>
          <w:bCs/>
          <w:sz w:val="24"/>
          <w:szCs w:val="24"/>
        </w:rPr>
        <w:t xml:space="preserve"> stolen goods. If he does not</w:t>
      </w:r>
      <w:r w:rsidR="007C0622" w:rsidRPr="009664BE">
        <w:rPr>
          <w:rFonts w:ascii="Times New Roman" w:hAnsi="Times New Roman" w:cs="Times New Roman"/>
          <w:bCs/>
          <w:sz w:val="24"/>
          <w:szCs w:val="24"/>
        </w:rPr>
        <w:t xml:space="preserve">, in circumstances where he is expected to do so, he is presumed to be the thief. </w:t>
      </w:r>
    </w:p>
    <w:p w14:paraId="1AC789EF" w14:textId="37E903CA" w:rsidR="009664BE" w:rsidRPr="005C4676" w:rsidRDefault="0016696C" w:rsidP="0016696C">
      <w:p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ab/>
      </w:r>
      <w:r w:rsidR="009664BE" w:rsidRPr="005C4676">
        <w:rPr>
          <w:rFonts w:ascii="Times New Roman" w:hAnsi="Times New Roman" w:cs="Times New Roman"/>
          <w:b/>
          <w:sz w:val="24"/>
          <w:szCs w:val="24"/>
        </w:rPr>
        <w:t xml:space="preserve">Application </w:t>
      </w:r>
      <w:r w:rsidR="005C4676" w:rsidRPr="005C4676">
        <w:rPr>
          <w:rFonts w:ascii="Times New Roman" w:hAnsi="Times New Roman" w:cs="Times New Roman"/>
          <w:b/>
          <w:sz w:val="24"/>
          <w:szCs w:val="24"/>
        </w:rPr>
        <w:t>o</w:t>
      </w:r>
      <w:r w:rsidRPr="005C4676">
        <w:rPr>
          <w:rFonts w:ascii="Times New Roman" w:hAnsi="Times New Roman" w:cs="Times New Roman"/>
          <w:b/>
          <w:sz w:val="24"/>
          <w:szCs w:val="24"/>
        </w:rPr>
        <w:t xml:space="preserve">f </w:t>
      </w:r>
      <w:r w:rsidR="005C4676" w:rsidRPr="005C4676">
        <w:rPr>
          <w:rFonts w:ascii="Times New Roman" w:hAnsi="Times New Roman" w:cs="Times New Roman"/>
          <w:b/>
          <w:sz w:val="24"/>
          <w:szCs w:val="24"/>
        </w:rPr>
        <w:t>t</w:t>
      </w:r>
      <w:r w:rsidRPr="005C4676">
        <w:rPr>
          <w:rFonts w:ascii="Times New Roman" w:hAnsi="Times New Roman" w:cs="Times New Roman"/>
          <w:b/>
          <w:sz w:val="24"/>
          <w:szCs w:val="24"/>
        </w:rPr>
        <w:t xml:space="preserve">he </w:t>
      </w:r>
      <w:r w:rsidR="005C4676" w:rsidRPr="005C4676">
        <w:rPr>
          <w:rFonts w:ascii="Times New Roman" w:hAnsi="Times New Roman" w:cs="Times New Roman"/>
          <w:b/>
          <w:sz w:val="24"/>
          <w:szCs w:val="24"/>
        </w:rPr>
        <w:t>l</w:t>
      </w:r>
      <w:r w:rsidRPr="005C4676">
        <w:rPr>
          <w:rFonts w:ascii="Times New Roman" w:hAnsi="Times New Roman" w:cs="Times New Roman"/>
          <w:b/>
          <w:sz w:val="24"/>
          <w:szCs w:val="24"/>
        </w:rPr>
        <w:t xml:space="preserve">aw </w:t>
      </w:r>
      <w:r w:rsidR="005C4676" w:rsidRPr="005C4676">
        <w:rPr>
          <w:rFonts w:ascii="Times New Roman" w:hAnsi="Times New Roman" w:cs="Times New Roman"/>
          <w:b/>
          <w:sz w:val="24"/>
          <w:szCs w:val="24"/>
        </w:rPr>
        <w:t>t</w:t>
      </w:r>
      <w:r w:rsidRPr="005C4676">
        <w:rPr>
          <w:rFonts w:ascii="Times New Roman" w:hAnsi="Times New Roman" w:cs="Times New Roman"/>
          <w:b/>
          <w:sz w:val="24"/>
          <w:szCs w:val="24"/>
        </w:rPr>
        <w:t xml:space="preserve">o </w:t>
      </w:r>
      <w:r w:rsidR="005C4676" w:rsidRPr="005C4676">
        <w:rPr>
          <w:rFonts w:ascii="Times New Roman" w:hAnsi="Times New Roman" w:cs="Times New Roman"/>
          <w:b/>
          <w:sz w:val="24"/>
          <w:szCs w:val="24"/>
        </w:rPr>
        <w:t>t</w:t>
      </w:r>
      <w:r w:rsidRPr="005C4676">
        <w:rPr>
          <w:rFonts w:ascii="Times New Roman" w:hAnsi="Times New Roman" w:cs="Times New Roman"/>
          <w:b/>
          <w:sz w:val="24"/>
          <w:szCs w:val="24"/>
        </w:rPr>
        <w:t xml:space="preserve">he </w:t>
      </w:r>
      <w:r w:rsidR="005C4676" w:rsidRPr="005C4676">
        <w:rPr>
          <w:rFonts w:ascii="Times New Roman" w:hAnsi="Times New Roman" w:cs="Times New Roman"/>
          <w:b/>
          <w:sz w:val="24"/>
          <w:szCs w:val="24"/>
        </w:rPr>
        <w:t>f</w:t>
      </w:r>
      <w:r w:rsidRPr="005C4676">
        <w:rPr>
          <w:rFonts w:ascii="Times New Roman" w:hAnsi="Times New Roman" w:cs="Times New Roman"/>
          <w:b/>
          <w:sz w:val="24"/>
          <w:szCs w:val="24"/>
        </w:rPr>
        <w:t>acts</w:t>
      </w:r>
    </w:p>
    <w:p w14:paraId="5A0DCADC" w14:textId="0809EEB1" w:rsidR="00384067" w:rsidRPr="00384067" w:rsidRDefault="007C0622" w:rsidP="002D7D2C">
      <w:pPr>
        <w:pStyle w:val="ListParagraph"/>
        <w:numPr>
          <w:ilvl w:val="0"/>
          <w:numId w:val="11"/>
        </w:numPr>
        <w:spacing w:line="360" w:lineRule="auto"/>
        <w:jc w:val="both"/>
        <w:rPr>
          <w:rFonts w:ascii="Times New Roman" w:hAnsi="Times New Roman" w:cs="Times New Roman"/>
          <w:bCs/>
          <w:sz w:val="24"/>
          <w:szCs w:val="24"/>
        </w:rPr>
      </w:pPr>
      <w:r w:rsidRPr="009664BE">
        <w:rPr>
          <w:rFonts w:ascii="Times New Roman" w:hAnsi="Times New Roman" w:cs="Times New Roman"/>
          <w:bCs/>
          <w:sz w:val="24"/>
          <w:szCs w:val="24"/>
        </w:rPr>
        <w:t>We said earlier that the accused participated in the Epworth robbery. We said we were satisfied that the victims of the robbery properly and satisfactorily identified them all.</w:t>
      </w:r>
      <w:r w:rsidRPr="009664BE">
        <w:rPr>
          <w:rFonts w:ascii="Times New Roman" w:hAnsi="Times New Roman" w:cs="Times New Roman"/>
          <w:b/>
          <w:sz w:val="24"/>
          <w:szCs w:val="24"/>
        </w:rPr>
        <w:t xml:space="preserve"> </w:t>
      </w:r>
      <w:r w:rsidR="00EC5CFF" w:rsidRPr="009664BE">
        <w:rPr>
          <w:rFonts w:ascii="Times New Roman" w:hAnsi="Times New Roman" w:cs="Times New Roman"/>
          <w:bCs/>
          <w:sz w:val="24"/>
          <w:szCs w:val="24"/>
        </w:rPr>
        <w:t xml:space="preserve">The black Honda Fit motor vehicle with registration numbers </w:t>
      </w:r>
      <w:r w:rsidR="00CE5391" w:rsidRPr="009664BE">
        <w:rPr>
          <w:rFonts w:ascii="Times New Roman" w:hAnsi="Times New Roman" w:cs="Times New Roman"/>
          <w:sz w:val="24"/>
          <w:szCs w:val="24"/>
        </w:rPr>
        <w:t xml:space="preserve">AFW 7534 </w:t>
      </w:r>
      <w:r w:rsidR="00CE5391" w:rsidRPr="009664BE">
        <w:rPr>
          <w:rFonts w:ascii="Times New Roman" w:hAnsi="Times New Roman" w:cs="Times New Roman"/>
          <w:bCs/>
          <w:sz w:val="24"/>
          <w:szCs w:val="24"/>
        </w:rPr>
        <w:t>which</w:t>
      </w:r>
      <w:r w:rsidR="00EC5CFF" w:rsidRPr="009664BE">
        <w:rPr>
          <w:rFonts w:ascii="Times New Roman" w:hAnsi="Times New Roman" w:cs="Times New Roman"/>
          <w:bCs/>
          <w:sz w:val="24"/>
          <w:szCs w:val="24"/>
        </w:rPr>
        <w:t xml:space="preserve"> they were </w:t>
      </w:r>
      <w:r w:rsidR="00187A5A" w:rsidRPr="009664BE">
        <w:rPr>
          <w:rFonts w:ascii="Times New Roman" w:hAnsi="Times New Roman" w:cs="Times New Roman"/>
          <w:bCs/>
          <w:sz w:val="24"/>
          <w:szCs w:val="24"/>
        </w:rPr>
        <w:t xml:space="preserve">using to further their criminal activities had not only been stolen from the deceased person in this case but that the deceased had apparently lost his life at the time the car was stolen from him. There is no doubt at all about that fact. </w:t>
      </w:r>
      <w:r w:rsidR="00384067">
        <w:rPr>
          <w:rFonts w:ascii="Times New Roman" w:hAnsi="Times New Roman" w:cs="Times New Roman"/>
          <w:bCs/>
          <w:sz w:val="24"/>
          <w:szCs w:val="24"/>
        </w:rPr>
        <w:t>We</w:t>
      </w:r>
      <w:r w:rsidR="00187A5A" w:rsidRPr="009664BE">
        <w:rPr>
          <w:rFonts w:ascii="Times New Roman" w:hAnsi="Times New Roman" w:cs="Times New Roman"/>
          <w:bCs/>
          <w:sz w:val="24"/>
          <w:szCs w:val="24"/>
        </w:rPr>
        <w:t xml:space="preserve"> arrive at that conclusion because from the evidence of Ashwin Mugwisi </w:t>
      </w:r>
      <w:r w:rsidR="001B73B1" w:rsidRPr="009664BE">
        <w:rPr>
          <w:rFonts w:ascii="Times New Roman" w:hAnsi="Times New Roman" w:cs="Times New Roman"/>
          <w:bCs/>
          <w:sz w:val="24"/>
          <w:szCs w:val="24"/>
        </w:rPr>
        <w:t xml:space="preserve">who is </w:t>
      </w:r>
      <w:r w:rsidR="00187A5A" w:rsidRPr="009664BE">
        <w:rPr>
          <w:rFonts w:ascii="Times New Roman" w:hAnsi="Times New Roman" w:cs="Times New Roman"/>
          <w:bCs/>
          <w:sz w:val="24"/>
          <w:szCs w:val="24"/>
        </w:rPr>
        <w:t xml:space="preserve">the police detail who attended </w:t>
      </w:r>
      <w:r w:rsidR="001B73B1" w:rsidRPr="009664BE">
        <w:rPr>
          <w:rFonts w:ascii="Times New Roman" w:hAnsi="Times New Roman" w:cs="Times New Roman"/>
          <w:bCs/>
          <w:sz w:val="24"/>
          <w:szCs w:val="24"/>
        </w:rPr>
        <w:t>the scene</w:t>
      </w:r>
      <w:r w:rsidR="00187A5A" w:rsidRPr="009664BE">
        <w:rPr>
          <w:rFonts w:ascii="Times New Roman" w:hAnsi="Times New Roman" w:cs="Times New Roman"/>
          <w:bCs/>
          <w:sz w:val="24"/>
          <w:szCs w:val="24"/>
        </w:rPr>
        <w:t xml:space="preserve"> where the deceased’s body was found and that of the </w:t>
      </w:r>
      <w:r w:rsidR="001B73B1" w:rsidRPr="009664BE">
        <w:rPr>
          <w:rFonts w:ascii="Times New Roman" w:hAnsi="Times New Roman" w:cs="Times New Roman"/>
          <w:bCs/>
          <w:sz w:val="24"/>
          <w:szCs w:val="24"/>
        </w:rPr>
        <w:t xml:space="preserve">pathologist, the deceased had not died a natural death. Mugwisi said </w:t>
      </w:r>
      <w:r w:rsidR="001B73B1" w:rsidRPr="009664BE">
        <w:rPr>
          <w:rFonts w:ascii="Times New Roman" w:hAnsi="Times New Roman" w:cs="Times New Roman"/>
          <w:sz w:val="24"/>
          <w:szCs w:val="24"/>
        </w:rPr>
        <w:t>at the scene, he noted that the deceased’s body l</w:t>
      </w:r>
      <w:r w:rsidR="00DB0FAA" w:rsidRPr="009664BE">
        <w:rPr>
          <w:rFonts w:ascii="Times New Roman" w:hAnsi="Times New Roman" w:cs="Times New Roman"/>
          <w:sz w:val="24"/>
          <w:szCs w:val="24"/>
        </w:rPr>
        <w:t xml:space="preserve">ay </w:t>
      </w:r>
      <w:r w:rsidR="001B73B1" w:rsidRPr="009664BE">
        <w:rPr>
          <w:rFonts w:ascii="Times New Roman" w:hAnsi="Times New Roman" w:cs="Times New Roman"/>
          <w:sz w:val="24"/>
          <w:szCs w:val="24"/>
        </w:rPr>
        <w:t xml:space="preserve">on its back with the left leg folded behind its back. The body was bare—footed and bleeding from the nose. It had bruises on the back.  </w:t>
      </w:r>
      <w:r w:rsidR="00384067">
        <w:rPr>
          <w:rFonts w:ascii="Times New Roman" w:hAnsi="Times New Roman" w:cs="Times New Roman"/>
          <w:sz w:val="24"/>
          <w:szCs w:val="24"/>
        </w:rPr>
        <w:t>One p</w:t>
      </w:r>
      <w:r w:rsidR="001B73B1" w:rsidRPr="009664BE">
        <w:rPr>
          <w:rFonts w:ascii="Times New Roman" w:hAnsi="Times New Roman" w:cs="Times New Roman"/>
          <w:sz w:val="24"/>
          <w:szCs w:val="24"/>
        </w:rPr>
        <w:t xml:space="preserve">art of a mutton cloth was tied to its left hand with another part of the same cloth still strapped to the right ankle. His conclusion was that it all indicated that the deceased’s hands and legs had at one time been tied together before he managed to partly free himself. The deceased had been stripped of all his possessions. And that included the car. His testimony got corroboration, if it needed any, from the pathologist Doctor Laurelien-Malagon </w:t>
      </w:r>
      <w:r w:rsidR="0016696C" w:rsidRPr="009664BE">
        <w:rPr>
          <w:rFonts w:ascii="Times New Roman" w:hAnsi="Times New Roman" w:cs="Times New Roman"/>
          <w:sz w:val="24"/>
          <w:szCs w:val="24"/>
        </w:rPr>
        <w:t>Martinez</w:t>
      </w:r>
      <w:r w:rsidR="001B73B1" w:rsidRPr="009664BE">
        <w:rPr>
          <w:rFonts w:ascii="Times New Roman" w:hAnsi="Times New Roman" w:cs="Times New Roman"/>
          <w:sz w:val="24"/>
          <w:szCs w:val="24"/>
        </w:rPr>
        <w:t xml:space="preserve"> </w:t>
      </w:r>
      <w:r w:rsidR="009D4D03" w:rsidRPr="009664BE">
        <w:rPr>
          <w:rFonts w:ascii="Times New Roman" w:hAnsi="Times New Roman" w:cs="Times New Roman"/>
          <w:sz w:val="24"/>
          <w:szCs w:val="24"/>
        </w:rPr>
        <w:t xml:space="preserve">who carried out the autopsy which determined the </w:t>
      </w:r>
      <w:r w:rsidR="009D4D03" w:rsidRPr="009664BE">
        <w:rPr>
          <w:rFonts w:ascii="Times New Roman" w:hAnsi="Times New Roman" w:cs="Times New Roman"/>
          <w:sz w:val="24"/>
          <w:szCs w:val="24"/>
        </w:rPr>
        <w:lastRenderedPageBreak/>
        <w:t xml:space="preserve">cause of the deceased’s death. From his results, </w:t>
      </w:r>
      <w:r w:rsidR="001B73B1" w:rsidRPr="009664BE">
        <w:rPr>
          <w:rFonts w:ascii="Times New Roman" w:hAnsi="Times New Roman" w:cs="Times New Roman"/>
          <w:sz w:val="24"/>
          <w:szCs w:val="24"/>
        </w:rPr>
        <w:t xml:space="preserve">the deceased </w:t>
      </w:r>
      <w:r w:rsidR="009D4D03" w:rsidRPr="009664BE">
        <w:rPr>
          <w:rFonts w:ascii="Times New Roman" w:hAnsi="Times New Roman" w:cs="Times New Roman"/>
          <w:sz w:val="24"/>
          <w:szCs w:val="24"/>
        </w:rPr>
        <w:t xml:space="preserve">suffered </w:t>
      </w:r>
      <w:r w:rsidR="001B73B1" w:rsidRPr="009664BE">
        <w:rPr>
          <w:rFonts w:ascii="Times New Roman" w:hAnsi="Times New Roman" w:cs="Times New Roman"/>
          <w:sz w:val="24"/>
          <w:szCs w:val="24"/>
        </w:rPr>
        <w:t xml:space="preserve">brain damage; contusive focus in occipital area and head trauma </w:t>
      </w:r>
      <w:r w:rsidR="001B73B1" w:rsidRPr="009664BE">
        <w:rPr>
          <w:rFonts w:ascii="Times New Roman" w:hAnsi="Times New Roman" w:cs="Times New Roman"/>
          <w:b/>
          <w:bCs/>
          <w:sz w:val="24"/>
          <w:szCs w:val="24"/>
        </w:rPr>
        <w:t>due to assault</w:t>
      </w:r>
      <w:r w:rsidR="001B73B1" w:rsidRPr="009664BE">
        <w:rPr>
          <w:rFonts w:ascii="Times New Roman" w:hAnsi="Times New Roman" w:cs="Times New Roman"/>
          <w:sz w:val="24"/>
          <w:szCs w:val="24"/>
        </w:rPr>
        <w:t xml:space="preserve">. </w:t>
      </w:r>
      <w:r w:rsidR="009D4D03" w:rsidRPr="009664BE">
        <w:rPr>
          <w:rFonts w:ascii="Times New Roman" w:hAnsi="Times New Roman" w:cs="Times New Roman"/>
          <w:sz w:val="24"/>
          <w:szCs w:val="24"/>
        </w:rPr>
        <w:t xml:space="preserve">The deceased died violently. The only reasonable inference in the circumstances is that </w:t>
      </w:r>
      <w:r w:rsidR="00DB0FAA" w:rsidRPr="009664BE">
        <w:rPr>
          <w:rFonts w:ascii="Times New Roman" w:hAnsi="Times New Roman" w:cs="Times New Roman"/>
          <w:sz w:val="24"/>
          <w:szCs w:val="24"/>
        </w:rPr>
        <w:t>the deceased was murdered. T</w:t>
      </w:r>
      <w:r w:rsidR="009D4D03" w:rsidRPr="009664BE">
        <w:rPr>
          <w:rFonts w:ascii="Times New Roman" w:hAnsi="Times New Roman" w:cs="Times New Roman"/>
          <w:sz w:val="24"/>
          <w:szCs w:val="24"/>
        </w:rPr>
        <w:t xml:space="preserve">he people who robbed him </w:t>
      </w:r>
      <w:r w:rsidR="00384067">
        <w:rPr>
          <w:rFonts w:ascii="Times New Roman" w:hAnsi="Times New Roman" w:cs="Times New Roman"/>
          <w:sz w:val="24"/>
          <w:szCs w:val="24"/>
        </w:rPr>
        <w:t>must have been</w:t>
      </w:r>
      <w:r w:rsidR="009D4D03" w:rsidRPr="009664BE">
        <w:rPr>
          <w:rFonts w:ascii="Times New Roman" w:hAnsi="Times New Roman" w:cs="Times New Roman"/>
          <w:sz w:val="24"/>
          <w:szCs w:val="24"/>
        </w:rPr>
        <w:t xml:space="preserve"> the same people who killed him</w:t>
      </w:r>
      <w:r w:rsidR="00384067">
        <w:rPr>
          <w:rFonts w:ascii="Times New Roman" w:hAnsi="Times New Roman" w:cs="Times New Roman"/>
          <w:sz w:val="24"/>
          <w:szCs w:val="24"/>
        </w:rPr>
        <w:t xml:space="preserve">. </w:t>
      </w:r>
      <w:r w:rsidR="001B73B1" w:rsidRPr="009664BE">
        <w:rPr>
          <w:rFonts w:ascii="Times New Roman" w:hAnsi="Times New Roman" w:cs="Times New Roman"/>
          <w:sz w:val="24"/>
          <w:szCs w:val="24"/>
        </w:rPr>
        <w:t xml:space="preserve"> </w:t>
      </w:r>
      <w:r w:rsidR="00384067">
        <w:rPr>
          <w:rFonts w:ascii="Times New Roman" w:hAnsi="Times New Roman" w:cs="Times New Roman"/>
          <w:sz w:val="24"/>
          <w:szCs w:val="24"/>
        </w:rPr>
        <w:t>H</w:t>
      </w:r>
      <w:r w:rsidR="00DB0FAA" w:rsidRPr="009664BE">
        <w:rPr>
          <w:rFonts w:ascii="Times New Roman" w:hAnsi="Times New Roman" w:cs="Times New Roman"/>
          <w:sz w:val="24"/>
          <w:szCs w:val="24"/>
        </w:rPr>
        <w:t>e</w:t>
      </w:r>
      <w:r w:rsidR="001B73B1" w:rsidRPr="009664BE">
        <w:rPr>
          <w:rFonts w:ascii="Times New Roman" w:hAnsi="Times New Roman" w:cs="Times New Roman"/>
          <w:sz w:val="24"/>
          <w:szCs w:val="24"/>
        </w:rPr>
        <w:t xml:space="preserve"> had died violently. </w:t>
      </w:r>
    </w:p>
    <w:p w14:paraId="06162517" w14:textId="77777777" w:rsidR="00384067" w:rsidRDefault="00187A5A" w:rsidP="002D7D2C">
      <w:pPr>
        <w:pStyle w:val="ListParagraph"/>
        <w:numPr>
          <w:ilvl w:val="0"/>
          <w:numId w:val="11"/>
        </w:numPr>
        <w:spacing w:line="360" w:lineRule="auto"/>
        <w:jc w:val="both"/>
        <w:rPr>
          <w:rFonts w:ascii="Times New Roman" w:hAnsi="Times New Roman" w:cs="Times New Roman"/>
          <w:bCs/>
          <w:sz w:val="24"/>
          <w:szCs w:val="24"/>
        </w:rPr>
      </w:pPr>
      <w:r w:rsidRPr="00384067">
        <w:rPr>
          <w:rFonts w:ascii="Times New Roman" w:hAnsi="Times New Roman" w:cs="Times New Roman"/>
          <w:bCs/>
          <w:sz w:val="24"/>
          <w:szCs w:val="24"/>
        </w:rPr>
        <w:t>The only</w:t>
      </w:r>
      <w:r w:rsidR="007C0622" w:rsidRPr="00384067">
        <w:rPr>
          <w:rFonts w:ascii="Times New Roman" w:hAnsi="Times New Roman" w:cs="Times New Roman"/>
          <w:bCs/>
          <w:sz w:val="24"/>
          <w:szCs w:val="24"/>
        </w:rPr>
        <w:t xml:space="preserve"> question</w:t>
      </w:r>
      <w:r w:rsidR="00FF6FA7" w:rsidRPr="00384067">
        <w:rPr>
          <w:rFonts w:ascii="Times New Roman" w:hAnsi="Times New Roman" w:cs="Times New Roman"/>
          <w:bCs/>
          <w:sz w:val="24"/>
          <w:szCs w:val="24"/>
        </w:rPr>
        <w:t>s</w:t>
      </w:r>
      <w:r w:rsidR="007C0622" w:rsidRPr="00384067">
        <w:rPr>
          <w:rFonts w:ascii="Times New Roman" w:hAnsi="Times New Roman" w:cs="Times New Roman"/>
          <w:bCs/>
          <w:sz w:val="24"/>
          <w:szCs w:val="24"/>
        </w:rPr>
        <w:t xml:space="preserve"> which remain </w:t>
      </w:r>
      <w:r w:rsidR="00DB0FAA" w:rsidRPr="00384067">
        <w:rPr>
          <w:rFonts w:ascii="Times New Roman" w:hAnsi="Times New Roman" w:cs="Times New Roman"/>
          <w:bCs/>
          <w:sz w:val="24"/>
          <w:szCs w:val="24"/>
        </w:rPr>
        <w:t>therefore</w:t>
      </w:r>
      <w:r w:rsidR="00FF6FA7" w:rsidRPr="00384067">
        <w:rPr>
          <w:rFonts w:ascii="Times New Roman" w:hAnsi="Times New Roman" w:cs="Times New Roman"/>
          <w:bCs/>
          <w:sz w:val="24"/>
          <w:szCs w:val="24"/>
        </w:rPr>
        <w:t xml:space="preserve"> are</w:t>
      </w:r>
      <w:r w:rsidR="00DB0FAA" w:rsidRPr="00384067">
        <w:rPr>
          <w:rFonts w:ascii="Times New Roman" w:hAnsi="Times New Roman" w:cs="Times New Roman"/>
          <w:bCs/>
          <w:sz w:val="24"/>
          <w:szCs w:val="24"/>
        </w:rPr>
        <w:t xml:space="preserve"> whether</w:t>
      </w:r>
      <w:r w:rsidR="007C0622" w:rsidRPr="00384067">
        <w:rPr>
          <w:rFonts w:ascii="Times New Roman" w:hAnsi="Times New Roman" w:cs="Times New Roman"/>
          <w:bCs/>
          <w:sz w:val="24"/>
          <w:szCs w:val="24"/>
        </w:rPr>
        <w:t xml:space="preserve"> or not the</w:t>
      </w:r>
      <w:r w:rsidR="00DB0FAA" w:rsidRPr="00384067">
        <w:rPr>
          <w:rFonts w:ascii="Times New Roman" w:hAnsi="Times New Roman" w:cs="Times New Roman"/>
          <w:bCs/>
          <w:sz w:val="24"/>
          <w:szCs w:val="24"/>
        </w:rPr>
        <w:t xml:space="preserve"> </w:t>
      </w:r>
      <w:r w:rsidR="0034254E" w:rsidRPr="00384067">
        <w:rPr>
          <w:rFonts w:ascii="Times New Roman" w:hAnsi="Times New Roman" w:cs="Times New Roman"/>
          <w:bCs/>
          <w:sz w:val="24"/>
          <w:szCs w:val="24"/>
        </w:rPr>
        <w:t>deceased’s car could be said to have been recently stolen when it was recovered</w:t>
      </w:r>
      <w:r w:rsidR="00FF6FA7" w:rsidRPr="00384067">
        <w:rPr>
          <w:rFonts w:ascii="Times New Roman" w:hAnsi="Times New Roman" w:cs="Times New Roman"/>
          <w:bCs/>
          <w:sz w:val="24"/>
          <w:szCs w:val="24"/>
        </w:rPr>
        <w:t>;</w:t>
      </w:r>
      <w:r w:rsidR="0034254E" w:rsidRPr="00384067">
        <w:rPr>
          <w:rFonts w:ascii="Times New Roman" w:hAnsi="Times New Roman" w:cs="Times New Roman"/>
          <w:bCs/>
          <w:sz w:val="24"/>
          <w:szCs w:val="24"/>
        </w:rPr>
        <w:t xml:space="preserve"> whether the </w:t>
      </w:r>
      <w:r w:rsidR="00DB0FAA" w:rsidRPr="00384067">
        <w:rPr>
          <w:rFonts w:ascii="Times New Roman" w:hAnsi="Times New Roman" w:cs="Times New Roman"/>
          <w:bCs/>
          <w:sz w:val="24"/>
          <w:szCs w:val="24"/>
        </w:rPr>
        <w:t xml:space="preserve">three accused could </w:t>
      </w:r>
      <w:r w:rsidR="0034254E" w:rsidRPr="00384067">
        <w:rPr>
          <w:rFonts w:ascii="Times New Roman" w:hAnsi="Times New Roman" w:cs="Times New Roman"/>
          <w:bCs/>
          <w:sz w:val="24"/>
          <w:szCs w:val="24"/>
        </w:rPr>
        <w:t>all in turn be</w:t>
      </w:r>
      <w:r w:rsidR="00DB0FAA" w:rsidRPr="00384067">
        <w:rPr>
          <w:rFonts w:ascii="Times New Roman" w:hAnsi="Times New Roman" w:cs="Times New Roman"/>
          <w:bCs/>
          <w:sz w:val="24"/>
          <w:szCs w:val="24"/>
        </w:rPr>
        <w:t xml:space="preserve"> said to have been in </w:t>
      </w:r>
      <w:r w:rsidR="0034254E" w:rsidRPr="00384067">
        <w:rPr>
          <w:rFonts w:ascii="Times New Roman" w:hAnsi="Times New Roman" w:cs="Times New Roman"/>
          <w:bCs/>
          <w:sz w:val="24"/>
          <w:szCs w:val="24"/>
        </w:rPr>
        <w:t>possession</w:t>
      </w:r>
      <w:r w:rsidR="00DB0FAA" w:rsidRPr="00384067">
        <w:rPr>
          <w:rFonts w:ascii="Times New Roman" w:hAnsi="Times New Roman" w:cs="Times New Roman"/>
          <w:bCs/>
          <w:sz w:val="24"/>
          <w:szCs w:val="24"/>
        </w:rPr>
        <w:t xml:space="preserve"> of the deceased’s</w:t>
      </w:r>
      <w:r w:rsidR="0034254E" w:rsidRPr="00384067">
        <w:rPr>
          <w:rFonts w:ascii="Times New Roman" w:hAnsi="Times New Roman" w:cs="Times New Roman"/>
          <w:bCs/>
          <w:sz w:val="24"/>
          <w:szCs w:val="24"/>
        </w:rPr>
        <w:t xml:space="preserve"> stolen </w:t>
      </w:r>
      <w:r w:rsidR="00DB0FAA" w:rsidRPr="00384067">
        <w:rPr>
          <w:rFonts w:ascii="Times New Roman" w:hAnsi="Times New Roman" w:cs="Times New Roman"/>
          <w:bCs/>
          <w:sz w:val="24"/>
          <w:szCs w:val="24"/>
        </w:rPr>
        <w:t>vehicle</w:t>
      </w:r>
      <w:r w:rsidR="00FF6FA7" w:rsidRPr="00384067">
        <w:rPr>
          <w:rFonts w:ascii="Times New Roman" w:hAnsi="Times New Roman" w:cs="Times New Roman"/>
          <w:bCs/>
          <w:sz w:val="24"/>
          <w:szCs w:val="24"/>
        </w:rPr>
        <w:t>; and whether any of them gave an explanation of their possession of the car</w:t>
      </w:r>
      <w:r w:rsidR="0034254E" w:rsidRPr="00384067">
        <w:rPr>
          <w:rFonts w:ascii="Times New Roman" w:hAnsi="Times New Roman" w:cs="Times New Roman"/>
          <w:bCs/>
          <w:sz w:val="24"/>
          <w:szCs w:val="24"/>
        </w:rPr>
        <w:t>?</w:t>
      </w:r>
    </w:p>
    <w:p w14:paraId="2FDEEF05" w14:textId="77777777" w:rsidR="00384067" w:rsidRDefault="0034254E" w:rsidP="002D7D2C">
      <w:pPr>
        <w:pStyle w:val="ListParagraph"/>
        <w:numPr>
          <w:ilvl w:val="0"/>
          <w:numId w:val="11"/>
        </w:numPr>
        <w:spacing w:line="360" w:lineRule="auto"/>
        <w:jc w:val="both"/>
        <w:rPr>
          <w:rFonts w:ascii="Times New Roman" w:hAnsi="Times New Roman" w:cs="Times New Roman"/>
          <w:bCs/>
          <w:sz w:val="24"/>
          <w:szCs w:val="24"/>
        </w:rPr>
      </w:pPr>
      <w:r w:rsidRPr="00384067">
        <w:rPr>
          <w:rFonts w:ascii="Times New Roman" w:hAnsi="Times New Roman" w:cs="Times New Roman"/>
          <w:bCs/>
          <w:sz w:val="24"/>
          <w:szCs w:val="24"/>
        </w:rPr>
        <w:t>To answer the first question, the indisputable facts are that</w:t>
      </w:r>
      <w:r w:rsidR="00CE5391" w:rsidRPr="00384067">
        <w:rPr>
          <w:rFonts w:ascii="Times New Roman" w:hAnsi="Times New Roman" w:cs="Times New Roman"/>
          <w:bCs/>
          <w:sz w:val="24"/>
          <w:szCs w:val="24"/>
        </w:rPr>
        <w:t xml:space="preserve"> the deceased had</w:t>
      </w:r>
      <w:r w:rsidRPr="00384067">
        <w:rPr>
          <w:rFonts w:ascii="Times New Roman" w:hAnsi="Times New Roman" w:cs="Times New Roman"/>
          <w:bCs/>
          <w:sz w:val="24"/>
          <w:szCs w:val="24"/>
        </w:rPr>
        <w:t xml:space="preserve"> left his residence around 2100 hours on the night of 26 September 2022. He never returned alive. In </w:t>
      </w:r>
      <w:r w:rsidR="00CE5391" w:rsidRPr="00384067">
        <w:rPr>
          <w:rFonts w:ascii="Times New Roman" w:hAnsi="Times New Roman" w:cs="Times New Roman"/>
          <w:bCs/>
          <w:sz w:val="24"/>
          <w:szCs w:val="24"/>
        </w:rPr>
        <w:t>fact,</w:t>
      </w:r>
      <w:r w:rsidRPr="00384067">
        <w:rPr>
          <w:rFonts w:ascii="Times New Roman" w:hAnsi="Times New Roman" w:cs="Times New Roman"/>
          <w:bCs/>
          <w:sz w:val="24"/>
          <w:szCs w:val="24"/>
        </w:rPr>
        <w:t xml:space="preserve"> his body was discovered on the morning of 27 September 2022 </w:t>
      </w:r>
      <w:r w:rsidR="00CE5391" w:rsidRPr="00384067">
        <w:rPr>
          <w:rFonts w:ascii="Times New Roman" w:hAnsi="Times New Roman" w:cs="Times New Roman"/>
          <w:bCs/>
          <w:sz w:val="24"/>
          <w:szCs w:val="24"/>
        </w:rPr>
        <w:t xml:space="preserve">in Waterfalls </w:t>
      </w:r>
      <w:r w:rsidRPr="00384067">
        <w:rPr>
          <w:rFonts w:ascii="Times New Roman" w:hAnsi="Times New Roman" w:cs="Times New Roman"/>
          <w:bCs/>
          <w:sz w:val="24"/>
          <w:szCs w:val="24"/>
        </w:rPr>
        <w:t xml:space="preserve">meaning he had met </w:t>
      </w:r>
      <w:r w:rsidR="00CE5391" w:rsidRPr="00384067">
        <w:rPr>
          <w:rFonts w:ascii="Times New Roman" w:hAnsi="Times New Roman" w:cs="Times New Roman"/>
          <w:bCs/>
          <w:sz w:val="24"/>
          <w:szCs w:val="24"/>
        </w:rPr>
        <w:t>his death</w:t>
      </w:r>
      <w:r w:rsidRPr="00384067">
        <w:rPr>
          <w:rFonts w:ascii="Times New Roman" w:hAnsi="Times New Roman" w:cs="Times New Roman"/>
          <w:bCs/>
          <w:sz w:val="24"/>
          <w:szCs w:val="24"/>
        </w:rPr>
        <w:t xml:space="preserve"> sometime between </w:t>
      </w:r>
      <w:r w:rsidR="00CE5391" w:rsidRPr="00384067">
        <w:rPr>
          <w:rFonts w:ascii="Times New Roman" w:hAnsi="Times New Roman" w:cs="Times New Roman"/>
          <w:bCs/>
          <w:sz w:val="24"/>
          <w:szCs w:val="24"/>
        </w:rPr>
        <w:t xml:space="preserve">that time and the morning of 27 September 2022. The accused were seen in Epworth driving the deceased’s vehicle as early as 0500 hours on 27 September 2022. It could therefore safely be said that they had the deceased’s car immediately after it was stolen. </w:t>
      </w:r>
      <w:r w:rsidR="00DF28C9" w:rsidRPr="00384067">
        <w:rPr>
          <w:rFonts w:ascii="Times New Roman" w:hAnsi="Times New Roman" w:cs="Times New Roman"/>
          <w:bCs/>
          <w:sz w:val="24"/>
          <w:szCs w:val="24"/>
        </w:rPr>
        <w:t xml:space="preserve">The recency of their possession of the vehicle is not debatable. Given the nature of a car and the value it has (no matter how insignificant it may </w:t>
      </w:r>
      <w:r w:rsidR="00384067">
        <w:rPr>
          <w:rFonts w:ascii="Times New Roman" w:hAnsi="Times New Roman" w:cs="Times New Roman"/>
          <w:bCs/>
          <w:sz w:val="24"/>
          <w:szCs w:val="24"/>
        </w:rPr>
        <w:t>seem</w:t>
      </w:r>
      <w:r w:rsidR="00DF28C9" w:rsidRPr="00384067">
        <w:rPr>
          <w:rFonts w:ascii="Times New Roman" w:hAnsi="Times New Roman" w:cs="Times New Roman"/>
          <w:bCs/>
          <w:sz w:val="24"/>
          <w:szCs w:val="24"/>
        </w:rPr>
        <w:t xml:space="preserve"> to some people) it is not an article that is expected to change hands as rapidly as appears to have been the case here. </w:t>
      </w:r>
    </w:p>
    <w:p w14:paraId="24656FBC" w14:textId="77777777" w:rsidR="00384067" w:rsidRDefault="00DF28C9" w:rsidP="002D7D2C">
      <w:pPr>
        <w:pStyle w:val="ListParagraph"/>
        <w:numPr>
          <w:ilvl w:val="0"/>
          <w:numId w:val="11"/>
        </w:numPr>
        <w:spacing w:line="360" w:lineRule="auto"/>
        <w:jc w:val="both"/>
        <w:rPr>
          <w:rFonts w:ascii="Times New Roman" w:hAnsi="Times New Roman" w:cs="Times New Roman"/>
          <w:bCs/>
          <w:sz w:val="24"/>
          <w:szCs w:val="24"/>
        </w:rPr>
      </w:pPr>
      <w:r w:rsidRPr="00384067">
        <w:rPr>
          <w:rFonts w:ascii="Times New Roman" w:hAnsi="Times New Roman" w:cs="Times New Roman"/>
          <w:bCs/>
          <w:sz w:val="24"/>
          <w:szCs w:val="24"/>
        </w:rPr>
        <w:t>On the question of possession, the only discussion can pertain to the second and the third accused persons. The first accused person was apprehended in actual possession of the car. He was driving and was in full control it.</w:t>
      </w:r>
      <w:r w:rsidR="00CE5391" w:rsidRPr="00384067">
        <w:rPr>
          <w:rFonts w:ascii="Times New Roman" w:hAnsi="Times New Roman" w:cs="Times New Roman"/>
          <w:bCs/>
          <w:sz w:val="24"/>
          <w:szCs w:val="24"/>
        </w:rPr>
        <w:t xml:space="preserve"> </w:t>
      </w:r>
      <w:r w:rsidRPr="00384067">
        <w:rPr>
          <w:rFonts w:ascii="Times New Roman" w:hAnsi="Times New Roman" w:cs="Times New Roman"/>
          <w:bCs/>
          <w:sz w:val="24"/>
          <w:szCs w:val="24"/>
        </w:rPr>
        <w:t xml:space="preserve">When his victims and their helpers apprehended him, he was still in the car. </w:t>
      </w:r>
      <w:r w:rsidR="004A033C" w:rsidRPr="00384067">
        <w:rPr>
          <w:rFonts w:ascii="Times New Roman" w:hAnsi="Times New Roman" w:cs="Times New Roman"/>
          <w:bCs/>
          <w:sz w:val="24"/>
          <w:szCs w:val="24"/>
        </w:rPr>
        <w:t xml:space="preserve">His case is therefore an open and shut one in relation to whether or not he had possession of the article. </w:t>
      </w:r>
    </w:p>
    <w:p w14:paraId="41DB9FCA" w14:textId="77777777" w:rsidR="00384067" w:rsidRDefault="004A033C" w:rsidP="002D7D2C">
      <w:pPr>
        <w:pStyle w:val="ListParagraph"/>
        <w:numPr>
          <w:ilvl w:val="0"/>
          <w:numId w:val="11"/>
        </w:numPr>
        <w:spacing w:line="360" w:lineRule="auto"/>
        <w:jc w:val="both"/>
        <w:rPr>
          <w:rFonts w:ascii="Times New Roman" w:hAnsi="Times New Roman" w:cs="Times New Roman"/>
          <w:bCs/>
          <w:sz w:val="24"/>
          <w:szCs w:val="24"/>
        </w:rPr>
      </w:pPr>
      <w:r w:rsidRPr="00384067">
        <w:rPr>
          <w:rFonts w:ascii="Times New Roman" w:hAnsi="Times New Roman" w:cs="Times New Roman"/>
          <w:bCs/>
          <w:sz w:val="24"/>
          <w:szCs w:val="24"/>
        </w:rPr>
        <w:t>Debate, if there should be any, surrounds the circumstances of the second and third accused persons. They were both in the vehicle being driven by the first accused. The evidence before us shows that they were not mere passengers. The third accused for instance was the tout for the car. He is the one who lured the three robbery victims to board the vehicle. In the car, he fully participated in the robbery betraying the fact that he was acting in common purpose with the first accused who was the driver. The second accused was seated on the front passenger seat when the victims got into the car.</w:t>
      </w:r>
      <w:r w:rsidR="00BF641A" w:rsidRPr="00384067">
        <w:rPr>
          <w:rFonts w:ascii="Times New Roman" w:hAnsi="Times New Roman" w:cs="Times New Roman"/>
          <w:bCs/>
          <w:sz w:val="24"/>
          <w:szCs w:val="24"/>
        </w:rPr>
        <w:t xml:space="preserve"> He is the one who signalled the commencement of the robbery. He advised the passengers that they had boarded a robbers’ car. He manhandled Rumbidzai Olinda, </w:t>
      </w:r>
      <w:r w:rsidR="00BF641A" w:rsidRPr="00384067">
        <w:rPr>
          <w:rFonts w:ascii="Times New Roman" w:hAnsi="Times New Roman" w:cs="Times New Roman"/>
          <w:bCs/>
          <w:sz w:val="24"/>
          <w:szCs w:val="24"/>
        </w:rPr>
        <w:lastRenderedPageBreak/>
        <w:t xml:space="preserve">confiscated her phones and cash. He participated in inducing the victims who were in the back seat to surrender their property. His actions showed that he was not only together with the other gangsters in the car but that he must have been one of the ring leaders as well. </w:t>
      </w:r>
    </w:p>
    <w:p w14:paraId="59B49802" w14:textId="0B8A1C27" w:rsidR="00384067" w:rsidRDefault="00BF641A" w:rsidP="002D7D2C">
      <w:pPr>
        <w:pStyle w:val="ListParagraph"/>
        <w:numPr>
          <w:ilvl w:val="0"/>
          <w:numId w:val="11"/>
        </w:numPr>
        <w:spacing w:line="360" w:lineRule="auto"/>
        <w:jc w:val="both"/>
        <w:rPr>
          <w:rFonts w:ascii="Times New Roman" w:hAnsi="Times New Roman" w:cs="Times New Roman"/>
          <w:bCs/>
          <w:sz w:val="24"/>
          <w:szCs w:val="24"/>
        </w:rPr>
      </w:pPr>
      <w:r w:rsidRPr="00384067">
        <w:rPr>
          <w:rFonts w:ascii="Times New Roman" w:hAnsi="Times New Roman" w:cs="Times New Roman"/>
          <w:bCs/>
          <w:sz w:val="24"/>
          <w:szCs w:val="24"/>
        </w:rPr>
        <w:t xml:space="preserve">From </w:t>
      </w:r>
      <w:r w:rsidR="00FF6FA7" w:rsidRPr="00384067">
        <w:rPr>
          <w:rFonts w:ascii="Times New Roman" w:hAnsi="Times New Roman" w:cs="Times New Roman"/>
          <w:bCs/>
          <w:sz w:val="24"/>
          <w:szCs w:val="24"/>
        </w:rPr>
        <w:t>the above</w:t>
      </w:r>
      <w:r w:rsidRPr="00384067">
        <w:rPr>
          <w:rFonts w:ascii="Times New Roman" w:hAnsi="Times New Roman" w:cs="Times New Roman"/>
          <w:bCs/>
          <w:sz w:val="24"/>
          <w:szCs w:val="24"/>
        </w:rPr>
        <w:t xml:space="preserve"> conception, it cannot be doubted that both the second and the third accused persons were in full </w:t>
      </w:r>
      <w:r w:rsidR="00FF6FA7" w:rsidRPr="00384067">
        <w:rPr>
          <w:rFonts w:ascii="Times New Roman" w:hAnsi="Times New Roman" w:cs="Times New Roman"/>
          <w:bCs/>
          <w:sz w:val="24"/>
          <w:szCs w:val="24"/>
        </w:rPr>
        <w:t>control</w:t>
      </w:r>
      <w:r w:rsidRPr="00384067">
        <w:rPr>
          <w:rFonts w:ascii="Times New Roman" w:hAnsi="Times New Roman" w:cs="Times New Roman"/>
          <w:bCs/>
          <w:sz w:val="24"/>
          <w:szCs w:val="24"/>
        </w:rPr>
        <w:t xml:space="preserve"> of the vehicle although it was being driven by the first accused.</w:t>
      </w:r>
      <w:r w:rsidR="00FF6FA7" w:rsidRPr="00384067">
        <w:rPr>
          <w:rFonts w:ascii="Times New Roman" w:hAnsi="Times New Roman" w:cs="Times New Roman"/>
          <w:bCs/>
          <w:sz w:val="24"/>
          <w:szCs w:val="24"/>
        </w:rPr>
        <w:t xml:space="preserve"> </w:t>
      </w:r>
      <w:r w:rsidR="00523A8E">
        <w:rPr>
          <w:rFonts w:ascii="Times New Roman" w:hAnsi="Times New Roman" w:cs="Times New Roman"/>
          <w:bCs/>
          <w:sz w:val="24"/>
          <w:szCs w:val="24"/>
        </w:rPr>
        <w:t xml:space="preserve">We don’t expect that the three of them should have been all driving at the same time. </w:t>
      </w:r>
      <w:r w:rsidR="00FF6FA7" w:rsidRPr="00384067">
        <w:rPr>
          <w:rFonts w:ascii="Times New Roman" w:hAnsi="Times New Roman" w:cs="Times New Roman"/>
          <w:bCs/>
          <w:sz w:val="24"/>
          <w:szCs w:val="24"/>
        </w:rPr>
        <w:t xml:space="preserve">They were in constructive possession of the car. It was their equipment which they used in the commission of the robbery or robberies. </w:t>
      </w:r>
    </w:p>
    <w:p w14:paraId="2891DD07" w14:textId="77777777" w:rsidR="002D7D2C" w:rsidRDefault="00FF6FA7" w:rsidP="0016696C">
      <w:pPr>
        <w:pStyle w:val="ListParagraph"/>
        <w:numPr>
          <w:ilvl w:val="0"/>
          <w:numId w:val="11"/>
        </w:numPr>
        <w:spacing w:after="0" w:line="360" w:lineRule="auto"/>
        <w:jc w:val="both"/>
        <w:rPr>
          <w:rFonts w:ascii="Times New Roman" w:hAnsi="Times New Roman" w:cs="Times New Roman"/>
          <w:bCs/>
          <w:sz w:val="24"/>
          <w:szCs w:val="24"/>
        </w:rPr>
      </w:pPr>
      <w:r w:rsidRPr="00384067">
        <w:rPr>
          <w:rFonts w:ascii="Times New Roman" w:hAnsi="Times New Roman" w:cs="Times New Roman"/>
          <w:bCs/>
          <w:sz w:val="24"/>
          <w:szCs w:val="24"/>
        </w:rPr>
        <w:t xml:space="preserve">On </w:t>
      </w:r>
      <w:r w:rsidR="00400FA9" w:rsidRPr="00384067">
        <w:rPr>
          <w:rFonts w:ascii="Times New Roman" w:hAnsi="Times New Roman" w:cs="Times New Roman"/>
          <w:bCs/>
          <w:sz w:val="24"/>
          <w:szCs w:val="24"/>
        </w:rPr>
        <w:t>the last aspect, we searched high and low in the record of proceedings to find if there was anything which approximated an explanation of the accused’s possession of the stolen car. There is none. The accused persons’ defence</w:t>
      </w:r>
      <w:r w:rsidR="001C63C2" w:rsidRPr="00384067">
        <w:rPr>
          <w:rFonts w:ascii="Times New Roman" w:hAnsi="Times New Roman" w:cs="Times New Roman"/>
          <w:bCs/>
          <w:sz w:val="24"/>
          <w:szCs w:val="24"/>
        </w:rPr>
        <w:t xml:space="preserve"> outlines and their evidence in chief</w:t>
      </w:r>
      <w:r w:rsidR="00400FA9" w:rsidRPr="00384067">
        <w:rPr>
          <w:rFonts w:ascii="Times New Roman" w:hAnsi="Times New Roman" w:cs="Times New Roman"/>
          <w:bCs/>
          <w:sz w:val="24"/>
          <w:szCs w:val="24"/>
        </w:rPr>
        <w:t xml:space="preserve"> are </w:t>
      </w:r>
      <w:r w:rsidR="001C63C2" w:rsidRPr="00384067">
        <w:rPr>
          <w:rFonts w:ascii="Times New Roman" w:hAnsi="Times New Roman" w:cs="Times New Roman"/>
          <w:bCs/>
          <w:sz w:val="24"/>
          <w:szCs w:val="24"/>
        </w:rPr>
        <w:t xml:space="preserve">all </w:t>
      </w:r>
      <w:r w:rsidR="00400FA9" w:rsidRPr="00384067">
        <w:rPr>
          <w:rFonts w:ascii="Times New Roman" w:hAnsi="Times New Roman" w:cs="Times New Roman"/>
          <w:bCs/>
          <w:sz w:val="24"/>
          <w:szCs w:val="24"/>
        </w:rPr>
        <w:t xml:space="preserve">bereft of any such explanation. </w:t>
      </w:r>
      <w:r w:rsidR="001C63C2" w:rsidRPr="00384067">
        <w:rPr>
          <w:rFonts w:ascii="Times New Roman" w:hAnsi="Times New Roman" w:cs="Times New Roman"/>
          <w:bCs/>
          <w:sz w:val="24"/>
          <w:szCs w:val="24"/>
        </w:rPr>
        <w:t xml:space="preserve">By choosing to </w:t>
      </w:r>
      <w:r w:rsidR="005E48FB" w:rsidRPr="00384067">
        <w:rPr>
          <w:rFonts w:ascii="Times New Roman" w:hAnsi="Times New Roman" w:cs="Times New Roman"/>
          <w:bCs/>
          <w:sz w:val="24"/>
          <w:szCs w:val="24"/>
        </w:rPr>
        <w:t xml:space="preserve">deny that they were in possession of the car in circumstances where to do so was hoping against hope, the accused persons divested themselves of any opportunity to give an explanation of how they came to be in the possession of the deceased’s car if they were not the ones who killed him. </w:t>
      </w:r>
      <w:r w:rsidR="00511EB7" w:rsidRPr="00384067">
        <w:rPr>
          <w:rFonts w:ascii="Times New Roman" w:hAnsi="Times New Roman" w:cs="Times New Roman"/>
          <w:bCs/>
          <w:sz w:val="24"/>
          <w:szCs w:val="24"/>
        </w:rPr>
        <w:t>Without any explanation, the accused f</w:t>
      </w:r>
      <w:r w:rsidR="006910E5" w:rsidRPr="00384067">
        <w:rPr>
          <w:rFonts w:ascii="Times New Roman" w:hAnsi="Times New Roman" w:cs="Times New Roman"/>
          <w:bCs/>
          <w:sz w:val="24"/>
          <w:szCs w:val="24"/>
        </w:rPr>
        <w:t>e</w:t>
      </w:r>
      <w:r w:rsidR="00511EB7" w:rsidRPr="00384067">
        <w:rPr>
          <w:rFonts w:ascii="Times New Roman" w:hAnsi="Times New Roman" w:cs="Times New Roman"/>
          <w:bCs/>
          <w:sz w:val="24"/>
          <w:szCs w:val="24"/>
        </w:rPr>
        <w:t>ll foul of s 123 of the Code</w:t>
      </w:r>
      <w:r w:rsidR="00537125" w:rsidRPr="00384067">
        <w:rPr>
          <w:rFonts w:ascii="Times New Roman" w:hAnsi="Times New Roman" w:cs="Times New Roman"/>
          <w:bCs/>
          <w:sz w:val="24"/>
          <w:szCs w:val="24"/>
        </w:rPr>
        <w:t xml:space="preserve"> which required them where it </w:t>
      </w:r>
      <w:r w:rsidR="006910E5" w:rsidRPr="00384067">
        <w:rPr>
          <w:rFonts w:ascii="Times New Roman" w:hAnsi="Times New Roman" w:cs="Times New Roman"/>
          <w:bCs/>
          <w:sz w:val="24"/>
          <w:szCs w:val="24"/>
        </w:rPr>
        <w:t xml:space="preserve">is </w:t>
      </w:r>
      <w:r w:rsidR="00537125" w:rsidRPr="00384067">
        <w:rPr>
          <w:rFonts w:ascii="Times New Roman" w:hAnsi="Times New Roman" w:cs="Times New Roman"/>
          <w:bCs/>
          <w:sz w:val="24"/>
          <w:szCs w:val="24"/>
        </w:rPr>
        <w:t>reasonably expected to do so like in this case</w:t>
      </w:r>
      <w:r w:rsidR="00384067">
        <w:rPr>
          <w:rFonts w:ascii="Times New Roman" w:hAnsi="Times New Roman" w:cs="Times New Roman"/>
          <w:bCs/>
          <w:sz w:val="24"/>
          <w:szCs w:val="24"/>
        </w:rPr>
        <w:t>,</w:t>
      </w:r>
      <w:r w:rsidR="00537125" w:rsidRPr="00384067">
        <w:rPr>
          <w:rFonts w:ascii="Times New Roman" w:hAnsi="Times New Roman" w:cs="Times New Roman"/>
          <w:bCs/>
          <w:sz w:val="24"/>
          <w:szCs w:val="24"/>
        </w:rPr>
        <w:t xml:space="preserve"> to give an explanation</w:t>
      </w:r>
      <w:r w:rsidR="00511EB7" w:rsidRPr="00384067">
        <w:rPr>
          <w:rFonts w:ascii="Times New Roman" w:hAnsi="Times New Roman" w:cs="Times New Roman"/>
          <w:bCs/>
          <w:sz w:val="24"/>
          <w:szCs w:val="24"/>
        </w:rPr>
        <w:t xml:space="preserve">. </w:t>
      </w:r>
      <w:r w:rsidR="005E48FB" w:rsidRPr="00384067">
        <w:rPr>
          <w:rFonts w:ascii="Times New Roman" w:hAnsi="Times New Roman" w:cs="Times New Roman"/>
          <w:bCs/>
          <w:sz w:val="24"/>
          <w:szCs w:val="24"/>
        </w:rPr>
        <w:t xml:space="preserve"> </w:t>
      </w:r>
      <w:r w:rsidR="006910E5" w:rsidRPr="00384067">
        <w:rPr>
          <w:rFonts w:ascii="Times New Roman" w:hAnsi="Times New Roman" w:cs="Times New Roman"/>
          <w:bCs/>
          <w:sz w:val="24"/>
          <w:szCs w:val="24"/>
        </w:rPr>
        <w:t>Against the above background, we are satisfied that the accused person</w:t>
      </w:r>
      <w:r w:rsidR="00384067">
        <w:rPr>
          <w:rFonts w:ascii="Times New Roman" w:hAnsi="Times New Roman" w:cs="Times New Roman"/>
          <w:bCs/>
          <w:sz w:val="24"/>
          <w:szCs w:val="24"/>
        </w:rPr>
        <w:t>s were the ones who</w:t>
      </w:r>
      <w:r w:rsidR="006910E5" w:rsidRPr="00384067">
        <w:rPr>
          <w:rFonts w:ascii="Times New Roman" w:hAnsi="Times New Roman" w:cs="Times New Roman"/>
          <w:bCs/>
          <w:sz w:val="24"/>
          <w:szCs w:val="24"/>
        </w:rPr>
        <w:t xml:space="preserve"> robbed the deceased of his vehicle.</w:t>
      </w:r>
    </w:p>
    <w:p w14:paraId="700029E6" w14:textId="0EC80EC1" w:rsidR="002D7D2C" w:rsidRPr="00C25F3B" w:rsidRDefault="0016696C" w:rsidP="0016696C">
      <w:pPr>
        <w:spacing w:after="0" w:line="360" w:lineRule="auto"/>
        <w:ind w:left="360"/>
        <w:jc w:val="both"/>
        <w:rPr>
          <w:rFonts w:ascii="Times New Roman" w:hAnsi="Times New Roman" w:cs="Times New Roman"/>
          <w:b/>
          <w:sz w:val="24"/>
          <w:szCs w:val="24"/>
        </w:rPr>
      </w:pPr>
      <w:r w:rsidRPr="0016696C">
        <w:rPr>
          <w:rFonts w:ascii="Times New Roman" w:hAnsi="Times New Roman" w:cs="Times New Roman"/>
          <w:b/>
          <w:sz w:val="24"/>
          <w:szCs w:val="24"/>
        </w:rPr>
        <w:tab/>
      </w:r>
      <w:r w:rsidR="002D7D2C" w:rsidRPr="00C25F3B">
        <w:rPr>
          <w:rFonts w:ascii="Times New Roman" w:hAnsi="Times New Roman" w:cs="Times New Roman"/>
          <w:b/>
          <w:sz w:val="24"/>
          <w:szCs w:val="24"/>
        </w:rPr>
        <w:t xml:space="preserve">The </w:t>
      </w:r>
      <w:r w:rsidR="00C25F3B">
        <w:rPr>
          <w:rFonts w:ascii="Times New Roman" w:hAnsi="Times New Roman" w:cs="Times New Roman"/>
          <w:b/>
          <w:sz w:val="24"/>
          <w:szCs w:val="24"/>
        </w:rPr>
        <w:t>m</w:t>
      </w:r>
      <w:r w:rsidRPr="00C25F3B">
        <w:rPr>
          <w:rFonts w:ascii="Times New Roman" w:hAnsi="Times New Roman" w:cs="Times New Roman"/>
          <w:b/>
          <w:sz w:val="24"/>
          <w:szCs w:val="24"/>
        </w:rPr>
        <w:t>urder</w:t>
      </w:r>
    </w:p>
    <w:p w14:paraId="05F30260" w14:textId="349208B7" w:rsidR="00384067" w:rsidRPr="002D7D2C" w:rsidRDefault="00DC3C27" w:rsidP="0016696C">
      <w:pPr>
        <w:pStyle w:val="ListParagraph"/>
        <w:numPr>
          <w:ilvl w:val="0"/>
          <w:numId w:val="11"/>
        </w:numPr>
        <w:spacing w:after="0" w:line="360" w:lineRule="auto"/>
        <w:jc w:val="both"/>
        <w:rPr>
          <w:rFonts w:ascii="Times New Roman" w:hAnsi="Times New Roman" w:cs="Times New Roman"/>
          <w:bCs/>
          <w:sz w:val="24"/>
          <w:szCs w:val="24"/>
        </w:rPr>
      </w:pPr>
      <w:r w:rsidRPr="002D7D2C">
        <w:rPr>
          <w:rFonts w:ascii="Times New Roman" w:hAnsi="Times New Roman" w:cs="Times New Roman"/>
          <w:bCs/>
          <w:sz w:val="24"/>
          <w:szCs w:val="24"/>
        </w:rPr>
        <w:t xml:space="preserve">Admittedly, no one witnessed the murder of the deceased. </w:t>
      </w:r>
      <w:r w:rsidR="00CB42EA" w:rsidRPr="002D7D2C">
        <w:rPr>
          <w:rFonts w:ascii="Times New Roman" w:hAnsi="Times New Roman" w:cs="Times New Roman"/>
          <w:bCs/>
          <w:sz w:val="24"/>
          <w:szCs w:val="24"/>
        </w:rPr>
        <w:t>There is not a shred of direct evidence linking the accused persons to the murder.</w:t>
      </w:r>
      <w:r w:rsidR="0016696C">
        <w:rPr>
          <w:rFonts w:ascii="Times New Roman" w:hAnsi="Times New Roman" w:cs="Times New Roman"/>
          <w:bCs/>
          <w:sz w:val="24"/>
          <w:szCs w:val="24"/>
        </w:rPr>
        <w:t xml:space="preserve"> </w:t>
      </w:r>
      <w:r w:rsidR="00CB42EA" w:rsidRPr="002D7D2C">
        <w:rPr>
          <w:rFonts w:ascii="Times New Roman" w:hAnsi="Times New Roman" w:cs="Times New Roman"/>
          <w:bCs/>
          <w:sz w:val="24"/>
          <w:szCs w:val="24"/>
        </w:rPr>
        <w:t xml:space="preserve">What does is the conclusive finding we made above that all of them were found in possession of the deceased’s vehicle a few hours after he was murdered. That would have been enough if the accused persons were facing a charge of robbery, theft or receiving stolen property knowing it to have been stolen. Unfortunately, they are not. They were charged with murder. The evidence therefore becomes </w:t>
      </w:r>
      <w:r w:rsidR="00896D21" w:rsidRPr="002D7D2C">
        <w:rPr>
          <w:rFonts w:ascii="Times New Roman" w:hAnsi="Times New Roman" w:cs="Times New Roman"/>
          <w:bCs/>
          <w:sz w:val="24"/>
          <w:szCs w:val="24"/>
        </w:rPr>
        <w:t>circumstantial</w:t>
      </w:r>
      <w:r w:rsidR="00CB42EA" w:rsidRPr="002D7D2C">
        <w:rPr>
          <w:rFonts w:ascii="Times New Roman" w:hAnsi="Times New Roman" w:cs="Times New Roman"/>
          <w:bCs/>
          <w:sz w:val="24"/>
          <w:szCs w:val="24"/>
        </w:rPr>
        <w:t xml:space="preserve"> in relation to the murder. It follows that for us to </w:t>
      </w:r>
      <w:r w:rsidR="00C10378" w:rsidRPr="002D7D2C">
        <w:rPr>
          <w:rFonts w:ascii="Times New Roman" w:hAnsi="Times New Roman" w:cs="Times New Roman"/>
          <w:bCs/>
          <w:sz w:val="24"/>
          <w:szCs w:val="24"/>
        </w:rPr>
        <w:t xml:space="preserve">return </w:t>
      </w:r>
      <w:r w:rsidR="00CB42EA" w:rsidRPr="002D7D2C">
        <w:rPr>
          <w:rFonts w:ascii="Times New Roman" w:hAnsi="Times New Roman" w:cs="Times New Roman"/>
          <w:bCs/>
          <w:sz w:val="24"/>
          <w:szCs w:val="24"/>
        </w:rPr>
        <w:t>a verdict of guilty in this case, the</w:t>
      </w:r>
      <w:r w:rsidR="00896D21" w:rsidRPr="002D7D2C">
        <w:rPr>
          <w:rFonts w:ascii="Times New Roman" w:hAnsi="Times New Roman" w:cs="Times New Roman"/>
          <w:bCs/>
          <w:sz w:val="24"/>
          <w:szCs w:val="24"/>
        </w:rPr>
        <w:t xml:space="preserve"> evidence </w:t>
      </w:r>
      <w:r w:rsidR="00CB42EA" w:rsidRPr="002D7D2C">
        <w:rPr>
          <w:rFonts w:ascii="Times New Roman" w:hAnsi="Times New Roman" w:cs="Times New Roman"/>
          <w:bCs/>
          <w:sz w:val="24"/>
          <w:szCs w:val="24"/>
        </w:rPr>
        <w:t>must satisfy the requirements of circumstantial evidence.</w:t>
      </w:r>
    </w:p>
    <w:p w14:paraId="0DC923DC" w14:textId="441E68B9" w:rsidR="00384067" w:rsidRPr="00C25F3B" w:rsidRDefault="0016696C" w:rsidP="0016696C">
      <w:pPr>
        <w:spacing w:after="0" w:line="360" w:lineRule="auto"/>
        <w:ind w:left="360"/>
        <w:jc w:val="both"/>
        <w:rPr>
          <w:rFonts w:ascii="Times New Roman" w:hAnsi="Times New Roman" w:cs="Times New Roman"/>
          <w:bCs/>
          <w:sz w:val="24"/>
          <w:szCs w:val="24"/>
        </w:rPr>
      </w:pPr>
      <w:r>
        <w:rPr>
          <w:rFonts w:ascii="Times New Roman" w:hAnsi="Times New Roman" w:cs="Times New Roman"/>
          <w:b/>
          <w:bCs/>
          <w:sz w:val="24"/>
          <w:szCs w:val="24"/>
        </w:rPr>
        <w:tab/>
      </w:r>
      <w:r w:rsidR="00384067" w:rsidRPr="00C25F3B">
        <w:rPr>
          <w:rFonts w:ascii="Times New Roman" w:hAnsi="Times New Roman" w:cs="Times New Roman"/>
          <w:b/>
          <w:bCs/>
          <w:sz w:val="24"/>
          <w:szCs w:val="24"/>
        </w:rPr>
        <w:t xml:space="preserve">The </w:t>
      </w:r>
      <w:r w:rsidR="00C25F3B" w:rsidRPr="00C25F3B">
        <w:rPr>
          <w:rFonts w:ascii="Times New Roman" w:hAnsi="Times New Roman" w:cs="Times New Roman"/>
          <w:b/>
          <w:bCs/>
          <w:sz w:val="24"/>
          <w:szCs w:val="24"/>
        </w:rPr>
        <w:t>l</w:t>
      </w:r>
      <w:r w:rsidRPr="00C25F3B">
        <w:rPr>
          <w:rFonts w:ascii="Times New Roman" w:hAnsi="Times New Roman" w:cs="Times New Roman"/>
          <w:b/>
          <w:bCs/>
          <w:sz w:val="24"/>
          <w:szCs w:val="24"/>
        </w:rPr>
        <w:t xml:space="preserve">aw </w:t>
      </w:r>
      <w:r w:rsidR="00C25F3B" w:rsidRPr="00C25F3B">
        <w:rPr>
          <w:rFonts w:ascii="Times New Roman" w:hAnsi="Times New Roman" w:cs="Times New Roman"/>
          <w:b/>
          <w:bCs/>
          <w:sz w:val="24"/>
          <w:szCs w:val="24"/>
        </w:rPr>
        <w:t>o</w:t>
      </w:r>
      <w:r w:rsidRPr="00C25F3B">
        <w:rPr>
          <w:rFonts w:ascii="Times New Roman" w:hAnsi="Times New Roman" w:cs="Times New Roman"/>
          <w:b/>
          <w:bCs/>
          <w:sz w:val="24"/>
          <w:szCs w:val="24"/>
        </w:rPr>
        <w:t xml:space="preserve">n </w:t>
      </w:r>
      <w:r w:rsidR="00C25F3B" w:rsidRPr="00C25F3B">
        <w:rPr>
          <w:rFonts w:ascii="Times New Roman" w:hAnsi="Times New Roman" w:cs="Times New Roman"/>
          <w:b/>
          <w:bCs/>
          <w:sz w:val="24"/>
          <w:szCs w:val="24"/>
        </w:rPr>
        <w:t>c</w:t>
      </w:r>
      <w:r w:rsidRPr="00C25F3B">
        <w:rPr>
          <w:rFonts w:ascii="Times New Roman" w:hAnsi="Times New Roman" w:cs="Times New Roman"/>
          <w:b/>
          <w:bCs/>
          <w:sz w:val="24"/>
          <w:szCs w:val="24"/>
        </w:rPr>
        <w:t xml:space="preserve">ircumstantial </w:t>
      </w:r>
      <w:r w:rsidR="00C25F3B" w:rsidRPr="00C25F3B">
        <w:rPr>
          <w:rFonts w:ascii="Times New Roman" w:hAnsi="Times New Roman" w:cs="Times New Roman"/>
          <w:b/>
          <w:bCs/>
          <w:sz w:val="24"/>
          <w:szCs w:val="24"/>
        </w:rPr>
        <w:t>e</w:t>
      </w:r>
      <w:r w:rsidRPr="00C25F3B">
        <w:rPr>
          <w:rFonts w:ascii="Times New Roman" w:hAnsi="Times New Roman" w:cs="Times New Roman"/>
          <w:b/>
          <w:bCs/>
          <w:sz w:val="24"/>
          <w:szCs w:val="24"/>
        </w:rPr>
        <w:t xml:space="preserve">vidence  </w:t>
      </w:r>
    </w:p>
    <w:p w14:paraId="1C4FD1FA" w14:textId="39E3956B" w:rsidR="000F46FC" w:rsidRPr="00384067" w:rsidRDefault="000F46FC" w:rsidP="002D7D2C">
      <w:pPr>
        <w:pStyle w:val="ListParagraph"/>
        <w:numPr>
          <w:ilvl w:val="0"/>
          <w:numId w:val="11"/>
        </w:numPr>
        <w:spacing w:line="360" w:lineRule="auto"/>
        <w:jc w:val="both"/>
        <w:rPr>
          <w:rFonts w:ascii="Times New Roman" w:hAnsi="Times New Roman" w:cs="Times New Roman"/>
          <w:bCs/>
          <w:sz w:val="24"/>
          <w:szCs w:val="24"/>
        </w:rPr>
      </w:pPr>
      <w:r w:rsidRPr="00384067">
        <w:rPr>
          <w:rFonts w:ascii="Times New Roman" w:hAnsi="Times New Roman" w:cs="Times New Roman"/>
          <w:sz w:val="24"/>
          <w:szCs w:val="24"/>
          <w:lang w:val="en-GB"/>
        </w:rPr>
        <w:t>Circumstantial evidence in our law, has been explained times without number and in many ways. In yet another</w:t>
      </w:r>
      <w:r w:rsidR="00385B42" w:rsidRPr="00384067">
        <w:rPr>
          <w:rFonts w:ascii="Times New Roman" w:hAnsi="Times New Roman" w:cs="Times New Roman"/>
          <w:sz w:val="24"/>
          <w:szCs w:val="24"/>
          <w:lang w:val="en-GB"/>
        </w:rPr>
        <w:t xml:space="preserve"> </w:t>
      </w:r>
      <w:r w:rsidRPr="00384067">
        <w:rPr>
          <w:rFonts w:ascii="Times New Roman" w:hAnsi="Times New Roman" w:cs="Times New Roman"/>
          <w:sz w:val="24"/>
          <w:szCs w:val="24"/>
          <w:lang w:val="en-GB"/>
        </w:rPr>
        <w:t>way</w:t>
      </w:r>
      <w:r w:rsidR="00385B42" w:rsidRPr="00384067">
        <w:rPr>
          <w:rFonts w:ascii="Times New Roman" w:hAnsi="Times New Roman" w:cs="Times New Roman"/>
          <w:sz w:val="24"/>
          <w:szCs w:val="24"/>
          <w:lang w:val="en-GB"/>
        </w:rPr>
        <w:t xml:space="preserve"> I would say it is simply derivative evidence. The </w:t>
      </w:r>
      <w:r w:rsidR="00385B42" w:rsidRPr="00384067">
        <w:rPr>
          <w:rFonts w:ascii="Times New Roman" w:hAnsi="Times New Roman" w:cs="Times New Roman"/>
          <w:sz w:val="24"/>
          <w:szCs w:val="24"/>
          <w:lang w:val="en-GB"/>
        </w:rPr>
        <w:lastRenderedPageBreak/>
        <w:t xml:space="preserve">guilt of an accused is pointed out not directly but through some inference drawn from happenings elsewhere. It </w:t>
      </w:r>
      <w:r w:rsidRPr="00384067">
        <w:rPr>
          <w:rFonts w:ascii="Times New Roman" w:hAnsi="Times New Roman" w:cs="Times New Roman"/>
          <w:sz w:val="24"/>
          <w:szCs w:val="24"/>
          <w:lang w:val="en-GB"/>
        </w:rPr>
        <w:t xml:space="preserve">is indirect proof. </w:t>
      </w:r>
      <w:r w:rsidR="00385B42" w:rsidRPr="00384067">
        <w:rPr>
          <w:rFonts w:ascii="Times New Roman" w:hAnsi="Times New Roman" w:cs="Times New Roman"/>
          <w:sz w:val="24"/>
          <w:szCs w:val="24"/>
          <w:lang w:val="en-GB"/>
        </w:rPr>
        <w:t xml:space="preserve">Standing alone, it cannot prove the fact in issue. The benefit it accords is that it results in a logical deduction of the existence of the fact. It remains evidence, at par with any other form of evidence. At times it can lead to more conclusive results than direct evidence itself. </w:t>
      </w:r>
      <w:r w:rsidR="00385B42" w:rsidRPr="00384067">
        <w:rPr>
          <w:rFonts w:ascii="Times New Roman" w:hAnsi="Times New Roman" w:cs="Times New Roman"/>
          <w:sz w:val="24"/>
          <w:szCs w:val="24"/>
          <w:shd w:val="clear" w:color="auto" w:fill="FFFFFF"/>
        </w:rPr>
        <w:t xml:space="preserve">What a court must consider </w:t>
      </w:r>
      <w:r w:rsidR="004473F2" w:rsidRPr="00384067">
        <w:rPr>
          <w:rFonts w:ascii="Times New Roman" w:hAnsi="Times New Roman" w:cs="Times New Roman"/>
          <w:sz w:val="24"/>
          <w:szCs w:val="24"/>
          <w:shd w:val="clear" w:color="auto" w:fill="FFFFFF"/>
        </w:rPr>
        <w:t xml:space="preserve">before giving reliance to circumstantial evidence in this jurisdiction </w:t>
      </w:r>
      <w:r w:rsidR="00384067">
        <w:rPr>
          <w:rFonts w:ascii="Times New Roman" w:hAnsi="Times New Roman" w:cs="Times New Roman"/>
          <w:sz w:val="24"/>
          <w:szCs w:val="24"/>
          <w:shd w:val="clear" w:color="auto" w:fill="FFFFFF"/>
        </w:rPr>
        <w:t>has, for some time, been</w:t>
      </w:r>
      <w:r w:rsidR="004473F2" w:rsidRPr="00384067">
        <w:rPr>
          <w:rFonts w:ascii="Times New Roman" w:hAnsi="Times New Roman" w:cs="Times New Roman"/>
          <w:sz w:val="24"/>
          <w:szCs w:val="24"/>
          <w:shd w:val="clear" w:color="auto" w:fill="FFFFFF"/>
        </w:rPr>
        <w:t xml:space="preserve"> an open secret. </w:t>
      </w:r>
      <w:r w:rsidR="004473F2" w:rsidRPr="00384067">
        <w:rPr>
          <w:rFonts w:ascii="Times New Roman" w:hAnsi="Times New Roman" w:cs="Times New Roman"/>
          <w:sz w:val="24"/>
          <w:szCs w:val="24"/>
          <w:lang w:val="en-GB"/>
        </w:rPr>
        <w:t xml:space="preserve">Perhaps that approach was best expressed by this court in the case of </w:t>
      </w:r>
      <w:r w:rsidRPr="00384067">
        <w:rPr>
          <w:rFonts w:ascii="Times New Roman" w:hAnsi="Times New Roman" w:cs="Times New Roman"/>
          <w:i/>
          <w:sz w:val="24"/>
          <w:szCs w:val="24"/>
          <w:lang w:val="en-GB"/>
        </w:rPr>
        <w:t>Muyanga v The State</w:t>
      </w:r>
      <w:r w:rsidRPr="00384067">
        <w:rPr>
          <w:rFonts w:ascii="Times New Roman" w:hAnsi="Times New Roman" w:cs="Times New Roman"/>
          <w:sz w:val="24"/>
          <w:szCs w:val="24"/>
          <w:lang w:val="en-GB"/>
        </w:rPr>
        <w:t xml:space="preserve"> HH 79/13 in which the following </w:t>
      </w:r>
      <w:r w:rsidR="00384067">
        <w:rPr>
          <w:rFonts w:ascii="Times New Roman" w:hAnsi="Times New Roman" w:cs="Times New Roman"/>
          <w:sz w:val="24"/>
          <w:szCs w:val="24"/>
          <w:lang w:val="en-GB"/>
        </w:rPr>
        <w:t>was held</w:t>
      </w:r>
      <w:r w:rsidRPr="00384067">
        <w:rPr>
          <w:rFonts w:ascii="Times New Roman" w:hAnsi="Times New Roman" w:cs="Times New Roman"/>
          <w:sz w:val="24"/>
          <w:szCs w:val="24"/>
          <w:lang w:val="en-GB"/>
        </w:rPr>
        <w:t>:</w:t>
      </w:r>
    </w:p>
    <w:p w14:paraId="3D372648" w14:textId="77777777" w:rsidR="000F46FC" w:rsidRPr="0016696C" w:rsidRDefault="000F46FC" w:rsidP="00384067">
      <w:pPr>
        <w:pStyle w:val="rtejustify"/>
        <w:shd w:val="clear" w:color="auto" w:fill="FFFFFF"/>
        <w:spacing w:before="0" w:beforeAutospacing="0"/>
        <w:ind w:left="1440"/>
        <w:rPr>
          <w:sz w:val="22"/>
          <w:szCs w:val="22"/>
        </w:rPr>
      </w:pPr>
      <w:r w:rsidRPr="00384067">
        <w:rPr>
          <w:sz w:val="20"/>
          <w:szCs w:val="20"/>
        </w:rPr>
        <w:t>“</w:t>
      </w:r>
      <w:r w:rsidRPr="0016696C">
        <w:rPr>
          <w:sz w:val="22"/>
          <w:szCs w:val="22"/>
        </w:rPr>
        <w:t>The law regarding circumstantial evidence is well-settled. When a case rests upon circumstantial evidence, such evidence must satisfy the following tests:</w:t>
      </w:r>
    </w:p>
    <w:p w14:paraId="07C4766B" w14:textId="17018E04" w:rsidR="000F46FC" w:rsidRPr="0016696C" w:rsidRDefault="0016696C" w:rsidP="0016696C">
      <w:pPr>
        <w:pStyle w:val="rtejustify"/>
        <w:shd w:val="clear" w:color="auto" w:fill="FFFFFF"/>
        <w:spacing w:before="0" w:beforeAutospacing="0"/>
        <w:ind w:left="1170"/>
        <w:rPr>
          <w:sz w:val="22"/>
          <w:szCs w:val="22"/>
        </w:rPr>
      </w:pPr>
      <w:r>
        <w:rPr>
          <w:sz w:val="22"/>
          <w:szCs w:val="22"/>
        </w:rPr>
        <w:tab/>
      </w:r>
      <w:r w:rsidR="000F46FC" w:rsidRPr="0016696C">
        <w:rPr>
          <w:sz w:val="22"/>
          <w:szCs w:val="22"/>
        </w:rPr>
        <w:t xml:space="preserve">(1) The circumstances from which an inference of guilt is sought to be drawn must </w:t>
      </w:r>
      <w:r>
        <w:rPr>
          <w:sz w:val="22"/>
          <w:szCs w:val="22"/>
        </w:rPr>
        <w:tab/>
        <w:t xml:space="preserve">      </w:t>
      </w:r>
      <w:r w:rsidR="000F46FC" w:rsidRPr="0016696C">
        <w:rPr>
          <w:sz w:val="22"/>
          <w:szCs w:val="22"/>
        </w:rPr>
        <w:t>be cogently and firmly established; </w:t>
      </w:r>
    </w:p>
    <w:p w14:paraId="16FFADAE" w14:textId="620F0C89" w:rsidR="000F46FC" w:rsidRPr="0016696C" w:rsidRDefault="0016696C" w:rsidP="0016696C">
      <w:pPr>
        <w:pStyle w:val="rtejustify"/>
        <w:shd w:val="clear" w:color="auto" w:fill="FFFFFF"/>
        <w:spacing w:before="0" w:beforeAutospacing="0"/>
        <w:ind w:left="1170"/>
        <w:rPr>
          <w:sz w:val="22"/>
          <w:szCs w:val="22"/>
        </w:rPr>
      </w:pPr>
      <w:r>
        <w:rPr>
          <w:sz w:val="22"/>
          <w:szCs w:val="22"/>
        </w:rPr>
        <w:tab/>
      </w:r>
      <w:r w:rsidR="000F46FC" w:rsidRPr="0016696C">
        <w:rPr>
          <w:sz w:val="22"/>
          <w:szCs w:val="22"/>
        </w:rPr>
        <w:t xml:space="preserve">(2) Those circumstances should be of a definite tendency unerringly pointing towards </w:t>
      </w:r>
      <w:r>
        <w:rPr>
          <w:sz w:val="22"/>
          <w:szCs w:val="22"/>
        </w:rPr>
        <w:tab/>
        <w:t xml:space="preserve">      </w:t>
      </w:r>
      <w:r w:rsidR="000F46FC" w:rsidRPr="0016696C">
        <w:rPr>
          <w:sz w:val="22"/>
          <w:szCs w:val="22"/>
        </w:rPr>
        <w:t>guilt of the accused; </w:t>
      </w:r>
    </w:p>
    <w:p w14:paraId="69B6B8A3" w14:textId="5714A0E3" w:rsidR="000F46FC" w:rsidRPr="0016696C" w:rsidRDefault="0016696C" w:rsidP="0016696C">
      <w:pPr>
        <w:pStyle w:val="rtejustify"/>
        <w:shd w:val="clear" w:color="auto" w:fill="FFFFFF"/>
        <w:spacing w:before="0" w:beforeAutospacing="0"/>
        <w:ind w:left="1170"/>
        <w:jc w:val="both"/>
        <w:rPr>
          <w:sz w:val="22"/>
          <w:szCs w:val="22"/>
        </w:rPr>
      </w:pPr>
      <w:r>
        <w:rPr>
          <w:sz w:val="22"/>
          <w:szCs w:val="22"/>
        </w:rPr>
        <w:tab/>
      </w:r>
      <w:r w:rsidR="000F46FC" w:rsidRPr="0016696C">
        <w:rPr>
          <w:sz w:val="22"/>
          <w:szCs w:val="22"/>
        </w:rPr>
        <w:t xml:space="preserve">(3) The circumstances, taken cumulatively, should form a chain so complete that there </w:t>
      </w:r>
      <w:r>
        <w:rPr>
          <w:sz w:val="22"/>
          <w:szCs w:val="22"/>
        </w:rPr>
        <w:tab/>
        <w:t xml:space="preserve">      </w:t>
      </w:r>
      <w:r w:rsidR="000F46FC" w:rsidRPr="0016696C">
        <w:rPr>
          <w:sz w:val="22"/>
          <w:szCs w:val="22"/>
        </w:rPr>
        <w:t xml:space="preserve">is no escape from the conclusion that within all human probability the crime was </w:t>
      </w:r>
      <w:r>
        <w:rPr>
          <w:sz w:val="22"/>
          <w:szCs w:val="22"/>
        </w:rPr>
        <w:tab/>
        <w:t xml:space="preserve">      </w:t>
      </w:r>
      <w:r w:rsidR="000F46FC" w:rsidRPr="0016696C">
        <w:rPr>
          <w:sz w:val="22"/>
          <w:szCs w:val="22"/>
        </w:rPr>
        <w:t>committed by the accused and no one else; and</w:t>
      </w:r>
    </w:p>
    <w:p w14:paraId="21D6298C" w14:textId="48ACC784" w:rsidR="000F46FC" w:rsidRPr="0016696C" w:rsidRDefault="0016696C" w:rsidP="0016696C">
      <w:pPr>
        <w:pStyle w:val="rtejustify"/>
        <w:shd w:val="clear" w:color="auto" w:fill="FFFFFF"/>
        <w:spacing w:before="0" w:beforeAutospacing="0"/>
        <w:ind w:left="1170"/>
        <w:jc w:val="both"/>
        <w:rPr>
          <w:sz w:val="22"/>
          <w:szCs w:val="22"/>
        </w:rPr>
      </w:pPr>
      <w:r>
        <w:rPr>
          <w:sz w:val="22"/>
          <w:szCs w:val="22"/>
        </w:rPr>
        <w:tab/>
      </w:r>
      <w:r w:rsidR="000F46FC" w:rsidRPr="0016696C">
        <w:rPr>
          <w:sz w:val="22"/>
          <w:szCs w:val="22"/>
        </w:rPr>
        <w:t xml:space="preserve">(4) The circumstantial evidence in order to sustain conviction must be complete and </w:t>
      </w:r>
      <w:r>
        <w:rPr>
          <w:sz w:val="22"/>
          <w:szCs w:val="22"/>
        </w:rPr>
        <w:tab/>
        <w:t xml:space="preserve">     </w:t>
      </w:r>
      <w:r w:rsidR="000F46FC" w:rsidRPr="0016696C">
        <w:rPr>
          <w:sz w:val="22"/>
          <w:szCs w:val="22"/>
        </w:rPr>
        <w:t xml:space="preserve">incapable of explanation by any other hypothesis than that of guilt of the accused </w:t>
      </w:r>
      <w:r>
        <w:rPr>
          <w:sz w:val="22"/>
          <w:szCs w:val="22"/>
        </w:rPr>
        <w:t xml:space="preserve">     </w:t>
      </w:r>
      <w:r>
        <w:rPr>
          <w:sz w:val="22"/>
          <w:szCs w:val="22"/>
        </w:rPr>
        <w:tab/>
        <w:t xml:space="preserve">     </w:t>
      </w:r>
      <w:r w:rsidR="000F46FC" w:rsidRPr="0016696C">
        <w:rPr>
          <w:sz w:val="22"/>
          <w:szCs w:val="22"/>
        </w:rPr>
        <w:t xml:space="preserve">and such evidence should not only be consistent with the guilt of the accused but </w:t>
      </w:r>
      <w:r>
        <w:rPr>
          <w:sz w:val="22"/>
          <w:szCs w:val="22"/>
        </w:rPr>
        <w:t xml:space="preserve">  </w:t>
      </w:r>
      <w:r>
        <w:rPr>
          <w:sz w:val="22"/>
          <w:szCs w:val="22"/>
        </w:rPr>
        <w:tab/>
        <w:t xml:space="preserve">     </w:t>
      </w:r>
      <w:r w:rsidR="000F46FC" w:rsidRPr="0016696C">
        <w:rPr>
          <w:sz w:val="22"/>
          <w:szCs w:val="22"/>
        </w:rPr>
        <w:t>should be inconsistent with his innocence. See </w:t>
      </w:r>
      <w:r w:rsidR="000F46FC" w:rsidRPr="0016696C">
        <w:rPr>
          <w:rStyle w:val="Emphasis"/>
          <w:sz w:val="22"/>
          <w:szCs w:val="22"/>
        </w:rPr>
        <w:t>S </w:t>
      </w:r>
      <w:r w:rsidR="000F46FC" w:rsidRPr="0016696C">
        <w:rPr>
          <w:sz w:val="22"/>
          <w:szCs w:val="22"/>
        </w:rPr>
        <w:t xml:space="preserve">v </w:t>
      </w:r>
      <w:r w:rsidR="000F46FC" w:rsidRPr="0016696C">
        <w:rPr>
          <w:rStyle w:val="Emphasis"/>
          <w:sz w:val="22"/>
          <w:szCs w:val="22"/>
        </w:rPr>
        <w:t>Shoniwa</w:t>
      </w:r>
      <w:r w:rsidR="000F46FC" w:rsidRPr="0016696C">
        <w:rPr>
          <w:sz w:val="22"/>
          <w:szCs w:val="22"/>
        </w:rPr>
        <w:t xml:space="preserve"> 1987 (1) 215 (SC) and </w:t>
      </w:r>
      <w:r>
        <w:rPr>
          <w:sz w:val="22"/>
          <w:szCs w:val="22"/>
        </w:rPr>
        <w:tab/>
        <w:t xml:space="preserve">     </w:t>
      </w:r>
      <w:r w:rsidR="000F46FC" w:rsidRPr="0016696C">
        <w:rPr>
          <w:sz w:val="22"/>
          <w:szCs w:val="22"/>
        </w:rPr>
        <w:t>the cases therein cited.”</w:t>
      </w:r>
    </w:p>
    <w:p w14:paraId="258D7805" w14:textId="276EDDBC" w:rsidR="00384067" w:rsidRDefault="0016696C" w:rsidP="0016696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4473F2" w:rsidRPr="00A53EEF">
        <w:rPr>
          <w:rFonts w:ascii="Times New Roman" w:hAnsi="Times New Roman" w:cs="Times New Roman"/>
          <w:sz w:val="24"/>
          <w:szCs w:val="24"/>
        </w:rPr>
        <w:t>Two principles stick out from the above dicta</w:t>
      </w:r>
      <w:r w:rsidR="00851DB9" w:rsidRPr="00A53EEF">
        <w:rPr>
          <w:rFonts w:ascii="Times New Roman" w:hAnsi="Times New Roman" w:cs="Times New Roman"/>
          <w:sz w:val="24"/>
          <w:szCs w:val="24"/>
        </w:rPr>
        <w:t>. First the admonition is that do not draw the conclusion sought if it is not</w:t>
      </w:r>
      <w:r w:rsidR="000F46FC" w:rsidRPr="00A53EEF">
        <w:rPr>
          <w:rFonts w:ascii="Times New Roman" w:hAnsi="Times New Roman" w:cs="Times New Roman"/>
          <w:sz w:val="24"/>
          <w:szCs w:val="24"/>
        </w:rPr>
        <w:t xml:space="preserve"> </w:t>
      </w:r>
      <w:r w:rsidR="00851DB9" w:rsidRPr="00A53EEF">
        <w:rPr>
          <w:rFonts w:ascii="Times New Roman" w:hAnsi="Times New Roman" w:cs="Times New Roman"/>
          <w:sz w:val="24"/>
          <w:szCs w:val="24"/>
        </w:rPr>
        <w:t xml:space="preserve">in harmony </w:t>
      </w:r>
      <w:r w:rsidR="000F46FC" w:rsidRPr="00A53EEF">
        <w:rPr>
          <w:rFonts w:ascii="Times New Roman" w:hAnsi="Times New Roman" w:cs="Times New Roman"/>
          <w:sz w:val="24"/>
          <w:szCs w:val="24"/>
        </w:rPr>
        <w:t>with all the facts</w:t>
      </w:r>
      <w:r w:rsidR="00851DB9" w:rsidRPr="00A53EEF">
        <w:rPr>
          <w:rFonts w:ascii="Times New Roman" w:hAnsi="Times New Roman" w:cs="Times New Roman"/>
          <w:sz w:val="24"/>
          <w:szCs w:val="24"/>
        </w:rPr>
        <w:t xml:space="preserve"> proven in the case</w:t>
      </w:r>
      <w:r w:rsidR="000F46FC" w:rsidRPr="00A53EEF">
        <w:rPr>
          <w:rFonts w:ascii="Times New Roman" w:hAnsi="Times New Roman" w:cs="Times New Roman"/>
          <w:sz w:val="24"/>
          <w:szCs w:val="24"/>
        </w:rPr>
        <w:t xml:space="preserve">.  </w:t>
      </w:r>
      <w:r w:rsidR="00851DB9" w:rsidRPr="00A53EEF">
        <w:rPr>
          <w:rFonts w:ascii="Times New Roman" w:hAnsi="Times New Roman" w:cs="Times New Roman"/>
          <w:sz w:val="24"/>
          <w:szCs w:val="24"/>
        </w:rPr>
        <w:t xml:space="preserve">Second, </w:t>
      </w:r>
      <w:r w:rsidR="008445DC" w:rsidRPr="00A53EEF">
        <w:rPr>
          <w:rFonts w:ascii="Times New Roman" w:hAnsi="Times New Roman" w:cs="Times New Roman"/>
          <w:sz w:val="24"/>
          <w:szCs w:val="24"/>
        </w:rPr>
        <w:t>the facts</w:t>
      </w:r>
      <w:r w:rsidR="00851DB9" w:rsidRPr="00A53EEF">
        <w:rPr>
          <w:rFonts w:ascii="Times New Roman" w:hAnsi="Times New Roman" w:cs="Times New Roman"/>
          <w:sz w:val="24"/>
          <w:szCs w:val="24"/>
        </w:rPr>
        <w:t xml:space="preserve"> proven must</w:t>
      </w:r>
      <w:r w:rsidR="000F46FC" w:rsidRPr="00A53EEF">
        <w:rPr>
          <w:rFonts w:ascii="Times New Roman" w:hAnsi="Times New Roman" w:cs="Times New Roman"/>
          <w:sz w:val="24"/>
          <w:szCs w:val="24"/>
        </w:rPr>
        <w:t xml:space="preserve"> be such that they exclude every </w:t>
      </w:r>
      <w:r w:rsidR="00851DB9" w:rsidRPr="00A53EEF">
        <w:rPr>
          <w:rFonts w:ascii="Times New Roman" w:hAnsi="Times New Roman" w:cs="Times New Roman"/>
          <w:sz w:val="24"/>
          <w:szCs w:val="24"/>
        </w:rPr>
        <w:t xml:space="preserve">other </w:t>
      </w:r>
      <w:r w:rsidR="000F46FC" w:rsidRPr="00A53EEF">
        <w:rPr>
          <w:rFonts w:ascii="Times New Roman" w:hAnsi="Times New Roman" w:cs="Times New Roman"/>
          <w:sz w:val="24"/>
          <w:szCs w:val="24"/>
        </w:rPr>
        <w:t xml:space="preserve">reasonable inference from them save the one to be drawn.  If they </w:t>
      </w:r>
      <w:r w:rsidR="008445DC" w:rsidRPr="00A53EEF">
        <w:rPr>
          <w:rFonts w:ascii="Times New Roman" w:hAnsi="Times New Roman" w:cs="Times New Roman"/>
          <w:sz w:val="24"/>
          <w:szCs w:val="24"/>
        </w:rPr>
        <w:t xml:space="preserve">are open to </w:t>
      </w:r>
      <w:r w:rsidR="000F46FC" w:rsidRPr="00A53EEF">
        <w:rPr>
          <w:rFonts w:ascii="Times New Roman" w:hAnsi="Times New Roman" w:cs="Times New Roman"/>
          <w:sz w:val="24"/>
          <w:szCs w:val="24"/>
        </w:rPr>
        <w:t xml:space="preserve">other reasonable </w:t>
      </w:r>
      <w:r w:rsidR="008445DC" w:rsidRPr="00A53EEF">
        <w:rPr>
          <w:rFonts w:ascii="Times New Roman" w:hAnsi="Times New Roman" w:cs="Times New Roman"/>
          <w:sz w:val="24"/>
          <w:szCs w:val="24"/>
        </w:rPr>
        <w:t xml:space="preserve">inferences, it puts into doubt the correctness of the inference sought to be drawn.  </w:t>
      </w:r>
      <w:r w:rsidR="00A53EEF" w:rsidRPr="00A53EEF">
        <w:rPr>
          <w:rFonts w:ascii="Times New Roman" w:eastAsia="Calibri" w:hAnsi="Times New Roman" w:cs="Times New Roman"/>
          <w:sz w:val="24"/>
          <w:szCs w:val="24"/>
          <w:lang w:val="en-US"/>
        </w:rPr>
        <w:t>Put simply, the rule is that</w:t>
      </w:r>
      <w:r w:rsidR="00A53EEF" w:rsidRPr="00A53EEF">
        <w:rPr>
          <w:rFonts w:ascii="Times New Roman" w:hAnsi="Times New Roman" w:cs="Times New Roman"/>
          <w:sz w:val="24"/>
          <w:szCs w:val="24"/>
        </w:rPr>
        <w:t xml:space="preserve"> where the proved facts point to more than one reasonable inference a court must not convict on the basis of circumstantial evidence.</w:t>
      </w:r>
    </w:p>
    <w:p w14:paraId="6E5B9B13" w14:textId="4F7CB013" w:rsidR="008445DC" w:rsidRPr="00384067" w:rsidRDefault="008445DC" w:rsidP="002D7D2C">
      <w:pPr>
        <w:pStyle w:val="ListParagraph"/>
        <w:numPr>
          <w:ilvl w:val="0"/>
          <w:numId w:val="11"/>
        </w:numPr>
        <w:spacing w:line="360" w:lineRule="auto"/>
        <w:jc w:val="both"/>
        <w:rPr>
          <w:rFonts w:ascii="Times New Roman" w:hAnsi="Times New Roman" w:cs="Times New Roman"/>
          <w:sz w:val="24"/>
          <w:szCs w:val="24"/>
        </w:rPr>
      </w:pPr>
      <w:r w:rsidRPr="00384067">
        <w:rPr>
          <w:rFonts w:ascii="Times New Roman" w:hAnsi="Times New Roman" w:cs="Times New Roman"/>
          <w:b/>
          <w:bCs/>
          <w:sz w:val="24"/>
          <w:szCs w:val="24"/>
        </w:rPr>
        <w:t xml:space="preserve">In this </w:t>
      </w:r>
      <w:r w:rsidR="00384067" w:rsidRPr="00384067">
        <w:rPr>
          <w:rFonts w:ascii="Times New Roman" w:hAnsi="Times New Roman" w:cs="Times New Roman"/>
          <w:b/>
          <w:bCs/>
          <w:sz w:val="24"/>
          <w:szCs w:val="24"/>
        </w:rPr>
        <w:t xml:space="preserve">case, </w:t>
      </w:r>
      <w:r w:rsidR="00384067" w:rsidRPr="00384067">
        <w:rPr>
          <w:rFonts w:ascii="Times New Roman" w:hAnsi="Times New Roman" w:cs="Times New Roman"/>
          <w:sz w:val="24"/>
          <w:szCs w:val="24"/>
        </w:rPr>
        <w:t>it</w:t>
      </w:r>
      <w:r w:rsidRPr="00384067">
        <w:rPr>
          <w:rFonts w:ascii="Times New Roman" w:hAnsi="Times New Roman" w:cs="Times New Roman"/>
          <w:sz w:val="24"/>
          <w:szCs w:val="24"/>
        </w:rPr>
        <w:t xml:space="preserve"> </w:t>
      </w:r>
      <w:r w:rsidR="002C1E49" w:rsidRPr="00384067">
        <w:rPr>
          <w:rFonts w:ascii="Times New Roman" w:hAnsi="Times New Roman" w:cs="Times New Roman"/>
          <w:sz w:val="24"/>
          <w:szCs w:val="24"/>
        </w:rPr>
        <w:t>was firmly and cogently established</w:t>
      </w:r>
      <w:r w:rsidRPr="00384067">
        <w:rPr>
          <w:rFonts w:ascii="Times New Roman" w:hAnsi="Times New Roman" w:cs="Times New Roman"/>
          <w:sz w:val="24"/>
          <w:szCs w:val="24"/>
        </w:rPr>
        <w:t xml:space="preserve"> that:</w:t>
      </w:r>
    </w:p>
    <w:p w14:paraId="57A46EDB" w14:textId="77777777" w:rsidR="008445DC" w:rsidRPr="00A53EEF" w:rsidRDefault="008445DC" w:rsidP="008445DC">
      <w:pPr>
        <w:pStyle w:val="ListParagraph"/>
        <w:numPr>
          <w:ilvl w:val="0"/>
          <w:numId w:val="7"/>
        </w:numPr>
        <w:spacing w:line="360" w:lineRule="auto"/>
        <w:jc w:val="both"/>
        <w:rPr>
          <w:rFonts w:ascii="Times New Roman" w:hAnsi="Times New Roman" w:cs="Times New Roman"/>
          <w:sz w:val="24"/>
          <w:szCs w:val="24"/>
        </w:rPr>
      </w:pPr>
      <w:r w:rsidRPr="00A53EEF">
        <w:rPr>
          <w:rFonts w:ascii="Times New Roman" w:hAnsi="Times New Roman" w:cs="Times New Roman"/>
          <w:sz w:val="24"/>
          <w:szCs w:val="24"/>
        </w:rPr>
        <w:t xml:space="preserve"> the deceased left his home on the night of 26 September 2022 intending to secure his car at a guarded parking lot</w:t>
      </w:r>
    </w:p>
    <w:p w14:paraId="20C9746F" w14:textId="77777777" w:rsidR="002C1E49" w:rsidRPr="00A53EEF" w:rsidRDefault="008445DC" w:rsidP="008445DC">
      <w:pPr>
        <w:pStyle w:val="ListParagraph"/>
        <w:numPr>
          <w:ilvl w:val="0"/>
          <w:numId w:val="7"/>
        </w:numPr>
        <w:spacing w:line="360" w:lineRule="auto"/>
        <w:jc w:val="both"/>
        <w:rPr>
          <w:rFonts w:ascii="Times New Roman" w:hAnsi="Times New Roman" w:cs="Times New Roman"/>
          <w:sz w:val="24"/>
          <w:szCs w:val="24"/>
        </w:rPr>
      </w:pPr>
      <w:r w:rsidRPr="00A53EEF">
        <w:rPr>
          <w:rFonts w:ascii="Times New Roman" w:hAnsi="Times New Roman" w:cs="Times New Roman"/>
          <w:sz w:val="24"/>
          <w:szCs w:val="24"/>
        </w:rPr>
        <w:t xml:space="preserve">He picked some </w:t>
      </w:r>
      <w:r w:rsidR="002C1E49" w:rsidRPr="00A53EEF">
        <w:rPr>
          <w:rFonts w:ascii="Times New Roman" w:hAnsi="Times New Roman" w:cs="Times New Roman"/>
          <w:sz w:val="24"/>
          <w:szCs w:val="24"/>
        </w:rPr>
        <w:t>commuters</w:t>
      </w:r>
      <w:r w:rsidRPr="00A53EEF">
        <w:rPr>
          <w:rFonts w:ascii="Times New Roman" w:hAnsi="Times New Roman" w:cs="Times New Roman"/>
          <w:sz w:val="24"/>
          <w:szCs w:val="24"/>
        </w:rPr>
        <w:t xml:space="preserve"> and decided </w:t>
      </w:r>
      <w:r w:rsidR="002C1E49" w:rsidRPr="00A53EEF">
        <w:rPr>
          <w:rFonts w:ascii="Times New Roman" w:hAnsi="Times New Roman" w:cs="Times New Roman"/>
          <w:sz w:val="24"/>
          <w:szCs w:val="24"/>
        </w:rPr>
        <w:t>to take</w:t>
      </w:r>
      <w:r w:rsidRPr="00A53EEF">
        <w:rPr>
          <w:rFonts w:ascii="Times New Roman" w:hAnsi="Times New Roman" w:cs="Times New Roman"/>
          <w:sz w:val="24"/>
          <w:szCs w:val="24"/>
        </w:rPr>
        <w:t xml:space="preserve"> them into town from the </w:t>
      </w:r>
      <w:r w:rsidR="002C1E49" w:rsidRPr="00A53EEF">
        <w:rPr>
          <w:rFonts w:ascii="Times New Roman" w:hAnsi="Times New Roman" w:cs="Times New Roman"/>
          <w:sz w:val="24"/>
          <w:szCs w:val="24"/>
        </w:rPr>
        <w:t>suburb he resided in</w:t>
      </w:r>
    </w:p>
    <w:p w14:paraId="3AC7A19E" w14:textId="7C4DB0D5" w:rsidR="002C1E49" w:rsidRPr="00A53EEF" w:rsidRDefault="002C1E49" w:rsidP="008445DC">
      <w:pPr>
        <w:pStyle w:val="ListParagraph"/>
        <w:numPr>
          <w:ilvl w:val="0"/>
          <w:numId w:val="7"/>
        </w:numPr>
        <w:spacing w:line="360" w:lineRule="auto"/>
        <w:jc w:val="both"/>
        <w:rPr>
          <w:rFonts w:ascii="Times New Roman" w:hAnsi="Times New Roman" w:cs="Times New Roman"/>
          <w:sz w:val="24"/>
          <w:szCs w:val="24"/>
        </w:rPr>
      </w:pPr>
      <w:r w:rsidRPr="00A53EEF">
        <w:rPr>
          <w:rFonts w:ascii="Times New Roman" w:hAnsi="Times New Roman" w:cs="Times New Roman"/>
          <w:sz w:val="24"/>
          <w:szCs w:val="24"/>
        </w:rPr>
        <w:lastRenderedPageBreak/>
        <w:t>He did not come back home. Instead, he was found dead a long way from his neighbourhood</w:t>
      </w:r>
    </w:p>
    <w:p w14:paraId="4235A599" w14:textId="0E8872AF" w:rsidR="002C1E49" w:rsidRPr="00A53EEF" w:rsidRDefault="002C1E49" w:rsidP="008445DC">
      <w:pPr>
        <w:pStyle w:val="ListParagraph"/>
        <w:numPr>
          <w:ilvl w:val="0"/>
          <w:numId w:val="7"/>
        </w:numPr>
        <w:spacing w:line="360" w:lineRule="auto"/>
        <w:jc w:val="both"/>
        <w:rPr>
          <w:rFonts w:ascii="Times New Roman" w:hAnsi="Times New Roman" w:cs="Times New Roman"/>
          <w:sz w:val="24"/>
          <w:szCs w:val="24"/>
        </w:rPr>
      </w:pPr>
      <w:r w:rsidRPr="00A53EEF">
        <w:rPr>
          <w:rFonts w:ascii="Times New Roman" w:hAnsi="Times New Roman" w:cs="Times New Roman"/>
          <w:sz w:val="24"/>
          <w:szCs w:val="24"/>
        </w:rPr>
        <w:t xml:space="preserve">His body showed signs of a violent death. In fact, the pathologist confirmed that he </w:t>
      </w:r>
      <w:r w:rsidR="0080338B">
        <w:rPr>
          <w:rFonts w:ascii="Times New Roman" w:hAnsi="Times New Roman" w:cs="Times New Roman"/>
          <w:sz w:val="24"/>
          <w:szCs w:val="24"/>
        </w:rPr>
        <w:t>ha</w:t>
      </w:r>
      <w:r w:rsidRPr="00A53EEF">
        <w:rPr>
          <w:rFonts w:ascii="Times New Roman" w:hAnsi="Times New Roman" w:cs="Times New Roman"/>
          <w:sz w:val="24"/>
          <w:szCs w:val="24"/>
        </w:rPr>
        <w:t>d suffered mortal injuries consistent with a violent assault</w:t>
      </w:r>
    </w:p>
    <w:p w14:paraId="358B342D" w14:textId="46C58E70" w:rsidR="008445DC" w:rsidRPr="00A53EEF" w:rsidRDefault="008445DC" w:rsidP="008445DC">
      <w:pPr>
        <w:pStyle w:val="ListParagraph"/>
        <w:numPr>
          <w:ilvl w:val="0"/>
          <w:numId w:val="7"/>
        </w:numPr>
        <w:spacing w:line="360" w:lineRule="auto"/>
        <w:jc w:val="both"/>
        <w:rPr>
          <w:rFonts w:ascii="Times New Roman" w:hAnsi="Times New Roman" w:cs="Times New Roman"/>
          <w:sz w:val="24"/>
          <w:szCs w:val="24"/>
        </w:rPr>
      </w:pPr>
      <w:r w:rsidRPr="00A53EEF">
        <w:rPr>
          <w:rFonts w:ascii="Times New Roman" w:hAnsi="Times New Roman" w:cs="Times New Roman"/>
          <w:sz w:val="24"/>
          <w:szCs w:val="24"/>
        </w:rPr>
        <w:t xml:space="preserve"> </w:t>
      </w:r>
      <w:r w:rsidR="002C1E49" w:rsidRPr="00A53EEF">
        <w:rPr>
          <w:rFonts w:ascii="Times New Roman" w:hAnsi="Times New Roman" w:cs="Times New Roman"/>
          <w:sz w:val="24"/>
          <w:szCs w:val="24"/>
        </w:rPr>
        <w:t>His possessions, including his car</w:t>
      </w:r>
      <w:r w:rsidRPr="00A53EEF">
        <w:rPr>
          <w:rFonts w:ascii="Times New Roman" w:hAnsi="Times New Roman" w:cs="Times New Roman"/>
          <w:sz w:val="24"/>
          <w:szCs w:val="24"/>
        </w:rPr>
        <w:t xml:space="preserve"> </w:t>
      </w:r>
      <w:r w:rsidR="002C1E49" w:rsidRPr="00A53EEF">
        <w:rPr>
          <w:rFonts w:ascii="Times New Roman" w:hAnsi="Times New Roman" w:cs="Times New Roman"/>
          <w:sz w:val="24"/>
          <w:szCs w:val="24"/>
        </w:rPr>
        <w:t>were stolen</w:t>
      </w:r>
    </w:p>
    <w:p w14:paraId="23F63083" w14:textId="7D8DEA8A" w:rsidR="002C1E49" w:rsidRPr="00A53EEF" w:rsidRDefault="002C1E49" w:rsidP="008445DC">
      <w:pPr>
        <w:pStyle w:val="ListParagraph"/>
        <w:numPr>
          <w:ilvl w:val="0"/>
          <w:numId w:val="7"/>
        </w:numPr>
        <w:spacing w:line="360" w:lineRule="auto"/>
        <w:jc w:val="both"/>
        <w:rPr>
          <w:rFonts w:ascii="Times New Roman" w:hAnsi="Times New Roman" w:cs="Times New Roman"/>
          <w:sz w:val="24"/>
          <w:szCs w:val="24"/>
        </w:rPr>
      </w:pPr>
      <w:r w:rsidRPr="00A53EEF">
        <w:rPr>
          <w:rFonts w:ascii="Times New Roman" w:hAnsi="Times New Roman" w:cs="Times New Roman"/>
          <w:sz w:val="24"/>
          <w:szCs w:val="24"/>
        </w:rPr>
        <w:t>The accused persons were found in possession of that car a few hours later</w:t>
      </w:r>
    </w:p>
    <w:p w14:paraId="486BAA6A" w14:textId="2D1E61E6" w:rsidR="002C1E49" w:rsidRDefault="002C1E49" w:rsidP="008445DC">
      <w:pPr>
        <w:pStyle w:val="ListParagraph"/>
        <w:numPr>
          <w:ilvl w:val="0"/>
          <w:numId w:val="7"/>
        </w:numPr>
        <w:spacing w:line="360" w:lineRule="auto"/>
        <w:jc w:val="both"/>
        <w:rPr>
          <w:rFonts w:ascii="Times New Roman" w:hAnsi="Times New Roman" w:cs="Times New Roman"/>
          <w:sz w:val="24"/>
          <w:szCs w:val="24"/>
        </w:rPr>
      </w:pPr>
      <w:r w:rsidRPr="00A53EEF">
        <w:rPr>
          <w:rFonts w:ascii="Times New Roman" w:hAnsi="Times New Roman" w:cs="Times New Roman"/>
          <w:sz w:val="24"/>
          <w:szCs w:val="24"/>
        </w:rPr>
        <w:t>They could not in any way account for their possession of the car</w:t>
      </w:r>
    </w:p>
    <w:p w14:paraId="019E7273" w14:textId="77777777" w:rsidR="00384067" w:rsidRPr="00A53EEF" w:rsidRDefault="00384067" w:rsidP="00384067">
      <w:pPr>
        <w:pStyle w:val="ListParagraph"/>
        <w:spacing w:line="360" w:lineRule="auto"/>
        <w:jc w:val="both"/>
        <w:rPr>
          <w:rFonts w:ascii="Times New Roman" w:hAnsi="Times New Roman" w:cs="Times New Roman"/>
          <w:sz w:val="24"/>
          <w:szCs w:val="24"/>
        </w:rPr>
      </w:pPr>
    </w:p>
    <w:p w14:paraId="356979FD" w14:textId="77777777" w:rsidR="00384067" w:rsidRDefault="002C1E49" w:rsidP="002D7D2C">
      <w:pPr>
        <w:pStyle w:val="ListParagraph"/>
        <w:numPr>
          <w:ilvl w:val="0"/>
          <w:numId w:val="11"/>
        </w:numPr>
        <w:spacing w:line="360" w:lineRule="auto"/>
        <w:jc w:val="both"/>
        <w:rPr>
          <w:rFonts w:ascii="Times New Roman" w:hAnsi="Times New Roman" w:cs="Times New Roman"/>
          <w:sz w:val="24"/>
          <w:szCs w:val="24"/>
        </w:rPr>
      </w:pPr>
      <w:r w:rsidRPr="00384067">
        <w:rPr>
          <w:rFonts w:ascii="Times New Roman" w:hAnsi="Times New Roman" w:cs="Times New Roman"/>
          <w:sz w:val="24"/>
          <w:szCs w:val="24"/>
        </w:rPr>
        <w:t xml:space="preserve">It must follow therefore that the accused persons </w:t>
      </w:r>
      <w:r w:rsidR="00667F36" w:rsidRPr="00384067">
        <w:rPr>
          <w:rFonts w:ascii="Times New Roman" w:hAnsi="Times New Roman" w:cs="Times New Roman"/>
          <w:sz w:val="24"/>
          <w:szCs w:val="24"/>
        </w:rPr>
        <w:t xml:space="preserve">either got the car from someone who took it from the deceased or </w:t>
      </w:r>
      <w:r w:rsidR="00667F36" w:rsidRPr="00384067">
        <w:rPr>
          <w:rFonts w:ascii="Times New Roman" w:hAnsi="Times New Roman" w:cs="Times New Roman"/>
          <w:b/>
          <w:bCs/>
          <w:sz w:val="24"/>
          <w:szCs w:val="24"/>
        </w:rPr>
        <w:t xml:space="preserve">they </w:t>
      </w:r>
      <w:r w:rsidR="00667F36" w:rsidRPr="00384067">
        <w:rPr>
          <w:rFonts w:ascii="Times New Roman" w:hAnsi="Times New Roman" w:cs="Times New Roman"/>
          <w:sz w:val="24"/>
          <w:szCs w:val="24"/>
        </w:rPr>
        <w:t xml:space="preserve">took it from him. The first assumption however appears so farfetched that it becomes illogical. If the accused had gotten the car from someone else, it would have just taken a mention of that person’s name to exonerate themselves. We do not see how else they would fail to do so given their appreciation of the gravity of the offence they faced. </w:t>
      </w:r>
      <w:r w:rsidR="00D7456B" w:rsidRPr="00384067">
        <w:rPr>
          <w:rFonts w:ascii="Times New Roman" w:hAnsi="Times New Roman" w:cs="Times New Roman"/>
          <w:sz w:val="24"/>
          <w:szCs w:val="24"/>
        </w:rPr>
        <w:t xml:space="preserve">If it is them who disgorged the deceased of the car, it is unimaginable that someone else then later killed the deceased. </w:t>
      </w:r>
      <w:r w:rsidR="00667F36" w:rsidRPr="00384067">
        <w:rPr>
          <w:rFonts w:ascii="Times New Roman" w:hAnsi="Times New Roman" w:cs="Times New Roman"/>
          <w:sz w:val="24"/>
          <w:szCs w:val="24"/>
        </w:rPr>
        <w:t xml:space="preserve"> </w:t>
      </w:r>
      <w:r w:rsidR="00D7456B" w:rsidRPr="00384067">
        <w:rPr>
          <w:rFonts w:ascii="Times New Roman" w:hAnsi="Times New Roman" w:cs="Times New Roman"/>
          <w:sz w:val="24"/>
          <w:szCs w:val="24"/>
        </w:rPr>
        <w:t xml:space="preserve">The pointers are that </w:t>
      </w:r>
      <w:r w:rsidR="00384067">
        <w:rPr>
          <w:rFonts w:ascii="Times New Roman" w:hAnsi="Times New Roman" w:cs="Times New Roman"/>
          <w:sz w:val="24"/>
          <w:szCs w:val="24"/>
        </w:rPr>
        <w:t xml:space="preserve">they </w:t>
      </w:r>
      <w:r w:rsidR="00A53EEF" w:rsidRPr="00384067">
        <w:rPr>
          <w:rFonts w:ascii="Times New Roman" w:hAnsi="Times New Roman" w:cs="Times New Roman"/>
          <w:sz w:val="24"/>
          <w:szCs w:val="24"/>
        </w:rPr>
        <w:t xml:space="preserve">and only </w:t>
      </w:r>
      <w:r w:rsidR="00D7456B" w:rsidRPr="00384067">
        <w:rPr>
          <w:rFonts w:ascii="Times New Roman" w:hAnsi="Times New Roman" w:cs="Times New Roman"/>
          <w:sz w:val="24"/>
          <w:szCs w:val="24"/>
        </w:rPr>
        <w:t xml:space="preserve">they killed him. </w:t>
      </w:r>
    </w:p>
    <w:p w14:paraId="2BEC8D27" w14:textId="77777777" w:rsidR="002D7D2C" w:rsidRDefault="00D7456B" w:rsidP="0016696C">
      <w:pPr>
        <w:pStyle w:val="ListParagraph"/>
        <w:numPr>
          <w:ilvl w:val="0"/>
          <w:numId w:val="11"/>
        </w:numPr>
        <w:spacing w:after="0" w:line="360" w:lineRule="auto"/>
        <w:jc w:val="both"/>
        <w:rPr>
          <w:rFonts w:ascii="Times New Roman" w:hAnsi="Times New Roman" w:cs="Times New Roman"/>
          <w:sz w:val="24"/>
          <w:szCs w:val="24"/>
        </w:rPr>
      </w:pPr>
      <w:r w:rsidRPr="00384067">
        <w:rPr>
          <w:rFonts w:ascii="Times New Roman" w:hAnsi="Times New Roman" w:cs="Times New Roman"/>
          <w:sz w:val="24"/>
          <w:szCs w:val="24"/>
        </w:rPr>
        <w:t xml:space="preserve">If there was any doubt regarding the above deductions then it is all removed by the circumstances in Epworth. The accused were found not in innocent possession of the car. They were apprehended using it to commit violent crimes. It is hard to accept that </w:t>
      </w:r>
      <w:r w:rsidR="00CF04B5" w:rsidRPr="00384067">
        <w:rPr>
          <w:rFonts w:ascii="Times New Roman" w:hAnsi="Times New Roman" w:cs="Times New Roman"/>
          <w:sz w:val="24"/>
          <w:szCs w:val="24"/>
        </w:rPr>
        <w:t>the accused who are robbers</w:t>
      </w:r>
      <w:r w:rsidRPr="00384067">
        <w:rPr>
          <w:rFonts w:ascii="Times New Roman" w:hAnsi="Times New Roman" w:cs="Times New Roman"/>
          <w:sz w:val="24"/>
          <w:szCs w:val="24"/>
        </w:rPr>
        <w:t xml:space="preserve"> w</w:t>
      </w:r>
      <w:r w:rsidR="00CF04B5" w:rsidRPr="00384067">
        <w:rPr>
          <w:rFonts w:ascii="Times New Roman" w:hAnsi="Times New Roman" w:cs="Times New Roman"/>
          <w:sz w:val="24"/>
          <w:szCs w:val="24"/>
        </w:rPr>
        <w:t>ere</w:t>
      </w:r>
      <w:r w:rsidRPr="00384067">
        <w:rPr>
          <w:rFonts w:ascii="Times New Roman" w:hAnsi="Times New Roman" w:cs="Times New Roman"/>
          <w:sz w:val="24"/>
          <w:szCs w:val="24"/>
        </w:rPr>
        <w:t xml:space="preserve"> caught </w:t>
      </w:r>
      <w:r w:rsidR="00CF04B5" w:rsidRPr="00384067">
        <w:rPr>
          <w:rFonts w:ascii="Times New Roman" w:hAnsi="Times New Roman" w:cs="Times New Roman"/>
          <w:sz w:val="24"/>
          <w:szCs w:val="24"/>
        </w:rPr>
        <w:t xml:space="preserve">a few hours later </w:t>
      </w:r>
      <w:r w:rsidRPr="00384067">
        <w:rPr>
          <w:rFonts w:ascii="Times New Roman" w:hAnsi="Times New Roman" w:cs="Times New Roman"/>
          <w:sz w:val="24"/>
          <w:szCs w:val="24"/>
        </w:rPr>
        <w:t xml:space="preserve">using a </w:t>
      </w:r>
      <w:r w:rsidR="00CF04B5" w:rsidRPr="00384067">
        <w:rPr>
          <w:rFonts w:ascii="Times New Roman" w:hAnsi="Times New Roman" w:cs="Times New Roman"/>
          <w:sz w:val="24"/>
          <w:szCs w:val="24"/>
        </w:rPr>
        <w:t xml:space="preserve">murdered man’s </w:t>
      </w:r>
      <w:r w:rsidRPr="00384067">
        <w:rPr>
          <w:rFonts w:ascii="Times New Roman" w:hAnsi="Times New Roman" w:cs="Times New Roman"/>
          <w:sz w:val="24"/>
          <w:szCs w:val="24"/>
        </w:rPr>
        <w:t>car</w:t>
      </w:r>
      <w:r w:rsidR="00CF04B5" w:rsidRPr="00384067">
        <w:rPr>
          <w:rFonts w:ascii="Times New Roman" w:hAnsi="Times New Roman" w:cs="Times New Roman"/>
          <w:sz w:val="24"/>
          <w:szCs w:val="24"/>
        </w:rPr>
        <w:t>,</w:t>
      </w:r>
      <w:r w:rsidRPr="00384067">
        <w:rPr>
          <w:rFonts w:ascii="Times New Roman" w:hAnsi="Times New Roman" w:cs="Times New Roman"/>
          <w:sz w:val="24"/>
          <w:szCs w:val="24"/>
        </w:rPr>
        <w:t xml:space="preserve"> </w:t>
      </w:r>
      <w:r w:rsidR="00CF04B5" w:rsidRPr="00384067">
        <w:rPr>
          <w:rFonts w:ascii="Times New Roman" w:hAnsi="Times New Roman" w:cs="Times New Roman"/>
          <w:sz w:val="24"/>
          <w:szCs w:val="24"/>
        </w:rPr>
        <w:t>committing similarly violent crimes were</w:t>
      </w:r>
      <w:r w:rsidR="00142C49" w:rsidRPr="00384067">
        <w:rPr>
          <w:rFonts w:ascii="Times New Roman" w:hAnsi="Times New Roman" w:cs="Times New Roman"/>
          <w:sz w:val="24"/>
          <w:szCs w:val="24"/>
        </w:rPr>
        <w:t>,</w:t>
      </w:r>
      <w:r w:rsidR="00CF04B5" w:rsidRPr="00384067">
        <w:rPr>
          <w:rFonts w:ascii="Times New Roman" w:hAnsi="Times New Roman" w:cs="Times New Roman"/>
          <w:sz w:val="24"/>
          <w:szCs w:val="24"/>
        </w:rPr>
        <w:t xml:space="preserve"> in innocent possession of that car. The situation is compounded by their failure to give any explanation as to how they got possession of that car. The court equally takes judicial notice of the </w:t>
      </w:r>
      <w:r w:rsidR="0014217A" w:rsidRPr="00384067">
        <w:rPr>
          <w:rFonts w:ascii="Times New Roman" w:hAnsi="Times New Roman" w:cs="Times New Roman"/>
          <w:sz w:val="24"/>
          <w:szCs w:val="24"/>
        </w:rPr>
        <w:t>close proximity</w:t>
      </w:r>
      <w:r w:rsidR="00CF04B5" w:rsidRPr="00384067">
        <w:rPr>
          <w:rFonts w:ascii="Times New Roman" w:hAnsi="Times New Roman" w:cs="Times New Roman"/>
          <w:sz w:val="24"/>
          <w:szCs w:val="24"/>
        </w:rPr>
        <w:t xml:space="preserve"> of </w:t>
      </w:r>
      <w:r w:rsidR="00384067">
        <w:rPr>
          <w:rFonts w:ascii="Times New Roman" w:hAnsi="Times New Roman" w:cs="Times New Roman"/>
          <w:sz w:val="24"/>
          <w:szCs w:val="24"/>
        </w:rPr>
        <w:t xml:space="preserve">the place of </w:t>
      </w:r>
      <w:r w:rsidR="00CF04B5" w:rsidRPr="00384067">
        <w:rPr>
          <w:rFonts w:ascii="Times New Roman" w:hAnsi="Times New Roman" w:cs="Times New Roman"/>
          <w:sz w:val="24"/>
          <w:szCs w:val="24"/>
        </w:rPr>
        <w:t>Epworth where the car was found</w:t>
      </w:r>
      <w:r w:rsidR="00A63A74" w:rsidRPr="00384067">
        <w:rPr>
          <w:rFonts w:ascii="Times New Roman" w:hAnsi="Times New Roman" w:cs="Times New Roman"/>
          <w:sz w:val="24"/>
          <w:szCs w:val="24"/>
        </w:rPr>
        <w:t>,</w:t>
      </w:r>
      <w:r w:rsidR="00CF04B5" w:rsidRPr="00384067">
        <w:rPr>
          <w:rFonts w:ascii="Times New Roman" w:hAnsi="Times New Roman" w:cs="Times New Roman"/>
          <w:sz w:val="24"/>
          <w:szCs w:val="24"/>
        </w:rPr>
        <w:t xml:space="preserve"> to the location of Waterfalls where the deceased’s body was recovered.  </w:t>
      </w:r>
      <w:r w:rsidR="00A63A74" w:rsidRPr="00384067">
        <w:rPr>
          <w:rFonts w:ascii="Times New Roman" w:hAnsi="Times New Roman" w:cs="Times New Roman"/>
          <w:sz w:val="24"/>
          <w:szCs w:val="24"/>
        </w:rPr>
        <w:t xml:space="preserve">The two suburbs are literally a stone’s throw away from each other. If regard is had to that the chain which the circumstances create is so complete that there is no escaping from the inference that in all human probability the accused killed the deceased and dumped his body in </w:t>
      </w:r>
      <w:r w:rsidR="00384067">
        <w:rPr>
          <w:rFonts w:ascii="Times New Roman" w:hAnsi="Times New Roman" w:cs="Times New Roman"/>
          <w:sz w:val="24"/>
          <w:szCs w:val="24"/>
        </w:rPr>
        <w:t>W</w:t>
      </w:r>
      <w:r w:rsidR="00A63A74" w:rsidRPr="00384067">
        <w:rPr>
          <w:rFonts w:ascii="Times New Roman" w:hAnsi="Times New Roman" w:cs="Times New Roman"/>
          <w:sz w:val="24"/>
          <w:szCs w:val="24"/>
        </w:rPr>
        <w:t xml:space="preserve">aterfalls before driving across to commit robberies using the car in Epworth. We do not find here any other probable explanation of their </w:t>
      </w:r>
      <w:r w:rsidR="00A53EEF" w:rsidRPr="00384067">
        <w:rPr>
          <w:rFonts w:ascii="Times New Roman" w:hAnsi="Times New Roman" w:cs="Times New Roman"/>
          <w:sz w:val="24"/>
          <w:szCs w:val="24"/>
        </w:rPr>
        <w:t>possession</w:t>
      </w:r>
      <w:r w:rsidR="00A63A74" w:rsidRPr="00384067">
        <w:rPr>
          <w:rFonts w:ascii="Times New Roman" w:hAnsi="Times New Roman" w:cs="Times New Roman"/>
          <w:sz w:val="24"/>
          <w:szCs w:val="24"/>
        </w:rPr>
        <w:t xml:space="preserve"> of the</w:t>
      </w:r>
      <w:r w:rsidR="00A53EEF" w:rsidRPr="00384067">
        <w:rPr>
          <w:rFonts w:ascii="Times New Roman" w:hAnsi="Times New Roman" w:cs="Times New Roman"/>
          <w:sz w:val="24"/>
          <w:szCs w:val="24"/>
        </w:rPr>
        <w:t xml:space="preserve"> deceased’s</w:t>
      </w:r>
      <w:r w:rsidR="00A63A74" w:rsidRPr="00384067">
        <w:rPr>
          <w:rFonts w:ascii="Times New Roman" w:hAnsi="Times New Roman" w:cs="Times New Roman"/>
          <w:sz w:val="24"/>
          <w:szCs w:val="24"/>
        </w:rPr>
        <w:t xml:space="preserve"> car </w:t>
      </w:r>
      <w:r w:rsidR="00A53EEF" w:rsidRPr="00384067">
        <w:rPr>
          <w:rFonts w:ascii="Times New Roman" w:hAnsi="Times New Roman" w:cs="Times New Roman"/>
          <w:sz w:val="24"/>
          <w:szCs w:val="24"/>
        </w:rPr>
        <w:t xml:space="preserve">other than that they are guilty of the murder. </w:t>
      </w:r>
      <w:r w:rsidR="00142C49" w:rsidRPr="00384067">
        <w:rPr>
          <w:rFonts w:ascii="Times New Roman" w:hAnsi="Times New Roman" w:cs="Times New Roman"/>
          <w:sz w:val="24"/>
          <w:szCs w:val="24"/>
        </w:rPr>
        <w:t>Counsels for the accused persons did not suggest or point to the probability of the existence of any other hypotheses.</w:t>
      </w:r>
    </w:p>
    <w:p w14:paraId="3A7AB482" w14:textId="77777777" w:rsidR="00692FEF" w:rsidRDefault="0016696C" w:rsidP="0016696C">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p>
    <w:p w14:paraId="57890A57" w14:textId="1D5E01E0" w:rsidR="002D7D2C" w:rsidRPr="00940BFD" w:rsidRDefault="002D7D2C" w:rsidP="0016696C">
      <w:pPr>
        <w:spacing w:after="0" w:line="360" w:lineRule="auto"/>
        <w:ind w:left="360"/>
        <w:jc w:val="both"/>
        <w:rPr>
          <w:rFonts w:ascii="Times New Roman" w:hAnsi="Times New Roman" w:cs="Times New Roman"/>
          <w:b/>
          <w:bCs/>
          <w:sz w:val="24"/>
          <w:szCs w:val="24"/>
        </w:rPr>
      </w:pPr>
      <w:r w:rsidRPr="00940BFD">
        <w:rPr>
          <w:rFonts w:ascii="Times New Roman" w:hAnsi="Times New Roman" w:cs="Times New Roman"/>
          <w:b/>
          <w:bCs/>
          <w:sz w:val="24"/>
          <w:szCs w:val="24"/>
        </w:rPr>
        <w:lastRenderedPageBreak/>
        <w:t>Disposition</w:t>
      </w:r>
    </w:p>
    <w:p w14:paraId="5B403264" w14:textId="324A230B" w:rsidR="002108EC" w:rsidRPr="0016696C" w:rsidRDefault="00384067" w:rsidP="0016696C">
      <w:pPr>
        <w:pStyle w:val="ListParagraph"/>
        <w:numPr>
          <w:ilvl w:val="0"/>
          <w:numId w:val="11"/>
        </w:numPr>
        <w:spacing w:after="0" w:line="360" w:lineRule="auto"/>
        <w:jc w:val="both"/>
        <w:rPr>
          <w:rFonts w:ascii="Times New Roman" w:hAnsi="Times New Roman" w:cs="Times New Roman"/>
          <w:sz w:val="24"/>
          <w:szCs w:val="24"/>
        </w:rPr>
      </w:pPr>
      <w:r w:rsidRPr="002D7D2C">
        <w:rPr>
          <w:rFonts w:ascii="Times New Roman" w:hAnsi="Times New Roman" w:cs="Times New Roman"/>
          <w:sz w:val="24"/>
          <w:szCs w:val="24"/>
        </w:rPr>
        <w:t xml:space="preserve">From the above synopsis of the events, the various conclusions we made and the inferences logically drawn from the circumstances, our final view is that the accused persons acting together must have at some point after the deceased left his home and decided to pick commuters into town, hijacked his vehicle either killed him and dumped his body in Waterfalls or drove him to Waterfalls before killing him and dumping his body there. They stole all his possessions and decided to use the car to commit robberies. Their luck ran out after their victims took matters into their own hands and fearlessly pursued them. The first accused was apprehended. His arrest triggered the events which led to the arrest of the other two.  As such, we are convinced that the state managed to prove beyond reasonable doubt that the accused are all guilty of the murder charge they face. Accordingly, we are enjoined to find as we hereby do that all the three accused are guilty of murder in terms of s 47(1) of the Code as charged.  </w:t>
      </w:r>
      <w:r w:rsidR="00A63A74" w:rsidRPr="002D7D2C">
        <w:rPr>
          <w:rFonts w:ascii="Times New Roman" w:hAnsi="Times New Roman" w:cs="Times New Roman"/>
          <w:sz w:val="24"/>
          <w:szCs w:val="24"/>
        </w:rPr>
        <w:t xml:space="preserve"> </w:t>
      </w:r>
    </w:p>
    <w:p w14:paraId="3BAA0528" w14:textId="477F40DF" w:rsidR="005468C2" w:rsidRDefault="0016696C" w:rsidP="00F1575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5201A" w:rsidRPr="0016696C">
        <w:rPr>
          <w:rFonts w:ascii="Times New Roman" w:hAnsi="Times New Roman" w:cs="Times New Roman"/>
          <w:sz w:val="24"/>
          <w:szCs w:val="24"/>
        </w:rPr>
        <w:t xml:space="preserve"> </w:t>
      </w:r>
    </w:p>
    <w:p w14:paraId="3150CDB6" w14:textId="77777777" w:rsidR="0016696C" w:rsidRDefault="0016696C" w:rsidP="00F15751">
      <w:pPr>
        <w:spacing w:line="360" w:lineRule="auto"/>
        <w:jc w:val="both"/>
        <w:rPr>
          <w:rFonts w:ascii="Times New Roman" w:hAnsi="Times New Roman" w:cs="Times New Roman"/>
          <w:sz w:val="24"/>
          <w:szCs w:val="24"/>
        </w:rPr>
      </w:pPr>
    </w:p>
    <w:p w14:paraId="02340B9A" w14:textId="1B59BC54" w:rsidR="0016696C" w:rsidRPr="00B1650A" w:rsidRDefault="0016696C" w:rsidP="00B1650A">
      <w:pPr>
        <w:spacing w:line="360" w:lineRule="auto"/>
        <w:jc w:val="both"/>
        <w:rPr>
          <w:rFonts w:ascii="Times New Roman" w:hAnsi="Times New Roman" w:cs="Times New Roman"/>
          <w:sz w:val="24"/>
          <w:szCs w:val="24"/>
        </w:rPr>
      </w:pPr>
      <w:r w:rsidRPr="006264A8">
        <w:rPr>
          <w:rFonts w:ascii="Times New Roman" w:hAnsi="Times New Roman" w:cs="Times New Roman"/>
          <w:b/>
          <w:bCs/>
          <w:smallCaps/>
          <w:sz w:val="24"/>
          <w:szCs w:val="24"/>
        </w:rPr>
        <w:t>Mutevedzi J</w:t>
      </w:r>
      <w:r>
        <w:rPr>
          <w:rFonts w:ascii="Times New Roman" w:hAnsi="Times New Roman" w:cs="Times New Roman"/>
          <w:sz w:val="24"/>
          <w:szCs w:val="24"/>
        </w:rPr>
        <w:t>:………………………………..</w:t>
      </w:r>
    </w:p>
    <w:p w14:paraId="21ADBE7B" w14:textId="77777777" w:rsidR="0016696C" w:rsidRPr="00B1650A" w:rsidRDefault="0016696C" w:rsidP="00B1650A">
      <w:pPr>
        <w:pStyle w:val="NoSpacing"/>
        <w:rPr>
          <w:rFonts w:ascii="Times New Roman" w:hAnsi="Times New Roman" w:cs="Times New Roman"/>
          <w:sz w:val="24"/>
          <w:szCs w:val="24"/>
        </w:rPr>
      </w:pPr>
      <w:r w:rsidRPr="00B1650A">
        <w:rPr>
          <w:rFonts w:ascii="Times New Roman" w:hAnsi="Times New Roman" w:cs="Times New Roman"/>
          <w:i/>
          <w:iCs/>
          <w:sz w:val="24"/>
          <w:szCs w:val="24"/>
        </w:rPr>
        <w:t>National Prosecuting Authority</w:t>
      </w:r>
      <w:r w:rsidRPr="00B1650A">
        <w:rPr>
          <w:rFonts w:ascii="Times New Roman" w:hAnsi="Times New Roman" w:cs="Times New Roman"/>
          <w:sz w:val="24"/>
          <w:szCs w:val="24"/>
        </w:rPr>
        <w:t>, state’s legal practitioners</w:t>
      </w:r>
    </w:p>
    <w:p w14:paraId="21713C9F" w14:textId="160F945F" w:rsidR="0016696C" w:rsidRPr="00B1650A" w:rsidRDefault="00B1650A" w:rsidP="00B1650A">
      <w:pPr>
        <w:pStyle w:val="NoSpacing"/>
        <w:rPr>
          <w:rFonts w:ascii="Times New Roman" w:hAnsi="Times New Roman" w:cs="Times New Roman"/>
          <w:sz w:val="24"/>
          <w:szCs w:val="24"/>
        </w:rPr>
      </w:pPr>
      <w:r w:rsidRPr="00B1650A">
        <w:rPr>
          <w:rFonts w:ascii="Times New Roman" w:hAnsi="Times New Roman" w:cs="Times New Roman"/>
          <w:i/>
          <w:iCs/>
          <w:sz w:val="24"/>
          <w:szCs w:val="24"/>
        </w:rPr>
        <w:t>Masango Seda Mutema Attorneys</w:t>
      </w:r>
      <w:r w:rsidR="0016696C" w:rsidRPr="00B1650A">
        <w:rPr>
          <w:rFonts w:ascii="Times New Roman" w:hAnsi="Times New Roman" w:cs="Times New Roman"/>
          <w:sz w:val="24"/>
          <w:szCs w:val="24"/>
        </w:rPr>
        <w:t>, first accused’s legal practitioners</w:t>
      </w:r>
    </w:p>
    <w:p w14:paraId="102F5244" w14:textId="102928D1" w:rsidR="0016696C" w:rsidRPr="00B1650A" w:rsidRDefault="00B1650A" w:rsidP="00B1650A">
      <w:pPr>
        <w:pStyle w:val="NoSpacing"/>
        <w:rPr>
          <w:rFonts w:ascii="Times New Roman" w:hAnsi="Times New Roman" w:cs="Times New Roman"/>
          <w:sz w:val="24"/>
          <w:szCs w:val="24"/>
        </w:rPr>
      </w:pPr>
      <w:r w:rsidRPr="00B1650A">
        <w:rPr>
          <w:rFonts w:ascii="Times New Roman" w:hAnsi="Times New Roman" w:cs="Times New Roman"/>
          <w:i/>
          <w:iCs/>
          <w:sz w:val="24"/>
          <w:szCs w:val="24"/>
        </w:rPr>
        <w:t>Maruwa Machanzi Attorneys</w:t>
      </w:r>
      <w:r w:rsidR="0016696C" w:rsidRPr="00B1650A">
        <w:rPr>
          <w:rFonts w:ascii="Times New Roman" w:hAnsi="Times New Roman" w:cs="Times New Roman"/>
          <w:sz w:val="24"/>
          <w:szCs w:val="24"/>
        </w:rPr>
        <w:t>, second accused’s legal practitioners</w:t>
      </w:r>
    </w:p>
    <w:p w14:paraId="224EA398" w14:textId="388BDD19" w:rsidR="00B1650A" w:rsidRPr="00B1650A" w:rsidRDefault="00B1650A" w:rsidP="00B1650A">
      <w:pPr>
        <w:pStyle w:val="NoSpacing"/>
        <w:rPr>
          <w:rFonts w:ascii="Times New Roman" w:hAnsi="Times New Roman" w:cs="Times New Roman"/>
          <w:sz w:val="24"/>
          <w:szCs w:val="24"/>
        </w:rPr>
      </w:pPr>
      <w:r w:rsidRPr="00B1650A">
        <w:rPr>
          <w:rFonts w:ascii="Times New Roman" w:hAnsi="Times New Roman" w:cs="Times New Roman"/>
          <w:i/>
          <w:iCs/>
          <w:sz w:val="24"/>
          <w:szCs w:val="24"/>
        </w:rPr>
        <w:t>Marufu Misi Law Chambers</w:t>
      </w:r>
      <w:r w:rsidRPr="00B1650A">
        <w:rPr>
          <w:rFonts w:ascii="Times New Roman" w:hAnsi="Times New Roman" w:cs="Times New Roman"/>
          <w:sz w:val="24"/>
          <w:szCs w:val="24"/>
        </w:rPr>
        <w:t>, third accused’s legal practitioners</w:t>
      </w:r>
    </w:p>
    <w:p w14:paraId="7D91999E" w14:textId="77777777" w:rsidR="00B1650A" w:rsidRPr="00342B72" w:rsidRDefault="00B1650A" w:rsidP="0016696C">
      <w:pPr>
        <w:spacing w:line="360" w:lineRule="auto"/>
        <w:jc w:val="both"/>
        <w:rPr>
          <w:rFonts w:ascii="Times New Roman" w:hAnsi="Times New Roman" w:cs="Times New Roman"/>
          <w:sz w:val="24"/>
          <w:szCs w:val="24"/>
        </w:rPr>
      </w:pPr>
    </w:p>
    <w:p w14:paraId="1F74E0A1" w14:textId="5821DDD5" w:rsidR="0016696C" w:rsidRPr="0016696C" w:rsidRDefault="0016696C" w:rsidP="00F15751">
      <w:pPr>
        <w:spacing w:line="360" w:lineRule="auto"/>
        <w:jc w:val="both"/>
        <w:rPr>
          <w:rFonts w:ascii="Times New Roman" w:hAnsi="Times New Roman" w:cs="Times New Roman"/>
          <w:sz w:val="24"/>
          <w:szCs w:val="24"/>
        </w:rPr>
      </w:pPr>
    </w:p>
    <w:p w14:paraId="53957E5F" w14:textId="6EAA3BAA" w:rsidR="00104243" w:rsidRPr="00A53EEF" w:rsidRDefault="00104243" w:rsidP="00F15751">
      <w:pPr>
        <w:spacing w:line="360" w:lineRule="auto"/>
        <w:jc w:val="both"/>
        <w:rPr>
          <w:rFonts w:ascii="Times New Roman" w:hAnsi="Times New Roman" w:cs="Times New Roman"/>
          <w:sz w:val="24"/>
          <w:szCs w:val="24"/>
        </w:rPr>
      </w:pPr>
    </w:p>
    <w:p w14:paraId="29B1B264" w14:textId="77777777" w:rsidR="007257DB" w:rsidRPr="00A53EEF" w:rsidRDefault="007257DB" w:rsidP="00F15751">
      <w:pPr>
        <w:spacing w:line="360" w:lineRule="auto"/>
        <w:jc w:val="both"/>
        <w:rPr>
          <w:rFonts w:ascii="Times New Roman" w:hAnsi="Times New Roman" w:cs="Times New Roman"/>
          <w:sz w:val="24"/>
          <w:szCs w:val="24"/>
        </w:rPr>
      </w:pPr>
    </w:p>
    <w:sectPr w:rsidR="007257DB" w:rsidRPr="00A53EE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C830C" w14:textId="77777777" w:rsidR="00AB0997" w:rsidRDefault="00AB0997" w:rsidP="00CE3D5C">
      <w:pPr>
        <w:spacing w:after="0" w:line="240" w:lineRule="auto"/>
      </w:pPr>
      <w:r>
        <w:separator/>
      </w:r>
    </w:p>
  </w:endnote>
  <w:endnote w:type="continuationSeparator" w:id="0">
    <w:p w14:paraId="41E2DD72" w14:textId="77777777" w:rsidR="00AB0997" w:rsidRDefault="00AB0997" w:rsidP="00CE3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F11C3" w14:textId="77777777" w:rsidR="00AB0997" w:rsidRDefault="00AB0997" w:rsidP="00CE3D5C">
      <w:pPr>
        <w:spacing w:after="0" w:line="240" w:lineRule="auto"/>
      </w:pPr>
      <w:r>
        <w:separator/>
      </w:r>
    </w:p>
  </w:footnote>
  <w:footnote w:type="continuationSeparator" w:id="0">
    <w:p w14:paraId="4301CAEE" w14:textId="77777777" w:rsidR="00AB0997" w:rsidRDefault="00AB0997" w:rsidP="00CE3D5C">
      <w:pPr>
        <w:spacing w:after="0" w:line="240" w:lineRule="auto"/>
      </w:pPr>
      <w:r>
        <w:continuationSeparator/>
      </w:r>
    </w:p>
  </w:footnote>
  <w:footnote w:id="1">
    <w:p w14:paraId="6EDF5223" w14:textId="7DBA5493" w:rsidR="00CE3D5C" w:rsidRDefault="00CE3D5C">
      <w:pPr>
        <w:pStyle w:val="FootnoteText"/>
      </w:pPr>
      <w:r>
        <w:rPr>
          <w:rStyle w:val="FootnoteReference"/>
        </w:rPr>
        <w:footnoteRef/>
      </w:r>
      <w:r>
        <w:t xml:space="preserve"> </w:t>
      </w:r>
      <w:r w:rsidRPr="00CE3D5C">
        <w:t>https://www.judcom.nsw.gov.au/publications/benchbks/criminal/recent_possession.html</w:t>
      </w:r>
    </w:p>
  </w:footnote>
  <w:footnote w:id="2">
    <w:p w14:paraId="75D4EBEF" w14:textId="73DB23FE" w:rsidR="00E92942" w:rsidRDefault="00E92942">
      <w:pPr>
        <w:pStyle w:val="FootnoteText"/>
      </w:pPr>
      <w:r>
        <w:rPr>
          <w:rStyle w:val="FootnoteReference"/>
        </w:rPr>
        <w:footnoteRef/>
      </w:r>
      <w:r>
        <w:t xml:space="preserve"> </w:t>
      </w:r>
      <w:hyperlink r:id="rId1" w:history="1">
        <w:r w:rsidRPr="00CF359C">
          <w:rPr>
            <w:rStyle w:val="Hyperlink"/>
          </w:rPr>
          <w:t>https://www.google.com/search?q=recent+meaning&amp;oq=recent+mea&amp;gs_lcrp=EgZjaHJvbWUqBwgAEAAYgAQyBwgAEAAYgAQyBggBEEUYOTIHCAIQABiABDIHCAMQABiABDIHCAQQABiABDIHCAUQABiABDIHCAYQABiABDIHCAcQABiABDIHCAgQABiABDIHCAkQABiABKgCCLACAQ&amp;sourceid=chrome&amp;ie=UTF-</w:t>
        </w:r>
      </w:hyperlink>
      <w:r>
        <w:t xml:space="preserve">; </w:t>
      </w:r>
    </w:p>
  </w:footnote>
  <w:footnote w:id="3">
    <w:p w14:paraId="3EACFE8C" w14:textId="5C40075B" w:rsidR="000D65E0" w:rsidRPr="002809FC" w:rsidRDefault="00F308EC" w:rsidP="000D65E0">
      <w:pPr>
        <w:shd w:val="clear" w:color="auto" w:fill="FCFCFC"/>
        <w:spacing w:after="120" w:line="240" w:lineRule="auto"/>
        <w:ind w:left="720"/>
        <w:rPr>
          <w:rFonts w:ascii="Times New Roman" w:eastAsia="Times New Roman" w:hAnsi="Times New Roman" w:cs="Times New Roman"/>
          <w:sz w:val="20"/>
          <w:szCs w:val="20"/>
          <w:lang w:eastAsia="en-ZW"/>
        </w:rPr>
      </w:pPr>
      <w:r>
        <w:rPr>
          <w:rStyle w:val="FootnoteReference"/>
        </w:rPr>
        <w:footnoteRef/>
      </w:r>
      <w:r>
        <w:t xml:space="preserve"> </w:t>
      </w:r>
      <w:r w:rsidR="000D65E0" w:rsidRPr="002D7D2C">
        <w:rPr>
          <w:rFonts w:ascii="Times New Roman" w:hAnsi="Times New Roman" w:cs="Times New Roman"/>
          <w:sz w:val="20"/>
          <w:szCs w:val="20"/>
        </w:rPr>
        <w:t xml:space="preserve">See also the case of </w:t>
      </w:r>
      <w:r w:rsidR="000D65E0" w:rsidRPr="002809FC">
        <w:rPr>
          <w:rFonts w:ascii="Times New Roman" w:eastAsia="Times New Roman" w:hAnsi="Times New Roman" w:cs="Times New Roman"/>
          <w:i/>
          <w:iCs/>
          <w:sz w:val="20"/>
          <w:szCs w:val="20"/>
          <w:lang w:eastAsia="en-ZW"/>
        </w:rPr>
        <w:t>R v Mahoney</w:t>
      </w:r>
      <w:r w:rsidR="000D65E0" w:rsidRPr="002809FC">
        <w:rPr>
          <w:rFonts w:ascii="Times New Roman" w:eastAsia="Times New Roman" w:hAnsi="Times New Roman" w:cs="Times New Roman"/>
          <w:sz w:val="20"/>
          <w:szCs w:val="20"/>
          <w:lang w:eastAsia="en-ZW"/>
        </w:rPr>
        <w:t> (2000) 114 A Crim R 130</w:t>
      </w:r>
      <w:r w:rsidR="000D65E0" w:rsidRPr="002D7D2C">
        <w:rPr>
          <w:rFonts w:ascii="Times New Roman" w:eastAsia="Times New Roman" w:hAnsi="Times New Roman" w:cs="Times New Roman"/>
          <w:sz w:val="20"/>
          <w:szCs w:val="20"/>
          <w:lang w:eastAsia="en-ZW"/>
        </w:rPr>
        <w:t xml:space="preserve"> </w:t>
      </w:r>
    </w:p>
    <w:p w14:paraId="648A47E4" w14:textId="0DAE25A4" w:rsidR="00F308EC" w:rsidRDefault="00F308EC">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66344"/>
      <w:docPartObj>
        <w:docPartGallery w:val="Page Numbers (Top of Page)"/>
        <w:docPartUnique/>
      </w:docPartObj>
    </w:sdtPr>
    <w:sdtEndPr>
      <w:rPr>
        <w:noProof/>
      </w:rPr>
    </w:sdtEndPr>
    <w:sdtContent>
      <w:p w14:paraId="161333E5" w14:textId="2CA0F5A7" w:rsidR="0096012E" w:rsidRDefault="0096012E">
        <w:pPr>
          <w:pStyle w:val="Header"/>
          <w:jc w:val="right"/>
          <w:rPr>
            <w:noProof/>
          </w:rPr>
        </w:pPr>
        <w:r>
          <w:fldChar w:fldCharType="begin"/>
        </w:r>
        <w:r>
          <w:instrText xml:space="preserve"> PAGE   \* MERGEFORMAT </w:instrText>
        </w:r>
        <w:r>
          <w:fldChar w:fldCharType="separate"/>
        </w:r>
        <w:r w:rsidR="009555D4">
          <w:rPr>
            <w:noProof/>
          </w:rPr>
          <w:t>1</w:t>
        </w:r>
        <w:r>
          <w:rPr>
            <w:noProof/>
          </w:rPr>
          <w:fldChar w:fldCharType="end"/>
        </w:r>
      </w:p>
      <w:p w14:paraId="5950FC2E" w14:textId="09C3B555" w:rsidR="006051FA" w:rsidRDefault="006051FA">
        <w:pPr>
          <w:pStyle w:val="Header"/>
          <w:jc w:val="right"/>
          <w:rPr>
            <w:noProof/>
          </w:rPr>
        </w:pPr>
        <w:r>
          <w:rPr>
            <w:noProof/>
          </w:rPr>
          <w:t>HH</w:t>
        </w:r>
        <w:r w:rsidR="00577C05">
          <w:rPr>
            <w:noProof/>
          </w:rPr>
          <w:t xml:space="preserve"> 245 - 24</w:t>
        </w:r>
      </w:p>
      <w:p w14:paraId="50517A74" w14:textId="26FFFE17" w:rsidR="0096012E" w:rsidRDefault="0096012E">
        <w:pPr>
          <w:pStyle w:val="Header"/>
          <w:jc w:val="right"/>
        </w:pPr>
        <w:r>
          <w:rPr>
            <w:noProof/>
          </w:rPr>
          <w:t>CRB 102/23</w:t>
        </w:r>
      </w:p>
    </w:sdtContent>
  </w:sdt>
  <w:p w14:paraId="461F6CDB" w14:textId="77777777" w:rsidR="0096012E" w:rsidRDefault="009601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AF6"/>
    <w:multiLevelType w:val="hybridMultilevel"/>
    <w:tmpl w:val="EB9A0690"/>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10132B2"/>
    <w:multiLevelType w:val="hybridMultilevel"/>
    <w:tmpl w:val="AFBE80D8"/>
    <w:lvl w:ilvl="0" w:tplc="31C0E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D4154"/>
    <w:multiLevelType w:val="hybridMultilevel"/>
    <w:tmpl w:val="D22C907E"/>
    <w:lvl w:ilvl="0" w:tplc="2288134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BC11794"/>
    <w:multiLevelType w:val="hybridMultilevel"/>
    <w:tmpl w:val="D6143EDE"/>
    <w:lvl w:ilvl="0" w:tplc="30090019">
      <w:start w:val="1"/>
      <w:numFmt w:val="lowerLetter"/>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4" w15:restartNumberingAfterBreak="0">
    <w:nsid w:val="15CB39D6"/>
    <w:multiLevelType w:val="hybridMultilevel"/>
    <w:tmpl w:val="CE82DE62"/>
    <w:lvl w:ilvl="0" w:tplc="2288134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2CB76FC"/>
    <w:multiLevelType w:val="hybridMultilevel"/>
    <w:tmpl w:val="C73E0B34"/>
    <w:lvl w:ilvl="0" w:tplc="2288134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35594CD2"/>
    <w:multiLevelType w:val="hybridMultilevel"/>
    <w:tmpl w:val="4EE88914"/>
    <w:lvl w:ilvl="0" w:tplc="60C87574">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7CC230E"/>
    <w:multiLevelType w:val="hybridMultilevel"/>
    <w:tmpl w:val="57DC1D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CA77085"/>
    <w:multiLevelType w:val="hybridMultilevel"/>
    <w:tmpl w:val="2CC883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5CB06E6"/>
    <w:multiLevelType w:val="hybridMultilevel"/>
    <w:tmpl w:val="7C32EF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9A73086"/>
    <w:multiLevelType w:val="hybridMultilevel"/>
    <w:tmpl w:val="899A4BC0"/>
    <w:lvl w:ilvl="0" w:tplc="2288134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5D46020C"/>
    <w:multiLevelType w:val="hybridMultilevel"/>
    <w:tmpl w:val="3B4EA080"/>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FF13431"/>
    <w:multiLevelType w:val="hybridMultilevel"/>
    <w:tmpl w:val="DDE6406C"/>
    <w:lvl w:ilvl="0" w:tplc="2288134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715D4D1D"/>
    <w:multiLevelType w:val="hybridMultilevel"/>
    <w:tmpl w:val="3A3C9F94"/>
    <w:lvl w:ilvl="0" w:tplc="2288134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73524F71"/>
    <w:multiLevelType w:val="hybridMultilevel"/>
    <w:tmpl w:val="2C424A9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7ED0A01"/>
    <w:multiLevelType w:val="multilevel"/>
    <w:tmpl w:val="3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EF67359"/>
    <w:multiLevelType w:val="hybridMultilevel"/>
    <w:tmpl w:val="BB287650"/>
    <w:lvl w:ilvl="0" w:tplc="2288134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1"/>
  </w:num>
  <w:num w:numId="2">
    <w:abstractNumId w:val="8"/>
  </w:num>
  <w:num w:numId="3">
    <w:abstractNumId w:val="9"/>
  </w:num>
  <w:num w:numId="4">
    <w:abstractNumId w:val="7"/>
  </w:num>
  <w:num w:numId="5">
    <w:abstractNumId w:val="14"/>
  </w:num>
  <w:num w:numId="6">
    <w:abstractNumId w:val="1"/>
  </w:num>
  <w:num w:numId="7">
    <w:abstractNumId w:val="3"/>
  </w:num>
  <w:num w:numId="8">
    <w:abstractNumId w:val="15"/>
  </w:num>
  <w:num w:numId="9">
    <w:abstractNumId w:val="0"/>
  </w:num>
  <w:num w:numId="10">
    <w:abstractNumId w:val="6"/>
  </w:num>
  <w:num w:numId="11">
    <w:abstractNumId w:val="4"/>
  </w:num>
  <w:num w:numId="12">
    <w:abstractNumId w:val="12"/>
  </w:num>
  <w:num w:numId="13">
    <w:abstractNumId w:val="13"/>
  </w:num>
  <w:num w:numId="14">
    <w:abstractNumId w:val="5"/>
  </w:num>
  <w:num w:numId="15">
    <w:abstractNumId w:val="16"/>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891"/>
    <w:rsid w:val="0000087A"/>
    <w:rsid w:val="000014BC"/>
    <w:rsid w:val="000117D1"/>
    <w:rsid w:val="000147B6"/>
    <w:rsid w:val="00025055"/>
    <w:rsid w:val="00030B33"/>
    <w:rsid w:val="00034891"/>
    <w:rsid w:val="00040E54"/>
    <w:rsid w:val="0004111B"/>
    <w:rsid w:val="00044E1F"/>
    <w:rsid w:val="000534CE"/>
    <w:rsid w:val="00067A8B"/>
    <w:rsid w:val="00070156"/>
    <w:rsid w:val="000A5863"/>
    <w:rsid w:val="000B198C"/>
    <w:rsid w:val="000B79D2"/>
    <w:rsid w:val="000C2586"/>
    <w:rsid w:val="000D10B3"/>
    <w:rsid w:val="000D65E0"/>
    <w:rsid w:val="000E5A70"/>
    <w:rsid w:val="000F3E53"/>
    <w:rsid w:val="000F46FC"/>
    <w:rsid w:val="00104243"/>
    <w:rsid w:val="00110863"/>
    <w:rsid w:val="00114FD8"/>
    <w:rsid w:val="00131B7E"/>
    <w:rsid w:val="001405CA"/>
    <w:rsid w:val="0014217A"/>
    <w:rsid w:val="0014252C"/>
    <w:rsid w:val="00142C49"/>
    <w:rsid w:val="00147CD4"/>
    <w:rsid w:val="001548D3"/>
    <w:rsid w:val="0016332B"/>
    <w:rsid w:val="00165131"/>
    <w:rsid w:val="0016696C"/>
    <w:rsid w:val="00170609"/>
    <w:rsid w:val="00173DEF"/>
    <w:rsid w:val="0017633C"/>
    <w:rsid w:val="00184033"/>
    <w:rsid w:val="00187A5A"/>
    <w:rsid w:val="001B0D93"/>
    <w:rsid w:val="001B73B1"/>
    <w:rsid w:val="001B7EB0"/>
    <w:rsid w:val="001C63C2"/>
    <w:rsid w:val="001D47A3"/>
    <w:rsid w:val="001E07A9"/>
    <w:rsid w:val="001E0D0A"/>
    <w:rsid w:val="001F61A2"/>
    <w:rsid w:val="001F7CDE"/>
    <w:rsid w:val="002072BC"/>
    <w:rsid w:val="002108EC"/>
    <w:rsid w:val="00235771"/>
    <w:rsid w:val="00247C66"/>
    <w:rsid w:val="00263C71"/>
    <w:rsid w:val="002809FC"/>
    <w:rsid w:val="00285568"/>
    <w:rsid w:val="00291134"/>
    <w:rsid w:val="002A4D2A"/>
    <w:rsid w:val="002B73AE"/>
    <w:rsid w:val="002C1E49"/>
    <w:rsid w:val="002C41F9"/>
    <w:rsid w:val="002D7D2C"/>
    <w:rsid w:val="002E70E8"/>
    <w:rsid w:val="002F08EB"/>
    <w:rsid w:val="002F4B03"/>
    <w:rsid w:val="002F5213"/>
    <w:rsid w:val="00303D59"/>
    <w:rsid w:val="00323698"/>
    <w:rsid w:val="003414BD"/>
    <w:rsid w:val="0034254E"/>
    <w:rsid w:val="0034738D"/>
    <w:rsid w:val="00361F28"/>
    <w:rsid w:val="00366A9F"/>
    <w:rsid w:val="003756F8"/>
    <w:rsid w:val="00384067"/>
    <w:rsid w:val="00385B42"/>
    <w:rsid w:val="00386F5B"/>
    <w:rsid w:val="00393A6A"/>
    <w:rsid w:val="003A08E4"/>
    <w:rsid w:val="003A1C1A"/>
    <w:rsid w:val="003A48C7"/>
    <w:rsid w:val="003B64C7"/>
    <w:rsid w:val="003C18FA"/>
    <w:rsid w:val="003C4E3D"/>
    <w:rsid w:val="003D101E"/>
    <w:rsid w:val="003E588A"/>
    <w:rsid w:val="003F3B1A"/>
    <w:rsid w:val="003F6AC9"/>
    <w:rsid w:val="00400FA9"/>
    <w:rsid w:val="0041318F"/>
    <w:rsid w:val="004133B4"/>
    <w:rsid w:val="00417C8E"/>
    <w:rsid w:val="00441CA0"/>
    <w:rsid w:val="004436A2"/>
    <w:rsid w:val="004465A5"/>
    <w:rsid w:val="004473F2"/>
    <w:rsid w:val="00452044"/>
    <w:rsid w:val="00454D5F"/>
    <w:rsid w:val="004852CC"/>
    <w:rsid w:val="004879D5"/>
    <w:rsid w:val="004A033C"/>
    <w:rsid w:val="004B3444"/>
    <w:rsid w:val="004B6EE3"/>
    <w:rsid w:val="004B71BD"/>
    <w:rsid w:val="004D3990"/>
    <w:rsid w:val="004E149D"/>
    <w:rsid w:val="004E55DD"/>
    <w:rsid w:val="004E6063"/>
    <w:rsid w:val="004F714A"/>
    <w:rsid w:val="0050045A"/>
    <w:rsid w:val="00510AE2"/>
    <w:rsid w:val="00511EB7"/>
    <w:rsid w:val="00514CEF"/>
    <w:rsid w:val="00522BB9"/>
    <w:rsid w:val="00523A8E"/>
    <w:rsid w:val="0052782D"/>
    <w:rsid w:val="00537125"/>
    <w:rsid w:val="0054620D"/>
    <w:rsid w:val="005468C2"/>
    <w:rsid w:val="00552384"/>
    <w:rsid w:val="0055242B"/>
    <w:rsid w:val="00573CDA"/>
    <w:rsid w:val="00575C9A"/>
    <w:rsid w:val="00577C05"/>
    <w:rsid w:val="005A64DA"/>
    <w:rsid w:val="005B457D"/>
    <w:rsid w:val="005B6014"/>
    <w:rsid w:val="005C04D1"/>
    <w:rsid w:val="005C4676"/>
    <w:rsid w:val="005D7096"/>
    <w:rsid w:val="005E48FB"/>
    <w:rsid w:val="005E5E77"/>
    <w:rsid w:val="0060325D"/>
    <w:rsid w:val="006051FA"/>
    <w:rsid w:val="00607FF4"/>
    <w:rsid w:val="00614A6A"/>
    <w:rsid w:val="00617A2D"/>
    <w:rsid w:val="00621CBB"/>
    <w:rsid w:val="00626C33"/>
    <w:rsid w:val="00647B95"/>
    <w:rsid w:val="00651702"/>
    <w:rsid w:val="00655700"/>
    <w:rsid w:val="006658E7"/>
    <w:rsid w:val="00667F36"/>
    <w:rsid w:val="00671322"/>
    <w:rsid w:val="006910E5"/>
    <w:rsid w:val="00692FEF"/>
    <w:rsid w:val="006A7B19"/>
    <w:rsid w:val="006B22BB"/>
    <w:rsid w:val="006C7170"/>
    <w:rsid w:val="006E37F0"/>
    <w:rsid w:val="006E39E2"/>
    <w:rsid w:val="007157E8"/>
    <w:rsid w:val="00717D15"/>
    <w:rsid w:val="0072217C"/>
    <w:rsid w:val="007257DB"/>
    <w:rsid w:val="00730483"/>
    <w:rsid w:val="00744AC6"/>
    <w:rsid w:val="007530ED"/>
    <w:rsid w:val="00772E53"/>
    <w:rsid w:val="00773748"/>
    <w:rsid w:val="00781746"/>
    <w:rsid w:val="007875B7"/>
    <w:rsid w:val="007A4B81"/>
    <w:rsid w:val="007A7484"/>
    <w:rsid w:val="007B02A4"/>
    <w:rsid w:val="007B70C9"/>
    <w:rsid w:val="007C0622"/>
    <w:rsid w:val="007C150D"/>
    <w:rsid w:val="007C1EFB"/>
    <w:rsid w:val="007D1CDB"/>
    <w:rsid w:val="007D3979"/>
    <w:rsid w:val="007E1099"/>
    <w:rsid w:val="0080338B"/>
    <w:rsid w:val="00825D07"/>
    <w:rsid w:val="00827065"/>
    <w:rsid w:val="0082723F"/>
    <w:rsid w:val="0082769B"/>
    <w:rsid w:val="00836F8B"/>
    <w:rsid w:val="008445DC"/>
    <w:rsid w:val="00845605"/>
    <w:rsid w:val="00851DB9"/>
    <w:rsid w:val="0086023C"/>
    <w:rsid w:val="00860ED0"/>
    <w:rsid w:val="00873E17"/>
    <w:rsid w:val="00875ADE"/>
    <w:rsid w:val="008776E6"/>
    <w:rsid w:val="00883E40"/>
    <w:rsid w:val="00896D21"/>
    <w:rsid w:val="008A0736"/>
    <w:rsid w:val="008A7BE2"/>
    <w:rsid w:val="008B1473"/>
    <w:rsid w:val="008C429B"/>
    <w:rsid w:val="008D5A85"/>
    <w:rsid w:val="008D7107"/>
    <w:rsid w:val="008E3093"/>
    <w:rsid w:val="008E6BDE"/>
    <w:rsid w:val="00902034"/>
    <w:rsid w:val="00932ABE"/>
    <w:rsid w:val="00940BFD"/>
    <w:rsid w:val="009446A1"/>
    <w:rsid w:val="009515F5"/>
    <w:rsid w:val="00952D26"/>
    <w:rsid w:val="009555D4"/>
    <w:rsid w:val="0096012E"/>
    <w:rsid w:val="009664BE"/>
    <w:rsid w:val="00967A9A"/>
    <w:rsid w:val="00971AA2"/>
    <w:rsid w:val="0097280E"/>
    <w:rsid w:val="009743AB"/>
    <w:rsid w:val="0097498A"/>
    <w:rsid w:val="00975836"/>
    <w:rsid w:val="00995D72"/>
    <w:rsid w:val="00996FCC"/>
    <w:rsid w:val="009A6B85"/>
    <w:rsid w:val="009A6F46"/>
    <w:rsid w:val="009A7EC3"/>
    <w:rsid w:val="009B7892"/>
    <w:rsid w:val="009D4D03"/>
    <w:rsid w:val="009E1FDE"/>
    <w:rsid w:val="009F463A"/>
    <w:rsid w:val="00A12C19"/>
    <w:rsid w:val="00A13D4B"/>
    <w:rsid w:val="00A14268"/>
    <w:rsid w:val="00A2472E"/>
    <w:rsid w:val="00A24FE4"/>
    <w:rsid w:val="00A35E97"/>
    <w:rsid w:val="00A47B05"/>
    <w:rsid w:val="00A53EEF"/>
    <w:rsid w:val="00A63A74"/>
    <w:rsid w:val="00A74A4C"/>
    <w:rsid w:val="00A851C2"/>
    <w:rsid w:val="00A926F3"/>
    <w:rsid w:val="00AA57E3"/>
    <w:rsid w:val="00AB0997"/>
    <w:rsid w:val="00AB1240"/>
    <w:rsid w:val="00AE6F00"/>
    <w:rsid w:val="00B051A5"/>
    <w:rsid w:val="00B07F38"/>
    <w:rsid w:val="00B1650A"/>
    <w:rsid w:val="00B204A3"/>
    <w:rsid w:val="00B25D53"/>
    <w:rsid w:val="00B40A3F"/>
    <w:rsid w:val="00B61FCE"/>
    <w:rsid w:val="00B65E8B"/>
    <w:rsid w:val="00B748AA"/>
    <w:rsid w:val="00BA7CDB"/>
    <w:rsid w:val="00BB0438"/>
    <w:rsid w:val="00BB4DAE"/>
    <w:rsid w:val="00BC1E6A"/>
    <w:rsid w:val="00BC5D6B"/>
    <w:rsid w:val="00BD5688"/>
    <w:rsid w:val="00BE2C83"/>
    <w:rsid w:val="00BE6547"/>
    <w:rsid w:val="00BF0BA0"/>
    <w:rsid w:val="00BF641A"/>
    <w:rsid w:val="00C017E7"/>
    <w:rsid w:val="00C10378"/>
    <w:rsid w:val="00C21F83"/>
    <w:rsid w:val="00C249F2"/>
    <w:rsid w:val="00C25F3B"/>
    <w:rsid w:val="00C31DE6"/>
    <w:rsid w:val="00C451AA"/>
    <w:rsid w:val="00C5201A"/>
    <w:rsid w:val="00C574C3"/>
    <w:rsid w:val="00C648B9"/>
    <w:rsid w:val="00C648DA"/>
    <w:rsid w:val="00C741C9"/>
    <w:rsid w:val="00C7738A"/>
    <w:rsid w:val="00C77E50"/>
    <w:rsid w:val="00C85B8C"/>
    <w:rsid w:val="00C93D63"/>
    <w:rsid w:val="00CA4369"/>
    <w:rsid w:val="00CA6576"/>
    <w:rsid w:val="00CA6A72"/>
    <w:rsid w:val="00CB3C9E"/>
    <w:rsid w:val="00CB42EA"/>
    <w:rsid w:val="00CC218D"/>
    <w:rsid w:val="00CC3C94"/>
    <w:rsid w:val="00CE356A"/>
    <w:rsid w:val="00CE35A7"/>
    <w:rsid w:val="00CE3D5C"/>
    <w:rsid w:val="00CE5391"/>
    <w:rsid w:val="00CF04B5"/>
    <w:rsid w:val="00CF288F"/>
    <w:rsid w:val="00D00B31"/>
    <w:rsid w:val="00D15E90"/>
    <w:rsid w:val="00D22F1E"/>
    <w:rsid w:val="00D360C5"/>
    <w:rsid w:val="00D47F8C"/>
    <w:rsid w:val="00D7456B"/>
    <w:rsid w:val="00D75CC2"/>
    <w:rsid w:val="00D90D38"/>
    <w:rsid w:val="00DB0FAA"/>
    <w:rsid w:val="00DB3E5E"/>
    <w:rsid w:val="00DC0CF8"/>
    <w:rsid w:val="00DC3C27"/>
    <w:rsid w:val="00DE1547"/>
    <w:rsid w:val="00DE2BAC"/>
    <w:rsid w:val="00DE69C6"/>
    <w:rsid w:val="00DF28C9"/>
    <w:rsid w:val="00E075DC"/>
    <w:rsid w:val="00E232A3"/>
    <w:rsid w:val="00E24462"/>
    <w:rsid w:val="00E472EB"/>
    <w:rsid w:val="00E474AE"/>
    <w:rsid w:val="00E47BC8"/>
    <w:rsid w:val="00E52E64"/>
    <w:rsid w:val="00E671D6"/>
    <w:rsid w:val="00E70E7C"/>
    <w:rsid w:val="00E73395"/>
    <w:rsid w:val="00E74B43"/>
    <w:rsid w:val="00E76B6C"/>
    <w:rsid w:val="00E8163A"/>
    <w:rsid w:val="00E87AFC"/>
    <w:rsid w:val="00E91098"/>
    <w:rsid w:val="00E92942"/>
    <w:rsid w:val="00E956A6"/>
    <w:rsid w:val="00E972EF"/>
    <w:rsid w:val="00E97B84"/>
    <w:rsid w:val="00EA76E0"/>
    <w:rsid w:val="00EB03D8"/>
    <w:rsid w:val="00EB1A7D"/>
    <w:rsid w:val="00EB30FE"/>
    <w:rsid w:val="00EB5758"/>
    <w:rsid w:val="00EC031B"/>
    <w:rsid w:val="00EC5CFF"/>
    <w:rsid w:val="00ED5736"/>
    <w:rsid w:val="00F0318A"/>
    <w:rsid w:val="00F03989"/>
    <w:rsid w:val="00F04DC7"/>
    <w:rsid w:val="00F07316"/>
    <w:rsid w:val="00F13063"/>
    <w:rsid w:val="00F15751"/>
    <w:rsid w:val="00F308EC"/>
    <w:rsid w:val="00F43539"/>
    <w:rsid w:val="00F57A88"/>
    <w:rsid w:val="00F6310D"/>
    <w:rsid w:val="00F86CBC"/>
    <w:rsid w:val="00F870B2"/>
    <w:rsid w:val="00FC1E9A"/>
    <w:rsid w:val="00FD51C9"/>
    <w:rsid w:val="00FF27A6"/>
    <w:rsid w:val="00FF3139"/>
    <w:rsid w:val="00FF6FA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162D"/>
  <w15:chartTrackingRefBased/>
  <w15:docId w15:val="{2B0A1EA1-7DD0-4CB7-BB28-31B82F63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para2">
    <w:name w:val="LG-para2"/>
    <w:basedOn w:val="Normal"/>
    <w:rsid w:val="00034891"/>
    <w:pPr>
      <w:overflowPunct w:val="0"/>
      <w:autoSpaceDE w:val="0"/>
      <w:autoSpaceDN w:val="0"/>
      <w:adjustRightInd w:val="0"/>
      <w:spacing w:before="40" w:after="0" w:line="240" w:lineRule="auto"/>
      <w:ind w:firstLine="170"/>
      <w:jc w:val="both"/>
      <w:textAlignment w:val="baseline"/>
    </w:pPr>
    <w:rPr>
      <w:rFonts w:ascii="Times New Roman" w:eastAsia="Times New Roman" w:hAnsi="Times New Roman" w:cs="Times New Roman"/>
      <w:szCs w:val="20"/>
      <w:lang w:val="en-GB"/>
    </w:rPr>
  </w:style>
  <w:style w:type="paragraph" w:customStyle="1" w:styleId="LG-section111">
    <w:name w:val="LG-section111"/>
    <w:basedOn w:val="Normal"/>
    <w:rsid w:val="00034891"/>
    <w:pPr>
      <w:keepNext/>
      <w:keepLines/>
      <w:tabs>
        <w:tab w:val="left" w:pos="513"/>
      </w:tabs>
      <w:suppressAutoHyphens/>
      <w:overflowPunct w:val="0"/>
      <w:autoSpaceDE w:val="0"/>
      <w:autoSpaceDN w:val="0"/>
      <w:adjustRightInd w:val="0"/>
      <w:spacing w:before="80" w:after="0" w:line="240" w:lineRule="auto"/>
      <w:ind w:left="513" w:hanging="513"/>
      <w:textAlignment w:val="baseline"/>
    </w:pPr>
    <w:rPr>
      <w:rFonts w:ascii="Helvetica" w:eastAsia="Times New Roman" w:hAnsi="Helvetica" w:cs="Times New Roman"/>
      <w:b/>
      <w:szCs w:val="20"/>
      <w:lang w:val="en-GB"/>
    </w:rPr>
  </w:style>
  <w:style w:type="paragraph" w:customStyle="1" w:styleId="Default">
    <w:name w:val="Default"/>
    <w:rsid w:val="0003489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24FE4"/>
    <w:pPr>
      <w:ind w:left="720"/>
      <w:contextualSpacing/>
    </w:pPr>
  </w:style>
  <w:style w:type="character" w:styleId="CommentReference">
    <w:name w:val="annotation reference"/>
    <w:basedOn w:val="DefaultParagraphFont"/>
    <w:uiPriority w:val="99"/>
    <w:semiHidden/>
    <w:unhideWhenUsed/>
    <w:rsid w:val="006E39E2"/>
    <w:rPr>
      <w:sz w:val="16"/>
      <w:szCs w:val="16"/>
    </w:rPr>
  </w:style>
  <w:style w:type="paragraph" w:styleId="CommentText">
    <w:name w:val="annotation text"/>
    <w:basedOn w:val="Normal"/>
    <w:link w:val="CommentTextChar"/>
    <w:uiPriority w:val="99"/>
    <w:semiHidden/>
    <w:unhideWhenUsed/>
    <w:rsid w:val="006E39E2"/>
    <w:pPr>
      <w:spacing w:line="240" w:lineRule="auto"/>
    </w:pPr>
    <w:rPr>
      <w:sz w:val="20"/>
      <w:szCs w:val="20"/>
    </w:rPr>
  </w:style>
  <w:style w:type="character" w:customStyle="1" w:styleId="CommentTextChar">
    <w:name w:val="Comment Text Char"/>
    <w:basedOn w:val="DefaultParagraphFont"/>
    <w:link w:val="CommentText"/>
    <w:uiPriority w:val="99"/>
    <w:semiHidden/>
    <w:rsid w:val="006E39E2"/>
    <w:rPr>
      <w:sz w:val="20"/>
      <w:szCs w:val="20"/>
    </w:rPr>
  </w:style>
  <w:style w:type="paragraph" w:styleId="CommentSubject">
    <w:name w:val="annotation subject"/>
    <w:basedOn w:val="CommentText"/>
    <w:next w:val="CommentText"/>
    <w:link w:val="CommentSubjectChar"/>
    <w:uiPriority w:val="99"/>
    <w:semiHidden/>
    <w:unhideWhenUsed/>
    <w:rsid w:val="006E39E2"/>
    <w:rPr>
      <w:b/>
      <w:bCs/>
    </w:rPr>
  </w:style>
  <w:style w:type="character" w:customStyle="1" w:styleId="CommentSubjectChar">
    <w:name w:val="Comment Subject Char"/>
    <w:basedOn w:val="CommentTextChar"/>
    <w:link w:val="CommentSubject"/>
    <w:uiPriority w:val="99"/>
    <w:semiHidden/>
    <w:rsid w:val="006E39E2"/>
    <w:rPr>
      <w:b/>
      <w:bCs/>
      <w:sz w:val="20"/>
      <w:szCs w:val="20"/>
    </w:rPr>
  </w:style>
  <w:style w:type="paragraph" w:styleId="FootnoteText">
    <w:name w:val="footnote text"/>
    <w:basedOn w:val="Normal"/>
    <w:link w:val="FootnoteTextChar"/>
    <w:uiPriority w:val="99"/>
    <w:semiHidden/>
    <w:unhideWhenUsed/>
    <w:rsid w:val="00CE3D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3D5C"/>
    <w:rPr>
      <w:sz w:val="20"/>
      <w:szCs w:val="20"/>
    </w:rPr>
  </w:style>
  <w:style w:type="character" w:styleId="FootnoteReference">
    <w:name w:val="footnote reference"/>
    <w:basedOn w:val="DefaultParagraphFont"/>
    <w:uiPriority w:val="99"/>
    <w:semiHidden/>
    <w:unhideWhenUsed/>
    <w:rsid w:val="00CE3D5C"/>
    <w:rPr>
      <w:vertAlign w:val="superscript"/>
    </w:rPr>
  </w:style>
  <w:style w:type="paragraph" w:styleId="NormalWeb">
    <w:name w:val="Normal (Web)"/>
    <w:basedOn w:val="Normal"/>
    <w:uiPriority w:val="99"/>
    <w:unhideWhenUsed/>
    <w:rsid w:val="00CE356A"/>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unhideWhenUsed/>
    <w:rsid w:val="00CE356A"/>
    <w:rPr>
      <w:color w:val="0000FF"/>
      <w:u w:val="single"/>
    </w:rPr>
  </w:style>
  <w:style w:type="character" w:customStyle="1" w:styleId="s1">
    <w:name w:val="s1"/>
    <w:basedOn w:val="DefaultParagraphFont"/>
    <w:rsid w:val="00B40A3F"/>
    <w:rPr>
      <w:rFonts w:ascii="Helvetica" w:hAnsi="Helvetica" w:hint="default"/>
      <w:b w:val="0"/>
      <w:bCs w:val="0"/>
      <w:i w:val="0"/>
      <w:iCs w:val="0"/>
      <w:sz w:val="18"/>
      <w:szCs w:val="18"/>
    </w:rPr>
  </w:style>
  <w:style w:type="character" w:customStyle="1" w:styleId="UnresolvedMention">
    <w:name w:val="Unresolved Mention"/>
    <w:basedOn w:val="DefaultParagraphFont"/>
    <w:uiPriority w:val="99"/>
    <w:semiHidden/>
    <w:unhideWhenUsed/>
    <w:rsid w:val="00E92942"/>
    <w:rPr>
      <w:color w:val="605E5C"/>
      <w:shd w:val="clear" w:color="auto" w:fill="E1DFDD"/>
    </w:rPr>
  </w:style>
  <w:style w:type="character" w:customStyle="1" w:styleId="aranob">
    <w:name w:val="aranob"/>
    <w:basedOn w:val="DefaultParagraphFont"/>
    <w:rsid w:val="00E92942"/>
  </w:style>
  <w:style w:type="paragraph" w:customStyle="1" w:styleId="rtejustify">
    <w:name w:val="rtejustify"/>
    <w:basedOn w:val="Normal"/>
    <w:rsid w:val="000F46FC"/>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0F46FC"/>
    <w:rPr>
      <w:i/>
      <w:iCs/>
    </w:rPr>
  </w:style>
  <w:style w:type="paragraph" w:styleId="NoSpacing">
    <w:name w:val="No Spacing"/>
    <w:uiPriority w:val="1"/>
    <w:qFormat/>
    <w:rsid w:val="000F46FC"/>
    <w:pPr>
      <w:spacing w:after="0" w:line="240" w:lineRule="auto"/>
    </w:pPr>
    <w:rPr>
      <w:lang w:val="en-US"/>
    </w:rPr>
  </w:style>
  <w:style w:type="paragraph" w:styleId="Header">
    <w:name w:val="header"/>
    <w:basedOn w:val="Normal"/>
    <w:link w:val="HeaderChar"/>
    <w:uiPriority w:val="99"/>
    <w:unhideWhenUsed/>
    <w:rsid w:val="00960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12E"/>
  </w:style>
  <w:style w:type="paragraph" w:styleId="Footer">
    <w:name w:val="footer"/>
    <w:basedOn w:val="Normal"/>
    <w:link w:val="FooterChar"/>
    <w:uiPriority w:val="99"/>
    <w:unhideWhenUsed/>
    <w:rsid w:val="00960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6892">
      <w:bodyDiv w:val="1"/>
      <w:marLeft w:val="0"/>
      <w:marRight w:val="0"/>
      <w:marTop w:val="0"/>
      <w:marBottom w:val="0"/>
      <w:divBdr>
        <w:top w:val="none" w:sz="0" w:space="0" w:color="auto"/>
        <w:left w:val="none" w:sz="0" w:space="0" w:color="auto"/>
        <w:bottom w:val="none" w:sz="0" w:space="0" w:color="auto"/>
        <w:right w:val="none" w:sz="0" w:space="0" w:color="auto"/>
      </w:divBdr>
      <w:divsChild>
        <w:div w:id="1159614577">
          <w:marLeft w:val="0"/>
          <w:marRight w:val="0"/>
          <w:marTop w:val="0"/>
          <w:marBottom w:val="0"/>
          <w:divBdr>
            <w:top w:val="none" w:sz="0" w:space="0" w:color="auto"/>
            <w:left w:val="none" w:sz="0" w:space="0" w:color="auto"/>
            <w:bottom w:val="none" w:sz="0" w:space="0" w:color="auto"/>
            <w:right w:val="none" w:sz="0" w:space="0" w:color="auto"/>
          </w:divBdr>
        </w:div>
        <w:div w:id="668368588">
          <w:marLeft w:val="0"/>
          <w:marRight w:val="0"/>
          <w:marTop w:val="0"/>
          <w:marBottom w:val="0"/>
          <w:divBdr>
            <w:top w:val="none" w:sz="0" w:space="0" w:color="auto"/>
            <w:left w:val="none" w:sz="0" w:space="0" w:color="auto"/>
            <w:bottom w:val="none" w:sz="0" w:space="0" w:color="auto"/>
            <w:right w:val="none" w:sz="0" w:space="0" w:color="auto"/>
          </w:divBdr>
        </w:div>
      </w:divsChild>
    </w:div>
    <w:div w:id="653611015">
      <w:bodyDiv w:val="1"/>
      <w:marLeft w:val="0"/>
      <w:marRight w:val="0"/>
      <w:marTop w:val="0"/>
      <w:marBottom w:val="0"/>
      <w:divBdr>
        <w:top w:val="none" w:sz="0" w:space="0" w:color="auto"/>
        <w:left w:val="none" w:sz="0" w:space="0" w:color="auto"/>
        <w:bottom w:val="none" w:sz="0" w:space="0" w:color="auto"/>
        <w:right w:val="none" w:sz="0" w:space="0" w:color="auto"/>
      </w:divBdr>
    </w:div>
    <w:div w:id="935863722">
      <w:bodyDiv w:val="1"/>
      <w:marLeft w:val="0"/>
      <w:marRight w:val="0"/>
      <w:marTop w:val="0"/>
      <w:marBottom w:val="0"/>
      <w:divBdr>
        <w:top w:val="none" w:sz="0" w:space="0" w:color="auto"/>
        <w:left w:val="none" w:sz="0" w:space="0" w:color="auto"/>
        <w:bottom w:val="none" w:sz="0" w:space="0" w:color="auto"/>
        <w:right w:val="none" w:sz="0" w:space="0" w:color="auto"/>
      </w:divBdr>
      <w:divsChild>
        <w:div w:id="50468566">
          <w:marLeft w:val="0"/>
          <w:marRight w:val="0"/>
          <w:marTop w:val="0"/>
          <w:marBottom w:val="0"/>
          <w:divBdr>
            <w:top w:val="none" w:sz="0" w:space="0" w:color="auto"/>
            <w:left w:val="none" w:sz="0" w:space="0" w:color="auto"/>
            <w:bottom w:val="none" w:sz="0" w:space="0" w:color="auto"/>
            <w:right w:val="none" w:sz="0" w:space="0" w:color="auto"/>
          </w:divBdr>
          <w:divsChild>
            <w:div w:id="600457964">
              <w:marLeft w:val="0"/>
              <w:marRight w:val="0"/>
              <w:marTop w:val="0"/>
              <w:marBottom w:val="0"/>
              <w:divBdr>
                <w:top w:val="none" w:sz="0" w:space="0" w:color="auto"/>
                <w:left w:val="none" w:sz="0" w:space="0" w:color="auto"/>
                <w:bottom w:val="none" w:sz="0" w:space="0" w:color="auto"/>
                <w:right w:val="none" w:sz="0" w:space="0" w:color="auto"/>
              </w:divBdr>
              <w:divsChild>
                <w:div w:id="7810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18257">
          <w:marLeft w:val="0"/>
          <w:marRight w:val="0"/>
          <w:marTop w:val="0"/>
          <w:marBottom w:val="0"/>
          <w:divBdr>
            <w:top w:val="none" w:sz="0" w:space="0" w:color="auto"/>
            <w:left w:val="none" w:sz="0" w:space="0" w:color="auto"/>
            <w:bottom w:val="none" w:sz="0" w:space="0" w:color="auto"/>
            <w:right w:val="none" w:sz="0" w:space="0" w:color="auto"/>
          </w:divBdr>
          <w:divsChild>
            <w:div w:id="980841968">
              <w:marLeft w:val="0"/>
              <w:marRight w:val="0"/>
              <w:marTop w:val="0"/>
              <w:marBottom w:val="0"/>
              <w:divBdr>
                <w:top w:val="none" w:sz="0" w:space="0" w:color="auto"/>
                <w:left w:val="none" w:sz="0" w:space="0" w:color="auto"/>
                <w:bottom w:val="none" w:sz="0" w:space="0" w:color="auto"/>
                <w:right w:val="none" w:sz="0" w:space="0" w:color="auto"/>
              </w:divBdr>
              <w:divsChild>
                <w:div w:id="297684458">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 w:id="1426611349">
      <w:bodyDiv w:val="1"/>
      <w:marLeft w:val="0"/>
      <w:marRight w:val="0"/>
      <w:marTop w:val="0"/>
      <w:marBottom w:val="0"/>
      <w:divBdr>
        <w:top w:val="none" w:sz="0" w:space="0" w:color="auto"/>
        <w:left w:val="none" w:sz="0" w:space="0" w:color="auto"/>
        <w:bottom w:val="none" w:sz="0" w:space="0" w:color="auto"/>
        <w:right w:val="none" w:sz="0" w:space="0" w:color="auto"/>
      </w:divBdr>
      <w:divsChild>
        <w:div w:id="1971550337">
          <w:marLeft w:val="0"/>
          <w:marRight w:val="60"/>
          <w:marTop w:val="90"/>
          <w:marBottom w:val="0"/>
          <w:divBdr>
            <w:top w:val="single" w:sz="6" w:space="0" w:color="DADCE0"/>
            <w:left w:val="single" w:sz="6" w:space="9" w:color="DADCE0"/>
            <w:bottom w:val="single" w:sz="6" w:space="0" w:color="DADCE0"/>
            <w:right w:val="single" w:sz="6" w:space="9" w:color="DADCE0"/>
          </w:divBdr>
        </w:div>
        <w:div w:id="461465717">
          <w:marLeft w:val="0"/>
          <w:marRight w:val="60"/>
          <w:marTop w:val="90"/>
          <w:marBottom w:val="0"/>
          <w:divBdr>
            <w:top w:val="single" w:sz="6" w:space="0" w:color="DADCE0"/>
            <w:left w:val="single" w:sz="6" w:space="9" w:color="DADCE0"/>
            <w:bottom w:val="single" w:sz="6" w:space="0" w:color="DADCE0"/>
            <w:right w:val="single" w:sz="6" w:space="9" w:color="DADCE0"/>
          </w:divBdr>
        </w:div>
        <w:div w:id="2047438009">
          <w:marLeft w:val="0"/>
          <w:marRight w:val="60"/>
          <w:marTop w:val="90"/>
          <w:marBottom w:val="0"/>
          <w:divBdr>
            <w:top w:val="single" w:sz="6" w:space="0" w:color="DADCE0"/>
            <w:left w:val="single" w:sz="6" w:space="9" w:color="DADCE0"/>
            <w:bottom w:val="single" w:sz="6" w:space="0" w:color="DADCE0"/>
            <w:right w:val="single" w:sz="6" w:space="9" w:color="DADCE0"/>
          </w:divBdr>
        </w:div>
        <w:div w:id="430706843">
          <w:marLeft w:val="0"/>
          <w:marRight w:val="60"/>
          <w:marTop w:val="90"/>
          <w:marBottom w:val="0"/>
          <w:divBdr>
            <w:top w:val="single" w:sz="6" w:space="0" w:color="DADCE0"/>
            <w:left w:val="single" w:sz="6" w:space="9" w:color="DADCE0"/>
            <w:bottom w:val="single" w:sz="6" w:space="0" w:color="DADCE0"/>
            <w:right w:val="single" w:sz="6" w:space="9" w:color="DADCE0"/>
          </w:divBdr>
        </w:div>
        <w:div w:id="653490593">
          <w:marLeft w:val="0"/>
          <w:marRight w:val="60"/>
          <w:marTop w:val="90"/>
          <w:marBottom w:val="0"/>
          <w:divBdr>
            <w:top w:val="single" w:sz="6" w:space="0" w:color="DADCE0"/>
            <w:left w:val="single" w:sz="6" w:space="9" w:color="DADCE0"/>
            <w:bottom w:val="single" w:sz="6" w:space="0" w:color="DADCE0"/>
            <w:right w:val="single" w:sz="6" w:space="9" w:color="DADCE0"/>
          </w:divBdr>
        </w:div>
        <w:div w:id="1319192136">
          <w:marLeft w:val="0"/>
          <w:marRight w:val="60"/>
          <w:marTop w:val="90"/>
          <w:marBottom w:val="0"/>
          <w:divBdr>
            <w:top w:val="single" w:sz="6" w:space="0" w:color="DADCE0"/>
            <w:left w:val="single" w:sz="6" w:space="9" w:color="DADCE0"/>
            <w:bottom w:val="single" w:sz="6" w:space="0" w:color="DADCE0"/>
            <w:right w:val="single" w:sz="6" w:space="9" w:color="DADCE0"/>
          </w:divBdr>
        </w:div>
        <w:div w:id="1411153566">
          <w:marLeft w:val="0"/>
          <w:marRight w:val="60"/>
          <w:marTop w:val="90"/>
          <w:marBottom w:val="0"/>
          <w:divBdr>
            <w:top w:val="single" w:sz="6" w:space="0" w:color="DADCE0"/>
            <w:left w:val="single" w:sz="6" w:space="9" w:color="DADCE0"/>
            <w:bottom w:val="single" w:sz="6" w:space="0" w:color="DADCE0"/>
            <w:right w:val="single" w:sz="6" w:space="9" w:color="DADCE0"/>
          </w:divBdr>
        </w:div>
        <w:div w:id="558130317">
          <w:marLeft w:val="0"/>
          <w:marRight w:val="60"/>
          <w:marTop w:val="90"/>
          <w:marBottom w:val="0"/>
          <w:divBdr>
            <w:top w:val="none" w:sz="0" w:space="0" w:color="auto"/>
            <w:left w:val="none" w:sz="0" w:space="0" w:color="auto"/>
            <w:bottom w:val="none" w:sz="0" w:space="0" w:color="auto"/>
            <w:right w:val="none" w:sz="0" w:space="0" w:color="auto"/>
          </w:divBdr>
        </w:div>
        <w:div w:id="670568779">
          <w:marLeft w:val="0"/>
          <w:marRight w:val="60"/>
          <w:marTop w:val="90"/>
          <w:marBottom w:val="0"/>
          <w:divBdr>
            <w:top w:val="none" w:sz="0" w:space="0" w:color="auto"/>
            <w:left w:val="none" w:sz="0" w:space="0" w:color="auto"/>
            <w:bottom w:val="none" w:sz="0" w:space="0" w:color="auto"/>
            <w:right w:val="none" w:sz="0" w:space="0" w:color="auto"/>
          </w:divBdr>
        </w:div>
        <w:div w:id="1823767920">
          <w:marLeft w:val="0"/>
          <w:marRight w:val="60"/>
          <w:marTop w:val="90"/>
          <w:marBottom w:val="0"/>
          <w:divBdr>
            <w:top w:val="single" w:sz="6" w:space="0" w:color="DADCE0"/>
            <w:left w:val="single" w:sz="6" w:space="9" w:color="DADCE0"/>
            <w:bottom w:val="single" w:sz="6" w:space="0" w:color="DADCE0"/>
            <w:right w:val="single" w:sz="6" w:space="9" w:color="DADCE0"/>
          </w:divBdr>
        </w:div>
        <w:div w:id="1499733605">
          <w:marLeft w:val="0"/>
          <w:marRight w:val="60"/>
          <w:marTop w:val="90"/>
          <w:marBottom w:val="0"/>
          <w:divBdr>
            <w:top w:val="single" w:sz="6" w:space="0" w:color="DADCE0"/>
            <w:left w:val="single" w:sz="6" w:space="9" w:color="DADCE0"/>
            <w:bottom w:val="single" w:sz="6" w:space="0" w:color="DADCE0"/>
            <w:right w:val="single" w:sz="6" w:space="9" w:color="DADCE0"/>
          </w:divBdr>
        </w:div>
        <w:div w:id="190388554">
          <w:marLeft w:val="0"/>
          <w:marRight w:val="60"/>
          <w:marTop w:val="90"/>
          <w:marBottom w:val="0"/>
          <w:divBdr>
            <w:top w:val="single" w:sz="6" w:space="0" w:color="DADCE0"/>
            <w:left w:val="single" w:sz="6" w:space="9" w:color="DADCE0"/>
            <w:bottom w:val="single" w:sz="6" w:space="0" w:color="DADCE0"/>
            <w:right w:val="single" w:sz="6" w:space="9" w:color="DADCE0"/>
          </w:divBdr>
        </w:div>
        <w:div w:id="699821727">
          <w:marLeft w:val="0"/>
          <w:marRight w:val="60"/>
          <w:marTop w:val="90"/>
          <w:marBottom w:val="0"/>
          <w:divBdr>
            <w:top w:val="single" w:sz="6" w:space="0" w:color="DADCE0"/>
            <w:left w:val="single" w:sz="6" w:space="9" w:color="DADCE0"/>
            <w:bottom w:val="single" w:sz="6" w:space="0" w:color="DADCE0"/>
            <w:right w:val="single" w:sz="6" w:space="9" w:color="DADCE0"/>
          </w:divBdr>
        </w:div>
        <w:div w:id="1909338593">
          <w:marLeft w:val="0"/>
          <w:marRight w:val="60"/>
          <w:marTop w:val="90"/>
          <w:marBottom w:val="0"/>
          <w:divBdr>
            <w:top w:val="single" w:sz="6" w:space="0" w:color="DADCE0"/>
            <w:left w:val="single" w:sz="6" w:space="9" w:color="DADCE0"/>
            <w:bottom w:val="single" w:sz="6" w:space="0" w:color="DADCE0"/>
            <w:right w:val="single" w:sz="6" w:space="9" w:color="DADCE0"/>
          </w:divBdr>
        </w:div>
        <w:div w:id="625819318">
          <w:marLeft w:val="0"/>
          <w:marRight w:val="60"/>
          <w:marTop w:val="90"/>
          <w:marBottom w:val="0"/>
          <w:divBdr>
            <w:top w:val="single" w:sz="6" w:space="0" w:color="DADCE0"/>
            <w:left w:val="single" w:sz="6" w:space="9" w:color="DADCE0"/>
            <w:bottom w:val="single" w:sz="6" w:space="0" w:color="DADCE0"/>
            <w:right w:val="single" w:sz="6" w:space="9" w:color="DADCE0"/>
          </w:divBdr>
        </w:div>
        <w:div w:id="1668359448">
          <w:marLeft w:val="0"/>
          <w:marRight w:val="60"/>
          <w:marTop w:val="90"/>
          <w:marBottom w:val="0"/>
          <w:divBdr>
            <w:top w:val="single" w:sz="6" w:space="0" w:color="DADCE0"/>
            <w:left w:val="single" w:sz="6" w:space="9" w:color="DADCE0"/>
            <w:bottom w:val="single" w:sz="6" w:space="0" w:color="DADCE0"/>
            <w:right w:val="single" w:sz="6" w:space="9" w:color="DADCE0"/>
          </w:divBdr>
        </w:div>
        <w:div w:id="515921816">
          <w:marLeft w:val="0"/>
          <w:marRight w:val="60"/>
          <w:marTop w:val="90"/>
          <w:marBottom w:val="0"/>
          <w:divBdr>
            <w:top w:val="single" w:sz="6" w:space="0" w:color="DADCE0"/>
            <w:left w:val="single" w:sz="6" w:space="9" w:color="DADCE0"/>
            <w:bottom w:val="single" w:sz="6" w:space="0" w:color="DADCE0"/>
            <w:right w:val="single" w:sz="6" w:space="9" w:color="DADCE0"/>
          </w:divBdr>
        </w:div>
        <w:div w:id="350618010">
          <w:marLeft w:val="0"/>
          <w:marRight w:val="60"/>
          <w:marTop w:val="90"/>
          <w:marBottom w:val="0"/>
          <w:divBdr>
            <w:top w:val="single" w:sz="6" w:space="0" w:color="DADCE0"/>
            <w:left w:val="single" w:sz="6" w:space="9" w:color="DADCE0"/>
            <w:bottom w:val="single" w:sz="6" w:space="0" w:color="DADCE0"/>
            <w:right w:val="single" w:sz="6" w:space="9" w:color="DADCE0"/>
          </w:divBdr>
        </w:div>
        <w:div w:id="125852333">
          <w:marLeft w:val="0"/>
          <w:marRight w:val="60"/>
          <w:marTop w:val="90"/>
          <w:marBottom w:val="0"/>
          <w:divBdr>
            <w:top w:val="single" w:sz="6" w:space="0" w:color="DADCE0"/>
            <w:left w:val="single" w:sz="6" w:space="9" w:color="DADCE0"/>
            <w:bottom w:val="single" w:sz="6" w:space="0" w:color="DADCE0"/>
            <w:right w:val="single" w:sz="6" w:space="9" w:color="DADCE0"/>
          </w:divBdr>
        </w:div>
        <w:div w:id="1266032937">
          <w:marLeft w:val="0"/>
          <w:marRight w:val="60"/>
          <w:marTop w:val="90"/>
          <w:marBottom w:val="0"/>
          <w:divBdr>
            <w:top w:val="none" w:sz="0" w:space="0" w:color="auto"/>
            <w:left w:val="none" w:sz="0" w:space="0" w:color="auto"/>
            <w:bottom w:val="none" w:sz="0" w:space="0" w:color="auto"/>
            <w:right w:val="none" w:sz="0" w:space="0" w:color="auto"/>
          </w:divBdr>
        </w:div>
        <w:div w:id="1028801851">
          <w:marLeft w:val="0"/>
          <w:marRight w:val="60"/>
          <w:marTop w:val="90"/>
          <w:marBottom w:val="0"/>
          <w:divBdr>
            <w:top w:val="single" w:sz="6" w:space="0" w:color="DADCE0"/>
            <w:left w:val="single" w:sz="6" w:space="9" w:color="DADCE0"/>
            <w:bottom w:val="single" w:sz="6" w:space="0" w:color="DADCE0"/>
            <w:right w:val="single" w:sz="6" w:space="9" w:color="DADCE0"/>
          </w:divBdr>
        </w:div>
        <w:div w:id="10375722">
          <w:marLeft w:val="0"/>
          <w:marRight w:val="60"/>
          <w:marTop w:val="90"/>
          <w:marBottom w:val="0"/>
          <w:divBdr>
            <w:top w:val="single" w:sz="6" w:space="0" w:color="DADCE0"/>
            <w:left w:val="single" w:sz="6" w:space="9" w:color="DADCE0"/>
            <w:bottom w:val="single" w:sz="6" w:space="0" w:color="DADCE0"/>
            <w:right w:val="single" w:sz="6" w:space="9" w:color="DADCE0"/>
          </w:divBdr>
        </w:div>
        <w:div w:id="1007564335">
          <w:marLeft w:val="0"/>
          <w:marRight w:val="60"/>
          <w:marTop w:val="90"/>
          <w:marBottom w:val="0"/>
          <w:divBdr>
            <w:top w:val="none" w:sz="0" w:space="0" w:color="auto"/>
            <w:left w:val="none" w:sz="0" w:space="0" w:color="auto"/>
            <w:bottom w:val="none" w:sz="0" w:space="0" w:color="auto"/>
            <w:right w:val="none" w:sz="0" w:space="0" w:color="auto"/>
          </w:divBdr>
        </w:div>
        <w:div w:id="1244681127">
          <w:marLeft w:val="0"/>
          <w:marRight w:val="60"/>
          <w:marTop w:val="90"/>
          <w:marBottom w:val="0"/>
          <w:divBdr>
            <w:top w:val="none" w:sz="0" w:space="0" w:color="auto"/>
            <w:left w:val="none" w:sz="0" w:space="0" w:color="auto"/>
            <w:bottom w:val="none" w:sz="0" w:space="0" w:color="auto"/>
            <w:right w:val="none" w:sz="0" w:space="0" w:color="auto"/>
          </w:divBdr>
        </w:div>
      </w:divsChild>
    </w:div>
    <w:div w:id="21292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8add4daed646876f&amp;sca_upv=1&amp;q=comparatively&amp;si=ACC90nyj24cUGopiOVnGD91130XTi_ZpQQjYTE3_J52f-3JuuZ4G16I9s42wzOcRSUpnmWueR-d_UkWVfJLQmEhqUZ4_qRT85kI6vqAaufLfZsa9HcSXqR4%3D&amp;expnd=1&amp;sa=X&amp;sqi=2&amp;ved=2ahUKEwikoprdzKOGAxUR3wIHHVDjDTEQyecJegQIIBA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search?q=recent+meaning&amp;oq=recent+mea&amp;gs_lcrp=EgZjaHJvbWUqBwgAEAAYgAQyBwgAEAAYgAQyBggBEEUYOTIHCAIQABiABDIHCAMQABiABDIHCAQQABiABDIHCAUQABiABDIHCAYQABiABDIHCAcQABiABDIHCAgQABiABDIHCAkQABiABKgCCLACAQ&amp;sourceid=chrome&amp;ie=U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11F44-61CA-4985-B8F4-41507BB0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14148</Words>
  <Characters>80648</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2024-06-14T10:08:00Z</dcterms:created>
  <dcterms:modified xsi:type="dcterms:W3CDTF">2024-06-14T10:08:00Z</dcterms:modified>
</cp:coreProperties>
</file>