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0C1" w:rsidRDefault="00F110C1" w:rsidP="00D275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F110C1" w:rsidRDefault="00F110C1" w:rsidP="00D2751A">
      <w:pPr>
        <w:spacing w:after="0" w:line="240" w:lineRule="auto"/>
        <w:ind w:firstLine="720"/>
        <w:jc w:val="both"/>
        <w:rPr>
          <w:rFonts w:ascii="Times New Roman" w:hAnsi="Times New Roman" w:cs="Times New Roman"/>
          <w:b/>
          <w:sz w:val="24"/>
          <w:szCs w:val="24"/>
        </w:rPr>
      </w:pPr>
    </w:p>
    <w:p w:rsidR="00F110C1" w:rsidRDefault="00F110C1" w:rsidP="00D275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F110C1" w:rsidRDefault="00F110C1" w:rsidP="00D2751A">
      <w:pPr>
        <w:spacing w:after="0" w:line="240" w:lineRule="auto"/>
        <w:jc w:val="both"/>
        <w:rPr>
          <w:rFonts w:ascii="Times New Roman" w:hAnsi="Times New Roman" w:cs="Times New Roman"/>
          <w:b/>
          <w:sz w:val="24"/>
          <w:szCs w:val="24"/>
        </w:rPr>
      </w:pPr>
    </w:p>
    <w:p w:rsidR="00F110C1" w:rsidRDefault="00F110C1" w:rsidP="00D275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GODFREY MACHINGURA</w:t>
      </w:r>
    </w:p>
    <w:p w:rsidR="00F110C1" w:rsidRDefault="00F110C1" w:rsidP="00D2751A">
      <w:pPr>
        <w:spacing w:after="0" w:line="240" w:lineRule="auto"/>
        <w:jc w:val="both"/>
        <w:rPr>
          <w:rFonts w:ascii="Times New Roman" w:hAnsi="Times New Roman" w:cs="Times New Roman"/>
          <w:sz w:val="24"/>
          <w:szCs w:val="24"/>
        </w:rPr>
      </w:pPr>
    </w:p>
    <w:p w:rsidR="00F110C1" w:rsidRDefault="00F110C1" w:rsidP="00D2751A">
      <w:pPr>
        <w:spacing w:after="0" w:line="240" w:lineRule="auto"/>
        <w:jc w:val="both"/>
        <w:rPr>
          <w:rFonts w:ascii="Times New Roman" w:hAnsi="Times New Roman" w:cs="Times New Roman"/>
          <w:sz w:val="24"/>
          <w:szCs w:val="24"/>
        </w:rPr>
      </w:pPr>
    </w:p>
    <w:p w:rsidR="00F110C1" w:rsidRDefault="00F110C1" w:rsidP="00D27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110C1" w:rsidRDefault="00F110C1" w:rsidP="00D27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 with Assessors Ms C J Baye and Mr A.B Mpofu</w:t>
      </w:r>
    </w:p>
    <w:p w:rsidR="00F110C1" w:rsidRDefault="00F110C1" w:rsidP="00D27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GWERU 1 OCTOBER 2020</w:t>
      </w:r>
    </w:p>
    <w:p w:rsidR="00F110C1" w:rsidRDefault="00F110C1" w:rsidP="00D2751A">
      <w:pPr>
        <w:spacing w:line="360" w:lineRule="auto"/>
        <w:jc w:val="both"/>
        <w:rPr>
          <w:rFonts w:ascii="Times New Roman" w:hAnsi="Times New Roman" w:cs="Times New Roman"/>
          <w:b/>
          <w:sz w:val="24"/>
          <w:szCs w:val="24"/>
        </w:rPr>
      </w:pPr>
    </w:p>
    <w:p w:rsidR="00F110C1" w:rsidRDefault="00F110C1" w:rsidP="00D2751A">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F110C1" w:rsidRDefault="00F110C1" w:rsidP="00D275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Ndlovu</w:t>
      </w:r>
      <w:r>
        <w:rPr>
          <w:rFonts w:ascii="Times New Roman" w:hAnsi="Times New Roman" w:cs="Times New Roman"/>
          <w:sz w:val="24"/>
          <w:szCs w:val="24"/>
        </w:rPr>
        <w:t>, for the state</w:t>
      </w:r>
    </w:p>
    <w:p w:rsidR="00F110C1" w:rsidRDefault="00F110C1" w:rsidP="00D275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Chiromo,</w:t>
      </w:r>
      <w:r>
        <w:rPr>
          <w:rFonts w:ascii="Times New Roman" w:hAnsi="Times New Roman" w:cs="Times New Roman"/>
          <w:sz w:val="24"/>
          <w:szCs w:val="24"/>
        </w:rPr>
        <w:t xml:space="preserve"> for the accused</w:t>
      </w:r>
    </w:p>
    <w:p w:rsidR="00F110C1" w:rsidRDefault="00F110C1" w:rsidP="00D2751A">
      <w:pPr>
        <w:spacing w:after="0" w:line="240" w:lineRule="auto"/>
        <w:jc w:val="both"/>
        <w:rPr>
          <w:rFonts w:ascii="Times New Roman" w:hAnsi="Times New Roman" w:cs="Times New Roman"/>
          <w:sz w:val="24"/>
          <w:szCs w:val="24"/>
        </w:rPr>
      </w:pPr>
    </w:p>
    <w:p w:rsidR="00F110C1" w:rsidRDefault="00F110C1" w:rsidP="00D2751A">
      <w:pPr>
        <w:jc w:val="both"/>
        <w:rPr>
          <w:rFonts w:ascii="Times New Roman" w:hAnsi="Times New Roman" w:cs="Times New Roman"/>
          <w:b/>
          <w:sz w:val="24"/>
          <w:szCs w:val="24"/>
        </w:rPr>
      </w:pPr>
    </w:p>
    <w:p w:rsidR="00F110C1" w:rsidRDefault="00F110C1" w:rsidP="00D2751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 xml:space="preserve">The accused is charged with the crime of murder in terms of the Criminal Code, it being alleged that he intentionally or realising the real risk of death ensuing, killed his wife Winnet Nyika on 12 February 2019.  The accused has pleaded not guilty to the murder but has pleaded </w:t>
      </w:r>
      <w:r w:rsidR="00FC4658">
        <w:rPr>
          <w:rFonts w:ascii="Times New Roman" w:hAnsi="Times New Roman" w:cs="Times New Roman"/>
          <w:sz w:val="24"/>
          <w:szCs w:val="24"/>
        </w:rPr>
        <w:t xml:space="preserve">guilty </w:t>
      </w:r>
      <w:r>
        <w:rPr>
          <w:rFonts w:ascii="Times New Roman" w:hAnsi="Times New Roman" w:cs="Times New Roman"/>
          <w:sz w:val="24"/>
          <w:szCs w:val="24"/>
        </w:rPr>
        <w:t>to culpable homicide.</w:t>
      </w:r>
    </w:p>
    <w:p w:rsidR="00F110C1" w:rsidRDefault="00F110C1" w:rsidP="00D275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statement of facts </w:t>
      </w:r>
      <w:r w:rsidR="00FC4658">
        <w:rPr>
          <w:rFonts w:ascii="Times New Roman" w:hAnsi="Times New Roman" w:cs="Times New Roman"/>
          <w:sz w:val="24"/>
          <w:szCs w:val="24"/>
        </w:rPr>
        <w:t xml:space="preserve">filed by the state and the defence </w:t>
      </w:r>
      <w:r>
        <w:rPr>
          <w:rFonts w:ascii="Times New Roman" w:hAnsi="Times New Roman" w:cs="Times New Roman"/>
          <w:sz w:val="24"/>
          <w:szCs w:val="24"/>
        </w:rPr>
        <w:t>reveals that the couple quarreled over a text message that went into the deceased’s cellphone.  The accused the</w:t>
      </w:r>
      <w:r w:rsidR="00873665">
        <w:rPr>
          <w:rFonts w:ascii="Times New Roman" w:hAnsi="Times New Roman" w:cs="Times New Roman"/>
          <w:sz w:val="24"/>
          <w:szCs w:val="24"/>
        </w:rPr>
        <w:t>n suspected the deceased of infide</w:t>
      </w:r>
      <w:r>
        <w:rPr>
          <w:rFonts w:ascii="Times New Roman" w:hAnsi="Times New Roman" w:cs="Times New Roman"/>
          <w:sz w:val="24"/>
          <w:szCs w:val="24"/>
        </w:rPr>
        <w:t>lity.  A misunderstanding ensued followed by a fight.  In the process the accused assaulted the deceased on the back with an axe handle and open hands.  The deceased grabbed and pulled the deceased’s testicles.   The deceased apparently then throatled her forcing her to loosen her grip.  She lost consciousness.  The accused poured cold water on her, and then left to look for trasnsport thinking that she would regain consciousness.  She never recovered.</w:t>
      </w:r>
    </w:p>
    <w:p w:rsidR="00F110C1" w:rsidRDefault="00F110C1" w:rsidP="00D275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post-mortem report prepared by Doctor Roberto Lara Diaz reveals that the cause of death was not assault but asphyxia, neck constriction and strangulation.  The accused has denied that he intended to kill the deceased.  Still, he accepts that </w:t>
      </w:r>
      <w:r w:rsidR="008054AF">
        <w:rPr>
          <w:rFonts w:ascii="Times New Roman" w:hAnsi="Times New Roman" w:cs="Times New Roman"/>
          <w:sz w:val="24"/>
          <w:szCs w:val="24"/>
        </w:rPr>
        <w:t>he was negligent in his conduct leading to the death of the deceased.  It is also common cause that although the axe (Exhib</w:t>
      </w:r>
      <w:r w:rsidR="00F402B8">
        <w:rPr>
          <w:rFonts w:ascii="Times New Roman" w:hAnsi="Times New Roman" w:cs="Times New Roman"/>
          <w:sz w:val="24"/>
          <w:szCs w:val="24"/>
        </w:rPr>
        <w:t>it 2) was produced</w:t>
      </w:r>
      <w:r w:rsidR="008054AF">
        <w:rPr>
          <w:rFonts w:ascii="Times New Roman" w:hAnsi="Times New Roman" w:cs="Times New Roman"/>
          <w:sz w:val="24"/>
          <w:szCs w:val="24"/>
        </w:rPr>
        <w:t>, it is only the 62 cm long and 3 to 4 cm thick in diameter handle that was used by the accused.</w:t>
      </w:r>
    </w:p>
    <w:p w:rsidR="008054AF" w:rsidRDefault="008054AF" w:rsidP="004B04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has conceded that it cannot be proved that the accused intended to kill the deceased either in the form of </w:t>
      </w:r>
      <w:r w:rsidRPr="008667C8">
        <w:rPr>
          <w:rFonts w:ascii="Times New Roman" w:hAnsi="Times New Roman" w:cs="Times New Roman"/>
          <w:i/>
          <w:sz w:val="24"/>
          <w:szCs w:val="24"/>
        </w:rPr>
        <w:t>dolus directus</w:t>
      </w:r>
      <w:r>
        <w:rPr>
          <w:rFonts w:ascii="Times New Roman" w:hAnsi="Times New Roman" w:cs="Times New Roman"/>
          <w:sz w:val="24"/>
          <w:szCs w:val="24"/>
        </w:rPr>
        <w:t xml:space="preserve"> or </w:t>
      </w:r>
      <w:r w:rsidRPr="008667C8">
        <w:rPr>
          <w:rFonts w:ascii="Times New Roman" w:hAnsi="Times New Roman" w:cs="Times New Roman"/>
          <w:i/>
          <w:sz w:val="24"/>
          <w:szCs w:val="24"/>
        </w:rPr>
        <w:t>dolus eventualis</w:t>
      </w:r>
      <w:r>
        <w:rPr>
          <w:rFonts w:ascii="Times New Roman" w:hAnsi="Times New Roman" w:cs="Times New Roman"/>
          <w:sz w:val="24"/>
          <w:szCs w:val="24"/>
        </w:rPr>
        <w:t xml:space="preserve"> but was indeed negligent in causing the said death.</w:t>
      </w:r>
      <w:r w:rsidR="004B0402">
        <w:rPr>
          <w:rFonts w:ascii="Times New Roman" w:hAnsi="Times New Roman" w:cs="Times New Roman"/>
          <w:sz w:val="24"/>
          <w:szCs w:val="24"/>
        </w:rPr>
        <w:t xml:space="preserve">  </w:t>
      </w:r>
      <w:r>
        <w:rPr>
          <w:rFonts w:ascii="Times New Roman" w:hAnsi="Times New Roman" w:cs="Times New Roman"/>
          <w:sz w:val="24"/>
          <w:szCs w:val="24"/>
        </w:rPr>
        <w:t>In our view, the concesion by the state is properly made.</w:t>
      </w:r>
    </w:p>
    <w:p w:rsidR="008054AF" w:rsidRDefault="008054AF" w:rsidP="00D275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found not guilty of murder but guilty of culpable homicide.</w:t>
      </w:r>
    </w:p>
    <w:p w:rsidR="008054AF" w:rsidRPr="008667C8" w:rsidRDefault="008054AF" w:rsidP="00D2751A">
      <w:pPr>
        <w:spacing w:line="360" w:lineRule="auto"/>
        <w:jc w:val="both"/>
        <w:rPr>
          <w:rFonts w:ascii="Times New Roman" w:hAnsi="Times New Roman" w:cs="Times New Roman"/>
          <w:b/>
          <w:sz w:val="24"/>
          <w:szCs w:val="24"/>
        </w:rPr>
      </w:pPr>
      <w:r w:rsidRPr="008667C8">
        <w:rPr>
          <w:rFonts w:ascii="Times New Roman" w:hAnsi="Times New Roman" w:cs="Times New Roman"/>
          <w:b/>
          <w:sz w:val="24"/>
          <w:szCs w:val="24"/>
        </w:rPr>
        <w:t>Sentence</w:t>
      </w:r>
    </w:p>
    <w:p w:rsidR="008054AF" w:rsidRDefault="008054AF"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w:t>
      </w:r>
      <w:r w:rsidR="008667C8">
        <w:rPr>
          <w:rFonts w:ascii="Times New Roman" w:hAnsi="Times New Roman" w:cs="Times New Roman"/>
          <w:sz w:val="24"/>
          <w:szCs w:val="24"/>
        </w:rPr>
        <w:t xml:space="preserve"> is 33 years old.  He is married</w:t>
      </w:r>
      <w:r>
        <w:rPr>
          <w:rFonts w:ascii="Times New Roman" w:hAnsi="Times New Roman" w:cs="Times New Roman"/>
          <w:sz w:val="24"/>
          <w:szCs w:val="24"/>
        </w:rPr>
        <w:t>.  He ha</w:t>
      </w:r>
      <w:r w:rsidR="00F402B8">
        <w:rPr>
          <w:rFonts w:ascii="Times New Roman" w:hAnsi="Times New Roman" w:cs="Times New Roman"/>
          <w:sz w:val="24"/>
          <w:szCs w:val="24"/>
        </w:rPr>
        <w:t>s 1 child.  The deceased was his</w:t>
      </w:r>
      <w:r>
        <w:rPr>
          <w:rFonts w:ascii="Times New Roman" w:hAnsi="Times New Roman" w:cs="Times New Roman"/>
          <w:sz w:val="24"/>
          <w:szCs w:val="24"/>
        </w:rPr>
        <w:t xml:space="preserve"> second wife.  It is in accused’s favour that he pleaded guilty to culpable homicide and has in fact always admitted negligently killing his wife.  He has spent some 19 months pre-trial incarceration awaiting trial.  He claims to have been provoked by a phone message.</w:t>
      </w:r>
    </w:p>
    <w:p w:rsidR="008D0963" w:rsidRDefault="008054AF"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h</w:t>
      </w:r>
      <w:r w:rsidR="004B0402">
        <w:rPr>
          <w:rFonts w:ascii="Times New Roman" w:hAnsi="Times New Roman" w:cs="Times New Roman"/>
          <w:sz w:val="24"/>
          <w:szCs w:val="24"/>
        </w:rPr>
        <w:t xml:space="preserve">owever has collided with the law </w:t>
      </w:r>
      <w:r w:rsidR="008667C8">
        <w:rPr>
          <w:rFonts w:ascii="Times New Roman" w:hAnsi="Times New Roman" w:cs="Times New Roman"/>
          <w:sz w:val="24"/>
          <w:szCs w:val="24"/>
        </w:rPr>
        <w:t>f</w:t>
      </w:r>
      <w:r>
        <w:rPr>
          <w:rFonts w:ascii="Times New Roman" w:hAnsi="Times New Roman" w:cs="Times New Roman"/>
          <w:sz w:val="24"/>
          <w:szCs w:val="24"/>
        </w:rPr>
        <w:t>rom the very deep end</w:t>
      </w:r>
      <w:r w:rsidR="004B0402">
        <w:rPr>
          <w:rFonts w:ascii="Times New Roman" w:hAnsi="Times New Roman" w:cs="Times New Roman"/>
          <w:sz w:val="24"/>
          <w:szCs w:val="24"/>
        </w:rPr>
        <w:t>. F</w:t>
      </w:r>
      <w:r>
        <w:rPr>
          <w:rFonts w:ascii="Times New Roman" w:hAnsi="Times New Roman" w:cs="Times New Roman"/>
          <w:sz w:val="24"/>
          <w:szCs w:val="24"/>
        </w:rPr>
        <w:t xml:space="preserve">rom the facts, it appears that both the accused and the deceased may not have even seen the message(s) that caused </w:t>
      </w:r>
      <w:r w:rsidR="004B0402">
        <w:rPr>
          <w:rFonts w:ascii="Times New Roman" w:hAnsi="Times New Roman" w:cs="Times New Roman"/>
          <w:sz w:val="24"/>
          <w:szCs w:val="24"/>
        </w:rPr>
        <w:t xml:space="preserve">the </w:t>
      </w:r>
      <w:r>
        <w:rPr>
          <w:rFonts w:ascii="Times New Roman" w:hAnsi="Times New Roman" w:cs="Times New Roman"/>
          <w:sz w:val="24"/>
          <w:szCs w:val="24"/>
        </w:rPr>
        <w:t>death.  They seem to have quarreled until the wife’s death and the court has not even been told what the message exactly was about or sta</w:t>
      </w:r>
      <w:r w:rsidR="008667C8">
        <w:rPr>
          <w:rFonts w:ascii="Times New Roman" w:hAnsi="Times New Roman" w:cs="Times New Roman"/>
          <w:sz w:val="24"/>
          <w:szCs w:val="24"/>
        </w:rPr>
        <w:t>t</w:t>
      </w:r>
      <w:r>
        <w:rPr>
          <w:rFonts w:ascii="Times New Roman" w:hAnsi="Times New Roman" w:cs="Times New Roman"/>
          <w:sz w:val="24"/>
          <w:szCs w:val="24"/>
        </w:rPr>
        <w:t>ed.  The belief was that it was a love message and infidelity was suspected</w:t>
      </w:r>
      <w:r w:rsidR="008D0963">
        <w:rPr>
          <w:rFonts w:ascii="Times New Roman" w:hAnsi="Times New Roman" w:cs="Times New Roman"/>
          <w:sz w:val="24"/>
          <w:szCs w:val="24"/>
        </w:rPr>
        <w:t>.  The provocation</w:t>
      </w:r>
      <w:r w:rsidR="004B0402">
        <w:rPr>
          <w:rFonts w:ascii="Times New Roman" w:hAnsi="Times New Roman" w:cs="Times New Roman"/>
          <w:sz w:val="24"/>
          <w:szCs w:val="24"/>
        </w:rPr>
        <w:t>, i</w:t>
      </w:r>
      <w:r w:rsidR="008D0963">
        <w:rPr>
          <w:rFonts w:ascii="Times New Roman" w:hAnsi="Times New Roman" w:cs="Times New Roman"/>
          <w:sz w:val="24"/>
          <w:szCs w:val="24"/>
        </w:rPr>
        <w:t>f an</w:t>
      </w:r>
      <w:r w:rsidR="004B0402">
        <w:rPr>
          <w:rFonts w:ascii="Times New Roman" w:hAnsi="Times New Roman" w:cs="Times New Roman"/>
          <w:sz w:val="24"/>
          <w:szCs w:val="24"/>
        </w:rPr>
        <w:t>y was unreasonable</w:t>
      </w:r>
      <w:r w:rsidR="008D0963">
        <w:rPr>
          <w:rFonts w:ascii="Times New Roman" w:hAnsi="Times New Roman" w:cs="Times New Roman"/>
          <w:sz w:val="24"/>
          <w:szCs w:val="24"/>
        </w:rPr>
        <w:t>.  The deceased’s phone was allegedly put on the charge</w:t>
      </w:r>
      <w:r w:rsidR="004B0402">
        <w:rPr>
          <w:rFonts w:ascii="Times New Roman" w:hAnsi="Times New Roman" w:cs="Times New Roman"/>
          <w:sz w:val="24"/>
          <w:szCs w:val="24"/>
        </w:rPr>
        <w:t>r</w:t>
      </w:r>
      <w:r w:rsidR="008D0963">
        <w:rPr>
          <w:rFonts w:ascii="Times New Roman" w:hAnsi="Times New Roman" w:cs="Times New Roman"/>
          <w:sz w:val="24"/>
          <w:szCs w:val="24"/>
        </w:rPr>
        <w:t xml:space="preserve"> and a message or messages were received on the phone.  The accused demanded that the messages be opened whilst the deceased refused.  This sparked the violence that led to the death.  This kind of behavior should not be tolerated to</w:t>
      </w:r>
      <w:r w:rsidR="008667C8">
        <w:rPr>
          <w:rFonts w:ascii="Times New Roman" w:hAnsi="Times New Roman" w:cs="Times New Roman"/>
          <w:sz w:val="24"/>
          <w:szCs w:val="24"/>
        </w:rPr>
        <w:t xml:space="preserve"> the extent of leading to too le</w:t>
      </w:r>
      <w:r w:rsidR="008D0963">
        <w:rPr>
          <w:rFonts w:ascii="Times New Roman" w:hAnsi="Times New Roman" w:cs="Times New Roman"/>
          <w:sz w:val="24"/>
          <w:szCs w:val="24"/>
        </w:rPr>
        <w:t>nient sentences as that may send very wrong sign</w:t>
      </w:r>
      <w:r w:rsidR="004B0402">
        <w:rPr>
          <w:rFonts w:ascii="Times New Roman" w:hAnsi="Times New Roman" w:cs="Times New Roman"/>
          <w:sz w:val="24"/>
          <w:szCs w:val="24"/>
        </w:rPr>
        <w:t xml:space="preserve">als that spouses may pry at each </w:t>
      </w:r>
      <w:r w:rsidR="008D0963">
        <w:rPr>
          <w:rFonts w:ascii="Times New Roman" w:hAnsi="Times New Roman" w:cs="Times New Roman"/>
          <w:sz w:val="24"/>
          <w:szCs w:val="24"/>
        </w:rPr>
        <w:t xml:space="preserve">other’s private communications as much as they </w:t>
      </w:r>
      <w:r w:rsidR="004B0402">
        <w:rPr>
          <w:rFonts w:ascii="Times New Roman" w:hAnsi="Times New Roman" w:cs="Times New Roman"/>
          <w:sz w:val="24"/>
          <w:szCs w:val="24"/>
        </w:rPr>
        <w:t xml:space="preserve">want </w:t>
      </w:r>
      <w:r w:rsidR="008D0963">
        <w:rPr>
          <w:rFonts w:ascii="Times New Roman" w:hAnsi="Times New Roman" w:cs="Times New Roman"/>
          <w:sz w:val="24"/>
          <w:szCs w:val="24"/>
        </w:rPr>
        <w:t xml:space="preserve">simply because they are spouses.  A message should be sent out there, without encouraging infidelity of course that a </w:t>
      </w:r>
      <w:r w:rsidR="00EA72E3">
        <w:rPr>
          <w:rFonts w:ascii="Times New Roman" w:hAnsi="Times New Roman" w:cs="Times New Roman"/>
          <w:sz w:val="24"/>
          <w:szCs w:val="24"/>
        </w:rPr>
        <w:t>cell</w:t>
      </w:r>
      <w:r w:rsidR="008D0963">
        <w:rPr>
          <w:rFonts w:ascii="Times New Roman" w:hAnsi="Times New Roman" w:cs="Times New Roman"/>
          <w:sz w:val="24"/>
          <w:szCs w:val="24"/>
        </w:rPr>
        <w:t>phone is a useful gadget meant for one’s private</w:t>
      </w:r>
      <w:r w:rsidR="00EA72E3">
        <w:rPr>
          <w:rFonts w:ascii="Times New Roman" w:hAnsi="Times New Roman" w:cs="Times New Roman"/>
          <w:sz w:val="24"/>
          <w:szCs w:val="24"/>
        </w:rPr>
        <w:t>,</w:t>
      </w:r>
      <w:r w:rsidR="008D0963">
        <w:rPr>
          <w:rFonts w:ascii="Times New Roman" w:hAnsi="Times New Roman" w:cs="Times New Roman"/>
          <w:sz w:val="24"/>
          <w:szCs w:val="24"/>
        </w:rPr>
        <w:t xml:space="preserve"> and by consent</w:t>
      </w:r>
      <w:r w:rsidR="00EA72E3">
        <w:rPr>
          <w:rFonts w:ascii="Times New Roman" w:hAnsi="Times New Roman" w:cs="Times New Roman"/>
          <w:sz w:val="24"/>
          <w:szCs w:val="24"/>
        </w:rPr>
        <w:t>,</w:t>
      </w:r>
      <w:r w:rsidR="008D0963">
        <w:rPr>
          <w:rFonts w:ascii="Times New Roman" w:hAnsi="Times New Roman" w:cs="Times New Roman"/>
          <w:sz w:val="24"/>
          <w:szCs w:val="24"/>
        </w:rPr>
        <w:t xml:space="preserve"> public use.  Generally</w:t>
      </w:r>
      <w:r w:rsidR="00EA72E3">
        <w:rPr>
          <w:rFonts w:ascii="Times New Roman" w:hAnsi="Times New Roman" w:cs="Times New Roman"/>
          <w:sz w:val="24"/>
          <w:szCs w:val="24"/>
        </w:rPr>
        <w:t xml:space="preserve">, with the changing societal </w:t>
      </w:r>
      <w:r w:rsidR="008D0963">
        <w:rPr>
          <w:rFonts w:ascii="Times New Roman" w:hAnsi="Times New Roman" w:cs="Times New Roman"/>
          <w:sz w:val="24"/>
          <w:szCs w:val="24"/>
        </w:rPr>
        <w:t>nouns and values, and particularly with the empowerment of women, gone are the days when women were tre</w:t>
      </w:r>
      <w:r w:rsidR="00EA72E3">
        <w:rPr>
          <w:rFonts w:ascii="Times New Roman" w:hAnsi="Times New Roman" w:cs="Times New Roman"/>
          <w:sz w:val="24"/>
          <w:szCs w:val="24"/>
        </w:rPr>
        <w:t xml:space="preserve">ated like children </w:t>
      </w:r>
      <w:r w:rsidR="008D0963">
        <w:rPr>
          <w:rFonts w:ascii="Times New Roman" w:hAnsi="Times New Roman" w:cs="Times New Roman"/>
          <w:sz w:val="24"/>
          <w:szCs w:val="24"/>
        </w:rPr>
        <w:t>who could own nothing and if they did, they could only own even a phone on the whims of a spouse.</w:t>
      </w:r>
    </w:p>
    <w:p w:rsidR="001119ED" w:rsidRDefault="008D0963"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no secret and it needs no stressing that cases of Domestic Violence are on the increase in our country.  Quite often, both men and women, especially spouses, are guilty of the vice that cellphones are no longer used for their intended purposes</w:t>
      </w:r>
      <w:r w:rsidR="008667C8">
        <w:rPr>
          <w:rFonts w:ascii="Times New Roman" w:hAnsi="Times New Roman" w:cs="Times New Roman"/>
          <w:sz w:val="24"/>
          <w:szCs w:val="24"/>
        </w:rPr>
        <w:t xml:space="preserve"> only.  They have become sources</w:t>
      </w:r>
      <w:r>
        <w:rPr>
          <w:rFonts w:ascii="Times New Roman" w:hAnsi="Times New Roman" w:cs="Times New Roman"/>
          <w:sz w:val="24"/>
          <w:szCs w:val="24"/>
        </w:rPr>
        <w:t xml:space="preserve"> of anguish and people are no longer safe because of “peeping” spouses.  </w:t>
      </w:r>
      <w:r w:rsidRPr="008667C8">
        <w:rPr>
          <w:rFonts w:ascii="Times New Roman" w:hAnsi="Times New Roman" w:cs="Times New Roman"/>
          <w:i/>
          <w:sz w:val="24"/>
          <w:szCs w:val="24"/>
        </w:rPr>
        <w:t xml:space="preserve">In </w:t>
      </w:r>
      <w:r w:rsidRPr="008667C8">
        <w:rPr>
          <w:rFonts w:ascii="Times New Roman" w:hAnsi="Times New Roman" w:cs="Times New Roman"/>
          <w:i/>
          <w:sz w:val="24"/>
          <w:szCs w:val="24"/>
        </w:rPr>
        <w:lastRenderedPageBreak/>
        <w:t>casu</w:t>
      </w:r>
      <w:r>
        <w:rPr>
          <w:rFonts w:ascii="Times New Roman" w:hAnsi="Times New Roman" w:cs="Times New Roman"/>
          <w:sz w:val="24"/>
          <w:szCs w:val="24"/>
        </w:rPr>
        <w:t xml:space="preserve">, the accused refused to follow reason </w:t>
      </w:r>
      <w:r w:rsidR="001119ED">
        <w:rPr>
          <w:rFonts w:ascii="Times New Roman" w:hAnsi="Times New Roman" w:cs="Times New Roman"/>
          <w:sz w:val="24"/>
          <w:szCs w:val="24"/>
        </w:rPr>
        <w:t>and restraint.  Even after his first wife, Nomatter Mangwere tried to mediate, he opted for violence.</w:t>
      </w:r>
    </w:p>
    <w:p w:rsidR="001119ED" w:rsidRDefault="008667C8"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I will re-iterate</w:t>
      </w:r>
      <w:r w:rsidR="001119ED">
        <w:rPr>
          <w:rFonts w:ascii="Times New Roman" w:hAnsi="Times New Roman" w:cs="Times New Roman"/>
          <w:sz w:val="24"/>
          <w:szCs w:val="24"/>
        </w:rPr>
        <w:t xml:space="preserve"> as my brother Justice C</w:t>
      </w:r>
      <w:r w:rsidR="001119ED" w:rsidRPr="008667C8">
        <w:rPr>
          <w:rFonts w:ascii="Times New Roman" w:hAnsi="Times New Roman" w:cs="Times New Roman"/>
          <w:sz w:val="20"/>
          <w:szCs w:val="20"/>
        </w:rPr>
        <w:t>HITAPI</w:t>
      </w:r>
      <w:r w:rsidR="001119ED">
        <w:rPr>
          <w:rFonts w:ascii="Times New Roman" w:hAnsi="Times New Roman" w:cs="Times New Roman"/>
          <w:sz w:val="24"/>
          <w:szCs w:val="24"/>
        </w:rPr>
        <w:t xml:space="preserve"> did in </w:t>
      </w:r>
      <w:r w:rsidR="001119ED" w:rsidRPr="008667C8">
        <w:rPr>
          <w:rFonts w:ascii="Times New Roman" w:hAnsi="Times New Roman" w:cs="Times New Roman"/>
          <w:i/>
          <w:sz w:val="24"/>
          <w:szCs w:val="24"/>
        </w:rPr>
        <w:t>State v Fortunate Nsoro</w:t>
      </w:r>
      <w:r w:rsidR="001119ED">
        <w:rPr>
          <w:rFonts w:ascii="Times New Roman" w:hAnsi="Times New Roman" w:cs="Times New Roman"/>
          <w:sz w:val="24"/>
          <w:szCs w:val="24"/>
        </w:rPr>
        <w:t xml:space="preserve"> HH 190-16 that in terms of section 57 of the Zimbabwean Constitution, every person has a right to privacy of communication.  In fact I will add that the spying that spouses often do infringe on the rights to privacy in terms of section 57 (d) as read with section 61 (1) (a) of the Constitution.</w:t>
      </w:r>
    </w:p>
    <w:p w:rsidR="001119ED" w:rsidRDefault="001119ED"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Section 57 (d) reads that:</w:t>
      </w:r>
    </w:p>
    <w:p w:rsidR="001119ED" w:rsidRDefault="001119ED"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“Every person has the right to privacy, which include the right not to have</w:t>
      </w:r>
    </w:p>
    <w:p w:rsidR="001119ED" w:rsidRDefault="001119ED"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(d) the privacy of their communication infringed;”</w:t>
      </w:r>
    </w:p>
    <w:p w:rsidR="001119ED" w:rsidRDefault="001119ED"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Section 61 (1) (a) reads that;</w:t>
      </w:r>
    </w:p>
    <w:p w:rsidR="001119ED" w:rsidRDefault="001119ED"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1119ED">
        <w:rPr>
          <w:rFonts w:ascii="Times New Roman" w:hAnsi="Times New Roman" w:cs="Times New Roman"/>
          <w:sz w:val="24"/>
          <w:szCs w:val="24"/>
          <w:u w:val="single"/>
        </w:rPr>
        <w:t>Every person</w:t>
      </w:r>
      <w:r>
        <w:rPr>
          <w:rFonts w:ascii="Times New Roman" w:hAnsi="Times New Roman" w:cs="Times New Roman"/>
          <w:sz w:val="24"/>
          <w:szCs w:val="24"/>
        </w:rPr>
        <w:t xml:space="preserve"> has the right to freedom of expression which includes:-</w:t>
      </w:r>
    </w:p>
    <w:p w:rsidR="001119ED" w:rsidRDefault="001119ED"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(a) freedom to seek, receive and communicate ideas and other information.”</w:t>
      </w:r>
    </w:p>
    <w:p w:rsidR="001119ED" w:rsidRDefault="001119ED"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accused’s insistence that the deceased should open and read a communication</w:t>
      </w:r>
      <w:r w:rsidR="008667C8">
        <w:rPr>
          <w:rFonts w:ascii="Times New Roman" w:hAnsi="Times New Roman" w:cs="Times New Roman"/>
          <w:sz w:val="24"/>
          <w:szCs w:val="24"/>
        </w:rPr>
        <w:t xml:space="preserve"> made to her on her own </w:t>
      </w:r>
      <w:r>
        <w:rPr>
          <w:rFonts w:ascii="Times New Roman" w:hAnsi="Times New Roman" w:cs="Times New Roman"/>
          <w:sz w:val="24"/>
          <w:szCs w:val="24"/>
        </w:rPr>
        <w:t>phone was wrongful and an infringement upon the dece</w:t>
      </w:r>
      <w:r w:rsidR="000C174C">
        <w:rPr>
          <w:rFonts w:ascii="Times New Roman" w:hAnsi="Times New Roman" w:cs="Times New Roman"/>
          <w:sz w:val="24"/>
          <w:szCs w:val="24"/>
        </w:rPr>
        <w:t>as</w:t>
      </w:r>
      <w:r>
        <w:rPr>
          <w:rFonts w:ascii="Times New Roman" w:hAnsi="Times New Roman" w:cs="Times New Roman"/>
          <w:sz w:val="24"/>
          <w:szCs w:val="24"/>
        </w:rPr>
        <w:t>ed’s right to privacy of communication.  The deceased was lawfully entitled to refuse to open and read the messages even if she was the accused’s wife.  The accu</w:t>
      </w:r>
      <w:r w:rsidR="000C174C">
        <w:rPr>
          <w:rFonts w:ascii="Times New Roman" w:hAnsi="Times New Roman" w:cs="Times New Roman"/>
          <w:sz w:val="24"/>
          <w:szCs w:val="24"/>
        </w:rPr>
        <w:t xml:space="preserve">sed was the cause of the fatal </w:t>
      </w:r>
      <w:r>
        <w:rPr>
          <w:rFonts w:ascii="Times New Roman" w:hAnsi="Times New Roman" w:cs="Times New Roman"/>
          <w:sz w:val="24"/>
          <w:szCs w:val="24"/>
        </w:rPr>
        <w:t>altercation by his insistence.  The practice of investigating and spying on other people’s phones should stop and strong messages by way of exemplary senten</w:t>
      </w:r>
      <w:r w:rsidR="000C174C">
        <w:rPr>
          <w:rFonts w:ascii="Times New Roman" w:hAnsi="Times New Roman" w:cs="Times New Roman"/>
          <w:sz w:val="24"/>
          <w:szCs w:val="24"/>
        </w:rPr>
        <w:t>ces should be sent to society.  The court is guided also by the cases of</w:t>
      </w:r>
    </w:p>
    <w:p w:rsidR="000C174C" w:rsidRDefault="000C174C"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3D0805">
        <w:rPr>
          <w:rFonts w:ascii="Times New Roman" w:hAnsi="Times New Roman" w:cs="Times New Roman"/>
          <w:i/>
          <w:sz w:val="24"/>
          <w:szCs w:val="24"/>
        </w:rPr>
        <w:t>State v Lovemore Zulu</w:t>
      </w:r>
      <w:r>
        <w:rPr>
          <w:rFonts w:ascii="Times New Roman" w:hAnsi="Times New Roman" w:cs="Times New Roman"/>
          <w:sz w:val="24"/>
          <w:szCs w:val="24"/>
        </w:rPr>
        <w:t xml:space="preserve"> HB 88-12</w:t>
      </w:r>
    </w:p>
    <w:p w:rsidR="000C174C" w:rsidRDefault="000C174C"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Pr="003D0805">
        <w:rPr>
          <w:rFonts w:ascii="Times New Roman" w:hAnsi="Times New Roman" w:cs="Times New Roman"/>
          <w:i/>
          <w:sz w:val="24"/>
          <w:szCs w:val="24"/>
        </w:rPr>
        <w:t>State v Obert Ncube</w:t>
      </w:r>
      <w:r>
        <w:rPr>
          <w:rFonts w:ascii="Times New Roman" w:hAnsi="Times New Roman" w:cs="Times New Roman"/>
          <w:sz w:val="24"/>
          <w:szCs w:val="24"/>
        </w:rPr>
        <w:t xml:space="preserve"> HB 327-16</w:t>
      </w:r>
    </w:p>
    <w:p w:rsidR="000C174C" w:rsidRDefault="000C174C"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will of course consider the remorse shown by the accused.  As already stated, he has always agreed that he killed his wife negligently.  The circumstances of po</w:t>
      </w:r>
      <w:r w:rsidR="001216C2">
        <w:rPr>
          <w:rFonts w:ascii="Times New Roman" w:hAnsi="Times New Roman" w:cs="Times New Roman"/>
          <w:sz w:val="24"/>
          <w:szCs w:val="24"/>
        </w:rPr>
        <w:t>u</w:t>
      </w:r>
      <w:r w:rsidR="00F402B8">
        <w:rPr>
          <w:rFonts w:ascii="Times New Roman" w:hAnsi="Times New Roman" w:cs="Times New Roman"/>
          <w:sz w:val="24"/>
          <w:szCs w:val="24"/>
        </w:rPr>
        <w:t>ring water on her and the</w:t>
      </w:r>
      <w:r>
        <w:rPr>
          <w:rFonts w:ascii="Times New Roman" w:hAnsi="Times New Roman" w:cs="Times New Roman"/>
          <w:sz w:val="24"/>
          <w:szCs w:val="24"/>
        </w:rPr>
        <w:t xml:space="preserve"> attempt to look for transport to ferry the deceased to hospital also point to remorse on his part.  Finally, although no form or amount of payment will ever bring back the dead, the accused</w:t>
      </w:r>
      <w:r w:rsidR="00EA72E3">
        <w:rPr>
          <w:rFonts w:ascii="Times New Roman" w:hAnsi="Times New Roman" w:cs="Times New Roman"/>
          <w:sz w:val="24"/>
          <w:szCs w:val="24"/>
        </w:rPr>
        <w:t xml:space="preserve">, to some extent followed </w:t>
      </w:r>
      <w:r>
        <w:rPr>
          <w:rFonts w:ascii="Times New Roman" w:hAnsi="Times New Roman" w:cs="Times New Roman"/>
          <w:sz w:val="24"/>
          <w:szCs w:val="24"/>
        </w:rPr>
        <w:t xml:space="preserve">the cultural appeasement </w:t>
      </w:r>
      <w:r w:rsidR="00EA72E3">
        <w:rPr>
          <w:rFonts w:ascii="Times New Roman" w:hAnsi="Times New Roman" w:cs="Times New Roman"/>
          <w:sz w:val="24"/>
          <w:szCs w:val="24"/>
        </w:rPr>
        <w:t xml:space="preserve">rite of the </w:t>
      </w:r>
      <w:r w:rsidR="00EA72E3">
        <w:rPr>
          <w:rFonts w:ascii="Times New Roman" w:hAnsi="Times New Roman" w:cs="Times New Roman"/>
          <w:sz w:val="24"/>
          <w:szCs w:val="24"/>
        </w:rPr>
        <w:lastRenderedPageBreak/>
        <w:t xml:space="preserve">dead </w:t>
      </w:r>
      <w:r>
        <w:rPr>
          <w:rFonts w:ascii="Times New Roman" w:hAnsi="Times New Roman" w:cs="Times New Roman"/>
          <w:sz w:val="24"/>
          <w:szCs w:val="24"/>
        </w:rPr>
        <w:t>in consoling family members by paying 3 cows and 5 goats.  He still intends to pay 7 more cows.</w:t>
      </w:r>
    </w:p>
    <w:p w:rsidR="000C174C" w:rsidRDefault="000C174C"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courts will not tire in repeating that life is precious and sacrosanct.  </w:t>
      </w:r>
      <w:r w:rsidRPr="00CD2FA6">
        <w:rPr>
          <w:rFonts w:ascii="Times New Roman" w:hAnsi="Times New Roman" w:cs="Times New Roman"/>
          <w:i/>
          <w:sz w:val="24"/>
          <w:szCs w:val="24"/>
        </w:rPr>
        <w:t>In casu</w:t>
      </w:r>
      <w:r>
        <w:rPr>
          <w:rFonts w:ascii="Times New Roman" w:hAnsi="Times New Roman" w:cs="Times New Roman"/>
          <w:sz w:val="24"/>
          <w:szCs w:val="24"/>
        </w:rPr>
        <w:t>, a young woman’s life was needlessly lost over</w:t>
      </w:r>
      <w:r w:rsidR="00F402B8">
        <w:rPr>
          <w:rFonts w:ascii="Times New Roman" w:hAnsi="Times New Roman" w:cs="Times New Roman"/>
          <w:sz w:val="24"/>
          <w:szCs w:val="24"/>
        </w:rPr>
        <w:t xml:space="preserve"> a message(s) that was </w:t>
      </w:r>
      <w:r>
        <w:rPr>
          <w:rFonts w:ascii="Times New Roman" w:hAnsi="Times New Roman" w:cs="Times New Roman"/>
          <w:sz w:val="24"/>
          <w:szCs w:val="24"/>
        </w:rPr>
        <w:t>not even seen.  Clearly, whilst accused might look forward to a reunion with his other wife, child and relatives, the deceased cannot, because of the permanent nature of death.</w:t>
      </w:r>
    </w:p>
    <w:p w:rsidR="000C174C" w:rsidRDefault="000C174C" w:rsidP="00D2751A">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we believe the fo</w:t>
      </w:r>
      <w:r w:rsidR="0024290F">
        <w:rPr>
          <w:rFonts w:ascii="Times New Roman" w:hAnsi="Times New Roman" w:cs="Times New Roman"/>
          <w:sz w:val="24"/>
          <w:szCs w:val="24"/>
        </w:rPr>
        <w:t>llowing sentence is appropriate.</w:t>
      </w:r>
    </w:p>
    <w:p w:rsidR="000C174C" w:rsidRDefault="000C174C" w:rsidP="00D2751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is sentenced to ten (10) years imprisonment 3 years of which are suspended for 5 years on condition the accused does not, within that period </w:t>
      </w:r>
      <w:r w:rsidR="00D2751A">
        <w:rPr>
          <w:rFonts w:ascii="Times New Roman" w:hAnsi="Times New Roman" w:cs="Times New Roman"/>
          <w:sz w:val="24"/>
          <w:szCs w:val="24"/>
        </w:rPr>
        <w:t>commit any offence involving violence on the person of another, for which upon conviction he will be sentenced to a term of imprisonment without the option of a fine.</w:t>
      </w:r>
    </w:p>
    <w:p w:rsidR="00D2751A" w:rsidRDefault="00D2751A" w:rsidP="00D2751A">
      <w:pPr>
        <w:spacing w:line="360" w:lineRule="auto"/>
        <w:jc w:val="both"/>
        <w:rPr>
          <w:rFonts w:ascii="Times New Roman" w:hAnsi="Times New Roman" w:cs="Times New Roman"/>
          <w:sz w:val="24"/>
          <w:szCs w:val="24"/>
        </w:rPr>
      </w:pPr>
    </w:p>
    <w:p w:rsidR="00D2751A" w:rsidRDefault="00D2751A" w:rsidP="00D2751A">
      <w:pPr>
        <w:pStyle w:val="NoSpacing"/>
        <w:jc w:val="both"/>
        <w:rPr>
          <w:rFonts w:ascii="Times New Roman" w:hAnsi="Times New Roman" w:cs="Times New Roman"/>
          <w:sz w:val="24"/>
          <w:szCs w:val="24"/>
        </w:rPr>
      </w:pPr>
    </w:p>
    <w:p w:rsidR="0024290F" w:rsidRDefault="0024290F" w:rsidP="00D2751A">
      <w:pPr>
        <w:pStyle w:val="NoSpacing"/>
        <w:jc w:val="both"/>
        <w:rPr>
          <w:rFonts w:ascii="Times New Roman" w:hAnsi="Times New Roman" w:cs="Times New Roman"/>
          <w:i/>
          <w:sz w:val="24"/>
          <w:szCs w:val="24"/>
        </w:rPr>
      </w:pPr>
    </w:p>
    <w:p w:rsidR="00D2751A" w:rsidRPr="0024290F" w:rsidRDefault="00D2751A" w:rsidP="00D2751A">
      <w:pPr>
        <w:pStyle w:val="NoSpacing"/>
        <w:jc w:val="both"/>
        <w:rPr>
          <w:rFonts w:ascii="Times New Roman" w:hAnsi="Times New Roman" w:cs="Times New Roman"/>
          <w:sz w:val="24"/>
          <w:szCs w:val="24"/>
        </w:rPr>
      </w:pPr>
      <w:r w:rsidRPr="0024290F">
        <w:rPr>
          <w:rFonts w:ascii="Times New Roman" w:hAnsi="Times New Roman" w:cs="Times New Roman"/>
          <w:i/>
          <w:sz w:val="24"/>
          <w:szCs w:val="24"/>
        </w:rPr>
        <w:t>National Prosecuting Authority</w:t>
      </w:r>
      <w:r w:rsidRPr="0024290F">
        <w:rPr>
          <w:rFonts w:ascii="Times New Roman" w:hAnsi="Times New Roman" w:cs="Times New Roman"/>
          <w:sz w:val="24"/>
          <w:szCs w:val="24"/>
        </w:rPr>
        <w:t>, state’s legal practitioners</w:t>
      </w:r>
    </w:p>
    <w:p w:rsidR="00D2751A" w:rsidRPr="0024290F" w:rsidRDefault="00D2751A" w:rsidP="00D2751A">
      <w:pPr>
        <w:pStyle w:val="NoSpacing"/>
        <w:jc w:val="both"/>
        <w:rPr>
          <w:rFonts w:ascii="Times New Roman" w:hAnsi="Times New Roman" w:cs="Times New Roman"/>
          <w:sz w:val="24"/>
          <w:szCs w:val="24"/>
        </w:rPr>
      </w:pPr>
      <w:r w:rsidRPr="0024290F">
        <w:rPr>
          <w:rFonts w:ascii="Times New Roman" w:hAnsi="Times New Roman" w:cs="Times New Roman"/>
          <w:i/>
          <w:sz w:val="24"/>
          <w:szCs w:val="24"/>
        </w:rPr>
        <w:t>Masawi and Partners</w:t>
      </w:r>
      <w:r w:rsidRPr="0024290F">
        <w:rPr>
          <w:rFonts w:ascii="Times New Roman" w:hAnsi="Times New Roman" w:cs="Times New Roman"/>
          <w:sz w:val="24"/>
          <w:szCs w:val="24"/>
        </w:rPr>
        <w:t>, accused’s legal practitioners</w:t>
      </w:r>
    </w:p>
    <w:p w:rsidR="008054AF" w:rsidRDefault="008054AF" w:rsidP="008054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D08C3" w:rsidRDefault="001D08C3"/>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16" w:rsidRDefault="00931A16" w:rsidP="00D2751A">
      <w:pPr>
        <w:spacing w:after="0" w:line="240" w:lineRule="auto"/>
      </w:pPr>
      <w:r>
        <w:separator/>
      </w:r>
    </w:p>
  </w:endnote>
  <w:endnote w:type="continuationSeparator" w:id="1">
    <w:p w:rsidR="00931A16" w:rsidRDefault="00931A16" w:rsidP="00D27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16" w:rsidRDefault="00931A16" w:rsidP="00D2751A">
      <w:pPr>
        <w:spacing w:after="0" w:line="240" w:lineRule="auto"/>
      </w:pPr>
      <w:r>
        <w:separator/>
      </w:r>
    </w:p>
  </w:footnote>
  <w:footnote w:type="continuationSeparator" w:id="1">
    <w:p w:rsidR="00931A16" w:rsidRDefault="00931A16" w:rsidP="00D275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3161"/>
      <w:docPartObj>
        <w:docPartGallery w:val="Page Numbers (Top of Page)"/>
        <w:docPartUnique/>
      </w:docPartObj>
    </w:sdtPr>
    <w:sdtEndPr>
      <w:rPr>
        <w:rFonts w:ascii="Times New Roman" w:hAnsi="Times New Roman" w:cs="Times New Roman"/>
        <w:sz w:val="24"/>
        <w:szCs w:val="24"/>
      </w:rPr>
    </w:sdtEndPr>
    <w:sdtContent>
      <w:p w:rsidR="00D2751A" w:rsidRPr="00D2751A" w:rsidRDefault="00D14C09">
        <w:pPr>
          <w:pStyle w:val="Header"/>
          <w:jc w:val="right"/>
          <w:rPr>
            <w:rFonts w:ascii="Times New Roman" w:hAnsi="Times New Roman" w:cs="Times New Roman"/>
            <w:sz w:val="24"/>
            <w:szCs w:val="24"/>
          </w:rPr>
        </w:pPr>
        <w:r w:rsidRPr="00D2751A">
          <w:rPr>
            <w:rFonts w:ascii="Times New Roman" w:hAnsi="Times New Roman" w:cs="Times New Roman"/>
            <w:sz w:val="24"/>
            <w:szCs w:val="24"/>
          </w:rPr>
          <w:fldChar w:fldCharType="begin"/>
        </w:r>
        <w:r w:rsidR="00D2751A" w:rsidRPr="00D2751A">
          <w:rPr>
            <w:rFonts w:ascii="Times New Roman" w:hAnsi="Times New Roman" w:cs="Times New Roman"/>
            <w:sz w:val="24"/>
            <w:szCs w:val="24"/>
          </w:rPr>
          <w:instrText xml:space="preserve"> PAGE   \* MERGEFORMAT </w:instrText>
        </w:r>
        <w:r w:rsidRPr="00D2751A">
          <w:rPr>
            <w:rFonts w:ascii="Times New Roman" w:hAnsi="Times New Roman" w:cs="Times New Roman"/>
            <w:sz w:val="24"/>
            <w:szCs w:val="24"/>
          </w:rPr>
          <w:fldChar w:fldCharType="separate"/>
        </w:r>
        <w:r w:rsidR="00F402B8">
          <w:rPr>
            <w:rFonts w:ascii="Times New Roman" w:hAnsi="Times New Roman" w:cs="Times New Roman"/>
            <w:noProof/>
            <w:sz w:val="24"/>
            <w:szCs w:val="24"/>
          </w:rPr>
          <w:t>4</w:t>
        </w:r>
        <w:r w:rsidRPr="00D2751A">
          <w:rPr>
            <w:rFonts w:ascii="Times New Roman" w:hAnsi="Times New Roman" w:cs="Times New Roman"/>
            <w:sz w:val="24"/>
            <w:szCs w:val="24"/>
          </w:rPr>
          <w:fldChar w:fldCharType="end"/>
        </w:r>
      </w:p>
      <w:p w:rsidR="00D2751A" w:rsidRPr="00D2751A" w:rsidRDefault="00D2751A">
        <w:pPr>
          <w:pStyle w:val="Header"/>
          <w:jc w:val="right"/>
          <w:rPr>
            <w:rFonts w:ascii="Times New Roman" w:hAnsi="Times New Roman" w:cs="Times New Roman"/>
            <w:sz w:val="24"/>
            <w:szCs w:val="24"/>
          </w:rPr>
        </w:pPr>
        <w:r w:rsidRPr="00D2751A">
          <w:rPr>
            <w:rFonts w:ascii="Times New Roman" w:hAnsi="Times New Roman" w:cs="Times New Roman"/>
            <w:sz w:val="24"/>
            <w:szCs w:val="24"/>
          </w:rPr>
          <w:t>HB</w:t>
        </w:r>
        <w:r w:rsidR="00F732DB">
          <w:rPr>
            <w:rFonts w:ascii="Times New Roman" w:hAnsi="Times New Roman" w:cs="Times New Roman"/>
            <w:sz w:val="24"/>
            <w:szCs w:val="24"/>
          </w:rPr>
          <w:t xml:space="preserve"> 267/20</w:t>
        </w:r>
      </w:p>
      <w:p w:rsidR="00D2751A" w:rsidRPr="00D2751A" w:rsidRDefault="00D2751A">
        <w:pPr>
          <w:pStyle w:val="Header"/>
          <w:jc w:val="right"/>
          <w:rPr>
            <w:rFonts w:ascii="Times New Roman" w:hAnsi="Times New Roman" w:cs="Times New Roman"/>
            <w:sz w:val="24"/>
            <w:szCs w:val="24"/>
          </w:rPr>
        </w:pPr>
        <w:r w:rsidRPr="00D2751A">
          <w:rPr>
            <w:rFonts w:ascii="Times New Roman" w:hAnsi="Times New Roman" w:cs="Times New Roman"/>
            <w:sz w:val="24"/>
            <w:szCs w:val="24"/>
          </w:rPr>
          <w:t>HC (CRB) 89/20</w:t>
        </w:r>
      </w:p>
      <w:p w:rsidR="00D2751A" w:rsidRPr="00D2751A" w:rsidRDefault="00D2751A">
        <w:pPr>
          <w:pStyle w:val="Header"/>
          <w:jc w:val="right"/>
          <w:rPr>
            <w:rFonts w:ascii="Times New Roman" w:hAnsi="Times New Roman" w:cs="Times New Roman"/>
            <w:sz w:val="24"/>
            <w:szCs w:val="24"/>
          </w:rPr>
        </w:pPr>
        <w:r w:rsidRPr="00D2751A">
          <w:rPr>
            <w:rFonts w:ascii="Times New Roman" w:hAnsi="Times New Roman" w:cs="Times New Roman"/>
            <w:sz w:val="24"/>
            <w:szCs w:val="24"/>
          </w:rPr>
          <w:t>SHURUGWI CR 78/02/19</w:t>
        </w:r>
      </w:p>
    </w:sdtContent>
  </w:sdt>
  <w:p w:rsidR="00D2751A" w:rsidRDefault="00D275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10C1"/>
    <w:rsid w:val="000876A7"/>
    <w:rsid w:val="000C174C"/>
    <w:rsid w:val="000F3B94"/>
    <w:rsid w:val="001119ED"/>
    <w:rsid w:val="001216C2"/>
    <w:rsid w:val="001D08C3"/>
    <w:rsid w:val="001E7B5E"/>
    <w:rsid w:val="0024290F"/>
    <w:rsid w:val="00245715"/>
    <w:rsid w:val="00273A11"/>
    <w:rsid w:val="002B369D"/>
    <w:rsid w:val="00371690"/>
    <w:rsid w:val="00374A2D"/>
    <w:rsid w:val="003829EE"/>
    <w:rsid w:val="003B1768"/>
    <w:rsid w:val="003D0805"/>
    <w:rsid w:val="00401A1B"/>
    <w:rsid w:val="004151E4"/>
    <w:rsid w:val="004B0402"/>
    <w:rsid w:val="005277DD"/>
    <w:rsid w:val="00642462"/>
    <w:rsid w:val="006C4A43"/>
    <w:rsid w:val="007C5505"/>
    <w:rsid w:val="008054AF"/>
    <w:rsid w:val="008667C8"/>
    <w:rsid w:val="00873665"/>
    <w:rsid w:val="00894610"/>
    <w:rsid w:val="008D0963"/>
    <w:rsid w:val="008E388E"/>
    <w:rsid w:val="00931A16"/>
    <w:rsid w:val="009F0A4D"/>
    <w:rsid w:val="00A97786"/>
    <w:rsid w:val="00AC540E"/>
    <w:rsid w:val="00B015F2"/>
    <w:rsid w:val="00B42A12"/>
    <w:rsid w:val="00CD2FA6"/>
    <w:rsid w:val="00D00974"/>
    <w:rsid w:val="00D04261"/>
    <w:rsid w:val="00D07B1C"/>
    <w:rsid w:val="00D14C09"/>
    <w:rsid w:val="00D20C47"/>
    <w:rsid w:val="00D2751A"/>
    <w:rsid w:val="00DB5D77"/>
    <w:rsid w:val="00E60BA2"/>
    <w:rsid w:val="00EA72E3"/>
    <w:rsid w:val="00F110C1"/>
    <w:rsid w:val="00F402B8"/>
    <w:rsid w:val="00F65F04"/>
    <w:rsid w:val="00F732DB"/>
    <w:rsid w:val="00FC465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0C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51A"/>
    <w:pPr>
      <w:spacing w:after="0" w:line="240" w:lineRule="auto"/>
    </w:pPr>
    <w:rPr>
      <w:rFonts w:eastAsiaTheme="minorEastAsia"/>
      <w:lang w:val="en-US"/>
    </w:rPr>
  </w:style>
  <w:style w:type="paragraph" w:styleId="Header">
    <w:name w:val="header"/>
    <w:basedOn w:val="Normal"/>
    <w:link w:val="HeaderChar"/>
    <w:uiPriority w:val="99"/>
    <w:unhideWhenUsed/>
    <w:rsid w:val="00D27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1A"/>
    <w:rPr>
      <w:rFonts w:eastAsiaTheme="minorEastAsia"/>
      <w:lang w:val="en-US"/>
    </w:rPr>
  </w:style>
  <w:style w:type="paragraph" w:styleId="Footer">
    <w:name w:val="footer"/>
    <w:basedOn w:val="Normal"/>
    <w:link w:val="FooterChar"/>
    <w:uiPriority w:val="99"/>
    <w:semiHidden/>
    <w:unhideWhenUsed/>
    <w:rsid w:val="00D275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751A"/>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7100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dcterms:created xsi:type="dcterms:W3CDTF">2020-10-21T08:06:00Z</dcterms:created>
  <dcterms:modified xsi:type="dcterms:W3CDTF">2020-11-18T07:45:00Z</dcterms:modified>
</cp:coreProperties>
</file>