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01404E" w:rsidRDefault="00525155" w:rsidP="0001404E">
      <w:pPr>
        <w:pStyle w:val="NoSpacing"/>
        <w:jc w:val="both"/>
        <w:rPr>
          <w:b/>
          <w:szCs w:val="24"/>
        </w:rPr>
      </w:pPr>
      <w:r w:rsidRPr="0001404E">
        <w:rPr>
          <w:b/>
          <w:szCs w:val="24"/>
        </w:rPr>
        <w:t>THE STATE</w:t>
      </w:r>
    </w:p>
    <w:p w:rsidR="00525155" w:rsidRPr="0001404E" w:rsidRDefault="00525155" w:rsidP="0001404E">
      <w:pPr>
        <w:pStyle w:val="NoSpacing"/>
        <w:jc w:val="both"/>
        <w:rPr>
          <w:b/>
          <w:szCs w:val="24"/>
        </w:rPr>
      </w:pPr>
    </w:p>
    <w:p w:rsidR="00525155" w:rsidRPr="0001404E" w:rsidRDefault="00525155" w:rsidP="0001404E">
      <w:pPr>
        <w:pStyle w:val="NoSpacing"/>
        <w:jc w:val="both"/>
        <w:rPr>
          <w:b/>
          <w:szCs w:val="24"/>
        </w:rPr>
      </w:pPr>
      <w:r w:rsidRPr="0001404E">
        <w:rPr>
          <w:b/>
          <w:szCs w:val="24"/>
        </w:rPr>
        <w:t>Versus</w:t>
      </w:r>
    </w:p>
    <w:p w:rsidR="00525155" w:rsidRPr="0001404E" w:rsidRDefault="00525155" w:rsidP="0001404E">
      <w:pPr>
        <w:pStyle w:val="NoSpacing"/>
        <w:jc w:val="both"/>
        <w:rPr>
          <w:b/>
          <w:szCs w:val="24"/>
        </w:rPr>
      </w:pPr>
    </w:p>
    <w:p w:rsidR="00525155" w:rsidRPr="0001404E" w:rsidRDefault="00525155" w:rsidP="0001404E">
      <w:pPr>
        <w:pStyle w:val="NoSpacing"/>
        <w:jc w:val="both"/>
        <w:rPr>
          <w:b/>
          <w:szCs w:val="24"/>
        </w:rPr>
      </w:pPr>
      <w:r w:rsidRPr="0001404E">
        <w:rPr>
          <w:b/>
          <w:szCs w:val="24"/>
        </w:rPr>
        <w:t>GILBERT TSHUMA</w:t>
      </w:r>
    </w:p>
    <w:p w:rsidR="00525155" w:rsidRPr="0001404E" w:rsidRDefault="00525155" w:rsidP="0001404E">
      <w:pPr>
        <w:pStyle w:val="NoSpacing"/>
        <w:jc w:val="both"/>
        <w:rPr>
          <w:b/>
          <w:szCs w:val="24"/>
        </w:rPr>
      </w:pPr>
    </w:p>
    <w:p w:rsidR="00525155" w:rsidRPr="0001404E" w:rsidRDefault="00525155" w:rsidP="0001404E">
      <w:pPr>
        <w:pStyle w:val="NoSpacing"/>
        <w:jc w:val="both"/>
        <w:rPr>
          <w:szCs w:val="24"/>
        </w:rPr>
      </w:pPr>
      <w:r w:rsidRPr="0001404E">
        <w:rPr>
          <w:szCs w:val="24"/>
        </w:rPr>
        <w:t>IN THE HIGH COURT OF ZIMBABWE</w:t>
      </w:r>
    </w:p>
    <w:p w:rsidR="00525155" w:rsidRPr="0001404E" w:rsidRDefault="00525155" w:rsidP="0001404E">
      <w:pPr>
        <w:pStyle w:val="NoSpacing"/>
        <w:jc w:val="both"/>
        <w:rPr>
          <w:szCs w:val="24"/>
        </w:rPr>
      </w:pPr>
      <w:r w:rsidRPr="0001404E">
        <w:rPr>
          <w:szCs w:val="24"/>
        </w:rPr>
        <w:t>KABASA J</w:t>
      </w:r>
    </w:p>
    <w:p w:rsidR="00525155" w:rsidRPr="0001404E" w:rsidRDefault="00525155" w:rsidP="0001404E">
      <w:pPr>
        <w:pStyle w:val="NoSpacing"/>
        <w:jc w:val="both"/>
        <w:rPr>
          <w:szCs w:val="24"/>
        </w:rPr>
      </w:pPr>
      <w:r w:rsidRPr="0001404E">
        <w:rPr>
          <w:szCs w:val="24"/>
        </w:rPr>
        <w:t xml:space="preserve">BULAWAYO </w:t>
      </w:r>
      <w:r w:rsidR="00D85AD7">
        <w:rPr>
          <w:szCs w:val="24"/>
        </w:rPr>
        <w:t>13 FEBRUARY</w:t>
      </w:r>
      <w:r w:rsidRPr="0001404E">
        <w:rPr>
          <w:szCs w:val="24"/>
        </w:rPr>
        <w:t xml:space="preserve"> 2020</w:t>
      </w:r>
    </w:p>
    <w:p w:rsidR="00525155" w:rsidRPr="0001404E" w:rsidRDefault="00525155" w:rsidP="0001404E">
      <w:pPr>
        <w:pStyle w:val="NoSpacing"/>
        <w:jc w:val="both"/>
        <w:rPr>
          <w:b/>
          <w:szCs w:val="24"/>
        </w:rPr>
      </w:pPr>
    </w:p>
    <w:p w:rsidR="00525155" w:rsidRPr="0001404E" w:rsidRDefault="00525155" w:rsidP="0001404E">
      <w:pPr>
        <w:pStyle w:val="NoSpacing"/>
        <w:jc w:val="both"/>
        <w:rPr>
          <w:b/>
          <w:szCs w:val="24"/>
        </w:rPr>
      </w:pPr>
      <w:r w:rsidRPr="0001404E">
        <w:rPr>
          <w:b/>
          <w:szCs w:val="24"/>
        </w:rPr>
        <w:t>Review Judgment</w:t>
      </w:r>
    </w:p>
    <w:p w:rsidR="00525155" w:rsidRPr="0001404E" w:rsidRDefault="00525155" w:rsidP="0001404E">
      <w:pPr>
        <w:jc w:val="both"/>
        <w:rPr>
          <w:szCs w:val="24"/>
        </w:rPr>
      </w:pPr>
      <w:r w:rsidRPr="0001404E">
        <w:rPr>
          <w:szCs w:val="24"/>
        </w:rPr>
        <w:tab/>
      </w:r>
      <w:r w:rsidRPr="0001404E">
        <w:rPr>
          <w:b/>
          <w:szCs w:val="24"/>
        </w:rPr>
        <w:t>KABASA J:</w:t>
      </w:r>
      <w:r w:rsidRPr="0001404E">
        <w:rPr>
          <w:b/>
          <w:szCs w:val="24"/>
        </w:rPr>
        <w:tab/>
      </w:r>
      <w:r w:rsidRPr="0001404E">
        <w:rPr>
          <w:szCs w:val="24"/>
        </w:rPr>
        <w:t>The accused pleaded guilty to contravening section 140 of the Criminal Law (Codification and Reform) Act Chapter 9:23.</w:t>
      </w:r>
    </w:p>
    <w:p w:rsidR="00525155" w:rsidRPr="0001404E" w:rsidRDefault="00525155" w:rsidP="0001404E">
      <w:pPr>
        <w:jc w:val="both"/>
        <w:rPr>
          <w:szCs w:val="24"/>
        </w:rPr>
      </w:pPr>
      <w:r w:rsidRPr="0001404E">
        <w:rPr>
          <w:szCs w:val="24"/>
        </w:rPr>
        <w:tab/>
        <w:t>The br</w:t>
      </w:r>
      <w:r w:rsidR="0053033C" w:rsidRPr="0001404E">
        <w:rPr>
          <w:szCs w:val="24"/>
        </w:rPr>
        <w:t xml:space="preserve">ief facts are that accused was </w:t>
      </w:r>
      <w:r w:rsidR="00D30AE5">
        <w:rPr>
          <w:szCs w:val="24"/>
        </w:rPr>
        <w:t>assaulting</w:t>
      </w:r>
      <w:r w:rsidRPr="0001404E">
        <w:rPr>
          <w:szCs w:val="24"/>
        </w:rPr>
        <w:t xml:space="preserve"> </w:t>
      </w:r>
      <w:r w:rsidR="0053033C" w:rsidRPr="0001404E">
        <w:rPr>
          <w:szCs w:val="24"/>
        </w:rPr>
        <w:t xml:space="preserve">his </w:t>
      </w:r>
      <w:r w:rsidR="00D30AE5">
        <w:rPr>
          <w:szCs w:val="24"/>
        </w:rPr>
        <w:t xml:space="preserve">ex-wife and the </w:t>
      </w:r>
      <w:r w:rsidR="00D30AE5" w:rsidRPr="0001404E">
        <w:rPr>
          <w:szCs w:val="24"/>
        </w:rPr>
        <w:t>complainant</w:t>
      </w:r>
      <w:r w:rsidRPr="0001404E">
        <w:rPr>
          <w:szCs w:val="24"/>
        </w:rPr>
        <w:t xml:space="preserve"> tried to restrain </w:t>
      </w:r>
      <w:r w:rsidR="0053033C" w:rsidRPr="0001404E">
        <w:rPr>
          <w:szCs w:val="24"/>
        </w:rPr>
        <w:t>hi</w:t>
      </w:r>
      <w:r w:rsidRPr="0001404E">
        <w:rPr>
          <w:szCs w:val="24"/>
        </w:rPr>
        <w:t>m</w:t>
      </w:r>
      <w:r w:rsidR="00D30AE5">
        <w:rPr>
          <w:szCs w:val="24"/>
        </w:rPr>
        <w:t>. This angered the</w:t>
      </w:r>
      <w:r w:rsidR="006C2514" w:rsidRPr="0001404E">
        <w:rPr>
          <w:szCs w:val="24"/>
        </w:rPr>
        <w:t xml:space="preserve"> accused</w:t>
      </w:r>
      <w:r w:rsidR="00D30AE5">
        <w:rPr>
          <w:szCs w:val="24"/>
        </w:rPr>
        <w:t xml:space="preserve"> who went on to burn the</w:t>
      </w:r>
      <w:r w:rsidR="006C2514" w:rsidRPr="0001404E">
        <w:rPr>
          <w:szCs w:val="24"/>
        </w:rPr>
        <w:t xml:space="preserve"> complainant’s 3 huts destroying property worth</w:t>
      </w:r>
      <w:r w:rsidR="00F97B75" w:rsidRPr="0001404E">
        <w:rPr>
          <w:szCs w:val="24"/>
        </w:rPr>
        <w:t xml:space="preserve"> RTGS39 400.  He</w:t>
      </w:r>
      <w:r w:rsidR="0053033C" w:rsidRPr="0001404E">
        <w:rPr>
          <w:szCs w:val="24"/>
        </w:rPr>
        <w:t xml:space="preserve"> </w:t>
      </w:r>
      <w:r w:rsidR="00F97B75" w:rsidRPr="0001404E">
        <w:rPr>
          <w:szCs w:val="24"/>
        </w:rPr>
        <w:t>pleaded guilty and is a first offender.</w:t>
      </w:r>
    </w:p>
    <w:p w:rsidR="00F97B75" w:rsidRPr="0001404E" w:rsidRDefault="00F97B75" w:rsidP="0001404E">
      <w:pPr>
        <w:jc w:val="both"/>
        <w:rPr>
          <w:szCs w:val="24"/>
        </w:rPr>
      </w:pPr>
      <w:r w:rsidRPr="0001404E">
        <w:rPr>
          <w:szCs w:val="24"/>
        </w:rPr>
        <w:tab/>
        <w:t>Accused was sentenced to 7 years imprisonment of which 1 year was suspended on condition of good behaviour and a further 3 years on condition he pays restitution.</w:t>
      </w:r>
    </w:p>
    <w:p w:rsidR="00F97B75" w:rsidRPr="0001404E" w:rsidRDefault="00F97B75" w:rsidP="0001404E">
      <w:pPr>
        <w:jc w:val="both"/>
        <w:rPr>
          <w:szCs w:val="24"/>
        </w:rPr>
      </w:pPr>
      <w:r w:rsidRPr="0001404E">
        <w:rPr>
          <w:szCs w:val="24"/>
        </w:rPr>
        <w:tab/>
        <w:t>The learned Provincial Magistrate correctly observed in his reasons for sentence that a fine or communi</w:t>
      </w:r>
      <w:r w:rsidR="00C90BB0">
        <w:rPr>
          <w:szCs w:val="24"/>
        </w:rPr>
        <w:t>ty service would trivialize “this</w:t>
      </w:r>
      <w:r w:rsidRPr="0001404E">
        <w:rPr>
          <w:szCs w:val="24"/>
        </w:rPr>
        <w:t xml:space="preserve"> reprehensible offence</w:t>
      </w:r>
      <w:r w:rsidR="00C90BB0">
        <w:rPr>
          <w:szCs w:val="24"/>
        </w:rPr>
        <w:t>.</w:t>
      </w:r>
      <w:r w:rsidRPr="0001404E">
        <w:rPr>
          <w:szCs w:val="24"/>
        </w:rPr>
        <w:t>”</w:t>
      </w:r>
    </w:p>
    <w:p w:rsidR="00F97B75" w:rsidRPr="0001404E" w:rsidRDefault="00F97B75" w:rsidP="0001404E">
      <w:pPr>
        <w:ind w:firstLine="720"/>
        <w:jc w:val="both"/>
        <w:rPr>
          <w:szCs w:val="24"/>
        </w:rPr>
      </w:pPr>
      <w:r w:rsidRPr="0001404E">
        <w:rPr>
          <w:szCs w:val="24"/>
        </w:rPr>
        <w:t xml:space="preserve">In </w:t>
      </w:r>
      <w:r w:rsidRPr="0001404E">
        <w:rPr>
          <w:i/>
          <w:szCs w:val="24"/>
        </w:rPr>
        <w:t>S</w:t>
      </w:r>
      <w:r w:rsidRPr="0001404E">
        <w:rPr>
          <w:szCs w:val="24"/>
        </w:rPr>
        <w:t xml:space="preserve"> v </w:t>
      </w:r>
      <w:r w:rsidRPr="0001404E">
        <w:rPr>
          <w:i/>
          <w:szCs w:val="24"/>
        </w:rPr>
        <w:t xml:space="preserve">Machingura </w:t>
      </w:r>
      <w:r w:rsidRPr="0001404E">
        <w:rPr>
          <w:szCs w:val="24"/>
        </w:rPr>
        <w:t xml:space="preserve">SC-233-88 the Supreme Court stated that </w:t>
      </w:r>
      <w:r w:rsidR="00ED0C5E" w:rsidRPr="0001404E">
        <w:rPr>
          <w:szCs w:val="24"/>
        </w:rPr>
        <w:t>arson is not uncommon in rural area</w:t>
      </w:r>
      <w:r w:rsidR="0053033C" w:rsidRPr="0001404E">
        <w:rPr>
          <w:szCs w:val="24"/>
        </w:rPr>
        <w:t>s</w:t>
      </w:r>
      <w:r w:rsidR="00ED0C5E" w:rsidRPr="0001404E">
        <w:rPr>
          <w:szCs w:val="24"/>
        </w:rPr>
        <w:t xml:space="preserve"> </w:t>
      </w:r>
      <w:r w:rsidR="00257111">
        <w:rPr>
          <w:szCs w:val="24"/>
        </w:rPr>
        <w:t>and should be seriously regarded</w:t>
      </w:r>
      <w:r w:rsidR="00ED0C5E" w:rsidRPr="0001404E">
        <w:rPr>
          <w:szCs w:val="24"/>
        </w:rPr>
        <w:t xml:space="preserve"> when it involve</w:t>
      </w:r>
      <w:r w:rsidR="0053033C" w:rsidRPr="0001404E">
        <w:rPr>
          <w:szCs w:val="24"/>
        </w:rPr>
        <w:t>s</w:t>
      </w:r>
      <w:r w:rsidR="00ED0C5E" w:rsidRPr="0001404E">
        <w:rPr>
          <w:szCs w:val="24"/>
        </w:rPr>
        <w:t xml:space="preserve"> burning</w:t>
      </w:r>
      <w:r w:rsidR="000B46D1">
        <w:rPr>
          <w:szCs w:val="24"/>
        </w:rPr>
        <w:t xml:space="preserve"> of</w:t>
      </w:r>
      <w:r w:rsidR="00ED0C5E" w:rsidRPr="0001404E">
        <w:rPr>
          <w:szCs w:val="24"/>
        </w:rPr>
        <w:t xml:space="preserve"> huts at night.</w:t>
      </w:r>
    </w:p>
    <w:p w:rsidR="00ED0C5E" w:rsidRPr="0001404E" w:rsidRDefault="00ED0C5E" w:rsidP="0001404E">
      <w:pPr>
        <w:ind w:firstLine="720"/>
        <w:jc w:val="both"/>
        <w:rPr>
          <w:szCs w:val="24"/>
        </w:rPr>
      </w:pPr>
      <w:r w:rsidRPr="0001404E">
        <w:rPr>
          <w:szCs w:val="24"/>
        </w:rPr>
        <w:t>This offence occurred around 1800 hours and</w:t>
      </w:r>
      <w:r w:rsidR="00197FDA">
        <w:rPr>
          <w:szCs w:val="24"/>
        </w:rPr>
        <w:t xml:space="preserve"> whilst one may not describe this</w:t>
      </w:r>
      <w:r w:rsidRPr="0001404E">
        <w:rPr>
          <w:szCs w:val="24"/>
        </w:rPr>
        <w:t xml:space="preserve"> a</w:t>
      </w:r>
      <w:r w:rsidR="0053033C" w:rsidRPr="0001404E">
        <w:rPr>
          <w:szCs w:val="24"/>
        </w:rPr>
        <w:t>s</w:t>
      </w:r>
      <w:r w:rsidRPr="0001404E">
        <w:rPr>
          <w:szCs w:val="24"/>
        </w:rPr>
        <w:t xml:space="preserve"> “night time”</w:t>
      </w:r>
      <w:r w:rsidR="00881F43">
        <w:rPr>
          <w:szCs w:val="24"/>
        </w:rPr>
        <w:t>,</w:t>
      </w:r>
      <w:r w:rsidRPr="0001404E">
        <w:rPr>
          <w:szCs w:val="24"/>
        </w:rPr>
        <w:t xml:space="preserve"> that does not det</w:t>
      </w:r>
      <w:r w:rsidR="0053033C" w:rsidRPr="0001404E">
        <w:rPr>
          <w:szCs w:val="24"/>
        </w:rPr>
        <w:t>r</w:t>
      </w:r>
      <w:r w:rsidRPr="0001404E">
        <w:rPr>
          <w:szCs w:val="24"/>
        </w:rPr>
        <w:t>act from the seriousness of the offence.</w:t>
      </w:r>
    </w:p>
    <w:p w:rsidR="00ED0C5E" w:rsidRPr="0001404E" w:rsidRDefault="0038079E" w:rsidP="0001404E">
      <w:pPr>
        <w:ind w:firstLine="720"/>
        <w:jc w:val="both"/>
        <w:rPr>
          <w:szCs w:val="24"/>
        </w:rPr>
      </w:pPr>
      <w:r>
        <w:rPr>
          <w:szCs w:val="24"/>
        </w:rPr>
        <w:t>However given</w:t>
      </w:r>
      <w:r w:rsidR="00ED0C5E" w:rsidRPr="0001404E">
        <w:rPr>
          <w:szCs w:val="24"/>
        </w:rPr>
        <w:t xml:space="preserve"> that the learned Provincial Magistrate ordered restitution, the sentence of 7 years is manifestly excessive.</w:t>
      </w:r>
    </w:p>
    <w:p w:rsidR="00ED0C5E" w:rsidRPr="0001404E" w:rsidRDefault="00ED0C5E" w:rsidP="0001404E">
      <w:pPr>
        <w:ind w:firstLine="720"/>
        <w:jc w:val="both"/>
        <w:rPr>
          <w:szCs w:val="24"/>
        </w:rPr>
      </w:pPr>
      <w:r w:rsidRPr="0001404E">
        <w:rPr>
          <w:szCs w:val="24"/>
        </w:rPr>
        <w:t xml:space="preserve">In </w:t>
      </w:r>
      <w:r w:rsidRPr="0001404E">
        <w:rPr>
          <w:i/>
          <w:szCs w:val="24"/>
        </w:rPr>
        <w:t>S</w:t>
      </w:r>
      <w:r w:rsidRPr="0001404E">
        <w:rPr>
          <w:szCs w:val="24"/>
        </w:rPr>
        <w:t xml:space="preserve"> v </w:t>
      </w:r>
      <w:r w:rsidRPr="0001404E">
        <w:rPr>
          <w:i/>
          <w:szCs w:val="24"/>
        </w:rPr>
        <w:t>Mpofu</w:t>
      </w:r>
      <w:r w:rsidRPr="0001404E">
        <w:rPr>
          <w:szCs w:val="24"/>
        </w:rPr>
        <w:t xml:space="preserve"> 1985 (1) ZLR 235 at 293 the court had this to say:-</w:t>
      </w:r>
    </w:p>
    <w:p w:rsidR="00ED0C5E" w:rsidRPr="0001404E" w:rsidRDefault="00ED0C5E" w:rsidP="0001404E">
      <w:pPr>
        <w:pStyle w:val="NoSpacing"/>
        <w:ind w:left="720"/>
        <w:jc w:val="both"/>
        <w:rPr>
          <w:szCs w:val="24"/>
        </w:rPr>
      </w:pPr>
      <w:r w:rsidRPr="0001404E">
        <w:rPr>
          <w:szCs w:val="24"/>
        </w:rPr>
        <w:lastRenderedPageBreak/>
        <w:t>“It is, in my view, desirable for the courts to encourage any person convicted of having committed an offence against property, such as theft or arson, to restitute to the victim of the crime the value of the property in question.  Such an approach is consistent with the greater emphasis which is increasingly being place</w:t>
      </w:r>
      <w:r w:rsidR="0001404E" w:rsidRPr="0001404E">
        <w:rPr>
          <w:szCs w:val="24"/>
        </w:rPr>
        <w:t>d</w:t>
      </w:r>
      <w:r w:rsidRPr="0001404E">
        <w:rPr>
          <w:szCs w:val="24"/>
        </w:rPr>
        <w:t xml:space="preserve"> on reconciliation, restitution and rehabilitatio</w:t>
      </w:r>
      <w:r w:rsidR="008078BF">
        <w:rPr>
          <w:szCs w:val="24"/>
        </w:rPr>
        <w:t>n as a means of crime prevention</w:t>
      </w:r>
      <w:r w:rsidRPr="0001404E">
        <w:rPr>
          <w:szCs w:val="24"/>
        </w:rPr>
        <w:t xml:space="preserve"> and remedial control.”</w:t>
      </w:r>
    </w:p>
    <w:p w:rsidR="00ED0C5E" w:rsidRPr="0001404E" w:rsidRDefault="00ED0C5E" w:rsidP="0001404E">
      <w:pPr>
        <w:ind w:firstLine="720"/>
        <w:jc w:val="both"/>
        <w:rPr>
          <w:szCs w:val="24"/>
        </w:rPr>
      </w:pPr>
      <w:r w:rsidRPr="0001404E">
        <w:rPr>
          <w:szCs w:val="24"/>
        </w:rPr>
        <w:t>The penalty of 7 years is mo</w:t>
      </w:r>
      <w:r w:rsidR="007376C3">
        <w:rPr>
          <w:szCs w:val="24"/>
        </w:rPr>
        <w:t>stly retributive</w:t>
      </w:r>
      <w:r w:rsidRPr="0001404E">
        <w:rPr>
          <w:szCs w:val="24"/>
        </w:rPr>
        <w:t xml:space="preserve"> and </w:t>
      </w:r>
      <w:r w:rsidR="0001404E" w:rsidRPr="0001404E">
        <w:rPr>
          <w:szCs w:val="24"/>
        </w:rPr>
        <w:t>l</w:t>
      </w:r>
      <w:r w:rsidR="00AC6BC4" w:rsidRPr="0001404E">
        <w:rPr>
          <w:szCs w:val="24"/>
        </w:rPr>
        <w:t>ost the reconciliation, restitution and rehabilitation aspects.</w:t>
      </w:r>
    </w:p>
    <w:p w:rsidR="00AC6BC4" w:rsidRPr="0001404E" w:rsidRDefault="00AC6BC4" w:rsidP="0001404E">
      <w:pPr>
        <w:ind w:firstLine="720"/>
        <w:jc w:val="both"/>
        <w:rPr>
          <w:szCs w:val="24"/>
        </w:rPr>
      </w:pPr>
      <w:r w:rsidRPr="0001404E">
        <w:rPr>
          <w:szCs w:val="24"/>
        </w:rPr>
        <w:t>Granted the learned Provincial Magistrate considered that the offe</w:t>
      </w:r>
      <w:r w:rsidR="001B0682">
        <w:rPr>
          <w:szCs w:val="24"/>
        </w:rPr>
        <w:t>nce of setting huts on fire was</w:t>
      </w:r>
      <w:r w:rsidRPr="0001404E">
        <w:rPr>
          <w:szCs w:val="24"/>
        </w:rPr>
        <w:t xml:space="preserve"> prevalent in that area</w:t>
      </w:r>
      <w:r w:rsidR="001B0682">
        <w:rPr>
          <w:szCs w:val="24"/>
        </w:rPr>
        <w:t>. That notwithstanding,</w:t>
      </w:r>
      <w:r w:rsidRPr="0001404E">
        <w:rPr>
          <w:szCs w:val="24"/>
        </w:rPr>
        <w:t xml:space="preserve"> the court should not permit the aspect o</w:t>
      </w:r>
      <w:r w:rsidR="0001404E" w:rsidRPr="0001404E">
        <w:rPr>
          <w:szCs w:val="24"/>
        </w:rPr>
        <w:t xml:space="preserve">f </w:t>
      </w:r>
      <w:r w:rsidRPr="0001404E">
        <w:rPr>
          <w:szCs w:val="24"/>
        </w:rPr>
        <w:t>prev</w:t>
      </w:r>
      <w:r w:rsidR="0001404E" w:rsidRPr="0001404E">
        <w:rPr>
          <w:szCs w:val="24"/>
        </w:rPr>
        <w:t>a</w:t>
      </w:r>
      <w:r w:rsidRPr="0001404E">
        <w:rPr>
          <w:szCs w:val="24"/>
        </w:rPr>
        <w:t>l</w:t>
      </w:r>
      <w:r w:rsidR="0001404E" w:rsidRPr="0001404E">
        <w:rPr>
          <w:szCs w:val="24"/>
        </w:rPr>
        <w:t>e</w:t>
      </w:r>
      <w:r w:rsidRPr="0001404E">
        <w:rPr>
          <w:szCs w:val="24"/>
        </w:rPr>
        <w:t>nce to shackle its discretion to impose an appropriate and constructive penalty. (</w:t>
      </w:r>
      <w:r w:rsidRPr="0001404E">
        <w:rPr>
          <w:i/>
          <w:szCs w:val="24"/>
        </w:rPr>
        <w:t>R</w:t>
      </w:r>
      <w:r w:rsidRPr="0001404E">
        <w:rPr>
          <w:szCs w:val="24"/>
        </w:rPr>
        <w:t xml:space="preserve"> v </w:t>
      </w:r>
      <w:r w:rsidR="00B15F87">
        <w:rPr>
          <w:i/>
          <w:szCs w:val="24"/>
        </w:rPr>
        <w:t>M</w:t>
      </w:r>
      <w:r w:rsidRPr="0001404E">
        <w:rPr>
          <w:i/>
          <w:szCs w:val="24"/>
        </w:rPr>
        <w:t>akaza</w:t>
      </w:r>
      <w:r w:rsidR="00B15F87">
        <w:rPr>
          <w:szCs w:val="24"/>
        </w:rPr>
        <w:t xml:space="preserve"> 196</w:t>
      </w:r>
      <w:r w:rsidRPr="0001404E">
        <w:rPr>
          <w:szCs w:val="24"/>
        </w:rPr>
        <w:t xml:space="preserve">9 (1) RLR 100; </w:t>
      </w:r>
      <w:r w:rsidRPr="0001404E">
        <w:rPr>
          <w:i/>
          <w:szCs w:val="24"/>
        </w:rPr>
        <w:t>S</w:t>
      </w:r>
      <w:r w:rsidRPr="0001404E">
        <w:rPr>
          <w:szCs w:val="24"/>
        </w:rPr>
        <w:t xml:space="preserve"> v </w:t>
      </w:r>
      <w:r w:rsidRPr="0001404E">
        <w:rPr>
          <w:i/>
          <w:szCs w:val="24"/>
        </w:rPr>
        <w:t>Sibanda</w:t>
      </w:r>
      <w:r w:rsidRPr="0001404E">
        <w:rPr>
          <w:szCs w:val="24"/>
        </w:rPr>
        <w:t xml:space="preserve"> HCH-87-86)</w:t>
      </w:r>
    </w:p>
    <w:p w:rsidR="00AC6BC4" w:rsidRPr="0001404E" w:rsidRDefault="00AC6BC4" w:rsidP="0001404E">
      <w:pPr>
        <w:ind w:firstLine="720"/>
        <w:jc w:val="both"/>
        <w:rPr>
          <w:szCs w:val="24"/>
        </w:rPr>
      </w:pPr>
      <w:r w:rsidRPr="0001404E">
        <w:rPr>
          <w:szCs w:val="24"/>
        </w:rPr>
        <w:t>Restitution is a factor which</w:t>
      </w:r>
      <w:r w:rsidR="0001404E" w:rsidRPr="0001404E">
        <w:rPr>
          <w:szCs w:val="24"/>
        </w:rPr>
        <w:t xml:space="preserve"> palliates the sentence</w:t>
      </w:r>
      <w:r w:rsidR="00E009DF" w:rsidRPr="0001404E">
        <w:rPr>
          <w:szCs w:val="24"/>
        </w:rPr>
        <w:t xml:space="preserve"> (</w:t>
      </w:r>
      <w:r w:rsidR="00E009DF" w:rsidRPr="0001404E">
        <w:rPr>
          <w:i/>
          <w:szCs w:val="24"/>
        </w:rPr>
        <w:t>S</w:t>
      </w:r>
      <w:r w:rsidR="00E009DF" w:rsidRPr="0001404E">
        <w:rPr>
          <w:szCs w:val="24"/>
        </w:rPr>
        <w:t xml:space="preserve"> v </w:t>
      </w:r>
      <w:r w:rsidR="00E009DF" w:rsidRPr="0001404E">
        <w:rPr>
          <w:i/>
          <w:szCs w:val="24"/>
        </w:rPr>
        <w:t>Zindoga</w:t>
      </w:r>
      <w:r w:rsidR="00E009DF" w:rsidRPr="0001404E">
        <w:rPr>
          <w:szCs w:val="24"/>
        </w:rPr>
        <w:t xml:space="preserve"> HC</w:t>
      </w:r>
      <w:r w:rsidR="0049130B">
        <w:rPr>
          <w:szCs w:val="24"/>
        </w:rPr>
        <w:t>-</w:t>
      </w:r>
      <w:r w:rsidR="00E009DF" w:rsidRPr="0001404E">
        <w:rPr>
          <w:szCs w:val="24"/>
        </w:rPr>
        <w:t>H-124-88) and this ought to be reflected</w:t>
      </w:r>
      <w:r w:rsidR="00AF06D1" w:rsidRPr="0001404E">
        <w:rPr>
          <w:szCs w:val="24"/>
        </w:rPr>
        <w:t xml:space="preserve"> in the overall sentence imposed where restitution has been ordered.</w:t>
      </w:r>
    </w:p>
    <w:p w:rsidR="00AF06D1" w:rsidRPr="0001404E" w:rsidRDefault="00BA7EFA" w:rsidP="0001404E">
      <w:pPr>
        <w:ind w:firstLine="720"/>
        <w:jc w:val="both"/>
        <w:rPr>
          <w:szCs w:val="24"/>
        </w:rPr>
      </w:pPr>
      <w:r>
        <w:rPr>
          <w:szCs w:val="24"/>
        </w:rPr>
        <w:t xml:space="preserve">The court suspended a total of 4 </w:t>
      </w:r>
      <w:r w:rsidR="00013FE7">
        <w:rPr>
          <w:szCs w:val="24"/>
        </w:rPr>
        <w:t>years,</w:t>
      </w:r>
      <w:r w:rsidR="00AF06D1" w:rsidRPr="0001404E">
        <w:rPr>
          <w:szCs w:val="24"/>
        </w:rPr>
        <w:t xml:space="preserve"> leaving the accused with 3 years imprisonment to serve.  It is not so much the effective term of imprisonment that one looks at to determine whether the sentence is not excessive, but the sentence as a whole.  The question therefore is whether considering all the mitigatory factors weighed against the aggravating ones, 7 years imprisonment is not unduly harsh?</w:t>
      </w:r>
    </w:p>
    <w:p w:rsidR="00AF06D1" w:rsidRPr="0001404E" w:rsidRDefault="00427FBE" w:rsidP="0001404E">
      <w:pPr>
        <w:ind w:firstLine="720"/>
        <w:jc w:val="both"/>
        <w:rPr>
          <w:szCs w:val="24"/>
        </w:rPr>
      </w:pPr>
      <w:r w:rsidRPr="0001404E">
        <w:rPr>
          <w:szCs w:val="24"/>
        </w:rPr>
        <w:t xml:space="preserve">In </w:t>
      </w:r>
      <w:r w:rsidRPr="0001404E">
        <w:rPr>
          <w:i/>
          <w:szCs w:val="24"/>
        </w:rPr>
        <w:t>S</w:t>
      </w:r>
      <w:r w:rsidRPr="0001404E">
        <w:rPr>
          <w:szCs w:val="24"/>
        </w:rPr>
        <w:t xml:space="preserve"> v </w:t>
      </w:r>
      <w:r w:rsidRPr="0001404E">
        <w:rPr>
          <w:i/>
          <w:szCs w:val="24"/>
        </w:rPr>
        <w:t>Tsibo Ndlovu</w:t>
      </w:r>
      <w:r w:rsidRPr="0001404E">
        <w:rPr>
          <w:szCs w:val="24"/>
        </w:rPr>
        <w:t xml:space="preserve"> HC</w:t>
      </w:r>
      <w:r w:rsidR="00C53335">
        <w:rPr>
          <w:szCs w:val="24"/>
        </w:rPr>
        <w:t>-</w:t>
      </w:r>
      <w:r w:rsidRPr="0001404E">
        <w:rPr>
          <w:szCs w:val="24"/>
        </w:rPr>
        <w:t>B-46-96 M</w:t>
      </w:r>
      <w:r w:rsidRPr="0001404E">
        <w:rPr>
          <w:sz w:val="20"/>
          <w:szCs w:val="20"/>
        </w:rPr>
        <w:t>ALABA</w:t>
      </w:r>
      <w:r w:rsidRPr="0001404E">
        <w:rPr>
          <w:szCs w:val="24"/>
        </w:rPr>
        <w:t xml:space="preserve"> J (as he then was) said;</w:t>
      </w:r>
    </w:p>
    <w:p w:rsidR="00427FBE" w:rsidRPr="0001404E" w:rsidRDefault="00427FBE" w:rsidP="0001404E">
      <w:pPr>
        <w:pStyle w:val="NoSpacing"/>
        <w:ind w:left="720"/>
        <w:jc w:val="both"/>
        <w:rPr>
          <w:szCs w:val="24"/>
        </w:rPr>
      </w:pPr>
      <w:r w:rsidRPr="0001404E">
        <w:rPr>
          <w:szCs w:val="24"/>
        </w:rPr>
        <w:t xml:space="preserve">“It is also well to </w:t>
      </w:r>
      <w:r w:rsidR="00DC493A" w:rsidRPr="0001404E">
        <w:rPr>
          <w:szCs w:val="24"/>
        </w:rPr>
        <w:t>remember</w:t>
      </w:r>
      <w:r w:rsidR="00F57360">
        <w:rPr>
          <w:szCs w:val="24"/>
        </w:rPr>
        <w:t xml:space="preserve"> that too harsh a sentence is as</w:t>
      </w:r>
      <w:r w:rsidR="00DC493A" w:rsidRPr="0001404E">
        <w:rPr>
          <w:szCs w:val="24"/>
        </w:rPr>
        <w:t xml:space="preserve"> ineffective and unjust as is a sentence that is too lenient.  In arriving at a just and fair sentence the co</w:t>
      </w:r>
      <w:r w:rsidR="0001404E" w:rsidRPr="0001404E">
        <w:rPr>
          <w:szCs w:val="24"/>
        </w:rPr>
        <w:t>u</w:t>
      </w:r>
      <w:r w:rsidR="00DC493A" w:rsidRPr="0001404E">
        <w:rPr>
          <w:szCs w:val="24"/>
        </w:rPr>
        <w:t>rt should never assume a vengeful attitude.”</w:t>
      </w:r>
    </w:p>
    <w:p w:rsidR="00DC493A" w:rsidRPr="0001404E" w:rsidRDefault="00DC493A" w:rsidP="0001404E">
      <w:pPr>
        <w:jc w:val="both"/>
        <w:rPr>
          <w:szCs w:val="24"/>
        </w:rPr>
      </w:pPr>
      <w:r w:rsidRPr="0001404E">
        <w:rPr>
          <w:szCs w:val="24"/>
        </w:rPr>
        <w:tab/>
        <w:t>The accused’s actions were reprehensible but in sentencing him there is ne</w:t>
      </w:r>
      <w:r w:rsidR="0001404E" w:rsidRPr="0001404E">
        <w:rPr>
          <w:szCs w:val="24"/>
        </w:rPr>
        <w:t>e</w:t>
      </w:r>
      <w:r w:rsidRPr="0001404E">
        <w:rPr>
          <w:szCs w:val="24"/>
        </w:rPr>
        <w:t>d to approach sentence in a rational manner for it to make sense to him</w:t>
      </w:r>
      <w:r w:rsidR="00B828EB">
        <w:rPr>
          <w:szCs w:val="24"/>
        </w:rPr>
        <w:t xml:space="preserve"> as the offender and to</w:t>
      </w:r>
      <w:r w:rsidRPr="0001404E">
        <w:rPr>
          <w:szCs w:val="24"/>
        </w:rPr>
        <w:t xml:space="preserve"> society at large.</w:t>
      </w:r>
    </w:p>
    <w:p w:rsidR="00DC493A" w:rsidRPr="0001404E" w:rsidRDefault="00DC493A" w:rsidP="0001404E">
      <w:pPr>
        <w:jc w:val="both"/>
        <w:rPr>
          <w:szCs w:val="24"/>
        </w:rPr>
      </w:pPr>
      <w:r w:rsidRPr="0001404E">
        <w:rPr>
          <w:szCs w:val="24"/>
        </w:rPr>
        <w:lastRenderedPageBreak/>
        <w:tab/>
        <w:t>Given the value of the property damaged</w:t>
      </w:r>
      <w:r w:rsidR="00E11675">
        <w:rPr>
          <w:szCs w:val="24"/>
        </w:rPr>
        <w:t>,</w:t>
      </w:r>
      <w:r w:rsidRPr="0001404E">
        <w:rPr>
          <w:szCs w:val="24"/>
        </w:rPr>
        <w:t xml:space="preserve"> the plea of guilty</w:t>
      </w:r>
      <w:r w:rsidR="002E6F70">
        <w:rPr>
          <w:szCs w:val="24"/>
        </w:rPr>
        <w:t>,</w:t>
      </w:r>
      <w:r w:rsidRPr="0001404E">
        <w:rPr>
          <w:szCs w:val="24"/>
        </w:rPr>
        <w:t xml:space="preserve"> the accused’s age and the parties’ relationship, a sentence </w:t>
      </w:r>
      <w:r w:rsidR="0001404E" w:rsidRPr="0001404E">
        <w:rPr>
          <w:szCs w:val="24"/>
        </w:rPr>
        <w:t>o</w:t>
      </w:r>
      <w:r w:rsidRPr="0001404E">
        <w:rPr>
          <w:szCs w:val="24"/>
        </w:rPr>
        <w:t>f 4 years with part suspended on condition of go</w:t>
      </w:r>
      <w:r w:rsidR="002E6F70">
        <w:rPr>
          <w:szCs w:val="24"/>
        </w:rPr>
        <w:t>od behaviour and</w:t>
      </w:r>
      <w:r w:rsidRPr="0001404E">
        <w:rPr>
          <w:szCs w:val="24"/>
        </w:rPr>
        <w:t xml:space="preserve"> restitution will fit both the offence and the offender.</w:t>
      </w:r>
    </w:p>
    <w:p w:rsidR="00DC493A" w:rsidRPr="0001404E" w:rsidRDefault="00DC493A" w:rsidP="0001404E">
      <w:pPr>
        <w:jc w:val="both"/>
        <w:rPr>
          <w:szCs w:val="24"/>
        </w:rPr>
      </w:pPr>
      <w:r w:rsidRPr="0001404E">
        <w:rPr>
          <w:szCs w:val="24"/>
        </w:rPr>
        <w:tab/>
        <w:t>The sentence of 7 years imprisonment is accordingly set aside and substituted with the following:</w:t>
      </w:r>
    </w:p>
    <w:p w:rsidR="00DC493A" w:rsidRPr="0001404E" w:rsidRDefault="00DC493A" w:rsidP="0001404E">
      <w:pPr>
        <w:pStyle w:val="NoSpacing"/>
        <w:ind w:left="720"/>
        <w:jc w:val="both"/>
        <w:rPr>
          <w:szCs w:val="24"/>
        </w:rPr>
      </w:pPr>
      <w:r w:rsidRPr="0001404E">
        <w:rPr>
          <w:szCs w:val="24"/>
        </w:rPr>
        <w:t>“The accused is sentenced to 4 years imprisonment of which 1 year imprisonment is suspended for 5 years on condition accused does not within that p</w:t>
      </w:r>
      <w:r w:rsidR="0001404E" w:rsidRPr="0001404E">
        <w:rPr>
          <w:szCs w:val="24"/>
        </w:rPr>
        <w:t>e</w:t>
      </w:r>
      <w:r w:rsidRPr="0001404E">
        <w:rPr>
          <w:szCs w:val="24"/>
        </w:rPr>
        <w:t xml:space="preserve">riod commit any offence involving malicious damage to </w:t>
      </w:r>
      <w:r w:rsidR="0053033C" w:rsidRPr="0001404E">
        <w:rPr>
          <w:szCs w:val="24"/>
        </w:rPr>
        <w:t>property for which if convicted, he is sentenced to imprisonment without the option of a fine.</w:t>
      </w:r>
    </w:p>
    <w:p w:rsidR="0053033C" w:rsidRPr="0001404E" w:rsidRDefault="0053033C" w:rsidP="00D13CE0">
      <w:pPr>
        <w:ind w:left="720"/>
        <w:jc w:val="both"/>
        <w:rPr>
          <w:szCs w:val="24"/>
        </w:rPr>
      </w:pPr>
      <w:r w:rsidRPr="0001404E">
        <w:rPr>
          <w:szCs w:val="24"/>
        </w:rPr>
        <w:t xml:space="preserve">A further 1 year imprisonment is suspended on condition accused restitutes Mandla </w:t>
      </w:r>
      <w:r w:rsidR="00896DDB">
        <w:rPr>
          <w:szCs w:val="24"/>
        </w:rPr>
        <w:t>Cheni in the sum of RTGS</w:t>
      </w:r>
      <w:r w:rsidRPr="0001404E">
        <w:rPr>
          <w:szCs w:val="24"/>
        </w:rPr>
        <w:t>39 400 to be paid through the Clerk of Court, Gokwe by 30 January 2020.”</w:t>
      </w:r>
    </w:p>
    <w:p w:rsidR="0053033C" w:rsidRPr="0001404E" w:rsidRDefault="0053033C" w:rsidP="0001404E">
      <w:pPr>
        <w:jc w:val="both"/>
        <w:rPr>
          <w:szCs w:val="24"/>
        </w:rPr>
      </w:pPr>
      <w:r w:rsidRPr="0001404E">
        <w:rPr>
          <w:szCs w:val="24"/>
        </w:rPr>
        <w:t>The accused will therefore serve an effective 2 years imprisonment.</w:t>
      </w:r>
    </w:p>
    <w:p w:rsidR="0053033C" w:rsidRPr="0001404E" w:rsidRDefault="0053033C" w:rsidP="00252D0F">
      <w:pPr>
        <w:jc w:val="both"/>
        <w:rPr>
          <w:szCs w:val="24"/>
        </w:rPr>
      </w:pPr>
      <w:r w:rsidRPr="0001404E">
        <w:rPr>
          <w:szCs w:val="24"/>
        </w:rPr>
        <w:t>The trial magistrate is directed to recall the accused person and explain the sentence that has been substituted by this court.</w:t>
      </w:r>
    </w:p>
    <w:p w:rsidR="00252D0F" w:rsidRPr="0001404E" w:rsidRDefault="00252D0F" w:rsidP="0001404E">
      <w:pPr>
        <w:jc w:val="both"/>
        <w:rPr>
          <w:szCs w:val="24"/>
        </w:rPr>
      </w:pPr>
    </w:p>
    <w:p w:rsidR="0053033C" w:rsidRPr="0001404E" w:rsidRDefault="0053033C" w:rsidP="0001404E">
      <w:pPr>
        <w:jc w:val="both"/>
        <w:rPr>
          <w:szCs w:val="24"/>
        </w:rPr>
      </w:pPr>
    </w:p>
    <w:p w:rsidR="0053033C" w:rsidRPr="0001404E" w:rsidRDefault="0053033C" w:rsidP="0001404E">
      <w:pPr>
        <w:jc w:val="both"/>
        <w:rPr>
          <w:szCs w:val="24"/>
        </w:rPr>
      </w:pPr>
      <w:r w:rsidRPr="0001404E">
        <w:rPr>
          <w:szCs w:val="24"/>
        </w:rPr>
        <w:tab/>
      </w:r>
      <w:r w:rsidRPr="0001404E">
        <w:rPr>
          <w:szCs w:val="24"/>
        </w:rPr>
        <w:tab/>
      </w:r>
      <w:r w:rsidRPr="0001404E">
        <w:rPr>
          <w:szCs w:val="24"/>
        </w:rPr>
        <w:tab/>
        <w:t>Makonese J ………………………………………. I agree</w:t>
      </w:r>
    </w:p>
    <w:sectPr w:rsidR="0053033C" w:rsidRPr="0001404E"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368" w:rsidRDefault="00FF4368" w:rsidP="0001404E">
      <w:pPr>
        <w:spacing w:before="0" w:after="0" w:line="240" w:lineRule="auto"/>
      </w:pPr>
      <w:r>
        <w:separator/>
      </w:r>
    </w:p>
  </w:endnote>
  <w:endnote w:type="continuationSeparator" w:id="1">
    <w:p w:rsidR="00FF4368" w:rsidRDefault="00FF4368" w:rsidP="0001404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368" w:rsidRDefault="00FF4368" w:rsidP="0001404E">
      <w:pPr>
        <w:spacing w:before="0" w:after="0" w:line="240" w:lineRule="auto"/>
      </w:pPr>
      <w:r>
        <w:separator/>
      </w:r>
    </w:p>
  </w:footnote>
  <w:footnote w:type="continuationSeparator" w:id="1">
    <w:p w:rsidR="00FF4368" w:rsidRDefault="00FF4368" w:rsidP="0001404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08901"/>
      <w:docPartObj>
        <w:docPartGallery w:val="Page Numbers (Top of Page)"/>
        <w:docPartUnique/>
      </w:docPartObj>
    </w:sdtPr>
    <w:sdtContent>
      <w:p w:rsidR="0001404E" w:rsidRDefault="00E93B95">
        <w:pPr>
          <w:pStyle w:val="Header"/>
          <w:jc w:val="right"/>
        </w:pPr>
        <w:fldSimple w:instr=" PAGE   \* MERGEFORMAT ">
          <w:r w:rsidR="00D85AD7">
            <w:rPr>
              <w:noProof/>
            </w:rPr>
            <w:t>1</w:t>
          </w:r>
        </w:fldSimple>
      </w:p>
      <w:p w:rsidR="0001404E" w:rsidRDefault="009A654E" w:rsidP="009A654E">
        <w:pPr>
          <w:pStyle w:val="NoSpacing"/>
          <w:ind w:left="7200" w:firstLine="720"/>
        </w:pPr>
        <w:r>
          <w:t xml:space="preserve">       </w:t>
        </w:r>
        <w:r w:rsidR="0001404E">
          <w:t>H</w:t>
        </w:r>
        <w:r>
          <w:t>B</w:t>
        </w:r>
        <w:r w:rsidR="0001404E">
          <w:t xml:space="preserve"> 11/20</w:t>
        </w:r>
      </w:p>
      <w:p w:rsidR="009A654E" w:rsidRDefault="009A654E" w:rsidP="009A654E">
        <w:pPr>
          <w:pStyle w:val="NoSpacing"/>
          <w:ind w:left="7200" w:firstLine="720"/>
        </w:pPr>
        <w:r>
          <w:t>HCAR 71/20</w:t>
        </w:r>
      </w:p>
      <w:p w:rsidR="0001404E" w:rsidRDefault="009A654E" w:rsidP="009A654E">
        <w:pPr>
          <w:pStyle w:val="NoSpacing"/>
          <w:ind w:left="7200"/>
        </w:pPr>
        <w:r>
          <w:t xml:space="preserve">   CRB GKP 2031/10</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5155"/>
    <w:rsid w:val="00013FE7"/>
    <w:rsid w:val="0001404E"/>
    <w:rsid w:val="0002728F"/>
    <w:rsid w:val="000B46D1"/>
    <w:rsid w:val="00197FDA"/>
    <w:rsid w:val="001B0682"/>
    <w:rsid w:val="001D126B"/>
    <w:rsid w:val="00252D0F"/>
    <w:rsid w:val="00257111"/>
    <w:rsid w:val="002C7F8A"/>
    <w:rsid w:val="002E6F70"/>
    <w:rsid w:val="0038079E"/>
    <w:rsid w:val="003A3365"/>
    <w:rsid w:val="003E5BAA"/>
    <w:rsid w:val="00427FBE"/>
    <w:rsid w:val="00477B02"/>
    <w:rsid w:val="004909EE"/>
    <w:rsid w:val="0049130B"/>
    <w:rsid w:val="00503457"/>
    <w:rsid w:val="00525155"/>
    <w:rsid w:val="0053033C"/>
    <w:rsid w:val="0054317D"/>
    <w:rsid w:val="0068662E"/>
    <w:rsid w:val="006A03C9"/>
    <w:rsid w:val="006C2514"/>
    <w:rsid w:val="00701C30"/>
    <w:rsid w:val="007376C3"/>
    <w:rsid w:val="007547F0"/>
    <w:rsid w:val="00763E4F"/>
    <w:rsid w:val="007B49A6"/>
    <w:rsid w:val="007D0B26"/>
    <w:rsid w:val="007D2790"/>
    <w:rsid w:val="008078BF"/>
    <w:rsid w:val="00881F43"/>
    <w:rsid w:val="00896DDB"/>
    <w:rsid w:val="008A7672"/>
    <w:rsid w:val="008C3209"/>
    <w:rsid w:val="009A654E"/>
    <w:rsid w:val="009E5C1A"/>
    <w:rsid w:val="00A15508"/>
    <w:rsid w:val="00A50BC8"/>
    <w:rsid w:val="00AC6BC4"/>
    <w:rsid w:val="00AF06D1"/>
    <w:rsid w:val="00B15F87"/>
    <w:rsid w:val="00B828EB"/>
    <w:rsid w:val="00BA7EFA"/>
    <w:rsid w:val="00C53335"/>
    <w:rsid w:val="00C61900"/>
    <w:rsid w:val="00C90BB0"/>
    <w:rsid w:val="00CF3749"/>
    <w:rsid w:val="00D13CE0"/>
    <w:rsid w:val="00D20B4C"/>
    <w:rsid w:val="00D30AE5"/>
    <w:rsid w:val="00D85AD7"/>
    <w:rsid w:val="00DC493A"/>
    <w:rsid w:val="00E009DF"/>
    <w:rsid w:val="00E10C27"/>
    <w:rsid w:val="00E11675"/>
    <w:rsid w:val="00E6332E"/>
    <w:rsid w:val="00E93B95"/>
    <w:rsid w:val="00ED0C5E"/>
    <w:rsid w:val="00F33099"/>
    <w:rsid w:val="00F57360"/>
    <w:rsid w:val="00F97B75"/>
    <w:rsid w:val="00FF4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0140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1404E"/>
    <w:rPr>
      <w:rFonts w:ascii="Times New Roman" w:hAnsi="Times New Roman"/>
      <w:sz w:val="24"/>
    </w:rPr>
  </w:style>
  <w:style w:type="paragraph" w:styleId="Footer">
    <w:name w:val="footer"/>
    <w:basedOn w:val="Normal"/>
    <w:link w:val="FooterChar"/>
    <w:uiPriority w:val="99"/>
    <w:semiHidden/>
    <w:unhideWhenUsed/>
    <w:rsid w:val="0001404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1404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34</cp:revision>
  <cp:lastPrinted>2020-02-12T09:32:00Z</cp:lastPrinted>
  <dcterms:created xsi:type="dcterms:W3CDTF">2020-01-22T12:21:00Z</dcterms:created>
  <dcterms:modified xsi:type="dcterms:W3CDTF">2020-02-12T09:40:00Z</dcterms:modified>
</cp:coreProperties>
</file>