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5FC" w:rsidRDefault="001875FC" w:rsidP="00F4724E">
      <w:pPr>
        <w:pStyle w:val="NoSpacing"/>
        <w:jc w:val="both"/>
        <w:rPr>
          <w:rFonts w:ascii="Times New Roman" w:hAnsi="Times New Roman" w:cs="Times New Roman"/>
          <w:b/>
          <w:szCs w:val="24"/>
        </w:rPr>
      </w:pPr>
    </w:p>
    <w:p w:rsidR="00561FA4" w:rsidRDefault="00561FA4" w:rsidP="00F4724E">
      <w:pPr>
        <w:pStyle w:val="NoSpacing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THE STATE</w:t>
      </w:r>
    </w:p>
    <w:p w:rsidR="00561FA4" w:rsidRDefault="00561FA4" w:rsidP="00F4724E">
      <w:pPr>
        <w:pStyle w:val="NoSpacing"/>
        <w:jc w:val="both"/>
        <w:rPr>
          <w:rFonts w:ascii="Times New Roman" w:hAnsi="Times New Roman" w:cs="Times New Roman"/>
          <w:b/>
          <w:szCs w:val="24"/>
        </w:rPr>
      </w:pPr>
    </w:p>
    <w:p w:rsidR="00561FA4" w:rsidRDefault="00561FA4" w:rsidP="00F4724E">
      <w:pPr>
        <w:pStyle w:val="NoSpacing"/>
        <w:jc w:val="both"/>
        <w:rPr>
          <w:rFonts w:ascii="Times New Roman" w:hAnsi="Times New Roman" w:cs="Times New Roman"/>
          <w:b/>
          <w:szCs w:val="24"/>
        </w:rPr>
      </w:pPr>
    </w:p>
    <w:p w:rsidR="00561FA4" w:rsidRDefault="00561FA4" w:rsidP="00F4724E">
      <w:pPr>
        <w:pStyle w:val="NoSpacing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Versus </w:t>
      </w:r>
    </w:p>
    <w:p w:rsidR="00561FA4" w:rsidRDefault="00561FA4" w:rsidP="00F4724E">
      <w:pPr>
        <w:pStyle w:val="NoSpacing"/>
        <w:jc w:val="both"/>
        <w:rPr>
          <w:rFonts w:ascii="Times New Roman" w:hAnsi="Times New Roman" w:cs="Times New Roman"/>
          <w:b/>
          <w:szCs w:val="24"/>
        </w:rPr>
      </w:pPr>
    </w:p>
    <w:p w:rsidR="00561FA4" w:rsidRDefault="00561FA4" w:rsidP="00F4724E">
      <w:pPr>
        <w:pStyle w:val="NoSpacing"/>
        <w:jc w:val="both"/>
        <w:rPr>
          <w:rFonts w:ascii="Times New Roman" w:hAnsi="Times New Roman" w:cs="Times New Roman"/>
          <w:b/>
          <w:szCs w:val="24"/>
        </w:rPr>
      </w:pPr>
    </w:p>
    <w:p w:rsidR="00561FA4" w:rsidRDefault="00561FA4" w:rsidP="00F4724E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FRANCIS MARIGA</w:t>
      </w:r>
    </w:p>
    <w:p w:rsidR="00561FA4" w:rsidRDefault="00561FA4" w:rsidP="00F4724E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:rsidR="00561FA4" w:rsidRDefault="00561FA4" w:rsidP="00F4724E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 THE HIGH COURT OF ZIMBABWE</w:t>
      </w:r>
    </w:p>
    <w:p w:rsidR="00561FA4" w:rsidRDefault="007E55AA" w:rsidP="00F4724E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MAKONESE J with Assessors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Mr</w:t>
      </w:r>
      <w:proofErr w:type="spellEnd"/>
      <w:r>
        <w:rPr>
          <w:rFonts w:ascii="Times New Roman" w:hAnsi="Times New Roman" w:cs="Times New Roman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Cs w:val="24"/>
        </w:rPr>
        <w:t>Matemba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Cs w:val="24"/>
        </w:rPr>
        <w:t>Ms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="00561FA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61FA4">
        <w:rPr>
          <w:rFonts w:ascii="Times New Roman" w:hAnsi="Times New Roman" w:cs="Times New Roman"/>
          <w:szCs w:val="24"/>
        </w:rPr>
        <w:t>Baye</w:t>
      </w:r>
      <w:proofErr w:type="spellEnd"/>
    </w:p>
    <w:p w:rsidR="00561FA4" w:rsidRDefault="009678A3" w:rsidP="00F4724E">
      <w:pPr>
        <w:pStyle w:val="NoSpacing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GWERU 28 JANUARY 2020</w:t>
      </w:r>
    </w:p>
    <w:p w:rsidR="00561FA4" w:rsidRDefault="00561FA4" w:rsidP="00F4724E">
      <w:pPr>
        <w:pStyle w:val="NoSpacing"/>
        <w:jc w:val="both"/>
        <w:rPr>
          <w:rFonts w:ascii="Times New Roman" w:hAnsi="Times New Roman" w:cs="Times New Roman"/>
          <w:szCs w:val="24"/>
        </w:rPr>
      </w:pPr>
    </w:p>
    <w:p w:rsidR="00561FA4" w:rsidRDefault="00561FA4" w:rsidP="00F4724E">
      <w:pPr>
        <w:pStyle w:val="NoSpacing"/>
        <w:jc w:val="both"/>
        <w:rPr>
          <w:rFonts w:ascii="Times New Roman" w:hAnsi="Times New Roman" w:cs="Times New Roman"/>
          <w:b/>
          <w:szCs w:val="24"/>
        </w:rPr>
      </w:pPr>
    </w:p>
    <w:p w:rsidR="00561FA4" w:rsidRDefault="00561FA4" w:rsidP="00F4724E">
      <w:pPr>
        <w:pStyle w:val="NoSpacing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Criminal Trial</w:t>
      </w:r>
    </w:p>
    <w:p w:rsidR="00561FA4" w:rsidRDefault="00561FA4" w:rsidP="00F4724E">
      <w:pPr>
        <w:pStyle w:val="NoSpacing"/>
        <w:jc w:val="both"/>
        <w:rPr>
          <w:rFonts w:ascii="Times New Roman" w:hAnsi="Times New Roman" w:cs="Times New Roman"/>
          <w:b/>
          <w:szCs w:val="24"/>
        </w:rPr>
      </w:pPr>
    </w:p>
    <w:p w:rsidR="00561FA4" w:rsidRDefault="00561FA4" w:rsidP="00F4724E">
      <w:pPr>
        <w:pStyle w:val="NoSpacing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i/>
          <w:szCs w:val="24"/>
        </w:rPr>
        <w:t>Ms</w:t>
      </w:r>
      <w:proofErr w:type="spellEnd"/>
      <w:r>
        <w:rPr>
          <w:rFonts w:ascii="Times New Roman" w:hAnsi="Times New Roman" w:cs="Times New Roman"/>
          <w:i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i/>
          <w:szCs w:val="24"/>
        </w:rPr>
        <w:t>Chikuni</w:t>
      </w:r>
      <w:proofErr w:type="spellEnd"/>
      <w:r>
        <w:rPr>
          <w:rFonts w:ascii="Times New Roman" w:hAnsi="Times New Roman" w:cs="Times New Roman"/>
          <w:i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for the State</w:t>
      </w:r>
    </w:p>
    <w:p w:rsidR="00561FA4" w:rsidRDefault="00561FA4" w:rsidP="00F4724E">
      <w:pPr>
        <w:pStyle w:val="NoSpacing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i/>
          <w:szCs w:val="24"/>
        </w:rPr>
        <w:t>Ms</w:t>
      </w:r>
      <w:proofErr w:type="spellEnd"/>
      <w:r>
        <w:rPr>
          <w:rFonts w:ascii="Times New Roman" w:hAnsi="Times New Roman" w:cs="Times New Roman"/>
          <w:i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i/>
          <w:szCs w:val="24"/>
        </w:rPr>
        <w:t>Kwande</w:t>
      </w:r>
      <w:proofErr w:type="spellEnd"/>
      <w:r>
        <w:rPr>
          <w:rFonts w:ascii="Times New Roman" w:hAnsi="Times New Roman" w:cs="Times New Roman"/>
          <w:i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for the accused</w:t>
      </w:r>
    </w:p>
    <w:p w:rsidR="00561FA4" w:rsidRDefault="00561FA4" w:rsidP="00F4724E">
      <w:pPr>
        <w:pStyle w:val="NoSpacing"/>
        <w:jc w:val="both"/>
        <w:rPr>
          <w:rFonts w:ascii="Times New Roman" w:hAnsi="Times New Roman" w:cs="Times New Roman"/>
          <w:b/>
          <w:szCs w:val="24"/>
        </w:rPr>
      </w:pPr>
    </w:p>
    <w:p w:rsidR="00561FA4" w:rsidRDefault="00561FA4" w:rsidP="00F4724E">
      <w:pPr>
        <w:pStyle w:val="NoSpacing"/>
        <w:jc w:val="both"/>
        <w:rPr>
          <w:rFonts w:ascii="Times New Roman" w:hAnsi="Times New Roman" w:cs="Times New Roman"/>
          <w:i/>
          <w:szCs w:val="24"/>
        </w:rPr>
      </w:pPr>
    </w:p>
    <w:p w:rsidR="001D08C3" w:rsidRDefault="00561FA4" w:rsidP="00F472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>MAKONESE J:</w:t>
      </w:r>
      <w:r>
        <w:rPr>
          <w:b/>
          <w:szCs w:val="24"/>
        </w:rPr>
        <w:tab/>
      </w:r>
      <w:r>
        <w:rPr>
          <w:rFonts w:ascii="Times New Roman" w:hAnsi="Times New Roman" w:cs="Times New Roman"/>
        </w:rPr>
        <w:t>On 14</w:t>
      </w:r>
      <w:r w:rsidRPr="00561FA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August 2018 in the evening hours the deceased arrived home from a beer drink and found accused and his second wife preparing food on a fire place.  The deceased who was visibly drunk proceeded to kick a zinc metal sheet that was used to shield wind from extinguishing the fire.  Deceased demanded his items which were missing.  A misunderstanding ensued between the deceased and accused.</w:t>
      </w:r>
      <w:r w:rsidR="005A4A22">
        <w:rPr>
          <w:rFonts w:ascii="Times New Roman" w:hAnsi="Times New Roman" w:cs="Times New Roman"/>
        </w:rPr>
        <w:t xml:space="preserve"> The deceased was accused’s biological son.</w:t>
      </w:r>
      <w:r w:rsidR="008D32E7">
        <w:rPr>
          <w:rFonts w:ascii="Times New Roman" w:hAnsi="Times New Roman" w:cs="Times New Roman"/>
        </w:rPr>
        <w:t xml:space="preserve">  The</w:t>
      </w:r>
      <w:r w:rsidR="005A4A22">
        <w:rPr>
          <w:rFonts w:ascii="Times New Roman" w:hAnsi="Times New Roman" w:cs="Times New Roman"/>
        </w:rPr>
        <w:t xml:space="preserve"> </w:t>
      </w:r>
      <w:proofErr w:type="gramStart"/>
      <w:r w:rsidR="005A4A22">
        <w:rPr>
          <w:rFonts w:ascii="Times New Roman" w:hAnsi="Times New Roman" w:cs="Times New Roman"/>
        </w:rPr>
        <w:t>accused  threatened</w:t>
      </w:r>
      <w:proofErr w:type="gramEnd"/>
      <w:r w:rsidR="00C52DC6">
        <w:rPr>
          <w:rFonts w:ascii="Times New Roman" w:hAnsi="Times New Roman" w:cs="Times New Roman"/>
        </w:rPr>
        <w:t xml:space="preserve"> </w:t>
      </w:r>
      <w:r w:rsidR="00924F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assault </w:t>
      </w:r>
      <w:r w:rsidR="00E45536">
        <w:rPr>
          <w:rFonts w:ascii="Times New Roman" w:hAnsi="Times New Roman" w:cs="Times New Roman"/>
        </w:rPr>
        <w:t xml:space="preserve">the deceased with a hammer.  Sensing danger, the accused’s wife ran to a neighbour’s residence seeking assistance.  During the </w:t>
      </w:r>
      <w:r w:rsidR="005A4A22">
        <w:rPr>
          <w:rFonts w:ascii="Times New Roman" w:hAnsi="Times New Roman" w:cs="Times New Roman"/>
        </w:rPr>
        <w:t>scuffle that ensued the accused</w:t>
      </w:r>
      <w:r w:rsidR="00E45536">
        <w:rPr>
          <w:rFonts w:ascii="Times New Roman" w:hAnsi="Times New Roman" w:cs="Times New Roman"/>
        </w:rPr>
        <w:t xml:space="preserve"> picked a kitch</w:t>
      </w:r>
      <w:r w:rsidR="005A4A22">
        <w:rPr>
          <w:rFonts w:ascii="Times New Roman" w:hAnsi="Times New Roman" w:cs="Times New Roman"/>
        </w:rPr>
        <w:t>en knife and stabbed the deceased once i</w:t>
      </w:r>
      <w:r w:rsidR="00E45536">
        <w:rPr>
          <w:rFonts w:ascii="Times New Roman" w:hAnsi="Times New Roman" w:cs="Times New Roman"/>
        </w:rPr>
        <w:t xml:space="preserve">n the chest.  Deceased ran for a short distance and collapsed.  Deceased died hours later.  His body was conveyed to UBH for a </w:t>
      </w:r>
      <w:r w:rsidR="007F2654">
        <w:rPr>
          <w:rFonts w:ascii="Times New Roman" w:hAnsi="Times New Roman" w:cs="Times New Roman"/>
        </w:rPr>
        <w:t>post mortem examination.</w:t>
      </w:r>
    </w:p>
    <w:p w:rsidR="00354A72" w:rsidRDefault="007F2654" w:rsidP="00F472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accused </w:t>
      </w:r>
      <w:r w:rsidR="00B4128F">
        <w:rPr>
          <w:rFonts w:ascii="Times New Roman" w:hAnsi="Times New Roman" w:cs="Times New Roman"/>
        </w:rPr>
        <w:t xml:space="preserve"> aged </w:t>
      </w:r>
      <w:r>
        <w:rPr>
          <w:rFonts w:ascii="Times New Roman" w:hAnsi="Times New Roman" w:cs="Times New Roman"/>
        </w:rPr>
        <w:t>70</w:t>
      </w:r>
      <w:r w:rsidR="00B4128F">
        <w:rPr>
          <w:rFonts w:ascii="Times New Roman" w:hAnsi="Times New Roman" w:cs="Times New Roman"/>
        </w:rPr>
        <w:t xml:space="preserve"> years</w:t>
      </w:r>
      <w:r>
        <w:rPr>
          <w:rFonts w:ascii="Times New Roman" w:hAnsi="Times New Roman" w:cs="Times New Roman"/>
        </w:rPr>
        <w:t xml:space="preserve"> at the time of the commission of the offence has been arraigned in this court facing a charge</w:t>
      </w:r>
      <w:r w:rsidR="00354A72">
        <w:rPr>
          <w:rFonts w:ascii="Times New Roman" w:hAnsi="Times New Roman" w:cs="Times New Roman"/>
        </w:rPr>
        <w:t xml:space="preserve"> of murder in contravention of section 47</w:t>
      </w:r>
      <w:r w:rsidR="00963055">
        <w:rPr>
          <w:rFonts w:ascii="Times New Roman" w:hAnsi="Times New Roman" w:cs="Times New Roman"/>
        </w:rPr>
        <w:t>(1)</w:t>
      </w:r>
      <w:r w:rsidR="00354A72">
        <w:rPr>
          <w:rFonts w:ascii="Times New Roman" w:hAnsi="Times New Roman" w:cs="Times New Roman"/>
        </w:rPr>
        <w:t xml:space="preserve"> of the Criminal Law (Codification and Reform) Act (Chapter 9:23).  Accused denies the charge and tenders a limited plea of guilty with respect to the lessor offence of culpable homicide. </w:t>
      </w:r>
      <w:r w:rsidR="001875FC">
        <w:rPr>
          <w:rFonts w:ascii="Times New Roman" w:hAnsi="Times New Roman" w:cs="Times New Roman"/>
        </w:rPr>
        <w:t xml:space="preserve"> The state accepts the limited </w:t>
      </w:r>
      <w:r w:rsidR="00924FB2">
        <w:rPr>
          <w:rFonts w:ascii="Times New Roman" w:hAnsi="Times New Roman" w:cs="Times New Roman"/>
        </w:rPr>
        <w:t>plea.   T</w:t>
      </w:r>
      <w:r w:rsidR="00354A72">
        <w:rPr>
          <w:rFonts w:ascii="Times New Roman" w:hAnsi="Times New Roman" w:cs="Times New Roman"/>
        </w:rPr>
        <w:t>he state tendered a statement of Agreed facts summarising the events surrounding the commission of the offence.  The state then tendered a post mortem report compiled by Doctor Roberto Lara Diaz, a pathologist based at United Bulawayo Hospital</w:t>
      </w:r>
      <w:r w:rsidR="00273B23">
        <w:rPr>
          <w:rFonts w:ascii="Times New Roman" w:hAnsi="Times New Roman" w:cs="Times New Roman"/>
        </w:rPr>
        <w:t>s</w:t>
      </w:r>
      <w:r w:rsidR="00354A72">
        <w:rPr>
          <w:rFonts w:ascii="Times New Roman" w:hAnsi="Times New Roman" w:cs="Times New Roman"/>
        </w:rPr>
        <w:t>.  The Post mortem lists the cause of death as</w:t>
      </w:r>
      <w:r w:rsidR="001875FC">
        <w:rPr>
          <w:rFonts w:ascii="Times New Roman" w:hAnsi="Times New Roman" w:cs="Times New Roman"/>
        </w:rPr>
        <w:t>:</w:t>
      </w:r>
    </w:p>
    <w:p w:rsidR="00354A72" w:rsidRPr="00354A72" w:rsidRDefault="00354A72" w:rsidP="00F4724E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</w:rPr>
        <w:t xml:space="preserve">acute </w:t>
      </w:r>
      <w:r w:rsidR="00273B23">
        <w:rPr>
          <w:rFonts w:ascii="Times New Roman" w:hAnsi="Times New Roman" w:cs="Times New Roman"/>
        </w:rPr>
        <w:t>anaemia</w:t>
      </w:r>
    </w:p>
    <w:p w:rsidR="00354A72" w:rsidRPr="001875FC" w:rsidRDefault="00354A72" w:rsidP="00F4724E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</w:rPr>
        <w:t>aorta artery injuries</w:t>
      </w:r>
    </w:p>
    <w:p w:rsidR="001875FC" w:rsidRPr="00354A72" w:rsidRDefault="001875FC" w:rsidP="001875FC">
      <w:pPr>
        <w:pStyle w:val="ListParagraph"/>
        <w:spacing w:line="360" w:lineRule="auto"/>
        <w:ind w:left="1080"/>
        <w:jc w:val="both"/>
      </w:pPr>
    </w:p>
    <w:p w:rsidR="007F2654" w:rsidRPr="00354A72" w:rsidRDefault="00354A72" w:rsidP="00F4724E">
      <w:pPr>
        <w:pStyle w:val="ListParagraph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</w:rPr>
        <w:lastRenderedPageBreak/>
        <w:t>stab wound</w:t>
      </w:r>
      <w:r w:rsidR="007F2654" w:rsidRPr="00354A72">
        <w:rPr>
          <w:rFonts w:ascii="Times New Roman" w:hAnsi="Times New Roman" w:cs="Times New Roman"/>
        </w:rPr>
        <w:t xml:space="preserve"> </w:t>
      </w:r>
    </w:p>
    <w:p w:rsidR="00354A72" w:rsidRDefault="00354A72" w:rsidP="00F4724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4A72">
        <w:rPr>
          <w:rFonts w:ascii="Times New Roman" w:hAnsi="Times New Roman" w:cs="Times New Roman"/>
          <w:sz w:val="24"/>
          <w:szCs w:val="24"/>
        </w:rPr>
        <w:t>The state tendered the knife used in the stabbing.  It is a kitchen knife with a black handle measuring 12cm.  The length of the blade is 15 cm</w:t>
      </w:r>
      <w:r>
        <w:rPr>
          <w:rFonts w:ascii="Times New Roman" w:hAnsi="Times New Roman" w:cs="Times New Roman"/>
          <w:sz w:val="24"/>
          <w:szCs w:val="24"/>
        </w:rPr>
        <w:t>.  The weight of the knife is 0.017</w:t>
      </w:r>
      <w:r w:rsidR="00553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CD0">
        <w:rPr>
          <w:rFonts w:ascii="Times New Roman" w:hAnsi="Times New Roman" w:cs="Times New Roman"/>
          <w:sz w:val="24"/>
          <w:szCs w:val="24"/>
        </w:rPr>
        <w:t>kgs</w:t>
      </w:r>
      <w:proofErr w:type="spellEnd"/>
      <w:r w:rsidR="00553CD0">
        <w:rPr>
          <w:rFonts w:ascii="Times New Roman" w:hAnsi="Times New Roman" w:cs="Times New Roman"/>
          <w:sz w:val="24"/>
          <w:szCs w:val="24"/>
        </w:rPr>
        <w:t>.  The knife has a very sharp ended blade.  It is an extremely lethal weapon.</w:t>
      </w:r>
    </w:p>
    <w:p w:rsidR="00423E58" w:rsidRDefault="00553CD0" w:rsidP="00F4724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satisfied that on the evidence presented before the court the plea of culpable homicide was properly made.  The accused acted negligent</w:t>
      </w:r>
      <w:r w:rsidR="00D05802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1875FC">
        <w:rPr>
          <w:rFonts w:ascii="Times New Roman" w:hAnsi="Times New Roman" w:cs="Times New Roman"/>
          <w:sz w:val="24"/>
          <w:szCs w:val="24"/>
        </w:rPr>
        <w:t xml:space="preserve"> causing the death of his </w:t>
      </w:r>
      <w:r w:rsidR="00D05802">
        <w:rPr>
          <w:rFonts w:ascii="Times New Roman" w:hAnsi="Times New Roman" w:cs="Times New Roman"/>
          <w:sz w:val="24"/>
          <w:szCs w:val="24"/>
        </w:rPr>
        <w:t>own son.  The accused is acquitted on the charge of murder.  The accused is accordingly found guilty of culpable homicide.</w:t>
      </w:r>
    </w:p>
    <w:p w:rsidR="00553CD0" w:rsidRPr="001875FC" w:rsidRDefault="00423E58" w:rsidP="00F472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5FC">
        <w:rPr>
          <w:rFonts w:ascii="Times New Roman" w:hAnsi="Times New Roman" w:cs="Times New Roman"/>
          <w:b/>
          <w:sz w:val="24"/>
          <w:szCs w:val="24"/>
        </w:rPr>
        <w:t>Sentence</w:t>
      </w:r>
      <w:r w:rsidR="00D05802" w:rsidRPr="001875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8A3" w:rsidRPr="001875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CD0" w:rsidRPr="001875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2EEB" w:rsidRDefault="00423E58" w:rsidP="00F47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assessing sentence this court shall take into consideration the weighty mitigating factors of this case as set out by accused’s defence counsel.  Accused is a 72 year old pensioner.  He lost his </w:t>
      </w:r>
      <w:r w:rsidR="005416D5">
        <w:rPr>
          <w:rFonts w:ascii="Times New Roman" w:hAnsi="Times New Roman" w:cs="Times New Roman"/>
          <w:sz w:val="24"/>
          <w:szCs w:val="24"/>
        </w:rPr>
        <w:t xml:space="preserve">first </w:t>
      </w:r>
      <w:r>
        <w:rPr>
          <w:rFonts w:ascii="Times New Roman" w:hAnsi="Times New Roman" w:cs="Times New Roman"/>
          <w:sz w:val="24"/>
          <w:szCs w:val="24"/>
        </w:rPr>
        <w:t>wife.  He is</w:t>
      </w:r>
      <w:r w:rsidR="00671120">
        <w:rPr>
          <w:rFonts w:ascii="Times New Roman" w:hAnsi="Times New Roman" w:cs="Times New Roman"/>
          <w:sz w:val="24"/>
          <w:szCs w:val="24"/>
        </w:rPr>
        <w:t xml:space="preserve"> now</w:t>
      </w:r>
      <w:r>
        <w:rPr>
          <w:rFonts w:ascii="Times New Roman" w:hAnsi="Times New Roman" w:cs="Times New Roman"/>
          <w:sz w:val="24"/>
          <w:szCs w:val="24"/>
        </w:rPr>
        <w:t xml:space="preserve"> married with two children who are both majors.  Accused has shown a degree of contrition and remorse.  He caused the death of his own son.  That stigma will forever remain with the accused for the rest of his life.  Accused is a first offender.  He has taken full responsibility for his conduct and has assisted in the speedy disposal of the case by tending a plea of guilty with respect to the lessor charge of culpable homicide.  In arriving at an appropriate sentence this court must strike a delicate balance between the interests of justice and that of the accused.  The court must deliver a sentence that does not break the accused.  The sentence must not trivialise the offence.  Where a life is lost these courts must </w:t>
      </w:r>
      <w:r w:rsidR="00671120">
        <w:rPr>
          <w:rFonts w:ascii="Times New Roman" w:hAnsi="Times New Roman" w:cs="Times New Roman"/>
          <w:sz w:val="24"/>
          <w:szCs w:val="24"/>
        </w:rPr>
        <w:t>han</w:t>
      </w:r>
      <w:r w:rsidR="005416D5">
        <w:rPr>
          <w:rFonts w:ascii="Times New Roman" w:hAnsi="Times New Roman" w:cs="Times New Roman"/>
          <w:sz w:val="24"/>
          <w:szCs w:val="24"/>
        </w:rPr>
        <w:t>d down sentences</w:t>
      </w:r>
      <w:r>
        <w:rPr>
          <w:rFonts w:ascii="Times New Roman" w:hAnsi="Times New Roman" w:cs="Times New Roman"/>
          <w:sz w:val="24"/>
          <w:szCs w:val="24"/>
        </w:rPr>
        <w:t xml:space="preserve"> that indicate that the sanctity of human life is paramount.  The accused is an elderly man.  Sending him to prison would not be appropriate.  He has already spent 4 months in remand prison pending his admission to bail.  That should be </w:t>
      </w:r>
      <w:r w:rsidR="00592EEB">
        <w:rPr>
          <w:rFonts w:ascii="Times New Roman" w:hAnsi="Times New Roman" w:cs="Times New Roman"/>
          <w:sz w:val="24"/>
          <w:szCs w:val="24"/>
        </w:rPr>
        <w:t>taken into consideration in the sentence the court imposes.  It is the trend in these courts to spare the</w:t>
      </w:r>
      <w:r w:rsidR="00A227B2">
        <w:rPr>
          <w:rFonts w:ascii="Times New Roman" w:hAnsi="Times New Roman" w:cs="Times New Roman"/>
          <w:sz w:val="24"/>
          <w:szCs w:val="24"/>
        </w:rPr>
        <w:t xml:space="preserve"> elderly from</w:t>
      </w:r>
      <w:r w:rsidR="00592EEB">
        <w:rPr>
          <w:rFonts w:ascii="Times New Roman" w:hAnsi="Times New Roman" w:cs="Times New Roman"/>
          <w:sz w:val="24"/>
          <w:szCs w:val="24"/>
        </w:rPr>
        <w:t xml:space="preserve"> custodial sentences.  We are satisfied that at his age the accused has already learnt that crime does not pay.  He ought to have acted with </w:t>
      </w:r>
      <w:r w:rsidR="00C126EB">
        <w:rPr>
          <w:rFonts w:ascii="Times New Roman" w:hAnsi="Times New Roman" w:cs="Times New Roman"/>
          <w:sz w:val="24"/>
          <w:szCs w:val="24"/>
        </w:rPr>
        <w:t>restraint.  The stabbing h</w:t>
      </w:r>
      <w:r w:rsidR="00592EEB">
        <w:rPr>
          <w:rFonts w:ascii="Times New Roman" w:hAnsi="Times New Roman" w:cs="Times New Roman"/>
          <w:sz w:val="24"/>
          <w:szCs w:val="24"/>
        </w:rPr>
        <w:t xml:space="preserve"> occurred at the spur of the moment and in the heat of the scuffle.  In the result</w:t>
      </w:r>
      <w:r w:rsidR="00C126EB">
        <w:rPr>
          <w:rFonts w:ascii="Times New Roman" w:hAnsi="Times New Roman" w:cs="Times New Roman"/>
          <w:sz w:val="24"/>
          <w:szCs w:val="24"/>
        </w:rPr>
        <w:t>,</w:t>
      </w:r>
      <w:r w:rsidR="00592EEB">
        <w:rPr>
          <w:rFonts w:ascii="Times New Roman" w:hAnsi="Times New Roman" w:cs="Times New Roman"/>
          <w:sz w:val="24"/>
          <w:szCs w:val="24"/>
        </w:rPr>
        <w:t xml:space="preserve"> we consider the following to be an appropriate sentence;</w:t>
      </w:r>
    </w:p>
    <w:p w:rsidR="001875FC" w:rsidRDefault="00592EEB" w:rsidP="00F4724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“Accused is sentenced to 4 years imprisonment wholly suspended for 5 years on condition accused does not within that period commit an offence in</w:t>
      </w:r>
      <w:r w:rsidR="00EA02B2">
        <w:rPr>
          <w:rFonts w:ascii="Times New Roman" w:hAnsi="Times New Roman" w:cs="Times New Roman"/>
          <w:sz w:val="24"/>
          <w:szCs w:val="24"/>
        </w:rPr>
        <w:t>volving violence</w:t>
      </w:r>
    </w:p>
    <w:p w:rsidR="001875FC" w:rsidRDefault="001875FC" w:rsidP="00F4724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23E58" w:rsidRDefault="00C309E3" w:rsidP="00F4724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592EEB">
        <w:rPr>
          <w:rFonts w:ascii="Times New Roman" w:hAnsi="Times New Roman" w:cs="Times New Roman"/>
          <w:sz w:val="24"/>
          <w:szCs w:val="24"/>
        </w:rPr>
        <w:t>or</w:t>
      </w:r>
      <w:r w:rsidR="00EA02B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EEB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="00592EEB">
        <w:rPr>
          <w:rFonts w:ascii="Times New Roman" w:hAnsi="Times New Roman" w:cs="Times New Roman"/>
          <w:sz w:val="24"/>
          <w:szCs w:val="24"/>
        </w:rPr>
        <w:t xml:space="preserve"> he is convicted and sentenced to a term of imprisonment without the option of a fine.”  </w:t>
      </w:r>
    </w:p>
    <w:p w:rsidR="001875FC" w:rsidRDefault="001875FC" w:rsidP="00F4724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75FC" w:rsidRDefault="001875FC" w:rsidP="00F4724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2EEB" w:rsidRPr="001875FC" w:rsidRDefault="00F4724E" w:rsidP="001875FC">
      <w:pPr>
        <w:pStyle w:val="NoSpacing"/>
        <w:rPr>
          <w:rFonts w:ascii="Times New Roman" w:hAnsi="Times New Roman" w:cs="Times New Roman"/>
        </w:rPr>
      </w:pPr>
      <w:r w:rsidRPr="001875FC">
        <w:rPr>
          <w:rFonts w:ascii="Times New Roman" w:hAnsi="Times New Roman" w:cs="Times New Roman"/>
          <w:i/>
        </w:rPr>
        <w:t>National Prosecuting Authority</w:t>
      </w:r>
      <w:r w:rsidRPr="001875FC">
        <w:rPr>
          <w:rFonts w:ascii="Times New Roman" w:hAnsi="Times New Roman" w:cs="Times New Roman"/>
        </w:rPr>
        <w:t>, state’s legal practitioners</w:t>
      </w:r>
    </w:p>
    <w:p w:rsidR="00F4724E" w:rsidRPr="001875FC" w:rsidRDefault="00F4724E" w:rsidP="001875FC">
      <w:pPr>
        <w:pStyle w:val="NoSpacing"/>
        <w:rPr>
          <w:rFonts w:ascii="Times New Roman" w:hAnsi="Times New Roman" w:cs="Times New Roman"/>
        </w:rPr>
      </w:pPr>
      <w:proofErr w:type="spellStart"/>
      <w:r w:rsidRPr="001875FC">
        <w:rPr>
          <w:rFonts w:ascii="Times New Roman" w:hAnsi="Times New Roman" w:cs="Times New Roman"/>
          <w:i/>
        </w:rPr>
        <w:t>Kwande</w:t>
      </w:r>
      <w:proofErr w:type="spellEnd"/>
      <w:r w:rsidRPr="001875FC">
        <w:rPr>
          <w:rFonts w:ascii="Times New Roman" w:hAnsi="Times New Roman" w:cs="Times New Roman"/>
          <w:i/>
        </w:rPr>
        <w:t xml:space="preserve"> Legal Practitioners</w:t>
      </w:r>
      <w:r w:rsidRPr="001875FC">
        <w:rPr>
          <w:rFonts w:ascii="Times New Roman" w:hAnsi="Times New Roman" w:cs="Times New Roman"/>
        </w:rPr>
        <w:t>, accused’s legal practitioners</w:t>
      </w:r>
    </w:p>
    <w:p w:rsidR="00354A72" w:rsidRDefault="00354A72" w:rsidP="00354A72">
      <w:pPr>
        <w:spacing w:line="360" w:lineRule="auto"/>
        <w:ind w:left="720"/>
      </w:pPr>
    </w:p>
    <w:sectPr w:rsidR="00354A72" w:rsidSect="001D08C3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5B6" w:rsidRDefault="000A75B6" w:rsidP="00F4724E">
      <w:pPr>
        <w:spacing w:after="0" w:line="240" w:lineRule="auto"/>
      </w:pPr>
      <w:r>
        <w:separator/>
      </w:r>
    </w:p>
  </w:endnote>
  <w:endnote w:type="continuationSeparator" w:id="0">
    <w:p w:rsidR="000A75B6" w:rsidRDefault="000A75B6" w:rsidP="00F4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5B6" w:rsidRDefault="000A75B6" w:rsidP="00F4724E">
      <w:pPr>
        <w:spacing w:after="0" w:line="240" w:lineRule="auto"/>
      </w:pPr>
      <w:r>
        <w:separator/>
      </w:r>
    </w:p>
  </w:footnote>
  <w:footnote w:type="continuationSeparator" w:id="0">
    <w:p w:rsidR="000A75B6" w:rsidRDefault="000A75B6" w:rsidP="00F47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273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4724E" w:rsidRPr="00F4724E" w:rsidRDefault="00F4724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472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724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472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023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4724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4724E" w:rsidRPr="00F4724E" w:rsidRDefault="00F4724E">
    <w:pPr>
      <w:pStyle w:val="Header"/>
      <w:rPr>
        <w:rFonts w:ascii="Times New Roman" w:hAnsi="Times New Roman" w:cs="Times New Roman"/>
        <w:sz w:val="24"/>
        <w:szCs w:val="24"/>
      </w:rPr>
    </w:pPr>
    <w:r w:rsidRPr="00F4724E">
      <w:rPr>
        <w:rFonts w:ascii="Times New Roman" w:hAnsi="Times New Roman" w:cs="Times New Roman"/>
        <w:sz w:val="24"/>
        <w:szCs w:val="24"/>
      </w:rPr>
      <w:tab/>
    </w:r>
    <w:r w:rsidRPr="00F4724E">
      <w:rPr>
        <w:rFonts w:ascii="Times New Roman" w:hAnsi="Times New Roman" w:cs="Times New Roman"/>
        <w:sz w:val="24"/>
        <w:szCs w:val="24"/>
      </w:rPr>
      <w:tab/>
      <w:t>HB 31.20</w:t>
    </w:r>
  </w:p>
  <w:p w:rsidR="00F4724E" w:rsidRPr="00F4724E" w:rsidRDefault="00F4724E">
    <w:pPr>
      <w:pStyle w:val="Header"/>
      <w:rPr>
        <w:rFonts w:ascii="Times New Roman" w:hAnsi="Times New Roman" w:cs="Times New Roman"/>
        <w:sz w:val="24"/>
        <w:szCs w:val="24"/>
      </w:rPr>
    </w:pPr>
    <w:r w:rsidRPr="00F4724E">
      <w:rPr>
        <w:rFonts w:ascii="Times New Roman" w:hAnsi="Times New Roman" w:cs="Times New Roman"/>
        <w:sz w:val="24"/>
        <w:szCs w:val="24"/>
      </w:rPr>
      <w:tab/>
    </w:r>
    <w:r w:rsidRPr="00F4724E">
      <w:rPr>
        <w:rFonts w:ascii="Times New Roman" w:hAnsi="Times New Roman" w:cs="Times New Roman"/>
        <w:sz w:val="24"/>
        <w:szCs w:val="24"/>
      </w:rPr>
      <w:tab/>
      <w:t>HC (CRB) 12/20</w:t>
    </w:r>
  </w:p>
  <w:p w:rsidR="00F4724E" w:rsidRPr="00F4724E" w:rsidRDefault="00F4724E">
    <w:pPr>
      <w:pStyle w:val="Header"/>
      <w:rPr>
        <w:rFonts w:ascii="Times New Roman" w:hAnsi="Times New Roman" w:cs="Times New Roman"/>
        <w:sz w:val="24"/>
        <w:szCs w:val="24"/>
      </w:rPr>
    </w:pPr>
    <w:r w:rsidRPr="00F4724E">
      <w:rPr>
        <w:rFonts w:ascii="Times New Roman" w:hAnsi="Times New Roman" w:cs="Times New Roman"/>
        <w:sz w:val="24"/>
        <w:szCs w:val="24"/>
      </w:rPr>
      <w:tab/>
    </w:r>
    <w:r w:rsidRPr="00F4724E">
      <w:rPr>
        <w:rFonts w:ascii="Times New Roman" w:hAnsi="Times New Roman" w:cs="Times New Roman"/>
        <w:sz w:val="24"/>
        <w:szCs w:val="24"/>
      </w:rPr>
      <w:tab/>
      <w:t>GWERU RURAL CR 27/08/18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33A83"/>
    <w:multiLevelType w:val="hybridMultilevel"/>
    <w:tmpl w:val="73DE8F0E"/>
    <w:lvl w:ilvl="0" w:tplc="98103B3A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1FA4"/>
    <w:rsid w:val="000A75B6"/>
    <w:rsid w:val="000F3B94"/>
    <w:rsid w:val="001445CB"/>
    <w:rsid w:val="001875FC"/>
    <w:rsid w:val="001D08C3"/>
    <w:rsid w:val="001E7B5E"/>
    <w:rsid w:val="001F6D10"/>
    <w:rsid w:val="00245715"/>
    <w:rsid w:val="00273A11"/>
    <w:rsid w:val="00273B23"/>
    <w:rsid w:val="002B369D"/>
    <w:rsid w:val="00354A72"/>
    <w:rsid w:val="00371690"/>
    <w:rsid w:val="00374A2D"/>
    <w:rsid w:val="003829EE"/>
    <w:rsid w:val="00390237"/>
    <w:rsid w:val="00401A1B"/>
    <w:rsid w:val="004151E4"/>
    <w:rsid w:val="004175A2"/>
    <w:rsid w:val="00423E58"/>
    <w:rsid w:val="004C0671"/>
    <w:rsid w:val="005416D5"/>
    <w:rsid w:val="00553CD0"/>
    <w:rsid w:val="00561FA4"/>
    <w:rsid w:val="00592EEB"/>
    <w:rsid w:val="005A4A22"/>
    <w:rsid w:val="00642462"/>
    <w:rsid w:val="006662DF"/>
    <w:rsid w:val="00671120"/>
    <w:rsid w:val="006C7736"/>
    <w:rsid w:val="007C5505"/>
    <w:rsid w:val="007E55AA"/>
    <w:rsid w:val="007F2654"/>
    <w:rsid w:val="00894610"/>
    <w:rsid w:val="008D32E7"/>
    <w:rsid w:val="008E388E"/>
    <w:rsid w:val="00924FB2"/>
    <w:rsid w:val="00963055"/>
    <w:rsid w:val="009678A3"/>
    <w:rsid w:val="00983E50"/>
    <w:rsid w:val="009B5ECD"/>
    <w:rsid w:val="00A05EBC"/>
    <w:rsid w:val="00A227B2"/>
    <w:rsid w:val="00A97786"/>
    <w:rsid w:val="00AC540E"/>
    <w:rsid w:val="00B015F2"/>
    <w:rsid w:val="00B4128F"/>
    <w:rsid w:val="00C126EB"/>
    <w:rsid w:val="00C309E3"/>
    <w:rsid w:val="00C52DC6"/>
    <w:rsid w:val="00C81CB7"/>
    <w:rsid w:val="00D05802"/>
    <w:rsid w:val="00D07B1C"/>
    <w:rsid w:val="00D20C47"/>
    <w:rsid w:val="00DB5D77"/>
    <w:rsid w:val="00E45536"/>
    <w:rsid w:val="00E704AE"/>
    <w:rsid w:val="00EA02B2"/>
    <w:rsid w:val="00EC256C"/>
    <w:rsid w:val="00ED070A"/>
    <w:rsid w:val="00F305CC"/>
    <w:rsid w:val="00F4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9ED17BF-9EC7-40FA-841F-EC00D5F4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1FA4"/>
    <w:pPr>
      <w:keepLines/>
      <w:spacing w:before="100" w:beforeAutospacing="1" w:after="100" w:afterAutospacing="1" w:line="240" w:lineRule="auto"/>
      <w:contextualSpacing/>
    </w:pPr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354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24E"/>
  </w:style>
  <w:style w:type="paragraph" w:styleId="Footer">
    <w:name w:val="footer"/>
    <w:basedOn w:val="Normal"/>
    <w:link w:val="FooterChar"/>
    <w:uiPriority w:val="99"/>
    <w:semiHidden/>
    <w:unhideWhenUsed/>
    <w:rsid w:val="00F47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7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MAKONESEJ</dc:creator>
  <cp:lastModifiedBy>USR</cp:lastModifiedBy>
  <cp:revision>26</cp:revision>
  <cp:lastPrinted>2020-03-06T06:54:00Z</cp:lastPrinted>
  <dcterms:created xsi:type="dcterms:W3CDTF">2020-03-05T12:21:00Z</dcterms:created>
  <dcterms:modified xsi:type="dcterms:W3CDTF">2020-03-08T08:47:00Z</dcterms:modified>
</cp:coreProperties>
</file>