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E4E15" w14:textId="77777777" w:rsidR="00AA6C25" w:rsidRDefault="00AA6C25">
      <w:pPr>
        <w:rPr>
          <w:rFonts w:ascii="Times New Roman" w:hAnsi="Times New Roman" w:cs="Times New Roman"/>
          <w:sz w:val="24"/>
          <w:szCs w:val="24"/>
        </w:rPr>
      </w:pPr>
      <w:bookmarkStart w:id="0" w:name="_GoBack"/>
      <w:bookmarkEnd w:id="0"/>
    </w:p>
    <w:p w14:paraId="0C143903" w14:textId="55DCD82E" w:rsidR="000E3357" w:rsidRDefault="005B59BB" w:rsidP="00F27E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14:paraId="7EDBEC45" w14:textId="0762A001" w:rsidR="005B59BB" w:rsidRDefault="00F27E8A" w:rsidP="00F27E8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56041E82" w14:textId="77777777" w:rsidR="005B59BB" w:rsidRDefault="005B59BB" w:rsidP="00F27E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FARAI NYAMURENJE </w:t>
      </w:r>
    </w:p>
    <w:p w14:paraId="77133C69" w14:textId="77777777" w:rsidR="002008E2" w:rsidRDefault="002008E2">
      <w:pPr>
        <w:rPr>
          <w:rFonts w:ascii="Times New Roman" w:hAnsi="Times New Roman" w:cs="Times New Roman"/>
          <w:sz w:val="24"/>
          <w:szCs w:val="24"/>
        </w:rPr>
      </w:pPr>
    </w:p>
    <w:p w14:paraId="38018A85" w14:textId="77777777" w:rsidR="002008E2" w:rsidRPr="002008E2" w:rsidRDefault="002008E2" w:rsidP="00F27E8A">
      <w:pPr>
        <w:spacing w:after="0" w:line="240" w:lineRule="auto"/>
        <w:rPr>
          <w:rFonts w:ascii="Times New Roman" w:hAnsi="Times New Roman" w:cs="Times New Roman"/>
          <w:sz w:val="24"/>
          <w:szCs w:val="24"/>
          <w:lang w:val="en-US"/>
        </w:rPr>
      </w:pPr>
      <w:r w:rsidRPr="002008E2">
        <w:rPr>
          <w:rFonts w:ascii="Times New Roman" w:hAnsi="Times New Roman" w:cs="Times New Roman"/>
          <w:sz w:val="24"/>
          <w:szCs w:val="24"/>
          <w:lang w:val="en-US"/>
        </w:rPr>
        <w:t>HIGH COURT OF ZIMBABWE</w:t>
      </w:r>
    </w:p>
    <w:p w14:paraId="2E2BEC41" w14:textId="77777777" w:rsidR="002008E2" w:rsidRPr="002008E2" w:rsidRDefault="002008E2" w:rsidP="00F27E8A">
      <w:pPr>
        <w:spacing w:after="0" w:line="240" w:lineRule="auto"/>
        <w:rPr>
          <w:rFonts w:ascii="Times New Roman" w:hAnsi="Times New Roman" w:cs="Times New Roman"/>
          <w:sz w:val="24"/>
          <w:szCs w:val="24"/>
          <w:lang w:val="en-US"/>
        </w:rPr>
      </w:pPr>
      <w:r w:rsidRPr="002008E2">
        <w:rPr>
          <w:rFonts w:ascii="Times New Roman" w:hAnsi="Times New Roman" w:cs="Times New Roman"/>
          <w:sz w:val="24"/>
          <w:szCs w:val="24"/>
          <w:lang w:val="en-US"/>
        </w:rPr>
        <w:t>MUNGWARI J</w:t>
      </w:r>
    </w:p>
    <w:p w14:paraId="66134E94" w14:textId="6A4D4E70" w:rsidR="002008E2" w:rsidRPr="002008E2" w:rsidRDefault="002008E2" w:rsidP="00F27E8A">
      <w:pPr>
        <w:spacing w:after="0" w:line="240" w:lineRule="auto"/>
        <w:rPr>
          <w:rFonts w:ascii="Times New Roman" w:hAnsi="Times New Roman" w:cs="Times New Roman"/>
          <w:sz w:val="24"/>
          <w:szCs w:val="24"/>
          <w:lang w:val="en-US"/>
        </w:rPr>
      </w:pPr>
      <w:r w:rsidRPr="002008E2">
        <w:rPr>
          <w:rFonts w:ascii="Times New Roman" w:hAnsi="Times New Roman" w:cs="Times New Roman"/>
          <w:sz w:val="24"/>
          <w:szCs w:val="24"/>
          <w:lang w:val="en-US"/>
        </w:rPr>
        <w:t>HARARE, 17 October 2023</w:t>
      </w:r>
      <w:r w:rsidR="00F27E8A">
        <w:rPr>
          <w:rFonts w:ascii="Times New Roman" w:hAnsi="Times New Roman" w:cs="Times New Roman"/>
          <w:sz w:val="24"/>
          <w:szCs w:val="24"/>
          <w:lang w:val="en-US"/>
        </w:rPr>
        <w:t xml:space="preserve"> &amp; </w:t>
      </w:r>
      <w:r w:rsidR="00B90C0D">
        <w:rPr>
          <w:rFonts w:ascii="Times New Roman" w:hAnsi="Times New Roman" w:cs="Times New Roman"/>
          <w:sz w:val="24"/>
          <w:szCs w:val="24"/>
          <w:lang w:val="en-US"/>
        </w:rPr>
        <w:t>7</w:t>
      </w:r>
      <w:r w:rsidR="00711D60">
        <w:rPr>
          <w:rFonts w:ascii="Times New Roman" w:hAnsi="Times New Roman" w:cs="Times New Roman"/>
          <w:sz w:val="24"/>
          <w:szCs w:val="24"/>
          <w:lang w:val="en-US"/>
        </w:rPr>
        <w:t xml:space="preserve"> August </w:t>
      </w:r>
      <w:r w:rsidRPr="002008E2">
        <w:rPr>
          <w:rFonts w:ascii="Times New Roman" w:hAnsi="Times New Roman" w:cs="Times New Roman"/>
          <w:sz w:val="24"/>
          <w:szCs w:val="24"/>
          <w:lang w:val="en-US"/>
        </w:rPr>
        <w:t>2024</w:t>
      </w:r>
    </w:p>
    <w:p w14:paraId="0DBA8339" w14:textId="77777777" w:rsidR="002008E2" w:rsidRPr="002008E2" w:rsidRDefault="002008E2" w:rsidP="00F27E8A">
      <w:pPr>
        <w:spacing w:after="0" w:line="240" w:lineRule="auto"/>
        <w:rPr>
          <w:rFonts w:ascii="Times New Roman" w:hAnsi="Times New Roman" w:cs="Times New Roman"/>
          <w:sz w:val="24"/>
          <w:szCs w:val="24"/>
          <w:lang w:val="en-US"/>
        </w:rPr>
      </w:pPr>
    </w:p>
    <w:p w14:paraId="4748D40F" w14:textId="77777777" w:rsidR="002008E2" w:rsidRDefault="002008E2" w:rsidP="002008E2">
      <w:pPr>
        <w:rPr>
          <w:rFonts w:ascii="Times New Roman" w:hAnsi="Times New Roman" w:cs="Times New Roman"/>
          <w:b/>
          <w:sz w:val="24"/>
          <w:szCs w:val="24"/>
          <w:lang w:val="en-US"/>
        </w:rPr>
      </w:pPr>
      <w:r w:rsidRPr="002008E2">
        <w:rPr>
          <w:rFonts w:ascii="Times New Roman" w:hAnsi="Times New Roman" w:cs="Times New Roman"/>
          <w:b/>
          <w:sz w:val="24"/>
          <w:szCs w:val="24"/>
          <w:lang w:val="en-US"/>
        </w:rPr>
        <w:t>Criminal Trial-Murder</w:t>
      </w:r>
    </w:p>
    <w:p w14:paraId="18838A56" w14:textId="77777777" w:rsidR="00F27E8A" w:rsidRPr="002008E2" w:rsidRDefault="00F27E8A" w:rsidP="002008E2">
      <w:pPr>
        <w:rPr>
          <w:rFonts w:ascii="Times New Roman" w:hAnsi="Times New Roman" w:cs="Times New Roman"/>
          <w:b/>
          <w:sz w:val="24"/>
          <w:szCs w:val="24"/>
          <w:lang w:val="en-US"/>
        </w:rPr>
      </w:pPr>
    </w:p>
    <w:p w14:paraId="4FFC1FAF" w14:textId="77777777" w:rsidR="007A7225" w:rsidRDefault="007A7225" w:rsidP="00F27E8A">
      <w:pPr>
        <w:spacing w:after="0" w:line="240" w:lineRule="auto"/>
        <w:rPr>
          <w:rFonts w:ascii="Times New Roman" w:hAnsi="Times New Roman" w:cs="Times New Roman"/>
          <w:sz w:val="24"/>
          <w:szCs w:val="24"/>
        </w:rPr>
      </w:pPr>
      <w:r w:rsidRPr="00F27E8A">
        <w:rPr>
          <w:rFonts w:ascii="Times New Roman" w:hAnsi="Times New Roman" w:cs="Times New Roman"/>
          <w:b/>
          <w:bCs/>
          <w:sz w:val="24"/>
          <w:szCs w:val="24"/>
        </w:rPr>
        <w:t>Assessors</w:t>
      </w:r>
      <w:r>
        <w:rPr>
          <w:rFonts w:ascii="Times New Roman" w:hAnsi="Times New Roman" w:cs="Times New Roman"/>
          <w:sz w:val="24"/>
          <w:szCs w:val="24"/>
        </w:rPr>
        <w:t xml:space="preserve">: Mr </w:t>
      </w:r>
      <w:r w:rsidRPr="00F27E8A">
        <w:rPr>
          <w:rFonts w:ascii="Times New Roman" w:hAnsi="Times New Roman" w:cs="Times New Roman"/>
          <w:i/>
          <w:iCs/>
          <w:sz w:val="24"/>
          <w:szCs w:val="24"/>
        </w:rPr>
        <w:t xml:space="preserve">Kunaka </w:t>
      </w:r>
    </w:p>
    <w:p w14:paraId="16586D6B" w14:textId="77777777" w:rsidR="007A7225" w:rsidRDefault="007A7225" w:rsidP="00F27E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Mr </w:t>
      </w:r>
      <w:r w:rsidRPr="00F27E8A">
        <w:rPr>
          <w:rFonts w:ascii="Times New Roman" w:hAnsi="Times New Roman" w:cs="Times New Roman"/>
          <w:i/>
          <w:iCs/>
          <w:sz w:val="24"/>
          <w:szCs w:val="24"/>
        </w:rPr>
        <w:t xml:space="preserve">Chimonyo </w:t>
      </w:r>
    </w:p>
    <w:p w14:paraId="596A6A7A" w14:textId="77777777" w:rsidR="007A7225" w:rsidRDefault="007A7225">
      <w:pPr>
        <w:rPr>
          <w:rFonts w:ascii="Times New Roman" w:hAnsi="Times New Roman" w:cs="Times New Roman"/>
          <w:sz w:val="24"/>
          <w:szCs w:val="24"/>
        </w:rPr>
      </w:pPr>
    </w:p>
    <w:p w14:paraId="2FF6BCF6" w14:textId="77777777" w:rsidR="00F27E8A" w:rsidRDefault="00F27E8A">
      <w:pPr>
        <w:rPr>
          <w:rFonts w:ascii="Times New Roman" w:hAnsi="Times New Roman" w:cs="Times New Roman"/>
          <w:sz w:val="24"/>
          <w:szCs w:val="24"/>
        </w:rPr>
      </w:pPr>
    </w:p>
    <w:p w14:paraId="6283A488" w14:textId="18FF386A" w:rsidR="007A7225" w:rsidRPr="002008E2" w:rsidRDefault="007A7225" w:rsidP="00F27E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108F">
        <w:rPr>
          <w:rFonts w:ascii="Times New Roman" w:hAnsi="Times New Roman" w:cs="Times New Roman"/>
          <w:i/>
          <w:sz w:val="24"/>
          <w:szCs w:val="24"/>
        </w:rPr>
        <w:t xml:space="preserve">A </w:t>
      </w:r>
      <w:r w:rsidR="00EB5D08" w:rsidRPr="004C108F">
        <w:rPr>
          <w:rFonts w:ascii="Times New Roman" w:hAnsi="Times New Roman" w:cs="Times New Roman"/>
          <w:i/>
          <w:sz w:val="24"/>
          <w:szCs w:val="24"/>
        </w:rPr>
        <w:t>Mupini</w:t>
      </w:r>
      <w:r w:rsidR="00EB5D08" w:rsidRPr="002008E2">
        <w:rPr>
          <w:rFonts w:ascii="Times New Roman" w:hAnsi="Times New Roman" w:cs="Times New Roman"/>
          <w:sz w:val="24"/>
          <w:szCs w:val="24"/>
        </w:rPr>
        <w:t>, for</w:t>
      </w:r>
      <w:r w:rsidR="002008E2" w:rsidRPr="002008E2">
        <w:rPr>
          <w:rFonts w:ascii="Times New Roman" w:hAnsi="Times New Roman" w:cs="Times New Roman"/>
          <w:sz w:val="24"/>
          <w:szCs w:val="24"/>
        </w:rPr>
        <w:t xml:space="preserve"> State</w:t>
      </w:r>
    </w:p>
    <w:p w14:paraId="6F4BE9EB" w14:textId="77777777" w:rsidR="007A7225" w:rsidRPr="002008E2" w:rsidRDefault="007A7225" w:rsidP="00F27E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C108F">
        <w:rPr>
          <w:rFonts w:ascii="Times New Roman" w:hAnsi="Times New Roman" w:cs="Times New Roman"/>
          <w:i/>
          <w:sz w:val="24"/>
          <w:szCs w:val="24"/>
        </w:rPr>
        <w:t>V Manyeruke</w:t>
      </w:r>
      <w:r w:rsidR="002008E2">
        <w:rPr>
          <w:rFonts w:ascii="Times New Roman" w:hAnsi="Times New Roman" w:cs="Times New Roman"/>
          <w:sz w:val="24"/>
          <w:szCs w:val="24"/>
        </w:rPr>
        <w:t>,</w:t>
      </w:r>
      <w:r w:rsidR="002008E2">
        <w:rPr>
          <w:rFonts w:ascii="Times New Roman" w:hAnsi="Times New Roman" w:cs="Times New Roman"/>
          <w:i/>
          <w:sz w:val="24"/>
          <w:szCs w:val="24"/>
        </w:rPr>
        <w:t xml:space="preserve"> </w:t>
      </w:r>
      <w:r w:rsidR="002008E2">
        <w:rPr>
          <w:rFonts w:ascii="Times New Roman" w:hAnsi="Times New Roman" w:cs="Times New Roman"/>
          <w:sz w:val="24"/>
          <w:szCs w:val="24"/>
        </w:rPr>
        <w:t>for the accused</w:t>
      </w:r>
    </w:p>
    <w:p w14:paraId="4E59C785" w14:textId="77777777" w:rsidR="002008E2" w:rsidRDefault="002008E2">
      <w:pPr>
        <w:rPr>
          <w:rFonts w:ascii="Times New Roman" w:hAnsi="Times New Roman" w:cs="Times New Roman"/>
          <w:i/>
          <w:sz w:val="24"/>
          <w:szCs w:val="24"/>
        </w:rPr>
      </w:pPr>
    </w:p>
    <w:p w14:paraId="6F9ADF0A" w14:textId="77777777" w:rsidR="00F27E8A" w:rsidRDefault="00F27E8A">
      <w:pPr>
        <w:rPr>
          <w:rFonts w:ascii="Times New Roman" w:hAnsi="Times New Roman" w:cs="Times New Roman"/>
          <w:i/>
          <w:sz w:val="24"/>
          <w:szCs w:val="24"/>
        </w:rPr>
      </w:pPr>
    </w:p>
    <w:p w14:paraId="65480990" w14:textId="3EF02451" w:rsidR="00940E82" w:rsidRDefault="004C108F" w:rsidP="00963200">
      <w:pPr>
        <w:pStyle w:val="p1"/>
        <w:spacing w:line="360" w:lineRule="auto"/>
        <w:ind w:firstLine="720"/>
        <w:jc w:val="both"/>
        <w:rPr>
          <w:rStyle w:val="s1"/>
          <w:rFonts w:ascii="Times New Roman" w:hAnsi="Times New Roman"/>
          <w:sz w:val="24"/>
          <w:szCs w:val="24"/>
        </w:rPr>
      </w:pPr>
      <w:r w:rsidRPr="004C108F">
        <w:rPr>
          <w:rFonts w:ascii="Times New Roman" w:hAnsi="Times New Roman"/>
          <w:b/>
          <w:sz w:val="24"/>
          <w:szCs w:val="24"/>
        </w:rPr>
        <w:t>MUNGWARI J</w:t>
      </w:r>
      <w:r>
        <w:rPr>
          <w:rFonts w:ascii="Times New Roman" w:hAnsi="Times New Roman"/>
          <w:sz w:val="24"/>
          <w:szCs w:val="24"/>
        </w:rPr>
        <w:t>:</w:t>
      </w:r>
      <w:r w:rsidR="002008E2">
        <w:rPr>
          <w:rFonts w:ascii="Times New Roman" w:hAnsi="Times New Roman"/>
          <w:sz w:val="24"/>
          <w:szCs w:val="24"/>
        </w:rPr>
        <w:t xml:space="preserve"> </w:t>
      </w:r>
      <w:r w:rsidR="00F27E8A">
        <w:rPr>
          <w:rFonts w:ascii="Times New Roman" w:hAnsi="Times New Roman"/>
          <w:sz w:val="24"/>
          <w:szCs w:val="24"/>
        </w:rPr>
        <w:t xml:space="preserve">   </w:t>
      </w:r>
      <w:r w:rsidR="00663FBE">
        <w:rPr>
          <w:rFonts w:ascii="Times New Roman" w:hAnsi="Times New Roman"/>
          <w:sz w:val="24"/>
          <w:szCs w:val="24"/>
        </w:rPr>
        <w:t>On 31 August 2012 the</w:t>
      </w:r>
      <w:r w:rsidR="00940E82">
        <w:rPr>
          <w:rFonts w:ascii="Times New Roman" w:hAnsi="Times New Roman"/>
          <w:sz w:val="24"/>
          <w:szCs w:val="24"/>
        </w:rPr>
        <w:t xml:space="preserve"> </w:t>
      </w:r>
      <w:r w:rsidR="00EB5D08">
        <w:rPr>
          <w:rFonts w:ascii="Times New Roman" w:hAnsi="Times New Roman"/>
          <w:sz w:val="24"/>
          <w:szCs w:val="24"/>
        </w:rPr>
        <w:t xml:space="preserve">murder </w:t>
      </w:r>
      <w:r w:rsidR="00940E82">
        <w:rPr>
          <w:rFonts w:ascii="Times New Roman" w:hAnsi="Times New Roman"/>
          <w:sz w:val="24"/>
          <w:szCs w:val="24"/>
        </w:rPr>
        <w:t xml:space="preserve">of </w:t>
      </w:r>
      <w:r w:rsidR="00EB5D08">
        <w:rPr>
          <w:rFonts w:ascii="Times New Roman" w:hAnsi="Times New Roman"/>
          <w:sz w:val="24"/>
          <w:szCs w:val="24"/>
        </w:rPr>
        <w:t>two-year-old</w:t>
      </w:r>
      <w:r w:rsidR="00940E82">
        <w:rPr>
          <w:rFonts w:ascii="Times New Roman" w:hAnsi="Times New Roman"/>
          <w:sz w:val="24"/>
          <w:szCs w:val="24"/>
        </w:rPr>
        <w:t xml:space="preserve"> Tatenda Nyamurenje</w:t>
      </w:r>
      <w:r w:rsidR="00A86900">
        <w:rPr>
          <w:rFonts w:ascii="Times New Roman" w:hAnsi="Times New Roman"/>
          <w:sz w:val="24"/>
          <w:szCs w:val="24"/>
        </w:rPr>
        <w:t xml:space="preserve"> (the deceased)</w:t>
      </w:r>
      <w:r w:rsidR="00940E82">
        <w:rPr>
          <w:rFonts w:ascii="Times New Roman" w:hAnsi="Times New Roman"/>
          <w:sz w:val="24"/>
          <w:szCs w:val="24"/>
        </w:rPr>
        <w:t xml:space="preserve"> sent shockwaves within the community of Katsamudanga village in Mutoko.</w:t>
      </w:r>
      <w:r w:rsidR="00663FBE">
        <w:rPr>
          <w:rFonts w:ascii="Times New Roman" w:hAnsi="Times New Roman"/>
          <w:sz w:val="24"/>
          <w:szCs w:val="24"/>
        </w:rPr>
        <w:t xml:space="preserve"> </w:t>
      </w:r>
      <w:r w:rsidR="00940E82">
        <w:rPr>
          <w:rFonts w:ascii="Times New Roman" w:hAnsi="Times New Roman"/>
          <w:sz w:val="24"/>
          <w:szCs w:val="24"/>
        </w:rPr>
        <w:t>Not least that the child had been murdered</w:t>
      </w:r>
      <w:r w:rsidR="00D12AA8">
        <w:rPr>
          <w:rFonts w:ascii="Times New Roman" w:hAnsi="Times New Roman"/>
          <w:sz w:val="24"/>
          <w:szCs w:val="24"/>
        </w:rPr>
        <w:t>,</w:t>
      </w:r>
      <w:r w:rsidR="00940E82">
        <w:rPr>
          <w:rFonts w:ascii="Times New Roman" w:hAnsi="Times New Roman"/>
          <w:sz w:val="24"/>
          <w:szCs w:val="24"/>
        </w:rPr>
        <w:t xml:space="preserve"> but that he had been murdered by his own father</w:t>
      </w:r>
      <w:r w:rsidR="00A86900">
        <w:rPr>
          <w:rFonts w:ascii="Times New Roman" w:hAnsi="Times New Roman"/>
          <w:sz w:val="24"/>
          <w:szCs w:val="24"/>
        </w:rPr>
        <w:t xml:space="preserve"> Farai Nyamurenje</w:t>
      </w:r>
      <w:r w:rsidR="00EB5D08">
        <w:rPr>
          <w:rFonts w:ascii="Times New Roman" w:hAnsi="Times New Roman"/>
          <w:sz w:val="24"/>
          <w:szCs w:val="24"/>
        </w:rPr>
        <w:t xml:space="preserve"> </w:t>
      </w:r>
      <w:r w:rsidR="00A86900">
        <w:rPr>
          <w:rFonts w:ascii="Times New Roman" w:hAnsi="Times New Roman"/>
          <w:sz w:val="24"/>
          <w:szCs w:val="24"/>
        </w:rPr>
        <w:t>(the accused</w:t>
      </w:r>
      <w:r w:rsidR="00EB5D08">
        <w:rPr>
          <w:rFonts w:ascii="Times New Roman" w:hAnsi="Times New Roman"/>
          <w:sz w:val="24"/>
          <w:szCs w:val="24"/>
        </w:rPr>
        <w:t>). The facts</w:t>
      </w:r>
      <w:r w:rsidR="00940E82">
        <w:rPr>
          <w:rFonts w:ascii="Times New Roman" w:hAnsi="Times New Roman"/>
          <w:sz w:val="24"/>
          <w:szCs w:val="24"/>
        </w:rPr>
        <w:t xml:space="preserve"> of the matter are common cause and they are that on the </w:t>
      </w:r>
      <w:r w:rsidR="00A86900">
        <w:rPr>
          <w:rFonts w:ascii="Times New Roman" w:hAnsi="Times New Roman"/>
          <w:sz w:val="24"/>
          <w:szCs w:val="24"/>
        </w:rPr>
        <w:t>fateful</w:t>
      </w:r>
      <w:r w:rsidR="00940E82">
        <w:rPr>
          <w:rFonts w:ascii="Times New Roman" w:hAnsi="Times New Roman"/>
          <w:sz w:val="24"/>
          <w:szCs w:val="24"/>
        </w:rPr>
        <w:t xml:space="preserve"> night when the family had</w:t>
      </w:r>
      <w:r w:rsidR="002008E2">
        <w:rPr>
          <w:rFonts w:ascii="Times New Roman" w:hAnsi="Times New Roman"/>
          <w:sz w:val="24"/>
          <w:szCs w:val="24"/>
        </w:rPr>
        <w:t xml:space="preserve"> retired to bed,</w:t>
      </w:r>
      <w:r w:rsidR="000531DE">
        <w:rPr>
          <w:rFonts w:ascii="Times New Roman" w:hAnsi="Times New Roman"/>
          <w:sz w:val="24"/>
          <w:szCs w:val="24"/>
        </w:rPr>
        <w:t xml:space="preserve"> </w:t>
      </w:r>
      <w:r w:rsidR="002008E2">
        <w:rPr>
          <w:rFonts w:ascii="Times New Roman" w:hAnsi="Times New Roman"/>
          <w:sz w:val="24"/>
          <w:szCs w:val="24"/>
        </w:rPr>
        <w:t xml:space="preserve">the accused </w:t>
      </w:r>
      <w:r w:rsidR="00EB5D08">
        <w:rPr>
          <w:rFonts w:ascii="Times New Roman" w:hAnsi="Times New Roman"/>
          <w:sz w:val="24"/>
          <w:szCs w:val="24"/>
        </w:rPr>
        <w:t>returned home</w:t>
      </w:r>
      <w:r w:rsidR="00A86900">
        <w:rPr>
          <w:rFonts w:ascii="Times New Roman" w:hAnsi="Times New Roman"/>
          <w:sz w:val="24"/>
          <w:szCs w:val="24"/>
        </w:rPr>
        <w:t xml:space="preserve"> </w:t>
      </w:r>
      <w:r w:rsidR="00940E82">
        <w:rPr>
          <w:rFonts w:ascii="Times New Roman" w:hAnsi="Times New Roman"/>
          <w:sz w:val="24"/>
          <w:szCs w:val="24"/>
        </w:rPr>
        <w:t>from a beer drink</w:t>
      </w:r>
      <w:r w:rsidR="00A86900">
        <w:rPr>
          <w:rFonts w:ascii="Times New Roman" w:hAnsi="Times New Roman"/>
          <w:sz w:val="24"/>
          <w:szCs w:val="24"/>
        </w:rPr>
        <w:t>.</w:t>
      </w:r>
      <w:r w:rsidR="00940E82">
        <w:rPr>
          <w:rFonts w:ascii="Times New Roman" w:hAnsi="Times New Roman"/>
          <w:sz w:val="24"/>
          <w:szCs w:val="24"/>
        </w:rPr>
        <w:t xml:space="preserve"> </w:t>
      </w:r>
      <w:r w:rsidR="00940E82" w:rsidRPr="000E343A">
        <w:rPr>
          <w:rStyle w:val="s1"/>
          <w:rFonts w:ascii="Times New Roman" w:hAnsi="Times New Roman"/>
          <w:sz w:val="24"/>
          <w:szCs w:val="24"/>
        </w:rPr>
        <w:t>He went to t</w:t>
      </w:r>
      <w:r w:rsidR="00663FBE">
        <w:rPr>
          <w:rStyle w:val="s1"/>
          <w:rFonts w:ascii="Times New Roman" w:hAnsi="Times New Roman"/>
          <w:sz w:val="24"/>
          <w:szCs w:val="24"/>
        </w:rPr>
        <w:t>he kitchen hut where</w:t>
      </w:r>
      <w:r w:rsidR="000531DE">
        <w:rPr>
          <w:rStyle w:val="s1"/>
          <w:rFonts w:ascii="Times New Roman" w:hAnsi="Times New Roman"/>
          <w:sz w:val="24"/>
          <w:szCs w:val="24"/>
        </w:rPr>
        <w:t xml:space="preserve"> the deceased</w:t>
      </w:r>
      <w:r w:rsidR="00663FBE">
        <w:rPr>
          <w:rStyle w:val="s1"/>
          <w:rFonts w:ascii="Times New Roman" w:hAnsi="Times New Roman"/>
          <w:sz w:val="24"/>
          <w:szCs w:val="24"/>
        </w:rPr>
        <w:t xml:space="preserve"> and </w:t>
      </w:r>
      <w:r w:rsidR="00EB5D08">
        <w:rPr>
          <w:rStyle w:val="s1"/>
          <w:rFonts w:ascii="Times New Roman" w:hAnsi="Times New Roman"/>
          <w:sz w:val="24"/>
          <w:szCs w:val="24"/>
        </w:rPr>
        <w:t xml:space="preserve">his </w:t>
      </w:r>
      <w:r w:rsidR="00205F18">
        <w:rPr>
          <w:rStyle w:val="s1"/>
          <w:rFonts w:ascii="Times New Roman" w:hAnsi="Times New Roman"/>
          <w:sz w:val="24"/>
          <w:szCs w:val="24"/>
        </w:rPr>
        <w:t>mother</w:t>
      </w:r>
      <w:r w:rsidR="00940E82" w:rsidRPr="000E343A">
        <w:rPr>
          <w:rStyle w:val="s1"/>
          <w:rFonts w:ascii="Times New Roman" w:hAnsi="Times New Roman"/>
          <w:sz w:val="24"/>
          <w:szCs w:val="24"/>
        </w:rPr>
        <w:t xml:space="preserve"> Este</w:t>
      </w:r>
      <w:r w:rsidR="003B7322">
        <w:rPr>
          <w:rStyle w:val="s1"/>
          <w:rFonts w:ascii="Times New Roman" w:hAnsi="Times New Roman"/>
          <w:sz w:val="24"/>
          <w:szCs w:val="24"/>
        </w:rPr>
        <w:t>re</w:t>
      </w:r>
      <w:r w:rsidR="00940E82" w:rsidRPr="000E343A">
        <w:rPr>
          <w:rStyle w:val="s1"/>
          <w:rFonts w:ascii="Times New Roman" w:hAnsi="Times New Roman"/>
          <w:sz w:val="24"/>
          <w:szCs w:val="24"/>
        </w:rPr>
        <w:t xml:space="preserve"> Matinyan</w:t>
      </w:r>
      <w:r w:rsidR="00205F18">
        <w:rPr>
          <w:rStyle w:val="s1"/>
          <w:rFonts w:ascii="Times New Roman" w:hAnsi="Times New Roman"/>
          <w:sz w:val="24"/>
          <w:szCs w:val="24"/>
        </w:rPr>
        <w:t>ya Nyamurenje</w:t>
      </w:r>
      <w:r w:rsidR="00940E82" w:rsidRPr="000E343A">
        <w:rPr>
          <w:rStyle w:val="s1"/>
          <w:rFonts w:ascii="Times New Roman" w:hAnsi="Times New Roman"/>
          <w:sz w:val="24"/>
          <w:szCs w:val="24"/>
        </w:rPr>
        <w:t xml:space="preserve"> were asleep. He demanded </w:t>
      </w:r>
      <w:r w:rsidR="00EB5D08">
        <w:rPr>
          <w:rStyle w:val="s1"/>
          <w:rFonts w:ascii="Times New Roman" w:hAnsi="Times New Roman"/>
          <w:sz w:val="24"/>
          <w:szCs w:val="24"/>
        </w:rPr>
        <w:t xml:space="preserve">to take </w:t>
      </w:r>
      <w:r w:rsidR="00940E82" w:rsidRPr="000E343A">
        <w:rPr>
          <w:rStyle w:val="s1"/>
          <w:rFonts w:ascii="Times New Roman" w:hAnsi="Times New Roman"/>
          <w:sz w:val="24"/>
          <w:szCs w:val="24"/>
        </w:rPr>
        <w:t>his son but</w:t>
      </w:r>
      <w:r w:rsidR="00940E82">
        <w:rPr>
          <w:rFonts w:ascii="Times New Roman" w:hAnsi="Times New Roman"/>
          <w:sz w:val="24"/>
          <w:szCs w:val="24"/>
        </w:rPr>
        <w:t xml:space="preserve"> </w:t>
      </w:r>
      <w:r w:rsidR="00940E82" w:rsidRPr="000E343A">
        <w:rPr>
          <w:rStyle w:val="s1"/>
          <w:rFonts w:ascii="Times New Roman" w:hAnsi="Times New Roman"/>
          <w:sz w:val="24"/>
          <w:szCs w:val="24"/>
        </w:rPr>
        <w:t>Este</w:t>
      </w:r>
      <w:r w:rsidR="003B7322">
        <w:rPr>
          <w:rStyle w:val="s1"/>
          <w:rFonts w:ascii="Times New Roman" w:hAnsi="Times New Roman"/>
          <w:sz w:val="24"/>
          <w:szCs w:val="24"/>
        </w:rPr>
        <w:t>re</w:t>
      </w:r>
      <w:r w:rsidR="00940E82" w:rsidRPr="000E343A">
        <w:rPr>
          <w:rStyle w:val="s1"/>
          <w:rFonts w:ascii="Times New Roman" w:hAnsi="Times New Roman"/>
          <w:sz w:val="24"/>
          <w:szCs w:val="24"/>
        </w:rPr>
        <w:t xml:space="preserve"> </w:t>
      </w:r>
      <w:r w:rsidR="00EB5D08">
        <w:rPr>
          <w:rStyle w:val="s1"/>
          <w:rFonts w:ascii="Times New Roman" w:hAnsi="Times New Roman"/>
          <w:sz w:val="24"/>
          <w:szCs w:val="24"/>
        </w:rPr>
        <w:t>resisted the demand</w:t>
      </w:r>
      <w:r w:rsidR="000E3CA6">
        <w:rPr>
          <w:rStyle w:val="s1"/>
          <w:rFonts w:ascii="Times New Roman" w:hAnsi="Times New Roman"/>
          <w:sz w:val="24"/>
          <w:szCs w:val="24"/>
        </w:rPr>
        <w:t xml:space="preserve"> </w:t>
      </w:r>
      <w:r w:rsidR="00EB5D08">
        <w:rPr>
          <w:rStyle w:val="s1"/>
          <w:rFonts w:ascii="Times New Roman" w:hAnsi="Times New Roman"/>
          <w:sz w:val="24"/>
          <w:szCs w:val="24"/>
        </w:rPr>
        <w:t>because</w:t>
      </w:r>
      <w:r w:rsidR="00940E82" w:rsidRPr="000E343A">
        <w:rPr>
          <w:rStyle w:val="s1"/>
          <w:rFonts w:ascii="Times New Roman" w:hAnsi="Times New Roman"/>
          <w:sz w:val="24"/>
          <w:szCs w:val="24"/>
        </w:rPr>
        <w:t xml:space="preserve"> it was late in the e</w:t>
      </w:r>
      <w:r w:rsidR="00940E82">
        <w:rPr>
          <w:rStyle w:val="s1"/>
          <w:rFonts w:ascii="Times New Roman" w:hAnsi="Times New Roman"/>
          <w:sz w:val="24"/>
          <w:szCs w:val="24"/>
        </w:rPr>
        <w:t>vening</w:t>
      </w:r>
      <w:r w:rsidR="00940E82">
        <w:rPr>
          <w:rFonts w:ascii="Times New Roman" w:hAnsi="Times New Roman"/>
          <w:sz w:val="24"/>
          <w:szCs w:val="24"/>
        </w:rPr>
        <w:t>.</w:t>
      </w:r>
      <w:r w:rsidR="00940E82">
        <w:rPr>
          <w:rStyle w:val="s1"/>
          <w:rFonts w:ascii="Times New Roman" w:hAnsi="Times New Roman"/>
          <w:sz w:val="24"/>
          <w:szCs w:val="24"/>
        </w:rPr>
        <w:t xml:space="preserve"> </w:t>
      </w:r>
      <w:r w:rsidR="00AD0778">
        <w:rPr>
          <w:rStyle w:val="s1"/>
          <w:rFonts w:ascii="Times New Roman" w:hAnsi="Times New Roman"/>
          <w:sz w:val="24"/>
          <w:szCs w:val="24"/>
        </w:rPr>
        <w:t>Despite</w:t>
      </w:r>
      <w:r w:rsidR="00EB5D08">
        <w:rPr>
          <w:rStyle w:val="s1"/>
          <w:rFonts w:ascii="Times New Roman" w:hAnsi="Times New Roman"/>
          <w:sz w:val="24"/>
          <w:szCs w:val="24"/>
        </w:rPr>
        <w:t xml:space="preserve"> the</w:t>
      </w:r>
      <w:r w:rsidR="00AD0778">
        <w:rPr>
          <w:rStyle w:val="s1"/>
          <w:rFonts w:ascii="Times New Roman" w:hAnsi="Times New Roman"/>
          <w:sz w:val="24"/>
          <w:szCs w:val="24"/>
        </w:rPr>
        <w:t xml:space="preserve"> objections</w:t>
      </w:r>
      <w:r w:rsidR="003B7322">
        <w:rPr>
          <w:rStyle w:val="s1"/>
          <w:rFonts w:ascii="Times New Roman" w:hAnsi="Times New Roman"/>
          <w:sz w:val="24"/>
          <w:szCs w:val="24"/>
        </w:rPr>
        <w:t>,</w:t>
      </w:r>
      <w:r w:rsidR="00940E82" w:rsidRPr="000E343A">
        <w:rPr>
          <w:rStyle w:val="s1"/>
          <w:rFonts w:ascii="Times New Roman" w:hAnsi="Times New Roman"/>
          <w:sz w:val="24"/>
          <w:szCs w:val="24"/>
        </w:rPr>
        <w:t xml:space="preserve"> </w:t>
      </w:r>
      <w:r w:rsidR="002008E2">
        <w:rPr>
          <w:rStyle w:val="s1"/>
          <w:rFonts w:ascii="Times New Roman" w:hAnsi="Times New Roman"/>
          <w:sz w:val="24"/>
          <w:szCs w:val="24"/>
        </w:rPr>
        <w:t xml:space="preserve">the </w:t>
      </w:r>
      <w:r w:rsidR="00940E82" w:rsidRPr="000E343A">
        <w:rPr>
          <w:rStyle w:val="s1"/>
          <w:rFonts w:ascii="Times New Roman" w:hAnsi="Times New Roman"/>
          <w:sz w:val="24"/>
          <w:szCs w:val="24"/>
        </w:rPr>
        <w:t xml:space="preserve">accused overpowered her and </w:t>
      </w:r>
      <w:r w:rsidR="00AD0778">
        <w:rPr>
          <w:rStyle w:val="s1"/>
          <w:rFonts w:ascii="Times New Roman" w:hAnsi="Times New Roman"/>
          <w:sz w:val="24"/>
          <w:szCs w:val="24"/>
        </w:rPr>
        <w:t xml:space="preserve">forcibly </w:t>
      </w:r>
      <w:r w:rsidR="00940E82" w:rsidRPr="000E343A">
        <w:rPr>
          <w:rStyle w:val="s1"/>
          <w:rFonts w:ascii="Times New Roman" w:hAnsi="Times New Roman"/>
          <w:sz w:val="24"/>
          <w:szCs w:val="24"/>
        </w:rPr>
        <w:t>to</w:t>
      </w:r>
      <w:r w:rsidR="00AD0778">
        <w:rPr>
          <w:rStyle w:val="s1"/>
          <w:rFonts w:ascii="Times New Roman" w:hAnsi="Times New Roman"/>
          <w:sz w:val="24"/>
          <w:szCs w:val="24"/>
        </w:rPr>
        <w:t>ok</w:t>
      </w:r>
      <w:r w:rsidR="00205F18">
        <w:rPr>
          <w:rStyle w:val="s1"/>
          <w:rFonts w:ascii="Times New Roman" w:hAnsi="Times New Roman"/>
          <w:sz w:val="24"/>
          <w:szCs w:val="24"/>
        </w:rPr>
        <w:t xml:space="preserve"> the deceased</w:t>
      </w:r>
      <w:r w:rsidR="00AD0778">
        <w:rPr>
          <w:rStyle w:val="s1"/>
          <w:rFonts w:ascii="Times New Roman" w:hAnsi="Times New Roman"/>
          <w:sz w:val="24"/>
          <w:szCs w:val="24"/>
        </w:rPr>
        <w:t xml:space="preserve"> with him</w:t>
      </w:r>
      <w:r w:rsidR="00940E82" w:rsidRPr="000E343A">
        <w:rPr>
          <w:rStyle w:val="s1"/>
          <w:rFonts w:ascii="Times New Roman" w:hAnsi="Times New Roman"/>
          <w:sz w:val="24"/>
          <w:szCs w:val="24"/>
        </w:rPr>
        <w:t xml:space="preserve"> to N</w:t>
      </w:r>
      <w:r w:rsidR="00205F18">
        <w:rPr>
          <w:rStyle w:val="s1"/>
          <w:rFonts w:ascii="Times New Roman" w:hAnsi="Times New Roman"/>
          <w:sz w:val="24"/>
          <w:szCs w:val="24"/>
        </w:rPr>
        <w:t xml:space="preserve">yanguruve </w:t>
      </w:r>
      <w:r w:rsidR="00EB5D08">
        <w:rPr>
          <w:rStyle w:val="s1"/>
          <w:rFonts w:ascii="Times New Roman" w:hAnsi="Times New Roman"/>
          <w:sz w:val="24"/>
          <w:szCs w:val="24"/>
        </w:rPr>
        <w:t>r</w:t>
      </w:r>
      <w:r w:rsidR="0042488C">
        <w:rPr>
          <w:rStyle w:val="s1"/>
          <w:rFonts w:ascii="Times New Roman" w:hAnsi="Times New Roman"/>
          <w:sz w:val="24"/>
          <w:szCs w:val="24"/>
        </w:rPr>
        <w:t>iver. There he</w:t>
      </w:r>
      <w:r w:rsidR="00205F18">
        <w:rPr>
          <w:rStyle w:val="s1"/>
          <w:rFonts w:ascii="Times New Roman" w:hAnsi="Times New Roman"/>
          <w:sz w:val="24"/>
          <w:szCs w:val="24"/>
        </w:rPr>
        <w:t xml:space="preserve"> laid</w:t>
      </w:r>
      <w:r w:rsidR="00940E82">
        <w:rPr>
          <w:rStyle w:val="s1"/>
          <w:rFonts w:ascii="Times New Roman" w:hAnsi="Times New Roman"/>
          <w:sz w:val="24"/>
          <w:szCs w:val="24"/>
        </w:rPr>
        <w:t xml:space="preserve"> </w:t>
      </w:r>
      <w:r w:rsidR="00EB5D08">
        <w:rPr>
          <w:rStyle w:val="s1"/>
          <w:rFonts w:ascii="Times New Roman" w:hAnsi="Times New Roman"/>
          <w:sz w:val="24"/>
          <w:szCs w:val="24"/>
        </w:rPr>
        <w:t>the deceased</w:t>
      </w:r>
      <w:r w:rsidR="00940E82">
        <w:rPr>
          <w:rStyle w:val="s1"/>
          <w:rFonts w:ascii="Times New Roman" w:hAnsi="Times New Roman"/>
          <w:sz w:val="24"/>
          <w:szCs w:val="24"/>
        </w:rPr>
        <w:t xml:space="preserve"> on the ground, he</w:t>
      </w:r>
      <w:r w:rsidR="00940E82" w:rsidRPr="000E343A">
        <w:rPr>
          <w:rStyle w:val="s1"/>
          <w:rFonts w:ascii="Times New Roman" w:hAnsi="Times New Roman"/>
          <w:sz w:val="24"/>
          <w:szCs w:val="24"/>
        </w:rPr>
        <w:t xml:space="preserve">ld the </w:t>
      </w:r>
      <w:r w:rsidR="00205F18">
        <w:rPr>
          <w:rStyle w:val="s1"/>
          <w:rFonts w:ascii="Times New Roman" w:hAnsi="Times New Roman"/>
          <w:sz w:val="24"/>
          <w:szCs w:val="24"/>
        </w:rPr>
        <w:t>back of his head and pressed his</w:t>
      </w:r>
      <w:r w:rsidR="00940E82" w:rsidRPr="000E343A">
        <w:rPr>
          <w:rStyle w:val="s1"/>
          <w:rFonts w:ascii="Times New Roman" w:hAnsi="Times New Roman"/>
          <w:sz w:val="24"/>
          <w:szCs w:val="24"/>
        </w:rPr>
        <w:t xml:space="preserve"> face hard on the sandy sur</w:t>
      </w:r>
      <w:r w:rsidR="003227E3">
        <w:rPr>
          <w:rStyle w:val="s1"/>
          <w:rFonts w:ascii="Times New Roman" w:hAnsi="Times New Roman"/>
          <w:sz w:val="24"/>
          <w:szCs w:val="24"/>
        </w:rPr>
        <w:t>face till he</w:t>
      </w:r>
      <w:r w:rsidR="00D7088A">
        <w:rPr>
          <w:rStyle w:val="s1"/>
          <w:rFonts w:ascii="Times New Roman" w:hAnsi="Times New Roman"/>
          <w:sz w:val="24"/>
          <w:szCs w:val="24"/>
        </w:rPr>
        <w:t xml:space="preserve"> died</w:t>
      </w:r>
      <w:r w:rsidR="00940E82" w:rsidRPr="000E343A">
        <w:rPr>
          <w:rStyle w:val="s1"/>
          <w:rFonts w:ascii="Times New Roman" w:hAnsi="Times New Roman"/>
          <w:sz w:val="24"/>
          <w:szCs w:val="24"/>
        </w:rPr>
        <w:t xml:space="preserve">. </w:t>
      </w:r>
      <w:r w:rsidR="00EB5D08">
        <w:rPr>
          <w:rStyle w:val="s1"/>
          <w:rFonts w:ascii="Times New Roman" w:hAnsi="Times New Roman"/>
          <w:sz w:val="24"/>
          <w:szCs w:val="24"/>
        </w:rPr>
        <w:t>The a</w:t>
      </w:r>
      <w:r w:rsidR="00940E82" w:rsidRPr="000E343A">
        <w:rPr>
          <w:rStyle w:val="s1"/>
          <w:rFonts w:ascii="Times New Roman" w:hAnsi="Times New Roman"/>
          <w:sz w:val="24"/>
          <w:szCs w:val="24"/>
        </w:rPr>
        <w:t>ccused</w:t>
      </w:r>
      <w:r w:rsidR="00940E82">
        <w:rPr>
          <w:rFonts w:ascii="Times New Roman" w:hAnsi="Times New Roman"/>
          <w:sz w:val="24"/>
          <w:szCs w:val="24"/>
        </w:rPr>
        <w:t xml:space="preserve"> </w:t>
      </w:r>
      <w:r w:rsidR="00940E82" w:rsidRPr="000E343A">
        <w:rPr>
          <w:rStyle w:val="s1"/>
          <w:rFonts w:ascii="Times New Roman" w:hAnsi="Times New Roman"/>
          <w:sz w:val="24"/>
          <w:szCs w:val="24"/>
        </w:rPr>
        <w:t xml:space="preserve">then dug a </w:t>
      </w:r>
      <w:r w:rsidR="00D7088A">
        <w:rPr>
          <w:rStyle w:val="s1"/>
          <w:rFonts w:ascii="Times New Roman" w:hAnsi="Times New Roman"/>
          <w:sz w:val="24"/>
          <w:szCs w:val="24"/>
        </w:rPr>
        <w:t xml:space="preserve">shallow </w:t>
      </w:r>
      <w:r w:rsidR="00EB5D08">
        <w:rPr>
          <w:rStyle w:val="s1"/>
          <w:rFonts w:ascii="Times New Roman" w:hAnsi="Times New Roman"/>
          <w:sz w:val="24"/>
          <w:szCs w:val="24"/>
        </w:rPr>
        <w:t>grave</w:t>
      </w:r>
      <w:r w:rsidR="00940E82" w:rsidRPr="000E343A">
        <w:rPr>
          <w:rStyle w:val="s1"/>
          <w:rFonts w:ascii="Times New Roman" w:hAnsi="Times New Roman"/>
          <w:sz w:val="24"/>
          <w:szCs w:val="24"/>
        </w:rPr>
        <w:t xml:space="preserve"> </w:t>
      </w:r>
      <w:r w:rsidR="00EB5D08">
        <w:rPr>
          <w:rStyle w:val="s1"/>
          <w:rFonts w:ascii="Times New Roman" w:hAnsi="Times New Roman"/>
          <w:sz w:val="24"/>
          <w:szCs w:val="24"/>
        </w:rPr>
        <w:t>on the banks of</w:t>
      </w:r>
      <w:r w:rsidR="00940E82" w:rsidRPr="000E343A">
        <w:rPr>
          <w:rStyle w:val="s1"/>
          <w:rFonts w:ascii="Times New Roman" w:hAnsi="Times New Roman"/>
          <w:sz w:val="24"/>
          <w:szCs w:val="24"/>
        </w:rPr>
        <w:t xml:space="preserve"> the river and buried the deceased.</w:t>
      </w:r>
      <w:r w:rsidR="0042488C">
        <w:rPr>
          <w:rStyle w:val="s1"/>
          <w:rFonts w:ascii="Times New Roman" w:hAnsi="Times New Roman"/>
          <w:sz w:val="24"/>
          <w:szCs w:val="24"/>
        </w:rPr>
        <w:t xml:space="preserve"> </w:t>
      </w:r>
      <w:r w:rsidR="00EB5D08">
        <w:rPr>
          <w:rStyle w:val="s1"/>
          <w:rFonts w:ascii="Times New Roman" w:hAnsi="Times New Roman"/>
          <w:sz w:val="24"/>
          <w:szCs w:val="24"/>
        </w:rPr>
        <w:t xml:space="preserve">After completing the </w:t>
      </w:r>
      <w:r w:rsidR="0042488C">
        <w:rPr>
          <w:rStyle w:val="s1"/>
          <w:rFonts w:ascii="Times New Roman" w:hAnsi="Times New Roman"/>
          <w:sz w:val="24"/>
          <w:szCs w:val="24"/>
        </w:rPr>
        <w:t xml:space="preserve">horrifying </w:t>
      </w:r>
      <w:r w:rsidR="00EB5D08">
        <w:rPr>
          <w:rStyle w:val="s1"/>
          <w:rFonts w:ascii="Times New Roman" w:hAnsi="Times New Roman"/>
          <w:sz w:val="24"/>
          <w:szCs w:val="24"/>
        </w:rPr>
        <w:t>act, the accused</w:t>
      </w:r>
      <w:r w:rsidR="0042488C">
        <w:rPr>
          <w:rStyle w:val="s1"/>
          <w:rFonts w:ascii="Times New Roman" w:hAnsi="Times New Roman"/>
          <w:sz w:val="24"/>
          <w:szCs w:val="24"/>
        </w:rPr>
        <w:t xml:space="preserve"> </w:t>
      </w:r>
      <w:r w:rsidR="00940E82" w:rsidRPr="000E343A">
        <w:rPr>
          <w:rStyle w:val="s1"/>
          <w:rFonts w:ascii="Times New Roman" w:hAnsi="Times New Roman"/>
          <w:sz w:val="24"/>
          <w:szCs w:val="24"/>
        </w:rPr>
        <w:t>surrendered himself</w:t>
      </w:r>
      <w:r w:rsidR="00940E82">
        <w:rPr>
          <w:rStyle w:val="s1"/>
          <w:rFonts w:ascii="Times New Roman" w:hAnsi="Times New Roman"/>
          <w:sz w:val="24"/>
          <w:szCs w:val="24"/>
        </w:rPr>
        <w:t xml:space="preserve"> </w:t>
      </w:r>
      <w:r w:rsidR="00940E82" w:rsidRPr="000E343A">
        <w:rPr>
          <w:rStyle w:val="s1"/>
          <w:rFonts w:ascii="Times New Roman" w:hAnsi="Times New Roman"/>
          <w:sz w:val="24"/>
          <w:szCs w:val="24"/>
        </w:rPr>
        <w:t xml:space="preserve">to the police. He led </w:t>
      </w:r>
      <w:r w:rsidR="0042488C">
        <w:rPr>
          <w:rStyle w:val="s1"/>
          <w:rFonts w:ascii="Times New Roman" w:hAnsi="Times New Roman"/>
          <w:sz w:val="24"/>
          <w:szCs w:val="24"/>
        </w:rPr>
        <w:t xml:space="preserve">the </w:t>
      </w:r>
      <w:r w:rsidR="00940E82" w:rsidRPr="000E343A">
        <w:rPr>
          <w:rStyle w:val="s1"/>
          <w:rFonts w:ascii="Times New Roman" w:hAnsi="Times New Roman"/>
          <w:sz w:val="24"/>
          <w:szCs w:val="24"/>
        </w:rPr>
        <w:t xml:space="preserve">police to the </w:t>
      </w:r>
      <w:r w:rsidR="00EB5D08">
        <w:rPr>
          <w:rStyle w:val="s1"/>
          <w:rFonts w:ascii="Times New Roman" w:hAnsi="Times New Roman"/>
          <w:sz w:val="24"/>
          <w:szCs w:val="24"/>
        </w:rPr>
        <w:t>shallow grave</w:t>
      </w:r>
      <w:r w:rsidR="00940E82" w:rsidRPr="000E343A">
        <w:rPr>
          <w:rStyle w:val="s1"/>
          <w:rFonts w:ascii="Times New Roman" w:hAnsi="Times New Roman"/>
          <w:sz w:val="24"/>
          <w:szCs w:val="24"/>
        </w:rPr>
        <w:t xml:space="preserve"> </w:t>
      </w:r>
      <w:r w:rsidR="00EB5D08">
        <w:rPr>
          <w:rStyle w:val="s1"/>
          <w:rFonts w:ascii="Times New Roman" w:hAnsi="Times New Roman"/>
          <w:sz w:val="24"/>
          <w:szCs w:val="24"/>
        </w:rPr>
        <w:t>where</w:t>
      </w:r>
      <w:r w:rsidR="00940E82" w:rsidRPr="000E343A">
        <w:rPr>
          <w:rStyle w:val="s1"/>
          <w:rFonts w:ascii="Times New Roman" w:hAnsi="Times New Roman"/>
          <w:sz w:val="24"/>
          <w:szCs w:val="24"/>
        </w:rPr>
        <w:t xml:space="preserve"> the body was exhumed and referred to</w:t>
      </w:r>
      <w:r w:rsidR="00D37FC2">
        <w:rPr>
          <w:rStyle w:val="s1"/>
          <w:rFonts w:ascii="Times New Roman" w:hAnsi="Times New Roman"/>
          <w:sz w:val="24"/>
          <w:szCs w:val="24"/>
        </w:rPr>
        <w:t xml:space="preserve"> the h</w:t>
      </w:r>
      <w:r w:rsidR="00940E82" w:rsidRPr="000E343A">
        <w:rPr>
          <w:rStyle w:val="s1"/>
          <w:rFonts w:ascii="Times New Roman" w:hAnsi="Times New Roman"/>
          <w:sz w:val="24"/>
          <w:szCs w:val="24"/>
        </w:rPr>
        <w:t xml:space="preserve">ospital for </w:t>
      </w:r>
      <w:r w:rsidR="00D37FC2">
        <w:rPr>
          <w:rStyle w:val="s1"/>
          <w:rFonts w:ascii="Times New Roman" w:hAnsi="Times New Roman"/>
          <w:sz w:val="24"/>
          <w:szCs w:val="24"/>
        </w:rPr>
        <w:t xml:space="preserve">a </w:t>
      </w:r>
      <w:r w:rsidR="00940E82" w:rsidRPr="000E343A">
        <w:rPr>
          <w:rStyle w:val="s1"/>
          <w:rFonts w:ascii="Times New Roman" w:hAnsi="Times New Roman"/>
          <w:sz w:val="24"/>
          <w:szCs w:val="24"/>
        </w:rPr>
        <w:t>post mortem examination. The post mortem established that the cause of</w:t>
      </w:r>
      <w:r w:rsidR="00940E82">
        <w:rPr>
          <w:rFonts w:ascii="Times New Roman" w:hAnsi="Times New Roman"/>
          <w:sz w:val="24"/>
          <w:szCs w:val="24"/>
        </w:rPr>
        <w:t xml:space="preserve"> </w:t>
      </w:r>
      <w:r w:rsidR="00940E82" w:rsidRPr="000E343A">
        <w:rPr>
          <w:rStyle w:val="s1"/>
          <w:rFonts w:ascii="Times New Roman" w:hAnsi="Times New Roman"/>
          <w:sz w:val="24"/>
          <w:szCs w:val="24"/>
        </w:rPr>
        <w:t xml:space="preserve">death was </w:t>
      </w:r>
      <w:r w:rsidR="00EB5D08">
        <w:rPr>
          <w:rStyle w:val="s1"/>
          <w:rFonts w:ascii="Times New Roman" w:hAnsi="Times New Roman"/>
          <w:sz w:val="24"/>
          <w:szCs w:val="24"/>
        </w:rPr>
        <w:t>a</w:t>
      </w:r>
      <w:r w:rsidR="00940E82" w:rsidRPr="000E343A">
        <w:rPr>
          <w:rStyle w:val="s1"/>
          <w:rFonts w:ascii="Times New Roman" w:hAnsi="Times New Roman"/>
          <w:sz w:val="24"/>
          <w:szCs w:val="24"/>
        </w:rPr>
        <w:t>sphyxia.</w:t>
      </w:r>
    </w:p>
    <w:p w14:paraId="17A3C7C2" w14:textId="77777777" w:rsidR="00415A16" w:rsidRDefault="00415A16" w:rsidP="00963200">
      <w:pPr>
        <w:pStyle w:val="p1"/>
        <w:spacing w:line="360" w:lineRule="auto"/>
        <w:jc w:val="both"/>
        <w:rPr>
          <w:rStyle w:val="s1"/>
          <w:rFonts w:ascii="Times New Roman" w:hAnsi="Times New Roman"/>
          <w:sz w:val="24"/>
          <w:szCs w:val="24"/>
        </w:rPr>
      </w:pPr>
    </w:p>
    <w:p w14:paraId="21CE63C6" w14:textId="151277EF" w:rsidR="00A47A82" w:rsidRDefault="00767968" w:rsidP="00963200">
      <w:pPr>
        <w:pStyle w:val="p1"/>
        <w:numPr>
          <w:ilvl w:val="0"/>
          <w:numId w:val="23"/>
        </w:numPr>
        <w:spacing w:line="360" w:lineRule="auto"/>
        <w:jc w:val="both"/>
        <w:rPr>
          <w:rStyle w:val="s1"/>
          <w:rFonts w:ascii="Times New Roman" w:hAnsi="Times New Roman"/>
          <w:sz w:val="24"/>
          <w:szCs w:val="24"/>
        </w:rPr>
      </w:pPr>
      <w:r>
        <w:rPr>
          <w:rStyle w:val="s1"/>
          <w:rFonts w:ascii="Times New Roman" w:hAnsi="Times New Roman"/>
          <w:sz w:val="24"/>
          <w:szCs w:val="24"/>
        </w:rPr>
        <w:lastRenderedPageBreak/>
        <w:t>The accused was indicted in</w:t>
      </w:r>
      <w:r w:rsidR="00940E82">
        <w:rPr>
          <w:rStyle w:val="s1"/>
          <w:rFonts w:ascii="Times New Roman" w:hAnsi="Times New Roman"/>
          <w:sz w:val="24"/>
          <w:szCs w:val="24"/>
        </w:rPr>
        <w:t xml:space="preserve"> this court </w:t>
      </w:r>
      <w:r w:rsidR="00F77D57">
        <w:rPr>
          <w:rStyle w:val="s1"/>
          <w:rFonts w:ascii="Times New Roman" w:hAnsi="Times New Roman"/>
          <w:sz w:val="24"/>
          <w:szCs w:val="24"/>
        </w:rPr>
        <w:t xml:space="preserve">three </w:t>
      </w:r>
      <w:r w:rsidR="00205F18">
        <w:rPr>
          <w:rStyle w:val="s1"/>
          <w:rFonts w:ascii="Times New Roman" w:hAnsi="Times New Roman"/>
          <w:sz w:val="24"/>
          <w:szCs w:val="24"/>
        </w:rPr>
        <w:t>year</w:t>
      </w:r>
      <w:r>
        <w:rPr>
          <w:rStyle w:val="s1"/>
          <w:rFonts w:ascii="Times New Roman" w:hAnsi="Times New Roman"/>
          <w:sz w:val="24"/>
          <w:szCs w:val="24"/>
        </w:rPr>
        <w:t xml:space="preserve">s </w:t>
      </w:r>
      <w:r w:rsidR="00205F18">
        <w:rPr>
          <w:rStyle w:val="s1"/>
          <w:rFonts w:ascii="Times New Roman" w:hAnsi="Times New Roman"/>
          <w:sz w:val="24"/>
          <w:szCs w:val="24"/>
        </w:rPr>
        <w:t xml:space="preserve">later </w:t>
      </w:r>
      <w:r w:rsidR="0042488C">
        <w:rPr>
          <w:rStyle w:val="s1"/>
          <w:rFonts w:ascii="Times New Roman" w:hAnsi="Times New Roman"/>
          <w:sz w:val="24"/>
          <w:szCs w:val="24"/>
        </w:rPr>
        <w:t>on a charge of murder.</w:t>
      </w:r>
      <w:r w:rsidR="00CC796C">
        <w:rPr>
          <w:rStyle w:val="s1"/>
          <w:rFonts w:ascii="Times New Roman" w:hAnsi="Times New Roman"/>
          <w:sz w:val="24"/>
          <w:szCs w:val="24"/>
        </w:rPr>
        <w:t xml:space="preserve"> </w:t>
      </w:r>
      <w:r w:rsidR="0042488C">
        <w:rPr>
          <w:rStyle w:val="s1"/>
          <w:rFonts w:ascii="Times New Roman" w:hAnsi="Times New Roman"/>
          <w:sz w:val="24"/>
          <w:szCs w:val="24"/>
        </w:rPr>
        <w:t xml:space="preserve">The trial encountered a setback </w:t>
      </w:r>
      <w:r w:rsidR="006B6F92">
        <w:rPr>
          <w:rStyle w:val="s1"/>
          <w:rFonts w:ascii="Times New Roman" w:hAnsi="Times New Roman"/>
          <w:sz w:val="24"/>
          <w:szCs w:val="24"/>
        </w:rPr>
        <w:t>because</w:t>
      </w:r>
      <w:r w:rsidR="0042488C">
        <w:rPr>
          <w:rStyle w:val="s1"/>
          <w:rFonts w:ascii="Times New Roman" w:hAnsi="Times New Roman"/>
          <w:sz w:val="24"/>
          <w:szCs w:val="24"/>
        </w:rPr>
        <w:t xml:space="preserve"> </w:t>
      </w:r>
      <w:r w:rsidR="00205F18">
        <w:rPr>
          <w:rStyle w:val="s1"/>
          <w:rFonts w:ascii="Times New Roman" w:hAnsi="Times New Roman"/>
          <w:sz w:val="24"/>
          <w:szCs w:val="24"/>
        </w:rPr>
        <w:t>the accused</w:t>
      </w:r>
      <w:r w:rsidR="0042488C">
        <w:rPr>
          <w:rStyle w:val="s1"/>
          <w:rFonts w:ascii="Times New Roman" w:hAnsi="Times New Roman"/>
          <w:sz w:val="24"/>
          <w:szCs w:val="24"/>
        </w:rPr>
        <w:t xml:space="preserve"> initially appeared unfit to stand trial</w:t>
      </w:r>
      <w:r w:rsidR="00205F18">
        <w:rPr>
          <w:rStyle w:val="s1"/>
          <w:rFonts w:ascii="Times New Roman" w:hAnsi="Times New Roman"/>
          <w:sz w:val="24"/>
          <w:szCs w:val="24"/>
        </w:rPr>
        <w:t>.</w:t>
      </w:r>
      <w:r w:rsidR="003227E3">
        <w:rPr>
          <w:rStyle w:val="s1"/>
          <w:rFonts w:ascii="Times New Roman" w:hAnsi="Times New Roman"/>
          <w:sz w:val="24"/>
          <w:szCs w:val="24"/>
        </w:rPr>
        <w:t xml:space="preserve"> </w:t>
      </w:r>
      <w:r w:rsidR="006B6F92">
        <w:rPr>
          <w:rStyle w:val="s1"/>
          <w:rFonts w:ascii="Times New Roman" w:hAnsi="Times New Roman"/>
          <w:sz w:val="24"/>
          <w:szCs w:val="24"/>
        </w:rPr>
        <w:t>Consequently,</w:t>
      </w:r>
      <w:r w:rsidR="00205F18">
        <w:rPr>
          <w:rStyle w:val="s1"/>
          <w:rFonts w:ascii="Times New Roman" w:hAnsi="Times New Roman"/>
          <w:sz w:val="24"/>
          <w:szCs w:val="24"/>
        </w:rPr>
        <w:t xml:space="preserve"> </w:t>
      </w:r>
      <w:r w:rsidR="0042488C">
        <w:rPr>
          <w:rStyle w:val="s1"/>
          <w:rFonts w:ascii="Times New Roman" w:hAnsi="Times New Roman"/>
          <w:sz w:val="24"/>
          <w:szCs w:val="24"/>
        </w:rPr>
        <w:t xml:space="preserve">a psychiatric evaluation was </w:t>
      </w:r>
      <w:r w:rsidR="00205F18">
        <w:rPr>
          <w:rStyle w:val="s1"/>
          <w:rFonts w:ascii="Times New Roman" w:hAnsi="Times New Roman"/>
          <w:sz w:val="24"/>
          <w:szCs w:val="24"/>
        </w:rPr>
        <w:t>order</w:t>
      </w:r>
      <w:r w:rsidR="00CC796C">
        <w:rPr>
          <w:rStyle w:val="s1"/>
          <w:rFonts w:ascii="Times New Roman" w:hAnsi="Times New Roman"/>
          <w:sz w:val="24"/>
          <w:szCs w:val="24"/>
        </w:rPr>
        <w:t>ed to assess if the accused was fit</w:t>
      </w:r>
      <w:r w:rsidR="0042488C">
        <w:rPr>
          <w:rStyle w:val="s1"/>
          <w:rFonts w:ascii="Times New Roman" w:hAnsi="Times New Roman"/>
          <w:sz w:val="24"/>
          <w:szCs w:val="24"/>
        </w:rPr>
        <w:t xml:space="preserve"> to stand trial.</w:t>
      </w:r>
      <w:r w:rsidR="00D37FC2">
        <w:rPr>
          <w:rStyle w:val="s1"/>
          <w:rFonts w:ascii="Times New Roman" w:hAnsi="Times New Roman"/>
          <w:sz w:val="24"/>
          <w:szCs w:val="24"/>
        </w:rPr>
        <w:t xml:space="preserve"> The reports compiled by Drs Ncube and Kyawo </w:t>
      </w:r>
      <w:r w:rsidR="006B6F92">
        <w:rPr>
          <w:rStyle w:val="s1"/>
          <w:rFonts w:ascii="Times New Roman" w:hAnsi="Times New Roman"/>
          <w:sz w:val="24"/>
          <w:szCs w:val="24"/>
        </w:rPr>
        <w:t xml:space="preserve">suggested that </w:t>
      </w:r>
      <w:r w:rsidR="00205F18">
        <w:rPr>
          <w:rStyle w:val="s1"/>
          <w:rFonts w:ascii="Times New Roman" w:hAnsi="Times New Roman"/>
          <w:sz w:val="24"/>
          <w:szCs w:val="24"/>
        </w:rPr>
        <w:t>the accused exhibit</w:t>
      </w:r>
      <w:r w:rsidR="00432978">
        <w:rPr>
          <w:rStyle w:val="s1"/>
          <w:rFonts w:ascii="Times New Roman" w:hAnsi="Times New Roman"/>
          <w:sz w:val="24"/>
          <w:szCs w:val="24"/>
        </w:rPr>
        <w:t>ed</w:t>
      </w:r>
      <w:r w:rsidR="00D37FC2">
        <w:rPr>
          <w:rStyle w:val="s1"/>
          <w:rFonts w:ascii="Times New Roman" w:hAnsi="Times New Roman"/>
          <w:sz w:val="24"/>
          <w:szCs w:val="24"/>
        </w:rPr>
        <w:t xml:space="preserve"> second person hallucinations and </w:t>
      </w:r>
      <w:r w:rsidR="00205F18">
        <w:rPr>
          <w:rStyle w:val="s1"/>
          <w:rFonts w:ascii="Times New Roman" w:hAnsi="Times New Roman"/>
          <w:sz w:val="24"/>
          <w:szCs w:val="24"/>
        </w:rPr>
        <w:t>episodes of visual and tactile hallucinations</w:t>
      </w:r>
      <w:r w:rsidR="0042488C">
        <w:rPr>
          <w:rStyle w:val="s1"/>
          <w:rFonts w:ascii="Times New Roman" w:hAnsi="Times New Roman"/>
          <w:sz w:val="24"/>
          <w:szCs w:val="24"/>
        </w:rPr>
        <w:t>.</w:t>
      </w:r>
      <w:r w:rsidR="00CC796C">
        <w:rPr>
          <w:rStyle w:val="s1"/>
          <w:rFonts w:ascii="Times New Roman" w:hAnsi="Times New Roman"/>
          <w:sz w:val="24"/>
          <w:szCs w:val="24"/>
        </w:rPr>
        <w:t xml:space="preserve"> </w:t>
      </w:r>
      <w:r w:rsidR="006B6F92">
        <w:rPr>
          <w:rStyle w:val="s1"/>
          <w:rFonts w:ascii="Times New Roman" w:hAnsi="Times New Roman"/>
          <w:sz w:val="24"/>
          <w:szCs w:val="24"/>
        </w:rPr>
        <w:t>Additionally,</w:t>
      </w:r>
      <w:r w:rsidR="0042488C">
        <w:rPr>
          <w:rStyle w:val="s1"/>
          <w:rFonts w:ascii="Times New Roman" w:hAnsi="Times New Roman"/>
          <w:sz w:val="24"/>
          <w:szCs w:val="24"/>
        </w:rPr>
        <w:t xml:space="preserve"> the reports indicated that the accused may have been attempting to simulate certain </w:t>
      </w:r>
      <w:r w:rsidR="00205F18">
        <w:rPr>
          <w:rStyle w:val="s1"/>
          <w:rFonts w:ascii="Times New Roman" w:hAnsi="Times New Roman"/>
          <w:sz w:val="24"/>
          <w:szCs w:val="24"/>
        </w:rPr>
        <w:t>psychotic symptoms.</w:t>
      </w:r>
      <w:r w:rsidR="00D70F4D">
        <w:rPr>
          <w:rStyle w:val="s1"/>
          <w:rFonts w:ascii="Times New Roman" w:hAnsi="Times New Roman"/>
          <w:sz w:val="24"/>
          <w:szCs w:val="24"/>
        </w:rPr>
        <w:t xml:space="preserve"> </w:t>
      </w:r>
      <w:r w:rsidR="00205F18">
        <w:rPr>
          <w:rStyle w:val="s1"/>
          <w:rFonts w:ascii="Times New Roman" w:hAnsi="Times New Roman"/>
          <w:sz w:val="24"/>
          <w:szCs w:val="24"/>
        </w:rPr>
        <w:t>Dr Moses Kyawo conclu</w:t>
      </w:r>
      <w:r w:rsidR="0042488C">
        <w:rPr>
          <w:rStyle w:val="s1"/>
          <w:rFonts w:ascii="Times New Roman" w:hAnsi="Times New Roman"/>
          <w:sz w:val="24"/>
          <w:szCs w:val="24"/>
        </w:rPr>
        <w:t>ded that the mental disorder might have been induced</w:t>
      </w:r>
      <w:r w:rsidR="00205F18">
        <w:rPr>
          <w:rStyle w:val="s1"/>
          <w:rFonts w:ascii="Times New Roman" w:hAnsi="Times New Roman"/>
          <w:sz w:val="24"/>
          <w:szCs w:val="24"/>
        </w:rPr>
        <w:t xml:space="preserve"> by substance abuse and alcohol</w:t>
      </w:r>
      <w:r w:rsidR="0042488C">
        <w:rPr>
          <w:rStyle w:val="s1"/>
          <w:rFonts w:ascii="Times New Roman" w:hAnsi="Times New Roman"/>
          <w:sz w:val="24"/>
          <w:szCs w:val="24"/>
        </w:rPr>
        <w:t xml:space="preserve"> consumption</w:t>
      </w:r>
      <w:r w:rsidR="00205F18">
        <w:rPr>
          <w:rStyle w:val="s1"/>
          <w:rFonts w:ascii="Times New Roman" w:hAnsi="Times New Roman"/>
          <w:sz w:val="24"/>
          <w:szCs w:val="24"/>
        </w:rPr>
        <w:t>.</w:t>
      </w:r>
      <w:r w:rsidR="00D12AA8">
        <w:rPr>
          <w:rStyle w:val="s1"/>
          <w:rFonts w:ascii="Times New Roman" w:hAnsi="Times New Roman"/>
          <w:sz w:val="24"/>
          <w:szCs w:val="24"/>
        </w:rPr>
        <w:t xml:space="preserve"> </w:t>
      </w:r>
      <w:r w:rsidR="000236F2">
        <w:rPr>
          <w:rStyle w:val="s1"/>
          <w:rFonts w:ascii="Times New Roman" w:hAnsi="Times New Roman"/>
          <w:color w:val="000000" w:themeColor="text1"/>
          <w:sz w:val="24"/>
          <w:szCs w:val="24"/>
        </w:rPr>
        <w:t>It is crucial to highlight that the reports reveal</w:t>
      </w:r>
      <w:r w:rsidR="00432978">
        <w:rPr>
          <w:rStyle w:val="s1"/>
          <w:rFonts w:ascii="Times New Roman" w:hAnsi="Times New Roman"/>
          <w:color w:val="000000" w:themeColor="text1"/>
          <w:sz w:val="24"/>
          <w:szCs w:val="24"/>
        </w:rPr>
        <w:t>ed</w:t>
      </w:r>
      <w:r w:rsidR="000236F2">
        <w:rPr>
          <w:rStyle w:val="s1"/>
          <w:rFonts w:ascii="Times New Roman" w:hAnsi="Times New Roman"/>
          <w:color w:val="000000" w:themeColor="text1"/>
          <w:sz w:val="24"/>
          <w:szCs w:val="24"/>
        </w:rPr>
        <w:t xml:space="preserve"> </w:t>
      </w:r>
      <w:r w:rsidR="00D12AA8">
        <w:rPr>
          <w:rStyle w:val="s1"/>
          <w:rFonts w:ascii="Times New Roman" w:hAnsi="Times New Roman"/>
          <w:color w:val="000000" w:themeColor="text1"/>
          <w:sz w:val="24"/>
          <w:szCs w:val="24"/>
        </w:rPr>
        <w:t xml:space="preserve">that </w:t>
      </w:r>
      <w:r w:rsidR="000236F2">
        <w:rPr>
          <w:rStyle w:val="s1"/>
          <w:rFonts w:ascii="Times New Roman" w:hAnsi="Times New Roman"/>
          <w:color w:val="000000" w:themeColor="text1"/>
          <w:sz w:val="24"/>
          <w:szCs w:val="24"/>
        </w:rPr>
        <w:t>t</w:t>
      </w:r>
      <w:r w:rsidR="00D12AA8">
        <w:rPr>
          <w:rStyle w:val="s1"/>
          <w:rFonts w:ascii="Times New Roman" w:hAnsi="Times New Roman"/>
          <w:color w:val="000000" w:themeColor="text1"/>
          <w:sz w:val="24"/>
          <w:szCs w:val="24"/>
        </w:rPr>
        <w:t>he accused displayed signs</w:t>
      </w:r>
      <w:r w:rsidR="000236F2">
        <w:rPr>
          <w:rStyle w:val="s1"/>
          <w:rFonts w:ascii="Times New Roman" w:hAnsi="Times New Roman"/>
          <w:color w:val="000000" w:themeColor="text1"/>
          <w:sz w:val="24"/>
          <w:szCs w:val="24"/>
        </w:rPr>
        <w:t xml:space="preserve"> of mental instability</w:t>
      </w:r>
      <w:r w:rsidR="0042488C">
        <w:rPr>
          <w:rStyle w:val="s1"/>
          <w:rFonts w:ascii="Times New Roman" w:hAnsi="Times New Roman"/>
          <w:sz w:val="24"/>
          <w:szCs w:val="24"/>
        </w:rPr>
        <w:t xml:space="preserve"> </w:t>
      </w:r>
      <w:r w:rsidR="000E3CA6">
        <w:rPr>
          <w:rStyle w:val="s1"/>
          <w:rFonts w:ascii="Times New Roman" w:hAnsi="Times New Roman"/>
          <w:sz w:val="24"/>
          <w:szCs w:val="24"/>
        </w:rPr>
        <w:t xml:space="preserve">in </w:t>
      </w:r>
      <w:r w:rsidR="003227E3">
        <w:rPr>
          <w:rStyle w:val="s1"/>
          <w:rFonts w:ascii="Times New Roman" w:hAnsi="Times New Roman"/>
          <w:sz w:val="24"/>
          <w:szCs w:val="24"/>
        </w:rPr>
        <w:t>early 2015</w:t>
      </w:r>
      <w:r w:rsidR="0042488C">
        <w:rPr>
          <w:rStyle w:val="s1"/>
          <w:rFonts w:ascii="Times New Roman" w:hAnsi="Times New Roman"/>
          <w:sz w:val="24"/>
          <w:szCs w:val="24"/>
        </w:rPr>
        <w:t>.</w:t>
      </w:r>
      <w:r w:rsidR="003227E3">
        <w:rPr>
          <w:rStyle w:val="s1"/>
          <w:rFonts w:ascii="Times New Roman" w:hAnsi="Times New Roman"/>
          <w:sz w:val="24"/>
          <w:szCs w:val="24"/>
        </w:rPr>
        <w:t xml:space="preserve"> </w:t>
      </w:r>
      <w:r w:rsidR="003227E3" w:rsidRPr="003227E3">
        <w:rPr>
          <w:rStyle w:val="s1"/>
          <w:rFonts w:ascii="Times New Roman" w:hAnsi="Times New Roman"/>
          <w:sz w:val="24"/>
          <w:szCs w:val="24"/>
        </w:rPr>
        <w:t xml:space="preserve"> </w:t>
      </w:r>
    </w:p>
    <w:p w14:paraId="235CC16E" w14:textId="008FB6FD" w:rsidR="003227E3" w:rsidRPr="00A47A82" w:rsidRDefault="003227E3" w:rsidP="00963200">
      <w:pPr>
        <w:pStyle w:val="p1"/>
        <w:numPr>
          <w:ilvl w:val="0"/>
          <w:numId w:val="23"/>
        </w:numPr>
        <w:spacing w:line="360" w:lineRule="auto"/>
        <w:jc w:val="both"/>
        <w:rPr>
          <w:rStyle w:val="s1"/>
          <w:rFonts w:ascii="Times New Roman" w:hAnsi="Times New Roman"/>
          <w:sz w:val="24"/>
          <w:szCs w:val="24"/>
        </w:rPr>
      </w:pPr>
      <w:r w:rsidRPr="00A47A82">
        <w:rPr>
          <w:rStyle w:val="s1"/>
          <w:rFonts w:ascii="Times New Roman" w:hAnsi="Times New Roman"/>
          <w:sz w:val="24"/>
          <w:szCs w:val="24"/>
        </w:rPr>
        <w:t>On 17 November 2015</w:t>
      </w:r>
      <w:r w:rsidR="00432978">
        <w:rPr>
          <w:rStyle w:val="s1"/>
          <w:rFonts w:ascii="Times New Roman" w:hAnsi="Times New Roman"/>
          <w:sz w:val="24"/>
          <w:szCs w:val="24"/>
        </w:rPr>
        <w:t>,</w:t>
      </w:r>
      <w:r w:rsidRPr="00A47A82">
        <w:rPr>
          <w:rStyle w:val="s1"/>
          <w:rFonts w:ascii="Times New Roman" w:hAnsi="Times New Roman"/>
          <w:sz w:val="24"/>
          <w:szCs w:val="24"/>
        </w:rPr>
        <w:t xml:space="preserve"> D</w:t>
      </w:r>
      <w:r w:rsidR="0042488C" w:rsidRPr="00A47A82">
        <w:rPr>
          <w:rStyle w:val="s1"/>
          <w:rFonts w:ascii="Times New Roman" w:hAnsi="Times New Roman"/>
          <w:sz w:val="24"/>
          <w:szCs w:val="24"/>
        </w:rPr>
        <w:t>r Mhaka a psychiatrist</w:t>
      </w:r>
      <w:r w:rsidR="00A47A82">
        <w:rPr>
          <w:rStyle w:val="s1"/>
          <w:rFonts w:ascii="Times New Roman" w:hAnsi="Times New Roman"/>
          <w:sz w:val="24"/>
          <w:szCs w:val="24"/>
        </w:rPr>
        <w:t>,</w:t>
      </w:r>
      <w:r w:rsidRPr="00A47A82">
        <w:rPr>
          <w:rStyle w:val="s1"/>
          <w:rFonts w:ascii="Times New Roman" w:hAnsi="Times New Roman"/>
          <w:sz w:val="24"/>
          <w:szCs w:val="24"/>
        </w:rPr>
        <w:t xml:space="preserve"> </w:t>
      </w:r>
      <w:r w:rsidR="0042488C" w:rsidRPr="00A47A82">
        <w:rPr>
          <w:rStyle w:val="s1"/>
          <w:rFonts w:ascii="Times New Roman" w:hAnsi="Times New Roman"/>
          <w:sz w:val="24"/>
          <w:szCs w:val="24"/>
        </w:rPr>
        <w:t>conducted a further</w:t>
      </w:r>
      <w:r w:rsidR="000236F2" w:rsidRPr="00A47A82">
        <w:rPr>
          <w:rStyle w:val="s1"/>
          <w:rFonts w:ascii="Times New Roman" w:hAnsi="Times New Roman"/>
          <w:sz w:val="24"/>
          <w:szCs w:val="24"/>
        </w:rPr>
        <w:t xml:space="preserve"> mental</w:t>
      </w:r>
      <w:r w:rsidR="0042488C" w:rsidRPr="00A47A82">
        <w:rPr>
          <w:rStyle w:val="s1"/>
          <w:rFonts w:ascii="Times New Roman" w:hAnsi="Times New Roman"/>
          <w:sz w:val="24"/>
          <w:szCs w:val="24"/>
        </w:rPr>
        <w:t xml:space="preserve"> examination of</w:t>
      </w:r>
      <w:r w:rsidRPr="00A47A82">
        <w:rPr>
          <w:rStyle w:val="s1"/>
          <w:rFonts w:ascii="Times New Roman" w:hAnsi="Times New Roman"/>
          <w:sz w:val="24"/>
          <w:szCs w:val="24"/>
        </w:rPr>
        <w:t xml:space="preserve"> the accused.</w:t>
      </w:r>
      <w:r w:rsidR="00D70F4D" w:rsidRPr="00A47A82">
        <w:rPr>
          <w:rStyle w:val="s1"/>
          <w:rFonts w:ascii="Times New Roman" w:hAnsi="Times New Roman"/>
          <w:sz w:val="24"/>
          <w:szCs w:val="24"/>
        </w:rPr>
        <w:t xml:space="preserve"> </w:t>
      </w:r>
      <w:r w:rsidRPr="00A47A82">
        <w:rPr>
          <w:rStyle w:val="s1"/>
          <w:rFonts w:ascii="Times New Roman" w:hAnsi="Times New Roman"/>
          <w:sz w:val="24"/>
          <w:szCs w:val="24"/>
        </w:rPr>
        <w:t>He deposed to an affidavit that was certified on 30 November 2015 and stated the following:</w:t>
      </w:r>
    </w:p>
    <w:p w14:paraId="38755B20" w14:textId="126D8F9C" w:rsidR="0008075F" w:rsidRPr="00F27E8A" w:rsidRDefault="003227E3" w:rsidP="00963200">
      <w:pPr>
        <w:pStyle w:val="p1"/>
        <w:ind w:left="1440"/>
        <w:jc w:val="both"/>
        <w:rPr>
          <w:rStyle w:val="s1"/>
          <w:rFonts w:ascii="Times New Roman" w:hAnsi="Times New Roman"/>
          <w:sz w:val="22"/>
          <w:szCs w:val="22"/>
        </w:rPr>
      </w:pPr>
      <w:r w:rsidRPr="00F27E8A">
        <w:rPr>
          <w:rStyle w:val="s1"/>
          <w:rFonts w:ascii="Times New Roman" w:hAnsi="Times New Roman"/>
          <w:sz w:val="22"/>
          <w:szCs w:val="22"/>
        </w:rPr>
        <w:t>“Farai has no signs of illness. But he is exhibiting malingering (faking mental illness</w:t>
      </w:r>
      <w:r w:rsidR="00A47A82" w:rsidRPr="00F27E8A">
        <w:rPr>
          <w:rStyle w:val="s1"/>
          <w:rFonts w:ascii="Times New Roman" w:hAnsi="Times New Roman"/>
          <w:sz w:val="22"/>
          <w:szCs w:val="22"/>
        </w:rPr>
        <w:t>). He</w:t>
      </w:r>
      <w:r w:rsidRPr="00F27E8A">
        <w:rPr>
          <w:rStyle w:val="s1"/>
          <w:rFonts w:ascii="Times New Roman" w:hAnsi="Times New Roman"/>
          <w:sz w:val="22"/>
          <w:szCs w:val="22"/>
        </w:rPr>
        <w:t xml:space="preserve"> has no symptoms that can be grouped together to come up with a diagnosis of mental illness. On the day of the </w:t>
      </w:r>
      <w:r w:rsidR="00A47A82" w:rsidRPr="00F27E8A">
        <w:rPr>
          <w:rStyle w:val="s1"/>
          <w:rFonts w:ascii="Times New Roman" w:hAnsi="Times New Roman"/>
          <w:sz w:val="22"/>
          <w:szCs w:val="22"/>
        </w:rPr>
        <w:t>offence,</w:t>
      </w:r>
      <w:r w:rsidRPr="00F27E8A">
        <w:rPr>
          <w:rStyle w:val="s1"/>
          <w:rFonts w:ascii="Times New Roman" w:hAnsi="Times New Roman"/>
          <w:sz w:val="22"/>
          <w:szCs w:val="22"/>
        </w:rPr>
        <w:t xml:space="preserve"> he was intoxicated from alcohol and was not suffering from mental illness. Due to malingering he makes himself unfit to stand trial by giving strange responses. In my opinion at the time of the alleged crime the accused was intoxicated from alcohol and was not suffering from a mental disorder. The accused is fit to stand trial”</w:t>
      </w:r>
      <w:r w:rsidR="002C0441" w:rsidRPr="00F27E8A">
        <w:rPr>
          <w:rStyle w:val="s1"/>
          <w:rFonts w:ascii="Times New Roman" w:hAnsi="Times New Roman"/>
          <w:sz w:val="22"/>
          <w:szCs w:val="22"/>
        </w:rPr>
        <w:t xml:space="preserve"> </w:t>
      </w:r>
    </w:p>
    <w:p w14:paraId="0935A884" w14:textId="77777777" w:rsidR="0008075F" w:rsidRDefault="0008075F" w:rsidP="00963200">
      <w:pPr>
        <w:pStyle w:val="p1"/>
        <w:spacing w:line="360" w:lineRule="auto"/>
        <w:jc w:val="both"/>
        <w:rPr>
          <w:rStyle w:val="s1"/>
          <w:rFonts w:ascii="Times New Roman" w:hAnsi="Times New Roman"/>
          <w:sz w:val="24"/>
          <w:szCs w:val="24"/>
        </w:rPr>
      </w:pPr>
    </w:p>
    <w:p w14:paraId="60EBB070" w14:textId="77777777" w:rsidR="00A47A82" w:rsidRDefault="002C0441" w:rsidP="00963200">
      <w:pPr>
        <w:pStyle w:val="ListParagraph"/>
        <w:numPr>
          <w:ilvl w:val="0"/>
          <w:numId w:val="23"/>
        </w:numPr>
        <w:spacing w:after="0" w:line="360" w:lineRule="auto"/>
        <w:jc w:val="both"/>
        <w:rPr>
          <w:rFonts w:ascii="Times New Roman" w:hAnsi="Times New Roman" w:cs="Times New Roman"/>
          <w:sz w:val="24"/>
          <w:szCs w:val="24"/>
        </w:rPr>
      </w:pPr>
      <w:r w:rsidRPr="00A47A82">
        <w:rPr>
          <w:rStyle w:val="s1"/>
          <w:rFonts w:ascii="Times New Roman" w:hAnsi="Times New Roman"/>
          <w:sz w:val="24"/>
          <w:szCs w:val="24"/>
        </w:rPr>
        <w:t>Regardless of th</w:t>
      </w:r>
      <w:r w:rsidR="00A47A82">
        <w:rPr>
          <w:rStyle w:val="s1"/>
          <w:rFonts w:ascii="Times New Roman" w:hAnsi="Times New Roman"/>
          <w:sz w:val="24"/>
          <w:szCs w:val="24"/>
        </w:rPr>
        <w:t>e above finding,</w:t>
      </w:r>
      <w:r w:rsidRPr="00A47A82">
        <w:rPr>
          <w:rStyle w:val="s1"/>
          <w:rFonts w:ascii="Times New Roman" w:hAnsi="Times New Roman"/>
          <w:sz w:val="24"/>
          <w:szCs w:val="24"/>
        </w:rPr>
        <w:t xml:space="preserve"> </w:t>
      </w:r>
      <w:r w:rsidR="00DF38FF" w:rsidRPr="00A47A82">
        <w:rPr>
          <w:rStyle w:val="s1"/>
          <w:rFonts w:ascii="Times New Roman" w:hAnsi="Times New Roman"/>
          <w:sz w:val="24"/>
          <w:szCs w:val="24"/>
        </w:rPr>
        <w:t>the trial did not commence as the accused was admitted</w:t>
      </w:r>
      <w:r w:rsidRPr="00A47A82">
        <w:rPr>
          <w:rStyle w:val="s1"/>
          <w:rFonts w:ascii="Times New Roman" w:hAnsi="Times New Roman"/>
          <w:sz w:val="24"/>
          <w:szCs w:val="24"/>
        </w:rPr>
        <w:t xml:space="preserve"> at Chikurubi Psychiatric </w:t>
      </w:r>
      <w:r w:rsidR="00A47A82">
        <w:rPr>
          <w:rStyle w:val="s1"/>
          <w:rFonts w:ascii="Times New Roman" w:hAnsi="Times New Roman"/>
          <w:sz w:val="24"/>
          <w:szCs w:val="24"/>
        </w:rPr>
        <w:t>U</w:t>
      </w:r>
      <w:r w:rsidRPr="00A47A82">
        <w:rPr>
          <w:rStyle w:val="s1"/>
          <w:rFonts w:ascii="Times New Roman" w:hAnsi="Times New Roman"/>
          <w:sz w:val="24"/>
          <w:szCs w:val="24"/>
        </w:rPr>
        <w:t>nit.</w:t>
      </w:r>
      <w:r w:rsidR="00DF38FF" w:rsidRPr="00A47A82">
        <w:rPr>
          <w:rStyle w:val="s1"/>
          <w:rFonts w:ascii="Times New Roman" w:hAnsi="Times New Roman"/>
          <w:sz w:val="24"/>
          <w:szCs w:val="24"/>
        </w:rPr>
        <w:t xml:space="preserve"> Following</w:t>
      </w:r>
      <w:r w:rsidRPr="00A47A82">
        <w:rPr>
          <w:rStyle w:val="s1"/>
          <w:rFonts w:ascii="Times New Roman" w:hAnsi="Times New Roman"/>
          <w:sz w:val="24"/>
          <w:szCs w:val="24"/>
        </w:rPr>
        <w:t xml:space="preserve"> his release from the</w:t>
      </w:r>
      <w:r w:rsidR="00DF38FF" w:rsidRPr="00A47A82">
        <w:rPr>
          <w:rStyle w:val="s1"/>
          <w:rFonts w:ascii="Times New Roman" w:hAnsi="Times New Roman"/>
          <w:sz w:val="24"/>
          <w:szCs w:val="24"/>
        </w:rPr>
        <w:t xml:space="preserve"> psychiatric unit in 2021,</w:t>
      </w:r>
      <w:r w:rsidR="003C2F33" w:rsidRPr="00A47A82">
        <w:rPr>
          <w:rStyle w:val="s1"/>
          <w:rFonts w:ascii="Times New Roman" w:hAnsi="Times New Roman"/>
          <w:sz w:val="24"/>
          <w:szCs w:val="24"/>
        </w:rPr>
        <w:t xml:space="preserve"> </w:t>
      </w:r>
      <w:r w:rsidR="003C2F33" w:rsidRPr="00A47A82">
        <w:rPr>
          <w:rFonts w:ascii="Times New Roman" w:hAnsi="Times New Roman" w:cs="Times New Roman"/>
          <w:sz w:val="24"/>
          <w:szCs w:val="24"/>
        </w:rPr>
        <w:t xml:space="preserve">he was encouraged by fellow </w:t>
      </w:r>
      <w:r w:rsidR="00A47A82">
        <w:rPr>
          <w:rFonts w:ascii="Times New Roman" w:hAnsi="Times New Roman" w:cs="Times New Roman"/>
          <w:sz w:val="24"/>
          <w:szCs w:val="24"/>
        </w:rPr>
        <w:t>in</w:t>
      </w:r>
      <w:r w:rsidR="003C2F33" w:rsidRPr="00A47A82">
        <w:rPr>
          <w:rFonts w:ascii="Times New Roman" w:hAnsi="Times New Roman" w:cs="Times New Roman"/>
          <w:sz w:val="24"/>
          <w:szCs w:val="24"/>
        </w:rPr>
        <w:t>mates, to pen a letter requesting a trial after a prolonged period without facing charges, leading to the initiation of the current proceedings.</w:t>
      </w:r>
      <w:r w:rsidR="00A47A82">
        <w:rPr>
          <w:rFonts w:ascii="Times New Roman" w:hAnsi="Times New Roman" w:cs="Times New Roman"/>
          <w:sz w:val="24"/>
          <w:szCs w:val="24"/>
        </w:rPr>
        <w:t xml:space="preserve"> </w:t>
      </w:r>
    </w:p>
    <w:p w14:paraId="3A6F1AC6" w14:textId="1DAE044E" w:rsidR="00A47A82" w:rsidRPr="00A47A82" w:rsidRDefault="00DF38FF" w:rsidP="00963200">
      <w:pPr>
        <w:pStyle w:val="ListParagraph"/>
        <w:numPr>
          <w:ilvl w:val="0"/>
          <w:numId w:val="23"/>
        </w:numPr>
        <w:spacing w:after="0" w:line="360" w:lineRule="auto"/>
        <w:jc w:val="both"/>
        <w:rPr>
          <w:rStyle w:val="s1"/>
          <w:rFonts w:ascii="Times New Roman" w:hAnsi="Times New Roman" w:cs="Times New Roman"/>
          <w:sz w:val="24"/>
          <w:szCs w:val="24"/>
        </w:rPr>
      </w:pPr>
      <w:r w:rsidRPr="00A47A82">
        <w:rPr>
          <w:rStyle w:val="s1"/>
          <w:rFonts w:ascii="Times New Roman" w:hAnsi="Times New Roman"/>
          <w:sz w:val="24"/>
          <w:szCs w:val="24"/>
        </w:rPr>
        <w:t>Subsequently</w:t>
      </w:r>
      <w:r w:rsidR="002C0441" w:rsidRPr="00A47A82">
        <w:rPr>
          <w:rStyle w:val="s1"/>
          <w:rFonts w:ascii="Times New Roman" w:hAnsi="Times New Roman"/>
          <w:sz w:val="24"/>
          <w:szCs w:val="24"/>
        </w:rPr>
        <w:t xml:space="preserve"> in the year 2023 he was arraigned before this court on a charge of the murder of the deceased.</w:t>
      </w:r>
      <w:r w:rsidR="004D0206" w:rsidRPr="00A47A82">
        <w:rPr>
          <w:rStyle w:val="s1"/>
          <w:rFonts w:ascii="Times New Roman" w:hAnsi="Times New Roman"/>
          <w:sz w:val="24"/>
          <w:szCs w:val="24"/>
        </w:rPr>
        <w:t xml:space="preserve"> </w:t>
      </w:r>
      <w:r w:rsidR="00F77D57" w:rsidRPr="00A47A82">
        <w:rPr>
          <w:rStyle w:val="s1"/>
          <w:rFonts w:ascii="Times New Roman" w:hAnsi="Times New Roman"/>
          <w:sz w:val="24"/>
          <w:szCs w:val="24"/>
        </w:rPr>
        <w:t xml:space="preserve">He </w:t>
      </w:r>
      <w:r w:rsidRPr="00A47A82">
        <w:rPr>
          <w:rStyle w:val="s1"/>
          <w:rFonts w:ascii="Times New Roman" w:hAnsi="Times New Roman"/>
          <w:sz w:val="24"/>
          <w:szCs w:val="24"/>
        </w:rPr>
        <w:t>denied the charge and stated that on the fateful day</w:t>
      </w:r>
      <w:r w:rsidR="003B7322">
        <w:rPr>
          <w:rStyle w:val="s1"/>
          <w:rFonts w:ascii="Times New Roman" w:hAnsi="Times New Roman"/>
          <w:sz w:val="24"/>
          <w:szCs w:val="24"/>
        </w:rPr>
        <w:t>,</w:t>
      </w:r>
      <w:r w:rsidRPr="00A47A82">
        <w:rPr>
          <w:rStyle w:val="s1"/>
          <w:rFonts w:ascii="Times New Roman" w:hAnsi="Times New Roman"/>
          <w:sz w:val="24"/>
          <w:szCs w:val="24"/>
        </w:rPr>
        <w:t xml:space="preserve"> eleven years prior he was sober but c</w:t>
      </w:r>
      <w:r w:rsidR="00A47A82">
        <w:rPr>
          <w:rStyle w:val="s1"/>
          <w:rFonts w:ascii="Times New Roman" w:hAnsi="Times New Roman"/>
          <w:sz w:val="24"/>
          <w:szCs w:val="24"/>
        </w:rPr>
        <w:t xml:space="preserve">ould </w:t>
      </w:r>
      <w:r w:rsidRPr="00A47A82">
        <w:rPr>
          <w:rStyle w:val="s1"/>
          <w:rFonts w:ascii="Times New Roman" w:hAnsi="Times New Roman"/>
          <w:sz w:val="24"/>
          <w:szCs w:val="24"/>
        </w:rPr>
        <w:t xml:space="preserve">not recall the alleged conversation or altercation with his mother. </w:t>
      </w:r>
      <w:r w:rsidR="00A47A82" w:rsidRPr="00A47A82">
        <w:rPr>
          <w:rStyle w:val="s1"/>
          <w:rFonts w:ascii="Times New Roman" w:hAnsi="Times New Roman"/>
          <w:sz w:val="24"/>
          <w:szCs w:val="24"/>
        </w:rPr>
        <w:t>Additionally, he</w:t>
      </w:r>
      <w:r w:rsidR="00A47A82">
        <w:rPr>
          <w:rStyle w:val="s1"/>
          <w:rFonts w:ascii="Times New Roman" w:hAnsi="Times New Roman"/>
          <w:sz w:val="24"/>
          <w:szCs w:val="24"/>
        </w:rPr>
        <w:t xml:space="preserve"> said he was</w:t>
      </w:r>
      <w:r w:rsidRPr="00A47A82">
        <w:rPr>
          <w:rStyle w:val="s1"/>
          <w:rFonts w:ascii="Times New Roman" w:hAnsi="Times New Roman"/>
          <w:sz w:val="24"/>
          <w:szCs w:val="24"/>
        </w:rPr>
        <w:t xml:space="preserve"> unable to confirm or deny the charge of causing his son’s death due to a lack of recollection. He only remember</w:t>
      </w:r>
      <w:r w:rsidR="00A47A82">
        <w:rPr>
          <w:rStyle w:val="s1"/>
          <w:rFonts w:ascii="Times New Roman" w:hAnsi="Times New Roman"/>
          <w:sz w:val="24"/>
          <w:szCs w:val="24"/>
        </w:rPr>
        <w:t>ed</w:t>
      </w:r>
      <w:r w:rsidRPr="00A47A82">
        <w:rPr>
          <w:rStyle w:val="s1"/>
          <w:rFonts w:ascii="Times New Roman" w:hAnsi="Times New Roman"/>
          <w:sz w:val="24"/>
          <w:szCs w:val="24"/>
        </w:rPr>
        <w:t xml:space="preserve"> voluntarily reporting himself to the police at his relatives’ behest but has no memory of the events. He emphasized that he has endured nearly twelve years of pre-trial detention and had mistakenly believed he was serving a sentence for his child’s death.</w:t>
      </w:r>
    </w:p>
    <w:p w14:paraId="461C8CA3" w14:textId="79833AAE" w:rsidR="00F77D57" w:rsidRPr="00A47A82" w:rsidRDefault="006A16AE" w:rsidP="00963200">
      <w:pPr>
        <w:pStyle w:val="ListParagraph"/>
        <w:numPr>
          <w:ilvl w:val="0"/>
          <w:numId w:val="23"/>
        </w:numPr>
        <w:spacing w:after="0" w:line="360" w:lineRule="auto"/>
        <w:jc w:val="both"/>
        <w:rPr>
          <w:rStyle w:val="s1"/>
          <w:rFonts w:ascii="Times New Roman" w:hAnsi="Times New Roman" w:cs="Times New Roman"/>
          <w:sz w:val="24"/>
          <w:szCs w:val="24"/>
        </w:rPr>
      </w:pPr>
      <w:r w:rsidRPr="00A47A82">
        <w:rPr>
          <w:rStyle w:val="s1"/>
          <w:rFonts w:ascii="Times New Roman" w:hAnsi="Times New Roman"/>
          <w:sz w:val="24"/>
          <w:szCs w:val="24"/>
        </w:rPr>
        <w:t xml:space="preserve">A careful analysis </w:t>
      </w:r>
      <w:r w:rsidR="00F77D57" w:rsidRPr="00A47A82">
        <w:rPr>
          <w:rStyle w:val="s1"/>
          <w:rFonts w:ascii="Times New Roman" w:hAnsi="Times New Roman"/>
          <w:sz w:val="24"/>
          <w:szCs w:val="24"/>
        </w:rPr>
        <w:t>of the accused</w:t>
      </w:r>
      <w:r w:rsidR="006B13E8" w:rsidRPr="00A47A82">
        <w:rPr>
          <w:rStyle w:val="s1"/>
          <w:rFonts w:ascii="Times New Roman" w:hAnsi="Times New Roman"/>
          <w:sz w:val="24"/>
          <w:szCs w:val="24"/>
        </w:rPr>
        <w:t>’s defence outline</w:t>
      </w:r>
      <w:r w:rsidRPr="00A47A82">
        <w:rPr>
          <w:rStyle w:val="s1"/>
          <w:rFonts w:ascii="Times New Roman" w:hAnsi="Times New Roman"/>
          <w:sz w:val="24"/>
          <w:szCs w:val="24"/>
        </w:rPr>
        <w:t xml:space="preserve"> indicates</w:t>
      </w:r>
      <w:r w:rsidR="00F77D57" w:rsidRPr="00A47A82">
        <w:rPr>
          <w:rStyle w:val="s1"/>
          <w:rFonts w:ascii="Times New Roman" w:hAnsi="Times New Roman"/>
          <w:sz w:val="24"/>
          <w:szCs w:val="24"/>
        </w:rPr>
        <w:t xml:space="preserve"> that</w:t>
      </w:r>
      <w:r w:rsidRPr="00A47A82">
        <w:rPr>
          <w:rStyle w:val="s1"/>
          <w:rFonts w:ascii="Times New Roman" w:hAnsi="Times New Roman"/>
          <w:sz w:val="24"/>
          <w:szCs w:val="24"/>
        </w:rPr>
        <w:t xml:space="preserve"> although he pleaded not guilty,</w:t>
      </w:r>
      <w:r w:rsidR="008E1E7F" w:rsidRPr="00A47A82">
        <w:rPr>
          <w:rStyle w:val="s1"/>
          <w:rFonts w:ascii="Times New Roman" w:hAnsi="Times New Roman"/>
          <w:sz w:val="24"/>
          <w:szCs w:val="24"/>
        </w:rPr>
        <w:t xml:space="preserve"> </w:t>
      </w:r>
      <w:r w:rsidRPr="00A47A82">
        <w:rPr>
          <w:rStyle w:val="s1"/>
          <w:rFonts w:ascii="Times New Roman" w:hAnsi="Times New Roman"/>
          <w:sz w:val="24"/>
          <w:szCs w:val="24"/>
        </w:rPr>
        <w:t>he claimed to have experienced</w:t>
      </w:r>
      <w:r w:rsidR="00F77D57" w:rsidRPr="00A47A82">
        <w:rPr>
          <w:rStyle w:val="s1"/>
          <w:rFonts w:ascii="Times New Roman" w:hAnsi="Times New Roman"/>
          <w:sz w:val="24"/>
          <w:szCs w:val="24"/>
        </w:rPr>
        <w:t xml:space="preserve"> a blackout </w:t>
      </w:r>
      <w:r w:rsidRPr="00A47A82">
        <w:rPr>
          <w:rStyle w:val="s1"/>
          <w:rFonts w:ascii="Times New Roman" w:hAnsi="Times New Roman"/>
          <w:sz w:val="24"/>
          <w:szCs w:val="24"/>
        </w:rPr>
        <w:t>at the material</w:t>
      </w:r>
      <w:r w:rsidR="00F77D57" w:rsidRPr="00A47A82">
        <w:rPr>
          <w:rStyle w:val="s1"/>
          <w:rFonts w:ascii="Times New Roman" w:hAnsi="Times New Roman"/>
          <w:sz w:val="24"/>
          <w:szCs w:val="24"/>
        </w:rPr>
        <w:t xml:space="preserve"> time as he has no </w:t>
      </w:r>
      <w:r w:rsidR="00F77D57" w:rsidRPr="00A47A82">
        <w:rPr>
          <w:rStyle w:val="s1"/>
          <w:rFonts w:ascii="Times New Roman" w:hAnsi="Times New Roman"/>
          <w:sz w:val="24"/>
          <w:szCs w:val="24"/>
        </w:rPr>
        <w:lastRenderedPageBreak/>
        <w:t>recollection of anything that happened save to admit that he reported himself to the police.</w:t>
      </w:r>
    </w:p>
    <w:p w14:paraId="504C2D8B" w14:textId="77777777" w:rsidR="00C83802" w:rsidRDefault="00C83802" w:rsidP="00963200">
      <w:pPr>
        <w:spacing w:after="0" w:line="360" w:lineRule="auto"/>
        <w:jc w:val="both"/>
        <w:rPr>
          <w:rStyle w:val="s1"/>
          <w:rFonts w:ascii="Times New Roman" w:hAnsi="Times New Roman"/>
          <w:b/>
          <w:sz w:val="24"/>
          <w:szCs w:val="24"/>
        </w:rPr>
      </w:pPr>
      <w:r>
        <w:rPr>
          <w:rStyle w:val="s1"/>
          <w:rFonts w:ascii="Times New Roman" w:hAnsi="Times New Roman"/>
          <w:b/>
          <w:sz w:val="24"/>
          <w:szCs w:val="24"/>
        </w:rPr>
        <w:t>State case</w:t>
      </w:r>
    </w:p>
    <w:p w14:paraId="026614C4" w14:textId="3D95306F" w:rsidR="00432978" w:rsidRDefault="00AD5D4D" w:rsidP="00963200">
      <w:pPr>
        <w:pStyle w:val="p1"/>
        <w:numPr>
          <w:ilvl w:val="0"/>
          <w:numId w:val="23"/>
        </w:numPr>
        <w:spacing w:line="360" w:lineRule="auto"/>
        <w:jc w:val="both"/>
        <w:rPr>
          <w:rStyle w:val="s1"/>
          <w:rFonts w:ascii="Times New Roman" w:hAnsi="Times New Roman"/>
          <w:sz w:val="24"/>
          <w:szCs w:val="24"/>
        </w:rPr>
      </w:pPr>
      <w:r>
        <w:rPr>
          <w:rFonts w:ascii="Times New Roman" w:hAnsi="Times New Roman"/>
          <w:sz w:val="24"/>
          <w:szCs w:val="24"/>
          <w:lang w:val="en-GB"/>
        </w:rPr>
        <w:t>With the consent of the defence, the state opened its case by tendering the autopsy which was sworn to by a registered medical practitioner, Dr</w:t>
      </w:r>
      <w:r w:rsidR="003B7322">
        <w:rPr>
          <w:rFonts w:ascii="Times New Roman" w:hAnsi="Times New Roman"/>
          <w:sz w:val="24"/>
          <w:szCs w:val="24"/>
          <w:lang w:val="en-GB"/>
        </w:rPr>
        <w:t xml:space="preserve">  </w:t>
      </w:r>
      <w:r>
        <w:rPr>
          <w:rFonts w:ascii="Times New Roman" w:hAnsi="Times New Roman"/>
          <w:sz w:val="24"/>
          <w:szCs w:val="24"/>
          <w:lang w:val="en-GB"/>
        </w:rPr>
        <w:t xml:space="preserve">Tonderai Mugwagwa on 3 September 2012. Dr Mugwagwa </w:t>
      </w:r>
      <w:r w:rsidR="000236F2" w:rsidRPr="000E343A">
        <w:rPr>
          <w:rStyle w:val="s1"/>
          <w:rFonts w:ascii="Times New Roman" w:hAnsi="Times New Roman"/>
          <w:sz w:val="24"/>
          <w:szCs w:val="24"/>
        </w:rPr>
        <w:t>examined t</w:t>
      </w:r>
      <w:r w:rsidR="000236F2">
        <w:rPr>
          <w:rStyle w:val="s1"/>
          <w:rFonts w:ascii="Times New Roman" w:hAnsi="Times New Roman"/>
          <w:sz w:val="24"/>
          <w:szCs w:val="24"/>
        </w:rPr>
        <w:t>he remains of the deceased</w:t>
      </w:r>
      <w:r w:rsidR="000236F2" w:rsidRPr="000E343A">
        <w:rPr>
          <w:rStyle w:val="s1"/>
          <w:rFonts w:ascii="Times New Roman" w:hAnsi="Times New Roman"/>
          <w:sz w:val="24"/>
          <w:szCs w:val="24"/>
        </w:rPr>
        <w:t xml:space="preserve"> and</w:t>
      </w:r>
      <w:r w:rsidR="000236F2">
        <w:rPr>
          <w:rStyle w:val="s1"/>
          <w:rFonts w:ascii="Times New Roman" w:hAnsi="Times New Roman"/>
          <w:sz w:val="24"/>
          <w:szCs w:val="24"/>
        </w:rPr>
        <w:t xml:space="preserve"> observed that the body had sand in the mouth, throat and nose. He concluded </w:t>
      </w:r>
      <w:r w:rsidR="000236F2" w:rsidRPr="000E343A">
        <w:rPr>
          <w:rStyle w:val="s1"/>
          <w:rFonts w:ascii="Times New Roman" w:hAnsi="Times New Roman"/>
          <w:sz w:val="24"/>
          <w:szCs w:val="24"/>
        </w:rPr>
        <w:t>that death was due</w:t>
      </w:r>
      <w:r w:rsidR="000236F2">
        <w:rPr>
          <w:rFonts w:ascii="Times New Roman" w:hAnsi="Times New Roman"/>
          <w:sz w:val="24"/>
          <w:szCs w:val="24"/>
        </w:rPr>
        <w:t xml:space="preserve"> </w:t>
      </w:r>
      <w:r w:rsidR="000236F2" w:rsidRPr="000E343A">
        <w:rPr>
          <w:rStyle w:val="s1"/>
          <w:rFonts w:ascii="Times New Roman" w:hAnsi="Times New Roman"/>
          <w:sz w:val="24"/>
          <w:szCs w:val="24"/>
        </w:rPr>
        <w:t xml:space="preserve">to </w:t>
      </w:r>
      <w:r w:rsidR="000236F2">
        <w:rPr>
          <w:rStyle w:val="s1"/>
          <w:rFonts w:ascii="Times New Roman" w:hAnsi="Times New Roman"/>
          <w:sz w:val="24"/>
          <w:szCs w:val="24"/>
        </w:rPr>
        <w:t>“Asphyxia”</w:t>
      </w:r>
      <w:r w:rsidR="000236F2">
        <w:rPr>
          <w:rFonts w:ascii="Times New Roman" w:hAnsi="Times New Roman"/>
          <w:sz w:val="24"/>
          <w:szCs w:val="24"/>
        </w:rPr>
        <w:t xml:space="preserve"> </w:t>
      </w:r>
      <w:r w:rsidR="000236F2">
        <w:rPr>
          <w:rStyle w:val="s1"/>
          <w:rFonts w:ascii="Times New Roman" w:hAnsi="Times New Roman"/>
          <w:sz w:val="24"/>
          <w:szCs w:val="24"/>
        </w:rPr>
        <w:t>The post mortem report was tendered with defence’s consent and marked as Exhibit 1.</w:t>
      </w:r>
    </w:p>
    <w:p w14:paraId="00D549D1" w14:textId="77777777" w:rsidR="00432978" w:rsidRDefault="000236F2" w:rsidP="00963200">
      <w:pPr>
        <w:pStyle w:val="p1"/>
        <w:numPr>
          <w:ilvl w:val="0"/>
          <w:numId w:val="23"/>
        </w:numPr>
        <w:spacing w:line="360" w:lineRule="auto"/>
        <w:jc w:val="both"/>
        <w:rPr>
          <w:rStyle w:val="s1"/>
          <w:rFonts w:ascii="Times New Roman" w:hAnsi="Times New Roman"/>
          <w:sz w:val="24"/>
          <w:szCs w:val="24"/>
        </w:rPr>
      </w:pPr>
      <w:r w:rsidRPr="00432978">
        <w:rPr>
          <w:rStyle w:val="s1"/>
          <w:rFonts w:ascii="Times New Roman" w:hAnsi="Times New Roman"/>
          <w:sz w:val="24"/>
          <w:szCs w:val="24"/>
        </w:rPr>
        <w:t>The state also applied to tender Dr Mhaka</w:t>
      </w:r>
      <w:r w:rsidR="00432978">
        <w:rPr>
          <w:rStyle w:val="s1"/>
          <w:rFonts w:ascii="Times New Roman" w:hAnsi="Times New Roman"/>
          <w:sz w:val="24"/>
          <w:szCs w:val="24"/>
        </w:rPr>
        <w:t>,</w:t>
      </w:r>
      <w:r w:rsidRPr="00432978">
        <w:rPr>
          <w:rStyle w:val="s1"/>
          <w:rFonts w:ascii="Times New Roman" w:hAnsi="Times New Roman"/>
          <w:sz w:val="24"/>
          <w:szCs w:val="24"/>
        </w:rPr>
        <w:t xml:space="preserve"> Drs Ncube and Kyawo</w:t>
      </w:r>
      <w:r w:rsidR="00432978">
        <w:rPr>
          <w:rStyle w:val="s1"/>
          <w:rFonts w:ascii="Times New Roman" w:hAnsi="Times New Roman"/>
          <w:sz w:val="24"/>
          <w:szCs w:val="24"/>
        </w:rPr>
        <w:t xml:space="preserve">’s medical affidavits </w:t>
      </w:r>
      <w:r w:rsidR="00432978" w:rsidRPr="00432978">
        <w:rPr>
          <w:rStyle w:val="s1"/>
          <w:rFonts w:ascii="Times New Roman" w:hAnsi="Times New Roman"/>
          <w:sz w:val="24"/>
          <w:szCs w:val="24"/>
        </w:rPr>
        <w:t>in</w:t>
      </w:r>
      <w:r w:rsidRPr="00432978">
        <w:rPr>
          <w:rStyle w:val="s1"/>
          <w:rFonts w:ascii="Times New Roman" w:hAnsi="Times New Roman"/>
          <w:sz w:val="24"/>
          <w:szCs w:val="24"/>
        </w:rPr>
        <w:t xml:space="preserve"> terms of s278 of the Criminal Procedure and Evidence Act</w:t>
      </w:r>
      <w:r w:rsidR="00432978">
        <w:rPr>
          <w:rStyle w:val="s1"/>
          <w:rFonts w:ascii="Times New Roman" w:hAnsi="Times New Roman"/>
          <w:sz w:val="24"/>
          <w:szCs w:val="24"/>
        </w:rPr>
        <w:t>(the CPEA)</w:t>
      </w:r>
      <w:r w:rsidRPr="00432978">
        <w:rPr>
          <w:rStyle w:val="s1"/>
          <w:rFonts w:ascii="Times New Roman" w:hAnsi="Times New Roman"/>
          <w:sz w:val="24"/>
          <w:szCs w:val="24"/>
        </w:rPr>
        <w:t xml:space="preserve">. The contents </w:t>
      </w:r>
      <w:r w:rsidR="00432978">
        <w:rPr>
          <w:rStyle w:val="s1"/>
          <w:rFonts w:ascii="Times New Roman" w:hAnsi="Times New Roman"/>
          <w:sz w:val="24"/>
          <w:szCs w:val="24"/>
        </w:rPr>
        <w:t xml:space="preserve">of the affidavits were as already discussed above. </w:t>
      </w:r>
      <w:r w:rsidRPr="00432978">
        <w:rPr>
          <w:rStyle w:val="s1"/>
          <w:rFonts w:ascii="Times New Roman" w:hAnsi="Times New Roman"/>
          <w:sz w:val="24"/>
          <w:szCs w:val="24"/>
        </w:rPr>
        <w:t>The state aimed to refute any claims of mental illness on the part of the accused given his history of interactions with mental health institutions. The defence did not object and the medical affidavits were tendered and marked Exhibit 2.</w:t>
      </w:r>
    </w:p>
    <w:p w14:paraId="4092F0CA" w14:textId="1BC48136" w:rsidR="00FC1D1D" w:rsidRPr="00EC4B82" w:rsidRDefault="00AD5D4D" w:rsidP="00963200">
      <w:pPr>
        <w:pStyle w:val="p1"/>
        <w:numPr>
          <w:ilvl w:val="0"/>
          <w:numId w:val="23"/>
        </w:numPr>
        <w:spacing w:line="360" w:lineRule="auto"/>
        <w:jc w:val="both"/>
        <w:rPr>
          <w:rFonts w:ascii="Times New Roman" w:hAnsi="Times New Roman"/>
          <w:sz w:val="24"/>
          <w:szCs w:val="24"/>
        </w:rPr>
      </w:pPr>
      <w:r w:rsidRPr="00432978">
        <w:rPr>
          <w:rStyle w:val="s1"/>
          <w:rFonts w:ascii="Times New Roman" w:hAnsi="Times New Roman"/>
          <w:sz w:val="24"/>
          <w:szCs w:val="24"/>
        </w:rPr>
        <w:t xml:space="preserve">The </w:t>
      </w:r>
      <w:r w:rsidR="00432978">
        <w:rPr>
          <w:rStyle w:val="s1"/>
          <w:rFonts w:ascii="Times New Roman" w:hAnsi="Times New Roman"/>
          <w:sz w:val="24"/>
          <w:szCs w:val="24"/>
        </w:rPr>
        <w:t xml:space="preserve">prosecutor then sought </w:t>
      </w:r>
      <w:r w:rsidR="004615AE" w:rsidRPr="00432978">
        <w:rPr>
          <w:rFonts w:ascii="Times New Roman" w:hAnsi="Times New Roman"/>
          <w:sz w:val="24"/>
          <w:szCs w:val="24"/>
          <w:lang w:val="en-US"/>
        </w:rPr>
        <w:t>the formal admission of</w:t>
      </w:r>
      <w:r w:rsidR="00432978">
        <w:rPr>
          <w:rFonts w:ascii="Times New Roman" w:hAnsi="Times New Roman"/>
          <w:sz w:val="24"/>
          <w:szCs w:val="24"/>
          <w:lang w:val="en-US"/>
        </w:rPr>
        <w:t xml:space="preserve"> the</w:t>
      </w:r>
      <w:r w:rsidR="0033129D" w:rsidRPr="00432978">
        <w:rPr>
          <w:rFonts w:ascii="Times New Roman" w:hAnsi="Times New Roman"/>
          <w:sz w:val="24"/>
          <w:szCs w:val="24"/>
          <w:lang w:val="en-US"/>
        </w:rPr>
        <w:t xml:space="preserve"> evidence </w:t>
      </w:r>
      <w:r w:rsidR="00432978">
        <w:rPr>
          <w:rFonts w:ascii="Times New Roman" w:hAnsi="Times New Roman"/>
          <w:sz w:val="24"/>
          <w:szCs w:val="24"/>
          <w:lang w:val="en-US"/>
        </w:rPr>
        <w:t xml:space="preserve">of </w:t>
      </w:r>
      <w:r w:rsidR="00432978" w:rsidRPr="00432978">
        <w:rPr>
          <w:rStyle w:val="s1"/>
          <w:rFonts w:ascii="Times New Roman" w:hAnsi="Times New Roman"/>
          <w:sz w:val="24"/>
          <w:szCs w:val="24"/>
        </w:rPr>
        <w:t xml:space="preserve">Kingstone Temberere </w:t>
      </w:r>
      <w:r w:rsidR="00432978">
        <w:rPr>
          <w:rStyle w:val="s1"/>
          <w:rFonts w:ascii="Times New Roman" w:hAnsi="Times New Roman"/>
          <w:sz w:val="24"/>
          <w:szCs w:val="24"/>
        </w:rPr>
        <w:t xml:space="preserve">(Kingstone) </w:t>
      </w:r>
      <w:r w:rsidR="00432978" w:rsidRPr="00432978">
        <w:rPr>
          <w:rStyle w:val="s1"/>
          <w:rFonts w:ascii="Times New Roman" w:hAnsi="Times New Roman"/>
          <w:sz w:val="24"/>
          <w:szCs w:val="24"/>
        </w:rPr>
        <w:t xml:space="preserve">a </w:t>
      </w:r>
      <w:r w:rsidR="00432978">
        <w:rPr>
          <w:rStyle w:val="s1"/>
          <w:rFonts w:ascii="Times New Roman" w:hAnsi="Times New Roman"/>
          <w:sz w:val="24"/>
          <w:szCs w:val="24"/>
        </w:rPr>
        <w:t>police officer</w:t>
      </w:r>
      <w:r w:rsidR="00432978" w:rsidRPr="00432978">
        <w:rPr>
          <w:rStyle w:val="s1"/>
          <w:rFonts w:ascii="Times New Roman" w:hAnsi="Times New Roman"/>
          <w:sz w:val="24"/>
          <w:szCs w:val="24"/>
        </w:rPr>
        <w:t xml:space="preserve"> and Joyce Kapfuurutsa (Joyce) the accused’s brother’s wife</w:t>
      </w:r>
      <w:r w:rsidR="00432978">
        <w:rPr>
          <w:rStyle w:val="s1"/>
          <w:rFonts w:ascii="Times New Roman" w:hAnsi="Times New Roman"/>
          <w:sz w:val="24"/>
          <w:szCs w:val="24"/>
        </w:rPr>
        <w:t xml:space="preserve"> </w:t>
      </w:r>
      <w:r w:rsidR="0033129D" w:rsidRPr="00432978">
        <w:rPr>
          <w:rFonts w:ascii="Times New Roman" w:hAnsi="Times New Roman"/>
          <w:sz w:val="24"/>
          <w:szCs w:val="24"/>
          <w:lang w:val="en-US"/>
        </w:rPr>
        <w:t xml:space="preserve">as </w:t>
      </w:r>
      <w:r w:rsidR="00432978">
        <w:rPr>
          <w:rFonts w:ascii="Times New Roman" w:hAnsi="Times New Roman"/>
          <w:sz w:val="24"/>
          <w:szCs w:val="24"/>
          <w:lang w:val="en-US"/>
        </w:rPr>
        <w:t>it</w:t>
      </w:r>
      <w:r w:rsidR="0033129D" w:rsidRPr="00432978">
        <w:rPr>
          <w:rFonts w:ascii="Times New Roman" w:hAnsi="Times New Roman"/>
          <w:sz w:val="24"/>
          <w:szCs w:val="24"/>
          <w:lang w:val="en-US"/>
        </w:rPr>
        <w:t xml:space="preserve"> </w:t>
      </w:r>
      <w:r w:rsidR="004615AE" w:rsidRPr="00432978">
        <w:rPr>
          <w:rFonts w:ascii="Times New Roman" w:hAnsi="Times New Roman"/>
          <w:sz w:val="24"/>
          <w:szCs w:val="24"/>
          <w:lang w:val="en-US"/>
        </w:rPr>
        <w:t>appeared in the state’s summary of evidence in terms of section 314 of the C</w:t>
      </w:r>
      <w:r w:rsidR="00432978">
        <w:rPr>
          <w:rFonts w:ascii="Times New Roman" w:hAnsi="Times New Roman"/>
          <w:sz w:val="24"/>
          <w:szCs w:val="24"/>
          <w:lang w:val="en-US"/>
        </w:rPr>
        <w:t>PEA</w:t>
      </w:r>
      <w:r w:rsidR="004615AE" w:rsidRPr="00432978">
        <w:rPr>
          <w:rFonts w:ascii="Times New Roman" w:hAnsi="Times New Roman"/>
          <w:sz w:val="24"/>
          <w:szCs w:val="24"/>
          <w:lang w:val="en-US"/>
        </w:rPr>
        <w:t>.</w:t>
      </w:r>
      <w:r w:rsidR="00432978">
        <w:rPr>
          <w:rFonts w:ascii="Times New Roman" w:hAnsi="Times New Roman"/>
          <w:sz w:val="24"/>
          <w:szCs w:val="24"/>
          <w:lang w:val="en-US"/>
        </w:rPr>
        <w:t xml:space="preserve"> </w:t>
      </w:r>
      <w:r w:rsidR="006B13E8" w:rsidRPr="00432978">
        <w:rPr>
          <w:rStyle w:val="s1"/>
          <w:rFonts w:ascii="Times New Roman" w:hAnsi="Times New Roman"/>
          <w:sz w:val="24"/>
          <w:szCs w:val="24"/>
        </w:rPr>
        <w:t>Kingsto</w:t>
      </w:r>
      <w:r w:rsidR="00432978">
        <w:rPr>
          <w:rStyle w:val="s1"/>
          <w:rFonts w:ascii="Times New Roman" w:hAnsi="Times New Roman"/>
          <w:sz w:val="24"/>
          <w:szCs w:val="24"/>
        </w:rPr>
        <w:t>ne</w:t>
      </w:r>
      <w:r w:rsidR="00700047" w:rsidRPr="00432978">
        <w:rPr>
          <w:rStyle w:val="s1"/>
          <w:rFonts w:ascii="Times New Roman" w:hAnsi="Times New Roman"/>
          <w:sz w:val="24"/>
          <w:szCs w:val="24"/>
        </w:rPr>
        <w:t xml:space="preserve">’s testimony was that </w:t>
      </w:r>
      <w:r w:rsidR="006B13E8" w:rsidRPr="00432978">
        <w:rPr>
          <w:rStyle w:val="s1"/>
          <w:rFonts w:ascii="Times New Roman" w:hAnsi="Times New Roman"/>
          <w:sz w:val="24"/>
          <w:szCs w:val="24"/>
        </w:rPr>
        <w:t xml:space="preserve">he was led to the </w:t>
      </w:r>
      <w:r w:rsidR="00700047" w:rsidRPr="00432978">
        <w:rPr>
          <w:rStyle w:val="s1"/>
          <w:rFonts w:ascii="Times New Roman" w:hAnsi="Times New Roman"/>
          <w:sz w:val="24"/>
          <w:szCs w:val="24"/>
        </w:rPr>
        <w:t xml:space="preserve">crime scene </w:t>
      </w:r>
      <w:r w:rsidR="006B13E8" w:rsidRPr="00432978">
        <w:rPr>
          <w:rStyle w:val="s1"/>
          <w:rFonts w:ascii="Times New Roman" w:hAnsi="Times New Roman"/>
          <w:sz w:val="24"/>
          <w:szCs w:val="24"/>
        </w:rPr>
        <w:t>by the a</w:t>
      </w:r>
      <w:r w:rsidR="004B2BE9" w:rsidRPr="00432978">
        <w:rPr>
          <w:rStyle w:val="s1"/>
          <w:rFonts w:ascii="Times New Roman" w:hAnsi="Times New Roman"/>
          <w:sz w:val="24"/>
          <w:szCs w:val="24"/>
        </w:rPr>
        <w:t>cc</w:t>
      </w:r>
      <w:r w:rsidR="006B13E8" w:rsidRPr="00432978">
        <w:rPr>
          <w:rStyle w:val="s1"/>
          <w:rFonts w:ascii="Times New Roman" w:hAnsi="Times New Roman"/>
          <w:sz w:val="24"/>
          <w:szCs w:val="24"/>
        </w:rPr>
        <w:t>u</w:t>
      </w:r>
      <w:r w:rsidR="004B2BE9" w:rsidRPr="00432978">
        <w:rPr>
          <w:rStyle w:val="s1"/>
          <w:rFonts w:ascii="Times New Roman" w:hAnsi="Times New Roman"/>
          <w:sz w:val="24"/>
          <w:szCs w:val="24"/>
        </w:rPr>
        <w:t>s</w:t>
      </w:r>
      <w:r w:rsidR="00700047" w:rsidRPr="00432978">
        <w:rPr>
          <w:rStyle w:val="s1"/>
          <w:rFonts w:ascii="Times New Roman" w:hAnsi="Times New Roman"/>
          <w:sz w:val="24"/>
          <w:szCs w:val="24"/>
        </w:rPr>
        <w:t xml:space="preserve">ed where he found the body of the deceased and </w:t>
      </w:r>
      <w:r w:rsidR="006B13E8" w:rsidRPr="00432978">
        <w:rPr>
          <w:rStyle w:val="s1"/>
          <w:rFonts w:ascii="Times New Roman" w:hAnsi="Times New Roman"/>
          <w:sz w:val="24"/>
          <w:szCs w:val="24"/>
        </w:rPr>
        <w:t>exhumed</w:t>
      </w:r>
      <w:r w:rsidR="00700047" w:rsidRPr="00432978">
        <w:rPr>
          <w:rStyle w:val="s1"/>
          <w:rFonts w:ascii="Times New Roman" w:hAnsi="Times New Roman"/>
          <w:sz w:val="24"/>
          <w:szCs w:val="24"/>
        </w:rPr>
        <w:t xml:space="preserve"> it.</w:t>
      </w:r>
      <w:r w:rsidR="004B2BE9" w:rsidRPr="00432978">
        <w:rPr>
          <w:rStyle w:val="s1"/>
          <w:rFonts w:ascii="Times New Roman" w:hAnsi="Times New Roman"/>
          <w:sz w:val="24"/>
          <w:szCs w:val="24"/>
        </w:rPr>
        <w:t xml:space="preserve"> </w:t>
      </w:r>
      <w:r w:rsidR="00700047" w:rsidRPr="00432978">
        <w:rPr>
          <w:rStyle w:val="s1"/>
          <w:rFonts w:ascii="Times New Roman" w:hAnsi="Times New Roman"/>
          <w:sz w:val="24"/>
          <w:szCs w:val="24"/>
        </w:rPr>
        <w:t>T</w:t>
      </w:r>
      <w:r w:rsidR="006B13E8" w:rsidRPr="00432978">
        <w:rPr>
          <w:rStyle w:val="s1"/>
          <w:rFonts w:ascii="Times New Roman" w:hAnsi="Times New Roman"/>
          <w:sz w:val="24"/>
          <w:szCs w:val="24"/>
        </w:rPr>
        <w:t xml:space="preserve">he body </w:t>
      </w:r>
      <w:r w:rsidR="00700047" w:rsidRPr="00432978">
        <w:rPr>
          <w:rStyle w:val="s1"/>
          <w:rFonts w:ascii="Times New Roman" w:hAnsi="Times New Roman"/>
          <w:sz w:val="24"/>
          <w:szCs w:val="24"/>
        </w:rPr>
        <w:t>was wrapped</w:t>
      </w:r>
      <w:r w:rsidR="006B13E8" w:rsidRPr="00432978">
        <w:rPr>
          <w:rStyle w:val="s1"/>
          <w:rFonts w:ascii="Times New Roman" w:hAnsi="Times New Roman"/>
          <w:sz w:val="24"/>
          <w:szCs w:val="24"/>
        </w:rPr>
        <w:t xml:space="preserve"> in a towel and had sand on the face and head.</w:t>
      </w:r>
      <w:r w:rsidR="00700047" w:rsidRPr="00432978">
        <w:rPr>
          <w:rStyle w:val="s1"/>
          <w:rFonts w:ascii="Times New Roman" w:hAnsi="Times New Roman"/>
          <w:sz w:val="24"/>
          <w:szCs w:val="24"/>
        </w:rPr>
        <w:t xml:space="preserve"> </w:t>
      </w:r>
      <w:r w:rsidR="006B13E8" w:rsidRPr="00432978">
        <w:rPr>
          <w:rStyle w:val="s1"/>
          <w:rFonts w:ascii="Times New Roman" w:hAnsi="Times New Roman"/>
          <w:sz w:val="24"/>
          <w:szCs w:val="24"/>
        </w:rPr>
        <w:t>Joyce on the other hand</w:t>
      </w:r>
      <w:r w:rsidR="004B2BE9" w:rsidRPr="00432978">
        <w:rPr>
          <w:rStyle w:val="s1"/>
          <w:rFonts w:ascii="Times New Roman" w:hAnsi="Times New Roman"/>
          <w:sz w:val="24"/>
          <w:szCs w:val="24"/>
        </w:rPr>
        <w:t xml:space="preserve"> </w:t>
      </w:r>
      <w:r w:rsidR="00007F7D" w:rsidRPr="00432978">
        <w:rPr>
          <w:rStyle w:val="s1"/>
          <w:rFonts w:ascii="Times New Roman" w:hAnsi="Times New Roman"/>
          <w:sz w:val="24"/>
          <w:szCs w:val="24"/>
        </w:rPr>
        <w:t>witnessed the accused confess</w:t>
      </w:r>
      <w:r w:rsidR="00A765BE" w:rsidRPr="00432978">
        <w:rPr>
          <w:rStyle w:val="s1"/>
          <w:rFonts w:ascii="Times New Roman" w:hAnsi="Times New Roman"/>
          <w:sz w:val="24"/>
          <w:szCs w:val="24"/>
        </w:rPr>
        <w:t>ing</w:t>
      </w:r>
      <w:r w:rsidR="00007F7D" w:rsidRPr="00432978">
        <w:rPr>
          <w:rStyle w:val="s1"/>
          <w:rFonts w:ascii="Times New Roman" w:hAnsi="Times New Roman"/>
          <w:sz w:val="24"/>
          <w:szCs w:val="24"/>
        </w:rPr>
        <w:t xml:space="preserve"> to t</w:t>
      </w:r>
      <w:r w:rsidR="00700047" w:rsidRPr="00432978">
        <w:rPr>
          <w:rStyle w:val="s1"/>
          <w:rFonts w:ascii="Times New Roman" w:hAnsi="Times New Roman"/>
          <w:sz w:val="24"/>
          <w:szCs w:val="24"/>
        </w:rPr>
        <w:t xml:space="preserve">he killing of the deceased and </w:t>
      </w:r>
      <w:r w:rsidR="00A765BE" w:rsidRPr="00432978">
        <w:rPr>
          <w:rStyle w:val="s1"/>
          <w:rFonts w:ascii="Times New Roman" w:hAnsi="Times New Roman"/>
          <w:sz w:val="24"/>
          <w:szCs w:val="24"/>
        </w:rPr>
        <w:t>being escorted by</w:t>
      </w:r>
      <w:r w:rsidR="00700047" w:rsidRPr="00432978">
        <w:rPr>
          <w:rStyle w:val="s1"/>
          <w:rFonts w:ascii="Times New Roman" w:hAnsi="Times New Roman"/>
          <w:sz w:val="24"/>
          <w:szCs w:val="24"/>
        </w:rPr>
        <w:t xml:space="preserve"> his </w:t>
      </w:r>
      <w:r w:rsidR="00432978" w:rsidRPr="00432978">
        <w:rPr>
          <w:rStyle w:val="s1"/>
          <w:rFonts w:ascii="Times New Roman" w:hAnsi="Times New Roman"/>
          <w:sz w:val="24"/>
          <w:szCs w:val="24"/>
        </w:rPr>
        <w:t>brother, her</w:t>
      </w:r>
      <w:r w:rsidR="00A765BE" w:rsidRPr="00432978">
        <w:rPr>
          <w:rStyle w:val="s1"/>
          <w:rFonts w:ascii="Times New Roman" w:hAnsi="Times New Roman"/>
          <w:sz w:val="24"/>
          <w:szCs w:val="24"/>
        </w:rPr>
        <w:t xml:space="preserve"> husband </w:t>
      </w:r>
      <w:r w:rsidR="00700047" w:rsidRPr="00432978">
        <w:rPr>
          <w:rStyle w:val="s1"/>
          <w:rFonts w:ascii="Times New Roman" w:hAnsi="Times New Roman"/>
          <w:sz w:val="24"/>
          <w:szCs w:val="24"/>
        </w:rPr>
        <w:t>to the police station.</w:t>
      </w:r>
      <w:r w:rsidR="00767968" w:rsidRPr="00432978">
        <w:rPr>
          <w:rStyle w:val="s1"/>
          <w:rFonts w:ascii="Times New Roman" w:hAnsi="Times New Roman"/>
          <w:sz w:val="24"/>
          <w:szCs w:val="24"/>
        </w:rPr>
        <w:t xml:space="preserve"> </w:t>
      </w:r>
      <w:r w:rsidR="00700047" w:rsidRPr="00432978">
        <w:rPr>
          <w:rStyle w:val="s1"/>
          <w:rFonts w:ascii="Times New Roman" w:hAnsi="Times New Roman"/>
          <w:sz w:val="24"/>
          <w:szCs w:val="24"/>
        </w:rPr>
        <w:t>The witnesses’ testimon</w:t>
      </w:r>
      <w:r w:rsidR="00432978">
        <w:rPr>
          <w:rStyle w:val="s1"/>
          <w:rFonts w:ascii="Times New Roman" w:hAnsi="Times New Roman"/>
          <w:sz w:val="24"/>
          <w:szCs w:val="24"/>
        </w:rPr>
        <w:t>ies</w:t>
      </w:r>
      <w:r w:rsidR="00700047" w:rsidRPr="00432978">
        <w:rPr>
          <w:rStyle w:val="s1"/>
          <w:rFonts w:ascii="Times New Roman" w:hAnsi="Times New Roman"/>
          <w:sz w:val="24"/>
          <w:szCs w:val="24"/>
        </w:rPr>
        <w:t xml:space="preserve"> did not</w:t>
      </w:r>
      <w:r w:rsidR="00432978">
        <w:rPr>
          <w:rStyle w:val="s1"/>
          <w:rFonts w:ascii="Times New Roman" w:hAnsi="Times New Roman"/>
          <w:sz w:val="24"/>
          <w:szCs w:val="24"/>
        </w:rPr>
        <w:t xml:space="preserve"> have much</w:t>
      </w:r>
      <w:r w:rsidR="00700047" w:rsidRPr="00432978">
        <w:rPr>
          <w:rStyle w:val="s1"/>
          <w:rFonts w:ascii="Times New Roman" w:hAnsi="Times New Roman"/>
          <w:sz w:val="24"/>
          <w:szCs w:val="24"/>
        </w:rPr>
        <w:t xml:space="preserve"> value </w:t>
      </w:r>
      <w:r w:rsidR="00432978">
        <w:rPr>
          <w:rStyle w:val="s1"/>
          <w:rFonts w:ascii="Times New Roman" w:hAnsi="Times New Roman"/>
          <w:sz w:val="24"/>
          <w:szCs w:val="24"/>
        </w:rPr>
        <w:t>because</w:t>
      </w:r>
      <w:r w:rsidR="00007F7D" w:rsidRPr="00432978">
        <w:rPr>
          <w:rStyle w:val="s1"/>
          <w:rFonts w:ascii="Times New Roman" w:hAnsi="Times New Roman"/>
          <w:sz w:val="24"/>
          <w:szCs w:val="24"/>
        </w:rPr>
        <w:t xml:space="preserve"> the accused </w:t>
      </w:r>
      <w:r w:rsidR="00400707" w:rsidRPr="00432978">
        <w:rPr>
          <w:rStyle w:val="s1"/>
          <w:rFonts w:ascii="Times New Roman" w:hAnsi="Times New Roman"/>
          <w:sz w:val="24"/>
          <w:szCs w:val="24"/>
        </w:rPr>
        <w:t xml:space="preserve">had </w:t>
      </w:r>
      <w:r w:rsidR="00700047" w:rsidRPr="00432978">
        <w:rPr>
          <w:rStyle w:val="s1"/>
          <w:rFonts w:ascii="Times New Roman" w:hAnsi="Times New Roman"/>
          <w:sz w:val="24"/>
          <w:szCs w:val="24"/>
        </w:rPr>
        <w:t xml:space="preserve">already </w:t>
      </w:r>
      <w:r w:rsidR="00007F7D" w:rsidRPr="00432978">
        <w:rPr>
          <w:rStyle w:val="s1"/>
          <w:rFonts w:ascii="Times New Roman" w:hAnsi="Times New Roman"/>
          <w:sz w:val="24"/>
          <w:szCs w:val="24"/>
        </w:rPr>
        <w:t>admitted</w:t>
      </w:r>
      <w:r w:rsidR="00A765BE" w:rsidRPr="00432978">
        <w:rPr>
          <w:rStyle w:val="s1"/>
          <w:rFonts w:ascii="Times New Roman" w:hAnsi="Times New Roman"/>
          <w:sz w:val="24"/>
          <w:szCs w:val="24"/>
        </w:rPr>
        <w:t xml:space="preserve"> in his defence outline</w:t>
      </w:r>
      <w:r w:rsidR="00432978">
        <w:rPr>
          <w:rStyle w:val="s1"/>
          <w:rFonts w:ascii="Times New Roman" w:hAnsi="Times New Roman"/>
          <w:sz w:val="24"/>
          <w:szCs w:val="24"/>
        </w:rPr>
        <w:t>,</w:t>
      </w:r>
      <w:r w:rsidR="00A765BE" w:rsidRPr="00432978">
        <w:rPr>
          <w:rStyle w:val="s1"/>
          <w:rFonts w:ascii="Times New Roman" w:hAnsi="Times New Roman"/>
          <w:sz w:val="24"/>
          <w:szCs w:val="24"/>
        </w:rPr>
        <w:t xml:space="preserve"> that he had</w:t>
      </w:r>
      <w:r w:rsidR="00007F7D" w:rsidRPr="00432978">
        <w:rPr>
          <w:rStyle w:val="s1"/>
          <w:rFonts w:ascii="Times New Roman" w:hAnsi="Times New Roman"/>
          <w:sz w:val="24"/>
          <w:szCs w:val="24"/>
        </w:rPr>
        <w:t xml:space="preserve"> report</w:t>
      </w:r>
      <w:r w:rsidR="00A765BE" w:rsidRPr="00432978">
        <w:rPr>
          <w:rStyle w:val="s1"/>
          <w:rFonts w:ascii="Times New Roman" w:hAnsi="Times New Roman"/>
          <w:sz w:val="24"/>
          <w:szCs w:val="24"/>
        </w:rPr>
        <w:t>ed</w:t>
      </w:r>
      <w:r w:rsidR="00007F7D" w:rsidRPr="00432978">
        <w:rPr>
          <w:rStyle w:val="s1"/>
          <w:rFonts w:ascii="Times New Roman" w:hAnsi="Times New Roman"/>
          <w:sz w:val="24"/>
          <w:szCs w:val="24"/>
        </w:rPr>
        <w:t xml:space="preserve"> himself to the police</w:t>
      </w:r>
      <w:r w:rsidR="00700047" w:rsidRPr="00432978">
        <w:rPr>
          <w:rStyle w:val="s1"/>
          <w:rFonts w:ascii="Times New Roman" w:hAnsi="Times New Roman"/>
          <w:sz w:val="24"/>
          <w:szCs w:val="24"/>
        </w:rPr>
        <w:t>.</w:t>
      </w:r>
      <w:r w:rsidR="00EC4B82">
        <w:rPr>
          <w:rStyle w:val="s1"/>
          <w:rFonts w:ascii="Times New Roman" w:hAnsi="Times New Roman"/>
          <w:sz w:val="24"/>
          <w:szCs w:val="24"/>
        </w:rPr>
        <w:t xml:space="preserve"> The issues that the witnesses testified to were therefore common cause.  </w:t>
      </w:r>
      <w:r w:rsidR="00FC1D1D" w:rsidRPr="00EC4B82">
        <w:rPr>
          <w:rFonts w:ascii="Times New Roman" w:hAnsi="Times New Roman"/>
          <w:sz w:val="24"/>
          <w:szCs w:val="24"/>
          <w:lang w:val="en-US"/>
        </w:rPr>
        <w:t>In addition</w:t>
      </w:r>
      <w:r w:rsidR="00EC4B82">
        <w:rPr>
          <w:rFonts w:ascii="Times New Roman" w:hAnsi="Times New Roman"/>
          <w:sz w:val="24"/>
          <w:szCs w:val="24"/>
          <w:lang w:val="en-US"/>
        </w:rPr>
        <w:t>,</w:t>
      </w:r>
      <w:r w:rsidR="00FC1D1D" w:rsidRPr="00EC4B82">
        <w:rPr>
          <w:rFonts w:ascii="Times New Roman" w:hAnsi="Times New Roman"/>
          <w:sz w:val="24"/>
          <w:szCs w:val="24"/>
          <w:lang w:val="en-US"/>
        </w:rPr>
        <w:t xml:space="preserve"> the state called for oral evidenc</w:t>
      </w:r>
      <w:r w:rsidR="00EC4B82">
        <w:rPr>
          <w:rFonts w:ascii="Times New Roman" w:hAnsi="Times New Roman"/>
          <w:sz w:val="24"/>
          <w:szCs w:val="24"/>
          <w:lang w:val="en-US"/>
        </w:rPr>
        <w:t>e</w:t>
      </w:r>
      <w:r w:rsidR="00FC1D1D" w:rsidRPr="00EC4B82">
        <w:rPr>
          <w:rFonts w:ascii="Times New Roman" w:hAnsi="Times New Roman"/>
          <w:sz w:val="24"/>
          <w:szCs w:val="24"/>
          <w:lang w:val="en-US"/>
        </w:rPr>
        <w:t xml:space="preserve"> from two witnesses namely Estere Matinyanya Nyamurenje and Richard Nyamurenje.  </w:t>
      </w:r>
      <w:r w:rsidR="00EC4B82">
        <w:rPr>
          <w:rFonts w:ascii="Times New Roman" w:hAnsi="Times New Roman"/>
          <w:sz w:val="24"/>
          <w:szCs w:val="24"/>
          <w:lang w:val="en-US"/>
        </w:rPr>
        <w:t xml:space="preserve">That evidence is summarised below. </w:t>
      </w:r>
      <w:r w:rsidR="00FC1D1D" w:rsidRPr="00EC4B82">
        <w:rPr>
          <w:rFonts w:ascii="Times New Roman" w:hAnsi="Times New Roman"/>
          <w:sz w:val="24"/>
          <w:szCs w:val="24"/>
          <w:lang w:val="en-US"/>
        </w:rPr>
        <w:t xml:space="preserve"> </w:t>
      </w:r>
    </w:p>
    <w:p w14:paraId="602C4BEC" w14:textId="77777777" w:rsidR="00D70F4D" w:rsidRDefault="00D70F4D" w:rsidP="00963200">
      <w:pPr>
        <w:pStyle w:val="p1"/>
        <w:spacing w:line="360" w:lineRule="auto"/>
        <w:ind w:firstLine="360"/>
        <w:jc w:val="both"/>
        <w:rPr>
          <w:rStyle w:val="s1"/>
          <w:rFonts w:ascii="Times New Roman" w:hAnsi="Times New Roman"/>
          <w:b/>
          <w:sz w:val="24"/>
          <w:szCs w:val="24"/>
        </w:rPr>
      </w:pPr>
      <w:r>
        <w:rPr>
          <w:rStyle w:val="s1"/>
          <w:rFonts w:ascii="Times New Roman" w:hAnsi="Times New Roman"/>
          <w:b/>
          <w:sz w:val="24"/>
          <w:szCs w:val="24"/>
        </w:rPr>
        <w:t>Estere Matinyanya Nyamurenje</w:t>
      </w:r>
      <w:r w:rsidR="00821F7A">
        <w:rPr>
          <w:rStyle w:val="s1"/>
          <w:rFonts w:ascii="Times New Roman" w:hAnsi="Times New Roman"/>
          <w:b/>
          <w:sz w:val="24"/>
          <w:szCs w:val="24"/>
        </w:rPr>
        <w:t>(Estere)</w:t>
      </w:r>
    </w:p>
    <w:p w14:paraId="0F4CFF31" w14:textId="77777777" w:rsidR="00EC4B82" w:rsidRDefault="00EC4B82" w:rsidP="00963200">
      <w:pPr>
        <w:pStyle w:val="p1"/>
        <w:numPr>
          <w:ilvl w:val="0"/>
          <w:numId w:val="23"/>
        </w:numPr>
        <w:spacing w:line="360" w:lineRule="auto"/>
        <w:jc w:val="both"/>
        <w:rPr>
          <w:rStyle w:val="s1"/>
          <w:rFonts w:ascii="Times New Roman" w:hAnsi="Times New Roman"/>
          <w:sz w:val="24"/>
          <w:szCs w:val="24"/>
        </w:rPr>
      </w:pPr>
      <w:r>
        <w:rPr>
          <w:rStyle w:val="s1"/>
          <w:rFonts w:ascii="Times New Roman" w:hAnsi="Times New Roman"/>
          <w:sz w:val="24"/>
          <w:szCs w:val="24"/>
        </w:rPr>
        <w:t>Estere, who is the accused’s mother and the deceased’s grandmother, weighed additional information regarding the accused’s</w:t>
      </w:r>
      <w:r w:rsidR="00C919C4">
        <w:rPr>
          <w:rStyle w:val="s1"/>
          <w:rFonts w:ascii="Times New Roman" w:hAnsi="Times New Roman"/>
          <w:sz w:val="24"/>
          <w:szCs w:val="24"/>
        </w:rPr>
        <w:t xml:space="preserve"> violent conduct </w:t>
      </w:r>
      <w:r>
        <w:rPr>
          <w:rStyle w:val="s1"/>
          <w:rFonts w:ascii="Times New Roman" w:hAnsi="Times New Roman"/>
          <w:sz w:val="24"/>
          <w:szCs w:val="24"/>
        </w:rPr>
        <w:t xml:space="preserve">on the fateful day. She further narrated </w:t>
      </w:r>
      <w:r w:rsidR="00550DF9">
        <w:rPr>
          <w:rStyle w:val="s1"/>
          <w:rFonts w:ascii="Times New Roman" w:hAnsi="Times New Roman"/>
          <w:sz w:val="24"/>
          <w:szCs w:val="24"/>
        </w:rPr>
        <w:t xml:space="preserve">the deceased’s difficult and short life. She informed </w:t>
      </w:r>
      <w:r w:rsidR="00972594">
        <w:rPr>
          <w:rStyle w:val="s1"/>
          <w:rFonts w:ascii="Times New Roman" w:hAnsi="Times New Roman"/>
          <w:sz w:val="24"/>
          <w:szCs w:val="24"/>
        </w:rPr>
        <w:t xml:space="preserve">the court that the </w:t>
      </w:r>
      <w:r w:rsidR="00972594">
        <w:rPr>
          <w:rStyle w:val="s1"/>
          <w:rFonts w:ascii="Times New Roman" w:hAnsi="Times New Roman"/>
          <w:sz w:val="24"/>
          <w:szCs w:val="24"/>
        </w:rPr>
        <w:lastRenderedPageBreak/>
        <w:t xml:space="preserve">deceased’s mother </w:t>
      </w:r>
      <w:r w:rsidR="00550DF9">
        <w:rPr>
          <w:rStyle w:val="s1"/>
          <w:rFonts w:ascii="Times New Roman" w:hAnsi="Times New Roman"/>
          <w:sz w:val="24"/>
          <w:szCs w:val="24"/>
        </w:rPr>
        <w:t xml:space="preserve">had </w:t>
      </w:r>
      <w:r w:rsidR="00972594">
        <w:rPr>
          <w:rStyle w:val="s1"/>
          <w:rFonts w:ascii="Times New Roman" w:hAnsi="Times New Roman"/>
          <w:sz w:val="24"/>
          <w:szCs w:val="24"/>
        </w:rPr>
        <w:t>passed</w:t>
      </w:r>
      <w:r w:rsidR="00550DF9">
        <w:rPr>
          <w:rStyle w:val="s1"/>
          <w:rFonts w:ascii="Times New Roman" w:hAnsi="Times New Roman"/>
          <w:sz w:val="24"/>
          <w:szCs w:val="24"/>
        </w:rPr>
        <w:t xml:space="preserve"> away shortly after </w:t>
      </w:r>
      <w:r w:rsidR="00972594">
        <w:rPr>
          <w:rStyle w:val="s1"/>
          <w:rFonts w:ascii="Times New Roman" w:hAnsi="Times New Roman"/>
          <w:sz w:val="24"/>
          <w:szCs w:val="24"/>
        </w:rPr>
        <w:t>giving birth to him.</w:t>
      </w:r>
      <w:r w:rsidR="00550DF9">
        <w:rPr>
          <w:rStyle w:val="s1"/>
          <w:rFonts w:ascii="Times New Roman" w:hAnsi="Times New Roman"/>
          <w:sz w:val="24"/>
          <w:szCs w:val="24"/>
        </w:rPr>
        <w:t xml:space="preserve"> As a </w:t>
      </w:r>
      <w:r>
        <w:rPr>
          <w:rStyle w:val="s1"/>
          <w:rFonts w:ascii="Times New Roman" w:hAnsi="Times New Roman"/>
          <w:sz w:val="24"/>
          <w:szCs w:val="24"/>
        </w:rPr>
        <w:t>result,</w:t>
      </w:r>
      <w:r w:rsidR="00550DF9">
        <w:rPr>
          <w:rStyle w:val="s1"/>
          <w:rFonts w:ascii="Times New Roman" w:hAnsi="Times New Roman"/>
          <w:sz w:val="24"/>
          <w:szCs w:val="24"/>
        </w:rPr>
        <w:t xml:space="preserve"> the child had been passed</w:t>
      </w:r>
      <w:r w:rsidR="00972594">
        <w:rPr>
          <w:rStyle w:val="s1"/>
          <w:rFonts w:ascii="Times New Roman" w:hAnsi="Times New Roman"/>
          <w:sz w:val="24"/>
          <w:szCs w:val="24"/>
        </w:rPr>
        <w:t xml:space="preserve"> from one relative to another,</w:t>
      </w:r>
      <w:r w:rsidR="00550DF9">
        <w:rPr>
          <w:rStyle w:val="s1"/>
          <w:rFonts w:ascii="Times New Roman" w:hAnsi="Times New Roman"/>
          <w:sz w:val="24"/>
          <w:szCs w:val="24"/>
        </w:rPr>
        <w:t xml:space="preserve"> living with various family members including the mother’s sister and eventually staying with her.</w:t>
      </w:r>
      <w:r w:rsidR="00A765BE">
        <w:rPr>
          <w:rStyle w:val="s1"/>
          <w:rFonts w:ascii="Times New Roman" w:hAnsi="Times New Roman"/>
          <w:sz w:val="24"/>
          <w:szCs w:val="24"/>
        </w:rPr>
        <w:t xml:space="preserve"> </w:t>
      </w:r>
      <w:r w:rsidR="00550DF9">
        <w:rPr>
          <w:rStyle w:val="s1"/>
          <w:rFonts w:ascii="Times New Roman" w:hAnsi="Times New Roman"/>
          <w:sz w:val="24"/>
          <w:szCs w:val="24"/>
        </w:rPr>
        <w:t xml:space="preserve">Due to the </w:t>
      </w:r>
      <w:r w:rsidR="00FC1D1D">
        <w:rPr>
          <w:rStyle w:val="s1"/>
          <w:rFonts w:ascii="Times New Roman" w:hAnsi="Times New Roman"/>
          <w:sz w:val="24"/>
          <w:szCs w:val="24"/>
        </w:rPr>
        <w:t>unfortunate</w:t>
      </w:r>
      <w:r w:rsidR="00550DF9">
        <w:rPr>
          <w:rStyle w:val="s1"/>
          <w:rFonts w:ascii="Times New Roman" w:hAnsi="Times New Roman"/>
          <w:sz w:val="24"/>
          <w:szCs w:val="24"/>
        </w:rPr>
        <w:t xml:space="preserve"> circumstances of the deceased’</w:t>
      </w:r>
      <w:r w:rsidR="00DA021E">
        <w:rPr>
          <w:rStyle w:val="s1"/>
          <w:rFonts w:ascii="Times New Roman" w:hAnsi="Times New Roman"/>
          <w:sz w:val="24"/>
          <w:szCs w:val="24"/>
        </w:rPr>
        <w:t xml:space="preserve">s </w:t>
      </w:r>
      <w:r w:rsidR="00400707">
        <w:rPr>
          <w:rStyle w:val="s1"/>
          <w:rFonts w:ascii="Times New Roman" w:hAnsi="Times New Roman"/>
          <w:sz w:val="24"/>
          <w:szCs w:val="24"/>
        </w:rPr>
        <w:t>upbringing, the</w:t>
      </w:r>
      <w:r w:rsidR="00550DF9">
        <w:rPr>
          <w:rStyle w:val="s1"/>
          <w:rFonts w:ascii="Times New Roman" w:hAnsi="Times New Roman"/>
          <w:sz w:val="24"/>
          <w:szCs w:val="24"/>
        </w:rPr>
        <w:t xml:space="preserve"> witness </w:t>
      </w:r>
      <w:r w:rsidR="00FC1D1D">
        <w:rPr>
          <w:rStyle w:val="s1"/>
          <w:rFonts w:ascii="Times New Roman" w:hAnsi="Times New Roman"/>
          <w:sz w:val="24"/>
          <w:szCs w:val="24"/>
        </w:rPr>
        <w:t>cherished the child deeply and nurtured him,</w:t>
      </w:r>
      <w:r w:rsidR="00760472">
        <w:rPr>
          <w:rStyle w:val="s1"/>
          <w:rFonts w:ascii="Times New Roman" w:hAnsi="Times New Roman"/>
          <w:sz w:val="24"/>
          <w:szCs w:val="24"/>
        </w:rPr>
        <w:t xml:space="preserve"> even</w:t>
      </w:r>
      <w:r w:rsidR="00FC1D1D">
        <w:rPr>
          <w:rStyle w:val="s1"/>
          <w:rFonts w:ascii="Times New Roman" w:hAnsi="Times New Roman"/>
          <w:sz w:val="24"/>
          <w:szCs w:val="24"/>
        </w:rPr>
        <w:t xml:space="preserve"> sharing a bed </w:t>
      </w:r>
      <w:r w:rsidR="00550DF9">
        <w:rPr>
          <w:rStyle w:val="s1"/>
          <w:rFonts w:ascii="Times New Roman" w:hAnsi="Times New Roman"/>
          <w:sz w:val="24"/>
          <w:szCs w:val="24"/>
        </w:rPr>
        <w:t xml:space="preserve">with </w:t>
      </w:r>
      <w:r w:rsidR="00760472">
        <w:rPr>
          <w:rStyle w:val="s1"/>
          <w:rFonts w:ascii="Times New Roman" w:hAnsi="Times New Roman"/>
          <w:sz w:val="24"/>
          <w:szCs w:val="24"/>
        </w:rPr>
        <w:t>him.</w:t>
      </w:r>
      <w:r>
        <w:rPr>
          <w:rStyle w:val="s1"/>
          <w:rFonts w:ascii="Times New Roman" w:hAnsi="Times New Roman"/>
          <w:sz w:val="24"/>
          <w:szCs w:val="24"/>
        </w:rPr>
        <w:t xml:space="preserve"> </w:t>
      </w:r>
      <w:r w:rsidR="00C919C4" w:rsidRPr="00EC4B82">
        <w:rPr>
          <w:rStyle w:val="s1"/>
          <w:rFonts w:ascii="Times New Roman" w:hAnsi="Times New Roman"/>
          <w:color w:val="000000" w:themeColor="text1"/>
          <w:sz w:val="24"/>
          <w:szCs w:val="24"/>
        </w:rPr>
        <w:t>She remarked that i</w:t>
      </w:r>
      <w:r w:rsidR="00400707" w:rsidRPr="00EC4B82">
        <w:rPr>
          <w:rStyle w:val="s1"/>
          <w:rFonts w:ascii="Times New Roman" w:hAnsi="Times New Roman"/>
          <w:color w:val="000000" w:themeColor="text1"/>
          <w:sz w:val="24"/>
          <w:szCs w:val="24"/>
        </w:rPr>
        <w:t>t</w:t>
      </w:r>
      <w:r w:rsidR="00DA021E" w:rsidRPr="00EC4B82">
        <w:rPr>
          <w:rStyle w:val="s1"/>
          <w:rFonts w:ascii="Times New Roman" w:hAnsi="Times New Roman"/>
          <w:color w:val="000000" w:themeColor="text1"/>
          <w:sz w:val="24"/>
          <w:szCs w:val="24"/>
        </w:rPr>
        <w:t xml:space="preserve"> was unprecedented for the accused to demand his son at such an </w:t>
      </w:r>
      <w:r>
        <w:rPr>
          <w:rStyle w:val="s1"/>
          <w:rFonts w:ascii="Times New Roman" w:hAnsi="Times New Roman"/>
          <w:color w:val="000000" w:themeColor="text1"/>
          <w:sz w:val="24"/>
          <w:szCs w:val="24"/>
        </w:rPr>
        <w:t>odd</w:t>
      </w:r>
      <w:r w:rsidR="00DA021E" w:rsidRPr="00EC4B82">
        <w:rPr>
          <w:rStyle w:val="s1"/>
          <w:rFonts w:ascii="Times New Roman" w:hAnsi="Times New Roman"/>
          <w:color w:val="000000" w:themeColor="text1"/>
          <w:sz w:val="24"/>
          <w:szCs w:val="24"/>
        </w:rPr>
        <w:t xml:space="preserve"> and inappropriate hour.</w:t>
      </w:r>
      <w:r w:rsidR="008E28D4" w:rsidRPr="00EC4B82">
        <w:rPr>
          <w:rStyle w:val="s1"/>
          <w:rFonts w:ascii="Times New Roman" w:hAnsi="Times New Roman"/>
          <w:color w:val="000000" w:themeColor="text1"/>
          <w:sz w:val="24"/>
          <w:szCs w:val="24"/>
        </w:rPr>
        <w:t xml:space="preserve"> </w:t>
      </w:r>
      <w:r w:rsidR="006E2832" w:rsidRPr="00EC4B82">
        <w:rPr>
          <w:rStyle w:val="s1"/>
          <w:rFonts w:ascii="Times New Roman" w:hAnsi="Times New Roman"/>
          <w:color w:val="000000" w:themeColor="text1"/>
          <w:sz w:val="24"/>
          <w:szCs w:val="24"/>
        </w:rPr>
        <w:t xml:space="preserve">As </w:t>
      </w:r>
      <w:r w:rsidR="008E28D4" w:rsidRPr="00EC4B82">
        <w:rPr>
          <w:rStyle w:val="s1"/>
          <w:rFonts w:ascii="Times New Roman" w:hAnsi="Times New Roman"/>
          <w:color w:val="000000" w:themeColor="text1"/>
          <w:sz w:val="24"/>
          <w:szCs w:val="24"/>
        </w:rPr>
        <w:t>she watched the accused storm</w:t>
      </w:r>
      <w:r w:rsidR="006E2832" w:rsidRPr="00EC4B82">
        <w:rPr>
          <w:rStyle w:val="s1"/>
          <w:rFonts w:ascii="Times New Roman" w:hAnsi="Times New Roman"/>
          <w:color w:val="000000" w:themeColor="text1"/>
          <w:sz w:val="24"/>
          <w:szCs w:val="24"/>
        </w:rPr>
        <w:t xml:space="preserve"> off with the deceased in hand,</w:t>
      </w:r>
      <w:r w:rsidR="008E28D4" w:rsidRPr="00EC4B82">
        <w:rPr>
          <w:rStyle w:val="s1"/>
          <w:rFonts w:ascii="Times New Roman" w:hAnsi="Times New Roman"/>
          <w:color w:val="000000" w:themeColor="text1"/>
          <w:sz w:val="24"/>
          <w:szCs w:val="24"/>
        </w:rPr>
        <w:t xml:space="preserve"> </w:t>
      </w:r>
      <w:r w:rsidR="006E2832" w:rsidRPr="00EC4B82">
        <w:rPr>
          <w:rStyle w:val="s1"/>
          <w:rFonts w:ascii="Times New Roman" w:hAnsi="Times New Roman"/>
          <w:color w:val="000000" w:themeColor="text1"/>
          <w:sz w:val="24"/>
          <w:szCs w:val="24"/>
        </w:rPr>
        <w:t>she remained behind,</w:t>
      </w:r>
      <w:r w:rsidR="008E28D4" w:rsidRPr="00EC4B82">
        <w:rPr>
          <w:rStyle w:val="s1"/>
          <w:rFonts w:ascii="Times New Roman" w:hAnsi="Times New Roman"/>
          <w:color w:val="000000" w:themeColor="text1"/>
          <w:sz w:val="24"/>
          <w:szCs w:val="24"/>
        </w:rPr>
        <w:t xml:space="preserve"> </w:t>
      </w:r>
      <w:r w:rsidR="006E2832" w:rsidRPr="00EC4B82">
        <w:rPr>
          <w:rStyle w:val="s1"/>
          <w:rFonts w:ascii="Times New Roman" w:hAnsi="Times New Roman"/>
          <w:color w:val="000000" w:themeColor="text1"/>
          <w:sz w:val="24"/>
          <w:szCs w:val="24"/>
        </w:rPr>
        <w:t xml:space="preserve">filled with a premonition </w:t>
      </w:r>
      <w:r>
        <w:rPr>
          <w:rStyle w:val="s1"/>
          <w:rFonts w:ascii="Times New Roman" w:hAnsi="Times New Roman"/>
          <w:color w:val="000000" w:themeColor="text1"/>
          <w:sz w:val="24"/>
          <w:szCs w:val="24"/>
        </w:rPr>
        <w:t>that something bad was going to happen</w:t>
      </w:r>
      <w:r w:rsidR="006E2832" w:rsidRPr="00EC4B82">
        <w:rPr>
          <w:rStyle w:val="s1"/>
          <w:rFonts w:ascii="Times New Roman" w:hAnsi="Times New Roman"/>
          <w:color w:val="000000" w:themeColor="text1"/>
          <w:sz w:val="24"/>
          <w:szCs w:val="24"/>
        </w:rPr>
        <w:t>.</w:t>
      </w:r>
      <w:r w:rsidR="008E28D4" w:rsidRPr="00EC4B82">
        <w:rPr>
          <w:rStyle w:val="s1"/>
          <w:rFonts w:ascii="Times New Roman" w:hAnsi="Times New Roman"/>
          <w:color w:val="000000" w:themeColor="text1"/>
          <w:sz w:val="24"/>
          <w:szCs w:val="24"/>
        </w:rPr>
        <w:t xml:space="preserve"> Out of abundance of caution she quickly notified her eldest son Richard</w:t>
      </w:r>
      <w:r w:rsidR="0017482D" w:rsidRPr="00EC4B82">
        <w:rPr>
          <w:rStyle w:val="s1"/>
          <w:rFonts w:ascii="Times New Roman" w:hAnsi="Times New Roman"/>
          <w:color w:val="000000" w:themeColor="text1"/>
          <w:sz w:val="24"/>
          <w:szCs w:val="24"/>
        </w:rPr>
        <w:t xml:space="preserve"> Nyamurenje</w:t>
      </w:r>
      <w:r w:rsidR="008E28D4" w:rsidRPr="00EC4B82">
        <w:rPr>
          <w:rStyle w:val="s1"/>
          <w:rFonts w:ascii="Times New Roman" w:hAnsi="Times New Roman"/>
          <w:color w:val="000000" w:themeColor="text1"/>
          <w:sz w:val="24"/>
          <w:szCs w:val="24"/>
        </w:rPr>
        <w:t xml:space="preserve"> of the incident and instructed him to follow up on the accused. </w:t>
      </w:r>
      <w:r w:rsidR="006E2832" w:rsidRPr="00EC4B82">
        <w:rPr>
          <w:rStyle w:val="s1"/>
          <w:rFonts w:ascii="Times New Roman" w:hAnsi="Times New Roman"/>
          <w:color w:val="000000" w:themeColor="text1"/>
          <w:sz w:val="24"/>
          <w:szCs w:val="24"/>
        </w:rPr>
        <w:t xml:space="preserve">In her heart she hoped </w:t>
      </w:r>
      <w:r w:rsidR="0017482D" w:rsidRPr="00EC4B82">
        <w:rPr>
          <w:rStyle w:val="s1"/>
          <w:rFonts w:ascii="Times New Roman" w:hAnsi="Times New Roman"/>
          <w:color w:val="000000" w:themeColor="text1"/>
          <w:sz w:val="24"/>
          <w:szCs w:val="24"/>
        </w:rPr>
        <w:t>t</w:t>
      </w:r>
      <w:r w:rsidR="006E2832" w:rsidRPr="00EC4B82">
        <w:rPr>
          <w:rStyle w:val="s1"/>
          <w:rFonts w:ascii="Times New Roman" w:hAnsi="Times New Roman"/>
          <w:color w:val="000000" w:themeColor="text1"/>
          <w:sz w:val="24"/>
          <w:szCs w:val="24"/>
        </w:rPr>
        <w:t>he</w:t>
      </w:r>
      <w:r w:rsidR="0017482D" w:rsidRPr="00EC4B82">
        <w:rPr>
          <w:rStyle w:val="s1"/>
          <w:rFonts w:ascii="Times New Roman" w:hAnsi="Times New Roman"/>
          <w:color w:val="000000" w:themeColor="text1"/>
          <w:sz w:val="24"/>
          <w:szCs w:val="24"/>
        </w:rPr>
        <w:t xml:space="preserve"> accused </w:t>
      </w:r>
      <w:r w:rsidR="006E2832" w:rsidRPr="00EC4B82">
        <w:rPr>
          <w:rStyle w:val="s1"/>
          <w:rFonts w:ascii="Times New Roman" w:hAnsi="Times New Roman"/>
          <w:color w:val="000000" w:themeColor="text1"/>
          <w:sz w:val="24"/>
          <w:szCs w:val="24"/>
        </w:rPr>
        <w:t>would take the</w:t>
      </w:r>
      <w:r w:rsidR="00DA021E" w:rsidRPr="00EC4B82">
        <w:rPr>
          <w:rStyle w:val="s1"/>
          <w:rFonts w:ascii="Times New Roman" w:hAnsi="Times New Roman"/>
          <w:sz w:val="24"/>
          <w:szCs w:val="24"/>
        </w:rPr>
        <w:t xml:space="preserve"> child </w:t>
      </w:r>
      <w:r w:rsidR="000A0AE4" w:rsidRPr="00EC4B82">
        <w:rPr>
          <w:rStyle w:val="s1"/>
          <w:rFonts w:ascii="Times New Roman" w:hAnsi="Times New Roman"/>
          <w:sz w:val="24"/>
          <w:szCs w:val="24"/>
        </w:rPr>
        <w:t>to his sister</w:t>
      </w:r>
      <w:r w:rsidR="00FC5709" w:rsidRPr="00EC4B82">
        <w:rPr>
          <w:rStyle w:val="s1"/>
          <w:rFonts w:ascii="Times New Roman" w:hAnsi="Times New Roman"/>
          <w:sz w:val="24"/>
          <w:szCs w:val="24"/>
        </w:rPr>
        <w:t>’</w:t>
      </w:r>
      <w:r w:rsidR="00515775" w:rsidRPr="00EC4B82">
        <w:rPr>
          <w:rStyle w:val="s1"/>
          <w:rFonts w:ascii="Times New Roman" w:hAnsi="Times New Roman"/>
          <w:sz w:val="24"/>
          <w:szCs w:val="24"/>
        </w:rPr>
        <w:t>s place as he</w:t>
      </w:r>
      <w:r w:rsidR="00DA021E" w:rsidRPr="00EC4B82">
        <w:rPr>
          <w:rStyle w:val="s1"/>
          <w:rFonts w:ascii="Times New Roman" w:hAnsi="Times New Roman"/>
          <w:sz w:val="24"/>
          <w:szCs w:val="24"/>
        </w:rPr>
        <w:t xml:space="preserve"> had done</w:t>
      </w:r>
      <w:r w:rsidR="006E2832" w:rsidRPr="00EC4B82">
        <w:rPr>
          <w:rStyle w:val="s1"/>
          <w:rFonts w:ascii="Times New Roman" w:hAnsi="Times New Roman"/>
          <w:sz w:val="24"/>
          <w:szCs w:val="24"/>
        </w:rPr>
        <w:t xml:space="preserve"> before</w:t>
      </w:r>
      <w:r w:rsidR="00DA021E" w:rsidRPr="00EC4B82">
        <w:rPr>
          <w:rStyle w:val="s1"/>
          <w:rFonts w:ascii="Times New Roman" w:hAnsi="Times New Roman"/>
          <w:sz w:val="24"/>
          <w:szCs w:val="24"/>
        </w:rPr>
        <w:t>.</w:t>
      </w:r>
    </w:p>
    <w:p w14:paraId="3BCC86CB" w14:textId="7B281D29" w:rsidR="008575DF" w:rsidRPr="00EC4B82" w:rsidRDefault="00736306" w:rsidP="00963200">
      <w:pPr>
        <w:pStyle w:val="p1"/>
        <w:numPr>
          <w:ilvl w:val="0"/>
          <w:numId w:val="23"/>
        </w:numPr>
        <w:spacing w:line="360" w:lineRule="auto"/>
        <w:jc w:val="both"/>
        <w:rPr>
          <w:rStyle w:val="s1"/>
          <w:rFonts w:ascii="Times New Roman" w:hAnsi="Times New Roman"/>
          <w:sz w:val="24"/>
          <w:szCs w:val="24"/>
        </w:rPr>
      </w:pPr>
      <w:r w:rsidRPr="00EC4B82">
        <w:rPr>
          <w:rStyle w:val="s1"/>
          <w:rFonts w:ascii="Times New Roman" w:hAnsi="Times New Roman"/>
          <w:sz w:val="24"/>
          <w:szCs w:val="24"/>
        </w:rPr>
        <w:t>Later that</w:t>
      </w:r>
      <w:r w:rsidR="00FC5709" w:rsidRPr="00EC4B82">
        <w:rPr>
          <w:rStyle w:val="s1"/>
          <w:rFonts w:ascii="Times New Roman" w:hAnsi="Times New Roman"/>
          <w:sz w:val="24"/>
          <w:szCs w:val="24"/>
        </w:rPr>
        <w:t xml:space="preserve"> day </w:t>
      </w:r>
      <w:r w:rsidRPr="00EC4B82">
        <w:rPr>
          <w:rStyle w:val="s1"/>
          <w:rFonts w:ascii="Times New Roman" w:hAnsi="Times New Roman"/>
          <w:sz w:val="24"/>
          <w:szCs w:val="24"/>
        </w:rPr>
        <w:t>she observed</w:t>
      </w:r>
      <w:r w:rsidR="00DA021E" w:rsidRPr="00EC4B82">
        <w:rPr>
          <w:rStyle w:val="s1"/>
          <w:rFonts w:ascii="Times New Roman" w:hAnsi="Times New Roman"/>
          <w:sz w:val="24"/>
          <w:szCs w:val="24"/>
        </w:rPr>
        <w:t xml:space="preserve"> the accused</w:t>
      </w:r>
      <w:r w:rsidRPr="00EC4B82">
        <w:rPr>
          <w:rStyle w:val="s1"/>
          <w:rFonts w:ascii="Times New Roman" w:hAnsi="Times New Roman"/>
          <w:sz w:val="24"/>
          <w:szCs w:val="24"/>
        </w:rPr>
        <w:t xml:space="preserve"> arriving home alongside his brother </w:t>
      </w:r>
      <w:r w:rsidR="0017482D" w:rsidRPr="00EC4B82">
        <w:rPr>
          <w:rStyle w:val="s1"/>
          <w:rFonts w:ascii="Times New Roman" w:hAnsi="Times New Roman"/>
          <w:sz w:val="24"/>
          <w:szCs w:val="24"/>
        </w:rPr>
        <w:t>Richard</w:t>
      </w:r>
      <w:r w:rsidR="00515775" w:rsidRPr="00EC4B82">
        <w:rPr>
          <w:rStyle w:val="s1"/>
          <w:rFonts w:ascii="Times New Roman" w:hAnsi="Times New Roman"/>
          <w:sz w:val="24"/>
          <w:szCs w:val="24"/>
        </w:rPr>
        <w:t>.</w:t>
      </w:r>
      <w:r w:rsidR="00DA021E" w:rsidRPr="00EC4B82">
        <w:rPr>
          <w:rStyle w:val="s1"/>
          <w:rFonts w:ascii="Times New Roman" w:hAnsi="Times New Roman"/>
          <w:sz w:val="24"/>
          <w:szCs w:val="24"/>
        </w:rPr>
        <w:t xml:space="preserve"> </w:t>
      </w:r>
      <w:r w:rsidR="00FC5709" w:rsidRPr="00EC4B82">
        <w:rPr>
          <w:rStyle w:val="s1"/>
          <w:rFonts w:ascii="Times New Roman" w:hAnsi="Times New Roman"/>
          <w:sz w:val="24"/>
          <w:szCs w:val="24"/>
        </w:rPr>
        <w:t xml:space="preserve">She was </w:t>
      </w:r>
      <w:r w:rsidRPr="00EC4B82">
        <w:rPr>
          <w:rStyle w:val="s1"/>
          <w:rFonts w:ascii="Times New Roman" w:hAnsi="Times New Roman"/>
          <w:sz w:val="24"/>
          <w:szCs w:val="24"/>
        </w:rPr>
        <w:t xml:space="preserve">taken aback when </w:t>
      </w:r>
      <w:r w:rsidR="0017482D" w:rsidRPr="00EC4B82">
        <w:rPr>
          <w:rStyle w:val="s1"/>
          <w:rFonts w:ascii="Times New Roman" w:hAnsi="Times New Roman"/>
          <w:sz w:val="24"/>
          <w:szCs w:val="24"/>
        </w:rPr>
        <w:t>t</w:t>
      </w:r>
      <w:r w:rsidRPr="00EC4B82">
        <w:rPr>
          <w:rStyle w:val="s1"/>
          <w:rFonts w:ascii="Times New Roman" w:hAnsi="Times New Roman"/>
          <w:sz w:val="24"/>
          <w:szCs w:val="24"/>
        </w:rPr>
        <w:t>he</w:t>
      </w:r>
      <w:r w:rsidR="0017482D" w:rsidRPr="00EC4B82">
        <w:rPr>
          <w:rStyle w:val="s1"/>
          <w:rFonts w:ascii="Times New Roman" w:hAnsi="Times New Roman"/>
          <w:sz w:val="24"/>
          <w:szCs w:val="24"/>
        </w:rPr>
        <w:t xml:space="preserve"> accused</w:t>
      </w:r>
      <w:r w:rsidRPr="00EC4B82">
        <w:rPr>
          <w:rStyle w:val="s1"/>
          <w:rFonts w:ascii="Times New Roman" w:hAnsi="Times New Roman"/>
          <w:sz w:val="24"/>
          <w:szCs w:val="24"/>
        </w:rPr>
        <w:t xml:space="preserve"> admitted to the murder of the deceased</w:t>
      </w:r>
      <w:r w:rsidR="00DA021E" w:rsidRPr="00EC4B82">
        <w:rPr>
          <w:rStyle w:val="s1"/>
          <w:rFonts w:ascii="Times New Roman" w:hAnsi="Times New Roman"/>
          <w:sz w:val="24"/>
          <w:szCs w:val="24"/>
        </w:rPr>
        <w:t xml:space="preserve"> but </w:t>
      </w:r>
      <w:r w:rsidR="00CF5774" w:rsidRPr="00EC4B82">
        <w:rPr>
          <w:rStyle w:val="s1"/>
          <w:rFonts w:ascii="Times New Roman" w:hAnsi="Times New Roman"/>
          <w:sz w:val="24"/>
          <w:szCs w:val="24"/>
        </w:rPr>
        <w:t>noticed</w:t>
      </w:r>
      <w:r w:rsidR="000E3CA6" w:rsidRPr="00EC4B82">
        <w:rPr>
          <w:rStyle w:val="s1"/>
          <w:rFonts w:ascii="Times New Roman" w:hAnsi="Times New Roman"/>
          <w:sz w:val="24"/>
          <w:szCs w:val="24"/>
        </w:rPr>
        <w:t xml:space="preserve"> </w:t>
      </w:r>
      <w:r w:rsidR="00FC5709" w:rsidRPr="00EC4B82">
        <w:rPr>
          <w:rStyle w:val="s1"/>
          <w:rFonts w:ascii="Times New Roman" w:hAnsi="Times New Roman"/>
          <w:sz w:val="24"/>
          <w:szCs w:val="24"/>
        </w:rPr>
        <w:t xml:space="preserve">that he </w:t>
      </w:r>
      <w:r w:rsidRPr="00EC4B82">
        <w:rPr>
          <w:rStyle w:val="s1"/>
          <w:rFonts w:ascii="Times New Roman" w:hAnsi="Times New Roman"/>
          <w:sz w:val="24"/>
          <w:szCs w:val="24"/>
        </w:rPr>
        <w:t>seemed</w:t>
      </w:r>
      <w:r w:rsidR="00DA021E" w:rsidRPr="00EC4B82">
        <w:rPr>
          <w:rStyle w:val="s1"/>
          <w:rFonts w:ascii="Times New Roman" w:hAnsi="Times New Roman"/>
          <w:sz w:val="24"/>
          <w:szCs w:val="24"/>
        </w:rPr>
        <w:t xml:space="preserve"> disoriented and mentally </w:t>
      </w:r>
      <w:r w:rsidR="00767968" w:rsidRPr="00EC4B82">
        <w:rPr>
          <w:rStyle w:val="s1"/>
          <w:rFonts w:ascii="Times New Roman" w:hAnsi="Times New Roman"/>
          <w:sz w:val="24"/>
          <w:szCs w:val="24"/>
        </w:rPr>
        <w:t>unstable. His</w:t>
      </w:r>
      <w:r w:rsidRPr="00EC4B82">
        <w:rPr>
          <w:rStyle w:val="s1"/>
          <w:rFonts w:ascii="Times New Roman" w:hAnsi="Times New Roman"/>
          <w:sz w:val="24"/>
          <w:szCs w:val="24"/>
        </w:rPr>
        <w:t xml:space="preserve"> confession was vague</w:t>
      </w:r>
      <w:r w:rsidR="00DA021E" w:rsidRPr="00EC4B82">
        <w:rPr>
          <w:rStyle w:val="s1"/>
          <w:rFonts w:ascii="Times New Roman" w:hAnsi="Times New Roman"/>
          <w:sz w:val="24"/>
          <w:szCs w:val="24"/>
        </w:rPr>
        <w:t xml:space="preserve"> and he was crying </w:t>
      </w:r>
      <w:r w:rsidRPr="00EC4B82">
        <w:rPr>
          <w:rStyle w:val="s1"/>
          <w:rFonts w:ascii="Times New Roman" w:hAnsi="Times New Roman"/>
          <w:sz w:val="24"/>
          <w:szCs w:val="24"/>
        </w:rPr>
        <w:t>inconsolably. Notably</w:t>
      </w:r>
      <w:r w:rsidR="003B7322">
        <w:rPr>
          <w:rStyle w:val="s1"/>
          <w:rFonts w:ascii="Times New Roman" w:hAnsi="Times New Roman"/>
          <w:sz w:val="24"/>
          <w:szCs w:val="24"/>
        </w:rPr>
        <w:t>,</w:t>
      </w:r>
      <w:r w:rsidRPr="00EC4B82">
        <w:rPr>
          <w:rStyle w:val="s1"/>
          <w:rFonts w:ascii="Times New Roman" w:hAnsi="Times New Roman"/>
          <w:sz w:val="24"/>
          <w:szCs w:val="24"/>
        </w:rPr>
        <w:t xml:space="preserve"> Estere testified that </w:t>
      </w:r>
      <w:r w:rsidR="00FC5709" w:rsidRPr="00EC4B82">
        <w:rPr>
          <w:rStyle w:val="s1"/>
          <w:rFonts w:ascii="Times New Roman" w:hAnsi="Times New Roman"/>
          <w:sz w:val="24"/>
          <w:szCs w:val="24"/>
        </w:rPr>
        <w:t>t</w:t>
      </w:r>
      <w:r w:rsidR="00DA021E" w:rsidRPr="00EC4B82">
        <w:rPr>
          <w:rStyle w:val="s1"/>
          <w:rFonts w:ascii="Times New Roman" w:hAnsi="Times New Roman"/>
          <w:sz w:val="24"/>
          <w:szCs w:val="24"/>
        </w:rPr>
        <w:t xml:space="preserve">he accused </w:t>
      </w:r>
      <w:r w:rsidRPr="00EC4B82">
        <w:rPr>
          <w:rStyle w:val="s1"/>
          <w:rFonts w:ascii="Times New Roman" w:hAnsi="Times New Roman"/>
          <w:sz w:val="24"/>
          <w:szCs w:val="24"/>
        </w:rPr>
        <w:t xml:space="preserve">occasionally displayed behaviour </w:t>
      </w:r>
      <w:r w:rsidR="00EC4B82">
        <w:rPr>
          <w:rStyle w:val="s1"/>
          <w:rFonts w:ascii="Times New Roman" w:hAnsi="Times New Roman"/>
          <w:sz w:val="24"/>
          <w:szCs w:val="24"/>
        </w:rPr>
        <w:t>indicative</w:t>
      </w:r>
      <w:r w:rsidRPr="00EC4B82">
        <w:rPr>
          <w:rStyle w:val="s1"/>
          <w:rFonts w:ascii="Times New Roman" w:hAnsi="Times New Roman"/>
          <w:sz w:val="24"/>
          <w:szCs w:val="24"/>
        </w:rPr>
        <w:t xml:space="preserve"> of </w:t>
      </w:r>
      <w:r w:rsidR="00DA021E" w:rsidRPr="00EC4B82">
        <w:rPr>
          <w:rStyle w:val="s1"/>
          <w:rFonts w:ascii="Times New Roman" w:hAnsi="Times New Roman"/>
          <w:sz w:val="24"/>
          <w:szCs w:val="24"/>
        </w:rPr>
        <w:t xml:space="preserve">someone possessed during which he would behave </w:t>
      </w:r>
      <w:r w:rsidR="00767968" w:rsidRPr="00EC4B82">
        <w:rPr>
          <w:rStyle w:val="s1"/>
          <w:rFonts w:ascii="Times New Roman" w:hAnsi="Times New Roman"/>
          <w:sz w:val="24"/>
          <w:szCs w:val="24"/>
        </w:rPr>
        <w:t>erratically</w:t>
      </w:r>
      <w:r w:rsidRPr="00EC4B82">
        <w:rPr>
          <w:rStyle w:val="s1"/>
          <w:rFonts w:ascii="Times New Roman" w:hAnsi="Times New Roman"/>
          <w:sz w:val="24"/>
          <w:szCs w:val="24"/>
        </w:rPr>
        <w:t xml:space="preserve">. Each time he was </w:t>
      </w:r>
      <w:r w:rsidR="00EC4B82">
        <w:rPr>
          <w:rStyle w:val="s1"/>
          <w:rFonts w:ascii="Times New Roman" w:hAnsi="Times New Roman"/>
          <w:sz w:val="24"/>
          <w:szCs w:val="24"/>
        </w:rPr>
        <w:t>‘</w:t>
      </w:r>
      <w:r w:rsidRPr="00EC4B82">
        <w:rPr>
          <w:rStyle w:val="s1"/>
          <w:rFonts w:ascii="Times New Roman" w:hAnsi="Times New Roman"/>
          <w:sz w:val="24"/>
          <w:szCs w:val="24"/>
        </w:rPr>
        <w:t>possessed</w:t>
      </w:r>
      <w:r w:rsidR="00EC4B82">
        <w:rPr>
          <w:rStyle w:val="s1"/>
          <w:rFonts w:ascii="Times New Roman" w:hAnsi="Times New Roman"/>
          <w:sz w:val="24"/>
          <w:szCs w:val="24"/>
        </w:rPr>
        <w:t>’</w:t>
      </w:r>
      <w:r w:rsidRPr="00EC4B82">
        <w:rPr>
          <w:rStyle w:val="s1"/>
          <w:rFonts w:ascii="Times New Roman" w:hAnsi="Times New Roman"/>
          <w:sz w:val="24"/>
          <w:szCs w:val="24"/>
        </w:rPr>
        <w:t xml:space="preserve"> he would</w:t>
      </w:r>
      <w:r w:rsidR="00C919C4" w:rsidRPr="00EC4B82">
        <w:rPr>
          <w:rStyle w:val="s1"/>
          <w:rFonts w:ascii="Times New Roman" w:hAnsi="Times New Roman"/>
          <w:sz w:val="24"/>
          <w:szCs w:val="24"/>
        </w:rPr>
        <w:t xml:space="preserve"> fall into a trance-</w:t>
      </w:r>
      <w:r w:rsidRPr="00EC4B82">
        <w:rPr>
          <w:rStyle w:val="s1"/>
          <w:rFonts w:ascii="Times New Roman" w:hAnsi="Times New Roman"/>
          <w:sz w:val="24"/>
          <w:szCs w:val="24"/>
        </w:rPr>
        <w:t>like state and lose awareness.</w:t>
      </w:r>
      <w:r w:rsidR="00C919C4" w:rsidRPr="00EC4B82">
        <w:rPr>
          <w:rStyle w:val="s1"/>
          <w:rFonts w:ascii="Times New Roman" w:hAnsi="Times New Roman"/>
          <w:sz w:val="24"/>
          <w:szCs w:val="24"/>
        </w:rPr>
        <w:t xml:space="preserve"> </w:t>
      </w:r>
      <w:r w:rsidR="00DA021E" w:rsidRPr="00EC4B82">
        <w:rPr>
          <w:rStyle w:val="s1"/>
          <w:rFonts w:ascii="Times New Roman" w:hAnsi="Times New Roman"/>
          <w:sz w:val="24"/>
          <w:szCs w:val="24"/>
        </w:rPr>
        <w:t xml:space="preserve">These episodes had </w:t>
      </w:r>
      <w:r w:rsidRPr="00EC4B82">
        <w:rPr>
          <w:rStyle w:val="s1"/>
          <w:rFonts w:ascii="Times New Roman" w:hAnsi="Times New Roman"/>
          <w:sz w:val="24"/>
          <w:szCs w:val="24"/>
        </w:rPr>
        <w:t>begun in his childhood</w:t>
      </w:r>
      <w:r w:rsidR="0033129D" w:rsidRPr="00EC4B82">
        <w:rPr>
          <w:rStyle w:val="s1"/>
          <w:rFonts w:ascii="Times New Roman" w:hAnsi="Times New Roman"/>
          <w:sz w:val="24"/>
          <w:szCs w:val="24"/>
        </w:rPr>
        <w:t>,</w:t>
      </w:r>
      <w:r w:rsidRPr="00EC4B82">
        <w:rPr>
          <w:rStyle w:val="s1"/>
          <w:rFonts w:ascii="Times New Roman" w:hAnsi="Times New Roman"/>
          <w:sz w:val="24"/>
          <w:szCs w:val="24"/>
        </w:rPr>
        <w:t xml:space="preserve"> but</w:t>
      </w:r>
      <w:r w:rsidR="00DA021E" w:rsidRPr="00EC4B82">
        <w:rPr>
          <w:rStyle w:val="s1"/>
          <w:rFonts w:ascii="Times New Roman" w:hAnsi="Times New Roman"/>
          <w:sz w:val="24"/>
          <w:szCs w:val="24"/>
        </w:rPr>
        <w:t xml:space="preserve"> as a widow</w:t>
      </w:r>
      <w:r w:rsidRPr="00EC4B82">
        <w:rPr>
          <w:rStyle w:val="s1"/>
          <w:rFonts w:ascii="Times New Roman" w:hAnsi="Times New Roman"/>
          <w:sz w:val="24"/>
          <w:szCs w:val="24"/>
        </w:rPr>
        <w:t xml:space="preserve"> with limited financial resources</w:t>
      </w:r>
      <w:r w:rsidR="00DA021E" w:rsidRPr="00EC4B82">
        <w:rPr>
          <w:rStyle w:val="s1"/>
          <w:rFonts w:ascii="Times New Roman" w:hAnsi="Times New Roman"/>
          <w:sz w:val="24"/>
          <w:szCs w:val="24"/>
        </w:rPr>
        <w:t>, she could only seek assistance from</w:t>
      </w:r>
      <w:r w:rsidR="007A41BD" w:rsidRPr="00EC4B82">
        <w:rPr>
          <w:rStyle w:val="s1"/>
          <w:rFonts w:ascii="Times New Roman" w:hAnsi="Times New Roman"/>
          <w:sz w:val="24"/>
          <w:szCs w:val="24"/>
        </w:rPr>
        <w:t xml:space="preserve"> faith healers</w:t>
      </w:r>
      <w:r w:rsidR="00DA021E" w:rsidRPr="00EC4B82">
        <w:rPr>
          <w:rStyle w:val="s1"/>
          <w:rFonts w:ascii="Times New Roman" w:hAnsi="Times New Roman"/>
          <w:sz w:val="24"/>
          <w:szCs w:val="24"/>
        </w:rPr>
        <w:t xml:space="preserve"> instead of medical professionals</w:t>
      </w:r>
      <w:r w:rsidR="00400707" w:rsidRPr="00EC4B82">
        <w:rPr>
          <w:rStyle w:val="s1"/>
          <w:rFonts w:ascii="Times New Roman" w:hAnsi="Times New Roman"/>
          <w:sz w:val="24"/>
          <w:szCs w:val="24"/>
        </w:rPr>
        <w:t xml:space="preserve"> According to Estere, t</w:t>
      </w:r>
      <w:r w:rsidR="00DA021E" w:rsidRPr="00EC4B82">
        <w:rPr>
          <w:rStyle w:val="s1"/>
          <w:rFonts w:ascii="Times New Roman" w:hAnsi="Times New Roman"/>
          <w:sz w:val="24"/>
          <w:szCs w:val="24"/>
        </w:rPr>
        <w:t>he twice-</w:t>
      </w:r>
      <w:r w:rsidR="00CF5774" w:rsidRPr="00EC4B82">
        <w:rPr>
          <w:rStyle w:val="s1"/>
          <w:rFonts w:ascii="Times New Roman" w:hAnsi="Times New Roman"/>
          <w:sz w:val="24"/>
          <w:szCs w:val="24"/>
        </w:rPr>
        <w:t xml:space="preserve">divorced accused </w:t>
      </w:r>
      <w:r w:rsidR="00400707" w:rsidRPr="00EC4B82">
        <w:rPr>
          <w:rStyle w:val="s1"/>
          <w:rFonts w:ascii="Times New Roman" w:hAnsi="Times New Roman"/>
          <w:sz w:val="24"/>
          <w:szCs w:val="24"/>
        </w:rPr>
        <w:t>resided with her</w:t>
      </w:r>
      <w:r w:rsidR="00DA021E" w:rsidRPr="00EC4B82">
        <w:rPr>
          <w:rStyle w:val="s1"/>
          <w:rFonts w:ascii="Times New Roman" w:hAnsi="Times New Roman"/>
          <w:sz w:val="24"/>
          <w:szCs w:val="24"/>
        </w:rPr>
        <w:t xml:space="preserve"> at her homestead due to his inability to live independently.</w:t>
      </w:r>
    </w:p>
    <w:p w14:paraId="305BE700" w14:textId="77777777" w:rsidR="00DA021E" w:rsidRPr="00472C6D" w:rsidRDefault="00DA021E" w:rsidP="00963200">
      <w:pPr>
        <w:pStyle w:val="p1"/>
        <w:spacing w:line="360" w:lineRule="auto"/>
        <w:jc w:val="both"/>
        <w:rPr>
          <w:rStyle w:val="s1"/>
          <w:rFonts w:ascii="Times New Roman" w:hAnsi="Times New Roman"/>
          <w:color w:val="000000" w:themeColor="text1"/>
          <w:sz w:val="24"/>
          <w:szCs w:val="24"/>
        </w:rPr>
      </w:pPr>
    </w:p>
    <w:p w14:paraId="50B9A8E4" w14:textId="77777777" w:rsidR="007179F0" w:rsidRDefault="007179F0" w:rsidP="00963200">
      <w:pPr>
        <w:pStyle w:val="p1"/>
        <w:spacing w:line="360" w:lineRule="auto"/>
        <w:ind w:firstLine="360"/>
        <w:jc w:val="both"/>
        <w:rPr>
          <w:rStyle w:val="s1"/>
          <w:rFonts w:ascii="Times New Roman" w:hAnsi="Times New Roman"/>
          <w:b/>
          <w:color w:val="000000" w:themeColor="text1"/>
          <w:sz w:val="24"/>
          <w:szCs w:val="24"/>
        </w:rPr>
      </w:pPr>
      <w:r>
        <w:rPr>
          <w:rStyle w:val="s1"/>
          <w:rFonts w:ascii="Times New Roman" w:hAnsi="Times New Roman"/>
          <w:b/>
          <w:color w:val="000000" w:themeColor="text1"/>
          <w:sz w:val="24"/>
          <w:szCs w:val="24"/>
        </w:rPr>
        <w:t>Richard Nyamurenje</w:t>
      </w:r>
      <w:r w:rsidR="00821F7A">
        <w:rPr>
          <w:rStyle w:val="s1"/>
          <w:rFonts w:ascii="Times New Roman" w:hAnsi="Times New Roman"/>
          <w:b/>
          <w:color w:val="000000" w:themeColor="text1"/>
          <w:sz w:val="24"/>
          <w:szCs w:val="24"/>
        </w:rPr>
        <w:t>(Richard)</w:t>
      </w:r>
    </w:p>
    <w:p w14:paraId="76C6CC36" w14:textId="77777777" w:rsidR="007F3871" w:rsidRDefault="007179F0" w:rsidP="00963200">
      <w:pPr>
        <w:pStyle w:val="p1"/>
        <w:numPr>
          <w:ilvl w:val="0"/>
          <w:numId w:val="23"/>
        </w:numPr>
        <w:spacing w:line="360" w:lineRule="auto"/>
        <w:jc w:val="both"/>
        <w:rPr>
          <w:rFonts w:ascii="Times New Roman" w:hAnsi="Times New Roman"/>
          <w:sz w:val="24"/>
          <w:szCs w:val="24"/>
        </w:rPr>
      </w:pPr>
      <w:r w:rsidRPr="00136E25">
        <w:rPr>
          <w:rStyle w:val="s1"/>
          <w:rFonts w:ascii="Times New Roman" w:hAnsi="Times New Roman"/>
          <w:color w:val="000000" w:themeColor="text1"/>
          <w:sz w:val="24"/>
          <w:szCs w:val="24"/>
        </w:rPr>
        <w:t>The witness</w:t>
      </w:r>
      <w:r w:rsidR="00136E25">
        <w:rPr>
          <w:rStyle w:val="s1"/>
          <w:rFonts w:ascii="Times New Roman" w:hAnsi="Times New Roman"/>
          <w:color w:val="000000" w:themeColor="text1"/>
          <w:sz w:val="24"/>
          <w:szCs w:val="24"/>
        </w:rPr>
        <w:t>,</w:t>
      </w:r>
      <w:r w:rsidRPr="00136E25">
        <w:rPr>
          <w:rStyle w:val="s1"/>
          <w:rFonts w:ascii="Times New Roman" w:hAnsi="Times New Roman"/>
          <w:color w:val="000000" w:themeColor="text1"/>
          <w:sz w:val="24"/>
          <w:szCs w:val="24"/>
        </w:rPr>
        <w:t xml:space="preserve"> </w:t>
      </w:r>
      <w:r w:rsidR="00EC4B82">
        <w:rPr>
          <w:rStyle w:val="s1"/>
          <w:rFonts w:ascii="Times New Roman" w:hAnsi="Times New Roman"/>
          <w:color w:val="000000" w:themeColor="text1"/>
          <w:sz w:val="24"/>
          <w:szCs w:val="24"/>
        </w:rPr>
        <w:t xml:space="preserve">is </w:t>
      </w:r>
      <w:r w:rsidRPr="00136E25">
        <w:rPr>
          <w:rStyle w:val="s1"/>
          <w:rFonts w:ascii="Times New Roman" w:hAnsi="Times New Roman"/>
          <w:color w:val="000000" w:themeColor="text1"/>
          <w:sz w:val="24"/>
          <w:szCs w:val="24"/>
        </w:rPr>
        <w:t xml:space="preserve">the accused’s </w:t>
      </w:r>
      <w:r w:rsidR="00EC4B82">
        <w:rPr>
          <w:rStyle w:val="s1"/>
          <w:rFonts w:ascii="Times New Roman" w:hAnsi="Times New Roman"/>
          <w:color w:val="000000" w:themeColor="text1"/>
          <w:sz w:val="24"/>
          <w:szCs w:val="24"/>
        </w:rPr>
        <w:t>e</w:t>
      </w:r>
      <w:r w:rsidRPr="00136E25">
        <w:rPr>
          <w:rStyle w:val="s1"/>
          <w:rFonts w:ascii="Times New Roman" w:hAnsi="Times New Roman"/>
          <w:color w:val="000000" w:themeColor="text1"/>
          <w:sz w:val="24"/>
          <w:szCs w:val="24"/>
        </w:rPr>
        <w:t>lder brother</w:t>
      </w:r>
      <w:r w:rsidR="00EC4B82">
        <w:rPr>
          <w:rStyle w:val="s1"/>
          <w:rFonts w:ascii="Times New Roman" w:hAnsi="Times New Roman"/>
          <w:color w:val="000000" w:themeColor="text1"/>
          <w:sz w:val="24"/>
          <w:szCs w:val="24"/>
        </w:rPr>
        <w:t>. His testimony was that</w:t>
      </w:r>
      <w:r w:rsidRPr="00136E25">
        <w:rPr>
          <w:rStyle w:val="s1"/>
          <w:rFonts w:ascii="Times New Roman" w:hAnsi="Times New Roman"/>
          <w:color w:val="000000" w:themeColor="text1"/>
          <w:sz w:val="24"/>
          <w:szCs w:val="24"/>
        </w:rPr>
        <w:t xml:space="preserve"> </w:t>
      </w:r>
      <w:r w:rsidR="00472C6D" w:rsidRPr="00136E25">
        <w:rPr>
          <w:rStyle w:val="s1"/>
          <w:rFonts w:ascii="Times New Roman" w:hAnsi="Times New Roman"/>
          <w:color w:val="000000" w:themeColor="text1"/>
          <w:sz w:val="24"/>
          <w:szCs w:val="24"/>
        </w:rPr>
        <w:t>he received</w:t>
      </w:r>
      <w:r w:rsidR="00DA021E" w:rsidRPr="00136E25">
        <w:rPr>
          <w:rStyle w:val="s1"/>
          <w:rFonts w:ascii="Times New Roman" w:hAnsi="Times New Roman"/>
          <w:color w:val="000000" w:themeColor="text1"/>
          <w:sz w:val="24"/>
          <w:szCs w:val="24"/>
        </w:rPr>
        <w:t xml:space="preserve"> information</w:t>
      </w:r>
      <w:r w:rsidR="0091723F" w:rsidRPr="00136E25">
        <w:rPr>
          <w:rStyle w:val="s1"/>
          <w:rFonts w:ascii="Times New Roman" w:hAnsi="Times New Roman"/>
          <w:color w:val="000000" w:themeColor="text1"/>
          <w:sz w:val="24"/>
          <w:szCs w:val="24"/>
        </w:rPr>
        <w:t xml:space="preserve"> that the accused had </w:t>
      </w:r>
      <w:r w:rsidR="00136E25">
        <w:rPr>
          <w:rStyle w:val="s1"/>
          <w:rFonts w:ascii="Times New Roman" w:hAnsi="Times New Roman"/>
          <w:color w:val="000000" w:themeColor="text1"/>
          <w:sz w:val="24"/>
          <w:szCs w:val="24"/>
        </w:rPr>
        <w:t>forc</w:t>
      </w:r>
      <w:r w:rsidR="00EC4B82">
        <w:rPr>
          <w:rStyle w:val="s1"/>
          <w:rFonts w:ascii="Times New Roman" w:hAnsi="Times New Roman"/>
          <w:color w:val="000000" w:themeColor="text1"/>
          <w:sz w:val="24"/>
          <w:szCs w:val="24"/>
        </w:rPr>
        <w:t>ibly</w:t>
      </w:r>
      <w:r w:rsidR="00136E25">
        <w:rPr>
          <w:rStyle w:val="s1"/>
          <w:rFonts w:ascii="Times New Roman" w:hAnsi="Times New Roman"/>
          <w:color w:val="000000" w:themeColor="text1"/>
          <w:sz w:val="24"/>
          <w:szCs w:val="24"/>
        </w:rPr>
        <w:t xml:space="preserve"> taken</w:t>
      </w:r>
      <w:r w:rsidR="00DA021E" w:rsidRPr="00136E25">
        <w:rPr>
          <w:rStyle w:val="s1"/>
          <w:rFonts w:ascii="Times New Roman" w:hAnsi="Times New Roman"/>
          <w:color w:val="000000" w:themeColor="text1"/>
          <w:sz w:val="24"/>
          <w:szCs w:val="24"/>
        </w:rPr>
        <w:t xml:space="preserve"> the </w:t>
      </w:r>
      <w:r w:rsidR="0091723F" w:rsidRPr="00136E25">
        <w:rPr>
          <w:rStyle w:val="s1"/>
          <w:rFonts w:ascii="Times New Roman" w:hAnsi="Times New Roman"/>
          <w:color w:val="000000" w:themeColor="text1"/>
          <w:sz w:val="24"/>
          <w:szCs w:val="24"/>
        </w:rPr>
        <w:t xml:space="preserve">deceased away </w:t>
      </w:r>
      <w:r w:rsidR="00226DFF" w:rsidRPr="00136E25">
        <w:rPr>
          <w:rStyle w:val="s1"/>
          <w:rFonts w:ascii="Times New Roman" w:hAnsi="Times New Roman"/>
          <w:color w:val="000000" w:themeColor="text1"/>
          <w:sz w:val="24"/>
          <w:szCs w:val="24"/>
        </w:rPr>
        <w:t>from the house on the fateful</w:t>
      </w:r>
      <w:r w:rsidR="0091723F" w:rsidRPr="00136E25">
        <w:rPr>
          <w:rStyle w:val="s1"/>
          <w:rFonts w:ascii="Times New Roman" w:hAnsi="Times New Roman"/>
          <w:color w:val="000000" w:themeColor="text1"/>
          <w:sz w:val="24"/>
          <w:szCs w:val="24"/>
        </w:rPr>
        <w:t xml:space="preserve"> morning.</w:t>
      </w:r>
      <w:r w:rsidR="00472C6D" w:rsidRPr="00136E25">
        <w:rPr>
          <w:rStyle w:val="s1"/>
          <w:rFonts w:ascii="Times New Roman" w:hAnsi="Times New Roman"/>
          <w:color w:val="000000" w:themeColor="text1"/>
          <w:sz w:val="24"/>
          <w:szCs w:val="24"/>
        </w:rPr>
        <w:t xml:space="preserve"> </w:t>
      </w:r>
      <w:r w:rsidR="00DA021E" w:rsidRPr="00136E25">
        <w:rPr>
          <w:rStyle w:val="s1"/>
          <w:rFonts w:ascii="Times New Roman" w:hAnsi="Times New Roman"/>
          <w:color w:val="000000" w:themeColor="text1"/>
          <w:sz w:val="24"/>
          <w:szCs w:val="24"/>
        </w:rPr>
        <w:t>At approximately</w:t>
      </w:r>
      <w:r w:rsidR="0091723F" w:rsidRPr="00136E25">
        <w:rPr>
          <w:rStyle w:val="s1"/>
          <w:rFonts w:ascii="Times New Roman" w:hAnsi="Times New Roman"/>
          <w:color w:val="000000" w:themeColor="text1"/>
          <w:sz w:val="24"/>
          <w:szCs w:val="24"/>
        </w:rPr>
        <w:t xml:space="preserve"> 6</w:t>
      </w:r>
      <w:r w:rsidR="00EC4B82">
        <w:rPr>
          <w:rStyle w:val="s1"/>
          <w:rFonts w:ascii="Times New Roman" w:hAnsi="Times New Roman"/>
          <w:color w:val="000000" w:themeColor="text1"/>
          <w:sz w:val="24"/>
          <w:szCs w:val="24"/>
        </w:rPr>
        <w:t xml:space="preserve"> </w:t>
      </w:r>
      <w:r w:rsidR="0091723F" w:rsidRPr="00136E25">
        <w:rPr>
          <w:rStyle w:val="s1"/>
          <w:rFonts w:ascii="Times New Roman" w:hAnsi="Times New Roman"/>
          <w:color w:val="000000" w:themeColor="text1"/>
          <w:sz w:val="24"/>
          <w:szCs w:val="24"/>
        </w:rPr>
        <w:t xml:space="preserve">pm the same </w:t>
      </w:r>
      <w:r w:rsidR="00EC4B82" w:rsidRPr="00136E25">
        <w:rPr>
          <w:rStyle w:val="s1"/>
          <w:rFonts w:ascii="Times New Roman" w:hAnsi="Times New Roman"/>
          <w:color w:val="000000" w:themeColor="text1"/>
          <w:sz w:val="24"/>
          <w:szCs w:val="24"/>
        </w:rPr>
        <w:t>day, he</w:t>
      </w:r>
      <w:r w:rsidR="0091723F" w:rsidRPr="00136E25">
        <w:rPr>
          <w:rStyle w:val="s1"/>
          <w:rFonts w:ascii="Times New Roman" w:hAnsi="Times New Roman"/>
          <w:color w:val="000000" w:themeColor="text1"/>
          <w:sz w:val="24"/>
          <w:szCs w:val="24"/>
        </w:rPr>
        <w:t xml:space="preserve"> arrived at his mother’s </w:t>
      </w:r>
      <w:r w:rsidR="00E7046E" w:rsidRPr="00136E25">
        <w:rPr>
          <w:rStyle w:val="s1"/>
          <w:rFonts w:ascii="Times New Roman" w:hAnsi="Times New Roman"/>
          <w:color w:val="000000" w:themeColor="text1"/>
          <w:sz w:val="24"/>
          <w:szCs w:val="24"/>
        </w:rPr>
        <w:t>home</w:t>
      </w:r>
      <w:r w:rsidR="00472C6D" w:rsidRPr="00136E25">
        <w:rPr>
          <w:rStyle w:val="s1"/>
          <w:rFonts w:ascii="Times New Roman" w:hAnsi="Times New Roman"/>
          <w:color w:val="000000" w:themeColor="text1"/>
          <w:sz w:val="24"/>
          <w:szCs w:val="24"/>
        </w:rPr>
        <w:t>stead and when he did not find th</w:t>
      </w:r>
      <w:r w:rsidR="0091723F" w:rsidRPr="00136E25">
        <w:rPr>
          <w:rStyle w:val="s1"/>
          <w:rFonts w:ascii="Times New Roman" w:hAnsi="Times New Roman"/>
          <w:color w:val="000000" w:themeColor="text1"/>
          <w:sz w:val="24"/>
          <w:szCs w:val="24"/>
        </w:rPr>
        <w:t xml:space="preserve">e </w:t>
      </w:r>
      <w:r w:rsidR="00136E25">
        <w:rPr>
          <w:rStyle w:val="s1"/>
          <w:rFonts w:ascii="Times New Roman" w:hAnsi="Times New Roman"/>
          <w:color w:val="000000" w:themeColor="text1"/>
          <w:sz w:val="24"/>
          <w:szCs w:val="24"/>
        </w:rPr>
        <w:t>accused</w:t>
      </w:r>
      <w:r w:rsidR="00EC4B82">
        <w:rPr>
          <w:rStyle w:val="s1"/>
          <w:rFonts w:ascii="Times New Roman" w:hAnsi="Times New Roman"/>
          <w:color w:val="000000" w:themeColor="text1"/>
          <w:sz w:val="24"/>
          <w:szCs w:val="24"/>
        </w:rPr>
        <w:t xml:space="preserve">, </w:t>
      </w:r>
      <w:r w:rsidR="0091723F" w:rsidRPr="00136E25">
        <w:rPr>
          <w:rStyle w:val="s1"/>
          <w:rFonts w:ascii="Times New Roman" w:hAnsi="Times New Roman"/>
          <w:color w:val="000000" w:themeColor="text1"/>
          <w:sz w:val="24"/>
          <w:szCs w:val="24"/>
        </w:rPr>
        <w:t xml:space="preserve">decided to </w:t>
      </w:r>
      <w:r w:rsidR="00DA021E" w:rsidRPr="00136E25">
        <w:rPr>
          <w:rStyle w:val="s1"/>
          <w:rFonts w:ascii="Times New Roman" w:hAnsi="Times New Roman"/>
          <w:color w:val="000000" w:themeColor="text1"/>
          <w:sz w:val="24"/>
          <w:szCs w:val="24"/>
        </w:rPr>
        <w:t>visit the location where</w:t>
      </w:r>
      <w:r w:rsidR="0091723F" w:rsidRPr="00136E25">
        <w:rPr>
          <w:rStyle w:val="s1"/>
          <w:rFonts w:ascii="Times New Roman" w:hAnsi="Times New Roman"/>
          <w:color w:val="000000" w:themeColor="text1"/>
          <w:sz w:val="24"/>
          <w:szCs w:val="24"/>
        </w:rPr>
        <w:t xml:space="preserve"> ritual activities were being</w:t>
      </w:r>
      <w:r w:rsidR="00DA021E" w:rsidRPr="00136E25">
        <w:rPr>
          <w:rStyle w:val="s1"/>
          <w:rFonts w:ascii="Times New Roman" w:hAnsi="Times New Roman"/>
          <w:color w:val="000000" w:themeColor="text1"/>
          <w:sz w:val="24"/>
          <w:szCs w:val="24"/>
        </w:rPr>
        <w:t xml:space="preserve"> </w:t>
      </w:r>
      <w:r w:rsidR="00EC4B82" w:rsidRPr="00136E25">
        <w:rPr>
          <w:rStyle w:val="s1"/>
          <w:rFonts w:ascii="Times New Roman" w:hAnsi="Times New Roman"/>
          <w:color w:val="000000" w:themeColor="text1"/>
          <w:sz w:val="24"/>
          <w:szCs w:val="24"/>
        </w:rPr>
        <w:t>held for</w:t>
      </w:r>
      <w:r w:rsidR="0091723F" w:rsidRPr="00136E25">
        <w:rPr>
          <w:rStyle w:val="s1"/>
          <w:rFonts w:ascii="Times New Roman" w:hAnsi="Times New Roman"/>
          <w:color w:val="000000" w:themeColor="text1"/>
          <w:sz w:val="24"/>
          <w:szCs w:val="24"/>
        </w:rPr>
        <w:t xml:space="preserve"> his </w:t>
      </w:r>
      <w:r w:rsidR="00EC4B82" w:rsidRPr="00136E25">
        <w:rPr>
          <w:rStyle w:val="s1"/>
          <w:rFonts w:ascii="Times New Roman" w:hAnsi="Times New Roman"/>
          <w:color w:val="000000" w:themeColor="text1"/>
          <w:sz w:val="24"/>
          <w:szCs w:val="24"/>
        </w:rPr>
        <w:t>father-in-law</w:t>
      </w:r>
      <w:r w:rsidR="00EC4B82">
        <w:rPr>
          <w:rStyle w:val="s1"/>
          <w:rFonts w:ascii="Times New Roman" w:hAnsi="Times New Roman"/>
          <w:color w:val="000000" w:themeColor="text1"/>
          <w:sz w:val="24"/>
          <w:szCs w:val="24"/>
        </w:rPr>
        <w:t xml:space="preserve">. </w:t>
      </w:r>
      <w:r w:rsidR="00174508" w:rsidRPr="00136E25">
        <w:rPr>
          <w:rFonts w:ascii="Times New Roman" w:hAnsi="Times New Roman"/>
          <w:sz w:val="24"/>
          <w:szCs w:val="24"/>
        </w:rPr>
        <w:t xml:space="preserve">At that place, he learned that the accused had left for his brother-in-law's residence. Following the directions provided, he managed to locate the accused walking alone. </w:t>
      </w:r>
      <w:r w:rsidR="00174508" w:rsidRPr="00136E25">
        <w:rPr>
          <w:rStyle w:val="s1"/>
          <w:rFonts w:ascii="Times New Roman" w:hAnsi="Times New Roman"/>
          <w:color w:val="000000" w:themeColor="text1"/>
          <w:sz w:val="24"/>
          <w:szCs w:val="24"/>
        </w:rPr>
        <w:t xml:space="preserve">He noticed that the accused was panicky and reeked of alcohol confirming that he </w:t>
      </w:r>
      <w:r w:rsidR="00EC4B82" w:rsidRPr="00136E25">
        <w:rPr>
          <w:rStyle w:val="s1"/>
          <w:rFonts w:ascii="Times New Roman" w:hAnsi="Times New Roman"/>
          <w:color w:val="000000" w:themeColor="text1"/>
          <w:sz w:val="24"/>
          <w:szCs w:val="24"/>
        </w:rPr>
        <w:t>had</w:t>
      </w:r>
      <w:r w:rsidR="00EC4B82">
        <w:rPr>
          <w:rStyle w:val="s1"/>
          <w:rFonts w:ascii="Times New Roman" w:hAnsi="Times New Roman"/>
          <w:color w:val="000000" w:themeColor="text1"/>
          <w:sz w:val="24"/>
          <w:szCs w:val="24"/>
        </w:rPr>
        <w:t xml:space="preserve"> consumed</w:t>
      </w:r>
      <w:r w:rsidR="00174508" w:rsidRPr="00136E25">
        <w:rPr>
          <w:rStyle w:val="s1"/>
          <w:rFonts w:ascii="Times New Roman" w:hAnsi="Times New Roman"/>
          <w:color w:val="000000" w:themeColor="text1"/>
          <w:sz w:val="24"/>
          <w:szCs w:val="24"/>
        </w:rPr>
        <w:t xml:space="preserve"> some alcohol. Just how much alcohol</w:t>
      </w:r>
      <w:r w:rsidR="00136E25">
        <w:rPr>
          <w:rStyle w:val="s1"/>
          <w:rFonts w:ascii="Times New Roman" w:hAnsi="Times New Roman"/>
          <w:color w:val="000000" w:themeColor="text1"/>
          <w:sz w:val="24"/>
          <w:szCs w:val="24"/>
        </w:rPr>
        <w:t xml:space="preserve"> he had partaken of</w:t>
      </w:r>
      <w:r w:rsidR="00174508" w:rsidRPr="00136E25">
        <w:rPr>
          <w:rStyle w:val="s1"/>
          <w:rFonts w:ascii="Times New Roman" w:hAnsi="Times New Roman"/>
          <w:color w:val="000000" w:themeColor="text1"/>
          <w:sz w:val="24"/>
          <w:szCs w:val="24"/>
        </w:rPr>
        <w:t xml:space="preserve"> and where he drank it </w:t>
      </w:r>
      <w:r w:rsidR="00EC4B82" w:rsidRPr="00136E25">
        <w:rPr>
          <w:rStyle w:val="s1"/>
          <w:rFonts w:ascii="Times New Roman" w:hAnsi="Times New Roman"/>
          <w:color w:val="000000" w:themeColor="text1"/>
          <w:sz w:val="24"/>
          <w:szCs w:val="24"/>
        </w:rPr>
        <w:t>from,</w:t>
      </w:r>
      <w:r w:rsidR="00136E25">
        <w:rPr>
          <w:rStyle w:val="s1"/>
          <w:rFonts w:ascii="Times New Roman" w:hAnsi="Times New Roman"/>
          <w:color w:val="000000" w:themeColor="text1"/>
          <w:sz w:val="24"/>
          <w:szCs w:val="24"/>
        </w:rPr>
        <w:t xml:space="preserve"> </w:t>
      </w:r>
      <w:r w:rsidR="00174508" w:rsidRPr="00136E25">
        <w:rPr>
          <w:rStyle w:val="s1"/>
          <w:rFonts w:ascii="Times New Roman" w:hAnsi="Times New Roman"/>
          <w:color w:val="000000" w:themeColor="text1"/>
          <w:sz w:val="24"/>
          <w:szCs w:val="24"/>
        </w:rPr>
        <w:t xml:space="preserve">he could not tell as he </w:t>
      </w:r>
      <w:r w:rsidR="00174508" w:rsidRPr="00136E25">
        <w:rPr>
          <w:rStyle w:val="s1"/>
          <w:rFonts w:ascii="Times New Roman" w:hAnsi="Times New Roman"/>
          <w:color w:val="000000" w:themeColor="text1"/>
          <w:sz w:val="24"/>
          <w:szCs w:val="24"/>
        </w:rPr>
        <w:lastRenderedPageBreak/>
        <w:t xml:space="preserve">was not present when </w:t>
      </w:r>
      <w:r w:rsidR="00136E25">
        <w:rPr>
          <w:rStyle w:val="s1"/>
          <w:rFonts w:ascii="Times New Roman" w:hAnsi="Times New Roman"/>
          <w:color w:val="000000" w:themeColor="text1"/>
          <w:sz w:val="24"/>
          <w:szCs w:val="24"/>
        </w:rPr>
        <w:t>t</w:t>
      </w:r>
      <w:r w:rsidR="00174508" w:rsidRPr="00136E25">
        <w:rPr>
          <w:rStyle w:val="s1"/>
          <w:rFonts w:ascii="Times New Roman" w:hAnsi="Times New Roman"/>
          <w:color w:val="000000" w:themeColor="text1"/>
          <w:sz w:val="24"/>
          <w:szCs w:val="24"/>
        </w:rPr>
        <w:t>he</w:t>
      </w:r>
      <w:r w:rsidR="00136E25">
        <w:rPr>
          <w:rStyle w:val="s1"/>
          <w:rFonts w:ascii="Times New Roman" w:hAnsi="Times New Roman"/>
          <w:color w:val="000000" w:themeColor="text1"/>
          <w:sz w:val="24"/>
          <w:szCs w:val="24"/>
        </w:rPr>
        <w:t xml:space="preserve"> accused</w:t>
      </w:r>
      <w:r w:rsidR="00174508" w:rsidRPr="00136E25">
        <w:rPr>
          <w:rStyle w:val="s1"/>
          <w:rFonts w:ascii="Times New Roman" w:hAnsi="Times New Roman"/>
          <w:color w:val="000000" w:themeColor="text1"/>
          <w:sz w:val="24"/>
          <w:szCs w:val="24"/>
        </w:rPr>
        <w:t xml:space="preserve"> did</w:t>
      </w:r>
      <w:r w:rsidR="00136E25">
        <w:rPr>
          <w:rStyle w:val="s1"/>
          <w:rFonts w:ascii="Times New Roman" w:hAnsi="Times New Roman"/>
          <w:color w:val="000000" w:themeColor="text1"/>
          <w:sz w:val="24"/>
          <w:szCs w:val="24"/>
        </w:rPr>
        <w:t xml:space="preserve"> so</w:t>
      </w:r>
      <w:r w:rsidR="00174508" w:rsidRPr="00136E25">
        <w:rPr>
          <w:rStyle w:val="s1"/>
          <w:rFonts w:ascii="Times New Roman" w:hAnsi="Times New Roman"/>
          <w:color w:val="000000" w:themeColor="text1"/>
          <w:sz w:val="24"/>
          <w:szCs w:val="24"/>
        </w:rPr>
        <w:t>.</w:t>
      </w:r>
      <w:r w:rsidR="00EC4B82">
        <w:rPr>
          <w:rStyle w:val="s1"/>
          <w:rFonts w:ascii="Times New Roman" w:hAnsi="Times New Roman"/>
          <w:color w:val="000000" w:themeColor="text1"/>
          <w:sz w:val="24"/>
          <w:szCs w:val="24"/>
        </w:rPr>
        <w:t xml:space="preserve"> </w:t>
      </w:r>
      <w:r w:rsidR="00174508" w:rsidRPr="00136E25">
        <w:rPr>
          <w:rFonts w:ascii="Times New Roman" w:hAnsi="Times New Roman"/>
          <w:sz w:val="24"/>
          <w:szCs w:val="24"/>
        </w:rPr>
        <w:t xml:space="preserve">Richard attempted to inquire </w:t>
      </w:r>
      <w:r w:rsidR="00136E25">
        <w:rPr>
          <w:rFonts w:ascii="Times New Roman" w:hAnsi="Times New Roman"/>
          <w:sz w:val="24"/>
          <w:szCs w:val="24"/>
        </w:rPr>
        <w:t xml:space="preserve">from the accused </w:t>
      </w:r>
      <w:r w:rsidR="00174508" w:rsidRPr="00136E25">
        <w:rPr>
          <w:rFonts w:ascii="Times New Roman" w:hAnsi="Times New Roman"/>
          <w:sz w:val="24"/>
          <w:szCs w:val="24"/>
        </w:rPr>
        <w:t>about the decease</w:t>
      </w:r>
      <w:r w:rsidR="00136E25">
        <w:rPr>
          <w:rFonts w:ascii="Times New Roman" w:hAnsi="Times New Roman"/>
          <w:sz w:val="24"/>
          <w:szCs w:val="24"/>
        </w:rPr>
        <w:t>d's whereabouts</w:t>
      </w:r>
      <w:r w:rsidR="00174508" w:rsidRPr="00136E25">
        <w:rPr>
          <w:rFonts w:ascii="Times New Roman" w:hAnsi="Times New Roman"/>
          <w:sz w:val="24"/>
          <w:szCs w:val="24"/>
        </w:rPr>
        <w:t xml:space="preserve">, but received no response. </w:t>
      </w:r>
    </w:p>
    <w:p w14:paraId="607605CE" w14:textId="7D49E1FE" w:rsidR="007F3871" w:rsidRDefault="00174508" w:rsidP="00963200">
      <w:pPr>
        <w:pStyle w:val="p1"/>
        <w:numPr>
          <w:ilvl w:val="0"/>
          <w:numId w:val="23"/>
        </w:numPr>
        <w:spacing w:line="360" w:lineRule="auto"/>
        <w:jc w:val="both"/>
        <w:rPr>
          <w:rFonts w:ascii="Times New Roman" w:hAnsi="Times New Roman"/>
          <w:sz w:val="24"/>
          <w:szCs w:val="24"/>
        </w:rPr>
      </w:pPr>
      <w:r w:rsidRPr="007F3871">
        <w:rPr>
          <w:rFonts w:ascii="Times New Roman" w:hAnsi="Times New Roman"/>
          <w:sz w:val="24"/>
          <w:szCs w:val="24"/>
        </w:rPr>
        <w:t>Upon returning to their mother's compound and questioning the accused again, the accused attempted to physically attack him. The witness observed the accused behaving jittery and disoriented, leading him to believe</w:t>
      </w:r>
      <w:r w:rsidR="00400707" w:rsidRPr="007F3871">
        <w:rPr>
          <w:rFonts w:ascii="Times New Roman" w:hAnsi="Times New Roman"/>
          <w:sz w:val="24"/>
          <w:szCs w:val="24"/>
        </w:rPr>
        <w:t xml:space="preserve"> that</w:t>
      </w:r>
      <w:r w:rsidRPr="007F3871">
        <w:rPr>
          <w:rFonts w:ascii="Times New Roman" w:hAnsi="Times New Roman"/>
          <w:sz w:val="24"/>
          <w:szCs w:val="24"/>
        </w:rPr>
        <w:t xml:space="preserve"> the accused was not in his right state of mind. He however</w:t>
      </w:r>
      <w:r w:rsidR="00767968" w:rsidRPr="007F3871">
        <w:rPr>
          <w:rFonts w:ascii="Times New Roman" w:hAnsi="Times New Roman"/>
          <w:sz w:val="24"/>
          <w:szCs w:val="24"/>
        </w:rPr>
        <w:t xml:space="preserve"> continued to press the accused </w:t>
      </w:r>
      <w:r w:rsidRPr="007F3871">
        <w:rPr>
          <w:rFonts w:ascii="Times New Roman" w:hAnsi="Times New Roman"/>
          <w:sz w:val="24"/>
          <w:szCs w:val="24"/>
        </w:rPr>
        <w:t>for information on the deceased’s whereabouts</w:t>
      </w:r>
      <w:r w:rsidR="00B81730" w:rsidRPr="007F3871">
        <w:rPr>
          <w:rFonts w:ascii="Times New Roman" w:hAnsi="Times New Roman"/>
          <w:sz w:val="24"/>
          <w:szCs w:val="24"/>
        </w:rPr>
        <w:t>.</w:t>
      </w:r>
      <w:r w:rsidR="00136E25" w:rsidRPr="007F3871">
        <w:rPr>
          <w:rFonts w:ascii="Times New Roman" w:hAnsi="Times New Roman"/>
          <w:sz w:val="24"/>
          <w:szCs w:val="24"/>
        </w:rPr>
        <w:t xml:space="preserve"> </w:t>
      </w:r>
      <w:r w:rsidR="00B81730" w:rsidRPr="007F3871">
        <w:rPr>
          <w:rFonts w:ascii="Times New Roman" w:hAnsi="Times New Roman"/>
          <w:sz w:val="24"/>
          <w:szCs w:val="24"/>
        </w:rPr>
        <w:t>Instead of telling him,</w:t>
      </w:r>
      <w:r w:rsidRPr="007F3871">
        <w:rPr>
          <w:rFonts w:ascii="Times New Roman" w:hAnsi="Times New Roman"/>
          <w:sz w:val="24"/>
          <w:szCs w:val="24"/>
        </w:rPr>
        <w:t xml:space="preserve"> the accused grabbed a short stick and began behaving as though possessed, stating he wished to prophesy about future events. Without disclosing the deceased's location, the accused then retreated to his room, purportedly to rest. </w:t>
      </w:r>
      <w:r w:rsidR="00400707" w:rsidRPr="007F3871">
        <w:rPr>
          <w:rFonts w:ascii="Times New Roman" w:hAnsi="Times New Roman"/>
          <w:sz w:val="24"/>
          <w:szCs w:val="24"/>
        </w:rPr>
        <w:t>H</w:t>
      </w:r>
      <w:r w:rsidRPr="007F3871">
        <w:rPr>
          <w:rFonts w:ascii="Times New Roman" w:hAnsi="Times New Roman"/>
          <w:sz w:val="24"/>
          <w:szCs w:val="24"/>
        </w:rPr>
        <w:t>oping the accused would eventually reveal the deceased's whereabouts,</w:t>
      </w:r>
      <w:r w:rsidR="00400707" w:rsidRPr="007F3871">
        <w:rPr>
          <w:rFonts w:ascii="Times New Roman" w:hAnsi="Times New Roman"/>
          <w:sz w:val="24"/>
          <w:szCs w:val="24"/>
        </w:rPr>
        <w:t xml:space="preserve"> the witness</w:t>
      </w:r>
      <w:r w:rsidRPr="007F3871">
        <w:rPr>
          <w:rFonts w:ascii="Times New Roman" w:hAnsi="Times New Roman"/>
          <w:sz w:val="24"/>
          <w:szCs w:val="24"/>
        </w:rPr>
        <w:t xml:space="preserve"> returned to his own</w:t>
      </w:r>
      <w:r w:rsidR="00D022B5" w:rsidRPr="007F3871">
        <w:rPr>
          <w:rFonts w:ascii="Times New Roman" w:hAnsi="Times New Roman"/>
          <w:sz w:val="24"/>
          <w:szCs w:val="24"/>
        </w:rPr>
        <w:t xml:space="preserve"> homestead. However, from there</w:t>
      </w:r>
      <w:r w:rsidRPr="007F3871">
        <w:rPr>
          <w:rFonts w:ascii="Times New Roman" w:hAnsi="Times New Roman"/>
          <w:sz w:val="24"/>
          <w:szCs w:val="24"/>
        </w:rPr>
        <w:t xml:space="preserve"> he heard his mother wailing loudly and sensed a problem as he had left the accused in a distressed state. </w:t>
      </w:r>
      <w:r w:rsidR="00B81730" w:rsidRPr="007F3871">
        <w:rPr>
          <w:rFonts w:ascii="Times New Roman" w:hAnsi="Times New Roman"/>
          <w:sz w:val="24"/>
          <w:szCs w:val="24"/>
        </w:rPr>
        <w:t>He hastened back to his mother’s homestead and</w:t>
      </w:r>
      <w:r w:rsidRPr="007F3871">
        <w:rPr>
          <w:rFonts w:ascii="Times New Roman" w:hAnsi="Times New Roman"/>
          <w:sz w:val="24"/>
          <w:szCs w:val="24"/>
        </w:rPr>
        <w:t xml:space="preserve"> upon arrival, he questioned the accused about the issue, to which the accused tearfully confessed to killing the deceased.</w:t>
      </w:r>
      <w:r w:rsidR="00136E25" w:rsidRPr="007F3871">
        <w:rPr>
          <w:rFonts w:ascii="Times New Roman" w:hAnsi="Times New Roman"/>
          <w:sz w:val="24"/>
          <w:szCs w:val="24"/>
        </w:rPr>
        <w:t xml:space="preserve"> </w:t>
      </w:r>
      <w:r w:rsidRPr="007F3871">
        <w:rPr>
          <w:rFonts w:ascii="Times New Roman" w:hAnsi="Times New Roman"/>
          <w:sz w:val="24"/>
          <w:szCs w:val="24"/>
        </w:rPr>
        <w:t xml:space="preserve">The accused then </w:t>
      </w:r>
      <w:r w:rsidR="00D022B5" w:rsidRPr="007F3871">
        <w:rPr>
          <w:rFonts w:ascii="Times New Roman" w:hAnsi="Times New Roman"/>
          <w:sz w:val="24"/>
          <w:szCs w:val="24"/>
        </w:rPr>
        <w:t xml:space="preserve">made </w:t>
      </w:r>
      <w:r w:rsidR="00363055" w:rsidRPr="007F3871">
        <w:rPr>
          <w:rFonts w:ascii="Times New Roman" w:hAnsi="Times New Roman"/>
          <w:sz w:val="24"/>
          <w:szCs w:val="24"/>
        </w:rPr>
        <w:t>reference to their father’s suicide and expressed</w:t>
      </w:r>
      <w:r w:rsidR="00136E25" w:rsidRPr="007F3871">
        <w:rPr>
          <w:rFonts w:ascii="Times New Roman" w:hAnsi="Times New Roman"/>
          <w:sz w:val="24"/>
          <w:szCs w:val="24"/>
        </w:rPr>
        <w:t xml:space="preserve"> a</w:t>
      </w:r>
      <w:r w:rsidR="00363055" w:rsidRPr="007F3871">
        <w:rPr>
          <w:rFonts w:ascii="Times New Roman" w:hAnsi="Times New Roman"/>
          <w:sz w:val="24"/>
          <w:szCs w:val="24"/>
        </w:rPr>
        <w:t xml:space="preserve"> desire </w:t>
      </w:r>
      <w:r w:rsidRPr="007F3871">
        <w:rPr>
          <w:rFonts w:ascii="Times New Roman" w:hAnsi="Times New Roman"/>
          <w:sz w:val="24"/>
          <w:szCs w:val="24"/>
        </w:rPr>
        <w:t>to keep people away from the house</w:t>
      </w:r>
      <w:r w:rsidR="00363055" w:rsidRPr="007F3871">
        <w:rPr>
          <w:rFonts w:ascii="Times New Roman" w:hAnsi="Times New Roman"/>
          <w:sz w:val="24"/>
          <w:szCs w:val="24"/>
        </w:rPr>
        <w:t xml:space="preserve"> as he wielded a weapon</w:t>
      </w:r>
      <w:r w:rsidRPr="007F3871">
        <w:rPr>
          <w:rFonts w:ascii="Times New Roman" w:hAnsi="Times New Roman"/>
          <w:sz w:val="24"/>
          <w:szCs w:val="24"/>
        </w:rPr>
        <w:t>.</w:t>
      </w:r>
      <w:r w:rsidR="00136E25" w:rsidRPr="007F3871">
        <w:rPr>
          <w:rFonts w:ascii="Times New Roman" w:hAnsi="Times New Roman"/>
          <w:sz w:val="24"/>
          <w:szCs w:val="24"/>
        </w:rPr>
        <w:t xml:space="preserve"> </w:t>
      </w:r>
    </w:p>
    <w:p w14:paraId="27C6F78D" w14:textId="77777777" w:rsidR="00547B10" w:rsidRDefault="00136E25" w:rsidP="00963200">
      <w:pPr>
        <w:pStyle w:val="p1"/>
        <w:numPr>
          <w:ilvl w:val="0"/>
          <w:numId w:val="23"/>
        </w:numPr>
        <w:spacing w:line="360" w:lineRule="auto"/>
        <w:jc w:val="both"/>
        <w:rPr>
          <w:rStyle w:val="s1"/>
          <w:rFonts w:ascii="Times New Roman" w:hAnsi="Times New Roman"/>
          <w:sz w:val="24"/>
          <w:szCs w:val="24"/>
        </w:rPr>
      </w:pPr>
      <w:r w:rsidRPr="007F3871">
        <w:rPr>
          <w:rStyle w:val="s1"/>
          <w:rFonts w:ascii="Times New Roman" w:hAnsi="Times New Roman"/>
          <w:color w:val="000000" w:themeColor="text1"/>
          <w:sz w:val="24"/>
          <w:szCs w:val="24"/>
        </w:rPr>
        <w:t xml:space="preserve">When </w:t>
      </w:r>
      <w:r w:rsidR="006B713F" w:rsidRPr="007F3871">
        <w:rPr>
          <w:rStyle w:val="s1"/>
          <w:rFonts w:ascii="Times New Roman" w:hAnsi="Times New Roman"/>
          <w:color w:val="000000" w:themeColor="text1"/>
          <w:sz w:val="24"/>
          <w:szCs w:val="24"/>
        </w:rPr>
        <w:t>t</w:t>
      </w:r>
      <w:r w:rsidRPr="007F3871">
        <w:rPr>
          <w:rStyle w:val="s1"/>
          <w:rFonts w:ascii="Times New Roman" w:hAnsi="Times New Roman"/>
          <w:color w:val="000000" w:themeColor="text1"/>
          <w:sz w:val="24"/>
          <w:szCs w:val="24"/>
        </w:rPr>
        <w:t xml:space="preserve">he </w:t>
      </w:r>
      <w:r w:rsidR="006B713F" w:rsidRPr="007F3871">
        <w:rPr>
          <w:rStyle w:val="s1"/>
          <w:rFonts w:ascii="Times New Roman" w:hAnsi="Times New Roman"/>
          <w:color w:val="000000" w:themeColor="text1"/>
          <w:sz w:val="24"/>
          <w:szCs w:val="24"/>
        </w:rPr>
        <w:t xml:space="preserve">accused </w:t>
      </w:r>
      <w:r w:rsidRPr="007F3871">
        <w:rPr>
          <w:rStyle w:val="s1"/>
          <w:rFonts w:ascii="Times New Roman" w:hAnsi="Times New Roman"/>
          <w:color w:val="000000" w:themeColor="text1"/>
          <w:sz w:val="24"/>
          <w:szCs w:val="24"/>
        </w:rPr>
        <w:t>calm</w:t>
      </w:r>
      <w:r w:rsidR="007F3871">
        <w:rPr>
          <w:rStyle w:val="s1"/>
          <w:rFonts w:ascii="Times New Roman" w:hAnsi="Times New Roman"/>
          <w:color w:val="000000" w:themeColor="text1"/>
          <w:sz w:val="24"/>
          <w:szCs w:val="24"/>
        </w:rPr>
        <w:t>ed down</w:t>
      </w:r>
      <w:r w:rsidR="006B713F" w:rsidRPr="007F3871">
        <w:rPr>
          <w:rStyle w:val="s1"/>
          <w:rFonts w:ascii="Times New Roman" w:hAnsi="Times New Roman"/>
          <w:color w:val="000000" w:themeColor="text1"/>
          <w:sz w:val="24"/>
          <w:szCs w:val="24"/>
        </w:rPr>
        <w:t xml:space="preserve">, he </w:t>
      </w:r>
      <w:r w:rsidR="000479A1" w:rsidRPr="007F3871">
        <w:rPr>
          <w:rStyle w:val="s1"/>
          <w:rFonts w:ascii="Times New Roman" w:hAnsi="Times New Roman"/>
          <w:color w:val="000000" w:themeColor="text1"/>
          <w:sz w:val="24"/>
          <w:szCs w:val="24"/>
        </w:rPr>
        <w:t>attempted to recount</w:t>
      </w:r>
      <w:r w:rsidR="00F70691" w:rsidRPr="007F3871">
        <w:rPr>
          <w:rStyle w:val="s1"/>
          <w:rFonts w:ascii="Times New Roman" w:hAnsi="Times New Roman"/>
          <w:color w:val="000000" w:themeColor="text1"/>
          <w:sz w:val="24"/>
          <w:szCs w:val="24"/>
        </w:rPr>
        <w:t xml:space="preserve"> what </w:t>
      </w:r>
      <w:r w:rsidR="007F3871">
        <w:rPr>
          <w:rStyle w:val="s1"/>
          <w:rFonts w:ascii="Times New Roman" w:hAnsi="Times New Roman"/>
          <w:color w:val="000000" w:themeColor="text1"/>
          <w:sz w:val="24"/>
          <w:szCs w:val="24"/>
        </w:rPr>
        <w:t xml:space="preserve">had </w:t>
      </w:r>
      <w:r w:rsidR="00F70691" w:rsidRPr="007F3871">
        <w:rPr>
          <w:rStyle w:val="s1"/>
          <w:rFonts w:ascii="Times New Roman" w:hAnsi="Times New Roman"/>
          <w:color w:val="000000" w:themeColor="text1"/>
          <w:sz w:val="24"/>
          <w:szCs w:val="24"/>
        </w:rPr>
        <w:t>happened to the deceased</w:t>
      </w:r>
      <w:r w:rsidR="007F3871">
        <w:rPr>
          <w:rStyle w:val="s1"/>
          <w:rFonts w:ascii="Times New Roman" w:hAnsi="Times New Roman"/>
          <w:color w:val="000000" w:themeColor="text1"/>
          <w:sz w:val="24"/>
          <w:szCs w:val="24"/>
        </w:rPr>
        <w:t xml:space="preserve">. </w:t>
      </w:r>
      <w:r w:rsidR="006B713F" w:rsidRPr="007F3871">
        <w:rPr>
          <w:rStyle w:val="s1"/>
          <w:rFonts w:ascii="Times New Roman" w:hAnsi="Times New Roman"/>
          <w:color w:val="000000" w:themeColor="text1"/>
          <w:sz w:val="24"/>
          <w:szCs w:val="24"/>
        </w:rPr>
        <w:t xml:space="preserve">Richard </w:t>
      </w:r>
      <w:r w:rsidR="00F70691" w:rsidRPr="007F3871">
        <w:rPr>
          <w:rStyle w:val="s1"/>
          <w:rFonts w:ascii="Times New Roman" w:hAnsi="Times New Roman"/>
          <w:color w:val="000000" w:themeColor="text1"/>
          <w:sz w:val="24"/>
          <w:szCs w:val="24"/>
        </w:rPr>
        <w:t xml:space="preserve">heard him say </w:t>
      </w:r>
      <w:r w:rsidR="00CF28BA" w:rsidRPr="007F3871">
        <w:rPr>
          <w:rStyle w:val="s1"/>
          <w:rFonts w:ascii="Times New Roman" w:hAnsi="Times New Roman"/>
          <w:color w:val="000000" w:themeColor="text1"/>
          <w:sz w:val="24"/>
          <w:szCs w:val="24"/>
        </w:rPr>
        <w:t xml:space="preserve">that he did not </w:t>
      </w:r>
      <w:r w:rsidRPr="007F3871">
        <w:rPr>
          <w:rStyle w:val="s1"/>
          <w:rFonts w:ascii="Times New Roman" w:hAnsi="Times New Roman"/>
          <w:color w:val="000000" w:themeColor="text1"/>
          <w:sz w:val="24"/>
          <w:szCs w:val="24"/>
        </w:rPr>
        <w:t>remember much</w:t>
      </w:r>
      <w:r w:rsidR="00CF28BA" w:rsidRPr="007F3871">
        <w:rPr>
          <w:rStyle w:val="s1"/>
          <w:rFonts w:ascii="Times New Roman" w:hAnsi="Times New Roman"/>
          <w:color w:val="000000" w:themeColor="text1"/>
          <w:sz w:val="24"/>
          <w:szCs w:val="24"/>
        </w:rPr>
        <w:t xml:space="preserve"> of what </w:t>
      </w:r>
      <w:r w:rsidR="007F3871">
        <w:rPr>
          <w:rStyle w:val="s1"/>
          <w:rFonts w:ascii="Times New Roman" w:hAnsi="Times New Roman"/>
          <w:color w:val="000000" w:themeColor="text1"/>
          <w:sz w:val="24"/>
          <w:szCs w:val="24"/>
        </w:rPr>
        <w:t xml:space="preserve">had </w:t>
      </w:r>
      <w:r w:rsidR="00CF28BA" w:rsidRPr="007F3871">
        <w:rPr>
          <w:rStyle w:val="s1"/>
          <w:rFonts w:ascii="Times New Roman" w:hAnsi="Times New Roman"/>
          <w:color w:val="000000" w:themeColor="text1"/>
          <w:sz w:val="24"/>
          <w:szCs w:val="24"/>
        </w:rPr>
        <w:t>occurred, but he</w:t>
      </w:r>
      <w:r w:rsidR="000479A1" w:rsidRPr="007F3871">
        <w:rPr>
          <w:rStyle w:val="s1"/>
          <w:rFonts w:ascii="Times New Roman" w:hAnsi="Times New Roman"/>
          <w:color w:val="000000" w:themeColor="text1"/>
          <w:sz w:val="24"/>
          <w:szCs w:val="24"/>
        </w:rPr>
        <w:t xml:space="preserve"> noted that </w:t>
      </w:r>
      <w:r w:rsidR="00CF28BA" w:rsidRPr="007F3871">
        <w:rPr>
          <w:rStyle w:val="s1"/>
          <w:rFonts w:ascii="Times New Roman" w:hAnsi="Times New Roman"/>
          <w:color w:val="000000" w:themeColor="text1"/>
          <w:sz w:val="24"/>
          <w:szCs w:val="24"/>
        </w:rPr>
        <w:t>t</w:t>
      </w:r>
      <w:r w:rsidR="000479A1" w:rsidRPr="007F3871">
        <w:rPr>
          <w:rStyle w:val="s1"/>
          <w:rFonts w:ascii="Times New Roman" w:hAnsi="Times New Roman"/>
          <w:color w:val="000000" w:themeColor="text1"/>
          <w:sz w:val="24"/>
          <w:szCs w:val="24"/>
        </w:rPr>
        <w:t>he</w:t>
      </w:r>
      <w:r w:rsidR="00CF28BA" w:rsidRPr="007F3871">
        <w:rPr>
          <w:rStyle w:val="s1"/>
          <w:rFonts w:ascii="Times New Roman" w:hAnsi="Times New Roman"/>
          <w:color w:val="000000" w:themeColor="text1"/>
          <w:sz w:val="24"/>
          <w:szCs w:val="24"/>
        </w:rPr>
        <w:t xml:space="preserve"> accused</w:t>
      </w:r>
      <w:r w:rsidR="00226DFF" w:rsidRPr="007F3871">
        <w:rPr>
          <w:rStyle w:val="s1"/>
          <w:rFonts w:ascii="Times New Roman" w:hAnsi="Times New Roman"/>
          <w:color w:val="000000" w:themeColor="text1"/>
          <w:sz w:val="24"/>
          <w:szCs w:val="24"/>
        </w:rPr>
        <w:t xml:space="preserve"> </w:t>
      </w:r>
      <w:r w:rsidR="000238A2" w:rsidRPr="007F3871">
        <w:rPr>
          <w:rStyle w:val="s1"/>
          <w:rFonts w:ascii="Times New Roman" w:hAnsi="Times New Roman"/>
          <w:color w:val="000000" w:themeColor="text1"/>
          <w:sz w:val="24"/>
          <w:szCs w:val="24"/>
        </w:rPr>
        <w:t>s</w:t>
      </w:r>
      <w:r w:rsidR="008A5A1C" w:rsidRPr="007F3871">
        <w:rPr>
          <w:rStyle w:val="s1"/>
          <w:rFonts w:ascii="Times New Roman" w:hAnsi="Times New Roman"/>
          <w:color w:val="000000" w:themeColor="text1"/>
          <w:sz w:val="24"/>
          <w:szCs w:val="24"/>
        </w:rPr>
        <w:t>eemed to be</w:t>
      </w:r>
      <w:r w:rsidR="000479A1" w:rsidRPr="007F3871">
        <w:rPr>
          <w:rStyle w:val="s1"/>
          <w:rFonts w:ascii="Times New Roman" w:hAnsi="Times New Roman"/>
          <w:color w:val="000000" w:themeColor="text1"/>
          <w:sz w:val="24"/>
          <w:szCs w:val="24"/>
        </w:rPr>
        <w:t xml:space="preserve"> in a rush to go and hand himself over to</w:t>
      </w:r>
      <w:r w:rsidR="000238A2" w:rsidRPr="007F3871">
        <w:rPr>
          <w:rStyle w:val="s1"/>
          <w:rFonts w:ascii="Times New Roman" w:hAnsi="Times New Roman"/>
          <w:color w:val="000000" w:themeColor="text1"/>
          <w:sz w:val="24"/>
          <w:szCs w:val="24"/>
        </w:rPr>
        <w:t xml:space="preserve"> the police.</w:t>
      </w:r>
      <w:r w:rsidR="008A5A1C" w:rsidRPr="007F3871">
        <w:rPr>
          <w:rStyle w:val="s1"/>
          <w:rFonts w:ascii="Times New Roman" w:hAnsi="Times New Roman"/>
          <w:color w:val="000000" w:themeColor="text1"/>
          <w:sz w:val="24"/>
          <w:szCs w:val="24"/>
        </w:rPr>
        <w:t xml:space="preserve"> He accompanied</w:t>
      </w:r>
      <w:r w:rsidR="00752797" w:rsidRPr="007F3871">
        <w:rPr>
          <w:rStyle w:val="s1"/>
          <w:rFonts w:ascii="Times New Roman" w:hAnsi="Times New Roman"/>
          <w:color w:val="000000" w:themeColor="text1"/>
          <w:sz w:val="24"/>
          <w:szCs w:val="24"/>
        </w:rPr>
        <w:t xml:space="preserve"> th</w:t>
      </w:r>
      <w:r w:rsidR="008A5A1C" w:rsidRPr="007F3871">
        <w:rPr>
          <w:rStyle w:val="s1"/>
          <w:rFonts w:ascii="Times New Roman" w:hAnsi="Times New Roman"/>
          <w:color w:val="000000" w:themeColor="text1"/>
          <w:sz w:val="24"/>
          <w:szCs w:val="24"/>
        </w:rPr>
        <w:t>e accused to the police station and once there</w:t>
      </w:r>
      <w:r w:rsidR="000479A1" w:rsidRPr="007F3871">
        <w:rPr>
          <w:rStyle w:val="s1"/>
          <w:rFonts w:ascii="Times New Roman" w:hAnsi="Times New Roman"/>
          <w:color w:val="000000" w:themeColor="text1"/>
          <w:sz w:val="24"/>
          <w:szCs w:val="24"/>
        </w:rPr>
        <w:t xml:space="preserve"> he heard</w:t>
      </w:r>
      <w:r w:rsidR="00752797" w:rsidRPr="007F3871">
        <w:rPr>
          <w:rStyle w:val="s1"/>
          <w:rFonts w:ascii="Times New Roman" w:hAnsi="Times New Roman"/>
          <w:color w:val="000000" w:themeColor="text1"/>
          <w:sz w:val="24"/>
          <w:szCs w:val="24"/>
        </w:rPr>
        <w:t xml:space="preserve"> the accused state the same story that he had informed them.</w:t>
      </w:r>
      <w:r w:rsidR="00547B10">
        <w:rPr>
          <w:rStyle w:val="s1"/>
          <w:rFonts w:ascii="Times New Roman" w:hAnsi="Times New Roman"/>
          <w:color w:val="000000" w:themeColor="text1"/>
          <w:sz w:val="24"/>
          <w:szCs w:val="24"/>
        </w:rPr>
        <w:t xml:space="preserve"> </w:t>
      </w:r>
      <w:r w:rsidR="00752797" w:rsidRPr="00547B10">
        <w:rPr>
          <w:rStyle w:val="s1"/>
          <w:rFonts w:ascii="Times New Roman" w:hAnsi="Times New Roman"/>
          <w:color w:val="000000" w:themeColor="text1"/>
          <w:sz w:val="24"/>
          <w:szCs w:val="24"/>
        </w:rPr>
        <w:t>He was present when the accused then led the police to the place w</w:t>
      </w:r>
      <w:r w:rsidR="00474140" w:rsidRPr="00547B10">
        <w:rPr>
          <w:rStyle w:val="s1"/>
          <w:rFonts w:ascii="Times New Roman" w:hAnsi="Times New Roman"/>
          <w:color w:val="000000" w:themeColor="text1"/>
          <w:sz w:val="24"/>
          <w:szCs w:val="24"/>
        </w:rPr>
        <w:t>h</w:t>
      </w:r>
      <w:r w:rsidR="00752797" w:rsidRPr="00547B10">
        <w:rPr>
          <w:rStyle w:val="s1"/>
          <w:rFonts w:ascii="Times New Roman" w:hAnsi="Times New Roman"/>
          <w:color w:val="000000" w:themeColor="text1"/>
          <w:sz w:val="24"/>
          <w:szCs w:val="24"/>
        </w:rPr>
        <w:t xml:space="preserve">ere he </w:t>
      </w:r>
      <w:r w:rsidR="00547B10">
        <w:rPr>
          <w:rStyle w:val="s1"/>
          <w:rFonts w:ascii="Times New Roman" w:hAnsi="Times New Roman"/>
          <w:color w:val="000000" w:themeColor="text1"/>
          <w:sz w:val="24"/>
          <w:szCs w:val="24"/>
        </w:rPr>
        <w:t xml:space="preserve">had </w:t>
      </w:r>
      <w:r w:rsidR="00752797" w:rsidRPr="00547B10">
        <w:rPr>
          <w:rStyle w:val="s1"/>
          <w:rFonts w:ascii="Times New Roman" w:hAnsi="Times New Roman"/>
          <w:color w:val="000000" w:themeColor="text1"/>
          <w:sz w:val="24"/>
          <w:szCs w:val="24"/>
        </w:rPr>
        <w:t xml:space="preserve">buried the </w:t>
      </w:r>
      <w:r w:rsidR="000479A1" w:rsidRPr="00547B10">
        <w:rPr>
          <w:rStyle w:val="s1"/>
          <w:rFonts w:ascii="Times New Roman" w:hAnsi="Times New Roman"/>
          <w:color w:val="000000" w:themeColor="text1"/>
          <w:sz w:val="24"/>
          <w:szCs w:val="24"/>
        </w:rPr>
        <w:t>deceased in a shallow grave by</w:t>
      </w:r>
      <w:r w:rsidR="00752797" w:rsidRPr="00547B10">
        <w:rPr>
          <w:rStyle w:val="s1"/>
          <w:rFonts w:ascii="Times New Roman" w:hAnsi="Times New Roman"/>
          <w:color w:val="000000" w:themeColor="text1"/>
          <w:sz w:val="24"/>
          <w:szCs w:val="24"/>
        </w:rPr>
        <w:t xml:space="preserve"> the river.</w:t>
      </w:r>
      <w:r w:rsidR="0023586D" w:rsidRPr="00547B10">
        <w:rPr>
          <w:rStyle w:val="s1"/>
          <w:rFonts w:ascii="Times New Roman" w:hAnsi="Times New Roman"/>
          <w:color w:val="000000" w:themeColor="text1"/>
          <w:sz w:val="24"/>
          <w:szCs w:val="24"/>
        </w:rPr>
        <w:t xml:space="preserve"> </w:t>
      </w:r>
      <w:r w:rsidR="008A5A1C" w:rsidRPr="00547B10">
        <w:rPr>
          <w:rStyle w:val="s1"/>
          <w:rFonts w:ascii="Times New Roman" w:hAnsi="Times New Roman"/>
          <w:color w:val="000000" w:themeColor="text1"/>
          <w:sz w:val="24"/>
          <w:szCs w:val="24"/>
        </w:rPr>
        <w:t>Richard stated that all t</w:t>
      </w:r>
      <w:r w:rsidR="00CF28BA" w:rsidRPr="00547B10">
        <w:rPr>
          <w:rStyle w:val="s1"/>
          <w:rFonts w:ascii="Times New Roman" w:hAnsi="Times New Roman"/>
          <w:color w:val="000000" w:themeColor="text1"/>
          <w:sz w:val="24"/>
          <w:szCs w:val="24"/>
        </w:rPr>
        <w:t>his confused and overwhelmed him</w:t>
      </w:r>
      <w:r w:rsidR="008A5A1C" w:rsidRPr="00547B10">
        <w:rPr>
          <w:rStyle w:val="s1"/>
          <w:rFonts w:ascii="Times New Roman" w:hAnsi="Times New Roman"/>
          <w:color w:val="000000" w:themeColor="text1"/>
          <w:sz w:val="24"/>
          <w:szCs w:val="24"/>
        </w:rPr>
        <w:t xml:space="preserve"> as</w:t>
      </w:r>
      <w:r w:rsidR="00A1691E" w:rsidRPr="00547B10">
        <w:rPr>
          <w:rStyle w:val="s1"/>
          <w:rFonts w:ascii="Times New Roman" w:hAnsi="Times New Roman"/>
          <w:color w:val="000000" w:themeColor="text1"/>
          <w:sz w:val="24"/>
          <w:szCs w:val="24"/>
        </w:rPr>
        <w:t xml:space="preserve"> </w:t>
      </w:r>
      <w:r w:rsidR="003410DF" w:rsidRPr="00547B10">
        <w:rPr>
          <w:rStyle w:val="s1"/>
          <w:rFonts w:ascii="Times New Roman" w:hAnsi="Times New Roman"/>
          <w:color w:val="000000" w:themeColor="text1"/>
          <w:sz w:val="24"/>
          <w:szCs w:val="24"/>
        </w:rPr>
        <w:t>t</w:t>
      </w:r>
      <w:r w:rsidR="00752797" w:rsidRPr="00547B10">
        <w:rPr>
          <w:rStyle w:val="s1"/>
          <w:rFonts w:ascii="Times New Roman" w:hAnsi="Times New Roman"/>
          <w:color w:val="000000" w:themeColor="text1"/>
          <w:sz w:val="24"/>
          <w:szCs w:val="24"/>
        </w:rPr>
        <w:t xml:space="preserve">he </w:t>
      </w:r>
      <w:r w:rsidR="003410DF" w:rsidRPr="00547B10">
        <w:rPr>
          <w:rStyle w:val="s1"/>
          <w:rFonts w:ascii="Times New Roman" w:hAnsi="Times New Roman"/>
          <w:color w:val="000000" w:themeColor="text1"/>
          <w:sz w:val="24"/>
          <w:szCs w:val="24"/>
        </w:rPr>
        <w:t xml:space="preserve">accused </w:t>
      </w:r>
      <w:r w:rsidR="00752797" w:rsidRPr="00547B10">
        <w:rPr>
          <w:rStyle w:val="s1"/>
          <w:rFonts w:ascii="Times New Roman" w:hAnsi="Times New Roman"/>
          <w:color w:val="000000" w:themeColor="text1"/>
          <w:sz w:val="24"/>
          <w:szCs w:val="24"/>
        </w:rPr>
        <w:t>loved his child</w:t>
      </w:r>
      <w:r w:rsidR="008A5A1C" w:rsidRPr="00547B10">
        <w:rPr>
          <w:rStyle w:val="s1"/>
          <w:rFonts w:ascii="Times New Roman" w:hAnsi="Times New Roman"/>
          <w:color w:val="000000" w:themeColor="text1"/>
          <w:sz w:val="24"/>
          <w:szCs w:val="24"/>
        </w:rPr>
        <w:t xml:space="preserve"> dearly</w:t>
      </w:r>
      <w:r w:rsidR="00752797" w:rsidRPr="00547B10">
        <w:rPr>
          <w:rStyle w:val="s1"/>
          <w:rFonts w:ascii="Times New Roman" w:hAnsi="Times New Roman"/>
          <w:color w:val="000000" w:themeColor="text1"/>
          <w:sz w:val="24"/>
          <w:szCs w:val="24"/>
        </w:rPr>
        <w:t xml:space="preserve"> </w:t>
      </w:r>
      <w:r w:rsidR="003410DF" w:rsidRPr="00547B10">
        <w:rPr>
          <w:rStyle w:val="s1"/>
          <w:rFonts w:ascii="Times New Roman" w:hAnsi="Times New Roman"/>
          <w:color w:val="000000" w:themeColor="text1"/>
          <w:sz w:val="24"/>
          <w:szCs w:val="24"/>
        </w:rPr>
        <w:t>and there was no</w:t>
      </w:r>
      <w:r w:rsidR="000479A1" w:rsidRPr="00547B10">
        <w:rPr>
          <w:rStyle w:val="s1"/>
          <w:rFonts w:ascii="Times New Roman" w:hAnsi="Times New Roman"/>
          <w:color w:val="000000" w:themeColor="text1"/>
          <w:sz w:val="24"/>
          <w:szCs w:val="24"/>
        </w:rPr>
        <w:t xml:space="preserve"> ap</w:t>
      </w:r>
      <w:r w:rsidR="00CF28BA" w:rsidRPr="00547B10">
        <w:rPr>
          <w:rStyle w:val="s1"/>
          <w:rFonts w:ascii="Times New Roman" w:hAnsi="Times New Roman"/>
          <w:color w:val="000000" w:themeColor="text1"/>
          <w:sz w:val="24"/>
          <w:szCs w:val="24"/>
        </w:rPr>
        <w:t>p</w:t>
      </w:r>
      <w:r w:rsidR="000479A1" w:rsidRPr="00547B10">
        <w:rPr>
          <w:rStyle w:val="s1"/>
          <w:rFonts w:ascii="Times New Roman" w:hAnsi="Times New Roman"/>
          <w:color w:val="000000" w:themeColor="text1"/>
          <w:sz w:val="24"/>
          <w:szCs w:val="24"/>
        </w:rPr>
        <w:t>arent</w:t>
      </w:r>
      <w:r w:rsidR="003410DF" w:rsidRPr="00547B10">
        <w:rPr>
          <w:rStyle w:val="s1"/>
          <w:rFonts w:ascii="Times New Roman" w:hAnsi="Times New Roman"/>
          <w:color w:val="000000" w:themeColor="text1"/>
          <w:sz w:val="24"/>
          <w:szCs w:val="24"/>
        </w:rPr>
        <w:t xml:space="preserve"> reason for him to have killed him</w:t>
      </w:r>
      <w:r w:rsidR="008A5A1C" w:rsidRPr="00547B10">
        <w:rPr>
          <w:rStyle w:val="s1"/>
          <w:rFonts w:ascii="Times New Roman" w:hAnsi="Times New Roman"/>
          <w:color w:val="000000" w:themeColor="text1"/>
          <w:sz w:val="24"/>
          <w:szCs w:val="24"/>
        </w:rPr>
        <w:t xml:space="preserve">. He could not </w:t>
      </w:r>
      <w:r w:rsidR="000479A1" w:rsidRPr="00547B10">
        <w:rPr>
          <w:rStyle w:val="s1"/>
          <w:rFonts w:ascii="Times New Roman" w:hAnsi="Times New Roman"/>
          <w:color w:val="000000" w:themeColor="text1"/>
          <w:sz w:val="24"/>
          <w:szCs w:val="24"/>
        </w:rPr>
        <w:t>pin point any motive that the accused might have had,</w:t>
      </w:r>
      <w:r w:rsidR="00CF28BA" w:rsidRPr="00547B10">
        <w:rPr>
          <w:rStyle w:val="s1"/>
          <w:rFonts w:ascii="Times New Roman" w:hAnsi="Times New Roman"/>
          <w:color w:val="000000" w:themeColor="text1"/>
          <w:sz w:val="24"/>
          <w:szCs w:val="24"/>
        </w:rPr>
        <w:t xml:space="preserve"> </w:t>
      </w:r>
      <w:r w:rsidR="000479A1" w:rsidRPr="00547B10">
        <w:rPr>
          <w:rStyle w:val="s1"/>
          <w:rFonts w:ascii="Times New Roman" w:hAnsi="Times New Roman"/>
          <w:color w:val="000000" w:themeColor="text1"/>
          <w:sz w:val="24"/>
          <w:szCs w:val="24"/>
        </w:rPr>
        <w:t>other than the possibility that the accused</w:t>
      </w:r>
      <w:r w:rsidR="008A5A1C" w:rsidRPr="00547B10">
        <w:rPr>
          <w:rStyle w:val="s1"/>
          <w:rFonts w:ascii="Times New Roman" w:hAnsi="Times New Roman"/>
          <w:color w:val="000000" w:themeColor="text1"/>
          <w:sz w:val="24"/>
          <w:szCs w:val="24"/>
        </w:rPr>
        <w:t xml:space="preserve"> </w:t>
      </w:r>
      <w:r w:rsidR="003410DF" w:rsidRPr="00547B10">
        <w:rPr>
          <w:rStyle w:val="s1"/>
          <w:rFonts w:ascii="Times New Roman" w:hAnsi="Times New Roman"/>
          <w:color w:val="000000" w:themeColor="text1"/>
          <w:sz w:val="24"/>
          <w:szCs w:val="24"/>
        </w:rPr>
        <w:t>must have been out of his mind when he did so.</w:t>
      </w:r>
      <w:r w:rsidR="008A5A1C" w:rsidRPr="00547B10">
        <w:rPr>
          <w:rStyle w:val="s1"/>
          <w:rFonts w:ascii="Times New Roman" w:hAnsi="Times New Roman"/>
          <w:color w:val="000000" w:themeColor="text1"/>
          <w:sz w:val="24"/>
          <w:szCs w:val="24"/>
        </w:rPr>
        <w:t xml:space="preserve"> </w:t>
      </w:r>
    </w:p>
    <w:p w14:paraId="6A0797F1" w14:textId="61B69758" w:rsidR="001D0AA9" w:rsidRPr="00547B10" w:rsidRDefault="00136E25" w:rsidP="00963200">
      <w:pPr>
        <w:pStyle w:val="p1"/>
        <w:numPr>
          <w:ilvl w:val="0"/>
          <w:numId w:val="23"/>
        </w:numPr>
        <w:spacing w:line="360" w:lineRule="auto"/>
        <w:jc w:val="both"/>
        <w:rPr>
          <w:rStyle w:val="s1"/>
          <w:rFonts w:ascii="Times New Roman" w:hAnsi="Times New Roman"/>
          <w:sz w:val="24"/>
          <w:szCs w:val="24"/>
        </w:rPr>
      </w:pPr>
      <w:r w:rsidRPr="00547B10">
        <w:rPr>
          <w:rStyle w:val="s1"/>
          <w:rFonts w:ascii="Times New Roman" w:hAnsi="Times New Roman"/>
          <w:color w:val="000000" w:themeColor="text1"/>
          <w:sz w:val="24"/>
          <w:szCs w:val="24"/>
        </w:rPr>
        <w:t>Richards’s evidence corroborated that of Ester</w:t>
      </w:r>
      <w:r w:rsidR="00547B10">
        <w:rPr>
          <w:rStyle w:val="s1"/>
          <w:rFonts w:ascii="Times New Roman" w:hAnsi="Times New Roman"/>
          <w:color w:val="000000" w:themeColor="text1"/>
          <w:sz w:val="24"/>
          <w:szCs w:val="24"/>
        </w:rPr>
        <w:t>e</w:t>
      </w:r>
      <w:r w:rsidR="00CF28BA" w:rsidRPr="00547B10">
        <w:rPr>
          <w:rStyle w:val="s1"/>
          <w:rFonts w:ascii="Times New Roman" w:hAnsi="Times New Roman"/>
          <w:color w:val="000000" w:themeColor="text1"/>
          <w:sz w:val="24"/>
          <w:szCs w:val="24"/>
        </w:rPr>
        <w:t xml:space="preserve"> and to some extent the accused’s.</w:t>
      </w:r>
      <w:r w:rsidRPr="00547B10">
        <w:rPr>
          <w:rStyle w:val="s1"/>
          <w:rFonts w:ascii="Times New Roman" w:hAnsi="Times New Roman"/>
          <w:color w:val="000000" w:themeColor="text1"/>
          <w:sz w:val="24"/>
          <w:szCs w:val="24"/>
        </w:rPr>
        <w:t xml:space="preserve"> </w:t>
      </w:r>
      <w:r w:rsidR="00547B10" w:rsidRPr="00547B10">
        <w:rPr>
          <w:rStyle w:val="s1"/>
          <w:rFonts w:ascii="Times New Roman" w:hAnsi="Times New Roman"/>
          <w:color w:val="000000" w:themeColor="text1"/>
          <w:sz w:val="24"/>
          <w:szCs w:val="24"/>
        </w:rPr>
        <w:t>Significantly</w:t>
      </w:r>
      <w:r w:rsidR="00547B10">
        <w:rPr>
          <w:rStyle w:val="s1"/>
          <w:rFonts w:ascii="Times New Roman" w:hAnsi="Times New Roman"/>
          <w:color w:val="000000" w:themeColor="text1"/>
          <w:sz w:val="24"/>
          <w:szCs w:val="24"/>
        </w:rPr>
        <w:t xml:space="preserve">, </w:t>
      </w:r>
      <w:r w:rsidR="00547B10" w:rsidRPr="00547B10">
        <w:rPr>
          <w:rStyle w:val="s1"/>
          <w:rFonts w:ascii="Times New Roman" w:hAnsi="Times New Roman"/>
          <w:color w:val="000000" w:themeColor="text1"/>
          <w:sz w:val="24"/>
          <w:szCs w:val="24"/>
        </w:rPr>
        <w:t>he</w:t>
      </w:r>
      <w:r w:rsidR="00CF28BA" w:rsidRPr="00547B10">
        <w:rPr>
          <w:rStyle w:val="s1"/>
          <w:rFonts w:ascii="Times New Roman" w:hAnsi="Times New Roman"/>
          <w:color w:val="000000" w:themeColor="text1"/>
          <w:sz w:val="24"/>
          <w:szCs w:val="24"/>
        </w:rPr>
        <w:t xml:space="preserve"> nar</w:t>
      </w:r>
      <w:r w:rsidR="00E41AC9" w:rsidRPr="00547B10">
        <w:rPr>
          <w:rStyle w:val="s1"/>
          <w:rFonts w:ascii="Times New Roman" w:hAnsi="Times New Roman"/>
          <w:color w:val="000000" w:themeColor="text1"/>
          <w:sz w:val="24"/>
          <w:szCs w:val="24"/>
        </w:rPr>
        <w:t>r</w:t>
      </w:r>
      <w:r w:rsidR="00CF28BA" w:rsidRPr="00547B10">
        <w:rPr>
          <w:rStyle w:val="s1"/>
          <w:rFonts w:ascii="Times New Roman" w:hAnsi="Times New Roman"/>
          <w:color w:val="000000" w:themeColor="text1"/>
          <w:sz w:val="24"/>
          <w:szCs w:val="24"/>
        </w:rPr>
        <w:t>ated</w:t>
      </w:r>
      <w:r w:rsidRPr="00547B10">
        <w:rPr>
          <w:rStyle w:val="s1"/>
          <w:rFonts w:ascii="Times New Roman" w:hAnsi="Times New Roman"/>
          <w:color w:val="000000" w:themeColor="text1"/>
          <w:sz w:val="24"/>
          <w:szCs w:val="24"/>
        </w:rPr>
        <w:t xml:space="preserve"> </w:t>
      </w:r>
      <w:r w:rsidR="00B81730" w:rsidRPr="00547B10">
        <w:rPr>
          <w:rStyle w:val="s1"/>
          <w:rFonts w:ascii="Times New Roman" w:hAnsi="Times New Roman"/>
          <w:color w:val="000000" w:themeColor="text1"/>
          <w:sz w:val="24"/>
          <w:szCs w:val="24"/>
        </w:rPr>
        <w:t>the accused’s personal predisposition</w:t>
      </w:r>
      <w:r w:rsidR="00E41AC9" w:rsidRPr="00547B10">
        <w:rPr>
          <w:rStyle w:val="s1"/>
          <w:rFonts w:ascii="Times New Roman" w:hAnsi="Times New Roman"/>
          <w:color w:val="000000" w:themeColor="text1"/>
          <w:sz w:val="24"/>
          <w:szCs w:val="24"/>
        </w:rPr>
        <w:t xml:space="preserve"> in detail</w:t>
      </w:r>
      <w:r w:rsidR="00B81730" w:rsidRPr="00547B10">
        <w:rPr>
          <w:rStyle w:val="s1"/>
          <w:rFonts w:ascii="Times New Roman" w:hAnsi="Times New Roman"/>
          <w:color w:val="000000" w:themeColor="text1"/>
          <w:sz w:val="24"/>
          <w:szCs w:val="24"/>
        </w:rPr>
        <w:t>.</w:t>
      </w:r>
      <w:r w:rsidRPr="00547B10">
        <w:rPr>
          <w:rStyle w:val="s1"/>
          <w:rFonts w:ascii="Times New Roman" w:hAnsi="Times New Roman"/>
          <w:color w:val="000000" w:themeColor="text1"/>
          <w:sz w:val="24"/>
          <w:szCs w:val="24"/>
        </w:rPr>
        <w:t xml:space="preserve"> </w:t>
      </w:r>
      <w:r w:rsidR="00B81730" w:rsidRPr="00547B10">
        <w:rPr>
          <w:rStyle w:val="s1"/>
          <w:rFonts w:ascii="Times New Roman" w:hAnsi="Times New Roman"/>
          <w:color w:val="000000" w:themeColor="text1"/>
          <w:sz w:val="24"/>
          <w:szCs w:val="24"/>
        </w:rPr>
        <w:t>He said it was</w:t>
      </w:r>
      <w:r w:rsidR="001D0AA9" w:rsidRPr="00547B10">
        <w:rPr>
          <w:rStyle w:val="s1"/>
          <w:rFonts w:ascii="Times New Roman" w:hAnsi="Times New Roman"/>
          <w:color w:val="000000" w:themeColor="text1"/>
          <w:sz w:val="24"/>
          <w:szCs w:val="24"/>
        </w:rPr>
        <w:t xml:space="preserve"> common knowledge </w:t>
      </w:r>
      <w:r w:rsidR="00B81730" w:rsidRPr="00547B10">
        <w:rPr>
          <w:rStyle w:val="s1"/>
          <w:rFonts w:ascii="Times New Roman" w:hAnsi="Times New Roman"/>
          <w:color w:val="000000" w:themeColor="text1"/>
          <w:sz w:val="24"/>
          <w:szCs w:val="24"/>
        </w:rPr>
        <w:t>that the accused suffered from a m</w:t>
      </w:r>
      <w:r w:rsidR="001D0AA9" w:rsidRPr="00547B10">
        <w:rPr>
          <w:rStyle w:val="s1"/>
          <w:rFonts w:ascii="Times New Roman" w:hAnsi="Times New Roman"/>
          <w:color w:val="000000" w:themeColor="text1"/>
          <w:sz w:val="24"/>
          <w:szCs w:val="24"/>
        </w:rPr>
        <w:t>ental illness and it was</w:t>
      </w:r>
      <w:r w:rsidR="00E41AC9" w:rsidRPr="00547B10">
        <w:rPr>
          <w:rStyle w:val="s1"/>
          <w:rFonts w:ascii="Times New Roman" w:hAnsi="Times New Roman"/>
          <w:color w:val="000000" w:themeColor="text1"/>
          <w:sz w:val="24"/>
          <w:szCs w:val="24"/>
        </w:rPr>
        <w:t xml:space="preserve"> not</w:t>
      </w:r>
      <w:r w:rsidR="001D0AA9" w:rsidRPr="00547B10">
        <w:rPr>
          <w:rStyle w:val="s1"/>
          <w:rFonts w:ascii="Times New Roman" w:hAnsi="Times New Roman"/>
          <w:color w:val="000000" w:themeColor="text1"/>
          <w:sz w:val="24"/>
          <w:szCs w:val="24"/>
        </w:rPr>
        <w:t xml:space="preserve"> the</w:t>
      </w:r>
      <w:r w:rsidR="00B81730" w:rsidRPr="00547B10">
        <w:rPr>
          <w:rStyle w:val="s1"/>
          <w:rFonts w:ascii="Times New Roman" w:hAnsi="Times New Roman"/>
          <w:color w:val="000000" w:themeColor="text1"/>
          <w:sz w:val="24"/>
          <w:szCs w:val="24"/>
        </w:rPr>
        <w:t xml:space="preserve"> </w:t>
      </w:r>
      <w:r w:rsidR="001D0AA9" w:rsidRPr="00547B10">
        <w:rPr>
          <w:rStyle w:val="s1"/>
          <w:rFonts w:ascii="Times New Roman" w:hAnsi="Times New Roman"/>
          <w:color w:val="000000" w:themeColor="text1"/>
          <w:sz w:val="24"/>
          <w:szCs w:val="24"/>
        </w:rPr>
        <w:t xml:space="preserve">first time he had witnessed </w:t>
      </w:r>
      <w:r w:rsidR="00B81730" w:rsidRPr="00547B10">
        <w:rPr>
          <w:rStyle w:val="s1"/>
          <w:rFonts w:ascii="Times New Roman" w:hAnsi="Times New Roman"/>
          <w:color w:val="000000" w:themeColor="text1"/>
          <w:sz w:val="24"/>
          <w:szCs w:val="24"/>
        </w:rPr>
        <w:t>the accused in such a frenzied state.</w:t>
      </w:r>
      <w:r w:rsidR="00E41AC9" w:rsidRPr="00547B10">
        <w:rPr>
          <w:rStyle w:val="s1"/>
          <w:rFonts w:ascii="Times New Roman" w:hAnsi="Times New Roman"/>
          <w:color w:val="000000" w:themeColor="text1"/>
          <w:sz w:val="24"/>
          <w:szCs w:val="24"/>
        </w:rPr>
        <w:t xml:space="preserve"> </w:t>
      </w:r>
      <w:r w:rsidR="001D0AA9" w:rsidRPr="00547B10">
        <w:rPr>
          <w:rStyle w:val="s1"/>
          <w:rFonts w:ascii="Times New Roman" w:hAnsi="Times New Roman"/>
          <w:color w:val="000000" w:themeColor="text1"/>
          <w:sz w:val="24"/>
          <w:szCs w:val="24"/>
        </w:rPr>
        <w:t xml:space="preserve">He </w:t>
      </w:r>
      <w:r w:rsidR="00B81730" w:rsidRPr="00547B10">
        <w:rPr>
          <w:rStyle w:val="s1"/>
          <w:rFonts w:ascii="Times New Roman" w:hAnsi="Times New Roman"/>
          <w:color w:val="000000" w:themeColor="text1"/>
          <w:sz w:val="24"/>
          <w:szCs w:val="24"/>
        </w:rPr>
        <w:t>recounted</w:t>
      </w:r>
      <w:r w:rsidR="001D0AA9" w:rsidRPr="00547B10">
        <w:rPr>
          <w:rStyle w:val="s1"/>
          <w:rFonts w:ascii="Times New Roman" w:hAnsi="Times New Roman"/>
          <w:color w:val="000000" w:themeColor="text1"/>
          <w:sz w:val="24"/>
          <w:szCs w:val="24"/>
        </w:rPr>
        <w:t xml:space="preserve"> a past incident where the accused suffered</w:t>
      </w:r>
      <w:r w:rsidRPr="00547B10">
        <w:rPr>
          <w:rStyle w:val="s1"/>
          <w:rFonts w:ascii="Times New Roman" w:hAnsi="Times New Roman"/>
          <w:color w:val="000000" w:themeColor="text1"/>
          <w:sz w:val="24"/>
          <w:szCs w:val="24"/>
        </w:rPr>
        <w:t xml:space="preserve"> a serious fall and</w:t>
      </w:r>
      <w:r w:rsidR="001D0AA9" w:rsidRPr="00547B10">
        <w:rPr>
          <w:rStyle w:val="s1"/>
          <w:rFonts w:ascii="Times New Roman" w:hAnsi="Times New Roman"/>
          <w:color w:val="000000" w:themeColor="text1"/>
          <w:sz w:val="24"/>
          <w:szCs w:val="24"/>
        </w:rPr>
        <w:t xml:space="preserve"> </w:t>
      </w:r>
      <w:r w:rsidR="00B81730" w:rsidRPr="00547B10">
        <w:rPr>
          <w:rStyle w:val="s1"/>
          <w:rFonts w:ascii="Times New Roman" w:hAnsi="Times New Roman"/>
          <w:color w:val="000000" w:themeColor="text1"/>
          <w:sz w:val="24"/>
          <w:szCs w:val="24"/>
        </w:rPr>
        <w:t xml:space="preserve">that </w:t>
      </w:r>
      <w:r w:rsidR="001D0AA9" w:rsidRPr="00547B10">
        <w:rPr>
          <w:rStyle w:val="s1"/>
          <w:rFonts w:ascii="Times New Roman" w:hAnsi="Times New Roman"/>
          <w:color w:val="000000" w:themeColor="text1"/>
          <w:sz w:val="24"/>
          <w:szCs w:val="24"/>
        </w:rPr>
        <w:t>since then</w:t>
      </w:r>
      <w:r w:rsidRPr="00547B10">
        <w:rPr>
          <w:rStyle w:val="s1"/>
          <w:rFonts w:ascii="Times New Roman" w:hAnsi="Times New Roman"/>
          <w:color w:val="000000" w:themeColor="text1"/>
          <w:sz w:val="24"/>
          <w:szCs w:val="24"/>
        </w:rPr>
        <w:t xml:space="preserve"> the accused claimed that</w:t>
      </w:r>
      <w:r w:rsidR="001D0AA9" w:rsidRPr="00547B10">
        <w:rPr>
          <w:rStyle w:val="s1"/>
          <w:rFonts w:ascii="Times New Roman" w:hAnsi="Times New Roman"/>
          <w:color w:val="000000" w:themeColor="text1"/>
          <w:sz w:val="24"/>
          <w:szCs w:val="24"/>
        </w:rPr>
        <w:t xml:space="preserve"> a vio</w:t>
      </w:r>
      <w:r w:rsidR="00E41AC9" w:rsidRPr="00547B10">
        <w:rPr>
          <w:rStyle w:val="s1"/>
          <w:rFonts w:ascii="Times New Roman" w:hAnsi="Times New Roman"/>
          <w:color w:val="000000" w:themeColor="text1"/>
          <w:sz w:val="24"/>
          <w:szCs w:val="24"/>
        </w:rPr>
        <w:t xml:space="preserve">lent impulse would overtake </w:t>
      </w:r>
      <w:r w:rsidR="00547B10" w:rsidRPr="00547B10">
        <w:rPr>
          <w:rStyle w:val="s1"/>
          <w:rFonts w:ascii="Times New Roman" w:hAnsi="Times New Roman"/>
          <w:color w:val="000000" w:themeColor="text1"/>
          <w:sz w:val="24"/>
          <w:szCs w:val="24"/>
        </w:rPr>
        <w:t>him, leading</w:t>
      </w:r>
      <w:r w:rsidR="001D0AA9" w:rsidRPr="00547B10">
        <w:rPr>
          <w:rStyle w:val="s1"/>
          <w:rFonts w:ascii="Times New Roman" w:hAnsi="Times New Roman"/>
          <w:color w:val="000000" w:themeColor="text1"/>
          <w:sz w:val="24"/>
          <w:szCs w:val="24"/>
        </w:rPr>
        <w:t xml:space="preserve"> to memory loss </w:t>
      </w:r>
      <w:r w:rsidR="001D0AA9" w:rsidRPr="00547B10">
        <w:rPr>
          <w:rStyle w:val="s1"/>
          <w:rFonts w:ascii="Times New Roman" w:hAnsi="Times New Roman"/>
          <w:color w:val="000000" w:themeColor="text1"/>
          <w:sz w:val="24"/>
          <w:szCs w:val="24"/>
        </w:rPr>
        <w:lastRenderedPageBreak/>
        <w:t>afterward.</w:t>
      </w:r>
      <w:r w:rsidR="00E41AC9" w:rsidRPr="00547B10">
        <w:rPr>
          <w:rStyle w:val="s1"/>
          <w:rFonts w:ascii="Times New Roman" w:hAnsi="Times New Roman"/>
          <w:color w:val="000000" w:themeColor="text1"/>
          <w:sz w:val="24"/>
          <w:szCs w:val="24"/>
        </w:rPr>
        <w:t xml:space="preserve"> He explained that t</w:t>
      </w:r>
      <w:r w:rsidR="001D0AA9" w:rsidRPr="00547B10">
        <w:rPr>
          <w:rStyle w:val="s1"/>
          <w:rFonts w:ascii="Times New Roman" w:hAnsi="Times New Roman"/>
          <w:color w:val="000000" w:themeColor="text1"/>
          <w:sz w:val="24"/>
          <w:szCs w:val="24"/>
        </w:rPr>
        <w:t>his memory loss consistently coincided with episodes of violence.</w:t>
      </w:r>
      <w:r w:rsidR="001D0AA9" w:rsidRPr="00547B10">
        <w:rPr>
          <w:rFonts w:ascii="Times New Roman" w:hAnsi="Times New Roman"/>
          <w:sz w:val="24"/>
          <w:szCs w:val="24"/>
        </w:rPr>
        <w:t xml:space="preserve"> The witness disclosed that Estere and his sister had sought treatment for this issue through both traditional and prophetic healing methods</w:t>
      </w:r>
      <w:r w:rsidR="00401F94" w:rsidRPr="00547B10">
        <w:rPr>
          <w:rFonts w:ascii="Times New Roman" w:hAnsi="Times New Roman"/>
          <w:sz w:val="24"/>
          <w:szCs w:val="24"/>
        </w:rPr>
        <w:t xml:space="preserve"> but to no avail.</w:t>
      </w:r>
    </w:p>
    <w:p w14:paraId="405CF7A1" w14:textId="77777777" w:rsidR="00B81730" w:rsidRPr="00B81730" w:rsidRDefault="00B81730" w:rsidP="00963200">
      <w:pPr>
        <w:jc w:val="both"/>
        <w:rPr>
          <w:rStyle w:val="s1"/>
          <w:rFonts w:asciiTheme="minorHAnsi" w:hAnsiTheme="minorHAnsi"/>
          <w:sz w:val="22"/>
          <w:szCs w:val="22"/>
        </w:rPr>
      </w:pPr>
    </w:p>
    <w:p w14:paraId="4994B7BA" w14:textId="77777777" w:rsidR="00D7088A" w:rsidRDefault="0017482D" w:rsidP="00963200">
      <w:pPr>
        <w:pStyle w:val="p1"/>
        <w:spacing w:line="360" w:lineRule="auto"/>
        <w:ind w:firstLine="360"/>
        <w:jc w:val="both"/>
        <w:rPr>
          <w:rStyle w:val="s1"/>
          <w:rFonts w:ascii="Times New Roman" w:hAnsi="Times New Roman"/>
          <w:b/>
          <w:color w:val="000000" w:themeColor="text1"/>
          <w:sz w:val="24"/>
          <w:szCs w:val="24"/>
        </w:rPr>
      </w:pPr>
      <w:r>
        <w:rPr>
          <w:rStyle w:val="s1"/>
          <w:rFonts w:ascii="Times New Roman" w:hAnsi="Times New Roman"/>
          <w:b/>
          <w:color w:val="000000" w:themeColor="text1"/>
          <w:sz w:val="24"/>
          <w:szCs w:val="24"/>
        </w:rPr>
        <w:t>The defence case -</w:t>
      </w:r>
      <w:r w:rsidR="00D7088A">
        <w:rPr>
          <w:rStyle w:val="s1"/>
          <w:rFonts w:ascii="Times New Roman" w:hAnsi="Times New Roman"/>
          <w:b/>
          <w:color w:val="000000" w:themeColor="text1"/>
          <w:sz w:val="24"/>
          <w:szCs w:val="24"/>
        </w:rPr>
        <w:t>Farai Nyamurenje</w:t>
      </w:r>
    </w:p>
    <w:p w14:paraId="314CA716" w14:textId="77777777" w:rsidR="00547B10" w:rsidRDefault="0027799B" w:rsidP="00963200">
      <w:pPr>
        <w:pStyle w:val="ListParagraph"/>
        <w:numPr>
          <w:ilvl w:val="0"/>
          <w:numId w:val="23"/>
        </w:numPr>
        <w:spacing w:line="360" w:lineRule="auto"/>
        <w:jc w:val="both"/>
        <w:rPr>
          <w:rFonts w:ascii="Times New Roman" w:hAnsi="Times New Roman" w:cs="Times New Roman"/>
          <w:sz w:val="24"/>
          <w:szCs w:val="24"/>
        </w:rPr>
      </w:pPr>
      <w:r w:rsidRPr="00547B10">
        <w:rPr>
          <w:rFonts w:ascii="Times New Roman" w:hAnsi="Times New Roman" w:cs="Times New Roman"/>
          <w:sz w:val="24"/>
          <w:szCs w:val="24"/>
        </w:rPr>
        <w:t>The accused chose to adhere to hi</w:t>
      </w:r>
      <w:r w:rsidR="0017482D" w:rsidRPr="00547B10">
        <w:rPr>
          <w:rFonts w:ascii="Times New Roman" w:hAnsi="Times New Roman" w:cs="Times New Roman"/>
          <w:sz w:val="24"/>
          <w:szCs w:val="24"/>
        </w:rPr>
        <w:t xml:space="preserve">s defence outline and added </w:t>
      </w:r>
      <w:r w:rsidRPr="00547B10">
        <w:rPr>
          <w:rFonts w:ascii="Times New Roman" w:hAnsi="Times New Roman" w:cs="Times New Roman"/>
          <w:sz w:val="24"/>
          <w:szCs w:val="24"/>
        </w:rPr>
        <w:t>that he c</w:t>
      </w:r>
      <w:r w:rsidR="00547B10">
        <w:rPr>
          <w:rFonts w:ascii="Times New Roman" w:hAnsi="Times New Roman" w:cs="Times New Roman"/>
          <w:sz w:val="24"/>
          <w:szCs w:val="24"/>
        </w:rPr>
        <w:t xml:space="preserve">ould not </w:t>
      </w:r>
      <w:r w:rsidRPr="00547B10">
        <w:rPr>
          <w:rFonts w:ascii="Times New Roman" w:hAnsi="Times New Roman" w:cs="Times New Roman"/>
          <w:sz w:val="24"/>
          <w:szCs w:val="24"/>
        </w:rPr>
        <w:t>recall his whereabouts before he returned home to pick up the deceased on the fateful day. His memory of the events on August 31, 2012, is limited to going gold panning and later attending a traditional ceremony involving spirits appeasement. At the gathering, he consumed alcohol and likely experienced a blackout, as he does not remember how he made it home. He recollects requesting the child from his mother to sleep with, but is un</w:t>
      </w:r>
      <w:r w:rsidR="00400707" w:rsidRPr="00547B10">
        <w:rPr>
          <w:rFonts w:ascii="Times New Roman" w:hAnsi="Times New Roman" w:cs="Times New Roman"/>
          <w:sz w:val="24"/>
          <w:szCs w:val="24"/>
        </w:rPr>
        <w:t xml:space="preserve">sure of </w:t>
      </w:r>
      <w:r w:rsidRPr="00547B10">
        <w:rPr>
          <w:rFonts w:ascii="Times New Roman" w:hAnsi="Times New Roman" w:cs="Times New Roman"/>
          <w:sz w:val="24"/>
          <w:szCs w:val="24"/>
        </w:rPr>
        <w:t>what he d</w:t>
      </w:r>
      <w:r w:rsidR="00400707" w:rsidRPr="00547B10">
        <w:rPr>
          <w:rFonts w:ascii="Times New Roman" w:hAnsi="Times New Roman" w:cs="Times New Roman"/>
          <w:sz w:val="24"/>
          <w:szCs w:val="24"/>
        </w:rPr>
        <w:t>id with him from then onwards. He however remember</w:t>
      </w:r>
      <w:r w:rsidR="00547B10">
        <w:rPr>
          <w:rFonts w:ascii="Times New Roman" w:hAnsi="Times New Roman" w:cs="Times New Roman"/>
          <w:sz w:val="24"/>
          <w:szCs w:val="24"/>
        </w:rPr>
        <w:t>ed</w:t>
      </w:r>
      <w:r w:rsidR="00400707" w:rsidRPr="00547B10">
        <w:rPr>
          <w:rFonts w:ascii="Times New Roman" w:hAnsi="Times New Roman" w:cs="Times New Roman"/>
          <w:sz w:val="24"/>
          <w:szCs w:val="24"/>
        </w:rPr>
        <w:t xml:space="preserve"> himself r</w:t>
      </w:r>
      <w:r w:rsidRPr="00547B10">
        <w:rPr>
          <w:rFonts w:ascii="Times New Roman" w:hAnsi="Times New Roman" w:cs="Times New Roman"/>
          <w:sz w:val="24"/>
          <w:szCs w:val="24"/>
        </w:rPr>
        <w:t>oaming around the</w:t>
      </w:r>
      <w:r w:rsidR="00400707" w:rsidRPr="00547B10">
        <w:rPr>
          <w:rFonts w:ascii="Times New Roman" w:hAnsi="Times New Roman" w:cs="Times New Roman"/>
          <w:sz w:val="24"/>
          <w:szCs w:val="24"/>
        </w:rPr>
        <w:t xml:space="preserve"> forest in a trance-like state as </w:t>
      </w:r>
      <w:r w:rsidRPr="00547B10">
        <w:rPr>
          <w:rFonts w:ascii="Times New Roman" w:hAnsi="Times New Roman" w:cs="Times New Roman"/>
          <w:sz w:val="24"/>
          <w:szCs w:val="24"/>
        </w:rPr>
        <w:t>he stumbled and fell multiple times, unaware of the deceased's condition as he h</w:t>
      </w:r>
      <w:r w:rsidR="006074D3" w:rsidRPr="00547B10">
        <w:rPr>
          <w:rFonts w:ascii="Times New Roman" w:hAnsi="Times New Roman" w:cs="Times New Roman"/>
          <w:sz w:val="24"/>
          <w:szCs w:val="24"/>
        </w:rPr>
        <w:t>eld the child close to his chest</w:t>
      </w:r>
      <w:r w:rsidRPr="00547B10">
        <w:rPr>
          <w:rFonts w:ascii="Times New Roman" w:hAnsi="Times New Roman" w:cs="Times New Roman"/>
          <w:sz w:val="24"/>
          <w:szCs w:val="24"/>
        </w:rPr>
        <w:t xml:space="preserve">. Suddenly, he awakened from his daze to find himself in the forest with the deceased. He described the moment of clarity as transitioning from darkness to light. Feeling perplexed about taking the child from his mother, he sat down, lit a cigarette, and pondered this. He </w:t>
      </w:r>
      <w:r w:rsidR="0017482D" w:rsidRPr="00547B10">
        <w:rPr>
          <w:rFonts w:ascii="Times New Roman" w:hAnsi="Times New Roman" w:cs="Times New Roman"/>
          <w:sz w:val="24"/>
          <w:szCs w:val="24"/>
        </w:rPr>
        <w:t xml:space="preserve">got up and </w:t>
      </w:r>
      <w:r w:rsidRPr="00547B10">
        <w:rPr>
          <w:rFonts w:ascii="Times New Roman" w:hAnsi="Times New Roman" w:cs="Times New Roman"/>
          <w:sz w:val="24"/>
          <w:szCs w:val="24"/>
        </w:rPr>
        <w:t>continued to wonder in the forest and eventually, ended up in the river. He lit another cigarette, only then realizing that the deceased had passed away.</w:t>
      </w:r>
      <w:r w:rsidR="00547B10">
        <w:rPr>
          <w:rFonts w:ascii="Times New Roman" w:hAnsi="Times New Roman" w:cs="Times New Roman"/>
          <w:sz w:val="24"/>
          <w:szCs w:val="24"/>
        </w:rPr>
        <w:t xml:space="preserve"> </w:t>
      </w:r>
      <w:r w:rsidR="00547B10" w:rsidRPr="00547B10">
        <w:rPr>
          <w:rFonts w:ascii="Times New Roman" w:hAnsi="Times New Roman" w:cs="Times New Roman"/>
          <w:sz w:val="24"/>
          <w:szCs w:val="24"/>
        </w:rPr>
        <w:t>Overwhelmed</w:t>
      </w:r>
      <w:r w:rsidR="008C5B3A" w:rsidRPr="00547B10">
        <w:rPr>
          <w:rFonts w:ascii="Times New Roman" w:hAnsi="Times New Roman" w:cs="Times New Roman"/>
          <w:sz w:val="24"/>
          <w:szCs w:val="24"/>
        </w:rPr>
        <w:t xml:space="preserve"> </w:t>
      </w:r>
      <w:r w:rsidR="00547B10">
        <w:rPr>
          <w:rFonts w:ascii="Times New Roman" w:hAnsi="Times New Roman" w:cs="Times New Roman"/>
          <w:sz w:val="24"/>
          <w:szCs w:val="24"/>
        </w:rPr>
        <w:t>by</w:t>
      </w:r>
      <w:r w:rsidR="008C5B3A" w:rsidRPr="00547B10">
        <w:rPr>
          <w:rFonts w:ascii="Times New Roman" w:hAnsi="Times New Roman" w:cs="Times New Roman"/>
          <w:sz w:val="24"/>
          <w:szCs w:val="24"/>
        </w:rPr>
        <w:t xml:space="preserve"> emotion he reflected on the child’s untimely passing and grappled with </w:t>
      </w:r>
      <w:r w:rsidR="00547B10">
        <w:rPr>
          <w:rFonts w:ascii="Times New Roman" w:hAnsi="Times New Roman" w:cs="Times New Roman"/>
          <w:sz w:val="24"/>
          <w:szCs w:val="24"/>
        </w:rPr>
        <w:t xml:space="preserve">the </w:t>
      </w:r>
      <w:r w:rsidR="00547B10" w:rsidRPr="00547B10">
        <w:rPr>
          <w:rFonts w:ascii="Times New Roman" w:hAnsi="Times New Roman" w:cs="Times New Roman"/>
          <w:sz w:val="24"/>
          <w:szCs w:val="24"/>
        </w:rPr>
        <w:t>realization. He</w:t>
      </w:r>
      <w:r w:rsidR="00653A23" w:rsidRPr="00547B10">
        <w:rPr>
          <w:rFonts w:ascii="Times New Roman" w:hAnsi="Times New Roman" w:cs="Times New Roman"/>
          <w:sz w:val="24"/>
          <w:szCs w:val="24"/>
        </w:rPr>
        <w:t xml:space="preserve"> was consumed with anxiety and distress over the events.</w:t>
      </w:r>
    </w:p>
    <w:p w14:paraId="6AF5F872" w14:textId="77777777" w:rsidR="00547B10" w:rsidRPr="00547B10" w:rsidRDefault="008C5B3A" w:rsidP="00963200">
      <w:pPr>
        <w:pStyle w:val="ListParagraph"/>
        <w:numPr>
          <w:ilvl w:val="0"/>
          <w:numId w:val="23"/>
        </w:numPr>
        <w:spacing w:after="0" w:line="360" w:lineRule="auto"/>
        <w:jc w:val="both"/>
        <w:rPr>
          <w:rStyle w:val="s1"/>
          <w:rFonts w:ascii="Times New Roman" w:hAnsi="Times New Roman" w:cs="Times New Roman"/>
          <w:sz w:val="24"/>
          <w:szCs w:val="24"/>
        </w:rPr>
      </w:pPr>
      <w:r w:rsidRPr="00547B10">
        <w:rPr>
          <w:rFonts w:ascii="Times New Roman" w:hAnsi="Times New Roman" w:cs="Times New Roman"/>
          <w:sz w:val="24"/>
          <w:szCs w:val="24"/>
        </w:rPr>
        <w:t xml:space="preserve">As his mental clarity gradually </w:t>
      </w:r>
      <w:r w:rsidR="00547B10" w:rsidRPr="00547B10">
        <w:rPr>
          <w:rFonts w:ascii="Times New Roman" w:hAnsi="Times New Roman" w:cs="Times New Roman"/>
          <w:sz w:val="24"/>
          <w:szCs w:val="24"/>
        </w:rPr>
        <w:t>returned,</w:t>
      </w:r>
      <w:r w:rsidRPr="00547B10">
        <w:rPr>
          <w:rFonts w:ascii="Times New Roman" w:hAnsi="Times New Roman" w:cs="Times New Roman"/>
          <w:sz w:val="24"/>
          <w:szCs w:val="24"/>
        </w:rPr>
        <w:t xml:space="preserve"> he made a spontaneous decision to leave the body of the deceased in a shallow pit that had previously been excavated by artisanal </w:t>
      </w:r>
      <w:r w:rsidR="00547B10" w:rsidRPr="00547B10">
        <w:rPr>
          <w:rFonts w:ascii="Times New Roman" w:hAnsi="Times New Roman" w:cs="Times New Roman"/>
          <w:sz w:val="24"/>
          <w:szCs w:val="24"/>
        </w:rPr>
        <w:t>miners. The</w:t>
      </w:r>
      <w:r w:rsidRPr="00547B10">
        <w:rPr>
          <w:rFonts w:ascii="Times New Roman" w:hAnsi="Times New Roman" w:cs="Times New Roman"/>
          <w:sz w:val="24"/>
          <w:szCs w:val="24"/>
        </w:rPr>
        <w:t xml:space="preserve"> weight of facing his concerned mother and her inevitable inquiries about the child’s whereabouts pushed him to take this drastic action.</w:t>
      </w:r>
      <w:r w:rsidR="00263BAA" w:rsidRPr="00547B10">
        <w:rPr>
          <w:rFonts w:ascii="Times New Roman" w:hAnsi="Times New Roman" w:cs="Times New Roman"/>
          <w:sz w:val="24"/>
          <w:szCs w:val="24"/>
        </w:rPr>
        <w:t xml:space="preserve"> </w:t>
      </w:r>
      <w:r w:rsidR="00B928E3" w:rsidRPr="00547B10">
        <w:rPr>
          <w:rFonts w:ascii="Times New Roman" w:hAnsi="Times New Roman" w:cs="Times New Roman"/>
          <w:sz w:val="24"/>
          <w:szCs w:val="24"/>
        </w:rPr>
        <w:t>After dumping the deceased,</w:t>
      </w:r>
      <w:r w:rsidR="00263BAA" w:rsidRPr="00547B10">
        <w:rPr>
          <w:rFonts w:ascii="Times New Roman" w:hAnsi="Times New Roman" w:cs="Times New Roman"/>
          <w:sz w:val="24"/>
          <w:szCs w:val="24"/>
        </w:rPr>
        <w:t xml:space="preserve"> </w:t>
      </w:r>
      <w:r w:rsidR="00B928E3" w:rsidRPr="00547B10">
        <w:rPr>
          <w:rFonts w:ascii="Times New Roman" w:hAnsi="Times New Roman" w:cs="Times New Roman"/>
          <w:sz w:val="24"/>
          <w:szCs w:val="24"/>
        </w:rPr>
        <w:t>he yet again</w:t>
      </w:r>
      <w:r w:rsidR="00653A23" w:rsidRPr="00547B10">
        <w:rPr>
          <w:rFonts w:ascii="Times New Roman" w:hAnsi="Times New Roman"/>
          <w:sz w:val="24"/>
          <w:szCs w:val="24"/>
        </w:rPr>
        <w:t xml:space="preserve"> aimlessly paced through the f</w:t>
      </w:r>
      <w:r w:rsidR="0017482D" w:rsidRPr="00547B10">
        <w:rPr>
          <w:rFonts w:ascii="Times New Roman" w:hAnsi="Times New Roman"/>
          <w:sz w:val="24"/>
          <w:szCs w:val="24"/>
        </w:rPr>
        <w:t xml:space="preserve">orest </w:t>
      </w:r>
      <w:r w:rsidR="00B928E3" w:rsidRPr="00547B10">
        <w:rPr>
          <w:rFonts w:ascii="Times New Roman" w:hAnsi="Times New Roman"/>
          <w:sz w:val="24"/>
          <w:szCs w:val="24"/>
        </w:rPr>
        <w:t xml:space="preserve">and eventually emerged </w:t>
      </w:r>
      <w:r w:rsidR="00263BAA" w:rsidRPr="00547B10">
        <w:rPr>
          <w:rStyle w:val="s1"/>
          <w:rFonts w:ascii="Times New Roman" w:hAnsi="Times New Roman"/>
          <w:color w:val="000000" w:themeColor="text1"/>
          <w:sz w:val="24"/>
          <w:szCs w:val="24"/>
        </w:rPr>
        <w:t>at Katsim</w:t>
      </w:r>
      <w:r w:rsidR="00653A23" w:rsidRPr="00547B10">
        <w:rPr>
          <w:rStyle w:val="s1"/>
          <w:rFonts w:ascii="Times New Roman" w:hAnsi="Times New Roman"/>
          <w:color w:val="000000" w:themeColor="text1"/>
          <w:sz w:val="24"/>
          <w:szCs w:val="24"/>
        </w:rPr>
        <w:t xml:space="preserve">udanga homestead where the occupants alarmed by his </w:t>
      </w:r>
      <w:r w:rsidR="00547B10" w:rsidRPr="00547B10">
        <w:rPr>
          <w:rStyle w:val="s1"/>
          <w:rFonts w:ascii="Times New Roman" w:hAnsi="Times New Roman"/>
          <w:color w:val="000000" w:themeColor="text1"/>
          <w:sz w:val="24"/>
          <w:szCs w:val="24"/>
        </w:rPr>
        <w:t>late-night</w:t>
      </w:r>
      <w:r w:rsidR="00653A23" w:rsidRPr="00547B10">
        <w:rPr>
          <w:rStyle w:val="s1"/>
          <w:rFonts w:ascii="Times New Roman" w:hAnsi="Times New Roman"/>
          <w:color w:val="000000" w:themeColor="text1"/>
          <w:sz w:val="24"/>
          <w:szCs w:val="24"/>
        </w:rPr>
        <w:t xml:space="preserve"> </w:t>
      </w:r>
      <w:r w:rsidR="00263BAA" w:rsidRPr="00547B10">
        <w:rPr>
          <w:rStyle w:val="s1"/>
          <w:rFonts w:ascii="Times New Roman" w:hAnsi="Times New Roman"/>
          <w:color w:val="000000" w:themeColor="text1"/>
          <w:sz w:val="24"/>
          <w:szCs w:val="24"/>
        </w:rPr>
        <w:t xml:space="preserve">visit </w:t>
      </w:r>
      <w:r w:rsidR="00653A23" w:rsidRPr="00547B10">
        <w:rPr>
          <w:rStyle w:val="s1"/>
          <w:rFonts w:ascii="Times New Roman" w:hAnsi="Times New Roman"/>
          <w:color w:val="000000" w:themeColor="text1"/>
          <w:sz w:val="24"/>
          <w:szCs w:val="24"/>
        </w:rPr>
        <w:t xml:space="preserve">questioned </w:t>
      </w:r>
      <w:r w:rsidR="00B928E3" w:rsidRPr="00547B10">
        <w:rPr>
          <w:rStyle w:val="s1"/>
          <w:rFonts w:ascii="Times New Roman" w:hAnsi="Times New Roman"/>
          <w:color w:val="000000" w:themeColor="text1"/>
          <w:sz w:val="24"/>
          <w:szCs w:val="24"/>
        </w:rPr>
        <w:t xml:space="preserve">where he was coming from. </w:t>
      </w:r>
      <w:r w:rsidR="00653A23" w:rsidRPr="00547B10">
        <w:rPr>
          <w:rStyle w:val="s1"/>
          <w:rFonts w:ascii="Times New Roman" w:hAnsi="Times New Roman"/>
          <w:color w:val="000000" w:themeColor="text1"/>
          <w:sz w:val="24"/>
          <w:szCs w:val="24"/>
        </w:rPr>
        <w:t>They kindly offered him a place to rest for the night.</w:t>
      </w:r>
      <w:r w:rsidR="00B928E3" w:rsidRPr="00547B10">
        <w:rPr>
          <w:rStyle w:val="s1"/>
          <w:rFonts w:ascii="Times New Roman" w:hAnsi="Times New Roman"/>
          <w:color w:val="000000" w:themeColor="text1"/>
          <w:sz w:val="24"/>
          <w:szCs w:val="24"/>
        </w:rPr>
        <w:t xml:space="preserve"> </w:t>
      </w:r>
      <w:r w:rsidR="00653A23" w:rsidRPr="00547B10">
        <w:rPr>
          <w:rStyle w:val="s1"/>
          <w:rFonts w:ascii="Times New Roman" w:hAnsi="Times New Roman"/>
          <w:color w:val="000000" w:themeColor="text1"/>
          <w:sz w:val="24"/>
          <w:szCs w:val="24"/>
        </w:rPr>
        <w:t>The following morning his brother retrieved him and took him back home.</w:t>
      </w:r>
      <w:r w:rsidR="00B928E3" w:rsidRPr="00547B10">
        <w:rPr>
          <w:rStyle w:val="s1"/>
          <w:rFonts w:ascii="Times New Roman" w:hAnsi="Times New Roman"/>
          <w:color w:val="000000" w:themeColor="text1"/>
          <w:sz w:val="24"/>
          <w:szCs w:val="24"/>
        </w:rPr>
        <w:t xml:space="preserve"> </w:t>
      </w:r>
      <w:r w:rsidR="00653A23" w:rsidRPr="00547B10">
        <w:rPr>
          <w:rStyle w:val="s1"/>
          <w:rFonts w:ascii="Times New Roman" w:hAnsi="Times New Roman"/>
          <w:color w:val="000000" w:themeColor="text1"/>
          <w:sz w:val="24"/>
          <w:szCs w:val="24"/>
        </w:rPr>
        <w:t>Only after sometime did he muster the courage to disclose the fate of the deceased.</w:t>
      </w:r>
      <w:r w:rsidR="00263BAA" w:rsidRPr="00547B10">
        <w:rPr>
          <w:rStyle w:val="s1"/>
          <w:rFonts w:ascii="Times New Roman" w:hAnsi="Times New Roman"/>
          <w:color w:val="000000" w:themeColor="text1"/>
          <w:sz w:val="24"/>
          <w:szCs w:val="24"/>
        </w:rPr>
        <w:t xml:space="preserve"> </w:t>
      </w:r>
      <w:r w:rsidR="00B928E3" w:rsidRPr="00547B10">
        <w:rPr>
          <w:rStyle w:val="s1"/>
          <w:rFonts w:ascii="Times New Roman" w:hAnsi="Times New Roman"/>
          <w:color w:val="000000" w:themeColor="text1"/>
          <w:sz w:val="24"/>
          <w:szCs w:val="24"/>
        </w:rPr>
        <w:t>H</w:t>
      </w:r>
      <w:r w:rsidR="00653A23" w:rsidRPr="00547B10">
        <w:rPr>
          <w:rStyle w:val="s1"/>
          <w:rFonts w:ascii="Times New Roman" w:hAnsi="Times New Roman"/>
          <w:color w:val="000000" w:themeColor="text1"/>
          <w:sz w:val="24"/>
          <w:szCs w:val="24"/>
        </w:rPr>
        <w:t>is brother</w:t>
      </w:r>
      <w:r w:rsidR="00B928E3" w:rsidRPr="00547B10">
        <w:rPr>
          <w:rStyle w:val="s1"/>
          <w:rFonts w:ascii="Times New Roman" w:hAnsi="Times New Roman"/>
          <w:color w:val="000000" w:themeColor="text1"/>
          <w:sz w:val="24"/>
          <w:szCs w:val="24"/>
        </w:rPr>
        <w:t xml:space="preserve"> Richard</w:t>
      </w:r>
      <w:r w:rsidR="00653A23" w:rsidRPr="00547B10">
        <w:rPr>
          <w:rStyle w:val="s1"/>
          <w:rFonts w:ascii="Times New Roman" w:hAnsi="Times New Roman"/>
          <w:color w:val="000000" w:themeColor="text1"/>
          <w:sz w:val="28"/>
          <w:szCs w:val="24"/>
        </w:rPr>
        <w:t xml:space="preserve"> </w:t>
      </w:r>
      <w:r w:rsidR="00653A23" w:rsidRPr="00547B10">
        <w:rPr>
          <w:rStyle w:val="s1"/>
          <w:rFonts w:ascii="Times New Roman" w:hAnsi="Times New Roman"/>
          <w:color w:val="000000" w:themeColor="text1"/>
          <w:sz w:val="24"/>
          <w:szCs w:val="24"/>
        </w:rPr>
        <w:t xml:space="preserve">and a </w:t>
      </w:r>
      <w:r w:rsidR="00547B10" w:rsidRPr="00547B10">
        <w:rPr>
          <w:rStyle w:val="s1"/>
          <w:rFonts w:ascii="Times New Roman" w:hAnsi="Times New Roman"/>
          <w:color w:val="000000" w:themeColor="text1"/>
          <w:sz w:val="24"/>
          <w:szCs w:val="24"/>
        </w:rPr>
        <w:t>brother-in-law</w:t>
      </w:r>
      <w:r w:rsidR="00653A23" w:rsidRPr="00547B10">
        <w:rPr>
          <w:rStyle w:val="s1"/>
          <w:rFonts w:ascii="Times New Roman" w:hAnsi="Times New Roman"/>
          <w:color w:val="000000" w:themeColor="text1"/>
          <w:sz w:val="24"/>
          <w:szCs w:val="24"/>
        </w:rPr>
        <w:t xml:space="preserve"> decided that it was risky to allow him to go alone </w:t>
      </w:r>
      <w:r w:rsidR="00653A23" w:rsidRPr="00547B10">
        <w:rPr>
          <w:rStyle w:val="s1"/>
          <w:rFonts w:ascii="Times New Roman" w:hAnsi="Times New Roman"/>
          <w:color w:val="000000" w:themeColor="text1"/>
          <w:sz w:val="24"/>
          <w:szCs w:val="24"/>
        </w:rPr>
        <w:lastRenderedPageBreak/>
        <w:t xml:space="preserve">to </w:t>
      </w:r>
      <w:r w:rsidR="00401F94" w:rsidRPr="00547B10">
        <w:rPr>
          <w:rStyle w:val="s1"/>
          <w:rFonts w:ascii="Times New Roman" w:hAnsi="Times New Roman"/>
          <w:color w:val="000000" w:themeColor="text1"/>
          <w:sz w:val="24"/>
          <w:szCs w:val="24"/>
        </w:rPr>
        <w:t xml:space="preserve">the </w:t>
      </w:r>
      <w:r w:rsidR="00653A23" w:rsidRPr="00547B10">
        <w:rPr>
          <w:rStyle w:val="s1"/>
          <w:rFonts w:ascii="Times New Roman" w:hAnsi="Times New Roman"/>
          <w:color w:val="000000" w:themeColor="text1"/>
          <w:sz w:val="24"/>
          <w:szCs w:val="24"/>
        </w:rPr>
        <w:t>police station and acco</w:t>
      </w:r>
      <w:r w:rsidR="00401F94" w:rsidRPr="00547B10">
        <w:rPr>
          <w:rStyle w:val="s1"/>
          <w:rFonts w:ascii="Times New Roman" w:hAnsi="Times New Roman"/>
          <w:color w:val="000000" w:themeColor="text1"/>
          <w:sz w:val="24"/>
          <w:szCs w:val="24"/>
        </w:rPr>
        <w:t>mpanied him there. At the station</w:t>
      </w:r>
      <w:r w:rsidR="00653A23" w:rsidRPr="00547B10">
        <w:rPr>
          <w:rStyle w:val="s1"/>
          <w:rFonts w:ascii="Times New Roman" w:hAnsi="Times New Roman"/>
          <w:color w:val="000000" w:themeColor="text1"/>
          <w:sz w:val="24"/>
          <w:szCs w:val="24"/>
        </w:rPr>
        <w:t xml:space="preserve"> he gave the same narrative. He led the police to the forest area where he </w:t>
      </w:r>
      <w:r w:rsidR="00547B10">
        <w:rPr>
          <w:rStyle w:val="s1"/>
          <w:rFonts w:ascii="Times New Roman" w:hAnsi="Times New Roman"/>
          <w:color w:val="000000" w:themeColor="text1"/>
          <w:sz w:val="24"/>
          <w:szCs w:val="24"/>
        </w:rPr>
        <w:t xml:space="preserve">had </w:t>
      </w:r>
      <w:r w:rsidR="00653A23" w:rsidRPr="00547B10">
        <w:rPr>
          <w:rStyle w:val="s1"/>
          <w:rFonts w:ascii="Times New Roman" w:hAnsi="Times New Roman"/>
          <w:color w:val="000000" w:themeColor="text1"/>
          <w:sz w:val="24"/>
          <w:szCs w:val="24"/>
        </w:rPr>
        <w:t>left the deceased</w:t>
      </w:r>
      <w:r w:rsidR="00B928E3" w:rsidRPr="00547B10">
        <w:rPr>
          <w:rStyle w:val="s1"/>
          <w:rFonts w:ascii="Times New Roman" w:hAnsi="Times New Roman"/>
          <w:color w:val="000000" w:themeColor="text1"/>
          <w:sz w:val="24"/>
          <w:szCs w:val="24"/>
        </w:rPr>
        <w:t xml:space="preserve"> but it took them sometime to locate the body as he could not remember which of the open pits he had left it</w:t>
      </w:r>
      <w:r w:rsidR="00263BAA" w:rsidRPr="00547B10">
        <w:rPr>
          <w:rStyle w:val="s1"/>
          <w:rFonts w:ascii="Times New Roman" w:hAnsi="Times New Roman"/>
          <w:color w:val="000000" w:themeColor="text1"/>
          <w:sz w:val="24"/>
          <w:szCs w:val="24"/>
        </w:rPr>
        <w:t xml:space="preserve"> in</w:t>
      </w:r>
      <w:r w:rsidR="00653A23" w:rsidRPr="00547B10">
        <w:rPr>
          <w:rStyle w:val="s1"/>
          <w:rFonts w:ascii="Times New Roman" w:hAnsi="Times New Roman"/>
          <w:color w:val="000000" w:themeColor="text1"/>
          <w:sz w:val="24"/>
          <w:szCs w:val="24"/>
        </w:rPr>
        <w:t>.</w:t>
      </w:r>
    </w:p>
    <w:p w14:paraId="37650AC8" w14:textId="5FE790F2" w:rsidR="00547B10" w:rsidRPr="00547B10" w:rsidRDefault="008C5B3A" w:rsidP="00963200">
      <w:pPr>
        <w:pStyle w:val="ListParagraph"/>
        <w:numPr>
          <w:ilvl w:val="0"/>
          <w:numId w:val="23"/>
        </w:numPr>
        <w:spacing w:after="0" w:line="360" w:lineRule="auto"/>
        <w:jc w:val="both"/>
        <w:rPr>
          <w:rStyle w:val="s1"/>
          <w:rFonts w:ascii="Times New Roman" w:hAnsi="Times New Roman" w:cs="Times New Roman"/>
          <w:sz w:val="24"/>
          <w:szCs w:val="24"/>
        </w:rPr>
      </w:pPr>
      <w:r w:rsidRPr="00547B10">
        <w:rPr>
          <w:rStyle w:val="s1"/>
          <w:rFonts w:ascii="Times New Roman" w:hAnsi="Times New Roman"/>
          <w:color w:val="000000" w:themeColor="text1"/>
          <w:sz w:val="24"/>
          <w:szCs w:val="24"/>
        </w:rPr>
        <w:t>When questioned about the circumstances of deceased’s demise,</w:t>
      </w:r>
      <w:r w:rsidR="00263BAA" w:rsidRPr="00547B10">
        <w:rPr>
          <w:rStyle w:val="s1"/>
          <w:rFonts w:ascii="Times New Roman" w:hAnsi="Times New Roman"/>
          <w:color w:val="000000" w:themeColor="text1"/>
          <w:sz w:val="24"/>
          <w:szCs w:val="24"/>
        </w:rPr>
        <w:t xml:space="preserve"> </w:t>
      </w:r>
      <w:r w:rsidRPr="00547B10">
        <w:rPr>
          <w:rStyle w:val="s1"/>
          <w:rFonts w:ascii="Times New Roman" w:hAnsi="Times New Roman"/>
          <w:color w:val="000000" w:themeColor="text1"/>
          <w:sz w:val="24"/>
          <w:szCs w:val="24"/>
        </w:rPr>
        <w:t>the accused professed ignorance,</w:t>
      </w:r>
      <w:r w:rsidR="00263BAA" w:rsidRPr="00547B10">
        <w:rPr>
          <w:rStyle w:val="s1"/>
          <w:rFonts w:ascii="Times New Roman" w:hAnsi="Times New Roman"/>
          <w:color w:val="000000" w:themeColor="text1"/>
          <w:sz w:val="24"/>
          <w:szCs w:val="24"/>
        </w:rPr>
        <w:t xml:space="preserve"> </w:t>
      </w:r>
      <w:r w:rsidRPr="00547B10">
        <w:rPr>
          <w:rStyle w:val="s1"/>
          <w:rFonts w:ascii="Times New Roman" w:hAnsi="Times New Roman"/>
          <w:color w:val="000000" w:themeColor="text1"/>
          <w:sz w:val="24"/>
          <w:szCs w:val="24"/>
        </w:rPr>
        <w:t xml:space="preserve">suggesting that the death might have occurred during his stumbling and falling episodes in the </w:t>
      </w:r>
      <w:r w:rsidR="00547B10" w:rsidRPr="00547B10">
        <w:rPr>
          <w:rStyle w:val="s1"/>
          <w:rFonts w:ascii="Times New Roman" w:hAnsi="Times New Roman"/>
          <w:color w:val="000000" w:themeColor="text1"/>
          <w:sz w:val="24"/>
          <w:szCs w:val="24"/>
        </w:rPr>
        <w:t>dense, vegetation</w:t>
      </w:r>
      <w:r w:rsidRPr="00547B10">
        <w:rPr>
          <w:rStyle w:val="s1"/>
          <w:rFonts w:ascii="Times New Roman" w:hAnsi="Times New Roman"/>
          <w:color w:val="000000" w:themeColor="text1"/>
          <w:sz w:val="24"/>
          <w:szCs w:val="24"/>
        </w:rPr>
        <w:t xml:space="preserve">-filled forest. He speculated that he may have inadvertently caused harm to the child as he struggled and lost his balance in the darkness. </w:t>
      </w:r>
    </w:p>
    <w:p w14:paraId="03F891FF" w14:textId="77777777" w:rsidR="00547B10" w:rsidRDefault="00FB52B3" w:rsidP="00963200">
      <w:pPr>
        <w:pStyle w:val="ListParagraph"/>
        <w:numPr>
          <w:ilvl w:val="0"/>
          <w:numId w:val="23"/>
        </w:numPr>
        <w:spacing w:after="0" w:line="360" w:lineRule="auto"/>
        <w:jc w:val="both"/>
        <w:rPr>
          <w:rFonts w:ascii="Times New Roman" w:hAnsi="Times New Roman" w:cs="Times New Roman"/>
          <w:sz w:val="24"/>
          <w:szCs w:val="24"/>
        </w:rPr>
      </w:pPr>
      <w:r w:rsidRPr="00547B10">
        <w:rPr>
          <w:rFonts w:ascii="Times New Roman" w:hAnsi="Times New Roman" w:cs="Times New Roman"/>
          <w:sz w:val="24"/>
          <w:szCs w:val="24"/>
        </w:rPr>
        <w:t>During cross-examination, the accused informed the court that he was unable to recall the reactions of the deceased prior to and during the incident, as he was not fully present at the time. Although he acknowledged committing the offense, he asserted that he was mentally distressed and lacked awareness of his actions at the time.</w:t>
      </w:r>
      <w:r w:rsidR="00547B10">
        <w:rPr>
          <w:rFonts w:ascii="Times New Roman" w:hAnsi="Times New Roman" w:cs="Times New Roman"/>
          <w:sz w:val="24"/>
          <w:szCs w:val="24"/>
        </w:rPr>
        <w:t xml:space="preserve"> </w:t>
      </w:r>
      <w:r w:rsidRPr="00547B10">
        <w:rPr>
          <w:rFonts w:ascii="Times New Roman" w:hAnsi="Times New Roman" w:cs="Times New Roman"/>
          <w:sz w:val="24"/>
          <w:szCs w:val="24"/>
        </w:rPr>
        <w:t>The accused emphasized that the deceased, whom he held in high regard and hoped would care for him in the future, was an innocent child. He recounted how his mental health struggles had contributed to the dissolution of his two marriages and stated that amidst the challenges, he retained fragments of recollection from periods when he was not afflicted by mental episodes.</w:t>
      </w:r>
    </w:p>
    <w:p w14:paraId="35E90264" w14:textId="7639AD4E" w:rsidR="00FB52B3" w:rsidRPr="00547B10" w:rsidRDefault="00FB52B3" w:rsidP="00963200">
      <w:pPr>
        <w:pStyle w:val="ListParagraph"/>
        <w:numPr>
          <w:ilvl w:val="0"/>
          <w:numId w:val="23"/>
        </w:numPr>
        <w:spacing w:after="0" w:line="360" w:lineRule="auto"/>
        <w:jc w:val="both"/>
        <w:rPr>
          <w:rFonts w:ascii="Times New Roman" w:hAnsi="Times New Roman" w:cs="Times New Roman"/>
          <w:sz w:val="24"/>
          <w:szCs w:val="24"/>
        </w:rPr>
      </w:pPr>
      <w:r w:rsidRPr="00547B10">
        <w:rPr>
          <w:rFonts w:ascii="Times New Roman" w:hAnsi="Times New Roman" w:cs="Times New Roman"/>
          <w:sz w:val="24"/>
          <w:szCs w:val="24"/>
        </w:rPr>
        <w:t>The</w:t>
      </w:r>
      <w:r w:rsidR="00547B10">
        <w:rPr>
          <w:rFonts w:ascii="Times New Roman" w:hAnsi="Times New Roman" w:cs="Times New Roman"/>
          <w:sz w:val="24"/>
          <w:szCs w:val="24"/>
        </w:rPr>
        <w:t>reafter, the</w:t>
      </w:r>
      <w:r w:rsidRPr="00547B10">
        <w:rPr>
          <w:rFonts w:ascii="Times New Roman" w:hAnsi="Times New Roman" w:cs="Times New Roman"/>
          <w:sz w:val="24"/>
          <w:szCs w:val="24"/>
        </w:rPr>
        <w:t xml:space="preserve"> defence case closed</w:t>
      </w:r>
      <w:r w:rsidR="00C2121A" w:rsidRPr="00547B10">
        <w:rPr>
          <w:rFonts w:ascii="Times New Roman" w:hAnsi="Times New Roman" w:cs="Times New Roman"/>
          <w:sz w:val="24"/>
          <w:szCs w:val="24"/>
        </w:rPr>
        <w:t xml:space="preserve"> and we postponed the matter to 20 October 2023 for judgment</w:t>
      </w:r>
      <w:r w:rsidRPr="00547B10">
        <w:rPr>
          <w:rFonts w:ascii="Times New Roman" w:hAnsi="Times New Roman" w:cs="Times New Roman"/>
          <w:sz w:val="24"/>
          <w:szCs w:val="24"/>
        </w:rPr>
        <w:t>.</w:t>
      </w:r>
    </w:p>
    <w:p w14:paraId="1C4007BC" w14:textId="77777777" w:rsidR="00547B10" w:rsidRDefault="007A41BD" w:rsidP="00963200">
      <w:pPr>
        <w:pStyle w:val="p1"/>
        <w:numPr>
          <w:ilvl w:val="0"/>
          <w:numId w:val="23"/>
        </w:numPr>
        <w:spacing w:line="360" w:lineRule="auto"/>
        <w:jc w:val="both"/>
        <w:rPr>
          <w:rStyle w:val="s1"/>
          <w:rFonts w:ascii="Times New Roman" w:hAnsi="Times New Roman"/>
          <w:color w:val="000000" w:themeColor="text1"/>
          <w:sz w:val="24"/>
          <w:szCs w:val="24"/>
        </w:rPr>
      </w:pPr>
      <w:r w:rsidRPr="00B4635E">
        <w:rPr>
          <w:rStyle w:val="s1"/>
          <w:rFonts w:ascii="Times New Roman" w:hAnsi="Times New Roman"/>
          <w:color w:val="000000" w:themeColor="text1"/>
          <w:sz w:val="24"/>
          <w:szCs w:val="24"/>
        </w:rPr>
        <w:t>Presented with this history</w:t>
      </w:r>
      <w:r w:rsidR="00FB52B3" w:rsidRPr="00B4635E">
        <w:rPr>
          <w:rStyle w:val="s1"/>
          <w:rFonts w:ascii="Times New Roman" w:hAnsi="Times New Roman"/>
          <w:color w:val="000000" w:themeColor="text1"/>
          <w:sz w:val="24"/>
          <w:szCs w:val="24"/>
        </w:rPr>
        <w:t xml:space="preserve"> of mental illness we agonized over whether</w:t>
      </w:r>
      <w:r w:rsidRPr="00B4635E">
        <w:rPr>
          <w:rStyle w:val="s1"/>
          <w:rFonts w:ascii="Times New Roman" w:hAnsi="Times New Roman"/>
          <w:color w:val="000000" w:themeColor="text1"/>
          <w:sz w:val="24"/>
          <w:szCs w:val="24"/>
        </w:rPr>
        <w:t xml:space="preserve"> the accused had the requisite </w:t>
      </w:r>
      <w:r w:rsidRPr="00B4635E">
        <w:rPr>
          <w:rStyle w:val="s1"/>
          <w:rFonts w:ascii="Times New Roman" w:hAnsi="Times New Roman"/>
          <w:i/>
          <w:color w:val="000000" w:themeColor="text1"/>
          <w:sz w:val="24"/>
          <w:szCs w:val="24"/>
        </w:rPr>
        <w:t>men</w:t>
      </w:r>
      <w:r w:rsidR="00547B10">
        <w:rPr>
          <w:rStyle w:val="s1"/>
          <w:rFonts w:ascii="Times New Roman" w:hAnsi="Times New Roman"/>
          <w:i/>
          <w:color w:val="000000" w:themeColor="text1"/>
          <w:sz w:val="24"/>
          <w:szCs w:val="24"/>
        </w:rPr>
        <w:t>s</w:t>
      </w:r>
      <w:r w:rsidRPr="00B4635E">
        <w:rPr>
          <w:rStyle w:val="s1"/>
          <w:rFonts w:ascii="Times New Roman" w:hAnsi="Times New Roman"/>
          <w:i/>
          <w:color w:val="000000" w:themeColor="text1"/>
          <w:sz w:val="24"/>
          <w:szCs w:val="24"/>
        </w:rPr>
        <w:t xml:space="preserve"> rea</w:t>
      </w:r>
      <w:r w:rsidRPr="00B4635E">
        <w:rPr>
          <w:rStyle w:val="s1"/>
          <w:rFonts w:ascii="Times New Roman" w:hAnsi="Times New Roman"/>
          <w:color w:val="000000" w:themeColor="text1"/>
          <w:sz w:val="24"/>
          <w:szCs w:val="24"/>
        </w:rPr>
        <w:t xml:space="preserve"> when he caused the death of the deceased.</w:t>
      </w:r>
      <w:r w:rsidR="00C93106">
        <w:rPr>
          <w:rStyle w:val="s1"/>
          <w:rFonts w:ascii="Times New Roman" w:hAnsi="Times New Roman"/>
          <w:color w:val="000000" w:themeColor="text1"/>
          <w:sz w:val="24"/>
          <w:szCs w:val="24"/>
        </w:rPr>
        <w:t xml:space="preserve"> </w:t>
      </w:r>
      <w:r w:rsidRPr="00B4635E">
        <w:rPr>
          <w:rStyle w:val="s1"/>
          <w:rFonts w:ascii="Times New Roman" w:hAnsi="Times New Roman"/>
          <w:color w:val="000000" w:themeColor="text1"/>
          <w:sz w:val="24"/>
          <w:szCs w:val="24"/>
        </w:rPr>
        <w:t>The</w:t>
      </w:r>
      <w:r w:rsidR="00C2121A" w:rsidRPr="00B4635E">
        <w:rPr>
          <w:rStyle w:val="s1"/>
          <w:rFonts w:ascii="Times New Roman" w:hAnsi="Times New Roman"/>
          <w:color w:val="000000" w:themeColor="text1"/>
          <w:sz w:val="24"/>
          <w:szCs w:val="24"/>
        </w:rPr>
        <w:t xml:space="preserve"> circumstances surrounding the death coupled with the seemingly motiveless nature of the </w:t>
      </w:r>
      <w:r w:rsidR="00B66D05" w:rsidRPr="00B4635E">
        <w:rPr>
          <w:rStyle w:val="s1"/>
          <w:rFonts w:ascii="Times New Roman" w:hAnsi="Times New Roman"/>
          <w:color w:val="000000" w:themeColor="text1"/>
          <w:sz w:val="24"/>
          <w:szCs w:val="24"/>
        </w:rPr>
        <w:t>murder, raised</w:t>
      </w:r>
      <w:r w:rsidR="00C2121A" w:rsidRPr="00B4635E">
        <w:rPr>
          <w:rStyle w:val="s1"/>
          <w:rFonts w:ascii="Times New Roman" w:hAnsi="Times New Roman"/>
          <w:color w:val="000000" w:themeColor="text1"/>
          <w:sz w:val="24"/>
          <w:szCs w:val="24"/>
        </w:rPr>
        <w:t xml:space="preserve"> questions about the mental state of the accused.</w:t>
      </w:r>
      <w:r w:rsidR="00C93106">
        <w:rPr>
          <w:rStyle w:val="s1"/>
          <w:rFonts w:ascii="Times New Roman" w:hAnsi="Times New Roman"/>
          <w:color w:val="000000" w:themeColor="text1"/>
          <w:sz w:val="24"/>
          <w:szCs w:val="24"/>
        </w:rPr>
        <w:t xml:space="preserve"> </w:t>
      </w:r>
      <w:r w:rsidR="00C2121A" w:rsidRPr="00B4635E">
        <w:rPr>
          <w:rStyle w:val="s1"/>
          <w:rFonts w:ascii="Times New Roman" w:hAnsi="Times New Roman"/>
          <w:color w:val="000000" w:themeColor="text1"/>
          <w:sz w:val="24"/>
          <w:szCs w:val="24"/>
        </w:rPr>
        <w:t xml:space="preserve">The act of killing his beloved two-year old </w:t>
      </w:r>
      <w:r w:rsidR="00B66D05" w:rsidRPr="00B4635E">
        <w:rPr>
          <w:rStyle w:val="s1"/>
          <w:rFonts w:ascii="Times New Roman" w:hAnsi="Times New Roman"/>
          <w:color w:val="000000" w:themeColor="text1"/>
          <w:sz w:val="24"/>
          <w:szCs w:val="24"/>
        </w:rPr>
        <w:t>son, combined</w:t>
      </w:r>
      <w:r w:rsidR="00C2121A" w:rsidRPr="00B4635E">
        <w:rPr>
          <w:rStyle w:val="s1"/>
          <w:rFonts w:ascii="Times New Roman" w:hAnsi="Times New Roman"/>
          <w:color w:val="000000" w:themeColor="text1"/>
          <w:sz w:val="24"/>
          <w:szCs w:val="24"/>
        </w:rPr>
        <w:t xml:space="preserve"> with the perceived senselessness of the </w:t>
      </w:r>
      <w:r w:rsidR="00B66D05" w:rsidRPr="00B4635E">
        <w:rPr>
          <w:rStyle w:val="s1"/>
          <w:rFonts w:ascii="Times New Roman" w:hAnsi="Times New Roman"/>
          <w:color w:val="000000" w:themeColor="text1"/>
          <w:sz w:val="24"/>
          <w:szCs w:val="24"/>
        </w:rPr>
        <w:t>crime, pointed</w:t>
      </w:r>
      <w:r w:rsidR="00C2121A" w:rsidRPr="00B4635E">
        <w:rPr>
          <w:rStyle w:val="s1"/>
          <w:rFonts w:ascii="Times New Roman" w:hAnsi="Times New Roman"/>
          <w:color w:val="000000" w:themeColor="text1"/>
          <w:sz w:val="24"/>
          <w:szCs w:val="24"/>
        </w:rPr>
        <w:t xml:space="preserve"> towards a potential underlying mental disorder.</w:t>
      </w:r>
      <w:r w:rsidR="00547B10">
        <w:rPr>
          <w:rStyle w:val="s1"/>
          <w:rFonts w:ascii="Times New Roman" w:hAnsi="Times New Roman"/>
          <w:color w:val="000000" w:themeColor="text1"/>
          <w:sz w:val="24"/>
          <w:szCs w:val="24"/>
        </w:rPr>
        <w:t xml:space="preserve"> </w:t>
      </w:r>
      <w:r w:rsidR="00C2121A" w:rsidRPr="00547B10">
        <w:rPr>
          <w:rStyle w:val="s1"/>
          <w:rFonts w:ascii="Times New Roman" w:hAnsi="Times New Roman"/>
          <w:color w:val="000000" w:themeColor="text1"/>
          <w:sz w:val="24"/>
          <w:szCs w:val="24"/>
        </w:rPr>
        <w:t xml:space="preserve">It was evident </w:t>
      </w:r>
      <w:r w:rsidR="00183B42" w:rsidRPr="00547B10">
        <w:rPr>
          <w:rStyle w:val="s1"/>
          <w:rFonts w:ascii="Times New Roman" w:hAnsi="Times New Roman"/>
          <w:color w:val="000000" w:themeColor="text1"/>
          <w:sz w:val="24"/>
          <w:szCs w:val="24"/>
        </w:rPr>
        <w:t>that the accused had behaved out of the ordinary</w:t>
      </w:r>
      <w:r w:rsidR="00547B10">
        <w:rPr>
          <w:rStyle w:val="s1"/>
          <w:rFonts w:ascii="Times New Roman" w:hAnsi="Times New Roman"/>
          <w:color w:val="000000" w:themeColor="text1"/>
          <w:sz w:val="24"/>
          <w:szCs w:val="24"/>
        </w:rPr>
        <w:t xml:space="preserve">. </w:t>
      </w:r>
      <w:r w:rsidR="00183B42" w:rsidRPr="00547B10">
        <w:rPr>
          <w:rStyle w:val="s1"/>
          <w:rFonts w:ascii="Times New Roman" w:hAnsi="Times New Roman"/>
          <w:color w:val="000000" w:themeColor="text1"/>
          <w:sz w:val="24"/>
          <w:szCs w:val="24"/>
        </w:rPr>
        <w:t>While</w:t>
      </w:r>
      <w:r w:rsidR="00C2121A" w:rsidRPr="00547B10">
        <w:rPr>
          <w:rStyle w:val="s1"/>
          <w:rFonts w:ascii="Times New Roman" w:hAnsi="Times New Roman"/>
          <w:color w:val="000000" w:themeColor="text1"/>
          <w:sz w:val="24"/>
          <w:szCs w:val="24"/>
        </w:rPr>
        <w:t xml:space="preserve"> a report from a psychiatrist doctor hinted at a possible </w:t>
      </w:r>
      <w:r w:rsidR="00547B10" w:rsidRPr="00547B10">
        <w:rPr>
          <w:rStyle w:val="s1"/>
          <w:rFonts w:ascii="Times New Roman" w:hAnsi="Times New Roman"/>
          <w:color w:val="000000" w:themeColor="text1"/>
          <w:sz w:val="24"/>
          <w:szCs w:val="24"/>
        </w:rPr>
        <w:t>pretence</w:t>
      </w:r>
      <w:r w:rsidR="00C2121A" w:rsidRPr="00547B10">
        <w:rPr>
          <w:rStyle w:val="s1"/>
          <w:rFonts w:ascii="Times New Roman" w:hAnsi="Times New Roman"/>
          <w:color w:val="000000" w:themeColor="text1"/>
          <w:sz w:val="24"/>
          <w:szCs w:val="24"/>
        </w:rPr>
        <w:t xml:space="preserve"> of mental disturbance by the </w:t>
      </w:r>
      <w:r w:rsidR="00B66D05" w:rsidRPr="00547B10">
        <w:rPr>
          <w:rStyle w:val="s1"/>
          <w:rFonts w:ascii="Times New Roman" w:hAnsi="Times New Roman"/>
          <w:color w:val="000000" w:themeColor="text1"/>
          <w:sz w:val="24"/>
          <w:szCs w:val="24"/>
        </w:rPr>
        <w:t>accused, his</w:t>
      </w:r>
      <w:r w:rsidR="00C2121A" w:rsidRPr="00547B10">
        <w:rPr>
          <w:rStyle w:val="s1"/>
          <w:rFonts w:ascii="Times New Roman" w:hAnsi="Times New Roman"/>
          <w:color w:val="000000" w:themeColor="text1"/>
          <w:sz w:val="24"/>
          <w:szCs w:val="24"/>
        </w:rPr>
        <w:t xml:space="preserve"> actions during the incident revealed otherwise.</w:t>
      </w:r>
    </w:p>
    <w:p w14:paraId="70841CDB" w14:textId="3CF1B53E" w:rsidR="005B5CD4" w:rsidRDefault="004E7DC7" w:rsidP="00963200">
      <w:pPr>
        <w:pStyle w:val="p1"/>
        <w:numPr>
          <w:ilvl w:val="0"/>
          <w:numId w:val="23"/>
        </w:numPr>
        <w:spacing w:line="360" w:lineRule="auto"/>
        <w:jc w:val="both"/>
        <w:rPr>
          <w:rFonts w:ascii="Times New Roman" w:hAnsi="Times New Roman"/>
          <w:color w:val="000000" w:themeColor="text1"/>
          <w:sz w:val="24"/>
          <w:szCs w:val="24"/>
        </w:rPr>
      </w:pPr>
      <w:r w:rsidRPr="00547B10">
        <w:rPr>
          <w:rFonts w:ascii="Times New Roman" w:hAnsi="Times New Roman"/>
          <w:sz w:val="24"/>
          <w:szCs w:val="24"/>
        </w:rPr>
        <w:t xml:space="preserve">In her closing submissions, </w:t>
      </w:r>
      <w:r w:rsidR="00F67623" w:rsidRPr="00547B10">
        <w:rPr>
          <w:rFonts w:ascii="Times New Roman" w:hAnsi="Times New Roman"/>
          <w:sz w:val="24"/>
          <w:szCs w:val="24"/>
        </w:rPr>
        <w:t xml:space="preserve">state counsel Ms </w:t>
      </w:r>
      <w:r w:rsidRPr="00547B10">
        <w:rPr>
          <w:rFonts w:ascii="Times New Roman" w:hAnsi="Times New Roman"/>
          <w:i/>
          <w:sz w:val="24"/>
          <w:szCs w:val="24"/>
        </w:rPr>
        <w:t xml:space="preserve">Mupini </w:t>
      </w:r>
      <w:r w:rsidRPr="00547B10">
        <w:rPr>
          <w:rFonts w:ascii="Times New Roman" w:hAnsi="Times New Roman"/>
          <w:sz w:val="24"/>
          <w:szCs w:val="24"/>
        </w:rPr>
        <w:t>advocated for the conviction of the accused on a murder charge. However, it appear</w:t>
      </w:r>
      <w:r w:rsidR="00547B10">
        <w:rPr>
          <w:rFonts w:ascii="Times New Roman" w:hAnsi="Times New Roman"/>
          <w:sz w:val="24"/>
          <w:szCs w:val="24"/>
        </w:rPr>
        <w:t>ed</w:t>
      </w:r>
      <w:r w:rsidRPr="00547B10">
        <w:rPr>
          <w:rFonts w:ascii="Times New Roman" w:hAnsi="Times New Roman"/>
          <w:sz w:val="24"/>
          <w:szCs w:val="24"/>
        </w:rPr>
        <w:t xml:space="preserve"> she encountered challenges in compiling her submission as there were app</w:t>
      </w:r>
      <w:r w:rsidR="00F67623" w:rsidRPr="00547B10">
        <w:rPr>
          <w:rFonts w:ascii="Times New Roman" w:hAnsi="Times New Roman"/>
          <w:sz w:val="24"/>
          <w:szCs w:val="24"/>
        </w:rPr>
        <w:t xml:space="preserve">arent contradictions </w:t>
      </w:r>
      <w:r w:rsidR="00547B10">
        <w:rPr>
          <w:rFonts w:ascii="Times New Roman" w:hAnsi="Times New Roman"/>
          <w:sz w:val="24"/>
          <w:szCs w:val="24"/>
        </w:rPr>
        <w:t>in it</w:t>
      </w:r>
      <w:r w:rsidR="00F67623" w:rsidRPr="00547B10">
        <w:rPr>
          <w:rFonts w:ascii="Times New Roman" w:hAnsi="Times New Roman"/>
          <w:sz w:val="24"/>
          <w:szCs w:val="24"/>
        </w:rPr>
        <w:t>. Ms</w:t>
      </w:r>
      <w:r w:rsidRPr="00547B10">
        <w:rPr>
          <w:rFonts w:ascii="Times New Roman" w:hAnsi="Times New Roman"/>
          <w:sz w:val="24"/>
          <w:szCs w:val="24"/>
        </w:rPr>
        <w:t xml:space="preserve"> </w:t>
      </w:r>
      <w:r w:rsidRPr="00547B10">
        <w:rPr>
          <w:rFonts w:ascii="Times New Roman" w:hAnsi="Times New Roman"/>
          <w:i/>
          <w:sz w:val="24"/>
          <w:szCs w:val="24"/>
        </w:rPr>
        <w:lastRenderedPageBreak/>
        <w:t>Mupini</w:t>
      </w:r>
      <w:r w:rsidRPr="00547B10">
        <w:rPr>
          <w:rFonts w:ascii="Times New Roman" w:hAnsi="Times New Roman"/>
          <w:sz w:val="24"/>
          <w:szCs w:val="24"/>
        </w:rPr>
        <w:t xml:space="preserve"> highlighted that evidence adduced during the trial show</w:t>
      </w:r>
      <w:r w:rsidR="00547B10">
        <w:rPr>
          <w:rFonts w:ascii="Times New Roman" w:hAnsi="Times New Roman"/>
          <w:sz w:val="24"/>
          <w:szCs w:val="24"/>
        </w:rPr>
        <w:t>ed</w:t>
      </w:r>
      <w:r w:rsidRPr="00547B10">
        <w:rPr>
          <w:rFonts w:ascii="Times New Roman" w:hAnsi="Times New Roman"/>
          <w:sz w:val="24"/>
          <w:szCs w:val="24"/>
        </w:rPr>
        <w:t xml:space="preserve"> that the accused suffered from mental illness at the time of the offense and lacked a recollection of the events leading to the deceased's death. She emphasized the abnormal and suspicious </w:t>
      </w:r>
      <w:r w:rsidR="00547B10" w:rsidRPr="00547B10">
        <w:rPr>
          <w:rFonts w:ascii="Times New Roman" w:hAnsi="Times New Roman"/>
          <w:sz w:val="24"/>
          <w:szCs w:val="24"/>
        </w:rPr>
        <w:t>behaviour</w:t>
      </w:r>
      <w:r w:rsidRPr="00547B10">
        <w:rPr>
          <w:rFonts w:ascii="Times New Roman" w:hAnsi="Times New Roman"/>
          <w:sz w:val="24"/>
          <w:szCs w:val="24"/>
        </w:rPr>
        <w:t xml:space="preserve"> displayed by the accused, particularly in forcefully seizing the child from the grandmother, prompting Este</w:t>
      </w:r>
      <w:r w:rsidR="003C2F33" w:rsidRPr="00547B10">
        <w:rPr>
          <w:rFonts w:ascii="Times New Roman" w:hAnsi="Times New Roman"/>
          <w:sz w:val="24"/>
          <w:szCs w:val="24"/>
        </w:rPr>
        <w:t>r</w:t>
      </w:r>
      <w:r w:rsidR="00547B10">
        <w:rPr>
          <w:rFonts w:ascii="Times New Roman" w:hAnsi="Times New Roman"/>
          <w:sz w:val="24"/>
          <w:szCs w:val="24"/>
        </w:rPr>
        <w:t>e</w:t>
      </w:r>
      <w:r w:rsidR="003C2F33" w:rsidRPr="00547B10">
        <w:rPr>
          <w:rFonts w:ascii="Times New Roman" w:hAnsi="Times New Roman"/>
          <w:sz w:val="24"/>
          <w:szCs w:val="24"/>
        </w:rPr>
        <w:t xml:space="preserve"> to request Richard</w:t>
      </w:r>
      <w:r w:rsidRPr="00547B10">
        <w:rPr>
          <w:rFonts w:ascii="Times New Roman" w:hAnsi="Times New Roman"/>
          <w:sz w:val="24"/>
          <w:szCs w:val="24"/>
        </w:rPr>
        <w:t xml:space="preserve"> to locate him.</w:t>
      </w:r>
      <w:r w:rsidR="00B66D05" w:rsidRPr="00547B10">
        <w:rPr>
          <w:rFonts w:ascii="Times New Roman" w:hAnsi="Times New Roman"/>
          <w:sz w:val="24"/>
          <w:szCs w:val="24"/>
        </w:rPr>
        <w:t xml:space="preserve"> She then made an about turn and stated that </w:t>
      </w:r>
      <w:r w:rsidR="00C93106" w:rsidRPr="00547B10">
        <w:rPr>
          <w:rFonts w:ascii="Times New Roman" w:hAnsi="Times New Roman"/>
          <w:sz w:val="24"/>
          <w:szCs w:val="24"/>
        </w:rPr>
        <w:t>b</w:t>
      </w:r>
      <w:r w:rsidRPr="00547B10">
        <w:rPr>
          <w:rFonts w:ascii="Times New Roman" w:hAnsi="Times New Roman"/>
          <w:sz w:val="24"/>
          <w:szCs w:val="24"/>
        </w:rPr>
        <w:t>ased on the lack of documentary evidence from a psychiatrist supporting these claims</w:t>
      </w:r>
      <w:r w:rsidR="003B7322">
        <w:rPr>
          <w:rFonts w:ascii="Times New Roman" w:hAnsi="Times New Roman"/>
          <w:sz w:val="24"/>
          <w:szCs w:val="24"/>
        </w:rPr>
        <w:t>,</w:t>
      </w:r>
      <w:r w:rsidRPr="00547B10">
        <w:rPr>
          <w:rFonts w:ascii="Times New Roman" w:hAnsi="Times New Roman"/>
          <w:sz w:val="24"/>
          <w:szCs w:val="24"/>
        </w:rPr>
        <w:t xml:space="preserve"> </w:t>
      </w:r>
      <w:r w:rsidR="00B66D05" w:rsidRPr="00547B10">
        <w:rPr>
          <w:rFonts w:ascii="Times New Roman" w:hAnsi="Times New Roman"/>
          <w:sz w:val="24"/>
          <w:szCs w:val="24"/>
        </w:rPr>
        <w:t>Ester</w:t>
      </w:r>
      <w:r w:rsidR="00547B10">
        <w:rPr>
          <w:rFonts w:ascii="Times New Roman" w:hAnsi="Times New Roman"/>
          <w:sz w:val="24"/>
          <w:szCs w:val="24"/>
        </w:rPr>
        <w:t>e</w:t>
      </w:r>
      <w:r w:rsidR="00B66D05" w:rsidRPr="00547B10">
        <w:rPr>
          <w:rFonts w:ascii="Times New Roman" w:hAnsi="Times New Roman"/>
          <w:sz w:val="24"/>
          <w:szCs w:val="24"/>
        </w:rPr>
        <w:t xml:space="preserve"> and Richard’s evidence was nothing but</w:t>
      </w:r>
      <w:r w:rsidRPr="00547B10">
        <w:rPr>
          <w:rFonts w:ascii="Times New Roman" w:hAnsi="Times New Roman"/>
          <w:sz w:val="24"/>
          <w:szCs w:val="24"/>
        </w:rPr>
        <w:t xml:space="preserve"> bias</w:t>
      </w:r>
      <w:r w:rsidR="00B66D05" w:rsidRPr="00547B10">
        <w:rPr>
          <w:rFonts w:ascii="Times New Roman" w:hAnsi="Times New Roman"/>
          <w:sz w:val="24"/>
          <w:szCs w:val="24"/>
        </w:rPr>
        <w:t>ed testim</w:t>
      </w:r>
      <w:r w:rsidR="00F67623" w:rsidRPr="00547B10">
        <w:rPr>
          <w:rFonts w:ascii="Times New Roman" w:hAnsi="Times New Roman"/>
          <w:sz w:val="24"/>
          <w:szCs w:val="24"/>
        </w:rPr>
        <w:t>o</w:t>
      </w:r>
      <w:r w:rsidR="00B66D05" w:rsidRPr="00547B10">
        <w:rPr>
          <w:rFonts w:ascii="Times New Roman" w:hAnsi="Times New Roman"/>
          <w:sz w:val="24"/>
          <w:szCs w:val="24"/>
        </w:rPr>
        <w:t>ny</w:t>
      </w:r>
      <w:r w:rsidR="00F67623" w:rsidRPr="00547B10">
        <w:rPr>
          <w:rFonts w:ascii="Times New Roman" w:hAnsi="Times New Roman"/>
          <w:sz w:val="24"/>
          <w:szCs w:val="24"/>
        </w:rPr>
        <w:t xml:space="preserve"> </w:t>
      </w:r>
      <w:r w:rsidRPr="00547B10">
        <w:rPr>
          <w:rFonts w:ascii="Times New Roman" w:hAnsi="Times New Roman"/>
          <w:sz w:val="24"/>
          <w:szCs w:val="24"/>
        </w:rPr>
        <w:t>due to their relation to the accused.</w:t>
      </w:r>
      <w:r w:rsidR="00547B10">
        <w:rPr>
          <w:rFonts w:ascii="Times New Roman" w:hAnsi="Times New Roman"/>
          <w:sz w:val="24"/>
          <w:szCs w:val="24"/>
        </w:rPr>
        <w:t xml:space="preserve"> </w:t>
      </w:r>
      <w:r w:rsidR="00C7004C" w:rsidRPr="00547B10">
        <w:rPr>
          <w:rFonts w:ascii="Times New Roman" w:hAnsi="Times New Roman"/>
          <w:sz w:val="24"/>
          <w:szCs w:val="24"/>
        </w:rPr>
        <w:t>Ms</w:t>
      </w:r>
      <w:r w:rsidRPr="00547B10">
        <w:rPr>
          <w:rFonts w:ascii="Times New Roman" w:hAnsi="Times New Roman"/>
          <w:sz w:val="24"/>
          <w:szCs w:val="24"/>
        </w:rPr>
        <w:t xml:space="preserve"> </w:t>
      </w:r>
      <w:r w:rsidRPr="00547B10">
        <w:rPr>
          <w:rFonts w:ascii="Times New Roman" w:hAnsi="Times New Roman"/>
          <w:i/>
          <w:sz w:val="24"/>
          <w:szCs w:val="24"/>
        </w:rPr>
        <w:t xml:space="preserve">Mupini </w:t>
      </w:r>
      <w:r w:rsidRPr="00547B10">
        <w:rPr>
          <w:rFonts w:ascii="Times New Roman" w:hAnsi="Times New Roman"/>
          <w:sz w:val="24"/>
          <w:szCs w:val="24"/>
        </w:rPr>
        <w:t>concluded by asserting that the accused intentionally killed the deceased, citing his actions of burying the body in a shallow grave and devising a plan to conceal the remains. She argued that his subsequent decision to avoid returning home to his mother, combined with being found at Katsamudanga homestead by his brother Richard, indicated premeditatio</w:t>
      </w:r>
      <w:r w:rsidR="00C7004C" w:rsidRPr="00547B10">
        <w:rPr>
          <w:rFonts w:ascii="Times New Roman" w:hAnsi="Times New Roman"/>
          <w:sz w:val="24"/>
          <w:szCs w:val="24"/>
        </w:rPr>
        <w:t xml:space="preserve">n and intent in his actions. </w:t>
      </w:r>
      <w:r w:rsidR="005B5CD4">
        <w:rPr>
          <w:rFonts w:ascii="Times New Roman" w:hAnsi="Times New Roman"/>
          <w:sz w:val="24"/>
          <w:szCs w:val="24"/>
        </w:rPr>
        <w:t>She</w:t>
      </w:r>
      <w:r w:rsidRPr="00547B10">
        <w:rPr>
          <w:rFonts w:ascii="Times New Roman" w:hAnsi="Times New Roman"/>
          <w:i/>
          <w:sz w:val="24"/>
          <w:szCs w:val="24"/>
        </w:rPr>
        <w:t xml:space="preserve"> </w:t>
      </w:r>
      <w:r w:rsidRPr="00547B10">
        <w:rPr>
          <w:rFonts w:ascii="Times New Roman" w:hAnsi="Times New Roman"/>
          <w:sz w:val="24"/>
          <w:szCs w:val="24"/>
        </w:rPr>
        <w:t>suggested that the accused might have fabricated men</w:t>
      </w:r>
      <w:r w:rsidR="00C7004C" w:rsidRPr="00547B10">
        <w:rPr>
          <w:rFonts w:ascii="Times New Roman" w:hAnsi="Times New Roman"/>
          <w:sz w:val="24"/>
          <w:szCs w:val="24"/>
        </w:rPr>
        <w:t>tal illness, as suggested by Dr</w:t>
      </w:r>
      <w:r w:rsidRPr="00547B10">
        <w:rPr>
          <w:rFonts w:ascii="Times New Roman" w:hAnsi="Times New Roman"/>
          <w:sz w:val="24"/>
          <w:szCs w:val="24"/>
        </w:rPr>
        <w:t xml:space="preserve"> Mhaka in his psychiatrist evaluation report of 2015.</w:t>
      </w:r>
    </w:p>
    <w:p w14:paraId="10365087" w14:textId="77777777" w:rsidR="005B5CD4" w:rsidRDefault="00D51B19" w:rsidP="00963200">
      <w:pPr>
        <w:pStyle w:val="p1"/>
        <w:numPr>
          <w:ilvl w:val="0"/>
          <w:numId w:val="23"/>
        </w:numPr>
        <w:spacing w:line="360" w:lineRule="auto"/>
        <w:jc w:val="both"/>
        <w:rPr>
          <w:rStyle w:val="s1"/>
          <w:rFonts w:ascii="Times New Roman" w:hAnsi="Times New Roman"/>
          <w:color w:val="000000" w:themeColor="text1"/>
          <w:sz w:val="24"/>
          <w:szCs w:val="24"/>
        </w:rPr>
      </w:pPr>
      <w:r w:rsidRPr="005B5CD4">
        <w:rPr>
          <w:rStyle w:val="s1"/>
          <w:rFonts w:ascii="Times New Roman" w:hAnsi="Times New Roman"/>
          <w:color w:val="000000" w:themeColor="text1"/>
          <w:sz w:val="24"/>
          <w:szCs w:val="24"/>
        </w:rPr>
        <w:t xml:space="preserve">On the </w:t>
      </w:r>
      <w:r w:rsidR="00875817" w:rsidRPr="005B5CD4">
        <w:rPr>
          <w:rStyle w:val="s1"/>
          <w:rFonts w:ascii="Times New Roman" w:hAnsi="Times New Roman"/>
          <w:color w:val="000000" w:themeColor="text1"/>
          <w:sz w:val="24"/>
          <w:szCs w:val="24"/>
        </w:rPr>
        <w:t xml:space="preserve">contrary </w:t>
      </w:r>
      <w:r w:rsidRPr="005B5CD4">
        <w:rPr>
          <w:rStyle w:val="s1"/>
          <w:rFonts w:ascii="Times New Roman" w:hAnsi="Times New Roman"/>
          <w:color w:val="000000" w:themeColor="text1"/>
          <w:sz w:val="24"/>
          <w:szCs w:val="24"/>
        </w:rPr>
        <w:t>the defence counsel Mr</w:t>
      </w:r>
      <w:r w:rsidR="00C93106" w:rsidRPr="005B5CD4">
        <w:rPr>
          <w:rStyle w:val="s1"/>
          <w:rFonts w:ascii="Times New Roman" w:hAnsi="Times New Roman"/>
          <w:color w:val="000000" w:themeColor="text1"/>
          <w:sz w:val="24"/>
          <w:szCs w:val="24"/>
        </w:rPr>
        <w:t xml:space="preserve"> </w:t>
      </w:r>
      <w:r w:rsidRPr="005B5CD4">
        <w:rPr>
          <w:rStyle w:val="s1"/>
          <w:rFonts w:ascii="Times New Roman" w:hAnsi="Times New Roman"/>
          <w:i/>
          <w:color w:val="000000" w:themeColor="text1"/>
          <w:sz w:val="24"/>
          <w:szCs w:val="24"/>
        </w:rPr>
        <w:t>Manyeruke</w:t>
      </w:r>
      <w:r w:rsidR="00875817" w:rsidRPr="005B5CD4">
        <w:rPr>
          <w:rStyle w:val="s1"/>
          <w:rFonts w:ascii="Times New Roman" w:hAnsi="Times New Roman"/>
          <w:color w:val="000000" w:themeColor="text1"/>
          <w:sz w:val="24"/>
          <w:szCs w:val="24"/>
        </w:rPr>
        <w:t xml:space="preserve"> sought a verdict</w:t>
      </w:r>
      <w:r w:rsidR="00C93106" w:rsidRPr="005B5CD4">
        <w:rPr>
          <w:rStyle w:val="s1"/>
          <w:rFonts w:ascii="Times New Roman" w:hAnsi="Times New Roman"/>
          <w:color w:val="000000" w:themeColor="text1"/>
          <w:sz w:val="24"/>
          <w:szCs w:val="24"/>
        </w:rPr>
        <w:t xml:space="preserve"> of</w:t>
      </w:r>
      <w:r w:rsidRPr="005B5CD4">
        <w:rPr>
          <w:rStyle w:val="s1"/>
          <w:rFonts w:ascii="Times New Roman" w:hAnsi="Times New Roman"/>
          <w:color w:val="000000" w:themeColor="text1"/>
          <w:sz w:val="24"/>
          <w:szCs w:val="24"/>
        </w:rPr>
        <w:t xml:space="preserve"> not guilty </w:t>
      </w:r>
      <w:r w:rsidR="00875817" w:rsidRPr="005B5CD4">
        <w:rPr>
          <w:rStyle w:val="s1"/>
          <w:rFonts w:ascii="Times New Roman" w:hAnsi="Times New Roman"/>
          <w:color w:val="000000" w:themeColor="text1"/>
          <w:sz w:val="24"/>
          <w:szCs w:val="24"/>
        </w:rPr>
        <w:t>by reason of insanity for the accused, which came as a surprise since the accused had not initially pleaded insanity.</w:t>
      </w:r>
      <w:r w:rsidR="00C93106" w:rsidRPr="005B5CD4">
        <w:rPr>
          <w:rStyle w:val="s1"/>
          <w:rFonts w:ascii="Times New Roman" w:hAnsi="Times New Roman"/>
          <w:color w:val="000000" w:themeColor="text1"/>
          <w:sz w:val="24"/>
          <w:szCs w:val="24"/>
        </w:rPr>
        <w:t xml:space="preserve"> </w:t>
      </w:r>
      <w:r w:rsidR="00875817" w:rsidRPr="005B5CD4">
        <w:rPr>
          <w:rStyle w:val="s1"/>
          <w:rFonts w:ascii="Times New Roman" w:hAnsi="Times New Roman"/>
          <w:color w:val="000000" w:themeColor="text1"/>
          <w:sz w:val="24"/>
          <w:szCs w:val="24"/>
        </w:rPr>
        <w:t xml:space="preserve">It is crucial to note that the defence of insanity </w:t>
      </w:r>
      <w:r w:rsidR="005B5CD4">
        <w:rPr>
          <w:rStyle w:val="s1"/>
          <w:rFonts w:ascii="Times New Roman" w:hAnsi="Times New Roman"/>
          <w:color w:val="000000" w:themeColor="text1"/>
          <w:sz w:val="24"/>
          <w:szCs w:val="24"/>
        </w:rPr>
        <w:t>must</w:t>
      </w:r>
      <w:r w:rsidR="00875817" w:rsidRPr="005B5CD4">
        <w:rPr>
          <w:rStyle w:val="s1"/>
          <w:rFonts w:ascii="Times New Roman" w:hAnsi="Times New Roman"/>
          <w:color w:val="000000" w:themeColor="text1"/>
          <w:sz w:val="24"/>
          <w:szCs w:val="24"/>
        </w:rPr>
        <w:t xml:space="preserve"> be raised at the commencement of the trial by the accused </w:t>
      </w:r>
      <w:r w:rsidR="005B5CD4">
        <w:rPr>
          <w:rStyle w:val="s1"/>
          <w:rFonts w:ascii="Times New Roman" w:hAnsi="Times New Roman"/>
          <w:color w:val="000000" w:themeColor="text1"/>
          <w:sz w:val="24"/>
          <w:szCs w:val="24"/>
        </w:rPr>
        <w:t>because</w:t>
      </w:r>
      <w:r w:rsidR="00875817" w:rsidRPr="005B5CD4">
        <w:rPr>
          <w:rStyle w:val="s1"/>
          <w:rFonts w:ascii="Times New Roman" w:hAnsi="Times New Roman"/>
          <w:color w:val="000000" w:themeColor="text1"/>
          <w:sz w:val="24"/>
          <w:szCs w:val="24"/>
        </w:rPr>
        <w:t xml:space="preserve"> the burden of proof lies with </w:t>
      </w:r>
      <w:r w:rsidR="005B5CD4">
        <w:rPr>
          <w:rStyle w:val="s1"/>
          <w:rFonts w:ascii="Times New Roman" w:hAnsi="Times New Roman"/>
          <w:color w:val="000000" w:themeColor="text1"/>
          <w:sz w:val="24"/>
          <w:szCs w:val="24"/>
        </w:rPr>
        <w:t>him</w:t>
      </w:r>
      <w:r w:rsidR="00875817" w:rsidRPr="005B5CD4">
        <w:rPr>
          <w:rStyle w:val="s1"/>
          <w:rFonts w:ascii="Times New Roman" w:hAnsi="Times New Roman"/>
          <w:color w:val="000000" w:themeColor="text1"/>
          <w:sz w:val="24"/>
          <w:szCs w:val="24"/>
        </w:rPr>
        <w:t xml:space="preserve"> to establish the defence on a balance of probabilities.</w:t>
      </w:r>
      <w:r w:rsidR="00C93106" w:rsidRPr="005B5CD4">
        <w:rPr>
          <w:rStyle w:val="s1"/>
          <w:rFonts w:ascii="Times New Roman" w:hAnsi="Times New Roman"/>
          <w:color w:val="000000" w:themeColor="text1"/>
          <w:sz w:val="24"/>
          <w:szCs w:val="24"/>
        </w:rPr>
        <w:t xml:space="preserve"> </w:t>
      </w:r>
      <w:r w:rsidR="00EC7E05" w:rsidRPr="005B5CD4">
        <w:rPr>
          <w:rStyle w:val="s1"/>
          <w:rFonts w:ascii="Times New Roman" w:hAnsi="Times New Roman"/>
          <w:color w:val="000000" w:themeColor="text1"/>
          <w:sz w:val="24"/>
          <w:szCs w:val="24"/>
        </w:rPr>
        <w:t>Duri</w:t>
      </w:r>
      <w:r w:rsidR="00875817" w:rsidRPr="005B5CD4">
        <w:rPr>
          <w:rStyle w:val="s1"/>
          <w:rFonts w:ascii="Times New Roman" w:hAnsi="Times New Roman"/>
          <w:color w:val="000000" w:themeColor="text1"/>
          <w:sz w:val="24"/>
          <w:szCs w:val="24"/>
        </w:rPr>
        <w:t xml:space="preserve">ng the trial </w:t>
      </w:r>
      <w:r w:rsidR="00EC7E05" w:rsidRPr="005B5CD4">
        <w:rPr>
          <w:rStyle w:val="s1"/>
          <w:rFonts w:ascii="Times New Roman" w:hAnsi="Times New Roman"/>
          <w:color w:val="000000" w:themeColor="text1"/>
          <w:sz w:val="24"/>
          <w:szCs w:val="24"/>
        </w:rPr>
        <w:t xml:space="preserve">the accused must </w:t>
      </w:r>
      <w:r w:rsidR="00875817" w:rsidRPr="005B5CD4">
        <w:rPr>
          <w:rStyle w:val="s1"/>
          <w:rFonts w:ascii="Times New Roman" w:hAnsi="Times New Roman"/>
          <w:color w:val="000000" w:themeColor="text1"/>
          <w:sz w:val="24"/>
          <w:szCs w:val="24"/>
        </w:rPr>
        <w:t xml:space="preserve">present evidence including </w:t>
      </w:r>
      <w:r w:rsidR="005B5CD4">
        <w:rPr>
          <w:rStyle w:val="s1"/>
          <w:rFonts w:ascii="Times New Roman" w:hAnsi="Times New Roman"/>
          <w:color w:val="000000" w:themeColor="text1"/>
          <w:sz w:val="24"/>
          <w:szCs w:val="24"/>
        </w:rPr>
        <w:t>medical evidence</w:t>
      </w:r>
      <w:r w:rsidR="00875817" w:rsidRPr="005B5CD4">
        <w:rPr>
          <w:rStyle w:val="s1"/>
          <w:rFonts w:ascii="Times New Roman" w:hAnsi="Times New Roman"/>
          <w:color w:val="000000" w:themeColor="text1"/>
          <w:sz w:val="24"/>
          <w:szCs w:val="24"/>
        </w:rPr>
        <w:t xml:space="preserve"> to substantiate the claim.</w:t>
      </w:r>
      <w:r w:rsidR="00C93106" w:rsidRPr="005B5CD4">
        <w:rPr>
          <w:rStyle w:val="s1"/>
          <w:rFonts w:ascii="Times New Roman" w:hAnsi="Times New Roman"/>
          <w:color w:val="000000" w:themeColor="text1"/>
          <w:sz w:val="24"/>
          <w:szCs w:val="24"/>
        </w:rPr>
        <w:t xml:space="preserve"> </w:t>
      </w:r>
      <w:r w:rsidR="00875817" w:rsidRPr="005B5CD4">
        <w:rPr>
          <w:rStyle w:val="s1"/>
          <w:rFonts w:ascii="Times New Roman" w:hAnsi="Times New Roman"/>
          <w:color w:val="000000" w:themeColor="text1"/>
          <w:sz w:val="24"/>
          <w:szCs w:val="24"/>
        </w:rPr>
        <w:t xml:space="preserve">The defence of insanity cannot be introduced spontaneously during the trial but must be part of the defence outline. </w:t>
      </w:r>
      <w:r w:rsidR="007835EB" w:rsidRPr="005B5CD4">
        <w:rPr>
          <w:rStyle w:val="s1"/>
          <w:rFonts w:ascii="Times New Roman" w:hAnsi="Times New Roman"/>
          <w:color w:val="000000" w:themeColor="text1"/>
          <w:sz w:val="24"/>
          <w:szCs w:val="24"/>
        </w:rPr>
        <w:t xml:space="preserve"> </w:t>
      </w:r>
      <w:r w:rsidR="00875817" w:rsidRPr="005B5CD4">
        <w:rPr>
          <w:rStyle w:val="s1"/>
          <w:rFonts w:ascii="Times New Roman" w:hAnsi="Times New Roman"/>
          <w:color w:val="000000" w:themeColor="text1"/>
          <w:sz w:val="24"/>
          <w:szCs w:val="24"/>
        </w:rPr>
        <w:t>In this case the accused</w:t>
      </w:r>
      <w:r w:rsidR="005B5CD4">
        <w:rPr>
          <w:rStyle w:val="s1"/>
          <w:rFonts w:ascii="Times New Roman" w:hAnsi="Times New Roman"/>
          <w:color w:val="000000" w:themeColor="text1"/>
          <w:sz w:val="24"/>
          <w:szCs w:val="24"/>
        </w:rPr>
        <w:t xml:space="preserve"> neither</w:t>
      </w:r>
      <w:r w:rsidR="00875817" w:rsidRPr="005B5CD4">
        <w:rPr>
          <w:rStyle w:val="s1"/>
          <w:rFonts w:ascii="Times New Roman" w:hAnsi="Times New Roman"/>
          <w:color w:val="000000" w:themeColor="text1"/>
          <w:sz w:val="24"/>
          <w:szCs w:val="24"/>
        </w:rPr>
        <w:t xml:space="preserve"> plead</w:t>
      </w:r>
      <w:r w:rsidR="005B5CD4">
        <w:rPr>
          <w:rStyle w:val="s1"/>
          <w:rFonts w:ascii="Times New Roman" w:hAnsi="Times New Roman"/>
          <w:color w:val="000000" w:themeColor="text1"/>
          <w:sz w:val="24"/>
          <w:szCs w:val="24"/>
        </w:rPr>
        <w:t>ed</w:t>
      </w:r>
      <w:r w:rsidR="00875817" w:rsidRPr="005B5CD4">
        <w:rPr>
          <w:rStyle w:val="s1"/>
          <w:rFonts w:ascii="Times New Roman" w:hAnsi="Times New Roman"/>
          <w:color w:val="000000" w:themeColor="text1"/>
          <w:sz w:val="24"/>
          <w:szCs w:val="24"/>
        </w:rPr>
        <w:t xml:space="preserve"> insanity </w:t>
      </w:r>
      <w:r w:rsidR="005B5CD4">
        <w:rPr>
          <w:rStyle w:val="s1"/>
          <w:rFonts w:ascii="Times New Roman" w:hAnsi="Times New Roman"/>
          <w:color w:val="000000" w:themeColor="text1"/>
          <w:sz w:val="24"/>
          <w:szCs w:val="24"/>
        </w:rPr>
        <w:t>no</w:t>
      </w:r>
      <w:r w:rsidR="00875817" w:rsidRPr="005B5CD4">
        <w:rPr>
          <w:rStyle w:val="s1"/>
          <w:rFonts w:ascii="Times New Roman" w:hAnsi="Times New Roman"/>
          <w:color w:val="000000" w:themeColor="text1"/>
          <w:sz w:val="24"/>
          <w:szCs w:val="24"/>
        </w:rPr>
        <w:t>r included it</w:t>
      </w:r>
      <w:r w:rsidR="00EC7E05" w:rsidRPr="005B5CD4">
        <w:rPr>
          <w:rStyle w:val="s1"/>
          <w:rFonts w:ascii="Times New Roman" w:hAnsi="Times New Roman"/>
          <w:color w:val="000000" w:themeColor="text1"/>
          <w:sz w:val="24"/>
          <w:szCs w:val="24"/>
        </w:rPr>
        <w:t xml:space="preserve"> as a defence in his defence outline.</w:t>
      </w:r>
      <w:r w:rsidR="00875817" w:rsidRPr="005B5CD4">
        <w:rPr>
          <w:rStyle w:val="s1"/>
          <w:rFonts w:ascii="Times New Roman" w:hAnsi="Times New Roman"/>
          <w:color w:val="000000" w:themeColor="text1"/>
          <w:sz w:val="24"/>
          <w:szCs w:val="24"/>
        </w:rPr>
        <w:t xml:space="preserve"> </w:t>
      </w:r>
      <w:r w:rsidR="005B5CD4" w:rsidRPr="005B5CD4">
        <w:rPr>
          <w:rStyle w:val="s1"/>
          <w:rFonts w:ascii="Times New Roman" w:hAnsi="Times New Roman"/>
          <w:color w:val="000000" w:themeColor="text1"/>
          <w:sz w:val="24"/>
          <w:szCs w:val="24"/>
        </w:rPr>
        <w:t>Moreover,</w:t>
      </w:r>
      <w:r w:rsidR="00875817" w:rsidRPr="005B5CD4">
        <w:rPr>
          <w:rStyle w:val="s1"/>
          <w:rFonts w:ascii="Times New Roman" w:hAnsi="Times New Roman"/>
          <w:color w:val="000000" w:themeColor="text1"/>
          <w:sz w:val="24"/>
          <w:szCs w:val="24"/>
        </w:rPr>
        <w:t xml:space="preserve"> the defence failed to place </w:t>
      </w:r>
      <w:r w:rsidR="005B5CD4">
        <w:rPr>
          <w:rStyle w:val="s1"/>
          <w:rFonts w:ascii="Times New Roman" w:hAnsi="Times New Roman"/>
          <w:color w:val="000000" w:themeColor="text1"/>
          <w:sz w:val="24"/>
          <w:szCs w:val="24"/>
        </w:rPr>
        <w:t xml:space="preserve">any medical </w:t>
      </w:r>
      <w:r w:rsidR="00EC7E05" w:rsidRPr="005B5CD4">
        <w:rPr>
          <w:rStyle w:val="s1"/>
          <w:rFonts w:ascii="Times New Roman" w:hAnsi="Times New Roman"/>
          <w:color w:val="000000" w:themeColor="text1"/>
          <w:sz w:val="24"/>
          <w:szCs w:val="24"/>
        </w:rPr>
        <w:t>evidence</w:t>
      </w:r>
      <w:r w:rsidR="00875817" w:rsidRPr="005B5CD4">
        <w:rPr>
          <w:rStyle w:val="s1"/>
          <w:rFonts w:ascii="Times New Roman" w:hAnsi="Times New Roman"/>
          <w:color w:val="000000" w:themeColor="text1"/>
          <w:sz w:val="24"/>
          <w:szCs w:val="24"/>
        </w:rPr>
        <w:t xml:space="preserve"> before the court to demonstrate that the accused was suffering from mental illness</w:t>
      </w:r>
      <w:r w:rsidR="00EC7E05" w:rsidRPr="005B5CD4">
        <w:rPr>
          <w:rStyle w:val="s1"/>
          <w:rFonts w:ascii="Times New Roman" w:hAnsi="Times New Roman"/>
          <w:color w:val="000000" w:themeColor="text1"/>
          <w:sz w:val="24"/>
          <w:szCs w:val="24"/>
        </w:rPr>
        <w:t xml:space="preserve"> at the time</w:t>
      </w:r>
      <w:r w:rsidR="00875817" w:rsidRPr="005B5CD4">
        <w:rPr>
          <w:rStyle w:val="s1"/>
          <w:rFonts w:ascii="Times New Roman" w:hAnsi="Times New Roman"/>
          <w:color w:val="000000" w:themeColor="text1"/>
          <w:sz w:val="24"/>
          <w:szCs w:val="24"/>
        </w:rPr>
        <w:t xml:space="preserve"> of committing the offence.</w:t>
      </w:r>
    </w:p>
    <w:p w14:paraId="3B57A6C3" w14:textId="77777777" w:rsidR="005B5CD4" w:rsidRDefault="003C28CC" w:rsidP="00963200">
      <w:pPr>
        <w:pStyle w:val="p1"/>
        <w:numPr>
          <w:ilvl w:val="0"/>
          <w:numId w:val="23"/>
        </w:numPr>
        <w:spacing w:line="360" w:lineRule="auto"/>
        <w:jc w:val="both"/>
        <w:rPr>
          <w:rFonts w:ascii="Times New Roman" w:hAnsi="Times New Roman"/>
          <w:color w:val="000000" w:themeColor="text1"/>
          <w:sz w:val="24"/>
          <w:szCs w:val="24"/>
        </w:rPr>
      </w:pPr>
      <w:r w:rsidRPr="005B5CD4">
        <w:rPr>
          <w:rStyle w:val="s1"/>
          <w:rFonts w:ascii="Times New Roman" w:hAnsi="Times New Roman"/>
          <w:color w:val="000000" w:themeColor="text1"/>
          <w:sz w:val="24"/>
          <w:szCs w:val="24"/>
        </w:rPr>
        <w:t>Nevertheless,</w:t>
      </w:r>
      <w:r w:rsidR="00227EE4" w:rsidRPr="005B5CD4">
        <w:rPr>
          <w:rStyle w:val="s1"/>
          <w:rFonts w:ascii="Times New Roman" w:hAnsi="Times New Roman"/>
          <w:color w:val="000000" w:themeColor="text1"/>
          <w:sz w:val="24"/>
          <w:szCs w:val="24"/>
        </w:rPr>
        <w:t xml:space="preserve"> </w:t>
      </w:r>
      <w:r w:rsidR="005B5CD4">
        <w:rPr>
          <w:rStyle w:val="s1"/>
          <w:rFonts w:ascii="Times New Roman" w:hAnsi="Times New Roman"/>
          <w:color w:val="000000" w:themeColor="text1"/>
          <w:sz w:val="24"/>
          <w:szCs w:val="24"/>
        </w:rPr>
        <w:t>al</w:t>
      </w:r>
      <w:r w:rsidRPr="005B5CD4">
        <w:rPr>
          <w:rStyle w:val="s1"/>
          <w:rFonts w:ascii="Times New Roman" w:hAnsi="Times New Roman"/>
          <w:color w:val="000000" w:themeColor="text1"/>
          <w:sz w:val="24"/>
          <w:szCs w:val="24"/>
        </w:rPr>
        <w:t>though</w:t>
      </w:r>
      <w:r w:rsidR="00EC7E05" w:rsidRPr="005B5CD4">
        <w:rPr>
          <w:rStyle w:val="s1"/>
          <w:rFonts w:ascii="Times New Roman" w:hAnsi="Times New Roman"/>
          <w:color w:val="000000" w:themeColor="text1"/>
          <w:sz w:val="24"/>
          <w:szCs w:val="24"/>
        </w:rPr>
        <w:t xml:space="preserve"> the defence </w:t>
      </w:r>
      <w:r w:rsidRPr="005B5CD4">
        <w:rPr>
          <w:rStyle w:val="s1"/>
          <w:rFonts w:ascii="Times New Roman" w:hAnsi="Times New Roman"/>
          <w:color w:val="000000" w:themeColor="text1"/>
          <w:sz w:val="24"/>
          <w:szCs w:val="24"/>
        </w:rPr>
        <w:t xml:space="preserve">failed </w:t>
      </w:r>
      <w:r w:rsidR="00EC7E05" w:rsidRPr="005B5CD4">
        <w:rPr>
          <w:rStyle w:val="s1"/>
          <w:rFonts w:ascii="Times New Roman" w:hAnsi="Times New Roman"/>
          <w:color w:val="000000" w:themeColor="text1"/>
          <w:sz w:val="24"/>
          <w:szCs w:val="24"/>
        </w:rPr>
        <w:t>to properly raise the defenc</w:t>
      </w:r>
      <w:r w:rsidRPr="005B5CD4">
        <w:rPr>
          <w:rStyle w:val="s1"/>
          <w:rFonts w:ascii="Times New Roman" w:hAnsi="Times New Roman"/>
          <w:color w:val="000000" w:themeColor="text1"/>
          <w:sz w:val="24"/>
          <w:szCs w:val="24"/>
        </w:rPr>
        <w:t>e of insanity,</w:t>
      </w:r>
      <w:r w:rsidR="00227EE4" w:rsidRPr="005B5CD4">
        <w:rPr>
          <w:rStyle w:val="s1"/>
          <w:rFonts w:ascii="Times New Roman" w:hAnsi="Times New Roman"/>
          <w:color w:val="000000" w:themeColor="text1"/>
          <w:sz w:val="24"/>
          <w:szCs w:val="24"/>
        </w:rPr>
        <w:t xml:space="preserve"> </w:t>
      </w:r>
      <w:r w:rsidRPr="005B5CD4">
        <w:rPr>
          <w:rStyle w:val="s1"/>
          <w:rFonts w:ascii="Times New Roman" w:hAnsi="Times New Roman"/>
          <w:color w:val="000000" w:themeColor="text1"/>
          <w:sz w:val="24"/>
          <w:szCs w:val="24"/>
        </w:rPr>
        <w:t xml:space="preserve">the court harboured doubts concerning </w:t>
      </w:r>
      <w:r w:rsidR="00EC7E05" w:rsidRPr="005B5CD4">
        <w:rPr>
          <w:rStyle w:val="s1"/>
          <w:rFonts w:ascii="Times New Roman" w:hAnsi="Times New Roman"/>
          <w:color w:val="000000" w:themeColor="text1"/>
          <w:sz w:val="24"/>
          <w:szCs w:val="24"/>
        </w:rPr>
        <w:t xml:space="preserve">the accused’s </w:t>
      </w:r>
      <w:r w:rsidRPr="005B5CD4">
        <w:rPr>
          <w:rStyle w:val="s1"/>
          <w:rFonts w:ascii="Times New Roman" w:hAnsi="Times New Roman"/>
          <w:color w:val="000000" w:themeColor="text1"/>
          <w:sz w:val="24"/>
          <w:szCs w:val="24"/>
        </w:rPr>
        <w:t>mental state</w:t>
      </w:r>
      <w:r w:rsidR="00EC7E05" w:rsidRPr="005B5CD4">
        <w:rPr>
          <w:rStyle w:val="s1"/>
          <w:rFonts w:ascii="Times New Roman" w:hAnsi="Times New Roman"/>
          <w:color w:val="000000" w:themeColor="text1"/>
          <w:sz w:val="24"/>
          <w:szCs w:val="24"/>
        </w:rPr>
        <w:t xml:space="preserve"> at the </w:t>
      </w:r>
      <w:r w:rsidRPr="005B5CD4">
        <w:rPr>
          <w:rStyle w:val="s1"/>
          <w:rFonts w:ascii="Times New Roman" w:hAnsi="Times New Roman"/>
          <w:color w:val="000000" w:themeColor="text1"/>
          <w:sz w:val="24"/>
          <w:szCs w:val="24"/>
        </w:rPr>
        <w:t>moment he caused the death of the deceased by suffocation.</w:t>
      </w:r>
      <w:r w:rsidR="00227EE4" w:rsidRPr="005B5CD4">
        <w:rPr>
          <w:rStyle w:val="s1"/>
          <w:rFonts w:ascii="Times New Roman" w:hAnsi="Times New Roman"/>
          <w:color w:val="000000" w:themeColor="text1"/>
          <w:sz w:val="24"/>
          <w:szCs w:val="24"/>
        </w:rPr>
        <w:t xml:space="preserve"> </w:t>
      </w:r>
      <w:r w:rsidR="00B4635E" w:rsidRPr="005B5CD4">
        <w:rPr>
          <w:rFonts w:ascii="Times New Roman" w:hAnsi="Times New Roman"/>
          <w:color w:val="000000" w:themeColor="text1"/>
          <w:sz w:val="24"/>
          <w:szCs w:val="24"/>
        </w:rPr>
        <w:t>In the interest</w:t>
      </w:r>
      <w:r w:rsidR="005B5CD4">
        <w:rPr>
          <w:rFonts w:ascii="Times New Roman" w:hAnsi="Times New Roman"/>
          <w:color w:val="000000" w:themeColor="text1"/>
          <w:sz w:val="24"/>
          <w:szCs w:val="24"/>
        </w:rPr>
        <w:t>s</w:t>
      </w:r>
      <w:r w:rsidR="00B4635E" w:rsidRPr="005B5CD4">
        <w:rPr>
          <w:rFonts w:ascii="Times New Roman" w:hAnsi="Times New Roman"/>
          <w:color w:val="000000" w:themeColor="text1"/>
          <w:sz w:val="24"/>
          <w:szCs w:val="24"/>
        </w:rPr>
        <w:t xml:space="preserve"> of justice, we </w:t>
      </w:r>
      <w:r w:rsidR="005B5CD4">
        <w:rPr>
          <w:rFonts w:ascii="Times New Roman" w:hAnsi="Times New Roman"/>
          <w:color w:val="000000" w:themeColor="text1"/>
          <w:sz w:val="24"/>
          <w:szCs w:val="24"/>
        </w:rPr>
        <w:t>directed that there be</w:t>
      </w:r>
      <w:r w:rsidR="00B4635E" w:rsidRPr="005B5CD4">
        <w:rPr>
          <w:rFonts w:ascii="Times New Roman" w:hAnsi="Times New Roman"/>
          <w:color w:val="000000" w:themeColor="text1"/>
          <w:sz w:val="24"/>
          <w:szCs w:val="24"/>
        </w:rPr>
        <w:t xml:space="preserve"> an additional psychiatric evaluation conducted by another psychiatrist to determine the accused's mental state at the time </w:t>
      </w:r>
      <w:r w:rsidR="005B5CD4">
        <w:rPr>
          <w:rFonts w:ascii="Times New Roman" w:hAnsi="Times New Roman"/>
          <w:color w:val="000000" w:themeColor="text1"/>
          <w:sz w:val="24"/>
          <w:szCs w:val="24"/>
        </w:rPr>
        <w:t xml:space="preserve">he killed the deceased. </w:t>
      </w:r>
    </w:p>
    <w:p w14:paraId="7BBF12D3" w14:textId="5BCF50B2" w:rsidR="00227EE4" w:rsidRPr="005B5CD4" w:rsidRDefault="00B4635E" w:rsidP="00963200">
      <w:pPr>
        <w:pStyle w:val="p1"/>
        <w:numPr>
          <w:ilvl w:val="0"/>
          <w:numId w:val="23"/>
        </w:numPr>
        <w:spacing w:line="360" w:lineRule="auto"/>
        <w:jc w:val="both"/>
        <w:rPr>
          <w:rFonts w:ascii="Times New Roman" w:hAnsi="Times New Roman"/>
          <w:color w:val="000000" w:themeColor="text1"/>
          <w:sz w:val="24"/>
          <w:szCs w:val="24"/>
        </w:rPr>
      </w:pPr>
      <w:r w:rsidRPr="005B5CD4">
        <w:rPr>
          <w:rFonts w:ascii="Times New Roman" w:hAnsi="Times New Roman"/>
          <w:color w:val="000000" w:themeColor="text1"/>
          <w:sz w:val="24"/>
          <w:szCs w:val="24"/>
        </w:rPr>
        <w:lastRenderedPageBreak/>
        <w:t>O</w:t>
      </w:r>
      <w:r w:rsidR="00227EE4" w:rsidRPr="005B5CD4">
        <w:rPr>
          <w:rFonts w:ascii="Times New Roman" w:hAnsi="Times New Roman"/>
          <w:color w:val="000000" w:themeColor="text1"/>
          <w:sz w:val="24"/>
          <w:szCs w:val="24"/>
        </w:rPr>
        <w:t xml:space="preserve">n </w:t>
      </w:r>
      <w:r w:rsidRPr="005B5CD4">
        <w:rPr>
          <w:rFonts w:ascii="Times New Roman" w:hAnsi="Times New Roman"/>
          <w:color w:val="000000" w:themeColor="text1"/>
          <w:sz w:val="24"/>
          <w:szCs w:val="24"/>
        </w:rPr>
        <w:t>2 and 9</w:t>
      </w:r>
      <w:r w:rsidR="00227EE4" w:rsidRPr="005B5CD4">
        <w:rPr>
          <w:rFonts w:ascii="Times New Roman" w:hAnsi="Times New Roman"/>
          <w:color w:val="000000" w:themeColor="text1"/>
          <w:sz w:val="24"/>
          <w:szCs w:val="24"/>
        </w:rPr>
        <w:t xml:space="preserve"> February</w:t>
      </w:r>
      <w:r w:rsidRPr="005B5CD4">
        <w:rPr>
          <w:rFonts w:ascii="Times New Roman" w:hAnsi="Times New Roman"/>
          <w:color w:val="000000" w:themeColor="text1"/>
          <w:sz w:val="24"/>
          <w:szCs w:val="24"/>
        </w:rPr>
        <w:t>, 2024,</w:t>
      </w:r>
      <w:r w:rsidR="00C7004C" w:rsidRPr="005B5CD4">
        <w:rPr>
          <w:rFonts w:ascii="Times New Roman" w:hAnsi="Times New Roman"/>
          <w:color w:val="000000" w:themeColor="text1"/>
          <w:sz w:val="24"/>
          <w:szCs w:val="24"/>
        </w:rPr>
        <w:t xml:space="preserve"> a</w:t>
      </w:r>
      <w:r w:rsidRPr="005B5CD4">
        <w:rPr>
          <w:rFonts w:ascii="Times New Roman" w:hAnsi="Times New Roman"/>
          <w:color w:val="000000" w:themeColor="text1"/>
          <w:sz w:val="24"/>
          <w:szCs w:val="24"/>
        </w:rPr>
        <w:t xml:space="preserve"> psychiatrist </w:t>
      </w:r>
      <w:r w:rsidR="00C7004C" w:rsidRPr="005B5CD4">
        <w:rPr>
          <w:rFonts w:ascii="Times New Roman" w:hAnsi="Times New Roman"/>
          <w:color w:val="000000" w:themeColor="text1"/>
          <w:sz w:val="24"/>
          <w:szCs w:val="24"/>
        </w:rPr>
        <w:t>doctor</w:t>
      </w:r>
      <w:r w:rsidR="00227EE4" w:rsidRPr="005B5CD4">
        <w:rPr>
          <w:rFonts w:ascii="Times New Roman" w:hAnsi="Times New Roman"/>
          <w:color w:val="000000" w:themeColor="text1"/>
          <w:sz w:val="24"/>
          <w:szCs w:val="24"/>
        </w:rPr>
        <w:t>,</w:t>
      </w:r>
      <w:r w:rsidR="00C7004C" w:rsidRPr="005B5CD4">
        <w:rPr>
          <w:rFonts w:ascii="Times New Roman" w:hAnsi="Times New Roman"/>
          <w:color w:val="000000" w:themeColor="text1"/>
          <w:sz w:val="24"/>
          <w:szCs w:val="24"/>
        </w:rPr>
        <w:t xml:space="preserve"> Dr</w:t>
      </w:r>
      <w:r w:rsidRPr="005B5CD4">
        <w:rPr>
          <w:rFonts w:ascii="Times New Roman" w:hAnsi="Times New Roman"/>
          <w:color w:val="000000" w:themeColor="text1"/>
          <w:sz w:val="24"/>
          <w:szCs w:val="24"/>
        </w:rPr>
        <w:t xml:space="preserve"> MFS Mazhandu examined the accused and submitted a repor</w:t>
      </w:r>
      <w:r w:rsidR="00C7004C" w:rsidRPr="005B5CD4">
        <w:rPr>
          <w:rFonts w:ascii="Times New Roman" w:hAnsi="Times New Roman"/>
          <w:color w:val="000000" w:themeColor="text1"/>
          <w:sz w:val="24"/>
          <w:szCs w:val="24"/>
        </w:rPr>
        <w:t>t. In the evaluation report, Dr</w:t>
      </w:r>
      <w:r w:rsidRPr="005B5CD4">
        <w:rPr>
          <w:rFonts w:ascii="Times New Roman" w:hAnsi="Times New Roman"/>
          <w:color w:val="000000" w:themeColor="text1"/>
          <w:sz w:val="24"/>
          <w:szCs w:val="24"/>
        </w:rPr>
        <w:t xml:space="preserve"> Mazhandu stated the following:</w:t>
      </w:r>
    </w:p>
    <w:p w14:paraId="6C422149" w14:textId="77B837B9" w:rsidR="00227EE4" w:rsidRPr="00EB3848" w:rsidRDefault="00B4635E" w:rsidP="00963200">
      <w:pPr>
        <w:pStyle w:val="p1"/>
        <w:ind w:left="1440"/>
        <w:jc w:val="both"/>
        <w:rPr>
          <w:rStyle w:val="s1"/>
          <w:rFonts w:ascii="Times New Roman" w:hAnsi="Times New Roman"/>
          <w:color w:val="000000" w:themeColor="text1"/>
          <w:sz w:val="20"/>
          <w:szCs w:val="20"/>
        </w:rPr>
      </w:pPr>
      <w:r w:rsidRPr="00B4635E">
        <w:rPr>
          <w:rFonts w:ascii="Times New Roman" w:hAnsi="Times New Roman"/>
          <w:color w:val="000000" w:themeColor="text1"/>
          <w:sz w:val="24"/>
          <w:szCs w:val="24"/>
        </w:rPr>
        <w:t xml:space="preserve"> </w:t>
      </w:r>
      <w:r w:rsidRPr="00EB3848">
        <w:rPr>
          <w:rFonts w:ascii="Times New Roman" w:hAnsi="Times New Roman"/>
          <w:color w:val="000000" w:themeColor="text1"/>
          <w:sz w:val="20"/>
          <w:szCs w:val="20"/>
        </w:rPr>
        <w:t>“</w:t>
      </w:r>
      <w:r w:rsidRPr="00F27E8A">
        <w:rPr>
          <w:rStyle w:val="s1"/>
          <w:rFonts w:ascii="Times New Roman" w:hAnsi="Times New Roman"/>
          <w:color w:val="000000" w:themeColor="text1"/>
          <w:sz w:val="22"/>
          <w:szCs w:val="22"/>
        </w:rPr>
        <w:t>Farai Nyamurenje has a positive family history of mental illness.</w:t>
      </w:r>
      <w:r w:rsidR="00633DCA" w:rsidRPr="00F27E8A">
        <w:rPr>
          <w:rStyle w:val="s1"/>
          <w:rFonts w:ascii="Times New Roman" w:hAnsi="Times New Roman"/>
          <w:color w:val="000000" w:themeColor="text1"/>
          <w:sz w:val="22"/>
          <w:szCs w:val="22"/>
        </w:rPr>
        <w:t xml:space="preserve"> </w:t>
      </w:r>
      <w:r w:rsidRPr="00F27E8A">
        <w:rPr>
          <w:rStyle w:val="s1"/>
          <w:rFonts w:ascii="Times New Roman" w:hAnsi="Times New Roman"/>
          <w:color w:val="000000" w:themeColor="text1"/>
          <w:sz w:val="22"/>
          <w:szCs w:val="22"/>
        </w:rPr>
        <w:t xml:space="preserve">Farai Nyamurenje has had auditory and visual </w:t>
      </w:r>
      <w:r w:rsidR="00C7004C" w:rsidRPr="00F27E8A">
        <w:rPr>
          <w:rStyle w:val="s1"/>
          <w:rFonts w:ascii="Times New Roman" w:hAnsi="Times New Roman"/>
          <w:color w:val="000000" w:themeColor="text1"/>
          <w:sz w:val="22"/>
          <w:szCs w:val="22"/>
        </w:rPr>
        <w:t>hallucinations</w:t>
      </w:r>
      <w:r w:rsidRPr="00F27E8A">
        <w:rPr>
          <w:rStyle w:val="s1"/>
          <w:rFonts w:ascii="Times New Roman" w:hAnsi="Times New Roman"/>
          <w:color w:val="000000" w:themeColor="text1"/>
          <w:sz w:val="22"/>
          <w:szCs w:val="22"/>
        </w:rPr>
        <w:t xml:space="preserve"> (sees and hear things that are not there)</w:t>
      </w:r>
      <w:r w:rsidR="00C7004C" w:rsidRPr="00F27E8A">
        <w:rPr>
          <w:rStyle w:val="s1"/>
          <w:rFonts w:ascii="Times New Roman" w:hAnsi="Times New Roman"/>
          <w:color w:val="000000" w:themeColor="text1"/>
          <w:sz w:val="22"/>
          <w:szCs w:val="22"/>
        </w:rPr>
        <w:t xml:space="preserve"> </w:t>
      </w:r>
      <w:r w:rsidRPr="00F27E8A">
        <w:rPr>
          <w:rStyle w:val="s1"/>
          <w:rFonts w:ascii="Times New Roman" w:hAnsi="Times New Roman"/>
          <w:color w:val="000000" w:themeColor="text1"/>
          <w:sz w:val="22"/>
          <w:szCs w:val="22"/>
        </w:rPr>
        <w:t>For more than ten years and has had them currently.</w:t>
      </w:r>
      <w:r w:rsidR="00C7004C" w:rsidRPr="00F27E8A">
        <w:rPr>
          <w:rStyle w:val="s1"/>
          <w:rFonts w:ascii="Times New Roman" w:hAnsi="Times New Roman"/>
          <w:color w:val="000000" w:themeColor="text1"/>
          <w:sz w:val="22"/>
          <w:szCs w:val="22"/>
        </w:rPr>
        <w:t xml:space="preserve"> </w:t>
      </w:r>
      <w:r w:rsidRPr="00F27E8A">
        <w:rPr>
          <w:rStyle w:val="s1"/>
          <w:rFonts w:ascii="Times New Roman" w:hAnsi="Times New Roman"/>
          <w:color w:val="000000" w:themeColor="text1"/>
          <w:sz w:val="22"/>
          <w:szCs w:val="22"/>
        </w:rPr>
        <w:t>Farai Nyamurenje believes he has super powers</w:t>
      </w:r>
      <w:r w:rsidR="00C7004C" w:rsidRPr="00F27E8A">
        <w:rPr>
          <w:rStyle w:val="s1"/>
          <w:rFonts w:ascii="Times New Roman" w:hAnsi="Times New Roman"/>
          <w:color w:val="000000" w:themeColor="text1"/>
          <w:sz w:val="22"/>
          <w:szCs w:val="22"/>
        </w:rPr>
        <w:t xml:space="preserve"> </w:t>
      </w:r>
      <w:r w:rsidRPr="00F27E8A">
        <w:rPr>
          <w:rStyle w:val="s1"/>
          <w:rFonts w:ascii="Times New Roman" w:hAnsi="Times New Roman"/>
          <w:color w:val="000000" w:themeColor="text1"/>
          <w:sz w:val="22"/>
          <w:szCs w:val="22"/>
        </w:rPr>
        <w:t xml:space="preserve">(grandiose delusions) and paranoid </w:t>
      </w:r>
      <w:r w:rsidR="00EB3848" w:rsidRPr="00F27E8A">
        <w:rPr>
          <w:rStyle w:val="s1"/>
          <w:rFonts w:ascii="Times New Roman" w:hAnsi="Times New Roman"/>
          <w:color w:val="000000" w:themeColor="text1"/>
          <w:sz w:val="22"/>
          <w:szCs w:val="22"/>
        </w:rPr>
        <w:t>delusions. Farai</w:t>
      </w:r>
      <w:r w:rsidRPr="00F27E8A">
        <w:rPr>
          <w:rStyle w:val="s1"/>
          <w:rFonts w:ascii="Times New Roman" w:hAnsi="Times New Roman"/>
          <w:color w:val="000000" w:themeColor="text1"/>
          <w:sz w:val="22"/>
          <w:szCs w:val="22"/>
        </w:rPr>
        <w:t xml:space="preserve"> Nyamurenje has a mental disorder.</w:t>
      </w:r>
      <w:r w:rsidR="00633DCA" w:rsidRPr="00F27E8A">
        <w:rPr>
          <w:rStyle w:val="s1"/>
          <w:rFonts w:ascii="Times New Roman" w:hAnsi="Times New Roman"/>
          <w:color w:val="000000" w:themeColor="text1"/>
          <w:sz w:val="22"/>
          <w:szCs w:val="22"/>
        </w:rPr>
        <w:t xml:space="preserve"> </w:t>
      </w:r>
      <w:r w:rsidRPr="00F27E8A">
        <w:rPr>
          <w:rStyle w:val="s1"/>
          <w:rFonts w:ascii="Times New Roman" w:hAnsi="Times New Roman"/>
          <w:color w:val="000000" w:themeColor="text1"/>
          <w:sz w:val="22"/>
          <w:szCs w:val="22"/>
        </w:rPr>
        <w:t>Farai Nyamurenje is currently not mentally stable and not fit to stand trial”</w:t>
      </w:r>
    </w:p>
    <w:p w14:paraId="4003D871" w14:textId="77777777" w:rsidR="00227EE4" w:rsidRDefault="00227EE4" w:rsidP="00963200">
      <w:pPr>
        <w:pStyle w:val="p1"/>
        <w:spacing w:line="360" w:lineRule="auto"/>
        <w:jc w:val="both"/>
        <w:rPr>
          <w:rStyle w:val="s1"/>
          <w:rFonts w:ascii="Times New Roman" w:hAnsi="Times New Roman"/>
          <w:color w:val="000000" w:themeColor="text1"/>
          <w:sz w:val="20"/>
          <w:szCs w:val="20"/>
        </w:rPr>
      </w:pPr>
    </w:p>
    <w:p w14:paraId="7C5FF3F3" w14:textId="77777777" w:rsidR="00EB3848" w:rsidRDefault="00EB3848" w:rsidP="00963200">
      <w:pPr>
        <w:pStyle w:val="p1"/>
        <w:spacing w:line="360" w:lineRule="auto"/>
        <w:ind w:left="360"/>
        <w:jc w:val="both"/>
        <w:rPr>
          <w:rFonts w:ascii="Times New Roman" w:hAnsi="Times New Roman"/>
          <w:color w:val="000000" w:themeColor="text1"/>
          <w:sz w:val="24"/>
          <w:szCs w:val="24"/>
        </w:rPr>
      </w:pPr>
    </w:p>
    <w:p w14:paraId="1D52E496" w14:textId="06F4E774" w:rsidR="00EB3848" w:rsidRPr="00EB3848" w:rsidRDefault="00EB3848" w:rsidP="00963200">
      <w:pPr>
        <w:pStyle w:val="p1"/>
        <w:numPr>
          <w:ilvl w:val="0"/>
          <w:numId w:val="23"/>
        </w:numPr>
        <w:spacing w:line="360" w:lineRule="auto"/>
        <w:jc w:val="both"/>
        <w:rPr>
          <w:rFonts w:ascii="Times New Roman" w:hAnsi="Times New Roman"/>
          <w:color w:val="000000" w:themeColor="text1"/>
          <w:sz w:val="20"/>
          <w:szCs w:val="20"/>
        </w:rPr>
      </w:pPr>
      <w:r>
        <w:rPr>
          <w:rFonts w:ascii="Times New Roman" w:hAnsi="Times New Roman"/>
          <w:color w:val="000000" w:themeColor="text1"/>
          <w:sz w:val="24"/>
          <w:szCs w:val="24"/>
        </w:rPr>
        <w:t>Clearly,</w:t>
      </w:r>
      <w:r w:rsidR="00C7004C">
        <w:rPr>
          <w:rFonts w:ascii="Times New Roman" w:hAnsi="Times New Roman"/>
          <w:color w:val="000000" w:themeColor="text1"/>
          <w:sz w:val="24"/>
          <w:szCs w:val="24"/>
        </w:rPr>
        <w:t xml:space="preserve"> Dr </w:t>
      </w:r>
      <w:r w:rsidR="00B4635E" w:rsidRPr="00B4635E">
        <w:rPr>
          <w:rFonts w:ascii="Times New Roman" w:hAnsi="Times New Roman"/>
          <w:color w:val="000000" w:themeColor="text1"/>
          <w:sz w:val="24"/>
          <w:szCs w:val="24"/>
        </w:rPr>
        <w:t>Mazhandu misunderstood the scope of the evaluation</w:t>
      </w:r>
      <w:r>
        <w:rPr>
          <w:rFonts w:ascii="Times New Roman" w:hAnsi="Times New Roman"/>
          <w:color w:val="000000" w:themeColor="text1"/>
          <w:sz w:val="24"/>
          <w:szCs w:val="24"/>
        </w:rPr>
        <w:t xml:space="preserve">. </w:t>
      </w:r>
      <w:r w:rsidR="00B4635E" w:rsidRPr="00B4635E">
        <w:rPr>
          <w:rFonts w:ascii="Times New Roman" w:hAnsi="Times New Roman"/>
          <w:color w:val="000000" w:themeColor="text1"/>
          <w:sz w:val="24"/>
          <w:szCs w:val="24"/>
        </w:rPr>
        <w:t xml:space="preserve"> </w:t>
      </w:r>
      <w:r>
        <w:rPr>
          <w:rFonts w:ascii="Times New Roman" w:hAnsi="Times New Roman"/>
          <w:color w:val="000000" w:themeColor="text1"/>
          <w:sz w:val="24"/>
          <w:szCs w:val="24"/>
        </w:rPr>
        <w:t>T</w:t>
      </w:r>
      <w:r w:rsidR="00B4635E" w:rsidRPr="00B4635E">
        <w:rPr>
          <w:rFonts w:ascii="Times New Roman" w:hAnsi="Times New Roman"/>
          <w:color w:val="000000" w:themeColor="text1"/>
          <w:sz w:val="24"/>
          <w:szCs w:val="24"/>
        </w:rPr>
        <w:t>he order specifically requested an assessment of the accused's mental state at the time of the offense. Contrary to the report's findings, the trial had already concluded in October 2023, during which the accused remained composed and engaged with the proceedings.</w:t>
      </w:r>
    </w:p>
    <w:p w14:paraId="0CB1F4E3" w14:textId="27B9776D" w:rsidR="00B4635E" w:rsidRDefault="00EB3848" w:rsidP="00963200">
      <w:pPr>
        <w:pStyle w:val="p1"/>
        <w:numPr>
          <w:ilvl w:val="0"/>
          <w:numId w:val="23"/>
        </w:numPr>
        <w:spacing w:line="360" w:lineRule="auto"/>
        <w:jc w:val="both"/>
        <w:rPr>
          <w:rFonts w:ascii="Times New Roman" w:hAnsi="Times New Roman"/>
          <w:color w:val="000000" w:themeColor="text1"/>
          <w:sz w:val="20"/>
          <w:szCs w:val="20"/>
        </w:rPr>
      </w:pPr>
      <w:r>
        <w:rPr>
          <w:rFonts w:ascii="Times New Roman" w:hAnsi="Times New Roman"/>
          <w:color w:val="000000" w:themeColor="text1"/>
          <w:sz w:val="24"/>
          <w:szCs w:val="24"/>
        </w:rPr>
        <w:t xml:space="preserve">In terms of </w:t>
      </w:r>
      <w:r w:rsidR="00094F28" w:rsidRPr="00EB3848">
        <w:rPr>
          <w:rFonts w:ascii="Times New Roman" w:hAnsi="Times New Roman"/>
          <w:color w:val="000000" w:themeColor="text1"/>
          <w:sz w:val="24"/>
          <w:szCs w:val="24"/>
        </w:rPr>
        <w:t xml:space="preserve"> </w:t>
      </w:r>
      <w:r>
        <w:rPr>
          <w:rFonts w:ascii="Times New Roman" w:hAnsi="Times New Roman"/>
          <w:color w:val="000000" w:themeColor="text1"/>
          <w:sz w:val="24"/>
          <w:szCs w:val="24"/>
        </w:rPr>
        <w:t>s</w:t>
      </w:r>
      <w:r w:rsidR="00094F28" w:rsidRPr="00EB3848">
        <w:rPr>
          <w:rFonts w:ascii="Times New Roman" w:hAnsi="Times New Roman"/>
          <w:color w:val="000000" w:themeColor="text1"/>
          <w:sz w:val="24"/>
          <w:szCs w:val="24"/>
        </w:rPr>
        <w:t xml:space="preserve"> 232 of the CPEA</w:t>
      </w:r>
      <w:r>
        <w:rPr>
          <w:rFonts w:ascii="Times New Roman" w:hAnsi="Times New Roman"/>
          <w:color w:val="000000" w:themeColor="text1"/>
          <w:sz w:val="24"/>
          <w:szCs w:val="24"/>
        </w:rPr>
        <w:t>,</w:t>
      </w:r>
      <w:r w:rsidR="00B4635E" w:rsidRPr="00EB3848">
        <w:rPr>
          <w:rFonts w:ascii="Times New Roman" w:hAnsi="Times New Roman"/>
          <w:color w:val="000000" w:themeColor="text1"/>
          <w:sz w:val="24"/>
          <w:szCs w:val="24"/>
        </w:rPr>
        <w:t xml:space="preserve"> the court may at any stage of the trial subpoena any person as a witness or examine any person in attendance though not subpoenaed or may recall and re-examine any person already examined if their evidence appears to it essential to the just decision of the case. Dr Mazhandu’s evidence to us appeared crucial to the determination of the matter,</w:t>
      </w:r>
      <w:r w:rsidR="00247DBA" w:rsidRPr="00EB3848">
        <w:rPr>
          <w:rFonts w:ascii="Times New Roman" w:hAnsi="Times New Roman"/>
          <w:color w:val="000000" w:themeColor="text1"/>
          <w:sz w:val="24"/>
          <w:szCs w:val="24"/>
        </w:rPr>
        <w:t xml:space="preserve"> </w:t>
      </w:r>
      <w:r w:rsidR="00B4635E" w:rsidRPr="00EB3848">
        <w:rPr>
          <w:rFonts w:ascii="Times New Roman" w:hAnsi="Times New Roman"/>
          <w:color w:val="000000" w:themeColor="text1"/>
          <w:sz w:val="24"/>
          <w:szCs w:val="24"/>
        </w:rPr>
        <w:t>particularly because the evaluation report that she had prepared strongly suggested that the accused had been afflicted with a mental infirmity</w:t>
      </w:r>
      <w:r w:rsidR="00B928E3" w:rsidRPr="00EB3848">
        <w:rPr>
          <w:rFonts w:ascii="Times New Roman" w:hAnsi="Times New Roman"/>
          <w:color w:val="000000" w:themeColor="text1"/>
          <w:sz w:val="24"/>
          <w:szCs w:val="24"/>
        </w:rPr>
        <w:t xml:space="preserve"> for a long period of time. Her attendance at court as a witness</w:t>
      </w:r>
      <w:r w:rsidR="00B4635E" w:rsidRPr="00EB3848">
        <w:rPr>
          <w:rFonts w:ascii="Times New Roman" w:hAnsi="Times New Roman"/>
          <w:color w:val="000000" w:themeColor="text1"/>
          <w:sz w:val="24"/>
          <w:szCs w:val="24"/>
        </w:rPr>
        <w:t xml:space="preserve"> was </w:t>
      </w:r>
      <w:r>
        <w:rPr>
          <w:rFonts w:ascii="Times New Roman" w:hAnsi="Times New Roman"/>
          <w:color w:val="000000" w:themeColor="text1"/>
          <w:sz w:val="24"/>
          <w:szCs w:val="24"/>
        </w:rPr>
        <w:t xml:space="preserve">therefore </w:t>
      </w:r>
      <w:r w:rsidR="00B4635E" w:rsidRPr="00EB3848">
        <w:rPr>
          <w:rFonts w:ascii="Times New Roman" w:hAnsi="Times New Roman"/>
          <w:color w:val="000000" w:themeColor="text1"/>
          <w:sz w:val="24"/>
          <w:szCs w:val="24"/>
        </w:rPr>
        <w:t xml:space="preserve">necessary to </w:t>
      </w:r>
      <w:r>
        <w:rPr>
          <w:rFonts w:ascii="Times New Roman" w:hAnsi="Times New Roman"/>
          <w:color w:val="000000" w:themeColor="text1"/>
          <w:sz w:val="24"/>
          <w:szCs w:val="24"/>
        </w:rPr>
        <w:t>explain</w:t>
      </w:r>
      <w:r w:rsidR="00B4635E" w:rsidRPr="00EB3848">
        <w:rPr>
          <w:rFonts w:ascii="Times New Roman" w:hAnsi="Times New Roman"/>
          <w:color w:val="000000" w:themeColor="text1"/>
          <w:sz w:val="24"/>
          <w:szCs w:val="24"/>
        </w:rPr>
        <w:t xml:space="preserve"> the report's contents and her conclusions</w:t>
      </w:r>
      <w:r>
        <w:rPr>
          <w:rFonts w:ascii="Times New Roman" w:hAnsi="Times New Roman"/>
          <w:color w:val="000000" w:themeColor="text1"/>
          <w:sz w:val="24"/>
          <w:szCs w:val="24"/>
        </w:rPr>
        <w:t xml:space="preserve"> thereto</w:t>
      </w:r>
      <w:r w:rsidR="00B4635E" w:rsidRPr="00EB3848">
        <w:rPr>
          <w:rFonts w:ascii="Times New Roman" w:hAnsi="Times New Roman"/>
          <w:color w:val="000000" w:themeColor="text1"/>
          <w:sz w:val="24"/>
          <w:szCs w:val="24"/>
        </w:rPr>
        <w:t>.</w:t>
      </w:r>
      <w:r w:rsidR="00247DBA" w:rsidRPr="00EB3848">
        <w:rPr>
          <w:rFonts w:ascii="Times New Roman" w:hAnsi="Times New Roman"/>
          <w:color w:val="000000" w:themeColor="text1"/>
          <w:sz w:val="24"/>
          <w:szCs w:val="24"/>
        </w:rPr>
        <w:t xml:space="preserve"> </w:t>
      </w:r>
      <w:r w:rsidR="00B4635E" w:rsidRPr="00EB3848">
        <w:rPr>
          <w:rFonts w:ascii="Times New Roman" w:hAnsi="Times New Roman"/>
          <w:color w:val="000000" w:themeColor="text1"/>
          <w:sz w:val="24"/>
          <w:szCs w:val="24"/>
        </w:rPr>
        <w:t xml:space="preserve">Crucially we </w:t>
      </w:r>
      <w:r>
        <w:rPr>
          <w:rFonts w:ascii="Times New Roman" w:hAnsi="Times New Roman"/>
          <w:color w:val="000000" w:themeColor="text1"/>
          <w:sz w:val="24"/>
          <w:szCs w:val="24"/>
        </w:rPr>
        <w:t xml:space="preserve">also </w:t>
      </w:r>
      <w:r w:rsidR="00B4635E" w:rsidRPr="00EB3848">
        <w:rPr>
          <w:rFonts w:ascii="Times New Roman" w:hAnsi="Times New Roman"/>
          <w:color w:val="000000" w:themeColor="text1"/>
          <w:sz w:val="24"/>
          <w:szCs w:val="24"/>
        </w:rPr>
        <w:t xml:space="preserve">wanted to know whether the accused had been afflicted </w:t>
      </w:r>
      <w:r>
        <w:rPr>
          <w:rFonts w:ascii="Times New Roman" w:hAnsi="Times New Roman"/>
          <w:color w:val="000000" w:themeColor="text1"/>
          <w:sz w:val="24"/>
          <w:szCs w:val="24"/>
        </w:rPr>
        <w:t xml:space="preserve">with a mental disorder </w:t>
      </w:r>
      <w:r w:rsidR="00B4635E" w:rsidRPr="00EB3848">
        <w:rPr>
          <w:rFonts w:ascii="Times New Roman" w:hAnsi="Times New Roman"/>
          <w:color w:val="000000" w:themeColor="text1"/>
          <w:sz w:val="24"/>
          <w:szCs w:val="24"/>
        </w:rPr>
        <w:t>at the time of the commission of the offence.</w:t>
      </w:r>
      <w:r w:rsidR="00F67623" w:rsidRPr="00EB3848">
        <w:rPr>
          <w:rFonts w:ascii="Times New Roman" w:hAnsi="Times New Roman"/>
          <w:color w:val="000000" w:themeColor="text1"/>
          <w:sz w:val="24"/>
          <w:szCs w:val="24"/>
        </w:rPr>
        <w:t xml:space="preserve"> </w:t>
      </w:r>
      <w:r>
        <w:rPr>
          <w:rFonts w:ascii="Times New Roman" w:hAnsi="Times New Roman"/>
          <w:color w:val="000000" w:themeColor="text1"/>
          <w:sz w:val="24"/>
          <w:szCs w:val="24"/>
        </w:rPr>
        <w:t>The court required</w:t>
      </w:r>
      <w:r w:rsidR="00B4635E" w:rsidRPr="00EB3848">
        <w:rPr>
          <w:rFonts w:ascii="Times New Roman" w:hAnsi="Times New Roman"/>
          <w:color w:val="000000" w:themeColor="text1"/>
          <w:sz w:val="24"/>
          <w:szCs w:val="24"/>
        </w:rPr>
        <w:t xml:space="preserve"> a fuller understanding of the diagnosis she had made so that </w:t>
      </w:r>
      <w:r>
        <w:rPr>
          <w:rFonts w:ascii="Times New Roman" w:hAnsi="Times New Roman"/>
          <w:color w:val="000000" w:themeColor="text1"/>
          <w:sz w:val="24"/>
          <w:szCs w:val="24"/>
        </w:rPr>
        <w:t>it</w:t>
      </w:r>
      <w:r w:rsidR="00B4635E" w:rsidRPr="00EB3848">
        <w:rPr>
          <w:rFonts w:ascii="Times New Roman" w:hAnsi="Times New Roman"/>
          <w:color w:val="000000" w:themeColor="text1"/>
          <w:sz w:val="24"/>
          <w:szCs w:val="24"/>
        </w:rPr>
        <w:t xml:space="preserve"> could assess this against the evidence presented by the state. </w:t>
      </w:r>
      <w:r>
        <w:rPr>
          <w:rFonts w:ascii="Times New Roman" w:hAnsi="Times New Roman"/>
          <w:color w:val="000000" w:themeColor="text1"/>
          <w:sz w:val="24"/>
          <w:szCs w:val="24"/>
        </w:rPr>
        <w:t>In that regard,</w:t>
      </w:r>
      <w:r w:rsidR="00B4635E" w:rsidRPr="00EB3848">
        <w:rPr>
          <w:rFonts w:ascii="Times New Roman" w:hAnsi="Times New Roman"/>
          <w:color w:val="000000" w:themeColor="text1"/>
          <w:sz w:val="24"/>
          <w:szCs w:val="24"/>
        </w:rPr>
        <w:t xml:space="preserve"> we instructed the s</w:t>
      </w:r>
      <w:r w:rsidR="00F67623" w:rsidRPr="00EB3848">
        <w:rPr>
          <w:rFonts w:ascii="Times New Roman" w:hAnsi="Times New Roman"/>
          <w:color w:val="000000" w:themeColor="text1"/>
          <w:sz w:val="24"/>
          <w:szCs w:val="24"/>
        </w:rPr>
        <w:t xml:space="preserve">tate counsel to arrange for Dr </w:t>
      </w:r>
      <w:r w:rsidR="00B4635E" w:rsidRPr="00EB3848">
        <w:rPr>
          <w:rFonts w:ascii="Times New Roman" w:hAnsi="Times New Roman"/>
          <w:color w:val="000000" w:themeColor="text1"/>
          <w:sz w:val="24"/>
          <w:szCs w:val="24"/>
        </w:rPr>
        <w:t xml:space="preserve">Mazhandu to appear in court as a witness. </w:t>
      </w:r>
      <w:r>
        <w:rPr>
          <w:rFonts w:ascii="Times New Roman" w:hAnsi="Times New Roman"/>
          <w:color w:val="000000" w:themeColor="text1"/>
          <w:sz w:val="24"/>
          <w:szCs w:val="24"/>
        </w:rPr>
        <w:t xml:space="preserve">Her testimony was as indicated below. </w:t>
      </w:r>
    </w:p>
    <w:p w14:paraId="6309A9E6" w14:textId="77777777" w:rsidR="00F27E8A" w:rsidRPr="00F27E8A" w:rsidRDefault="00F27E8A" w:rsidP="00963200">
      <w:pPr>
        <w:pStyle w:val="p1"/>
        <w:spacing w:line="360" w:lineRule="auto"/>
        <w:ind w:left="720"/>
        <w:jc w:val="both"/>
        <w:rPr>
          <w:rStyle w:val="s1"/>
          <w:rFonts w:ascii="Times New Roman" w:hAnsi="Times New Roman"/>
          <w:color w:val="000000" w:themeColor="text1"/>
          <w:sz w:val="20"/>
          <w:szCs w:val="20"/>
        </w:rPr>
      </w:pPr>
    </w:p>
    <w:p w14:paraId="220C56FF" w14:textId="77777777" w:rsidR="00EC1C4A" w:rsidRDefault="00EC1C4A" w:rsidP="00963200">
      <w:pPr>
        <w:pStyle w:val="p1"/>
        <w:spacing w:line="360" w:lineRule="auto"/>
        <w:ind w:firstLine="360"/>
        <w:jc w:val="both"/>
        <w:rPr>
          <w:rStyle w:val="s1"/>
          <w:rFonts w:ascii="Times New Roman" w:hAnsi="Times New Roman"/>
          <w:b/>
          <w:color w:val="000000" w:themeColor="text1"/>
          <w:sz w:val="24"/>
          <w:szCs w:val="24"/>
        </w:rPr>
      </w:pPr>
      <w:r>
        <w:rPr>
          <w:rStyle w:val="s1"/>
          <w:rFonts w:ascii="Times New Roman" w:hAnsi="Times New Roman"/>
          <w:b/>
          <w:color w:val="000000" w:themeColor="text1"/>
          <w:sz w:val="24"/>
          <w:szCs w:val="24"/>
        </w:rPr>
        <w:t>Fungisai Mazhandu</w:t>
      </w:r>
      <w:r w:rsidR="007835EB">
        <w:rPr>
          <w:rStyle w:val="s1"/>
          <w:rFonts w:ascii="Times New Roman" w:hAnsi="Times New Roman"/>
          <w:b/>
          <w:color w:val="000000" w:themeColor="text1"/>
          <w:sz w:val="24"/>
          <w:szCs w:val="24"/>
        </w:rPr>
        <w:t>(Dr Mazhandu)</w:t>
      </w:r>
    </w:p>
    <w:p w14:paraId="5210FFBC" w14:textId="77777777" w:rsidR="00EB3848" w:rsidRDefault="00F77582" w:rsidP="00963200">
      <w:pPr>
        <w:pStyle w:val="ListParagraph"/>
        <w:numPr>
          <w:ilvl w:val="0"/>
          <w:numId w:val="23"/>
        </w:numPr>
        <w:spacing w:after="0" w:line="360" w:lineRule="auto"/>
        <w:jc w:val="both"/>
        <w:rPr>
          <w:rFonts w:ascii="Times New Roman" w:hAnsi="Times New Roman" w:cs="Times New Roman"/>
          <w:sz w:val="24"/>
          <w:szCs w:val="24"/>
        </w:rPr>
      </w:pPr>
      <w:r w:rsidRPr="00EB3848">
        <w:rPr>
          <w:rFonts w:ascii="Times New Roman" w:hAnsi="Times New Roman" w:cs="Times New Roman"/>
          <w:sz w:val="24"/>
          <w:szCs w:val="24"/>
        </w:rPr>
        <w:t xml:space="preserve">The psychiatric doctor testified that upon examining the accused in February 2024, she identified a positive family history of mental disorders. During the examination, the accused was clearly unwell, experiencing both auditory and visual hallucinations. Additionally, he held grandiose delusions unrelated to religious beliefs, such as believing he possessed extraordinary powers and </w:t>
      </w:r>
      <w:r w:rsidR="00F67623" w:rsidRPr="00EB3848">
        <w:rPr>
          <w:rFonts w:ascii="Times New Roman" w:hAnsi="Times New Roman" w:cs="Times New Roman"/>
          <w:sz w:val="24"/>
          <w:szCs w:val="24"/>
        </w:rPr>
        <w:t>harbouring</w:t>
      </w:r>
      <w:r w:rsidRPr="00EB3848">
        <w:rPr>
          <w:rFonts w:ascii="Times New Roman" w:hAnsi="Times New Roman" w:cs="Times New Roman"/>
          <w:sz w:val="24"/>
          <w:szCs w:val="24"/>
        </w:rPr>
        <w:t xml:space="preserve"> suspicions that </w:t>
      </w:r>
      <w:r w:rsidRPr="00EB3848">
        <w:rPr>
          <w:rFonts w:ascii="Times New Roman" w:hAnsi="Times New Roman" w:cs="Times New Roman"/>
          <w:sz w:val="24"/>
          <w:szCs w:val="24"/>
        </w:rPr>
        <w:lastRenderedPageBreak/>
        <w:t>community members were conspiring against him. Based on these observations, the doctor diagnosed him with a mental disor</w:t>
      </w:r>
      <w:r w:rsidR="00247DBA" w:rsidRPr="00EB3848">
        <w:rPr>
          <w:rFonts w:ascii="Times New Roman" w:hAnsi="Times New Roman" w:cs="Times New Roman"/>
          <w:sz w:val="24"/>
          <w:szCs w:val="24"/>
        </w:rPr>
        <w:t>der known as seizure disorder. She explained that t</w:t>
      </w:r>
      <w:r w:rsidRPr="00EB3848">
        <w:rPr>
          <w:rFonts w:ascii="Times New Roman" w:hAnsi="Times New Roman" w:cs="Times New Roman"/>
          <w:sz w:val="24"/>
          <w:szCs w:val="24"/>
        </w:rPr>
        <w:t>his condition can result from genetic predisposition, post-head injury, or any brain-damaging event, manifesting itself in episodes, such as the one he experienced during the examination.</w:t>
      </w:r>
    </w:p>
    <w:p w14:paraId="058A43D6" w14:textId="77777777" w:rsidR="00EB3848" w:rsidRDefault="00F77582" w:rsidP="00963200">
      <w:pPr>
        <w:pStyle w:val="ListParagraph"/>
        <w:numPr>
          <w:ilvl w:val="0"/>
          <w:numId w:val="23"/>
        </w:numPr>
        <w:spacing w:after="0" w:line="360" w:lineRule="auto"/>
        <w:jc w:val="both"/>
        <w:rPr>
          <w:rFonts w:ascii="Times New Roman" w:hAnsi="Times New Roman" w:cs="Times New Roman"/>
          <w:sz w:val="24"/>
          <w:szCs w:val="24"/>
        </w:rPr>
      </w:pPr>
      <w:r w:rsidRPr="00EB3848">
        <w:rPr>
          <w:rFonts w:ascii="Times New Roman" w:hAnsi="Times New Roman" w:cs="Times New Roman"/>
          <w:sz w:val="24"/>
          <w:szCs w:val="24"/>
        </w:rPr>
        <w:t>The doctor clarified that seizure disorde</w:t>
      </w:r>
      <w:r w:rsidR="00881832" w:rsidRPr="00EB3848">
        <w:rPr>
          <w:rFonts w:ascii="Times New Roman" w:hAnsi="Times New Roman" w:cs="Times New Roman"/>
          <w:sz w:val="24"/>
          <w:szCs w:val="24"/>
        </w:rPr>
        <w:t>r does not exhibit continuously,</w:t>
      </w:r>
      <w:r w:rsidRPr="00EB3848">
        <w:rPr>
          <w:rFonts w:ascii="Times New Roman" w:hAnsi="Times New Roman" w:cs="Times New Roman"/>
          <w:sz w:val="24"/>
          <w:szCs w:val="24"/>
        </w:rPr>
        <w:t xml:space="preserve"> rather, it presents episodically in the brain, unlike the more common bodily convulsions associated with seizures. Symptoms can include mood changes, hallucinations, unprovoked violence, and subsequent memory loss regarding the events. Triggers for episodes may include alcohol consumption, exposure to flickering flames, water movement, or prolonged television viewing. Due to the episodic nature of the disorder, affected individuals may mistakenly believe they are cured when symptoms subside, only for the episodes to reoccur later.</w:t>
      </w:r>
      <w:r w:rsidR="00B50EFC" w:rsidRPr="00EB3848">
        <w:rPr>
          <w:rFonts w:ascii="Times New Roman" w:hAnsi="Times New Roman" w:cs="Times New Roman"/>
          <w:sz w:val="24"/>
          <w:szCs w:val="24"/>
        </w:rPr>
        <w:t xml:space="preserve"> Treatment involves medication, but individuals with this condition sometimes turn to traditional remedies. </w:t>
      </w:r>
    </w:p>
    <w:p w14:paraId="3CAF1876" w14:textId="77777777" w:rsidR="00EB3848" w:rsidRDefault="009D3C30" w:rsidP="00963200">
      <w:pPr>
        <w:pStyle w:val="ListParagraph"/>
        <w:numPr>
          <w:ilvl w:val="0"/>
          <w:numId w:val="23"/>
        </w:numPr>
        <w:spacing w:after="0" w:line="360" w:lineRule="auto"/>
        <w:jc w:val="both"/>
        <w:rPr>
          <w:rFonts w:ascii="Times New Roman" w:hAnsi="Times New Roman" w:cs="Times New Roman"/>
          <w:sz w:val="24"/>
          <w:szCs w:val="24"/>
        </w:rPr>
      </w:pPr>
      <w:r w:rsidRPr="00EB3848">
        <w:rPr>
          <w:rFonts w:ascii="Times New Roman" w:hAnsi="Times New Roman" w:cs="Times New Roman"/>
          <w:sz w:val="24"/>
          <w:szCs w:val="24"/>
        </w:rPr>
        <w:t>Dr. Mazhandu further explained tha</w:t>
      </w:r>
      <w:r w:rsidR="00D501B3" w:rsidRPr="00EB3848">
        <w:rPr>
          <w:rFonts w:ascii="Times New Roman" w:hAnsi="Times New Roman" w:cs="Times New Roman"/>
          <w:sz w:val="24"/>
          <w:szCs w:val="24"/>
        </w:rPr>
        <w:t xml:space="preserve">t while she had recommended an </w:t>
      </w:r>
      <w:r w:rsidRPr="00EB3848">
        <w:rPr>
          <w:rFonts w:ascii="Times New Roman" w:hAnsi="Times New Roman" w:cs="Times New Roman"/>
          <w:sz w:val="24"/>
          <w:szCs w:val="24"/>
        </w:rPr>
        <w:t>E</w:t>
      </w:r>
      <w:r w:rsidR="00D501B3" w:rsidRPr="00EB3848">
        <w:rPr>
          <w:rFonts w:ascii="Times New Roman" w:hAnsi="Times New Roman" w:cs="Times New Roman"/>
          <w:sz w:val="24"/>
          <w:szCs w:val="24"/>
        </w:rPr>
        <w:t>lectroencephalogram (EE</w:t>
      </w:r>
      <w:r w:rsidRPr="00EB3848">
        <w:rPr>
          <w:rFonts w:ascii="Times New Roman" w:hAnsi="Times New Roman" w:cs="Times New Roman"/>
          <w:sz w:val="24"/>
          <w:szCs w:val="24"/>
        </w:rPr>
        <w:t>G</w:t>
      </w:r>
      <w:r w:rsidR="00D501B3" w:rsidRPr="00EB3848">
        <w:rPr>
          <w:rFonts w:ascii="Times New Roman" w:hAnsi="Times New Roman" w:cs="Times New Roman"/>
          <w:sz w:val="24"/>
          <w:szCs w:val="24"/>
        </w:rPr>
        <w:t>) test</w:t>
      </w:r>
      <w:r w:rsidRPr="00EB3848">
        <w:rPr>
          <w:rFonts w:ascii="Times New Roman" w:hAnsi="Times New Roman" w:cs="Times New Roman"/>
          <w:sz w:val="24"/>
          <w:szCs w:val="24"/>
        </w:rPr>
        <w:t xml:space="preserve"> it was not performed due to the ministry’s financial constraints. She emphasized that while the EEG test would have been beneficial as a supportive diagnostic tool, her clinical diagnosis was already sufficient. She also noted that feigning a seizure disorder would require a deep understanding of the condition, which the accused lacked, particularly given that the presentation of seizures in this disorder differs from the more typical convulsive seizures, making it challenging to convincingly pretend.</w:t>
      </w:r>
      <w:r w:rsidR="00B50EFC" w:rsidRPr="00EB3848">
        <w:rPr>
          <w:rFonts w:ascii="Times New Roman" w:hAnsi="Times New Roman" w:cs="Times New Roman"/>
          <w:sz w:val="24"/>
          <w:szCs w:val="24"/>
        </w:rPr>
        <w:t xml:space="preserve"> </w:t>
      </w:r>
      <w:r w:rsidRPr="00EB3848">
        <w:rPr>
          <w:rFonts w:ascii="Times New Roman" w:hAnsi="Times New Roman" w:cs="Times New Roman"/>
          <w:sz w:val="24"/>
          <w:szCs w:val="24"/>
        </w:rPr>
        <w:t>The witness explained that her analysis and examinations align with the confirmed diagnosis, leading her to c</w:t>
      </w:r>
      <w:r w:rsidR="0097426C" w:rsidRPr="00EB3848">
        <w:rPr>
          <w:rFonts w:ascii="Times New Roman" w:hAnsi="Times New Roman" w:cs="Times New Roman"/>
          <w:sz w:val="24"/>
          <w:szCs w:val="24"/>
        </w:rPr>
        <w:t>onclude that the accused was</w:t>
      </w:r>
      <w:r w:rsidRPr="00EB3848">
        <w:rPr>
          <w:rFonts w:ascii="Times New Roman" w:hAnsi="Times New Roman" w:cs="Times New Roman"/>
          <w:sz w:val="24"/>
          <w:szCs w:val="24"/>
        </w:rPr>
        <w:t xml:space="preserve"> mentally</w:t>
      </w:r>
      <w:r w:rsidR="0097426C" w:rsidRPr="00EB3848">
        <w:rPr>
          <w:rFonts w:ascii="Times New Roman" w:hAnsi="Times New Roman" w:cs="Times New Roman"/>
          <w:sz w:val="24"/>
          <w:szCs w:val="24"/>
        </w:rPr>
        <w:t xml:space="preserve"> disordered at the time of the commission of the</w:t>
      </w:r>
      <w:r w:rsidRPr="00EB3848">
        <w:rPr>
          <w:rFonts w:ascii="Times New Roman" w:hAnsi="Times New Roman" w:cs="Times New Roman"/>
          <w:sz w:val="24"/>
          <w:szCs w:val="24"/>
        </w:rPr>
        <w:t xml:space="preserve"> offense.</w:t>
      </w:r>
    </w:p>
    <w:p w14:paraId="3E91CF19" w14:textId="25D021D8" w:rsidR="009D3C30" w:rsidRPr="00EB3848" w:rsidRDefault="009D3C30" w:rsidP="00963200">
      <w:pPr>
        <w:pStyle w:val="ListParagraph"/>
        <w:numPr>
          <w:ilvl w:val="0"/>
          <w:numId w:val="23"/>
        </w:numPr>
        <w:spacing w:after="0" w:line="360" w:lineRule="auto"/>
        <w:jc w:val="both"/>
        <w:rPr>
          <w:rFonts w:ascii="Times New Roman" w:hAnsi="Times New Roman" w:cs="Times New Roman"/>
          <w:sz w:val="24"/>
          <w:szCs w:val="24"/>
        </w:rPr>
      </w:pPr>
      <w:r w:rsidRPr="00EB3848">
        <w:rPr>
          <w:rFonts w:ascii="Times New Roman" w:hAnsi="Times New Roman" w:cs="Times New Roman"/>
          <w:sz w:val="24"/>
          <w:szCs w:val="24"/>
        </w:rPr>
        <w:t xml:space="preserve">Following Dr. Mazhandu's testimony, both legal counsels presented supplementary closing submissions, and prayed that a special verdict of not guilty by reason of insanity under section 29(2) of the Mental Health Act [Chapter 15:12] </w:t>
      </w:r>
      <w:r w:rsidR="001F1C82" w:rsidRPr="00EB3848">
        <w:rPr>
          <w:rFonts w:ascii="Times New Roman" w:hAnsi="Times New Roman" w:cs="Times New Roman"/>
          <w:sz w:val="24"/>
          <w:szCs w:val="24"/>
        </w:rPr>
        <w:t>(the Mental Health Act</w:t>
      </w:r>
      <w:r w:rsidR="00D501B3" w:rsidRPr="00EB3848">
        <w:rPr>
          <w:rFonts w:ascii="Times New Roman" w:hAnsi="Times New Roman" w:cs="Times New Roman"/>
          <w:sz w:val="24"/>
          <w:szCs w:val="24"/>
        </w:rPr>
        <w:t>)</w:t>
      </w:r>
      <w:r w:rsidR="001F1C82" w:rsidRPr="00EB3848">
        <w:rPr>
          <w:rFonts w:ascii="Times New Roman" w:hAnsi="Times New Roman" w:cs="Times New Roman"/>
          <w:sz w:val="24"/>
          <w:szCs w:val="24"/>
        </w:rPr>
        <w:t xml:space="preserve"> </w:t>
      </w:r>
      <w:r w:rsidRPr="00EB3848">
        <w:rPr>
          <w:rFonts w:ascii="Times New Roman" w:hAnsi="Times New Roman" w:cs="Times New Roman"/>
          <w:sz w:val="24"/>
          <w:szCs w:val="24"/>
        </w:rPr>
        <w:t>be returned against the accused.</w:t>
      </w:r>
    </w:p>
    <w:p w14:paraId="7AC2CF4A" w14:textId="77777777" w:rsidR="0097426C" w:rsidRPr="00E166CF" w:rsidRDefault="0097426C" w:rsidP="00963200">
      <w:pPr>
        <w:pStyle w:val="Body"/>
        <w:spacing w:after="0" w:line="360" w:lineRule="auto"/>
        <w:jc w:val="both"/>
        <w:rPr>
          <w:rFonts w:ascii="Times New Roman" w:eastAsia="Times New Roman" w:hAnsi="Times New Roman" w:cs="Times New Roman"/>
          <w:b/>
          <w:bCs/>
          <w:sz w:val="24"/>
          <w:szCs w:val="24"/>
        </w:rPr>
      </w:pPr>
      <w:r w:rsidRPr="00E166CF">
        <w:rPr>
          <w:rFonts w:ascii="Times New Roman" w:hAnsi="Times New Roman"/>
          <w:b/>
          <w:bCs/>
          <w:sz w:val="24"/>
          <w:szCs w:val="24"/>
        </w:rPr>
        <w:t xml:space="preserve">The Law </w:t>
      </w:r>
    </w:p>
    <w:p w14:paraId="1E974897" w14:textId="39A98607" w:rsidR="0097426C" w:rsidRDefault="0097426C" w:rsidP="00963200">
      <w:pPr>
        <w:pStyle w:val="Body"/>
        <w:numPr>
          <w:ilvl w:val="0"/>
          <w:numId w:val="23"/>
        </w:numPr>
        <w:spacing w:after="0" w:line="360" w:lineRule="auto"/>
        <w:jc w:val="both"/>
        <w:rPr>
          <w:rFonts w:ascii="Times New Roman" w:eastAsia="Times New Roman" w:hAnsi="Times New Roman" w:cs="Times New Roman"/>
          <w:b/>
          <w:bCs/>
          <w:sz w:val="24"/>
          <w:szCs w:val="24"/>
        </w:rPr>
      </w:pPr>
      <w:r>
        <w:rPr>
          <w:rFonts w:ascii="Times New Roman" w:hAnsi="Times New Roman"/>
          <w:sz w:val="24"/>
          <w:szCs w:val="24"/>
        </w:rPr>
        <w:t xml:space="preserve">The defence of mental disorder at the </w:t>
      </w:r>
      <w:r w:rsidR="00772539">
        <w:rPr>
          <w:rFonts w:ascii="Times New Roman" w:hAnsi="Times New Roman"/>
          <w:sz w:val="24"/>
          <w:szCs w:val="24"/>
        </w:rPr>
        <w:t xml:space="preserve">time  </w:t>
      </w:r>
      <w:r w:rsidR="004C40B3">
        <w:rPr>
          <w:rFonts w:ascii="Times New Roman" w:hAnsi="Times New Roman"/>
          <w:sz w:val="24"/>
          <w:szCs w:val="24"/>
        </w:rPr>
        <w:t xml:space="preserve">the </w:t>
      </w:r>
      <w:r w:rsidR="00E166CF">
        <w:rPr>
          <w:rFonts w:ascii="Times New Roman" w:hAnsi="Times New Roman"/>
          <w:sz w:val="24"/>
          <w:szCs w:val="24"/>
        </w:rPr>
        <w:t>crime was committed</w:t>
      </w:r>
      <w:r w:rsidR="004C40B3">
        <w:rPr>
          <w:rFonts w:ascii="Times New Roman" w:hAnsi="Times New Roman"/>
          <w:sz w:val="24"/>
          <w:szCs w:val="24"/>
        </w:rPr>
        <w:t xml:space="preserve"> is governed</w:t>
      </w:r>
      <w:r>
        <w:rPr>
          <w:rFonts w:ascii="Times New Roman" w:hAnsi="Times New Roman"/>
          <w:sz w:val="24"/>
          <w:szCs w:val="24"/>
        </w:rPr>
        <w:t xml:space="preserve"> by</w:t>
      </w:r>
      <w:r w:rsidR="00D501B3">
        <w:rPr>
          <w:rFonts w:ascii="Times New Roman" w:hAnsi="Times New Roman"/>
          <w:sz w:val="24"/>
          <w:szCs w:val="24"/>
        </w:rPr>
        <w:t xml:space="preserve"> s 29 of the Mental Health Act</w:t>
      </w:r>
      <w:r w:rsidR="004C40B3">
        <w:rPr>
          <w:rFonts w:ascii="Times New Roman" w:hAnsi="Times New Roman"/>
          <w:sz w:val="24"/>
          <w:szCs w:val="24"/>
        </w:rPr>
        <w:t xml:space="preserve"> which outlines</w:t>
      </w:r>
      <w:r>
        <w:rPr>
          <w:rFonts w:ascii="Times New Roman" w:hAnsi="Times New Roman"/>
          <w:sz w:val="24"/>
          <w:szCs w:val="24"/>
        </w:rPr>
        <w:t xml:space="preserve"> the procedure</w:t>
      </w:r>
      <w:r w:rsidR="004C40B3">
        <w:rPr>
          <w:rFonts w:ascii="Times New Roman" w:hAnsi="Times New Roman"/>
          <w:sz w:val="24"/>
          <w:szCs w:val="24"/>
        </w:rPr>
        <w:t xml:space="preserve"> that</w:t>
      </w:r>
      <w:r>
        <w:rPr>
          <w:rFonts w:ascii="Times New Roman" w:hAnsi="Times New Roman"/>
          <w:sz w:val="24"/>
          <w:szCs w:val="24"/>
        </w:rPr>
        <w:t xml:space="preserve"> courts must </w:t>
      </w:r>
      <w:r w:rsidR="004C40B3">
        <w:rPr>
          <w:rFonts w:ascii="Times New Roman" w:hAnsi="Times New Roman"/>
          <w:sz w:val="24"/>
          <w:szCs w:val="24"/>
        </w:rPr>
        <w:t>follow.</w:t>
      </w:r>
      <w:r w:rsidR="00E166CF">
        <w:rPr>
          <w:rFonts w:ascii="Times New Roman" w:hAnsi="Times New Roman"/>
          <w:sz w:val="24"/>
          <w:szCs w:val="24"/>
        </w:rPr>
        <w:t xml:space="preserve"> </w:t>
      </w:r>
      <w:r w:rsidR="00E166CF">
        <w:rPr>
          <w:rFonts w:ascii="Times New Roman" w:hAnsi="Times New Roman"/>
          <w:sz w:val="24"/>
          <w:szCs w:val="24"/>
        </w:rPr>
        <w:lastRenderedPageBreak/>
        <w:t>Additionally</w:t>
      </w:r>
      <w:r w:rsidR="004C40B3">
        <w:rPr>
          <w:rFonts w:ascii="Times New Roman" w:hAnsi="Times New Roman"/>
          <w:sz w:val="24"/>
          <w:szCs w:val="24"/>
        </w:rPr>
        <w:t>,</w:t>
      </w:r>
      <w:r>
        <w:rPr>
          <w:rFonts w:ascii="Times New Roman" w:hAnsi="Times New Roman"/>
          <w:sz w:val="24"/>
          <w:szCs w:val="24"/>
        </w:rPr>
        <w:t xml:space="preserve"> Part V of the</w:t>
      </w:r>
      <w:r w:rsidR="004C40B3">
        <w:rPr>
          <w:rFonts w:ascii="Times New Roman" w:hAnsi="Times New Roman"/>
          <w:sz w:val="24"/>
          <w:szCs w:val="24"/>
        </w:rPr>
        <w:t xml:space="preserve"> Criminal Law Code establishes</w:t>
      </w:r>
      <w:r>
        <w:rPr>
          <w:rFonts w:ascii="Times New Roman" w:hAnsi="Times New Roman"/>
          <w:sz w:val="24"/>
          <w:szCs w:val="24"/>
        </w:rPr>
        <w:t xml:space="preserve"> the subs</w:t>
      </w:r>
      <w:r w:rsidR="004C40B3">
        <w:rPr>
          <w:rFonts w:ascii="Times New Roman" w:hAnsi="Times New Roman"/>
          <w:sz w:val="24"/>
          <w:szCs w:val="24"/>
        </w:rPr>
        <w:t xml:space="preserve">tantive defence. </w:t>
      </w:r>
      <w:r w:rsidR="00E166CF">
        <w:rPr>
          <w:rFonts w:ascii="Times New Roman" w:hAnsi="Times New Roman"/>
          <w:sz w:val="24"/>
          <w:szCs w:val="24"/>
        </w:rPr>
        <w:t xml:space="preserve">It </w:t>
      </w:r>
      <w:r w:rsidR="004C40B3">
        <w:rPr>
          <w:rFonts w:ascii="Times New Roman" w:hAnsi="Times New Roman"/>
          <w:sz w:val="24"/>
          <w:szCs w:val="24"/>
        </w:rPr>
        <w:t>states</w:t>
      </w:r>
      <w:r>
        <w:rPr>
          <w:rFonts w:ascii="Times New Roman" w:hAnsi="Times New Roman"/>
          <w:sz w:val="24"/>
          <w:szCs w:val="24"/>
        </w:rPr>
        <w:t xml:space="preserve"> that:  </w:t>
      </w:r>
    </w:p>
    <w:p w14:paraId="2CC88254" w14:textId="77777777" w:rsidR="0097426C" w:rsidRDefault="0097426C" w:rsidP="00963200">
      <w:pPr>
        <w:pStyle w:val="Body"/>
        <w:spacing w:after="0" w:line="360" w:lineRule="auto"/>
        <w:ind w:left="720"/>
        <w:jc w:val="both"/>
        <w:rPr>
          <w:rFonts w:ascii="Times New Roman" w:eastAsia="Times New Roman" w:hAnsi="Times New Roman" w:cs="Times New Roman"/>
        </w:rPr>
      </w:pPr>
      <w:r>
        <w:rPr>
          <w:rFonts w:ascii="Times New Roman" w:hAnsi="Times New Roman"/>
          <w:b/>
          <w:bCs/>
        </w:rPr>
        <w:t xml:space="preserve">“PART V </w:t>
      </w:r>
    </w:p>
    <w:p w14:paraId="233C9035" w14:textId="77777777" w:rsidR="0097426C" w:rsidRDefault="0097426C" w:rsidP="00963200">
      <w:pPr>
        <w:pStyle w:val="Body"/>
        <w:spacing w:after="0" w:line="360" w:lineRule="auto"/>
        <w:ind w:left="720"/>
        <w:jc w:val="both"/>
        <w:rPr>
          <w:rFonts w:ascii="Times New Roman" w:eastAsia="Times New Roman" w:hAnsi="Times New Roman" w:cs="Times New Roman"/>
        </w:rPr>
      </w:pPr>
      <w:r>
        <w:rPr>
          <w:rFonts w:ascii="Times New Roman" w:hAnsi="Times New Roman"/>
          <w:lang w:val="de-DE"/>
        </w:rPr>
        <w:t xml:space="preserve">MENTAL DISORDER </w:t>
      </w:r>
    </w:p>
    <w:p w14:paraId="657503DD" w14:textId="77777777" w:rsidR="0097426C" w:rsidRDefault="0097426C" w:rsidP="00963200">
      <w:pPr>
        <w:pStyle w:val="Body"/>
        <w:spacing w:after="0" w:line="360" w:lineRule="auto"/>
        <w:ind w:left="720"/>
        <w:jc w:val="both"/>
        <w:rPr>
          <w:rFonts w:ascii="Times New Roman" w:eastAsia="Times New Roman" w:hAnsi="Times New Roman" w:cs="Times New Roman"/>
        </w:rPr>
      </w:pPr>
      <w:r>
        <w:rPr>
          <w:rFonts w:ascii="Times New Roman" w:hAnsi="Times New Roman"/>
          <w:b/>
          <w:bCs/>
        </w:rPr>
        <w:t xml:space="preserve">226 Interpretation in Part V of Chapter XIV </w:t>
      </w:r>
    </w:p>
    <w:p w14:paraId="5522217B" w14:textId="77777777" w:rsidR="0097426C" w:rsidRDefault="0097426C" w:rsidP="00963200">
      <w:pPr>
        <w:pStyle w:val="Body"/>
        <w:spacing w:after="0" w:line="240" w:lineRule="auto"/>
        <w:ind w:left="720"/>
        <w:jc w:val="both"/>
        <w:rPr>
          <w:rFonts w:ascii="Times New Roman" w:eastAsia="Times New Roman" w:hAnsi="Times New Roman" w:cs="Times New Roman"/>
        </w:rPr>
      </w:pPr>
      <w:r>
        <w:rPr>
          <w:rFonts w:ascii="Times New Roman" w:hAnsi="Times New Roman"/>
        </w:rPr>
        <w:t>In this Part</w:t>
      </w:r>
      <w:r>
        <w:rPr>
          <w:rFonts w:ascii="Cambria Math" w:eastAsia="Cambria Math" w:hAnsi="Cambria Math" w:cs="Cambria Math"/>
        </w:rPr>
        <w:t>⎯</w:t>
      </w:r>
      <w:r>
        <w:rPr>
          <w:rFonts w:ascii="Times New Roman" w:hAnsi="Times New Roman"/>
        </w:rPr>
        <w:t xml:space="preserve"> </w:t>
      </w:r>
    </w:p>
    <w:p w14:paraId="196B509D" w14:textId="77777777" w:rsidR="0097426C" w:rsidRPr="00F27E8A" w:rsidRDefault="0097426C" w:rsidP="00963200">
      <w:pPr>
        <w:pStyle w:val="Body"/>
        <w:spacing w:after="0" w:line="240" w:lineRule="auto"/>
        <w:ind w:left="720"/>
        <w:jc w:val="both"/>
        <w:rPr>
          <w:rFonts w:ascii="Times New Roman" w:eastAsia="Times New Roman" w:hAnsi="Times New Roman" w:cs="Times New Roman"/>
        </w:rPr>
      </w:pPr>
      <w:r>
        <w:rPr>
          <w:rFonts w:ascii="Times New Roman" w:hAnsi="Times New Roman"/>
        </w:rPr>
        <w:t>“</w:t>
      </w:r>
      <w:r w:rsidRPr="00F27E8A">
        <w:rPr>
          <w:rFonts w:ascii="Times New Roman" w:hAnsi="Times New Roman" w:cs="Times New Roman"/>
        </w:rPr>
        <w:t xml:space="preserve">mental disorder or defect” means mental illness, arrested or incomplete development of mind, psycho-pathic disorder or any other disorder or disability of the mind. </w:t>
      </w:r>
    </w:p>
    <w:p w14:paraId="45006436" w14:textId="77777777" w:rsidR="0097426C" w:rsidRPr="00F27E8A" w:rsidRDefault="0097426C" w:rsidP="00963200">
      <w:pPr>
        <w:pStyle w:val="Body"/>
        <w:spacing w:after="0" w:line="240" w:lineRule="auto"/>
        <w:ind w:left="720"/>
        <w:jc w:val="both"/>
        <w:rPr>
          <w:rFonts w:ascii="Times New Roman" w:eastAsia="Times New Roman" w:hAnsi="Times New Roman" w:cs="Times New Roman"/>
        </w:rPr>
      </w:pPr>
    </w:p>
    <w:p w14:paraId="3B1148E7" w14:textId="77777777" w:rsidR="0097426C" w:rsidRPr="00F27E8A" w:rsidRDefault="0097426C" w:rsidP="00963200">
      <w:pPr>
        <w:pStyle w:val="Body"/>
        <w:spacing w:after="0" w:line="240" w:lineRule="auto"/>
        <w:ind w:left="720"/>
        <w:jc w:val="both"/>
        <w:rPr>
          <w:rFonts w:ascii="Times New Roman" w:eastAsia="Times New Roman" w:hAnsi="Times New Roman" w:cs="Times New Roman"/>
        </w:rPr>
      </w:pPr>
      <w:r w:rsidRPr="00F27E8A">
        <w:rPr>
          <w:rFonts w:ascii="Times New Roman" w:hAnsi="Times New Roman" w:cs="Times New Roman"/>
          <w:b/>
          <w:bCs/>
        </w:rPr>
        <w:t xml:space="preserve">227 Mental disorder at time of commission of crime </w:t>
      </w:r>
    </w:p>
    <w:p w14:paraId="2126A53B" w14:textId="77777777" w:rsidR="0097426C" w:rsidRPr="00F27E8A" w:rsidRDefault="0097426C" w:rsidP="00963200">
      <w:pPr>
        <w:pStyle w:val="Body"/>
        <w:spacing w:after="0" w:line="240" w:lineRule="auto"/>
        <w:ind w:left="720"/>
        <w:jc w:val="both"/>
        <w:rPr>
          <w:rFonts w:ascii="Times New Roman" w:eastAsia="Times New Roman" w:hAnsi="Times New Roman" w:cs="Times New Roman"/>
        </w:rPr>
      </w:pPr>
      <w:r w:rsidRPr="00F27E8A">
        <w:rPr>
          <w:rFonts w:ascii="Times New Roman" w:hAnsi="Times New Roman" w:cs="Times New Roman"/>
        </w:rPr>
        <w:t>(1) The fact that a person charged with a crime was suffering from a mental disorder or defect when the person did or omitted to do anything which is an essential element of the crime charged shall be a complete defence to the charge if the mental disorder or defect made him or her</w:t>
      </w:r>
      <w:r w:rsidRPr="00F27E8A">
        <w:rPr>
          <w:rFonts w:ascii="Cambria Math" w:eastAsia="Cambria Math" w:hAnsi="Cambria Math" w:cs="Cambria Math"/>
        </w:rPr>
        <w:t>⎯</w:t>
      </w:r>
      <w:r w:rsidRPr="00F27E8A">
        <w:rPr>
          <w:rFonts w:ascii="Times New Roman" w:hAnsi="Times New Roman" w:cs="Times New Roman"/>
        </w:rPr>
        <w:t xml:space="preserve"> </w:t>
      </w:r>
    </w:p>
    <w:p w14:paraId="629D7DB5" w14:textId="77777777" w:rsidR="0097426C" w:rsidRPr="00F27E8A" w:rsidRDefault="0097426C" w:rsidP="00963200">
      <w:pPr>
        <w:pStyle w:val="Body"/>
        <w:spacing w:after="0" w:line="240" w:lineRule="auto"/>
        <w:ind w:left="720"/>
        <w:jc w:val="both"/>
        <w:rPr>
          <w:rFonts w:ascii="Times New Roman" w:eastAsia="Times New Roman" w:hAnsi="Times New Roman" w:cs="Times New Roman"/>
        </w:rPr>
      </w:pPr>
      <w:r w:rsidRPr="00F27E8A">
        <w:rPr>
          <w:rFonts w:ascii="Times New Roman" w:hAnsi="Times New Roman" w:cs="Times New Roman"/>
        </w:rPr>
        <w:t>(</w:t>
      </w:r>
      <w:r w:rsidRPr="00F27E8A">
        <w:rPr>
          <w:rFonts w:ascii="Times New Roman" w:hAnsi="Times New Roman" w:cs="Times New Roman"/>
          <w:i/>
          <w:iCs/>
        </w:rPr>
        <w:t>a</w:t>
      </w:r>
      <w:r w:rsidRPr="00F27E8A">
        <w:rPr>
          <w:rFonts w:ascii="Times New Roman" w:hAnsi="Times New Roman" w:cs="Times New Roman"/>
        </w:rPr>
        <w:t xml:space="preserve">) incapable of appreciating the nature of his or her conduct, or that his or her conduct was unlawful, or both; or </w:t>
      </w:r>
    </w:p>
    <w:p w14:paraId="4EEC6836" w14:textId="77777777" w:rsidR="0097426C" w:rsidRPr="00F27E8A" w:rsidRDefault="0097426C" w:rsidP="00963200">
      <w:pPr>
        <w:pStyle w:val="Body"/>
        <w:spacing w:after="0" w:line="240" w:lineRule="auto"/>
        <w:ind w:left="720"/>
        <w:jc w:val="both"/>
        <w:rPr>
          <w:rFonts w:ascii="Times New Roman" w:eastAsia="Times New Roman" w:hAnsi="Times New Roman" w:cs="Times New Roman"/>
        </w:rPr>
      </w:pPr>
      <w:r w:rsidRPr="00F27E8A">
        <w:rPr>
          <w:rFonts w:ascii="Times New Roman" w:hAnsi="Times New Roman" w:cs="Times New Roman"/>
        </w:rPr>
        <w:t>(</w:t>
      </w:r>
      <w:r w:rsidRPr="00F27E8A">
        <w:rPr>
          <w:rFonts w:ascii="Times New Roman" w:hAnsi="Times New Roman" w:cs="Times New Roman"/>
          <w:i/>
          <w:iCs/>
        </w:rPr>
        <w:t>b</w:t>
      </w:r>
      <w:r w:rsidRPr="00F27E8A">
        <w:rPr>
          <w:rFonts w:ascii="Times New Roman" w:hAnsi="Times New Roman" w:cs="Times New Roman"/>
        </w:rPr>
        <w:t xml:space="preserve">) incapable, notwithstanding that he or she appreciated the nature of his or her conduct, or that his or her conduct was unlawful, or both, of acting in accordance with such an appreciation. </w:t>
      </w:r>
    </w:p>
    <w:p w14:paraId="5E66C931" w14:textId="77777777" w:rsidR="0097426C" w:rsidRPr="00F27E8A" w:rsidRDefault="0097426C" w:rsidP="00963200">
      <w:pPr>
        <w:pStyle w:val="Body"/>
        <w:spacing w:after="0" w:line="240" w:lineRule="auto"/>
        <w:ind w:left="720"/>
        <w:jc w:val="both"/>
        <w:rPr>
          <w:rFonts w:ascii="Times New Roman" w:eastAsia="Times New Roman" w:hAnsi="Times New Roman" w:cs="Times New Roman"/>
        </w:rPr>
      </w:pPr>
      <w:r w:rsidRPr="00F27E8A">
        <w:rPr>
          <w:rFonts w:ascii="Times New Roman" w:hAnsi="Times New Roman" w:cs="Times New Roman"/>
        </w:rPr>
        <w:t xml:space="preserve">(2) For the purposes of subsection (1), the cause and duration of the mental disorder or defect shall be immaterial. </w:t>
      </w:r>
    </w:p>
    <w:p w14:paraId="28413405" w14:textId="77777777" w:rsidR="0097426C" w:rsidRPr="00F27E8A" w:rsidRDefault="0097426C" w:rsidP="00963200">
      <w:pPr>
        <w:pStyle w:val="Body"/>
        <w:spacing w:after="0" w:line="240" w:lineRule="auto"/>
        <w:ind w:left="720"/>
        <w:jc w:val="both"/>
        <w:rPr>
          <w:rFonts w:ascii="Times New Roman" w:eastAsia="Times New Roman" w:hAnsi="Times New Roman" w:cs="Times New Roman"/>
        </w:rPr>
      </w:pPr>
      <w:r w:rsidRPr="00F27E8A">
        <w:rPr>
          <w:rFonts w:ascii="Times New Roman" w:hAnsi="Times New Roman" w:cs="Times New Roman"/>
        </w:rPr>
        <w:t xml:space="preserve">(3) Subsection (1) shall not apply to a mental disorder or defect which is neither permanent nor long-lasting, suffered by a person as a result of voluntary intoxication as defined in section </w:t>
      </w:r>
      <w:r w:rsidRPr="00F27E8A">
        <w:rPr>
          <w:rFonts w:ascii="Times New Roman" w:hAnsi="Times New Roman" w:cs="Times New Roman"/>
          <w:i/>
          <w:iCs/>
        </w:rPr>
        <w:t>two hundred and nine-teen</w:t>
      </w:r>
      <w:r w:rsidRPr="00F27E8A">
        <w:rPr>
          <w:rFonts w:ascii="Times New Roman" w:hAnsi="Times New Roman" w:cs="Times New Roman"/>
        </w:rPr>
        <w:t>.”</w:t>
      </w:r>
    </w:p>
    <w:p w14:paraId="687567C6" w14:textId="77777777" w:rsidR="0097426C" w:rsidRDefault="0097426C" w:rsidP="00963200">
      <w:pPr>
        <w:spacing w:after="0" w:line="360" w:lineRule="auto"/>
        <w:ind w:right="87"/>
        <w:jc w:val="both"/>
        <w:rPr>
          <w:rFonts w:ascii="Times New Roman" w:eastAsia="Calibri" w:hAnsi="Times New Roman" w:cs="Times New Roman"/>
          <w:color w:val="000000"/>
          <w:sz w:val="24"/>
          <w:szCs w:val="24"/>
        </w:rPr>
      </w:pPr>
    </w:p>
    <w:p w14:paraId="02CB8C6A" w14:textId="77777777" w:rsidR="00E166CF" w:rsidRPr="00E166CF" w:rsidRDefault="004C40B3" w:rsidP="00963200">
      <w:pPr>
        <w:pStyle w:val="ListParagraph"/>
        <w:numPr>
          <w:ilvl w:val="0"/>
          <w:numId w:val="23"/>
        </w:numPr>
        <w:spacing w:after="0" w:line="360" w:lineRule="auto"/>
        <w:ind w:right="87"/>
        <w:jc w:val="both"/>
        <w:rPr>
          <w:rFonts w:ascii="Times New Roman" w:eastAsia="Calibri" w:hAnsi="Times New Roman" w:cs="Times New Roman"/>
          <w:sz w:val="24"/>
          <w:szCs w:val="24"/>
        </w:rPr>
      </w:pPr>
      <w:r w:rsidRPr="00E166CF">
        <w:rPr>
          <w:rFonts w:ascii="Times New Roman" w:eastAsia="Calibri" w:hAnsi="Times New Roman" w:cs="Times New Roman"/>
          <w:sz w:val="24"/>
          <w:szCs w:val="24"/>
        </w:rPr>
        <w:t>T</w:t>
      </w:r>
      <w:r w:rsidR="0097426C" w:rsidRPr="00E166CF">
        <w:rPr>
          <w:rFonts w:ascii="Times New Roman" w:eastAsia="Calibri" w:hAnsi="Times New Roman" w:cs="Times New Roman"/>
          <w:sz w:val="24"/>
          <w:szCs w:val="24"/>
        </w:rPr>
        <w:t>wo</w:t>
      </w:r>
      <w:r w:rsidRPr="00E166CF">
        <w:rPr>
          <w:rFonts w:ascii="Times New Roman" w:eastAsia="Calibri" w:hAnsi="Times New Roman" w:cs="Times New Roman"/>
          <w:sz w:val="24"/>
          <w:szCs w:val="24"/>
        </w:rPr>
        <w:t xml:space="preserve"> critical</w:t>
      </w:r>
      <w:r w:rsidR="0097426C" w:rsidRPr="00E166CF">
        <w:rPr>
          <w:rFonts w:ascii="Times New Roman" w:eastAsia="Calibri" w:hAnsi="Times New Roman" w:cs="Times New Roman"/>
          <w:sz w:val="24"/>
          <w:szCs w:val="24"/>
        </w:rPr>
        <w:t xml:space="preserve"> requirements for entitlement to </w:t>
      </w:r>
      <w:r w:rsidR="00E166CF">
        <w:rPr>
          <w:rFonts w:ascii="Times New Roman" w:eastAsia="Calibri" w:hAnsi="Times New Roman" w:cs="Times New Roman"/>
          <w:sz w:val="24"/>
          <w:szCs w:val="24"/>
        </w:rPr>
        <w:t>the</w:t>
      </w:r>
      <w:r w:rsidR="0097426C" w:rsidRPr="00E166CF">
        <w:rPr>
          <w:rFonts w:ascii="Times New Roman" w:eastAsia="Calibri" w:hAnsi="Times New Roman" w:cs="Times New Roman"/>
          <w:sz w:val="24"/>
          <w:szCs w:val="24"/>
        </w:rPr>
        <w:t xml:space="preserve"> defence of insanity </w:t>
      </w:r>
      <w:r w:rsidRPr="00E166CF">
        <w:rPr>
          <w:rFonts w:ascii="Times New Roman" w:eastAsia="Calibri" w:hAnsi="Times New Roman" w:cs="Times New Roman"/>
          <w:sz w:val="24"/>
          <w:szCs w:val="24"/>
        </w:rPr>
        <w:t>can be iden</w:t>
      </w:r>
      <w:r w:rsidR="001F1C82" w:rsidRPr="00E166CF">
        <w:rPr>
          <w:rFonts w:ascii="Times New Roman" w:eastAsia="Calibri" w:hAnsi="Times New Roman" w:cs="Times New Roman"/>
          <w:sz w:val="24"/>
          <w:szCs w:val="24"/>
        </w:rPr>
        <w:t xml:space="preserve">tified from the above. Firstly, </w:t>
      </w:r>
      <w:r w:rsidR="0097426C" w:rsidRPr="00E166CF">
        <w:rPr>
          <w:rFonts w:ascii="Times New Roman" w:eastAsia="Calibri" w:hAnsi="Times New Roman" w:cs="Times New Roman"/>
          <w:sz w:val="24"/>
          <w:szCs w:val="24"/>
        </w:rPr>
        <w:t xml:space="preserve">the accused must have lacked </w:t>
      </w:r>
      <w:r w:rsidR="001F1C82" w:rsidRPr="00E166CF">
        <w:rPr>
          <w:rFonts w:ascii="Times New Roman" w:eastAsia="Calibri" w:hAnsi="Times New Roman" w:cs="Times New Roman"/>
          <w:sz w:val="24"/>
          <w:szCs w:val="24"/>
        </w:rPr>
        <w:t>the ability to appreciate either</w:t>
      </w:r>
      <w:r w:rsidR="0097426C" w:rsidRPr="00E166CF">
        <w:rPr>
          <w:rFonts w:ascii="Times New Roman" w:eastAsia="Calibri" w:hAnsi="Times New Roman" w:cs="Times New Roman"/>
          <w:sz w:val="24"/>
          <w:szCs w:val="24"/>
        </w:rPr>
        <w:t xml:space="preserve"> the nature of his conduct or</w:t>
      </w:r>
      <w:r w:rsidR="001F1C82" w:rsidRPr="00E166CF">
        <w:rPr>
          <w:rFonts w:ascii="Times New Roman" w:eastAsia="Calibri" w:hAnsi="Times New Roman" w:cs="Times New Roman"/>
          <w:sz w:val="24"/>
          <w:szCs w:val="24"/>
        </w:rPr>
        <w:t xml:space="preserve"> it</w:t>
      </w:r>
      <w:r w:rsidR="00E166CF">
        <w:rPr>
          <w:rFonts w:ascii="Times New Roman" w:eastAsia="Calibri" w:hAnsi="Times New Roman" w:cs="Times New Roman"/>
          <w:sz w:val="24"/>
          <w:szCs w:val="24"/>
        </w:rPr>
        <w:t>s</w:t>
      </w:r>
      <w:r w:rsidR="001F1C82" w:rsidRPr="00E166CF">
        <w:rPr>
          <w:rFonts w:ascii="Times New Roman" w:eastAsia="Calibri" w:hAnsi="Times New Roman" w:cs="Times New Roman"/>
          <w:sz w:val="24"/>
          <w:szCs w:val="24"/>
        </w:rPr>
        <w:t xml:space="preserve"> unlawfulness.</w:t>
      </w:r>
      <w:r w:rsidR="00F67623" w:rsidRPr="00E166CF">
        <w:rPr>
          <w:rFonts w:ascii="Times New Roman" w:eastAsia="Calibri" w:hAnsi="Times New Roman" w:cs="Times New Roman"/>
          <w:sz w:val="24"/>
          <w:szCs w:val="24"/>
        </w:rPr>
        <w:t xml:space="preserve"> </w:t>
      </w:r>
      <w:r w:rsidR="001F1C82" w:rsidRPr="00E166CF">
        <w:rPr>
          <w:rFonts w:ascii="Times New Roman" w:eastAsia="Calibri" w:hAnsi="Times New Roman" w:cs="Times New Roman"/>
          <w:sz w:val="24"/>
          <w:szCs w:val="24"/>
        </w:rPr>
        <w:t>Secondly,</w:t>
      </w:r>
      <w:r w:rsidR="00F67623" w:rsidRPr="00E166CF">
        <w:rPr>
          <w:rFonts w:ascii="Times New Roman" w:eastAsia="Calibri" w:hAnsi="Times New Roman" w:cs="Times New Roman"/>
          <w:sz w:val="24"/>
          <w:szCs w:val="24"/>
        </w:rPr>
        <w:t xml:space="preserve"> </w:t>
      </w:r>
      <w:r w:rsidR="001F1C82" w:rsidRPr="00E166CF">
        <w:rPr>
          <w:rFonts w:ascii="Times New Roman" w:eastAsia="Calibri" w:hAnsi="Times New Roman" w:cs="Times New Roman"/>
          <w:sz w:val="24"/>
          <w:szCs w:val="24"/>
        </w:rPr>
        <w:t>if the accused did possess the requisite appreciation,</w:t>
      </w:r>
      <w:r w:rsidR="00F67623" w:rsidRPr="00E166CF">
        <w:rPr>
          <w:rFonts w:ascii="Times New Roman" w:eastAsia="Calibri" w:hAnsi="Times New Roman" w:cs="Times New Roman"/>
          <w:sz w:val="24"/>
          <w:szCs w:val="24"/>
        </w:rPr>
        <w:t xml:space="preserve"> </w:t>
      </w:r>
      <w:r w:rsidR="001F1C82" w:rsidRPr="00E166CF">
        <w:rPr>
          <w:rFonts w:ascii="Times New Roman" w:eastAsia="Calibri" w:hAnsi="Times New Roman" w:cs="Times New Roman"/>
          <w:sz w:val="24"/>
          <w:szCs w:val="24"/>
        </w:rPr>
        <w:t>it must be demonstrated that he failed to act in accordance with that understanding.</w:t>
      </w:r>
      <w:r w:rsidR="0097426C" w:rsidRPr="00E166CF">
        <w:rPr>
          <w:rFonts w:ascii="Times New Roman" w:eastAsia="Calibri" w:hAnsi="Times New Roman" w:cs="Times New Roman"/>
          <w:sz w:val="24"/>
          <w:szCs w:val="24"/>
        </w:rPr>
        <w:t xml:space="preserve"> </w:t>
      </w:r>
      <w:r w:rsidR="000672AD" w:rsidRPr="00E166CF">
        <w:rPr>
          <w:rFonts w:ascii="Times New Roman" w:hAnsi="Times New Roman" w:cs="Times New Roman"/>
          <w:sz w:val="24"/>
          <w:szCs w:val="24"/>
        </w:rPr>
        <w:t>For th</w:t>
      </w:r>
      <w:r w:rsidR="00E166CF">
        <w:rPr>
          <w:rFonts w:ascii="Times New Roman" w:hAnsi="Times New Roman" w:cs="Times New Roman"/>
          <w:sz w:val="24"/>
          <w:szCs w:val="24"/>
        </w:rPr>
        <w:t xml:space="preserve">e </w:t>
      </w:r>
      <w:r w:rsidR="000672AD" w:rsidRPr="00E166CF">
        <w:rPr>
          <w:rFonts w:ascii="Times New Roman" w:hAnsi="Times New Roman" w:cs="Times New Roman"/>
          <w:sz w:val="24"/>
          <w:szCs w:val="24"/>
        </w:rPr>
        <w:t>defence to succeed,</w:t>
      </w:r>
      <w:r w:rsidR="001F1C82" w:rsidRPr="00E166CF">
        <w:rPr>
          <w:rFonts w:ascii="Times New Roman" w:hAnsi="Times New Roman" w:cs="Times New Roman"/>
          <w:sz w:val="24"/>
          <w:szCs w:val="24"/>
        </w:rPr>
        <w:t xml:space="preserve"> </w:t>
      </w:r>
      <w:r w:rsidR="000672AD" w:rsidRPr="00E166CF">
        <w:rPr>
          <w:rFonts w:ascii="Times New Roman" w:hAnsi="Times New Roman" w:cs="Times New Roman"/>
          <w:sz w:val="24"/>
          <w:szCs w:val="24"/>
        </w:rPr>
        <w:t>it</w:t>
      </w:r>
      <w:r w:rsidR="001F1C82" w:rsidRPr="00E166CF">
        <w:rPr>
          <w:rFonts w:ascii="Times New Roman" w:hAnsi="Times New Roman" w:cs="Times New Roman"/>
          <w:sz w:val="24"/>
          <w:szCs w:val="24"/>
        </w:rPr>
        <w:t xml:space="preserve"> must be established</w:t>
      </w:r>
      <w:r w:rsidR="0097426C" w:rsidRPr="00E166CF">
        <w:rPr>
          <w:rFonts w:ascii="Times New Roman" w:hAnsi="Times New Roman" w:cs="Times New Roman"/>
          <w:sz w:val="24"/>
          <w:szCs w:val="24"/>
        </w:rPr>
        <w:t xml:space="preserve"> that at the relevant time th</w:t>
      </w:r>
      <w:r w:rsidR="001F1C82" w:rsidRPr="00E166CF">
        <w:rPr>
          <w:rFonts w:ascii="Times New Roman" w:hAnsi="Times New Roman" w:cs="Times New Roman"/>
          <w:sz w:val="24"/>
          <w:szCs w:val="24"/>
        </w:rPr>
        <w:t>e accused’s mind was so impaired</w:t>
      </w:r>
      <w:r w:rsidR="0097426C" w:rsidRPr="00E166CF">
        <w:rPr>
          <w:rFonts w:ascii="Times New Roman" w:hAnsi="Times New Roman" w:cs="Times New Roman"/>
          <w:sz w:val="24"/>
          <w:szCs w:val="24"/>
        </w:rPr>
        <w:t xml:space="preserve"> that he was unable to</w:t>
      </w:r>
      <w:r w:rsidR="001F1C82" w:rsidRPr="00E166CF">
        <w:rPr>
          <w:rFonts w:ascii="Times New Roman" w:hAnsi="Times New Roman" w:cs="Times New Roman"/>
          <w:sz w:val="24"/>
          <w:szCs w:val="24"/>
        </w:rPr>
        <w:t xml:space="preserve"> comprehend</w:t>
      </w:r>
      <w:r w:rsidR="0097426C" w:rsidRPr="00E166CF">
        <w:rPr>
          <w:rFonts w:ascii="Times New Roman" w:hAnsi="Times New Roman" w:cs="Times New Roman"/>
          <w:sz w:val="24"/>
          <w:szCs w:val="24"/>
        </w:rPr>
        <w:t xml:space="preserve"> the nature and quality of hi</w:t>
      </w:r>
      <w:r w:rsidR="00772539" w:rsidRPr="00E166CF">
        <w:rPr>
          <w:rFonts w:ascii="Times New Roman" w:hAnsi="Times New Roman" w:cs="Times New Roman"/>
          <w:sz w:val="24"/>
          <w:szCs w:val="24"/>
        </w:rPr>
        <w:t xml:space="preserve">s </w:t>
      </w:r>
      <w:r w:rsidR="001F1C82" w:rsidRPr="00E166CF">
        <w:rPr>
          <w:rFonts w:ascii="Times New Roman" w:hAnsi="Times New Roman" w:cs="Times New Roman"/>
          <w:sz w:val="24"/>
          <w:szCs w:val="24"/>
        </w:rPr>
        <w:t xml:space="preserve">actions. </w:t>
      </w:r>
      <w:r w:rsidR="00E166CF" w:rsidRPr="00E166CF">
        <w:rPr>
          <w:rFonts w:ascii="Times New Roman" w:hAnsi="Times New Roman" w:cs="Times New Roman"/>
          <w:sz w:val="24"/>
          <w:szCs w:val="24"/>
        </w:rPr>
        <w:t>Alternatively,</w:t>
      </w:r>
      <w:r w:rsidR="0097426C" w:rsidRPr="00E166CF">
        <w:rPr>
          <w:rFonts w:ascii="Times New Roman" w:hAnsi="Times New Roman" w:cs="Times New Roman"/>
          <w:sz w:val="24"/>
          <w:szCs w:val="24"/>
        </w:rPr>
        <w:t xml:space="preserve"> if he did</w:t>
      </w:r>
      <w:r w:rsidR="001F1C82" w:rsidRPr="00E166CF">
        <w:rPr>
          <w:rFonts w:ascii="Times New Roman" w:hAnsi="Times New Roman" w:cs="Times New Roman"/>
          <w:sz w:val="24"/>
          <w:szCs w:val="24"/>
        </w:rPr>
        <w:t xml:space="preserve"> have such understanding it must be shown that he was incapable of acting </w:t>
      </w:r>
      <w:r w:rsidR="0097426C" w:rsidRPr="00E166CF">
        <w:rPr>
          <w:rFonts w:ascii="Times New Roman" w:hAnsi="Times New Roman" w:cs="Times New Roman"/>
          <w:sz w:val="24"/>
          <w:szCs w:val="24"/>
        </w:rPr>
        <w:t xml:space="preserve">in accordance with that appreciation. </w:t>
      </w:r>
    </w:p>
    <w:p w14:paraId="57E075B5" w14:textId="49920B62" w:rsidR="0097426C" w:rsidRPr="00E166CF" w:rsidRDefault="00DE321A" w:rsidP="00963200">
      <w:pPr>
        <w:pStyle w:val="ListParagraph"/>
        <w:numPr>
          <w:ilvl w:val="0"/>
          <w:numId w:val="23"/>
        </w:numPr>
        <w:spacing w:after="0" w:line="360" w:lineRule="auto"/>
        <w:ind w:right="87"/>
        <w:jc w:val="both"/>
        <w:rPr>
          <w:rFonts w:ascii="Times New Roman" w:eastAsia="Calibri" w:hAnsi="Times New Roman" w:cs="Times New Roman"/>
          <w:sz w:val="24"/>
          <w:szCs w:val="24"/>
        </w:rPr>
      </w:pPr>
      <w:r w:rsidRPr="00E166CF">
        <w:rPr>
          <w:rFonts w:ascii="Times New Roman" w:hAnsi="Times New Roman" w:cs="Times New Roman"/>
          <w:sz w:val="24"/>
          <w:szCs w:val="24"/>
        </w:rPr>
        <w:t>In discharging the burden</w:t>
      </w:r>
      <w:r w:rsidR="001F1C82" w:rsidRPr="00E166CF">
        <w:rPr>
          <w:rFonts w:ascii="Times New Roman" w:hAnsi="Times New Roman" w:cs="Times New Roman"/>
          <w:sz w:val="24"/>
          <w:szCs w:val="24"/>
        </w:rPr>
        <w:t xml:space="preserve"> of proof it is essential to adhere to the requirements</w:t>
      </w:r>
      <w:r w:rsidRPr="00E166CF">
        <w:rPr>
          <w:rFonts w:ascii="Times New Roman" w:hAnsi="Times New Roman" w:cs="Times New Roman"/>
          <w:sz w:val="24"/>
          <w:szCs w:val="24"/>
        </w:rPr>
        <w:t xml:space="preserve"> </w:t>
      </w:r>
      <w:r w:rsidR="0097426C" w:rsidRPr="00E166CF">
        <w:rPr>
          <w:rFonts w:ascii="Times New Roman" w:hAnsi="Times New Roman" w:cs="Times New Roman"/>
          <w:sz w:val="24"/>
          <w:szCs w:val="24"/>
        </w:rPr>
        <w:t>of s 29(2) of the M</w:t>
      </w:r>
      <w:r w:rsidR="001F1C82" w:rsidRPr="00E166CF">
        <w:rPr>
          <w:rFonts w:ascii="Times New Roman" w:hAnsi="Times New Roman" w:cs="Times New Roman"/>
          <w:sz w:val="24"/>
          <w:szCs w:val="24"/>
        </w:rPr>
        <w:t xml:space="preserve">ental </w:t>
      </w:r>
      <w:r w:rsidR="0097426C" w:rsidRPr="00E166CF">
        <w:rPr>
          <w:rFonts w:ascii="Times New Roman" w:hAnsi="Times New Roman" w:cs="Times New Roman"/>
          <w:sz w:val="24"/>
          <w:szCs w:val="24"/>
        </w:rPr>
        <w:t>H</w:t>
      </w:r>
      <w:r w:rsidR="001F1C82" w:rsidRPr="00E166CF">
        <w:rPr>
          <w:rFonts w:ascii="Times New Roman" w:hAnsi="Times New Roman" w:cs="Times New Roman"/>
          <w:sz w:val="24"/>
          <w:szCs w:val="24"/>
        </w:rPr>
        <w:t xml:space="preserve">ealth </w:t>
      </w:r>
      <w:r w:rsidR="0097426C" w:rsidRPr="00E166CF">
        <w:rPr>
          <w:rFonts w:ascii="Times New Roman" w:hAnsi="Times New Roman" w:cs="Times New Roman"/>
          <w:sz w:val="24"/>
          <w:szCs w:val="24"/>
        </w:rPr>
        <w:t>A</w:t>
      </w:r>
      <w:r w:rsidR="001F1C82" w:rsidRPr="00E166CF">
        <w:rPr>
          <w:rFonts w:ascii="Times New Roman" w:hAnsi="Times New Roman" w:cs="Times New Roman"/>
          <w:sz w:val="24"/>
          <w:szCs w:val="24"/>
        </w:rPr>
        <w:t>ct which stipulates that medical evidence along with other</w:t>
      </w:r>
      <w:r w:rsidR="0097426C" w:rsidRPr="00E166CF">
        <w:rPr>
          <w:rFonts w:ascii="Times New Roman" w:hAnsi="Times New Roman" w:cs="Times New Roman"/>
          <w:sz w:val="24"/>
          <w:szCs w:val="24"/>
        </w:rPr>
        <w:t xml:space="preserve"> evidence of the illness </w:t>
      </w:r>
      <w:r w:rsidR="001F1C82" w:rsidRPr="00E166CF">
        <w:rPr>
          <w:rFonts w:ascii="Times New Roman" w:hAnsi="Times New Roman" w:cs="Times New Roman"/>
          <w:sz w:val="24"/>
          <w:szCs w:val="24"/>
        </w:rPr>
        <w:t>must be presented</w:t>
      </w:r>
      <w:r w:rsidR="0097426C" w:rsidRPr="00E166CF">
        <w:rPr>
          <w:rFonts w:ascii="Times New Roman" w:hAnsi="Times New Roman" w:cs="Times New Roman"/>
          <w:sz w:val="24"/>
          <w:szCs w:val="24"/>
        </w:rPr>
        <w:t xml:space="preserve"> to the court.</w:t>
      </w:r>
      <w:r w:rsidR="0097426C" w:rsidRPr="00E166CF">
        <w:rPr>
          <w:rFonts w:ascii="Times New Roman" w:eastAsia="Times New Roman" w:hAnsi="Times New Roman" w:cs="Times New Roman"/>
          <w:sz w:val="24"/>
          <w:szCs w:val="24"/>
        </w:rPr>
        <w:t xml:space="preserve"> Section 29(2) of the M</w:t>
      </w:r>
      <w:r w:rsidR="001F1C82" w:rsidRPr="00E166CF">
        <w:rPr>
          <w:rFonts w:ascii="Times New Roman" w:eastAsia="Times New Roman" w:hAnsi="Times New Roman" w:cs="Times New Roman"/>
          <w:sz w:val="24"/>
          <w:szCs w:val="24"/>
        </w:rPr>
        <w:t>ental Health Act</w:t>
      </w:r>
      <w:r w:rsidR="0097426C" w:rsidRPr="00E166CF">
        <w:rPr>
          <w:rFonts w:ascii="Times New Roman" w:eastAsia="Times New Roman" w:hAnsi="Times New Roman" w:cs="Times New Roman"/>
          <w:sz w:val="24"/>
          <w:szCs w:val="24"/>
        </w:rPr>
        <w:t xml:space="preserve"> provides that;</w:t>
      </w:r>
    </w:p>
    <w:p w14:paraId="591074BF" w14:textId="0DC338CF" w:rsidR="0097426C" w:rsidRPr="00BA4E3F" w:rsidRDefault="0097426C" w:rsidP="00963200">
      <w:pPr>
        <w:spacing w:after="0" w:line="240" w:lineRule="auto"/>
        <w:ind w:left="1440" w:firstLine="120"/>
        <w:jc w:val="both"/>
        <w:rPr>
          <w:rFonts w:ascii="Times New Roman" w:eastAsia="Times New Roman" w:hAnsi="Times New Roman" w:cs="Times New Roman"/>
          <w:color w:val="000000"/>
        </w:rPr>
      </w:pPr>
      <w:r w:rsidRPr="00E166CF">
        <w:rPr>
          <w:rFonts w:ascii="Times New Roman" w:eastAsiaTheme="minorEastAsia" w:hAnsi="Times New Roman" w:cs="Times New Roman"/>
          <w:noProof/>
          <w:sz w:val="20"/>
          <w:szCs w:val="20"/>
          <w:lang w:val="en-US"/>
        </w:rPr>
        <w:drawing>
          <wp:anchor distT="0" distB="0" distL="114300" distR="114300" simplePos="0" relativeHeight="251659264" behindDoc="0" locked="0" layoutInCell="1" allowOverlap="0" wp14:anchorId="2F03CAD8" wp14:editId="3F8986E7">
            <wp:simplePos x="0" y="0"/>
            <wp:positionH relativeFrom="page">
              <wp:posOffset>6644640</wp:posOffset>
            </wp:positionH>
            <wp:positionV relativeFrom="page">
              <wp:posOffset>6463665</wp:posOffset>
            </wp:positionV>
            <wp:extent cx="8890" cy="1206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E166CF">
        <w:rPr>
          <w:rFonts w:ascii="Times New Roman" w:eastAsiaTheme="minorEastAsia" w:hAnsi="Times New Roman" w:cs="Times New Roman"/>
          <w:noProof/>
          <w:sz w:val="20"/>
          <w:szCs w:val="20"/>
          <w:lang w:val="en-US"/>
        </w:rPr>
        <w:drawing>
          <wp:anchor distT="0" distB="0" distL="114300" distR="114300" simplePos="0" relativeHeight="251660288" behindDoc="0" locked="0" layoutInCell="1" allowOverlap="0" wp14:anchorId="1A091BDE" wp14:editId="6A7EE638">
            <wp:simplePos x="0" y="0"/>
            <wp:positionH relativeFrom="page">
              <wp:posOffset>6641465</wp:posOffset>
            </wp:positionH>
            <wp:positionV relativeFrom="page">
              <wp:posOffset>9152890</wp:posOffset>
            </wp:positionV>
            <wp:extent cx="3175" cy="31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E166CF" w:rsidRPr="00E166CF">
        <w:rPr>
          <w:rFonts w:ascii="Times New Roman" w:eastAsia="Times New Roman" w:hAnsi="Times New Roman" w:cs="Times New Roman"/>
          <w:color w:val="000000"/>
          <w:sz w:val="20"/>
          <w:szCs w:val="20"/>
        </w:rPr>
        <w:t xml:space="preserve">(2) </w:t>
      </w:r>
      <w:r w:rsidRPr="00BA4E3F">
        <w:rPr>
          <w:rFonts w:ascii="Times New Roman" w:eastAsia="Times New Roman" w:hAnsi="Times New Roman" w:cs="Times New Roman"/>
          <w:color w:val="000000"/>
        </w:rPr>
        <w:t xml:space="preserve">"If a judge or magistrate presiding over a criminal trial is satisfied from evidence, including medical evidence, given at the trial that the accused person did the act constituting the offence charged or any other offence of which he may be convicted on </w:t>
      </w:r>
      <w:r w:rsidRPr="00BA4E3F">
        <w:rPr>
          <w:rFonts w:ascii="Times New Roman" w:eastAsia="Times New Roman" w:hAnsi="Times New Roman" w:cs="Times New Roman"/>
          <w:color w:val="000000"/>
        </w:rPr>
        <w:lastRenderedPageBreak/>
        <w:t>the charge, but that when he did the act he was mentally disordered or intellectually handicapped so as to have a complete defence in terms of section 227 of the Criminal Law Code, the judge or magistrate shall return a special verdict to the effect that the accused person is not guilty because of insanity. "</w:t>
      </w:r>
    </w:p>
    <w:p w14:paraId="675BB4FA" w14:textId="2CA2F69D" w:rsidR="001F1C82" w:rsidRPr="00E166CF" w:rsidRDefault="00ED392F" w:rsidP="00963200">
      <w:pPr>
        <w:pStyle w:val="ListParagraph"/>
        <w:numPr>
          <w:ilvl w:val="0"/>
          <w:numId w:val="23"/>
        </w:numPr>
        <w:spacing w:after="0" w:line="360" w:lineRule="auto"/>
        <w:jc w:val="both"/>
        <w:rPr>
          <w:rFonts w:ascii="Times New Roman" w:hAnsi="Times New Roman" w:cs="Times New Roman"/>
          <w:sz w:val="24"/>
          <w:szCs w:val="24"/>
        </w:rPr>
      </w:pPr>
      <w:r w:rsidRPr="00E166CF">
        <w:rPr>
          <w:rFonts w:ascii="Times New Roman" w:hAnsi="Times New Roman" w:cs="Times New Roman"/>
          <w:sz w:val="24"/>
          <w:szCs w:val="24"/>
        </w:rPr>
        <w:t xml:space="preserve">While courts </w:t>
      </w:r>
      <w:r w:rsidR="00E166CF">
        <w:rPr>
          <w:rFonts w:ascii="Times New Roman" w:hAnsi="Times New Roman" w:cs="Times New Roman"/>
          <w:sz w:val="24"/>
          <w:szCs w:val="24"/>
        </w:rPr>
        <w:t xml:space="preserve">would </w:t>
      </w:r>
      <w:r w:rsidRPr="00E166CF">
        <w:rPr>
          <w:rFonts w:ascii="Times New Roman" w:hAnsi="Times New Roman" w:cs="Times New Roman"/>
          <w:sz w:val="24"/>
          <w:szCs w:val="24"/>
        </w:rPr>
        <w:t>require</w:t>
      </w:r>
      <w:r w:rsidR="001F1C82" w:rsidRPr="00E166CF">
        <w:rPr>
          <w:rFonts w:ascii="Times New Roman" w:hAnsi="Times New Roman" w:cs="Times New Roman"/>
          <w:sz w:val="24"/>
          <w:szCs w:val="24"/>
        </w:rPr>
        <w:t xml:space="preserve"> guidance from specialist</w:t>
      </w:r>
      <w:r w:rsidR="00E166CF">
        <w:rPr>
          <w:rFonts w:ascii="Times New Roman" w:hAnsi="Times New Roman" w:cs="Times New Roman"/>
          <w:sz w:val="24"/>
          <w:szCs w:val="24"/>
        </w:rPr>
        <w:t>s</w:t>
      </w:r>
      <w:r w:rsidR="001F1C82" w:rsidRPr="00E166CF">
        <w:rPr>
          <w:rFonts w:ascii="Times New Roman" w:hAnsi="Times New Roman" w:cs="Times New Roman"/>
          <w:sz w:val="24"/>
          <w:szCs w:val="24"/>
        </w:rPr>
        <w:t xml:space="preserve"> who possess a de</w:t>
      </w:r>
      <w:r w:rsidR="001977EF" w:rsidRPr="00E166CF">
        <w:rPr>
          <w:rFonts w:ascii="Times New Roman" w:hAnsi="Times New Roman" w:cs="Times New Roman"/>
          <w:sz w:val="24"/>
          <w:szCs w:val="24"/>
        </w:rPr>
        <w:t>eper understanding</w:t>
      </w:r>
      <w:r w:rsidR="001F1C82" w:rsidRPr="00E166CF">
        <w:rPr>
          <w:rFonts w:ascii="Times New Roman" w:hAnsi="Times New Roman" w:cs="Times New Roman"/>
          <w:sz w:val="24"/>
          <w:szCs w:val="24"/>
        </w:rPr>
        <w:t xml:space="preserve"> of the human </w:t>
      </w:r>
      <w:r w:rsidR="001977EF" w:rsidRPr="00E166CF">
        <w:rPr>
          <w:rFonts w:ascii="Times New Roman" w:hAnsi="Times New Roman" w:cs="Times New Roman"/>
          <w:sz w:val="24"/>
          <w:szCs w:val="24"/>
        </w:rPr>
        <w:t>brain, the</w:t>
      </w:r>
      <w:r w:rsidR="001F1C82" w:rsidRPr="00E166CF">
        <w:rPr>
          <w:rFonts w:ascii="Times New Roman" w:hAnsi="Times New Roman" w:cs="Times New Roman"/>
          <w:sz w:val="24"/>
          <w:szCs w:val="24"/>
        </w:rPr>
        <w:t xml:space="preserve"> disorders it can experience and the associated implications of such </w:t>
      </w:r>
      <w:r w:rsidR="001977EF" w:rsidRPr="00E166CF">
        <w:rPr>
          <w:rFonts w:ascii="Times New Roman" w:hAnsi="Times New Roman" w:cs="Times New Roman"/>
          <w:sz w:val="24"/>
          <w:szCs w:val="24"/>
        </w:rPr>
        <w:t>conditions, it</w:t>
      </w:r>
      <w:r w:rsidR="001F1C82" w:rsidRPr="00E166CF">
        <w:rPr>
          <w:rFonts w:ascii="Times New Roman" w:hAnsi="Times New Roman" w:cs="Times New Roman"/>
          <w:sz w:val="24"/>
          <w:szCs w:val="24"/>
        </w:rPr>
        <w:t xml:space="preserve"> is ultimately the courts</w:t>
      </w:r>
      <w:r w:rsidR="00E166CF">
        <w:rPr>
          <w:rFonts w:ascii="Times New Roman" w:hAnsi="Times New Roman" w:cs="Times New Roman"/>
          <w:sz w:val="24"/>
          <w:szCs w:val="24"/>
        </w:rPr>
        <w:t>’</w:t>
      </w:r>
      <w:r w:rsidR="001F1C82" w:rsidRPr="00E166CF">
        <w:rPr>
          <w:rFonts w:ascii="Times New Roman" w:hAnsi="Times New Roman" w:cs="Times New Roman"/>
          <w:sz w:val="24"/>
          <w:szCs w:val="24"/>
        </w:rPr>
        <w:t xml:space="preserve"> responsibility to determine whether </w:t>
      </w:r>
      <w:r w:rsidR="00E166CF">
        <w:rPr>
          <w:rFonts w:ascii="Times New Roman" w:hAnsi="Times New Roman" w:cs="Times New Roman"/>
          <w:sz w:val="24"/>
          <w:szCs w:val="24"/>
        </w:rPr>
        <w:t>an</w:t>
      </w:r>
      <w:r w:rsidR="001F1C82" w:rsidRPr="00E166CF">
        <w:rPr>
          <w:rFonts w:ascii="Times New Roman" w:hAnsi="Times New Roman" w:cs="Times New Roman"/>
          <w:sz w:val="24"/>
          <w:szCs w:val="24"/>
        </w:rPr>
        <w:t xml:space="preserve"> accused person</w:t>
      </w:r>
      <w:r w:rsidRPr="00E166CF">
        <w:rPr>
          <w:rFonts w:ascii="Times New Roman" w:hAnsi="Times New Roman" w:cs="Times New Roman"/>
          <w:sz w:val="24"/>
          <w:szCs w:val="24"/>
        </w:rPr>
        <w:t>,</w:t>
      </w:r>
      <w:r w:rsidR="001F1C82" w:rsidRPr="00E166CF">
        <w:rPr>
          <w:rFonts w:ascii="Times New Roman" w:hAnsi="Times New Roman" w:cs="Times New Roman"/>
          <w:sz w:val="24"/>
          <w:szCs w:val="24"/>
        </w:rPr>
        <w:t xml:space="preserve"> considering all the circumstances,</w:t>
      </w:r>
      <w:r w:rsidRPr="00E166CF">
        <w:rPr>
          <w:rFonts w:ascii="Times New Roman" w:hAnsi="Times New Roman" w:cs="Times New Roman"/>
          <w:sz w:val="24"/>
          <w:szCs w:val="24"/>
        </w:rPr>
        <w:t xml:space="preserve"> </w:t>
      </w:r>
      <w:r w:rsidR="001F1C82" w:rsidRPr="00E166CF">
        <w:rPr>
          <w:rFonts w:ascii="Times New Roman" w:hAnsi="Times New Roman" w:cs="Times New Roman"/>
          <w:sz w:val="24"/>
          <w:szCs w:val="24"/>
        </w:rPr>
        <w:t xml:space="preserve">truly experienced </w:t>
      </w:r>
      <w:r w:rsidR="00A0631A" w:rsidRPr="00E166CF">
        <w:rPr>
          <w:rFonts w:ascii="Times New Roman" w:hAnsi="Times New Roman" w:cs="Times New Roman"/>
          <w:sz w:val="24"/>
          <w:szCs w:val="24"/>
        </w:rPr>
        <w:t xml:space="preserve">a </w:t>
      </w:r>
      <w:r w:rsidR="00E166CF">
        <w:rPr>
          <w:rFonts w:ascii="Times New Roman" w:hAnsi="Times New Roman" w:cs="Times New Roman"/>
          <w:sz w:val="24"/>
          <w:szCs w:val="24"/>
        </w:rPr>
        <w:t>mental</w:t>
      </w:r>
      <w:r w:rsidR="001F1C82" w:rsidRPr="00E166CF">
        <w:rPr>
          <w:rFonts w:ascii="Times New Roman" w:hAnsi="Times New Roman" w:cs="Times New Roman"/>
          <w:sz w:val="24"/>
          <w:szCs w:val="24"/>
        </w:rPr>
        <w:t xml:space="preserve"> con</w:t>
      </w:r>
      <w:r w:rsidRPr="00E166CF">
        <w:rPr>
          <w:rFonts w:ascii="Times New Roman" w:hAnsi="Times New Roman" w:cs="Times New Roman"/>
          <w:sz w:val="24"/>
          <w:szCs w:val="24"/>
        </w:rPr>
        <w:t>dition that impeded their</w:t>
      </w:r>
      <w:r w:rsidR="001F1C82" w:rsidRPr="00E166CF">
        <w:rPr>
          <w:rFonts w:ascii="Times New Roman" w:hAnsi="Times New Roman" w:cs="Times New Roman"/>
          <w:sz w:val="24"/>
          <w:szCs w:val="24"/>
        </w:rPr>
        <w:t xml:space="preserve"> ability to comprehend t</w:t>
      </w:r>
      <w:r w:rsidRPr="00E166CF">
        <w:rPr>
          <w:rFonts w:ascii="Times New Roman" w:hAnsi="Times New Roman" w:cs="Times New Roman"/>
          <w:sz w:val="24"/>
          <w:szCs w:val="24"/>
        </w:rPr>
        <w:t>he nature and quality of their</w:t>
      </w:r>
      <w:r w:rsidR="001F1C82" w:rsidRPr="00E166CF">
        <w:rPr>
          <w:rFonts w:ascii="Times New Roman" w:hAnsi="Times New Roman" w:cs="Times New Roman"/>
          <w:sz w:val="24"/>
          <w:szCs w:val="24"/>
        </w:rPr>
        <w:t xml:space="preserve"> actions or to act in accordance with that understanding.</w:t>
      </w:r>
      <w:r w:rsidR="00A0631A" w:rsidRPr="00E166CF">
        <w:rPr>
          <w:rFonts w:ascii="Times New Roman" w:hAnsi="Times New Roman" w:cs="Times New Roman"/>
          <w:sz w:val="24"/>
          <w:szCs w:val="24"/>
        </w:rPr>
        <w:t xml:space="preserve"> The decision is evidently informed by a synthesis of the medical and factual evidence presented before the court.</w:t>
      </w:r>
    </w:p>
    <w:p w14:paraId="443AC2BF" w14:textId="77777777" w:rsidR="0097426C" w:rsidRDefault="0097426C" w:rsidP="00963200">
      <w:pPr>
        <w:pStyle w:val="Body"/>
        <w:spacing w:after="0" w:line="360" w:lineRule="auto"/>
        <w:ind w:firstLine="360"/>
        <w:jc w:val="both"/>
        <w:rPr>
          <w:rFonts w:ascii="Times New Roman" w:hAnsi="Times New Roman"/>
          <w:b/>
          <w:bCs/>
          <w:sz w:val="24"/>
          <w:szCs w:val="24"/>
        </w:rPr>
      </w:pPr>
      <w:r>
        <w:rPr>
          <w:rFonts w:ascii="Times New Roman" w:hAnsi="Times New Roman"/>
          <w:b/>
          <w:bCs/>
          <w:sz w:val="24"/>
          <w:szCs w:val="24"/>
        </w:rPr>
        <w:t>Application of the law to the facts</w:t>
      </w:r>
    </w:p>
    <w:p w14:paraId="11557D7E" w14:textId="77777777" w:rsidR="00E166CF" w:rsidRDefault="0097426C" w:rsidP="00963200">
      <w:pPr>
        <w:pStyle w:val="Body"/>
        <w:numPr>
          <w:ilvl w:val="0"/>
          <w:numId w:val="23"/>
        </w:numPr>
        <w:spacing w:after="0" w:line="360" w:lineRule="auto"/>
        <w:jc w:val="both"/>
        <w:rPr>
          <w:rFonts w:ascii="Times New Roman" w:hAnsi="Times New Roman"/>
          <w:sz w:val="24"/>
          <w:szCs w:val="24"/>
        </w:rPr>
      </w:pPr>
      <w:r>
        <w:rPr>
          <w:rFonts w:ascii="Times New Roman" w:hAnsi="Times New Roman"/>
          <w:sz w:val="24"/>
          <w:szCs w:val="24"/>
        </w:rPr>
        <w:t>I</w:t>
      </w:r>
      <w:r w:rsidR="00A0631A">
        <w:rPr>
          <w:rFonts w:ascii="Times New Roman" w:hAnsi="Times New Roman"/>
          <w:sz w:val="24"/>
          <w:szCs w:val="24"/>
        </w:rPr>
        <w:t xml:space="preserve">t is crucial to recognize that many individuals with mental health conditions often find themselves in circumstances where access to medical expertise and a proper understanding of their ailments is severely limited. Consequently, it is not surprising that evaluations typically occur only after offenses have been committed. </w:t>
      </w:r>
      <w:r w:rsidR="00E166CF">
        <w:rPr>
          <w:rFonts w:ascii="Times New Roman" w:hAnsi="Times New Roman"/>
          <w:sz w:val="24"/>
          <w:szCs w:val="24"/>
        </w:rPr>
        <w:t>Therefore,</w:t>
      </w:r>
      <w:r w:rsidR="00A0631A">
        <w:rPr>
          <w:rFonts w:ascii="Times New Roman" w:hAnsi="Times New Roman"/>
          <w:sz w:val="24"/>
          <w:szCs w:val="24"/>
        </w:rPr>
        <w:t xml:space="preserve"> a lack of a prior examination should not by itself, be construed as evidence that the defence of mental disorder is being investigated and or raised merely as an afterthought, particularly when independent evidence exists to substantiate the claim.</w:t>
      </w:r>
    </w:p>
    <w:p w14:paraId="37907573" w14:textId="1FC2D482" w:rsidR="00DD0009" w:rsidRDefault="00A0631A" w:rsidP="00963200">
      <w:pPr>
        <w:pStyle w:val="Body"/>
        <w:numPr>
          <w:ilvl w:val="0"/>
          <w:numId w:val="23"/>
        </w:numPr>
        <w:spacing w:after="0" w:line="360" w:lineRule="auto"/>
        <w:jc w:val="both"/>
        <w:rPr>
          <w:rFonts w:ascii="Times New Roman" w:hAnsi="Times New Roman"/>
          <w:sz w:val="24"/>
          <w:szCs w:val="24"/>
        </w:rPr>
      </w:pPr>
      <w:r w:rsidRPr="00E166CF">
        <w:rPr>
          <w:rFonts w:ascii="Times New Roman" w:hAnsi="Times New Roman"/>
          <w:sz w:val="24"/>
          <w:szCs w:val="24"/>
        </w:rPr>
        <w:t>I</w:t>
      </w:r>
      <w:r w:rsidR="0097426C" w:rsidRPr="00E166CF">
        <w:rPr>
          <w:rFonts w:ascii="Times New Roman" w:hAnsi="Times New Roman"/>
          <w:sz w:val="24"/>
          <w:szCs w:val="24"/>
        </w:rPr>
        <w:t xml:space="preserve">n this case, </w:t>
      </w:r>
      <w:r w:rsidRPr="00E166CF">
        <w:rPr>
          <w:rFonts w:ascii="Times New Roman" w:hAnsi="Times New Roman"/>
          <w:sz w:val="24"/>
          <w:szCs w:val="24"/>
        </w:rPr>
        <w:t>the medical evidence concerning</w:t>
      </w:r>
      <w:r w:rsidR="0097426C" w:rsidRPr="00E166CF">
        <w:rPr>
          <w:rFonts w:ascii="Times New Roman" w:hAnsi="Times New Roman"/>
          <w:sz w:val="24"/>
          <w:szCs w:val="24"/>
        </w:rPr>
        <w:t xml:space="preserve"> the accus</w:t>
      </w:r>
      <w:r w:rsidRPr="00E166CF">
        <w:rPr>
          <w:rFonts w:ascii="Times New Roman" w:hAnsi="Times New Roman"/>
          <w:sz w:val="24"/>
          <w:szCs w:val="24"/>
        </w:rPr>
        <w:t xml:space="preserve">ed’s mental illness was </w:t>
      </w:r>
      <w:r w:rsidR="00E166CF">
        <w:rPr>
          <w:rFonts w:ascii="Times New Roman" w:hAnsi="Times New Roman"/>
          <w:sz w:val="24"/>
          <w:szCs w:val="24"/>
        </w:rPr>
        <w:t xml:space="preserve">not only </w:t>
      </w:r>
      <w:r w:rsidRPr="00E166CF">
        <w:rPr>
          <w:rFonts w:ascii="Times New Roman" w:hAnsi="Times New Roman"/>
          <w:sz w:val="24"/>
          <w:szCs w:val="24"/>
        </w:rPr>
        <w:t>presented</w:t>
      </w:r>
      <w:r w:rsidR="00897966" w:rsidRPr="00E166CF">
        <w:rPr>
          <w:rFonts w:ascii="Times New Roman" w:hAnsi="Times New Roman"/>
          <w:sz w:val="24"/>
          <w:szCs w:val="24"/>
        </w:rPr>
        <w:t xml:space="preserve"> by</w:t>
      </w:r>
      <w:r w:rsidR="0097426C" w:rsidRPr="00E166CF">
        <w:rPr>
          <w:rFonts w:ascii="Times New Roman" w:hAnsi="Times New Roman" w:cs="Times New Roman"/>
          <w:sz w:val="24"/>
          <w:szCs w:val="24"/>
        </w:rPr>
        <w:t xml:space="preserve"> Dr Mazhandu</w:t>
      </w:r>
      <w:r w:rsidR="00E166CF">
        <w:rPr>
          <w:rFonts w:ascii="Times New Roman" w:hAnsi="Times New Roman" w:cs="Times New Roman"/>
          <w:sz w:val="24"/>
          <w:szCs w:val="24"/>
        </w:rPr>
        <w:t xml:space="preserve"> but by three other doctors</w:t>
      </w:r>
      <w:r w:rsidR="0097426C" w:rsidRPr="00E166CF">
        <w:rPr>
          <w:rFonts w:ascii="Times New Roman" w:hAnsi="Times New Roman" w:cs="Times New Roman"/>
          <w:sz w:val="24"/>
          <w:szCs w:val="24"/>
        </w:rPr>
        <w:t>.</w:t>
      </w:r>
      <w:r w:rsidR="00646C06" w:rsidRPr="00E166CF">
        <w:rPr>
          <w:rFonts w:ascii="Times New Roman" w:hAnsi="Times New Roman"/>
          <w:sz w:val="24"/>
          <w:szCs w:val="24"/>
        </w:rPr>
        <w:t xml:space="preserve"> </w:t>
      </w:r>
      <w:r w:rsidR="00E166CF">
        <w:rPr>
          <w:rFonts w:ascii="Times New Roman" w:hAnsi="Times New Roman"/>
          <w:sz w:val="24"/>
          <w:szCs w:val="24"/>
        </w:rPr>
        <w:t xml:space="preserve">The initial diagnosis by Drs </w:t>
      </w:r>
      <w:r w:rsidR="00E166CF" w:rsidRPr="00432978">
        <w:rPr>
          <w:rStyle w:val="s1"/>
          <w:rFonts w:ascii="Times New Roman" w:hAnsi="Times New Roman"/>
          <w:sz w:val="24"/>
          <w:szCs w:val="24"/>
        </w:rPr>
        <w:t>Ncube and Kyawo</w:t>
      </w:r>
      <w:r w:rsidR="00E166CF">
        <w:rPr>
          <w:rStyle w:val="s1"/>
          <w:rFonts w:ascii="Times New Roman" w:hAnsi="Times New Roman"/>
          <w:sz w:val="24"/>
          <w:szCs w:val="24"/>
        </w:rPr>
        <w:t xml:space="preserve"> supported the version that the accused suffered from a mental disorder. Dr Mhaka </w:t>
      </w:r>
      <w:r w:rsidR="00DD0009">
        <w:rPr>
          <w:rStyle w:val="s1"/>
          <w:rFonts w:ascii="Times New Roman" w:hAnsi="Times New Roman"/>
          <w:sz w:val="24"/>
          <w:szCs w:val="24"/>
        </w:rPr>
        <w:t>contradicted</w:t>
      </w:r>
      <w:r w:rsidR="00E166CF">
        <w:rPr>
          <w:rStyle w:val="s1"/>
          <w:rFonts w:ascii="Times New Roman" w:hAnsi="Times New Roman"/>
          <w:sz w:val="24"/>
          <w:szCs w:val="24"/>
        </w:rPr>
        <w:t xml:space="preserve"> them. In </w:t>
      </w:r>
      <w:r w:rsidR="00DD0009">
        <w:rPr>
          <w:rStyle w:val="s1"/>
          <w:rFonts w:ascii="Times New Roman" w:hAnsi="Times New Roman"/>
          <w:sz w:val="24"/>
          <w:szCs w:val="24"/>
        </w:rPr>
        <w:t>the end</w:t>
      </w:r>
      <w:r w:rsidR="00E166CF">
        <w:rPr>
          <w:rStyle w:val="s1"/>
          <w:rFonts w:ascii="Times New Roman" w:hAnsi="Times New Roman"/>
          <w:sz w:val="24"/>
          <w:szCs w:val="24"/>
        </w:rPr>
        <w:t xml:space="preserve"> therefore</w:t>
      </w:r>
      <w:r w:rsidR="003B7322">
        <w:rPr>
          <w:rStyle w:val="s1"/>
          <w:rFonts w:ascii="Times New Roman" w:hAnsi="Times New Roman"/>
          <w:sz w:val="24"/>
          <w:szCs w:val="24"/>
        </w:rPr>
        <w:t>,</w:t>
      </w:r>
      <w:r w:rsidR="00E166CF">
        <w:rPr>
          <w:rStyle w:val="s1"/>
          <w:rFonts w:ascii="Times New Roman" w:hAnsi="Times New Roman"/>
          <w:sz w:val="24"/>
          <w:szCs w:val="24"/>
        </w:rPr>
        <w:t xml:space="preserve"> there are three doctors </w:t>
      </w:r>
      <w:r w:rsidR="00DD0009">
        <w:rPr>
          <w:rStyle w:val="s1"/>
          <w:rFonts w:ascii="Times New Roman" w:hAnsi="Times New Roman"/>
          <w:sz w:val="24"/>
          <w:szCs w:val="24"/>
        </w:rPr>
        <w:t xml:space="preserve">who are of the view that the accused suffered from mental disorder and one who thought he was faking it. </w:t>
      </w:r>
      <w:r w:rsidR="002672F7" w:rsidRPr="00E166CF">
        <w:rPr>
          <w:rFonts w:ascii="Times New Roman" w:hAnsi="Times New Roman" w:cs="Times New Roman"/>
          <w:sz w:val="24"/>
          <w:szCs w:val="24"/>
        </w:rPr>
        <w:t xml:space="preserve">Additionally, state witnesses acknowledged that it was widely known that the accused had mental health issues long before the commission of this crime. Although the examinations </w:t>
      </w:r>
      <w:r w:rsidR="00DD0009">
        <w:rPr>
          <w:rFonts w:ascii="Times New Roman" w:hAnsi="Times New Roman" w:cs="Times New Roman"/>
          <w:sz w:val="24"/>
          <w:szCs w:val="24"/>
        </w:rPr>
        <w:t xml:space="preserve">by the first two doctors </w:t>
      </w:r>
      <w:r w:rsidR="002672F7" w:rsidRPr="00E166CF">
        <w:rPr>
          <w:rFonts w:ascii="Times New Roman" w:hAnsi="Times New Roman" w:cs="Times New Roman"/>
          <w:sz w:val="24"/>
          <w:szCs w:val="24"/>
        </w:rPr>
        <w:t>aimed to determine the accused's fitness to stand trial, it is significant that they indicated that the accused had a mental condition and that the symptoms exhibited by the accused may have been exacerbated by substance abuse and alcohol consumption. Th</w:t>
      </w:r>
      <w:r w:rsidR="00DD0009">
        <w:rPr>
          <w:rFonts w:ascii="Times New Roman" w:hAnsi="Times New Roman" w:cs="Times New Roman"/>
          <w:sz w:val="24"/>
          <w:szCs w:val="24"/>
        </w:rPr>
        <w:t>at</w:t>
      </w:r>
      <w:r w:rsidR="002672F7" w:rsidRPr="00E166CF">
        <w:rPr>
          <w:rFonts w:ascii="Times New Roman" w:hAnsi="Times New Roman" w:cs="Times New Roman"/>
          <w:sz w:val="24"/>
          <w:szCs w:val="24"/>
        </w:rPr>
        <w:t xml:space="preserve"> finding, combined with Dr. Mazhandu's conclusions, not only sheds light on the possible origins of the accused’s mental health challenges but also supports the argument that he may have been mentally disordered at the relevant time.</w:t>
      </w:r>
    </w:p>
    <w:p w14:paraId="42971103" w14:textId="77777777" w:rsidR="00DD0009" w:rsidRPr="00DD0009" w:rsidRDefault="00646C06" w:rsidP="00963200">
      <w:pPr>
        <w:pStyle w:val="Body"/>
        <w:numPr>
          <w:ilvl w:val="0"/>
          <w:numId w:val="23"/>
        </w:numPr>
        <w:spacing w:after="0" w:line="360" w:lineRule="auto"/>
        <w:jc w:val="both"/>
        <w:rPr>
          <w:rFonts w:ascii="Times New Roman" w:hAnsi="Times New Roman"/>
          <w:sz w:val="24"/>
          <w:szCs w:val="24"/>
        </w:rPr>
      </w:pPr>
      <w:r w:rsidRPr="00DD0009">
        <w:rPr>
          <w:rFonts w:ascii="Times New Roman" w:hAnsi="Times New Roman" w:cs="Times New Roman"/>
          <w:sz w:val="24"/>
          <w:szCs w:val="24"/>
        </w:rPr>
        <w:lastRenderedPageBreak/>
        <w:t>Applying Dr Mazhandu’s evidence to the</w:t>
      </w:r>
      <w:r w:rsidR="002672F7" w:rsidRPr="00DD0009">
        <w:rPr>
          <w:rFonts w:ascii="Times New Roman" w:hAnsi="Times New Roman" w:cs="Times New Roman"/>
          <w:sz w:val="24"/>
          <w:szCs w:val="24"/>
        </w:rPr>
        <w:t xml:space="preserve"> facts of this case it is evident the accused’s intoxication on the fateful day likely low</w:t>
      </w:r>
      <w:r w:rsidR="00DD0009">
        <w:rPr>
          <w:rFonts w:ascii="Times New Roman" w:hAnsi="Times New Roman" w:cs="Times New Roman"/>
          <w:sz w:val="24"/>
          <w:szCs w:val="24"/>
        </w:rPr>
        <w:t>ered</w:t>
      </w:r>
      <w:r w:rsidR="002672F7" w:rsidRPr="00DD0009">
        <w:rPr>
          <w:rFonts w:ascii="Times New Roman" w:hAnsi="Times New Roman" w:cs="Times New Roman"/>
          <w:sz w:val="24"/>
          <w:szCs w:val="24"/>
        </w:rPr>
        <w:t xml:space="preserve"> his seizure threshold</w:t>
      </w:r>
      <w:r w:rsidR="00DD0009">
        <w:rPr>
          <w:rFonts w:ascii="Times New Roman" w:hAnsi="Times New Roman" w:cs="Times New Roman"/>
          <w:sz w:val="24"/>
          <w:szCs w:val="24"/>
        </w:rPr>
        <w:t xml:space="preserve"> and made him susceptible</w:t>
      </w:r>
      <w:r w:rsidRPr="00DD0009">
        <w:rPr>
          <w:rFonts w:ascii="Times New Roman" w:hAnsi="Times New Roman" w:cs="Times New Roman"/>
          <w:sz w:val="24"/>
          <w:szCs w:val="24"/>
        </w:rPr>
        <w:t xml:space="preserve">. </w:t>
      </w:r>
      <w:r w:rsidR="00DD0009" w:rsidRPr="00DD0009">
        <w:rPr>
          <w:rFonts w:ascii="Times New Roman" w:hAnsi="Times New Roman" w:cs="Times New Roman"/>
          <w:sz w:val="24"/>
          <w:szCs w:val="24"/>
        </w:rPr>
        <w:t>Furthermore,</w:t>
      </w:r>
      <w:r w:rsidR="002672F7" w:rsidRPr="00DD0009">
        <w:rPr>
          <w:rFonts w:ascii="Times New Roman" w:hAnsi="Times New Roman" w:cs="Times New Roman"/>
          <w:sz w:val="24"/>
          <w:szCs w:val="24"/>
        </w:rPr>
        <w:t xml:space="preserve"> his participation in </w:t>
      </w:r>
      <w:r w:rsidRPr="00DD0009">
        <w:rPr>
          <w:rFonts w:ascii="Times New Roman" w:hAnsi="Times New Roman" w:cs="Times New Roman"/>
          <w:sz w:val="24"/>
          <w:szCs w:val="24"/>
        </w:rPr>
        <w:t>sp</w:t>
      </w:r>
      <w:r w:rsidR="002672F7" w:rsidRPr="00DD0009">
        <w:rPr>
          <w:rFonts w:ascii="Times New Roman" w:hAnsi="Times New Roman" w:cs="Times New Roman"/>
          <w:sz w:val="24"/>
          <w:szCs w:val="24"/>
        </w:rPr>
        <w:t>iritual rituals,</w:t>
      </w:r>
      <w:r w:rsidRPr="00DD0009">
        <w:rPr>
          <w:rFonts w:ascii="Times New Roman" w:hAnsi="Times New Roman" w:cs="Times New Roman"/>
          <w:sz w:val="24"/>
          <w:szCs w:val="24"/>
        </w:rPr>
        <w:t xml:space="preserve"> details of which remain speculative might have also adde</w:t>
      </w:r>
      <w:r w:rsidR="002672F7" w:rsidRPr="00DD0009">
        <w:rPr>
          <w:rFonts w:ascii="Times New Roman" w:hAnsi="Times New Roman" w:cs="Times New Roman"/>
          <w:sz w:val="24"/>
          <w:szCs w:val="24"/>
        </w:rPr>
        <w:t>d to his already deteriorating condition</w:t>
      </w:r>
      <w:r w:rsidRPr="00DD0009">
        <w:rPr>
          <w:rFonts w:ascii="Times New Roman" w:hAnsi="Times New Roman" w:cs="Times New Roman"/>
          <w:sz w:val="24"/>
          <w:szCs w:val="24"/>
        </w:rPr>
        <w:t xml:space="preserve"> and</w:t>
      </w:r>
      <w:r w:rsidR="002672F7" w:rsidRPr="00DD0009">
        <w:rPr>
          <w:rFonts w:ascii="Times New Roman" w:hAnsi="Times New Roman" w:cs="Times New Roman"/>
          <w:sz w:val="24"/>
          <w:szCs w:val="24"/>
        </w:rPr>
        <w:t xml:space="preserve"> potentially</w:t>
      </w:r>
      <w:r w:rsidRPr="00DD0009">
        <w:rPr>
          <w:rFonts w:ascii="Times New Roman" w:hAnsi="Times New Roman" w:cs="Times New Roman"/>
          <w:sz w:val="24"/>
          <w:szCs w:val="24"/>
        </w:rPr>
        <w:t xml:space="preserve"> triggered a seizure episode. </w:t>
      </w:r>
      <w:r w:rsidR="002672F7" w:rsidRPr="00DD0009">
        <w:rPr>
          <w:rFonts w:ascii="Times New Roman" w:hAnsi="Times New Roman" w:cs="Times New Roman"/>
          <w:sz w:val="24"/>
          <w:szCs w:val="24"/>
        </w:rPr>
        <w:t xml:space="preserve">The accused also experienced memory loss, a symptom that aligns </w:t>
      </w:r>
      <w:r w:rsidRPr="00DD0009">
        <w:rPr>
          <w:rFonts w:ascii="Times New Roman" w:hAnsi="Times New Roman" w:cs="Times New Roman"/>
          <w:sz w:val="24"/>
          <w:szCs w:val="24"/>
        </w:rPr>
        <w:t>with Dr. Mazhandu's findings. According to Dr. Mazhandu, feigning such an illness would require a clever mindset, which the a</w:t>
      </w:r>
      <w:r w:rsidR="002672F7" w:rsidRPr="00DD0009">
        <w:rPr>
          <w:rFonts w:ascii="Times New Roman" w:hAnsi="Times New Roman" w:cs="Times New Roman"/>
          <w:sz w:val="24"/>
          <w:szCs w:val="24"/>
        </w:rPr>
        <w:t>ccused does not possess as demonstrated by his</w:t>
      </w:r>
      <w:r w:rsidRPr="00DD0009">
        <w:rPr>
          <w:rFonts w:ascii="Times New Roman" w:hAnsi="Times New Roman" w:cs="Times New Roman"/>
          <w:sz w:val="24"/>
          <w:szCs w:val="24"/>
        </w:rPr>
        <w:t xml:space="preserve"> twelve years of prison</w:t>
      </w:r>
      <w:r w:rsidR="002672F7" w:rsidRPr="00DD0009">
        <w:rPr>
          <w:rFonts w:ascii="Times New Roman" w:hAnsi="Times New Roman" w:cs="Times New Roman"/>
          <w:sz w:val="24"/>
          <w:szCs w:val="24"/>
        </w:rPr>
        <w:t xml:space="preserve"> life under the false belief</w:t>
      </w:r>
      <w:r w:rsidRPr="00DD0009">
        <w:rPr>
          <w:rFonts w:ascii="Times New Roman" w:hAnsi="Times New Roman" w:cs="Times New Roman"/>
          <w:sz w:val="24"/>
          <w:szCs w:val="24"/>
        </w:rPr>
        <w:t xml:space="preserve"> t</w:t>
      </w:r>
      <w:r w:rsidR="002672F7" w:rsidRPr="00DD0009">
        <w:rPr>
          <w:rFonts w:ascii="Times New Roman" w:hAnsi="Times New Roman" w:cs="Times New Roman"/>
          <w:sz w:val="24"/>
          <w:szCs w:val="24"/>
        </w:rPr>
        <w:t>hat he was</w:t>
      </w:r>
      <w:r w:rsidRPr="00DD0009">
        <w:rPr>
          <w:rFonts w:ascii="Times New Roman" w:hAnsi="Times New Roman" w:cs="Times New Roman"/>
          <w:sz w:val="24"/>
          <w:szCs w:val="24"/>
        </w:rPr>
        <w:t xml:space="preserve"> serving a sentence for the deceased's death.</w:t>
      </w:r>
      <w:r w:rsidR="002672F7" w:rsidRPr="00DD0009">
        <w:rPr>
          <w:rFonts w:ascii="Times New Roman" w:hAnsi="Times New Roman" w:cs="Times New Roman"/>
          <w:sz w:val="24"/>
          <w:szCs w:val="24"/>
        </w:rPr>
        <w:t xml:space="preserve"> Additionally,</w:t>
      </w:r>
      <w:r w:rsidR="001977EF" w:rsidRPr="00DD0009">
        <w:rPr>
          <w:rFonts w:ascii="Times New Roman" w:hAnsi="Times New Roman" w:cs="Times New Roman"/>
          <w:sz w:val="24"/>
          <w:szCs w:val="24"/>
        </w:rPr>
        <w:t xml:space="preserve"> </w:t>
      </w:r>
      <w:r w:rsidRPr="00DD0009">
        <w:rPr>
          <w:rFonts w:ascii="Times New Roman" w:hAnsi="Times New Roman" w:cs="Times New Roman"/>
          <w:sz w:val="24"/>
          <w:szCs w:val="24"/>
        </w:rPr>
        <w:t>in February 2024, during Dr. Mazhandu's evaluation, the accused was experiencing a seizure episode. It is unlikely that he was feigning the condition at this point, given that the trial ha</w:t>
      </w:r>
      <w:r w:rsidR="001977EF" w:rsidRPr="00DD0009">
        <w:rPr>
          <w:rFonts w:ascii="Times New Roman" w:hAnsi="Times New Roman" w:cs="Times New Roman"/>
          <w:sz w:val="24"/>
          <w:szCs w:val="24"/>
        </w:rPr>
        <w:t>d concluded four months earlier. All these factors when</w:t>
      </w:r>
      <w:r w:rsidR="0097426C" w:rsidRPr="00DD0009">
        <w:rPr>
          <w:rFonts w:ascii="Times New Roman" w:hAnsi="Times New Roman" w:cs="Times New Roman"/>
          <w:sz w:val="24"/>
          <w:szCs w:val="24"/>
          <w:lang w:val="en-ZW"/>
        </w:rPr>
        <w:t xml:space="preserve"> read together with the fact that the murder we are dealing with here appeared motiveless</w:t>
      </w:r>
      <w:r w:rsidR="001977EF" w:rsidRPr="00DD0009">
        <w:rPr>
          <w:rFonts w:ascii="Times New Roman" w:hAnsi="Times New Roman" w:cs="Times New Roman"/>
          <w:sz w:val="24"/>
          <w:szCs w:val="24"/>
          <w:lang w:val="en-ZW"/>
        </w:rPr>
        <w:t xml:space="preserve"> leads us to question his mental state at the time of the commission of the offence.</w:t>
      </w:r>
    </w:p>
    <w:p w14:paraId="7F44CB52" w14:textId="2882BA65" w:rsidR="00BA4E3F" w:rsidRPr="00BA4E3F" w:rsidRDefault="001977EF" w:rsidP="00963200">
      <w:pPr>
        <w:pStyle w:val="Body"/>
        <w:numPr>
          <w:ilvl w:val="0"/>
          <w:numId w:val="23"/>
        </w:numPr>
        <w:spacing w:after="0" w:line="360" w:lineRule="auto"/>
        <w:jc w:val="both"/>
        <w:rPr>
          <w:rFonts w:ascii="Times New Roman" w:hAnsi="Times New Roman"/>
          <w:sz w:val="24"/>
          <w:szCs w:val="24"/>
        </w:rPr>
      </w:pPr>
      <w:r w:rsidRPr="00DD0009">
        <w:rPr>
          <w:rFonts w:ascii="Times New Roman" w:hAnsi="Times New Roman" w:cs="Times New Roman"/>
          <w:sz w:val="24"/>
          <w:szCs w:val="24"/>
        </w:rPr>
        <w:t>In the end w</w:t>
      </w:r>
      <w:r w:rsidR="00B74668" w:rsidRPr="00DD0009">
        <w:rPr>
          <w:rFonts w:ascii="Times New Roman" w:hAnsi="Times New Roman" w:cs="Times New Roman"/>
          <w:sz w:val="24"/>
          <w:szCs w:val="24"/>
        </w:rPr>
        <w:t>e see no justification to deviate from the conclusions drawn</w:t>
      </w:r>
      <w:r w:rsidR="00E76941" w:rsidRPr="00DD0009">
        <w:rPr>
          <w:rFonts w:ascii="Times New Roman" w:hAnsi="Times New Roman" w:cs="Times New Roman"/>
          <w:sz w:val="24"/>
          <w:szCs w:val="24"/>
        </w:rPr>
        <w:t xml:space="preserve"> by</w:t>
      </w:r>
      <w:r w:rsidR="00B74668" w:rsidRPr="00DD0009">
        <w:rPr>
          <w:rFonts w:ascii="Times New Roman" w:hAnsi="Times New Roman" w:cs="Times New Roman"/>
          <w:sz w:val="24"/>
          <w:szCs w:val="24"/>
        </w:rPr>
        <w:t xml:space="preserve"> Dr Mazhandu in her </w:t>
      </w:r>
      <w:r w:rsidR="004A62A5" w:rsidRPr="00DD0009">
        <w:rPr>
          <w:rFonts w:ascii="Times New Roman" w:hAnsi="Times New Roman" w:cs="Times New Roman"/>
          <w:sz w:val="24"/>
          <w:szCs w:val="24"/>
        </w:rPr>
        <w:t>psychiatric evaluation</w:t>
      </w:r>
      <w:r w:rsidR="00E76941" w:rsidRPr="00DD0009">
        <w:rPr>
          <w:rFonts w:ascii="Times New Roman" w:hAnsi="Times New Roman" w:cs="Times New Roman"/>
          <w:sz w:val="24"/>
          <w:szCs w:val="24"/>
        </w:rPr>
        <w:t>,</w:t>
      </w:r>
      <w:r w:rsidR="003E5431" w:rsidRPr="00DD0009">
        <w:rPr>
          <w:rFonts w:ascii="Times New Roman" w:hAnsi="Times New Roman" w:cs="Times New Roman"/>
          <w:sz w:val="24"/>
          <w:szCs w:val="24"/>
        </w:rPr>
        <w:t xml:space="preserve"> </w:t>
      </w:r>
      <w:r w:rsidR="00B74668" w:rsidRPr="00DD0009">
        <w:rPr>
          <w:rFonts w:ascii="Times New Roman" w:hAnsi="Times New Roman" w:cs="Times New Roman"/>
          <w:sz w:val="24"/>
          <w:szCs w:val="24"/>
        </w:rPr>
        <w:t>her oral testimony</w:t>
      </w:r>
      <w:r w:rsidR="00E76941" w:rsidRPr="00DD0009">
        <w:rPr>
          <w:rFonts w:ascii="Times New Roman" w:hAnsi="Times New Roman" w:cs="Times New Roman"/>
          <w:sz w:val="24"/>
          <w:szCs w:val="24"/>
        </w:rPr>
        <w:t xml:space="preserve"> and the</w:t>
      </w:r>
      <w:r w:rsidR="004A62A5" w:rsidRPr="00DD0009">
        <w:rPr>
          <w:rFonts w:ascii="Times New Roman" w:hAnsi="Times New Roman" w:cs="Times New Roman"/>
          <w:sz w:val="24"/>
          <w:szCs w:val="24"/>
        </w:rPr>
        <w:t xml:space="preserve"> report</w:t>
      </w:r>
      <w:r w:rsidR="00E76941" w:rsidRPr="00DD0009">
        <w:rPr>
          <w:rFonts w:ascii="Times New Roman" w:hAnsi="Times New Roman" w:cs="Times New Roman"/>
          <w:sz w:val="24"/>
          <w:szCs w:val="24"/>
        </w:rPr>
        <w:t xml:space="preserve"> she compiled</w:t>
      </w:r>
      <w:r w:rsidR="00B74668" w:rsidRPr="00DD0009">
        <w:rPr>
          <w:rFonts w:ascii="Times New Roman" w:hAnsi="Times New Roman" w:cs="Times New Roman"/>
          <w:sz w:val="24"/>
          <w:szCs w:val="24"/>
        </w:rPr>
        <w:t xml:space="preserve"> as well as</w:t>
      </w:r>
      <w:r w:rsidR="004A62A5" w:rsidRPr="00DD0009">
        <w:rPr>
          <w:rFonts w:ascii="Times New Roman" w:hAnsi="Times New Roman" w:cs="Times New Roman"/>
          <w:sz w:val="24"/>
          <w:szCs w:val="24"/>
        </w:rPr>
        <w:t xml:space="preserve"> the submissions made by the two counsels.</w:t>
      </w:r>
      <w:r w:rsidR="003E5431" w:rsidRPr="00DD0009">
        <w:rPr>
          <w:rFonts w:ascii="Times New Roman" w:hAnsi="Times New Roman" w:cs="Times New Roman"/>
          <w:sz w:val="24"/>
          <w:szCs w:val="24"/>
        </w:rPr>
        <w:t xml:space="preserve"> </w:t>
      </w:r>
      <w:r w:rsidR="004A62A5" w:rsidRPr="00DD0009">
        <w:rPr>
          <w:rFonts w:ascii="Times New Roman" w:hAnsi="Times New Roman" w:cs="Times New Roman"/>
          <w:sz w:val="24"/>
          <w:szCs w:val="24"/>
        </w:rPr>
        <w:t xml:space="preserve">The evidence </w:t>
      </w:r>
      <w:r w:rsidR="00B74668" w:rsidRPr="00DD0009">
        <w:rPr>
          <w:rFonts w:ascii="Times New Roman" w:hAnsi="Times New Roman" w:cs="Times New Roman"/>
          <w:sz w:val="24"/>
          <w:szCs w:val="24"/>
        </w:rPr>
        <w:t>unequivocally indicates that the accused cannot be held accountable for his actions on the tragic</w:t>
      </w:r>
      <w:r w:rsidR="004A62A5" w:rsidRPr="00DD0009">
        <w:rPr>
          <w:rFonts w:ascii="Times New Roman" w:hAnsi="Times New Roman" w:cs="Times New Roman"/>
          <w:sz w:val="24"/>
          <w:szCs w:val="24"/>
        </w:rPr>
        <w:t xml:space="preserve"> day.</w:t>
      </w:r>
      <w:r w:rsidR="003E5431" w:rsidRPr="00DD0009">
        <w:rPr>
          <w:rFonts w:ascii="Times New Roman" w:hAnsi="Times New Roman" w:cs="Times New Roman"/>
          <w:sz w:val="24"/>
          <w:szCs w:val="24"/>
        </w:rPr>
        <w:t xml:space="preserve"> </w:t>
      </w:r>
      <w:r w:rsidR="00B74668" w:rsidRPr="00DD0009">
        <w:rPr>
          <w:rFonts w:ascii="Times New Roman" w:hAnsi="Times New Roman" w:cs="Times New Roman"/>
          <w:sz w:val="24"/>
          <w:szCs w:val="24"/>
        </w:rPr>
        <w:t>The extent of the violence he displayed,</w:t>
      </w:r>
      <w:r w:rsidR="00CA7462" w:rsidRPr="00DD0009">
        <w:rPr>
          <w:rFonts w:ascii="Times New Roman" w:hAnsi="Times New Roman" w:cs="Times New Roman"/>
          <w:sz w:val="24"/>
          <w:szCs w:val="24"/>
        </w:rPr>
        <w:t xml:space="preserve"> </w:t>
      </w:r>
      <w:r w:rsidR="00B74668" w:rsidRPr="00DD0009">
        <w:rPr>
          <w:rFonts w:ascii="Times New Roman" w:hAnsi="Times New Roman" w:cs="Times New Roman"/>
          <w:sz w:val="24"/>
          <w:szCs w:val="24"/>
        </w:rPr>
        <w:t>resulting in the death of a child he cherished,</w:t>
      </w:r>
      <w:r w:rsidR="00CA7462" w:rsidRPr="00DD0009">
        <w:rPr>
          <w:rFonts w:ascii="Times New Roman" w:hAnsi="Times New Roman" w:cs="Times New Roman"/>
          <w:sz w:val="24"/>
          <w:szCs w:val="24"/>
        </w:rPr>
        <w:t xml:space="preserve"> </w:t>
      </w:r>
      <w:r w:rsidR="00B74668" w:rsidRPr="00DD0009">
        <w:rPr>
          <w:rFonts w:ascii="Times New Roman" w:hAnsi="Times New Roman" w:cs="Times New Roman"/>
          <w:sz w:val="24"/>
          <w:szCs w:val="24"/>
        </w:rPr>
        <w:t>clearly points towards a mental disturbance at the time of the incident.</w:t>
      </w:r>
      <w:r w:rsidR="00CA7462" w:rsidRPr="00DD0009">
        <w:rPr>
          <w:rFonts w:ascii="Times New Roman" w:hAnsi="Times New Roman" w:cs="Times New Roman"/>
          <w:sz w:val="24"/>
          <w:szCs w:val="24"/>
        </w:rPr>
        <w:t xml:space="preserve"> </w:t>
      </w:r>
      <w:r w:rsidR="00B74668" w:rsidRPr="00DD0009">
        <w:rPr>
          <w:rFonts w:ascii="Times New Roman" w:hAnsi="Times New Roman" w:cs="Times New Roman"/>
          <w:sz w:val="24"/>
          <w:szCs w:val="24"/>
        </w:rPr>
        <w:t xml:space="preserve">His actions of forcibly pressing the deceased’s head into </w:t>
      </w:r>
      <w:r w:rsidR="00E76941" w:rsidRPr="00DD0009">
        <w:rPr>
          <w:rFonts w:ascii="Times New Roman" w:hAnsi="Times New Roman" w:cs="Times New Roman"/>
          <w:sz w:val="24"/>
          <w:szCs w:val="24"/>
        </w:rPr>
        <w:t>the sandy surface until</w:t>
      </w:r>
      <w:r w:rsidR="00B74668" w:rsidRPr="00DD0009">
        <w:rPr>
          <w:rFonts w:ascii="Times New Roman" w:hAnsi="Times New Roman" w:cs="Times New Roman"/>
          <w:sz w:val="24"/>
          <w:szCs w:val="24"/>
        </w:rPr>
        <w:t xml:space="preserve"> death occurred underscore a departure from h</w:t>
      </w:r>
      <w:r w:rsidR="008E1E7F" w:rsidRPr="00DD0009">
        <w:rPr>
          <w:rFonts w:ascii="Times New Roman" w:hAnsi="Times New Roman" w:cs="Times New Roman"/>
          <w:sz w:val="24"/>
          <w:szCs w:val="24"/>
        </w:rPr>
        <w:t xml:space="preserve">is usual behaviour and </w:t>
      </w:r>
      <w:r w:rsidR="00CA7462" w:rsidRPr="00DD0009">
        <w:rPr>
          <w:rFonts w:ascii="Times New Roman" w:hAnsi="Times New Roman" w:cs="Times New Roman"/>
          <w:sz w:val="24"/>
          <w:szCs w:val="24"/>
        </w:rPr>
        <w:t>mind set</w:t>
      </w:r>
      <w:r w:rsidR="008E1E7F" w:rsidRPr="00DD0009">
        <w:rPr>
          <w:rFonts w:ascii="Times New Roman" w:hAnsi="Times New Roman" w:cs="Times New Roman"/>
          <w:sz w:val="24"/>
          <w:szCs w:val="24"/>
        </w:rPr>
        <w:t xml:space="preserve">. </w:t>
      </w:r>
      <w:r w:rsidR="00B74668" w:rsidRPr="00DD0009">
        <w:rPr>
          <w:rFonts w:ascii="Times New Roman" w:hAnsi="Times New Roman" w:cs="Times New Roman"/>
          <w:sz w:val="24"/>
          <w:szCs w:val="24"/>
        </w:rPr>
        <w:t>Based on the compelling evidence demonstrating the accused’s mental disorder during the critical period</w:t>
      </w:r>
      <w:r w:rsidR="003E5431" w:rsidRPr="00DD0009">
        <w:rPr>
          <w:rFonts w:ascii="Times New Roman" w:hAnsi="Times New Roman" w:cs="Times New Roman"/>
          <w:sz w:val="24"/>
          <w:szCs w:val="24"/>
        </w:rPr>
        <w:t xml:space="preserve"> </w:t>
      </w:r>
      <w:r w:rsidR="00B74668" w:rsidRPr="00DD0009">
        <w:rPr>
          <w:rFonts w:ascii="Times New Roman" w:hAnsi="Times New Roman" w:cs="Times New Roman"/>
          <w:sz w:val="24"/>
          <w:szCs w:val="24"/>
        </w:rPr>
        <w:t>w</w:t>
      </w:r>
      <w:r w:rsidR="00E76941" w:rsidRPr="00DD0009">
        <w:rPr>
          <w:rFonts w:ascii="Times New Roman" w:hAnsi="Times New Roman" w:cs="Times New Roman"/>
          <w:sz w:val="24"/>
          <w:szCs w:val="24"/>
        </w:rPr>
        <w:t>e are satisfied that the accused was mentally disordered at the material time.</w:t>
      </w:r>
      <w:r w:rsidR="003E5431" w:rsidRPr="00DD0009">
        <w:rPr>
          <w:rFonts w:ascii="Times New Roman" w:hAnsi="Times New Roman" w:cs="Times New Roman"/>
          <w:sz w:val="24"/>
          <w:szCs w:val="24"/>
        </w:rPr>
        <w:t xml:space="preserve"> </w:t>
      </w:r>
      <w:r w:rsidR="00E76941" w:rsidRPr="00DD0009">
        <w:rPr>
          <w:rFonts w:ascii="Times New Roman" w:hAnsi="Times New Roman" w:cs="Times New Roman"/>
          <w:sz w:val="24"/>
          <w:szCs w:val="24"/>
        </w:rPr>
        <w:t xml:space="preserve">We thus find him </w:t>
      </w:r>
      <w:r w:rsidR="00E76941" w:rsidRPr="00DD0009">
        <w:rPr>
          <w:rFonts w:ascii="Times New Roman" w:hAnsi="Times New Roman" w:cs="Times New Roman"/>
          <w:b/>
          <w:sz w:val="24"/>
          <w:szCs w:val="24"/>
        </w:rPr>
        <w:t>not guilty because of insanity</w:t>
      </w:r>
      <w:r w:rsidR="00E76941" w:rsidRPr="00DD0009">
        <w:rPr>
          <w:rFonts w:ascii="Times New Roman" w:hAnsi="Times New Roman" w:cs="Times New Roman"/>
          <w:sz w:val="24"/>
          <w:szCs w:val="24"/>
        </w:rPr>
        <w:t>.</w:t>
      </w:r>
    </w:p>
    <w:p w14:paraId="5E776830" w14:textId="77777777" w:rsidR="00E00422" w:rsidRDefault="00D12AA8" w:rsidP="00963200">
      <w:pPr>
        <w:pStyle w:val="ListParagraph"/>
        <w:numPr>
          <w:ilvl w:val="0"/>
          <w:numId w:val="23"/>
        </w:numPr>
        <w:spacing w:after="0" w:line="360" w:lineRule="auto"/>
        <w:jc w:val="both"/>
        <w:rPr>
          <w:rFonts w:ascii="Times New Roman" w:hAnsi="Times New Roman" w:cs="Times New Roman"/>
          <w:sz w:val="24"/>
          <w:szCs w:val="24"/>
        </w:rPr>
      </w:pPr>
      <w:r w:rsidRPr="00DD0009">
        <w:rPr>
          <w:rFonts w:ascii="Times New Roman" w:hAnsi="Times New Roman" w:cs="Times New Roman"/>
          <w:sz w:val="24"/>
          <w:szCs w:val="24"/>
        </w:rPr>
        <w:t xml:space="preserve">In determining the fate of </w:t>
      </w:r>
      <w:r w:rsidR="00967EE7" w:rsidRPr="00DD0009">
        <w:rPr>
          <w:rFonts w:ascii="Times New Roman" w:hAnsi="Times New Roman" w:cs="Times New Roman"/>
          <w:sz w:val="24"/>
          <w:szCs w:val="24"/>
        </w:rPr>
        <w:t xml:space="preserve">the </w:t>
      </w:r>
      <w:r w:rsidR="00DD0009" w:rsidRPr="00DD0009">
        <w:rPr>
          <w:rFonts w:ascii="Times New Roman" w:hAnsi="Times New Roman" w:cs="Times New Roman"/>
          <w:color w:val="auto"/>
          <w:sz w:val="24"/>
          <w:szCs w:val="24"/>
        </w:rPr>
        <w:t>accused</w:t>
      </w:r>
      <w:r w:rsidRPr="00DD0009">
        <w:rPr>
          <w:rFonts w:ascii="Times New Roman" w:hAnsi="Times New Roman" w:cs="Times New Roman"/>
          <w:color w:val="auto"/>
          <w:sz w:val="24"/>
          <w:szCs w:val="24"/>
        </w:rPr>
        <w:t xml:space="preserve"> </w:t>
      </w:r>
      <w:r w:rsidRPr="00DD0009">
        <w:rPr>
          <w:rFonts w:ascii="Times New Roman" w:hAnsi="Times New Roman" w:cs="Times New Roman"/>
          <w:sz w:val="24"/>
          <w:szCs w:val="24"/>
        </w:rPr>
        <w:t>following the return of a special verdict we are mindful that as a court we should be guided by the provisions of s</w:t>
      </w:r>
      <w:r w:rsidR="00DD0009">
        <w:rPr>
          <w:rFonts w:ascii="Times New Roman" w:hAnsi="Times New Roman" w:cs="Times New Roman"/>
          <w:sz w:val="24"/>
          <w:szCs w:val="24"/>
        </w:rPr>
        <w:t xml:space="preserve"> </w:t>
      </w:r>
      <w:r w:rsidRPr="00DD0009">
        <w:rPr>
          <w:rFonts w:ascii="Times New Roman" w:hAnsi="Times New Roman" w:cs="Times New Roman"/>
          <w:sz w:val="24"/>
          <w:szCs w:val="24"/>
        </w:rPr>
        <w:t>29(2)</w:t>
      </w:r>
      <w:r w:rsidR="00DD0009">
        <w:rPr>
          <w:rFonts w:ascii="Times New Roman" w:hAnsi="Times New Roman" w:cs="Times New Roman"/>
          <w:sz w:val="24"/>
          <w:szCs w:val="24"/>
        </w:rPr>
        <w:t xml:space="preserve"> </w:t>
      </w:r>
      <w:r w:rsidRPr="00DD0009">
        <w:rPr>
          <w:rFonts w:ascii="Times New Roman" w:hAnsi="Times New Roman" w:cs="Times New Roman"/>
          <w:sz w:val="24"/>
          <w:szCs w:val="24"/>
        </w:rPr>
        <w:t>of the Mental Health Ac</w:t>
      </w:r>
      <w:r w:rsidR="00DD0009">
        <w:rPr>
          <w:rFonts w:ascii="Times New Roman" w:hAnsi="Times New Roman" w:cs="Times New Roman"/>
          <w:sz w:val="24"/>
          <w:szCs w:val="24"/>
        </w:rPr>
        <w:t xml:space="preserve">t. </w:t>
      </w:r>
      <w:r w:rsidRPr="00DD0009">
        <w:rPr>
          <w:rFonts w:ascii="Times New Roman" w:hAnsi="Times New Roman" w:cs="Times New Roman"/>
          <w:sz w:val="24"/>
          <w:szCs w:val="24"/>
        </w:rPr>
        <w:t xml:space="preserve">Both counsels made submissions and agreed that the </w:t>
      </w:r>
      <w:r w:rsidR="00DD0009" w:rsidRPr="00DD0009">
        <w:rPr>
          <w:rFonts w:ascii="Times New Roman" w:hAnsi="Times New Roman" w:cs="Times New Roman"/>
          <w:color w:val="auto"/>
          <w:sz w:val="24"/>
          <w:szCs w:val="24"/>
        </w:rPr>
        <w:t xml:space="preserve">accused </w:t>
      </w:r>
      <w:r w:rsidRPr="00DD0009">
        <w:rPr>
          <w:rFonts w:ascii="Times New Roman" w:hAnsi="Times New Roman" w:cs="Times New Roman"/>
          <w:sz w:val="24"/>
          <w:szCs w:val="24"/>
        </w:rPr>
        <w:t>is not yet ready to be released and should be returned to a special unit for treatment.</w:t>
      </w:r>
      <w:r w:rsidR="00CC7178" w:rsidRPr="00DD0009">
        <w:rPr>
          <w:rFonts w:ascii="Times New Roman" w:hAnsi="Times New Roman" w:cs="Times New Roman"/>
          <w:sz w:val="24"/>
          <w:szCs w:val="24"/>
        </w:rPr>
        <w:t xml:space="preserve"> </w:t>
      </w:r>
      <w:r w:rsidR="00967EE7" w:rsidRPr="00DD0009">
        <w:rPr>
          <w:rFonts w:ascii="Times New Roman" w:hAnsi="Times New Roman" w:cs="Times New Roman"/>
          <w:sz w:val="24"/>
          <w:szCs w:val="24"/>
        </w:rPr>
        <w:t xml:space="preserve">The </w:t>
      </w:r>
      <w:r w:rsidR="00DD0009">
        <w:rPr>
          <w:rFonts w:ascii="Times New Roman" w:hAnsi="Times New Roman" w:cs="Times New Roman"/>
          <w:sz w:val="24"/>
          <w:szCs w:val="24"/>
        </w:rPr>
        <w:t xml:space="preserve">accused </w:t>
      </w:r>
      <w:r w:rsidR="00B74668" w:rsidRPr="00DD0009">
        <w:rPr>
          <w:rFonts w:ascii="Times New Roman" w:hAnsi="Times New Roman" w:cs="Times New Roman"/>
          <w:sz w:val="24"/>
          <w:szCs w:val="24"/>
        </w:rPr>
        <w:t xml:space="preserve">was examined </w:t>
      </w:r>
      <w:r w:rsidR="008E1E7F" w:rsidRPr="00DD0009">
        <w:rPr>
          <w:rFonts w:ascii="Times New Roman" w:hAnsi="Times New Roman" w:cs="Times New Roman"/>
          <w:sz w:val="24"/>
          <w:szCs w:val="24"/>
        </w:rPr>
        <w:t>in February</w:t>
      </w:r>
      <w:r w:rsidRPr="00DD0009">
        <w:rPr>
          <w:rFonts w:ascii="Times New Roman" w:hAnsi="Times New Roman" w:cs="Times New Roman"/>
          <w:sz w:val="24"/>
          <w:szCs w:val="24"/>
        </w:rPr>
        <w:t xml:space="preserve"> 2024.</w:t>
      </w:r>
      <w:r w:rsidR="00DD0009">
        <w:rPr>
          <w:rFonts w:ascii="Times New Roman" w:hAnsi="Times New Roman" w:cs="Times New Roman"/>
          <w:sz w:val="24"/>
          <w:szCs w:val="24"/>
        </w:rPr>
        <w:t xml:space="preserve"> </w:t>
      </w:r>
      <w:r w:rsidRPr="00DD0009">
        <w:rPr>
          <w:rFonts w:ascii="Times New Roman" w:hAnsi="Times New Roman" w:cs="Times New Roman"/>
          <w:sz w:val="24"/>
          <w:szCs w:val="24"/>
        </w:rPr>
        <w:t>We are informed by Dr Maz</w:t>
      </w:r>
      <w:r w:rsidR="008E1E7F" w:rsidRPr="00DD0009">
        <w:rPr>
          <w:rFonts w:ascii="Times New Roman" w:hAnsi="Times New Roman" w:cs="Times New Roman"/>
          <w:sz w:val="24"/>
          <w:szCs w:val="24"/>
        </w:rPr>
        <w:t>h</w:t>
      </w:r>
      <w:r w:rsidRPr="00DD0009">
        <w:rPr>
          <w:rFonts w:ascii="Times New Roman" w:hAnsi="Times New Roman" w:cs="Times New Roman"/>
          <w:sz w:val="24"/>
          <w:szCs w:val="24"/>
        </w:rPr>
        <w:t>a</w:t>
      </w:r>
      <w:r w:rsidR="008E1E7F" w:rsidRPr="00DD0009">
        <w:rPr>
          <w:rFonts w:ascii="Times New Roman" w:hAnsi="Times New Roman" w:cs="Times New Roman"/>
          <w:sz w:val="24"/>
          <w:szCs w:val="24"/>
        </w:rPr>
        <w:t xml:space="preserve">ndu who examined him that he was unwell and was experiencing an episode which </w:t>
      </w:r>
      <w:r w:rsidR="00967EE7" w:rsidRPr="00DD0009">
        <w:rPr>
          <w:rFonts w:ascii="Times New Roman" w:hAnsi="Times New Roman" w:cs="Times New Roman"/>
          <w:sz w:val="24"/>
          <w:szCs w:val="24"/>
        </w:rPr>
        <w:t xml:space="preserve">endangered him and everyone around him. The episode </w:t>
      </w:r>
      <w:r w:rsidR="008E1E7F" w:rsidRPr="00DD0009">
        <w:rPr>
          <w:rFonts w:ascii="Times New Roman" w:hAnsi="Times New Roman" w:cs="Times New Roman"/>
          <w:sz w:val="24"/>
          <w:szCs w:val="24"/>
        </w:rPr>
        <w:t xml:space="preserve">continued on the two days she evaluated </w:t>
      </w:r>
      <w:r w:rsidR="008E1E7F" w:rsidRPr="00DD0009">
        <w:rPr>
          <w:rFonts w:ascii="Times New Roman" w:hAnsi="Times New Roman" w:cs="Times New Roman"/>
          <w:sz w:val="24"/>
          <w:szCs w:val="24"/>
        </w:rPr>
        <w:lastRenderedPageBreak/>
        <w:t>him.</w:t>
      </w:r>
      <w:r w:rsidR="00CA7462" w:rsidRPr="00DD0009">
        <w:rPr>
          <w:rFonts w:ascii="Times New Roman" w:hAnsi="Times New Roman" w:cs="Times New Roman"/>
          <w:sz w:val="24"/>
          <w:szCs w:val="24"/>
        </w:rPr>
        <w:t xml:space="preserve"> </w:t>
      </w:r>
      <w:r w:rsidR="008E1E7F" w:rsidRPr="00DD0009">
        <w:rPr>
          <w:rFonts w:ascii="Times New Roman" w:hAnsi="Times New Roman" w:cs="Times New Roman"/>
          <w:sz w:val="24"/>
          <w:szCs w:val="24"/>
        </w:rPr>
        <w:t xml:space="preserve">Since that </w:t>
      </w:r>
      <w:r w:rsidR="00DD0009" w:rsidRPr="00DD0009">
        <w:rPr>
          <w:rFonts w:ascii="Times New Roman" w:hAnsi="Times New Roman" w:cs="Times New Roman"/>
          <w:sz w:val="24"/>
          <w:szCs w:val="24"/>
        </w:rPr>
        <w:t>time,</w:t>
      </w:r>
      <w:r w:rsidR="008E1E7F" w:rsidRPr="00DD0009">
        <w:rPr>
          <w:rFonts w:ascii="Times New Roman" w:hAnsi="Times New Roman" w:cs="Times New Roman"/>
          <w:sz w:val="24"/>
          <w:szCs w:val="24"/>
        </w:rPr>
        <w:t xml:space="preserve"> he has not been examined.</w:t>
      </w:r>
      <w:r w:rsidR="00CA7462" w:rsidRPr="00DD0009">
        <w:rPr>
          <w:rFonts w:ascii="Times New Roman" w:hAnsi="Times New Roman" w:cs="Times New Roman"/>
          <w:sz w:val="24"/>
          <w:szCs w:val="24"/>
        </w:rPr>
        <w:t xml:space="preserve"> </w:t>
      </w:r>
      <w:r w:rsidR="008E1E7F" w:rsidRPr="00DD0009">
        <w:rPr>
          <w:rFonts w:ascii="Times New Roman" w:hAnsi="Times New Roman" w:cs="Times New Roman"/>
          <w:sz w:val="24"/>
          <w:szCs w:val="24"/>
        </w:rPr>
        <w:t xml:space="preserve">In the absence of any medical report stating otherwise we find that he is </w:t>
      </w:r>
      <w:r w:rsidR="004F4C29" w:rsidRPr="00DD0009">
        <w:rPr>
          <w:rFonts w:ascii="Times New Roman" w:hAnsi="Times New Roman" w:cs="Times New Roman"/>
          <w:sz w:val="24"/>
          <w:szCs w:val="24"/>
        </w:rPr>
        <w:t>clearly dangerous</w:t>
      </w:r>
      <w:r w:rsidR="00967EE7" w:rsidRPr="00DD0009">
        <w:rPr>
          <w:rFonts w:ascii="Times New Roman" w:hAnsi="Times New Roman" w:cs="Times New Roman"/>
          <w:sz w:val="24"/>
          <w:szCs w:val="24"/>
        </w:rPr>
        <w:t xml:space="preserve"> not only to people around him but to himself as well</w:t>
      </w:r>
      <w:r w:rsidR="004F4C29" w:rsidRPr="00DD0009">
        <w:rPr>
          <w:rFonts w:ascii="Times New Roman" w:hAnsi="Times New Roman" w:cs="Times New Roman"/>
          <w:sz w:val="24"/>
          <w:szCs w:val="24"/>
        </w:rPr>
        <w:t>.</w:t>
      </w:r>
      <w:r w:rsidR="008E1E7F" w:rsidRPr="00DD0009">
        <w:rPr>
          <w:rFonts w:ascii="Times New Roman" w:hAnsi="Times New Roman" w:cs="Times New Roman"/>
          <w:sz w:val="24"/>
          <w:szCs w:val="24"/>
        </w:rPr>
        <w:t xml:space="preserve">  </w:t>
      </w:r>
      <w:r w:rsidR="004F4C29" w:rsidRPr="00DD0009">
        <w:rPr>
          <w:rFonts w:ascii="Times New Roman" w:hAnsi="Times New Roman" w:cs="Times New Roman"/>
          <w:sz w:val="24"/>
          <w:szCs w:val="24"/>
        </w:rPr>
        <w:t xml:space="preserve">His behaviour remains </w:t>
      </w:r>
      <w:r w:rsidR="00DD0009" w:rsidRPr="00DD0009">
        <w:rPr>
          <w:rFonts w:ascii="Times New Roman" w:hAnsi="Times New Roman" w:cs="Times New Roman"/>
          <w:sz w:val="24"/>
          <w:szCs w:val="24"/>
        </w:rPr>
        <w:t>unpredictable. It</w:t>
      </w:r>
      <w:r w:rsidR="004F4C29" w:rsidRPr="00DD0009">
        <w:rPr>
          <w:rFonts w:ascii="Times New Roman" w:hAnsi="Times New Roman" w:cs="Times New Roman"/>
          <w:sz w:val="24"/>
          <w:szCs w:val="24"/>
        </w:rPr>
        <w:t xml:space="preserve"> is not appropriate to have him discharged at this stage.</w:t>
      </w:r>
      <w:r w:rsidR="00DD1C05" w:rsidRPr="00DD0009">
        <w:rPr>
          <w:rFonts w:ascii="Times New Roman" w:hAnsi="Times New Roman" w:cs="Times New Roman"/>
          <w:sz w:val="24"/>
          <w:szCs w:val="24"/>
        </w:rPr>
        <w:t xml:space="preserve"> Only after a proper evaluation by experts a</w:t>
      </w:r>
      <w:r w:rsidR="00967EE7" w:rsidRPr="00DD0009">
        <w:rPr>
          <w:rFonts w:ascii="Times New Roman" w:hAnsi="Times New Roman" w:cs="Times New Roman"/>
          <w:sz w:val="24"/>
          <w:szCs w:val="24"/>
        </w:rPr>
        <w:t>nd confirmation that he</w:t>
      </w:r>
      <w:r w:rsidR="00DD1C05" w:rsidRPr="00DD0009">
        <w:rPr>
          <w:rFonts w:ascii="Times New Roman" w:hAnsi="Times New Roman" w:cs="Times New Roman"/>
          <w:sz w:val="24"/>
          <w:szCs w:val="24"/>
        </w:rPr>
        <w:t xml:space="preserve"> no longer pose</w:t>
      </w:r>
      <w:r w:rsidR="00F67623" w:rsidRPr="00DD0009">
        <w:rPr>
          <w:rFonts w:ascii="Times New Roman" w:hAnsi="Times New Roman" w:cs="Times New Roman"/>
          <w:sz w:val="24"/>
          <w:szCs w:val="24"/>
        </w:rPr>
        <w:t>s a danger</w:t>
      </w:r>
      <w:r w:rsidR="003B7322">
        <w:rPr>
          <w:rFonts w:ascii="Times New Roman" w:hAnsi="Times New Roman" w:cs="Times New Roman"/>
          <w:sz w:val="24"/>
          <w:szCs w:val="24"/>
        </w:rPr>
        <w:t>,</w:t>
      </w:r>
      <w:r w:rsidR="00DD1C05" w:rsidRPr="00DD0009">
        <w:rPr>
          <w:rFonts w:ascii="Times New Roman" w:hAnsi="Times New Roman" w:cs="Times New Roman"/>
          <w:sz w:val="24"/>
          <w:szCs w:val="24"/>
        </w:rPr>
        <w:t xml:space="preserve"> can he be released back into society.</w:t>
      </w:r>
      <w:r w:rsidR="00CC7178" w:rsidRPr="00DD0009">
        <w:rPr>
          <w:rFonts w:ascii="Times New Roman" w:hAnsi="Times New Roman" w:cs="Times New Roman"/>
          <w:sz w:val="24"/>
          <w:szCs w:val="24"/>
        </w:rPr>
        <w:t xml:space="preserve"> </w:t>
      </w:r>
    </w:p>
    <w:p w14:paraId="71002DB1" w14:textId="77777777" w:rsidR="00E00422" w:rsidRPr="00E00422" w:rsidRDefault="00E00422" w:rsidP="00E00422">
      <w:pPr>
        <w:pStyle w:val="ListParagraph"/>
        <w:spacing w:after="0" w:line="360" w:lineRule="auto"/>
        <w:jc w:val="both"/>
        <w:rPr>
          <w:rFonts w:ascii="Times New Roman" w:hAnsi="Times New Roman" w:cs="Times New Roman"/>
          <w:sz w:val="24"/>
          <w:szCs w:val="24"/>
        </w:rPr>
      </w:pPr>
    </w:p>
    <w:p w14:paraId="0F4BD420" w14:textId="77777777" w:rsidR="00E00422" w:rsidRDefault="00E00422" w:rsidP="00E00422">
      <w:pPr>
        <w:pStyle w:val="ListParagraph"/>
        <w:spacing w:after="0" w:line="360" w:lineRule="auto"/>
        <w:jc w:val="both"/>
        <w:rPr>
          <w:rFonts w:ascii="Times New Roman" w:hAnsi="Times New Roman" w:cs="Times New Roman"/>
          <w:sz w:val="24"/>
          <w:szCs w:val="24"/>
        </w:rPr>
      </w:pPr>
    </w:p>
    <w:p w14:paraId="336A6416" w14:textId="77777777" w:rsidR="00E00422" w:rsidRDefault="00E00422" w:rsidP="00E00422">
      <w:pPr>
        <w:pStyle w:val="ListParagraph"/>
        <w:spacing w:after="0" w:line="360" w:lineRule="auto"/>
        <w:jc w:val="both"/>
        <w:rPr>
          <w:rFonts w:ascii="Times New Roman" w:hAnsi="Times New Roman" w:cs="Times New Roman"/>
          <w:sz w:val="24"/>
          <w:szCs w:val="24"/>
        </w:rPr>
      </w:pPr>
    </w:p>
    <w:p w14:paraId="4C0AA47F" w14:textId="6B1583B3" w:rsidR="00145AAE" w:rsidRDefault="004F4C29" w:rsidP="00E00422">
      <w:pPr>
        <w:pStyle w:val="ListParagraph"/>
        <w:spacing w:after="0" w:line="360" w:lineRule="auto"/>
        <w:jc w:val="both"/>
        <w:rPr>
          <w:rFonts w:ascii="Times New Roman" w:hAnsi="Times New Roman" w:cs="Times New Roman"/>
          <w:sz w:val="24"/>
          <w:szCs w:val="24"/>
        </w:rPr>
      </w:pPr>
      <w:r w:rsidRPr="00DD0009">
        <w:rPr>
          <w:rFonts w:ascii="Times New Roman" w:hAnsi="Times New Roman" w:cs="Times New Roman"/>
          <w:sz w:val="24"/>
          <w:szCs w:val="24"/>
        </w:rPr>
        <w:t xml:space="preserve">As such it is directed that the accused shall be returned to prison for transfer to </w:t>
      </w:r>
      <w:r w:rsidR="00DD1C05" w:rsidRPr="00DD0009">
        <w:rPr>
          <w:rFonts w:ascii="Times New Roman" w:hAnsi="Times New Roman" w:cs="Times New Roman"/>
          <w:sz w:val="24"/>
          <w:szCs w:val="24"/>
        </w:rPr>
        <w:t xml:space="preserve">Chikurubi </w:t>
      </w:r>
      <w:r w:rsidR="00DD0009">
        <w:rPr>
          <w:rFonts w:ascii="Times New Roman" w:hAnsi="Times New Roman" w:cs="Times New Roman"/>
          <w:sz w:val="24"/>
          <w:szCs w:val="24"/>
        </w:rPr>
        <w:t>P</w:t>
      </w:r>
      <w:r w:rsidR="00DD1C05" w:rsidRPr="00DD0009">
        <w:rPr>
          <w:rFonts w:ascii="Times New Roman" w:hAnsi="Times New Roman" w:cs="Times New Roman"/>
          <w:sz w:val="24"/>
          <w:szCs w:val="24"/>
        </w:rPr>
        <w:t xml:space="preserve">sychiatric </w:t>
      </w:r>
      <w:r w:rsidR="00DD0009">
        <w:rPr>
          <w:rFonts w:ascii="Times New Roman" w:hAnsi="Times New Roman" w:cs="Times New Roman"/>
          <w:sz w:val="24"/>
          <w:szCs w:val="24"/>
        </w:rPr>
        <w:t>U</w:t>
      </w:r>
      <w:r w:rsidR="00DD1C05" w:rsidRPr="00DD0009">
        <w:rPr>
          <w:rFonts w:ascii="Times New Roman" w:hAnsi="Times New Roman" w:cs="Times New Roman"/>
          <w:sz w:val="24"/>
          <w:szCs w:val="24"/>
        </w:rPr>
        <w:t>nit for examination and or treatment in terms of s</w:t>
      </w:r>
      <w:r w:rsidR="00DD0009">
        <w:rPr>
          <w:rFonts w:ascii="Times New Roman" w:hAnsi="Times New Roman" w:cs="Times New Roman"/>
          <w:sz w:val="24"/>
          <w:szCs w:val="24"/>
        </w:rPr>
        <w:t xml:space="preserve"> </w:t>
      </w:r>
      <w:r w:rsidR="00DD1C05" w:rsidRPr="00DD0009">
        <w:rPr>
          <w:rFonts w:ascii="Times New Roman" w:hAnsi="Times New Roman" w:cs="Times New Roman"/>
          <w:sz w:val="24"/>
          <w:szCs w:val="24"/>
        </w:rPr>
        <w:t>29(2)(</w:t>
      </w:r>
      <w:r w:rsidR="003B7322" w:rsidRPr="00DD0009">
        <w:rPr>
          <w:rFonts w:ascii="Times New Roman" w:hAnsi="Times New Roman" w:cs="Times New Roman"/>
          <w:sz w:val="24"/>
          <w:szCs w:val="24"/>
        </w:rPr>
        <w:t>a) of</w:t>
      </w:r>
      <w:r w:rsidR="00DD1C05" w:rsidRPr="00DD0009">
        <w:rPr>
          <w:rFonts w:ascii="Times New Roman" w:hAnsi="Times New Roman" w:cs="Times New Roman"/>
          <w:sz w:val="24"/>
          <w:szCs w:val="24"/>
        </w:rPr>
        <w:t xml:space="preserve"> the Mental Health Act</w:t>
      </w:r>
      <w:r w:rsidR="00BA4E3F">
        <w:rPr>
          <w:rFonts w:ascii="Times New Roman" w:hAnsi="Times New Roman" w:cs="Times New Roman"/>
          <w:sz w:val="24"/>
          <w:szCs w:val="24"/>
        </w:rPr>
        <w:t>.</w:t>
      </w:r>
    </w:p>
    <w:p w14:paraId="37EF0E40" w14:textId="77777777" w:rsidR="00E00422" w:rsidRDefault="00E00422" w:rsidP="00E00422">
      <w:pPr>
        <w:pStyle w:val="ListParagraph"/>
        <w:spacing w:after="0" w:line="360" w:lineRule="auto"/>
        <w:jc w:val="both"/>
        <w:rPr>
          <w:rFonts w:ascii="Times New Roman" w:hAnsi="Times New Roman" w:cs="Times New Roman"/>
          <w:sz w:val="24"/>
          <w:szCs w:val="24"/>
        </w:rPr>
      </w:pPr>
    </w:p>
    <w:p w14:paraId="1E6A6D09" w14:textId="77777777" w:rsidR="00E00422" w:rsidRDefault="00E00422" w:rsidP="00E00422">
      <w:pPr>
        <w:pStyle w:val="ListParagraph"/>
        <w:spacing w:after="0" w:line="360" w:lineRule="auto"/>
        <w:jc w:val="both"/>
        <w:rPr>
          <w:rFonts w:ascii="Times New Roman" w:hAnsi="Times New Roman" w:cs="Times New Roman"/>
          <w:sz w:val="24"/>
          <w:szCs w:val="24"/>
        </w:rPr>
      </w:pPr>
    </w:p>
    <w:p w14:paraId="4B902802" w14:textId="683718D5" w:rsidR="00E00422" w:rsidRDefault="00E00422" w:rsidP="00E00422">
      <w:pPr>
        <w:pStyle w:val="ListParagraph"/>
        <w:spacing w:after="0" w:line="360" w:lineRule="auto"/>
        <w:jc w:val="both"/>
        <w:rPr>
          <w:rFonts w:ascii="Times New Roman" w:hAnsi="Times New Roman" w:cs="Times New Roman"/>
          <w:sz w:val="24"/>
          <w:szCs w:val="24"/>
        </w:rPr>
      </w:pPr>
      <w:r w:rsidRPr="00E00422">
        <w:rPr>
          <w:rFonts w:ascii="Times New Roman" w:hAnsi="Times New Roman" w:cs="Times New Roman"/>
          <w:b/>
          <w:bCs/>
          <w:smallCaps/>
          <w:sz w:val="24"/>
          <w:szCs w:val="24"/>
        </w:rPr>
        <w:t>mungwari</w:t>
      </w:r>
      <w:r w:rsidRPr="00E00422">
        <w:rPr>
          <w:rFonts w:ascii="Times New Roman" w:hAnsi="Times New Roman" w:cs="Times New Roman"/>
          <w:b/>
          <w:bCs/>
          <w:sz w:val="24"/>
          <w:szCs w:val="24"/>
        </w:rPr>
        <w:t xml:space="preserve"> J</w:t>
      </w:r>
      <w:r w:rsidRPr="00E00422">
        <w:rPr>
          <w:rFonts w:ascii="Times New Roman" w:hAnsi="Times New Roman" w:cs="Times New Roman"/>
          <w:sz w:val="24"/>
          <w:szCs w:val="24"/>
        </w:rPr>
        <w:t xml:space="preserve"> : …………………………………..</w:t>
      </w:r>
    </w:p>
    <w:p w14:paraId="04BCB07E" w14:textId="77777777" w:rsidR="00E00422" w:rsidRDefault="00E00422" w:rsidP="00E00422">
      <w:pPr>
        <w:pStyle w:val="ListParagraph"/>
        <w:spacing w:after="0" w:line="360" w:lineRule="auto"/>
        <w:jc w:val="both"/>
        <w:rPr>
          <w:rFonts w:ascii="Times New Roman" w:hAnsi="Times New Roman" w:cs="Times New Roman"/>
          <w:sz w:val="24"/>
          <w:szCs w:val="24"/>
        </w:rPr>
      </w:pPr>
    </w:p>
    <w:p w14:paraId="7DE3017A" w14:textId="77777777" w:rsidR="00E00422" w:rsidRDefault="00E00422" w:rsidP="00E00422">
      <w:pPr>
        <w:pStyle w:val="ListParagraph"/>
        <w:spacing w:after="0" w:line="360" w:lineRule="auto"/>
        <w:jc w:val="both"/>
        <w:rPr>
          <w:rFonts w:ascii="Times New Roman" w:hAnsi="Times New Roman" w:cs="Times New Roman"/>
          <w:sz w:val="24"/>
          <w:szCs w:val="24"/>
        </w:rPr>
      </w:pPr>
    </w:p>
    <w:p w14:paraId="46580C53" w14:textId="4C4D5750" w:rsidR="00E00422" w:rsidRDefault="00E00422" w:rsidP="00E00422">
      <w:pPr>
        <w:spacing w:after="0" w:line="240" w:lineRule="auto"/>
        <w:jc w:val="both"/>
        <w:rPr>
          <w:rFonts w:ascii="Times New Roman" w:hAnsi="Times New Roman" w:cs="Times New Roman"/>
          <w:sz w:val="24"/>
          <w:szCs w:val="24"/>
        </w:rPr>
      </w:pPr>
      <w:r w:rsidRPr="000B3407">
        <w:rPr>
          <w:rFonts w:ascii="Times New Roman" w:hAnsi="Times New Roman" w:cs="Times New Roman"/>
          <w:i/>
          <w:iCs/>
          <w:sz w:val="24"/>
          <w:szCs w:val="24"/>
        </w:rPr>
        <w:t>National Prosecuting Authority</w:t>
      </w:r>
      <w:r>
        <w:rPr>
          <w:rFonts w:ascii="Times New Roman" w:hAnsi="Times New Roman" w:cs="Times New Roman"/>
          <w:sz w:val="24"/>
          <w:szCs w:val="24"/>
        </w:rPr>
        <w:t>, the state’s legal practitioners</w:t>
      </w:r>
    </w:p>
    <w:p w14:paraId="72A59FAA" w14:textId="5A2DF5A9" w:rsidR="00E00422" w:rsidRPr="00E00422" w:rsidRDefault="00E00422" w:rsidP="00E00422">
      <w:pPr>
        <w:spacing w:after="0" w:line="240" w:lineRule="auto"/>
        <w:jc w:val="both"/>
        <w:rPr>
          <w:rFonts w:ascii="Times New Roman" w:hAnsi="Times New Roman" w:cs="Times New Roman"/>
          <w:sz w:val="24"/>
          <w:szCs w:val="24"/>
        </w:rPr>
      </w:pPr>
      <w:r w:rsidRPr="000B3407">
        <w:rPr>
          <w:rFonts w:ascii="Times New Roman" w:hAnsi="Times New Roman" w:cs="Times New Roman"/>
          <w:i/>
          <w:iCs/>
          <w:sz w:val="24"/>
          <w:szCs w:val="24"/>
        </w:rPr>
        <w:t>Mutambwa, Mugabe &amp; Partners</w:t>
      </w:r>
      <w:r>
        <w:rPr>
          <w:rFonts w:ascii="Times New Roman" w:hAnsi="Times New Roman" w:cs="Times New Roman"/>
          <w:sz w:val="24"/>
          <w:szCs w:val="24"/>
        </w:rPr>
        <w:t>, accused’s legal practitioners</w:t>
      </w:r>
    </w:p>
    <w:p w14:paraId="0D6A3BA4" w14:textId="77777777" w:rsidR="00E00422" w:rsidRDefault="00E00422" w:rsidP="00E00422">
      <w:pPr>
        <w:pStyle w:val="ListParagraph"/>
        <w:spacing w:after="0" w:line="240" w:lineRule="auto"/>
        <w:jc w:val="both"/>
        <w:rPr>
          <w:rFonts w:ascii="Times New Roman" w:hAnsi="Times New Roman" w:cs="Times New Roman"/>
          <w:sz w:val="24"/>
          <w:szCs w:val="24"/>
        </w:rPr>
      </w:pPr>
    </w:p>
    <w:p w14:paraId="7B3AA755" w14:textId="77777777" w:rsidR="00E00422" w:rsidRDefault="00E00422" w:rsidP="00E00422">
      <w:pPr>
        <w:pStyle w:val="ListParagraph"/>
        <w:spacing w:after="0" w:line="360" w:lineRule="auto"/>
        <w:jc w:val="both"/>
        <w:rPr>
          <w:rFonts w:ascii="Times New Roman" w:hAnsi="Times New Roman" w:cs="Times New Roman"/>
          <w:sz w:val="24"/>
          <w:szCs w:val="24"/>
        </w:rPr>
      </w:pPr>
    </w:p>
    <w:p w14:paraId="6BB32C1A" w14:textId="77777777" w:rsidR="00E00422" w:rsidRDefault="00E00422" w:rsidP="00E00422">
      <w:pPr>
        <w:pStyle w:val="ListParagraph"/>
        <w:spacing w:after="0" w:line="360" w:lineRule="auto"/>
        <w:jc w:val="both"/>
        <w:rPr>
          <w:rFonts w:ascii="Times New Roman" w:hAnsi="Times New Roman" w:cs="Times New Roman"/>
          <w:sz w:val="24"/>
          <w:szCs w:val="24"/>
        </w:rPr>
      </w:pPr>
    </w:p>
    <w:p w14:paraId="1B45A817" w14:textId="77777777" w:rsidR="00E00422" w:rsidRPr="00E00422" w:rsidRDefault="00E00422" w:rsidP="00E00422">
      <w:pPr>
        <w:pStyle w:val="ListParagraph"/>
        <w:spacing w:after="0" w:line="360" w:lineRule="auto"/>
        <w:jc w:val="both"/>
        <w:rPr>
          <w:rFonts w:ascii="Times New Roman" w:hAnsi="Times New Roman" w:cs="Times New Roman"/>
          <w:sz w:val="24"/>
          <w:szCs w:val="24"/>
        </w:rPr>
      </w:pPr>
    </w:p>
    <w:p w14:paraId="44E6D515" w14:textId="77777777" w:rsidR="00BA4E3F" w:rsidRPr="00BA4E3F" w:rsidRDefault="00BA4E3F" w:rsidP="00963200">
      <w:pPr>
        <w:spacing w:after="0" w:line="360" w:lineRule="auto"/>
        <w:jc w:val="both"/>
        <w:rPr>
          <w:rFonts w:ascii="Times New Roman" w:hAnsi="Times New Roman" w:cs="Times New Roman"/>
          <w:sz w:val="24"/>
          <w:szCs w:val="24"/>
        </w:rPr>
      </w:pPr>
    </w:p>
    <w:p w14:paraId="6EFE0C69" w14:textId="0263EFE2" w:rsidR="00940E82" w:rsidRDefault="00940E82" w:rsidP="00535AE2">
      <w:pPr>
        <w:spacing w:after="0" w:line="240" w:lineRule="auto"/>
        <w:jc w:val="both"/>
        <w:rPr>
          <w:rFonts w:ascii="Times New Roman" w:hAnsi="Times New Roman"/>
          <w:sz w:val="24"/>
          <w:szCs w:val="24"/>
        </w:rPr>
      </w:pPr>
    </w:p>
    <w:sectPr w:rsidR="00940E8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6874D" w14:textId="77777777" w:rsidR="009479D7" w:rsidRDefault="009479D7" w:rsidP="00226DFF">
      <w:pPr>
        <w:spacing w:after="0" w:line="240" w:lineRule="auto"/>
      </w:pPr>
      <w:r>
        <w:separator/>
      </w:r>
    </w:p>
  </w:endnote>
  <w:endnote w:type="continuationSeparator" w:id="0">
    <w:p w14:paraId="60B5802A" w14:textId="77777777" w:rsidR="009479D7" w:rsidRDefault="009479D7" w:rsidP="0022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E9C75" w14:textId="77777777" w:rsidR="009479D7" w:rsidRDefault="009479D7" w:rsidP="00226DFF">
      <w:pPr>
        <w:spacing w:after="0" w:line="240" w:lineRule="auto"/>
      </w:pPr>
      <w:r>
        <w:separator/>
      </w:r>
    </w:p>
  </w:footnote>
  <w:footnote w:type="continuationSeparator" w:id="0">
    <w:p w14:paraId="0B413DED" w14:textId="77777777" w:rsidR="009479D7" w:rsidRDefault="009479D7" w:rsidP="00226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28396"/>
      <w:docPartObj>
        <w:docPartGallery w:val="Page Numbers (Top of Page)"/>
        <w:docPartUnique/>
      </w:docPartObj>
    </w:sdtPr>
    <w:sdtEndPr>
      <w:rPr>
        <w:rFonts w:ascii="Times New Roman" w:hAnsi="Times New Roman" w:cs="Times New Roman"/>
        <w:noProof/>
        <w:sz w:val="24"/>
        <w:szCs w:val="24"/>
      </w:rPr>
    </w:sdtEndPr>
    <w:sdtContent>
      <w:p w14:paraId="55EB808F" w14:textId="507C49FF" w:rsidR="00F27E8A" w:rsidRPr="00F27E8A" w:rsidRDefault="00F27E8A">
        <w:pPr>
          <w:pStyle w:val="Header"/>
          <w:jc w:val="right"/>
          <w:rPr>
            <w:rFonts w:ascii="Times New Roman" w:hAnsi="Times New Roman" w:cs="Times New Roman"/>
            <w:noProof/>
            <w:sz w:val="24"/>
            <w:szCs w:val="24"/>
          </w:rPr>
        </w:pPr>
        <w:r w:rsidRPr="00F27E8A">
          <w:rPr>
            <w:rFonts w:ascii="Times New Roman" w:hAnsi="Times New Roman" w:cs="Times New Roman"/>
            <w:sz w:val="24"/>
            <w:szCs w:val="24"/>
          </w:rPr>
          <w:fldChar w:fldCharType="begin"/>
        </w:r>
        <w:r w:rsidRPr="00F27E8A">
          <w:rPr>
            <w:rFonts w:ascii="Times New Roman" w:hAnsi="Times New Roman" w:cs="Times New Roman"/>
            <w:sz w:val="24"/>
            <w:szCs w:val="24"/>
          </w:rPr>
          <w:instrText xml:space="preserve"> PAGE   \* MERGEFORMAT </w:instrText>
        </w:r>
        <w:r w:rsidRPr="00F27E8A">
          <w:rPr>
            <w:rFonts w:ascii="Times New Roman" w:hAnsi="Times New Roman" w:cs="Times New Roman"/>
            <w:sz w:val="24"/>
            <w:szCs w:val="24"/>
          </w:rPr>
          <w:fldChar w:fldCharType="separate"/>
        </w:r>
        <w:r w:rsidR="0000040B">
          <w:rPr>
            <w:rFonts w:ascii="Times New Roman" w:hAnsi="Times New Roman" w:cs="Times New Roman"/>
            <w:noProof/>
            <w:sz w:val="24"/>
            <w:szCs w:val="24"/>
          </w:rPr>
          <w:t>1</w:t>
        </w:r>
        <w:r w:rsidRPr="00F27E8A">
          <w:rPr>
            <w:rFonts w:ascii="Times New Roman" w:hAnsi="Times New Roman" w:cs="Times New Roman"/>
            <w:noProof/>
            <w:sz w:val="24"/>
            <w:szCs w:val="24"/>
          </w:rPr>
          <w:fldChar w:fldCharType="end"/>
        </w:r>
      </w:p>
      <w:p w14:paraId="1C90F890" w14:textId="3A8EEE7C" w:rsidR="00F27E8A" w:rsidRPr="00F27E8A" w:rsidRDefault="00F27E8A">
        <w:pPr>
          <w:pStyle w:val="Header"/>
          <w:jc w:val="right"/>
          <w:rPr>
            <w:rFonts w:ascii="Times New Roman" w:hAnsi="Times New Roman" w:cs="Times New Roman"/>
            <w:noProof/>
            <w:sz w:val="24"/>
            <w:szCs w:val="24"/>
          </w:rPr>
        </w:pPr>
        <w:r w:rsidRPr="00F27E8A">
          <w:rPr>
            <w:rFonts w:ascii="Times New Roman" w:hAnsi="Times New Roman" w:cs="Times New Roman"/>
            <w:noProof/>
            <w:sz w:val="24"/>
            <w:szCs w:val="24"/>
          </w:rPr>
          <w:t>HH</w:t>
        </w:r>
        <w:r w:rsidR="00485B18">
          <w:rPr>
            <w:rFonts w:ascii="Times New Roman" w:hAnsi="Times New Roman" w:cs="Times New Roman"/>
            <w:noProof/>
            <w:sz w:val="24"/>
            <w:szCs w:val="24"/>
          </w:rPr>
          <w:t xml:space="preserve">  378-24</w:t>
        </w:r>
      </w:p>
      <w:p w14:paraId="227DABDF" w14:textId="77777777" w:rsidR="00485B18" w:rsidRDefault="00485B18">
        <w:pPr>
          <w:pStyle w:val="Header"/>
          <w:jc w:val="right"/>
          <w:rPr>
            <w:rFonts w:ascii="Times New Roman" w:hAnsi="Times New Roman" w:cs="Times New Roman"/>
            <w:noProof/>
            <w:sz w:val="24"/>
            <w:szCs w:val="24"/>
          </w:rPr>
        </w:pPr>
        <w:r>
          <w:rPr>
            <w:rFonts w:ascii="Times New Roman" w:hAnsi="Times New Roman" w:cs="Times New Roman"/>
            <w:noProof/>
            <w:sz w:val="24"/>
            <w:szCs w:val="24"/>
          </w:rPr>
          <w:t>CRB 84/23</w:t>
        </w:r>
      </w:p>
      <w:p w14:paraId="149D2A5E" w14:textId="61218C6A" w:rsidR="00F27E8A" w:rsidRPr="00F27E8A" w:rsidRDefault="009479D7">
        <w:pPr>
          <w:pStyle w:val="Header"/>
          <w:jc w:val="right"/>
          <w:rPr>
            <w:rFonts w:ascii="Times New Roman" w:hAnsi="Times New Roman" w:cs="Times New Roman"/>
            <w:sz w:val="24"/>
            <w:szCs w:val="24"/>
          </w:rPr>
        </w:pPr>
      </w:p>
    </w:sdtContent>
  </w:sdt>
  <w:p w14:paraId="0F3860A3" w14:textId="77777777" w:rsidR="00F27E8A" w:rsidRPr="00F27E8A" w:rsidRDefault="00F27E8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4.25pt" o:bullet="t">
        <v:imagedata r:id="rId1" o:title="clip_image001"/>
      </v:shape>
    </w:pict>
  </w:numPicBullet>
  <w:abstractNum w:abstractNumId="0" w15:restartNumberingAfterBreak="0">
    <w:nsid w:val="025B08B4"/>
    <w:multiLevelType w:val="hybridMultilevel"/>
    <w:tmpl w:val="1F381E7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432B79"/>
    <w:multiLevelType w:val="hybridMultilevel"/>
    <w:tmpl w:val="14C64DD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48807DA"/>
    <w:multiLevelType w:val="hybridMultilevel"/>
    <w:tmpl w:val="E460CE6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80F5025"/>
    <w:multiLevelType w:val="hybridMultilevel"/>
    <w:tmpl w:val="C1BE269C"/>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9CF0D4D"/>
    <w:multiLevelType w:val="hybridMultilevel"/>
    <w:tmpl w:val="EEC6BEF4"/>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287089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95C76"/>
    <w:multiLevelType w:val="hybridMultilevel"/>
    <w:tmpl w:val="EE66432E"/>
    <w:lvl w:ilvl="0" w:tplc="60C87574">
      <w:start w:val="1"/>
      <w:numFmt w:val="decimal"/>
      <w:lvlText w:val="[%1]"/>
      <w:lvlJc w:val="left"/>
      <w:pPr>
        <w:ind w:left="784" w:hanging="360"/>
      </w:pPr>
      <w:rPr>
        <w:rFonts w:hint="default"/>
      </w:rPr>
    </w:lvl>
    <w:lvl w:ilvl="1" w:tplc="30090019" w:tentative="1">
      <w:start w:val="1"/>
      <w:numFmt w:val="lowerLetter"/>
      <w:lvlText w:val="%2."/>
      <w:lvlJc w:val="left"/>
      <w:pPr>
        <w:ind w:left="1504" w:hanging="360"/>
      </w:pPr>
    </w:lvl>
    <w:lvl w:ilvl="2" w:tplc="3009001B" w:tentative="1">
      <w:start w:val="1"/>
      <w:numFmt w:val="lowerRoman"/>
      <w:lvlText w:val="%3."/>
      <w:lvlJc w:val="right"/>
      <w:pPr>
        <w:ind w:left="2224" w:hanging="180"/>
      </w:pPr>
    </w:lvl>
    <w:lvl w:ilvl="3" w:tplc="3009000F" w:tentative="1">
      <w:start w:val="1"/>
      <w:numFmt w:val="decimal"/>
      <w:lvlText w:val="%4."/>
      <w:lvlJc w:val="left"/>
      <w:pPr>
        <w:ind w:left="2944" w:hanging="360"/>
      </w:pPr>
    </w:lvl>
    <w:lvl w:ilvl="4" w:tplc="30090019" w:tentative="1">
      <w:start w:val="1"/>
      <w:numFmt w:val="lowerLetter"/>
      <w:lvlText w:val="%5."/>
      <w:lvlJc w:val="left"/>
      <w:pPr>
        <w:ind w:left="3664" w:hanging="360"/>
      </w:pPr>
    </w:lvl>
    <w:lvl w:ilvl="5" w:tplc="3009001B" w:tentative="1">
      <w:start w:val="1"/>
      <w:numFmt w:val="lowerRoman"/>
      <w:lvlText w:val="%6."/>
      <w:lvlJc w:val="right"/>
      <w:pPr>
        <w:ind w:left="4384" w:hanging="180"/>
      </w:pPr>
    </w:lvl>
    <w:lvl w:ilvl="6" w:tplc="3009000F" w:tentative="1">
      <w:start w:val="1"/>
      <w:numFmt w:val="decimal"/>
      <w:lvlText w:val="%7."/>
      <w:lvlJc w:val="left"/>
      <w:pPr>
        <w:ind w:left="5104" w:hanging="360"/>
      </w:pPr>
    </w:lvl>
    <w:lvl w:ilvl="7" w:tplc="30090019" w:tentative="1">
      <w:start w:val="1"/>
      <w:numFmt w:val="lowerLetter"/>
      <w:lvlText w:val="%8."/>
      <w:lvlJc w:val="left"/>
      <w:pPr>
        <w:ind w:left="5824" w:hanging="360"/>
      </w:pPr>
    </w:lvl>
    <w:lvl w:ilvl="8" w:tplc="3009001B" w:tentative="1">
      <w:start w:val="1"/>
      <w:numFmt w:val="lowerRoman"/>
      <w:lvlText w:val="%9."/>
      <w:lvlJc w:val="right"/>
      <w:pPr>
        <w:ind w:left="6544" w:hanging="180"/>
      </w:pPr>
    </w:lvl>
  </w:abstractNum>
  <w:abstractNum w:abstractNumId="7" w15:restartNumberingAfterBreak="0">
    <w:nsid w:val="143E3E8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27C7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1717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A21EC"/>
    <w:multiLevelType w:val="hybridMultilevel"/>
    <w:tmpl w:val="10D4FE3C"/>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3310C24"/>
    <w:multiLevelType w:val="hybridMultilevel"/>
    <w:tmpl w:val="FFFFFFFF"/>
    <w:numStyleLink w:val="ImportedStyle2"/>
  </w:abstractNum>
  <w:abstractNum w:abstractNumId="12" w15:restartNumberingAfterBreak="0">
    <w:nsid w:val="33AB699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40D11"/>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9C1638A"/>
    <w:multiLevelType w:val="hybridMultilevel"/>
    <w:tmpl w:val="FFFFFFFF"/>
    <w:lvl w:ilvl="0" w:tplc="C7B4FED6">
      <w:start w:val="1"/>
      <w:numFmt w:val="decimal"/>
      <w:lvlText w:val="%1."/>
      <w:lvlJc w:val="left"/>
      <w:pPr>
        <w:ind w:left="715"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1" w:tplc="233E55A6">
      <w:start w:val="1"/>
      <w:numFmt w:val="lowerLetter"/>
      <w:lvlText w:val="%2"/>
      <w:lvlJc w:val="left"/>
      <w:pPr>
        <w:ind w:left="108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38EC09AE">
      <w:start w:val="1"/>
      <w:numFmt w:val="lowerRoman"/>
      <w:lvlText w:val="%3"/>
      <w:lvlJc w:val="left"/>
      <w:pPr>
        <w:ind w:left="180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BDDAE984">
      <w:start w:val="1"/>
      <w:numFmt w:val="decimal"/>
      <w:lvlText w:val="%4"/>
      <w:lvlJc w:val="left"/>
      <w:pPr>
        <w:ind w:left="252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0F8E165E">
      <w:start w:val="1"/>
      <w:numFmt w:val="lowerLetter"/>
      <w:lvlText w:val="%5"/>
      <w:lvlJc w:val="left"/>
      <w:pPr>
        <w:ind w:left="324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71EE26B2">
      <w:start w:val="1"/>
      <w:numFmt w:val="lowerRoman"/>
      <w:lvlText w:val="%6"/>
      <w:lvlJc w:val="left"/>
      <w:pPr>
        <w:ind w:left="396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06DEE026">
      <w:start w:val="1"/>
      <w:numFmt w:val="decimal"/>
      <w:lvlText w:val="%7"/>
      <w:lvlJc w:val="left"/>
      <w:pPr>
        <w:ind w:left="468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983EF3E8">
      <w:start w:val="1"/>
      <w:numFmt w:val="lowerLetter"/>
      <w:lvlText w:val="%8"/>
      <w:lvlJc w:val="left"/>
      <w:pPr>
        <w:ind w:left="540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B406C7BC">
      <w:start w:val="1"/>
      <w:numFmt w:val="lowerRoman"/>
      <w:lvlText w:val="%9"/>
      <w:lvlJc w:val="left"/>
      <w:pPr>
        <w:ind w:left="6127"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15" w15:restartNumberingAfterBreak="0">
    <w:nsid w:val="3B6B32AD"/>
    <w:multiLevelType w:val="hybridMultilevel"/>
    <w:tmpl w:val="BA085F4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FAD08FE"/>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2F562F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2E347E"/>
    <w:multiLevelType w:val="hybridMultilevel"/>
    <w:tmpl w:val="FFFFFFFF"/>
    <w:lvl w:ilvl="0" w:tplc="088C4620">
      <w:start w:val="12"/>
      <w:numFmt w:val="decimal"/>
      <w:lvlText w:val="%1."/>
      <w:lvlJc w:val="left"/>
      <w:pPr>
        <w:ind w:left="39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160F320">
      <w:start w:val="1"/>
      <w:numFmt w:val="lowerLetter"/>
      <w:lvlText w:val="%2"/>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BAA8632E">
      <w:start w:val="1"/>
      <w:numFmt w:val="lowerRoman"/>
      <w:lvlText w:val="%3"/>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774411DA">
      <w:start w:val="1"/>
      <w:numFmt w:val="decimal"/>
      <w:lvlText w:val="%4"/>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03600DA">
      <w:start w:val="1"/>
      <w:numFmt w:val="lowerLetter"/>
      <w:lvlText w:val="%5"/>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270D6AC">
      <w:start w:val="1"/>
      <w:numFmt w:val="lowerRoman"/>
      <w:lvlText w:val="%6"/>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F1EEC5C">
      <w:start w:val="1"/>
      <w:numFmt w:val="decimal"/>
      <w:lvlText w:val="%7"/>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2A2427E0">
      <w:start w:val="1"/>
      <w:numFmt w:val="lowerLetter"/>
      <w:lvlText w:val="%8"/>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DD4C8E0">
      <w:start w:val="1"/>
      <w:numFmt w:val="lowerRoman"/>
      <w:lvlText w:val="%9"/>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9" w15:restartNumberingAfterBreak="0">
    <w:nsid w:val="4766511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8227C91"/>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F2B7631"/>
    <w:multiLevelType w:val="hybridMultilevel"/>
    <w:tmpl w:val="2EF8308A"/>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F6342A7"/>
    <w:multiLevelType w:val="hybridMultilevel"/>
    <w:tmpl w:val="8CD09A90"/>
    <w:lvl w:ilvl="0" w:tplc="60C8757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02A1E6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743572"/>
    <w:multiLevelType w:val="multilevel"/>
    <w:tmpl w:val="13368080"/>
    <w:lvl w:ilvl="0">
      <w:start w:val="1"/>
      <w:numFmt w:val="lowerLetter"/>
      <w:lvlText w:val="(%1)"/>
      <w:lvlJc w:val="left"/>
      <w:pPr>
        <w:tabs>
          <w:tab w:val="num" w:pos="720"/>
        </w:tabs>
        <w:ind w:left="720" w:hanging="360"/>
      </w:pPr>
      <w:rPr>
        <w:rFonts w:ascii="Tahoma" w:eastAsia="Times New Roman" w:hAnsi="Tahoma" w:cs="Tahom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A42DF8"/>
    <w:multiLevelType w:val="hybridMultilevel"/>
    <w:tmpl w:val="F2809CC0"/>
    <w:lvl w:ilvl="0" w:tplc="136C9434">
      <w:start w:val="1"/>
      <w:numFmt w:val="decimal"/>
      <w:lvlText w:val="[%1]"/>
      <w:lvlJc w:val="left"/>
      <w:pPr>
        <w:ind w:left="1080" w:hanging="360"/>
      </w:pPr>
      <w:rPr>
        <w:rFonts w:hint="default"/>
        <w:sz w:val="24"/>
        <w:szCs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691377D"/>
    <w:multiLevelType w:val="hybridMultilevel"/>
    <w:tmpl w:val="FFFFFFFF"/>
    <w:styleLink w:val="ImportedStyle2"/>
    <w:lvl w:ilvl="0" w:tplc="F3F23828">
      <w:start w:val="1"/>
      <w:numFmt w:val="lowerLetter"/>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3C64D12">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11A8A632">
      <w:start w:val="1"/>
      <w:numFmt w:val="lowerRoman"/>
      <w:lvlText w:val="%3."/>
      <w:lvlJc w:val="left"/>
      <w:pPr>
        <w:ind w:left="216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D9C71E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9A4E93E">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696C848">
      <w:start w:val="1"/>
      <w:numFmt w:val="lowerRoman"/>
      <w:lvlText w:val="%6."/>
      <w:lvlJc w:val="left"/>
      <w:pPr>
        <w:ind w:left="432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0DFA920C">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8C636E0">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C1E2BAA">
      <w:start w:val="1"/>
      <w:numFmt w:val="lowerRoman"/>
      <w:lvlText w:val="%9."/>
      <w:lvlJc w:val="left"/>
      <w:pPr>
        <w:ind w:left="648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59BB35A8"/>
    <w:multiLevelType w:val="hybridMultilevel"/>
    <w:tmpl w:val="42F0474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35E5914"/>
    <w:multiLevelType w:val="multilevel"/>
    <w:tmpl w:val="C5026210"/>
    <w:lvl w:ilvl="0">
      <w:start w:val="1"/>
      <w:numFmt w:val="decimal"/>
      <w:lvlText w:val="%1."/>
      <w:lvlJc w:val="left"/>
      <w:pPr>
        <w:tabs>
          <w:tab w:val="num" w:pos="4187"/>
        </w:tabs>
        <w:ind w:left="4187" w:hanging="360"/>
      </w:pPr>
    </w:lvl>
    <w:lvl w:ilvl="1">
      <w:start w:val="1"/>
      <w:numFmt w:val="decimal"/>
      <w:lvlText w:val="(%2)"/>
      <w:lvlJc w:val="left"/>
      <w:pPr>
        <w:ind w:left="1440" w:hanging="360"/>
      </w:pPr>
      <w:rPr>
        <w:rFonts w:ascii="Tahoma" w:hAnsi="Tahoma" w:cs="Tahoma"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C57F88"/>
    <w:multiLevelType w:val="hybridMultilevel"/>
    <w:tmpl w:val="FFFFFFFF"/>
    <w:lvl w:ilvl="0" w:tplc="CE16CDE2">
      <w:start w:val="4"/>
      <w:numFmt w:val="decimal"/>
      <w:lvlText w:val="%1."/>
      <w:lvlJc w:val="left"/>
      <w:pPr>
        <w:ind w:left="710"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1" w:tplc="134C9508">
      <w:start w:val="1"/>
      <w:numFmt w:val="lowerLetter"/>
      <w:lvlText w:val="%2"/>
      <w:lvlJc w:val="left"/>
      <w:pPr>
        <w:ind w:left="1266"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ED822EE0">
      <w:start w:val="1"/>
      <w:numFmt w:val="lowerRoman"/>
      <w:lvlText w:val="%3"/>
      <w:lvlJc w:val="left"/>
      <w:pPr>
        <w:ind w:left="1986"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C652DA6A">
      <w:start w:val="1"/>
      <w:numFmt w:val="decimal"/>
      <w:lvlText w:val="%4"/>
      <w:lvlJc w:val="left"/>
      <w:pPr>
        <w:ind w:left="2706"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BD0047B6">
      <w:start w:val="1"/>
      <w:numFmt w:val="lowerLetter"/>
      <w:lvlText w:val="%5"/>
      <w:lvlJc w:val="left"/>
      <w:pPr>
        <w:ind w:left="3426"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6C8A4272">
      <w:start w:val="1"/>
      <w:numFmt w:val="lowerRoman"/>
      <w:lvlText w:val="%6"/>
      <w:lvlJc w:val="left"/>
      <w:pPr>
        <w:ind w:left="4146"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9CDC27DA">
      <w:start w:val="1"/>
      <w:numFmt w:val="decimal"/>
      <w:lvlText w:val="%7"/>
      <w:lvlJc w:val="left"/>
      <w:pPr>
        <w:ind w:left="4866"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27DEE90C">
      <w:start w:val="1"/>
      <w:numFmt w:val="lowerLetter"/>
      <w:lvlText w:val="%8"/>
      <w:lvlJc w:val="left"/>
      <w:pPr>
        <w:ind w:left="5586"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EF4CCE60">
      <w:start w:val="1"/>
      <w:numFmt w:val="lowerRoman"/>
      <w:lvlText w:val="%9"/>
      <w:lvlJc w:val="left"/>
      <w:pPr>
        <w:ind w:left="6306"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30" w15:restartNumberingAfterBreak="0">
    <w:nsid w:val="6D215A5A"/>
    <w:multiLevelType w:val="hybridMultilevel"/>
    <w:tmpl w:val="C4B6F9C6"/>
    <w:lvl w:ilvl="0" w:tplc="1F1E1134">
      <w:start w:val="1"/>
      <w:numFmt w:val="decimal"/>
      <w:lvlText w:val="[%1]"/>
      <w:lvlJc w:val="left"/>
      <w:pPr>
        <w:ind w:left="720" w:hanging="360"/>
      </w:pPr>
      <w:rPr>
        <w:rFonts w:hint="default"/>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F31691B"/>
    <w:multiLevelType w:val="hybridMultilevel"/>
    <w:tmpl w:val="FFFFFFFF"/>
    <w:lvl w:ilvl="0" w:tplc="05A263A6">
      <w:start w:val="2"/>
      <w:numFmt w:val="decimal"/>
      <w:lvlText w:val="%1."/>
      <w:lvlJc w:val="left"/>
      <w:pPr>
        <w:ind w:left="7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E5C771A">
      <w:start w:val="1"/>
      <w:numFmt w:val="bullet"/>
      <w:lvlText w:val="•"/>
      <w:lvlPicBulletId w:val="0"/>
      <w:lvlJc w:val="left"/>
      <w:pPr>
        <w:ind w:left="7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E9CB3BE">
      <w:start w:val="1"/>
      <w:numFmt w:val="bullet"/>
      <w:lvlText w:val="▪"/>
      <w:lvlJc w:val="left"/>
      <w:pPr>
        <w:ind w:left="176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C9E5D36">
      <w:start w:val="1"/>
      <w:numFmt w:val="bullet"/>
      <w:lvlText w:val="•"/>
      <w:lvlJc w:val="left"/>
      <w:pPr>
        <w:ind w:left="248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42DA2118">
      <w:start w:val="1"/>
      <w:numFmt w:val="bullet"/>
      <w:lvlText w:val="o"/>
      <w:lvlJc w:val="left"/>
      <w:pPr>
        <w:ind w:left="320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06E83AE8">
      <w:start w:val="1"/>
      <w:numFmt w:val="bullet"/>
      <w:lvlText w:val="▪"/>
      <w:lvlJc w:val="left"/>
      <w:pPr>
        <w:ind w:left="392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623055C0">
      <w:start w:val="1"/>
      <w:numFmt w:val="bullet"/>
      <w:lvlText w:val="•"/>
      <w:lvlJc w:val="left"/>
      <w:pPr>
        <w:ind w:left="464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0234F5FC">
      <w:start w:val="1"/>
      <w:numFmt w:val="bullet"/>
      <w:lvlText w:val="o"/>
      <w:lvlJc w:val="left"/>
      <w:pPr>
        <w:ind w:left="536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682235DA">
      <w:start w:val="1"/>
      <w:numFmt w:val="bullet"/>
      <w:lvlText w:val="▪"/>
      <w:lvlJc w:val="left"/>
      <w:pPr>
        <w:ind w:left="608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2" w15:restartNumberingAfterBreak="0">
    <w:nsid w:val="6F584BF2"/>
    <w:multiLevelType w:val="hybridMultilevel"/>
    <w:tmpl w:val="8666730A"/>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04C5D1C"/>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237068C"/>
    <w:multiLevelType w:val="multilevel"/>
    <w:tmpl w:val="CCEAEC7C"/>
    <w:lvl w:ilvl="0">
      <w:start w:val="1"/>
      <w:numFmt w:val="lowerLetter"/>
      <w:lvlText w:val="(%1)"/>
      <w:lvlJc w:val="left"/>
      <w:pPr>
        <w:tabs>
          <w:tab w:val="num" w:pos="720"/>
        </w:tabs>
        <w:ind w:left="720" w:hanging="360"/>
      </w:pPr>
      <w:rPr>
        <w:rFonts w:ascii="Tahoma" w:eastAsia="Times New Roman" w:hAnsi="Tahoma" w:cs="Tahoma"/>
      </w:rPr>
    </w:lvl>
    <w:lvl w:ilvl="1">
      <w:start w:val="2"/>
      <w:numFmt w:val="decimal"/>
      <w:lvlText w:val="%2."/>
      <w:lvlJc w:val="left"/>
      <w:pPr>
        <w:ind w:left="1440" w:hanging="360"/>
      </w:pPr>
      <w:rPr>
        <w:rFonts w:ascii="Tahoma" w:hAnsi="Tahoma" w:cs="Tahom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3D0F8F"/>
    <w:multiLevelType w:val="hybridMultilevel"/>
    <w:tmpl w:val="0538ABF4"/>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637795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FC77D9"/>
    <w:multiLevelType w:val="hybridMultilevel"/>
    <w:tmpl w:val="12C08F66"/>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E962620"/>
    <w:multiLevelType w:val="hybridMultilevel"/>
    <w:tmpl w:val="AF363FB6"/>
    <w:lvl w:ilvl="0" w:tplc="60C8757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9"/>
  </w:num>
  <w:num w:numId="2">
    <w:abstractNumId w:val="34"/>
  </w:num>
  <w:num w:numId="3">
    <w:abstractNumId w:val="8"/>
  </w:num>
  <w:num w:numId="4">
    <w:abstractNumId w:val="19"/>
  </w:num>
  <w:num w:numId="5">
    <w:abstractNumId w:val="23"/>
  </w:num>
  <w:num w:numId="6">
    <w:abstractNumId w:val="20"/>
  </w:num>
  <w:num w:numId="7">
    <w:abstractNumId w:val="16"/>
  </w:num>
  <w:num w:numId="8">
    <w:abstractNumId w:val="33"/>
  </w:num>
  <w:num w:numId="9">
    <w:abstractNumId w:val="13"/>
  </w:num>
  <w:num w:numId="10">
    <w:abstractNumId w:val="28"/>
  </w:num>
  <w:num w:numId="11">
    <w:abstractNumId w:val="24"/>
  </w:num>
  <w:num w:numId="12">
    <w:abstractNumId w:val="17"/>
  </w:num>
  <w:num w:numId="13">
    <w:abstractNumId w:val="36"/>
  </w:num>
  <w:num w:numId="14">
    <w:abstractNumId w:val="5"/>
  </w:num>
  <w:num w:numId="15">
    <w:abstractNumId w:val="7"/>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2"/>
    </w:lvlOverride>
    <w:lvlOverride w:ilvl="1"/>
    <w:lvlOverride w:ilvl="2"/>
    <w:lvlOverride w:ilvl="3"/>
    <w:lvlOverride w:ilvl="4"/>
    <w:lvlOverride w:ilvl="5"/>
    <w:lvlOverride w:ilvl="6"/>
    <w:lvlOverride w:ilvl="7"/>
    <w:lvlOverride w:ilvl="8"/>
  </w:num>
  <w:num w:numId="20">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0"/>
  </w:num>
  <w:num w:numId="24">
    <w:abstractNumId w:val="0"/>
  </w:num>
  <w:num w:numId="25">
    <w:abstractNumId w:val="4"/>
  </w:num>
  <w:num w:numId="26">
    <w:abstractNumId w:val="21"/>
  </w:num>
  <w:num w:numId="27">
    <w:abstractNumId w:val="1"/>
  </w:num>
  <w:num w:numId="28">
    <w:abstractNumId w:val="35"/>
  </w:num>
  <w:num w:numId="29">
    <w:abstractNumId w:val="10"/>
  </w:num>
  <w:num w:numId="30">
    <w:abstractNumId w:val="27"/>
  </w:num>
  <w:num w:numId="31">
    <w:abstractNumId w:val="14"/>
  </w:num>
  <w:num w:numId="32">
    <w:abstractNumId w:val="25"/>
  </w:num>
  <w:num w:numId="33">
    <w:abstractNumId w:val="3"/>
  </w:num>
  <w:num w:numId="34">
    <w:abstractNumId w:val="22"/>
  </w:num>
  <w:num w:numId="35">
    <w:abstractNumId w:val="15"/>
  </w:num>
  <w:num w:numId="36">
    <w:abstractNumId w:val="38"/>
  </w:num>
  <w:num w:numId="37">
    <w:abstractNumId w:val="2"/>
  </w:num>
  <w:num w:numId="38">
    <w:abstractNumId w:val="37"/>
  </w:num>
  <w:num w:numId="39">
    <w:abstractNumId w:val="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BB"/>
    <w:rsid w:val="0000040B"/>
    <w:rsid w:val="00002CDF"/>
    <w:rsid w:val="00007F7D"/>
    <w:rsid w:val="000236F2"/>
    <w:rsid w:val="000238A2"/>
    <w:rsid w:val="000479A1"/>
    <w:rsid w:val="000531DE"/>
    <w:rsid w:val="000672AD"/>
    <w:rsid w:val="0008011A"/>
    <w:rsid w:val="0008075F"/>
    <w:rsid w:val="00094F28"/>
    <w:rsid w:val="000A0AE4"/>
    <w:rsid w:val="000A3B96"/>
    <w:rsid w:val="000B3407"/>
    <w:rsid w:val="000D32AE"/>
    <w:rsid w:val="000E3357"/>
    <w:rsid w:val="000E343A"/>
    <w:rsid w:val="000E3CA6"/>
    <w:rsid w:val="000E607E"/>
    <w:rsid w:val="000F379F"/>
    <w:rsid w:val="000F4C38"/>
    <w:rsid w:val="001315CF"/>
    <w:rsid w:val="00136E25"/>
    <w:rsid w:val="00145AAE"/>
    <w:rsid w:val="00154557"/>
    <w:rsid w:val="00157476"/>
    <w:rsid w:val="00174508"/>
    <w:rsid w:val="0017482D"/>
    <w:rsid w:val="00181A45"/>
    <w:rsid w:val="00183B42"/>
    <w:rsid w:val="001977EF"/>
    <w:rsid w:val="001D0AA9"/>
    <w:rsid w:val="001D32C9"/>
    <w:rsid w:val="001E33ED"/>
    <w:rsid w:val="001F1C82"/>
    <w:rsid w:val="001F7699"/>
    <w:rsid w:val="00200706"/>
    <w:rsid w:val="002008E2"/>
    <w:rsid w:val="002018F4"/>
    <w:rsid w:val="00203FC8"/>
    <w:rsid w:val="00205F18"/>
    <w:rsid w:val="00226DFF"/>
    <w:rsid w:val="00227EE4"/>
    <w:rsid w:val="0023586D"/>
    <w:rsid w:val="00247DBA"/>
    <w:rsid w:val="00247F46"/>
    <w:rsid w:val="00263BAA"/>
    <w:rsid w:val="002672F7"/>
    <w:rsid w:val="0027799B"/>
    <w:rsid w:val="002839D9"/>
    <w:rsid w:val="002C0441"/>
    <w:rsid w:val="002C459C"/>
    <w:rsid w:val="003227E3"/>
    <w:rsid w:val="0033129D"/>
    <w:rsid w:val="00335CD1"/>
    <w:rsid w:val="00337BBE"/>
    <w:rsid w:val="00337F46"/>
    <w:rsid w:val="003410DF"/>
    <w:rsid w:val="00363055"/>
    <w:rsid w:val="00365166"/>
    <w:rsid w:val="00371BE5"/>
    <w:rsid w:val="00376A52"/>
    <w:rsid w:val="00385F51"/>
    <w:rsid w:val="003B2145"/>
    <w:rsid w:val="003B7322"/>
    <w:rsid w:val="003C28CC"/>
    <w:rsid w:val="003C2F33"/>
    <w:rsid w:val="003E5431"/>
    <w:rsid w:val="00400707"/>
    <w:rsid w:val="00401F94"/>
    <w:rsid w:val="00415A16"/>
    <w:rsid w:val="0042488C"/>
    <w:rsid w:val="00432978"/>
    <w:rsid w:val="00451D2A"/>
    <w:rsid w:val="00452249"/>
    <w:rsid w:val="004615AE"/>
    <w:rsid w:val="00461C44"/>
    <w:rsid w:val="0046284C"/>
    <w:rsid w:val="00472C6D"/>
    <w:rsid w:val="00474140"/>
    <w:rsid w:val="00476E54"/>
    <w:rsid w:val="00485B18"/>
    <w:rsid w:val="004A62A5"/>
    <w:rsid w:val="004B2BE9"/>
    <w:rsid w:val="004C02EE"/>
    <w:rsid w:val="004C108F"/>
    <w:rsid w:val="004C3555"/>
    <w:rsid w:val="004C40B3"/>
    <w:rsid w:val="004D0206"/>
    <w:rsid w:val="004E7DC7"/>
    <w:rsid w:val="004F4C29"/>
    <w:rsid w:val="00507316"/>
    <w:rsid w:val="00515775"/>
    <w:rsid w:val="00523030"/>
    <w:rsid w:val="00527ACE"/>
    <w:rsid w:val="00530728"/>
    <w:rsid w:val="00535AE2"/>
    <w:rsid w:val="00547B10"/>
    <w:rsid w:val="00550DF9"/>
    <w:rsid w:val="00571F18"/>
    <w:rsid w:val="005914C1"/>
    <w:rsid w:val="00591BDB"/>
    <w:rsid w:val="005A496D"/>
    <w:rsid w:val="005A4A96"/>
    <w:rsid w:val="005B259A"/>
    <w:rsid w:val="005B59BB"/>
    <w:rsid w:val="005B5CD4"/>
    <w:rsid w:val="005E1499"/>
    <w:rsid w:val="005F0289"/>
    <w:rsid w:val="006074D3"/>
    <w:rsid w:val="00633DCA"/>
    <w:rsid w:val="00634677"/>
    <w:rsid w:val="00640DB4"/>
    <w:rsid w:val="00646C06"/>
    <w:rsid w:val="00652F5D"/>
    <w:rsid w:val="00653A23"/>
    <w:rsid w:val="00660AD8"/>
    <w:rsid w:val="006611DB"/>
    <w:rsid w:val="00663FBE"/>
    <w:rsid w:val="0067386B"/>
    <w:rsid w:val="006A0574"/>
    <w:rsid w:val="006A0A3D"/>
    <w:rsid w:val="006A16AE"/>
    <w:rsid w:val="006B13E8"/>
    <w:rsid w:val="006B6F92"/>
    <w:rsid w:val="006B713F"/>
    <w:rsid w:val="006D3462"/>
    <w:rsid w:val="006E2832"/>
    <w:rsid w:val="00700047"/>
    <w:rsid w:val="00711D60"/>
    <w:rsid w:val="007179F0"/>
    <w:rsid w:val="00736306"/>
    <w:rsid w:val="00743A72"/>
    <w:rsid w:val="007501FB"/>
    <w:rsid w:val="00752797"/>
    <w:rsid w:val="00760472"/>
    <w:rsid w:val="00767968"/>
    <w:rsid w:val="00772539"/>
    <w:rsid w:val="00775BE0"/>
    <w:rsid w:val="007835EB"/>
    <w:rsid w:val="00791BC0"/>
    <w:rsid w:val="007A41BD"/>
    <w:rsid w:val="007A7225"/>
    <w:rsid w:val="007C3D78"/>
    <w:rsid w:val="007F3871"/>
    <w:rsid w:val="008210DF"/>
    <w:rsid w:val="00821F7A"/>
    <w:rsid w:val="00844246"/>
    <w:rsid w:val="008575DF"/>
    <w:rsid w:val="00875817"/>
    <w:rsid w:val="00881832"/>
    <w:rsid w:val="00897966"/>
    <w:rsid w:val="008A5A1C"/>
    <w:rsid w:val="008C5B3A"/>
    <w:rsid w:val="008E1E7F"/>
    <w:rsid w:val="008E28D4"/>
    <w:rsid w:val="008E3C4C"/>
    <w:rsid w:val="008F56F3"/>
    <w:rsid w:val="00911F36"/>
    <w:rsid w:val="0091723F"/>
    <w:rsid w:val="00940E82"/>
    <w:rsid w:val="00942E37"/>
    <w:rsid w:val="009479D7"/>
    <w:rsid w:val="00963200"/>
    <w:rsid w:val="00967EE7"/>
    <w:rsid w:val="00972594"/>
    <w:rsid w:val="0097426C"/>
    <w:rsid w:val="009B42D3"/>
    <w:rsid w:val="009C6570"/>
    <w:rsid w:val="009D3C30"/>
    <w:rsid w:val="00A0631A"/>
    <w:rsid w:val="00A1691E"/>
    <w:rsid w:val="00A36982"/>
    <w:rsid w:val="00A47A82"/>
    <w:rsid w:val="00A765BE"/>
    <w:rsid w:val="00A86900"/>
    <w:rsid w:val="00A86F9D"/>
    <w:rsid w:val="00A94A5A"/>
    <w:rsid w:val="00AA6C25"/>
    <w:rsid w:val="00AD0778"/>
    <w:rsid w:val="00AD4C6D"/>
    <w:rsid w:val="00AD5D4D"/>
    <w:rsid w:val="00B005FD"/>
    <w:rsid w:val="00B0146C"/>
    <w:rsid w:val="00B4635E"/>
    <w:rsid w:val="00B50EFC"/>
    <w:rsid w:val="00B55BB1"/>
    <w:rsid w:val="00B66D05"/>
    <w:rsid w:val="00B672E4"/>
    <w:rsid w:val="00B74668"/>
    <w:rsid w:val="00B81730"/>
    <w:rsid w:val="00B90C0D"/>
    <w:rsid w:val="00B928E3"/>
    <w:rsid w:val="00BA1CA9"/>
    <w:rsid w:val="00BA4E3F"/>
    <w:rsid w:val="00BC1063"/>
    <w:rsid w:val="00BC4D8D"/>
    <w:rsid w:val="00BD14D3"/>
    <w:rsid w:val="00BD3329"/>
    <w:rsid w:val="00BE5A11"/>
    <w:rsid w:val="00BE72A7"/>
    <w:rsid w:val="00BE7E52"/>
    <w:rsid w:val="00C13576"/>
    <w:rsid w:val="00C2121A"/>
    <w:rsid w:val="00C460BA"/>
    <w:rsid w:val="00C66E5A"/>
    <w:rsid w:val="00C7004C"/>
    <w:rsid w:val="00C83802"/>
    <w:rsid w:val="00C8733F"/>
    <w:rsid w:val="00C919C4"/>
    <w:rsid w:val="00C93106"/>
    <w:rsid w:val="00CA090A"/>
    <w:rsid w:val="00CA7462"/>
    <w:rsid w:val="00CB7508"/>
    <w:rsid w:val="00CC7178"/>
    <w:rsid w:val="00CC796C"/>
    <w:rsid w:val="00CF28BA"/>
    <w:rsid w:val="00CF5774"/>
    <w:rsid w:val="00D022B5"/>
    <w:rsid w:val="00D07DA6"/>
    <w:rsid w:val="00D12AA8"/>
    <w:rsid w:val="00D20248"/>
    <w:rsid w:val="00D20506"/>
    <w:rsid w:val="00D33350"/>
    <w:rsid w:val="00D37FC2"/>
    <w:rsid w:val="00D4192E"/>
    <w:rsid w:val="00D4729B"/>
    <w:rsid w:val="00D501B3"/>
    <w:rsid w:val="00D51B19"/>
    <w:rsid w:val="00D7088A"/>
    <w:rsid w:val="00D70F4D"/>
    <w:rsid w:val="00D87791"/>
    <w:rsid w:val="00D977C8"/>
    <w:rsid w:val="00DA021E"/>
    <w:rsid w:val="00DB2B11"/>
    <w:rsid w:val="00DD0009"/>
    <w:rsid w:val="00DD1C05"/>
    <w:rsid w:val="00DE321A"/>
    <w:rsid w:val="00DF2ACB"/>
    <w:rsid w:val="00DF38FF"/>
    <w:rsid w:val="00E00422"/>
    <w:rsid w:val="00E166CF"/>
    <w:rsid w:val="00E21ED6"/>
    <w:rsid w:val="00E41AC9"/>
    <w:rsid w:val="00E61A31"/>
    <w:rsid w:val="00E62D5F"/>
    <w:rsid w:val="00E7046E"/>
    <w:rsid w:val="00E76941"/>
    <w:rsid w:val="00E81FC0"/>
    <w:rsid w:val="00E831A4"/>
    <w:rsid w:val="00EA5697"/>
    <w:rsid w:val="00EB3848"/>
    <w:rsid w:val="00EB5D08"/>
    <w:rsid w:val="00EC07BC"/>
    <w:rsid w:val="00EC1C4A"/>
    <w:rsid w:val="00EC4B82"/>
    <w:rsid w:val="00EC7E05"/>
    <w:rsid w:val="00ED392F"/>
    <w:rsid w:val="00EF1875"/>
    <w:rsid w:val="00EF1E68"/>
    <w:rsid w:val="00F00EF6"/>
    <w:rsid w:val="00F21CC4"/>
    <w:rsid w:val="00F23440"/>
    <w:rsid w:val="00F26586"/>
    <w:rsid w:val="00F27E8A"/>
    <w:rsid w:val="00F5088E"/>
    <w:rsid w:val="00F5795B"/>
    <w:rsid w:val="00F67623"/>
    <w:rsid w:val="00F70691"/>
    <w:rsid w:val="00F77582"/>
    <w:rsid w:val="00F77D57"/>
    <w:rsid w:val="00F84EF2"/>
    <w:rsid w:val="00FB4FE7"/>
    <w:rsid w:val="00FB52B3"/>
    <w:rsid w:val="00FC1D1D"/>
    <w:rsid w:val="00FC57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247A"/>
  <w15:chartTrackingRefBased/>
  <w15:docId w15:val="{B1AB2042-B755-4168-8B57-2ECEB9B9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E343A"/>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0E343A"/>
    <w:rPr>
      <w:rFonts w:ascii="Helvetica" w:hAnsi="Helvetica" w:hint="default"/>
      <w:b w:val="0"/>
      <w:bCs w:val="0"/>
      <w:i w:val="0"/>
      <w:iCs w:val="0"/>
      <w:sz w:val="18"/>
      <w:szCs w:val="18"/>
    </w:rPr>
  </w:style>
  <w:style w:type="paragraph" w:customStyle="1" w:styleId="li1">
    <w:name w:val="li1"/>
    <w:basedOn w:val="Normal"/>
    <w:rsid w:val="000E343A"/>
    <w:pPr>
      <w:spacing w:after="0" w:line="240" w:lineRule="auto"/>
    </w:pPr>
    <w:rPr>
      <w:rFonts w:ascii="Helvetica" w:eastAsiaTheme="minorEastAsia" w:hAnsi="Helvetica" w:cs="Times New Roman"/>
      <w:sz w:val="18"/>
      <w:szCs w:val="18"/>
      <w:lang w:eastAsia="en-GB"/>
    </w:rPr>
  </w:style>
  <w:style w:type="paragraph" w:styleId="Header">
    <w:name w:val="header"/>
    <w:basedOn w:val="Normal"/>
    <w:link w:val="HeaderChar"/>
    <w:uiPriority w:val="99"/>
    <w:unhideWhenUsed/>
    <w:rsid w:val="00226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DFF"/>
  </w:style>
  <w:style w:type="paragraph" w:styleId="Footer">
    <w:name w:val="footer"/>
    <w:basedOn w:val="Normal"/>
    <w:link w:val="FooterChar"/>
    <w:uiPriority w:val="99"/>
    <w:unhideWhenUsed/>
    <w:rsid w:val="00226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DFF"/>
  </w:style>
  <w:style w:type="paragraph" w:styleId="FootnoteText">
    <w:name w:val="footnote text"/>
    <w:link w:val="FootnoteTextChar"/>
    <w:semiHidden/>
    <w:unhideWhenUsed/>
    <w:rsid w:val="00F26586"/>
    <w:pPr>
      <w:spacing w:after="0" w:line="240" w:lineRule="auto"/>
    </w:pPr>
    <w:rPr>
      <w:rFonts w:ascii="Calibri" w:eastAsia="Calibri" w:hAnsi="Calibri" w:cs="Calibri"/>
      <w:color w:val="000000"/>
      <w:sz w:val="20"/>
      <w:szCs w:val="20"/>
      <w:u w:color="000000"/>
      <w:lang w:val="en-US" w:eastAsia="en-GB"/>
    </w:rPr>
  </w:style>
  <w:style w:type="character" w:customStyle="1" w:styleId="FootnoteTextChar">
    <w:name w:val="Footnote Text Char"/>
    <w:basedOn w:val="DefaultParagraphFont"/>
    <w:link w:val="FootnoteText"/>
    <w:semiHidden/>
    <w:rsid w:val="00F26586"/>
    <w:rPr>
      <w:rFonts w:ascii="Calibri" w:eastAsia="Calibri" w:hAnsi="Calibri" w:cs="Calibri"/>
      <w:color w:val="000000"/>
      <w:sz w:val="20"/>
      <w:szCs w:val="20"/>
      <w:u w:color="000000"/>
      <w:lang w:val="en-US" w:eastAsia="en-GB"/>
    </w:rPr>
  </w:style>
  <w:style w:type="paragraph" w:styleId="ListParagraph">
    <w:name w:val="List Paragraph"/>
    <w:qFormat/>
    <w:rsid w:val="00F26586"/>
    <w:pPr>
      <w:spacing w:line="254" w:lineRule="auto"/>
      <w:ind w:left="720"/>
    </w:pPr>
    <w:rPr>
      <w:rFonts w:ascii="Calibri" w:eastAsia="Arial Unicode MS" w:hAnsi="Calibri" w:cs="Arial Unicode MS"/>
      <w:color w:val="000000"/>
      <w:u w:color="000000"/>
      <w:lang w:val="en-US" w:eastAsia="en-GB"/>
    </w:rPr>
  </w:style>
  <w:style w:type="paragraph" w:customStyle="1" w:styleId="Body">
    <w:name w:val="Body"/>
    <w:rsid w:val="00F26586"/>
    <w:pPr>
      <w:spacing w:line="254" w:lineRule="auto"/>
    </w:pPr>
    <w:rPr>
      <w:rFonts w:ascii="Calibri" w:eastAsia="Arial Unicode MS" w:hAnsi="Calibri" w:cs="Arial Unicode MS"/>
      <w:color w:val="000000"/>
      <w:u w:color="000000"/>
      <w:lang w:val="en-US" w:eastAsia="en-GB"/>
      <w14:textOutline w14:w="0" w14:cap="flat" w14:cmpd="sng" w14:algn="ctr">
        <w14:noFill/>
        <w14:prstDash w14:val="solid"/>
        <w14:bevel/>
      </w14:textOutline>
    </w:rPr>
  </w:style>
  <w:style w:type="paragraph" w:customStyle="1" w:styleId="Default">
    <w:name w:val="Default"/>
    <w:rsid w:val="00F26586"/>
    <w:pPr>
      <w:spacing w:after="0" w:line="240" w:lineRule="auto"/>
    </w:pPr>
    <w:rPr>
      <w:rFonts w:ascii="Times New Roman" w:eastAsia="Times New Roman" w:hAnsi="Times New Roman" w:cs="Times New Roman"/>
      <w:color w:val="000000"/>
      <w:sz w:val="24"/>
      <w:szCs w:val="24"/>
      <w:u w:color="000000"/>
      <w:lang w:val="en-US" w:eastAsia="en-GB"/>
      <w14:textOutline w14:w="0" w14:cap="flat" w14:cmpd="sng" w14:algn="ctr">
        <w14:noFill/>
        <w14:prstDash w14:val="solid"/>
        <w14:bevel/>
      </w14:textOutline>
    </w:rPr>
  </w:style>
  <w:style w:type="numbering" w:customStyle="1" w:styleId="ImportedStyle2">
    <w:name w:val="Imported Style 2"/>
    <w:rsid w:val="00F2658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3104">
      <w:bodyDiv w:val="1"/>
      <w:marLeft w:val="0"/>
      <w:marRight w:val="0"/>
      <w:marTop w:val="0"/>
      <w:marBottom w:val="0"/>
      <w:divBdr>
        <w:top w:val="none" w:sz="0" w:space="0" w:color="auto"/>
        <w:left w:val="none" w:sz="0" w:space="0" w:color="auto"/>
        <w:bottom w:val="none" w:sz="0" w:space="0" w:color="auto"/>
        <w:right w:val="none" w:sz="0" w:space="0" w:color="auto"/>
      </w:divBdr>
    </w:div>
    <w:div w:id="166020071">
      <w:bodyDiv w:val="1"/>
      <w:marLeft w:val="0"/>
      <w:marRight w:val="0"/>
      <w:marTop w:val="0"/>
      <w:marBottom w:val="0"/>
      <w:divBdr>
        <w:top w:val="none" w:sz="0" w:space="0" w:color="auto"/>
        <w:left w:val="none" w:sz="0" w:space="0" w:color="auto"/>
        <w:bottom w:val="none" w:sz="0" w:space="0" w:color="auto"/>
        <w:right w:val="none" w:sz="0" w:space="0" w:color="auto"/>
      </w:divBdr>
    </w:div>
    <w:div w:id="191840948">
      <w:bodyDiv w:val="1"/>
      <w:marLeft w:val="0"/>
      <w:marRight w:val="0"/>
      <w:marTop w:val="0"/>
      <w:marBottom w:val="0"/>
      <w:divBdr>
        <w:top w:val="none" w:sz="0" w:space="0" w:color="auto"/>
        <w:left w:val="none" w:sz="0" w:space="0" w:color="auto"/>
        <w:bottom w:val="none" w:sz="0" w:space="0" w:color="auto"/>
        <w:right w:val="none" w:sz="0" w:space="0" w:color="auto"/>
      </w:divBdr>
    </w:div>
    <w:div w:id="321549354">
      <w:bodyDiv w:val="1"/>
      <w:marLeft w:val="0"/>
      <w:marRight w:val="0"/>
      <w:marTop w:val="0"/>
      <w:marBottom w:val="0"/>
      <w:divBdr>
        <w:top w:val="none" w:sz="0" w:space="0" w:color="auto"/>
        <w:left w:val="none" w:sz="0" w:space="0" w:color="auto"/>
        <w:bottom w:val="none" w:sz="0" w:space="0" w:color="auto"/>
        <w:right w:val="none" w:sz="0" w:space="0" w:color="auto"/>
      </w:divBdr>
    </w:div>
    <w:div w:id="467086466">
      <w:bodyDiv w:val="1"/>
      <w:marLeft w:val="0"/>
      <w:marRight w:val="0"/>
      <w:marTop w:val="0"/>
      <w:marBottom w:val="0"/>
      <w:divBdr>
        <w:top w:val="none" w:sz="0" w:space="0" w:color="auto"/>
        <w:left w:val="none" w:sz="0" w:space="0" w:color="auto"/>
        <w:bottom w:val="none" w:sz="0" w:space="0" w:color="auto"/>
        <w:right w:val="none" w:sz="0" w:space="0" w:color="auto"/>
      </w:divBdr>
    </w:div>
    <w:div w:id="557790199">
      <w:bodyDiv w:val="1"/>
      <w:marLeft w:val="0"/>
      <w:marRight w:val="0"/>
      <w:marTop w:val="0"/>
      <w:marBottom w:val="0"/>
      <w:divBdr>
        <w:top w:val="none" w:sz="0" w:space="0" w:color="auto"/>
        <w:left w:val="none" w:sz="0" w:space="0" w:color="auto"/>
        <w:bottom w:val="none" w:sz="0" w:space="0" w:color="auto"/>
        <w:right w:val="none" w:sz="0" w:space="0" w:color="auto"/>
      </w:divBdr>
    </w:div>
    <w:div w:id="631247223">
      <w:bodyDiv w:val="1"/>
      <w:marLeft w:val="0"/>
      <w:marRight w:val="0"/>
      <w:marTop w:val="0"/>
      <w:marBottom w:val="0"/>
      <w:divBdr>
        <w:top w:val="none" w:sz="0" w:space="0" w:color="auto"/>
        <w:left w:val="none" w:sz="0" w:space="0" w:color="auto"/>
        <w:bottom w:val="none" w:sz="0" w:space="0" w:color="auto"/>
        <w:right w:val="none" w:sz="0" w:space="0" w:color="auto"/>
      </w:divBdr>
    </w:div>
    <w:div w:id="735935946">
      <w:bodyDiv w:val="1"/>
      <w:marLeft w:val="0"/>
      <w:marRight w:val="0"/>
      <w:marTop w:val="0"/>
      <w:marBottom w:val="0"/>
      <w:divBdr>
        <w:top w:val="none" w:sz="0" w:space="0" w:color="auto"/>
        <w:left w:val="none" w:sz="0" w:space="0" w:color="auto"/>
        <w:bottom w:val="none" w:sz="0" w:space="0" w:color="auto"/>
        <w:right w:val="none" w:sz="0" w:space="0" w:color="auto"/>
      </w:divBdr>
    </w:div>
    <w:div w:id="1135443784">
      <w:bodyDiv w:val="1"/>
      <w:marLeft w:val="0"/>
      <w:marRight w:val="0"/>
      <w:marTop w:val="0"/>
      <w:marBottom w:val="0"/>
      <w:divBdr>
        <w:top w:val="none" w:sz="0" w:space="0" w:color="auto"/>
        <w:left w:val="none" w:sz="0" w:space="0" w:color="auto"/>
        <w:bottom w:val="none" w:sz="0" w:space="0" w:color="auto"/>
        <w:right w:val="none" w:sz="0" w:space="0" w:color="auto"/>
      </w:divBdr>
    </w:div>
    <w:div w:id="1475902162">
      <w:bodyDiv w:val="1"/>
      <w:marLeft w:val="0"/>
      <w:marRight w:val="0"/>
      <w:marTop w:val="0"/>
      <w:marBottom w:val="0"/>
      <w:divBdr>
        <w:top w:val="none" w:sz="0" w:space="0" w:color="auto"/>
        <w:left w:val="none" w:sz="0" w:space="0" w:color="auto"/>
        <w:bottom w:val="none" w:sz="0" w:space="0" w:color="auto"/>
        <w:right w:val="none" w:sz="0" w:space="0" w:color="auto"/>
      </w:divBdr>
    </w:div>
    <w:div w:id="1571499533">
      <w:bodyDiv w:val="1"/>
      <w:marLeft w:val="0"/>
      <w:marRight w:val="0"/>
      <w:marTop w:val="0"/>
      <w:marBottom w:val="0"/>
      <w:divBdr>
        <w:top w:val="none" w:sz="0" w:space="0" w:color="auto"/>
        <w:left w:val="none" w:sz="0" w:space="0" w:color="auto"/>
        <w:bottom w:val="none" w:sz="0" w:space="0" w:color="auto"/>
        <w:right w:val="none" w:sz="0" w:space="0" w:color="auto"/>
      </w:divBdr>
    </w:div>
    <w:div w:id="1687442151">
      <w:bodyDiv w:val="1"/>
      <w:marLeft w:val="0"/>
      <w:marRight w:val="0"/>
      <w:marTop w:val="0"/>
      <w:marBottom w:val="0"/>
      <w:divBdr>
        <w:top w:val="none" w:sz="0" w:space="0" w:color="auto"/>
        <w:left w:val="none" w:sz="0" w:space="0" w:color="auto"/>
        <w:bottom w:val="none" w:sz="0" w:space="0" w:color="auto"/>
        <w:right w:val="none" w:sz="0" w:space="0" w:color="auto"/>
      </w:divBdr>
    </w:div>
    <w:div w:id="1730228031">
      <w:bodyDiv w:val="1"/>
      <w:marLeft w:val="0"/>
      <w:marRight w:val="0"/>
      <w:marTop w:val="0"/>
      <w:marBottom w:val="0"/>
      <w:divBdr>
        <w:top w:val="none" w:sz="0" w:space="0" w:color="auto"/>
        <w:left w:val="none" w:sz="0" w:space="0" w:color="auto"/>
        <w:bottom w:val="none" w:sz="0" w:space="0" w:color="auto"/>
        <w:right w:val="none" w:sz="0" w:space="0" w:color="auto"/>
      </w:divBdr>
    </w:div>
    <w:div w:id="1800757270">
      <w:bodyDiv w:val="1"/>
      <w:marLeft w:val="0"/>
      <w:marRight w:val="0"/>
      <w:marTop w:val="0"/>
      <w:marBottom w:val="0"/>
      <w:divBdr>
        <w:top w:val="none" w:sz="0" w:space="0" w:color="auto"/>
        <w:left w:val="none" w:sz="0" w:space="0" w:color="auto"/>
        <w:bottom w:val="none" w:sz="0" w:space="0" w:color="auto"/>
        <w:right w:val="none" w:sz="0" w:space="0" w:color="auto"/>
      </w:divBdr>
    </w:div>
    <w:div w:id="1998730667">
      <w:bodyDiv w:val="1"/>
      <w:marLeft w:val="0"/>
      <w:marRight w:val="0"/>
      <w:marTop w:val="0"/>
      <w:marBottom w:val="0"/>
      <w:divBdr>
        <w:top w:val="none" w:sz="0" w:space="0" w:color="auto"/>
        <w:left w:val="none" w:sz="0" w:space="0" w:color="auto"/>
        <w:bottom w:val="none" w:sz="0" w:space="0" w:color="auto"/>
        <w:right w:val="none" w:sz="0" w:space="0" w:color="auto"/>
      </w:divBdr>
    </w:div>
    <w:div w:id="20505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1580-0FD7-4EBF-905F-D3C46EC9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4852</Words>
  <Characters>27660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nakirai kasere</dc:creator>
  <cp:keywords/>
  <dc:description/>
  <cp:lastModifiedBy>JSC</cp:lastModifiedBy>
  <cp:revision>2</cp:revision>
  <cp:lastPrinted>2024-08-30T09:03:00Z</cp:lastPrinted>
  <dcterms:created xsi:type="dcterms:W3CDTF">2024-08-30T12:03:00Z</dcterms:created>
  <dcterms:modified xsi:type="dcterms:W3CDTF">2024-08-30T12:03:00Z</dcterms:modified>
</cp:coreProperties>
</file>