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999" w:rsidRPr="005E595E" w:rsidRDefault="005E595E">
      <w:pPr>
        <w:rPr>
          <w:rFonts w:ascii="Times New Roman" w:hAnsi="Times New Roman" w:cs="Times New Roman"/>
          <w:b/>
          <w:sz w:val="24"/>
          <w:szCs w:val="24"/>
        </w:rPr>
      </w:pPr>
      <w:r w:rsidRPr="005E595E">
        <w:rPr>
          <w:rFonts w:ascii="Times New Roman" w:hAnsi="Times New Roman" w:cs="Times New Roman"/>
          <w:b/>
          <w:sz w:val="24"/>
          <w:szCs w:val="24"/>
        </w:rPr>
        <w:t>THE STATE</w:t>
      </w:r>
    </w:p>
    <w:p w:rsidR="005E595E" w:rsidRPr="005E595E" w:rsidRDefault="005E595E">
      <w:pPr>
        <w:rPr>
          <w:rFonts w:ascii="Times New Roman" w:hAnsi="Times New Roman" w:cs="Times New Roman"/>
          <w:b/>
          <w:sz w:val="24"/>
          <w:szCs w:val="24"/>
        </w:rPr>
      </w:pPr>
      <w:r w:rsidRPr="005E595E">
        <w:rPr>
          <w:rFonts w:ascii="Times New Roman" w:hAnsi="Times New Roman" w:cs="Times New Roman"/>
          <w:b/>
          <w:sz w:val="24"/>
          <w:szCs w:val="24"/>
        </w:rPr>
        <w:t>versus</w:t>
      </w:r>
    </w:p>
    <w:p w:rsidR="005E595E" w:rsidRPr="005E595E" w:rsidRDefault="005E595E">
      <w:pPr>
        <w:rPr>
          <w:rFonts w:ascii="Times New Roman" w:hAnsi="Times New Roman" w:cs="Times New Roman"/>
          <w:b/>
          <w:sz w:val="24"/>
          <w:szCs w:val="24"/>
        </w:rPr>
      </w:pPr>
      <w:r w:rsidRPr="005E595E">
        <w:rPr>
          <w:rFonts w:ascii="Times New Roman" w:hAnsi="Times New Roman" w:cs="Times New Roman"/>
          <w:b/>
          <w:sz w:val="24"/>
          <w:szCs w:val="24"/>
        </w:rPr>
        <w:t>FANUEL NCUBE</w:t>
      </w:r>
    </w:p>
    <w:p w:rsidR="005E595E" w:rsidRPr="005E595E" w:rsidRDefault="005E595E">
      <w:pPr>
        <w:rPr>
          <w:rFonts w:ascii="Times New Roman" w:hAnsi="Times New Roman" w:cs="Times New Roman"/>
          <w:sz w:val="24"/>
          <w:szCs w:val="24"/>
        </w:rPr>
      </w:pPr>
    </w:p>
    <w:p w:rsidR="005E595E" w:rsidRPr="005E595E" w:rsidRDefault="005E595E" w:rsidP="005E595E">
      <w:pPr>
        <w:spacing w:after="0" w:line="240" w:lineRule="auto"/>
        <w:rPr>
          <w:rFonts w:ascii="Times New Roman" w:hAnsi="Times New Roman" w:cs="Times New Roman"/>
          <w:sz w:val="24"/>
          <w:szCs w:val="24"/>
        </w:rPr>
      </w:pPr>
      <w:r w:rsidRPr="005E595E">
        <w:rPr>
          <w:rFonts w:ascii="Times New Roman" w:hAnsi="Times New Roman" w:cs="Times New Roman"/>
          <w:sz w:val="24"/>
          <w:szCs w:val="24"/>
        </w:rPr>
        <w:t>HIGH COURT OF ZIMBABWE</w:t>
      </w:r>
    </w:p>
    <w:p w:rsidR="005E595E" w:rsidRPr="005E595E" w:rsidRDefault="00C81DE1" w:rsidP="005E595E">
      <w:pPr>
        <w:spacing w:after="0" w:line="240" w:lineRule="auto"/>
        <w:rPr>
          <w:rFonts w:ascii="Times New Roman" w:hAnsi="Times New Roman" w:cs="Times New Roman"/>
          <w:sz w:val="24"/>
          <w:szCs w:val="24"/>
        </w:rPr>
      </w:pPr>
      <w:r>
        <w:rPr>
          <w:rFonts w:ascii="Times New Roman" w:hAnsi="Times New Roman" w:cs="Times New Roman"/>
          <w:sz w:val="24"/>
          <w:szCs w:val="24"/>
        </w:rPr>
        <w:t>MUTEVEDZI AND ND</w:t>
      </w:r>
      <w:r w:rsidR="005E595E" w:rsidRPr="005E595E">
        <w:rPr>
          <w:rFonts w:ascii="Times New Roman" w:hAnsi="Times New Roman" w:cs="Times New Roman"/>
          <w:sz w:val="24"/>
          <w:szCs w:val="24"/>
        </w:rPr>
        <w:t>LOVU JJ</w:t>
      </w:r>
    </w:p>
    <w:p w:rsidR="005E595E" w:rsidRDefault="005E595E" w:rsidP="005E595E">
      <w:pPr>
        <w:spacing w:after="0" w:line="240" w:lineRule="auto"/>
        <w:rPr>
          <w:rFonts w:ascii="Times New Roman" w:hAnsi="Times New Roman" w:cs="Times New Roman"/>
          <w:sz w:val="24"/>
          <w:szCs w:val="24"/>
        </w:rPr>
      </w:pPr>
      <w:r w:rsidRPr="005E595E">
        <w:rPr>
          <w:rFonts w:ascii="Times New Roman" w:hAnsi="Times New Roman" w:cs="Times New Roman"/>
          <w:sz w:val="24"/>
          <w:szCs w:val="24"/>
        </w:rPr>
        <w:t>BULAWAYO, 25 JUNE 2025</w:t>
      </w:r>
    </w:p>
    <w:p w:rsidR="005E595E" w:rsidRDefault="005E595E" w:rsidP="005E595E">
      <w:pPr>
        <w:spacing w:after="0" w:line="240" w:lineRule="auto"/>
        <w:rPr>
          <w:rFonts w:ascii="Times New Roman" w:hAnsi="Times New Roman" w:cs="Times New Roman"/>
          <w:sz w:val="24"/>
          <w:szCs w:val="24"/>
        </w:rPr>
      </w:pPr>
    </w:p>
    <w:p w:rsidR="005E595E" w:rsidRDefault="005E595E" w:rsidP="005E595E">
      <w:pPr>
        <w:spacing w:after="0" w:line="240" w:lineRule="auto"/>
        <w:rPr>
          <w:rFonts w:ascii="Times New Roman" w:hAnsi="Times New Roman" w:cs="Times New Roman"/>
          <w:b/>
          <w:sz w:val="24"/>
          <w:szCs w:val="24"/>
        </w:rPr>
      </w:pPr>
      <w:r>
        <w:rPr>
          <w:rFonts w:ascii="Times New Roman" w:hAnsi="Times New Roman" w:cs="Times New Roman"/>
          <w:b/>
          <w:sz w:val="24"/>
          <w:szCs w:val="24"/>
        </w:rPr>
        <w:t>Criminal Review Judgment</w:t>
      </w:r>
    </w:p>
    <w:p w:rsidR="005E595E" w:rsidRDefault="005E595E" w:rsidP="005E595E">
      <w:pPr>
        <w:spacing w:after="0" w:line="240" w:lineRule="auto"/>
        <w:rPr>
          <w:rFonts w:ascii="Times New Roman" w:hAnsi="Times New Roman" w:cs="Times New Roman"/>
          <w:b/>
          <w:sz w:val="24"/>
          <w:szCs w:val="24"/>
        </w:rPr>
      </w:pPr>
    </w:p>
    <w:p w:rsidR="009E176E" w:rsidRDefault="005E595E" w:rsidP="0079557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MUTEVEDZI J: </w:t>
      </w:r>
      <w:r w:rsidR="009E176E" w:rsidRPr="009E176E">
        <w:rPr>
          <w:rFonts w:ascii="Times New Roman" w:hAnsi="Times New Roman" w:cs="Times New Roman"/>
          <w:sz w:val="24"/>
          <w:szCs w:val="24"/>
        </w:rPr>
        <w:t xml:space="preserve">The folly of the trial magistrate </w:t>
      </w:r>
      <w:r w:rsidR="009E176E">
        <w:rPr>
          <w:rFonts w:ascii="Times New Roman" w:hAnsi="Times New Roman" w:cs="Times New Roman"/>
          <w:sz w:val="24"/>
          <w:szCs w:val="24"/>
        </w:rPr>
        <w:t>in choosing to</w:t>
      </w:r>
      <w:r w:rsidR="009E176E" w:rsidRPr="009E176E">
        <w:rPr>
          <w:rFonts w:ascii="Times New Roman" w:hAnsi="Times New Roman" w:cs="Times New Roman"/>
          <w:sz w:val="24"/>
          <w:szCs w:val="24"/>
        </w:rPr>
        <w:t xml:space="preserve"> deal with this case is simply staggering.  It is difficult to comprehend why a </w:t>
      </w:r>
      <w:r w:rsidR="0027336F">
        <w:rPr>
          <w:rFonts w:ascii="Times New Roman" w:hAnsi="Times New Roman" w:cs="Times New Roman"/>
          <w:sz w:val="24"/>
          <w:szCs w:val="24"/>
        </w:rPr>
        <w:t>provincial magistrate</w:t>
      </w:r>
      <w:r w:rsidR="009E176E" w:rsidRPr="009E176E">
        <w:rPr>
          <w:rFonts w:ascii="Times New Roman" w:hAnsi="Times New Roman" w:cs="Times New Roman"/>
          <w:sz w:val="24"/>
          <w:szCs w:val="24"/>
        </w:rPr>
        <w:t xml:space="preserve"> would want to </w:t>
      </w:r>
      <w:r w:rsidR="009E176E">
        <w:rPr>
          <w:rFonts w:ascii="Times New Roman" w:hAnsi="Times New Roman" w:cs="Times New Roman"/>
          <w:sz w:val="24"/>
          <w:szCs w:val="24"/>
        </w:rPr>
        <w:t>try</w:t>
      </w:r>
      <w:r w:rsidR="009E176E" w:rsidRPr="009E176E">
        <w:rPr>
          <w:rFonts w:ascii="Times New Roman" w:hAnsi="Times New Roman" w:cs="Times New Roman"/>
          <w:sz w:val="24"/>
          <w:szCs w:val="24"/>
        </w:rPr>
        <w:t xml:space="preserve"> a matter where he/she clearly has no jurisdiction. I thought </w:t>
      </w:r>
      <w:r w:rsidR="009E176E">
        <w:rPr>
          <w:rFonts w:ascii="Times New Roman" w:hAnsi="Times New Roman" w:cs="Times New Roman"/>
          <w:sz w:val="24"/>
          <w:szCs w:val="24"/>
        </w:rPr>
        <w:t>it</w:t>
      </w:r>
      <w:r w:rsidR="009E176E" w:rsidRPr="009E176E">
        <w:rPr>
          <w:rFonts w:ascii="Times New Roman" w:hAnsi="Times New Roman" w:cs="Times New Roman"/>
          <w:sz w:val="24"/>
          <w:szCs w:val="24"/>
        </w:rPr>
        <w:t xml:space="preserve"> elementary that the first thing a magistrate must ask </w:t>
      </w:r>
      <w:r w:rsidR="009E176E">
        <w:rPr>
          <w:rFonts w:ascii="Times New Roman" w:hAnsi="Times New Roman" w:cs="Times New Roman"/>
          <w:sz w:val="24"/>
          <w:szCs w:val="24"/>
        </w:rPr>
        <w:t>himself/herself</w:t>
      </w:r>
      <w:r w:rsidR="009E176E" w:rsidRPr="009E176E">
        <w:rPr>
          <w:rFonts w:ascii="Times New Roman" w:hAnsi="Times New Roman" w:cs="Times New Roman"/>
          <w:sz w:val="24"/>
          <w:szCs w:val="24"/>
        </w:rPr>
        <w:t xml:space="preserve"> about a case brought before him/her is whether or not </w:t>
      </w:r>
      <w:r w:rsidR="009E176E">
        <w:rPr>
          <w:rFonts w:ascii="Times New Roman" w:hAnsi="Times New Roman" w:cs="Times New Roman"/>
          <w:sz w:val="24"/>
          <w:szCs w:val="24"/>
        </w:rPr>
        <w:t>he/she</w:t>
      </w:r>
      <w:r w:rsidR="009E176E" w:rsidRPr="009E176E">
        <w:rPr>
          <w:rFonts w:ascii="Times New Roman" w:hAnsi="Times New Roman" w:cs="Times New Roman"/>
          <w:sz w:val="24"/>
          <w:szCs w:val="24"/>
        </w:rPr>
        <w:t xml:space="preserve"> ha</w:t>
      </w:r>
      <w:r w:rsidR="009E176E">
        <w:rPr>
          <w:rFonts w:ascii="Times New Roman" w:hAnsi="Times New Roman" w:cs="Times New Roman"/>
          <w:sz w:val="24"/>
          <w:szCs w:val="24"/>
        </w:rPr>
        <w:t>s</w:t>
      </w:r>
      <w:r w:rsidR="009E176E" w:rsidRPr="009E176E">
        <w:rPr>
          <w:rFonts w:ascii="Times New Roman" w:hAnsi="Times New Roman" w:cs="Times New Roman"/>
          <w:sz w:val="24"/>
          <w:szCs w:val="24"/>
        </w:rPr>
        <w:t xml:space="preserve"> </w:t>
      </w:r>
      <w:r w:rsidR="009E176E">
        <w:rPr>
          <w:rFonts w:ascii="Times New Roman" w:hAnsi="Times New Roman" w:cs="Times New Roman"/>
          <w:sz w:val="24"/>
          <w:szCs w:val="24"/>
        </w:rPr>
        <w:t xml:space="preserve">the necessary </w:t>
      </w:r>
      <w:r w:rsidR="009E176E" w:rsidRPr="009E176E">
        <w:rPr>
          <w:rFonts w:ascii="Times New Roman" w:hAnsi="Times New Roman" w:cs="Times New Roman"/>
          <w:sz w:val="24"/>
          <w:szCs w:val="24"/>
        </w:rPr>
        <w:t>jurisdiction</w:t>
      </w:r>
      <w:r w:rsidR="009E176E">
        <w:rPr>
          <w:rFonts w:ascii="Times New Roman" w:hAnsi="Times New Roman" w:cs="Times New Roman"/>
          <w:sz w:val="24"/>
          <w:szCs w:val="24"/>
        </w:rPr>
        <w:t xml:space="preserve"> because without it</w:t>
      </w:r>
      <w:r w:rsidR="009E176E" w:rsidRPr="009E176E">
        <w:rPr>
          <w:rFonts w:ascii="Times New Roman" w:hAnsi="Times New Roman" w:cs="Times New Roman"/>
          <w:sz w:val="24"/>
          <w:szCs w:val="24"/>
        </w:rPr>
        <w:t xml:space="preserve">, one cannot not take a step forward. </w:t>
      </w:r>
    </w:p>
    <w:p w:rsidR="00790924" w:rsidRDefault="005E595E" w:rsidP="0079557E">
      <w:pPr>
        <w:pStyle w:val="ListParagraph"/>
        <w:numPr>
          <w:ilvl w:val="0"/>
          <w:numId w:val="7"/>
        </w:numPr>
        <w:spacing w:after="0" w:line="360" w:lineRule="auto"/>
        <w:jc w:val="both"/>
        <w:rPr>
          <w:rFonts w:ascii="Times New Roman" w:hAnsi="Times New Roman" w:cs="Times New Roman"/>
          <w:sz w:val="24"/>
          <w:szCs w:val="24"/>
        </w:rPr>
      </w:pPr>
      <w:r w:rsidRPr="009E176E">
        <w:rPr>
          <w:rFonts w:ascii="Times New Roman" w:hAnsi="Times New Roman" w:cs="Times New Roman"/>
          <w:sz w:val="24"/>
          <w:szCs w:val="24"/>
        </w:rPr>
        <w:t xml:space="preserve">The accused was arraigned before </w:t>
      </w:r>
      <w:r w:rsidR="009E176E">
        <w:rPr>
          <w:rFonts w:ascii="Times New Roman" w:hAnsi="Times New Roman" w:cs="Times New Roman"/>
          <w:sz w:val="24"/>
          <w:szCs w:val="24"/>
        </w:rPr>
        <w:t xml:space="preserve">the court of </w:t>
      </w:r>
      <w:r w:rsidRPr="009E176E">
        <w:rPr>
          <w:rFonts w:ascii="Times New Roman" w:hAnsi="Times New Roman" w:cs="Times New Roman"/>
          <w:sz w:val="24"/>
          <w:szCs w:val="24"/>
        </w:rPr>
        <w:t xml:space="preserve">a provincial magistrate at Gweru on a charge of </w:t>
      </w:r>
      <w:r w:rsidR="009E176E">
        <w:rPr>
          <w:rFonts w:ascii="Times New Roman" w:hAnsi="Times New Roman" w:cs="Times New Roman"/>
          <w:sz w:val="24"/>
          <w:szCs w:val="24"/>
        </w:rPr>
        <w:t>a</w:t>
      </w:r>
      <w:r w:rsidRPr="009E176E">
        <w:rPr>
          <w:rFonts w:ascii="Times New Roman" w:hAnsi="Times New Roman" w:cs="Times New Roman"/>
          <w:sz w:val="24"/>
          <w:szCs w:val="24"/>
        </w:rPr>
        <w:t xml:space="preserve">ttempted </w:t>
      </w:r>
      <w:r w:rsidR="009E176E">
        <w:rPr>
          <w:rFonts w:ascii="Times New Roman" w:hAnsi="Times New Roman" w:cs="Times New Roman"/>
          <w:sz w:val="24"/>
          <w:szCs w:val="24"/>
        </w:rPr>
        <w:t>rape</w:t>
      </w:r>
      <w:r w:rsidRPr="009E176E">
        <w:rPr>
          <w:rFonts w:ascii="Times New Roman" w:hAnsi="Times New Roman" w:cs="Times New Roman"/>
          <w:sz w:val="24"/>
          <w:szCs w:val="24"/>
        </w:rPr>
        <w:t xml:space="preserve"> as define</w:t>
      </w:r>
      <w:r w:rsidR="0030452A" w:rsidRPr="009E176E">
        <w:rPr>
          <w:rFonts w:ascii="Times New Roman" w:hAnsi="Times New Roman" w:cs="Times New Roman"/>
          <w:sz w:val="24"/>
          <w:szCs w:val="24"/>
        </w:rPr>
        <w:t>d</w:t>
      </w:r>
      <w:r w:rsidRPr="009E176E">
        <w:rPr>
          <w:rFonts w:ascii="Times New Roman" w:hAnsi="Times New Roman" w:cs="Times New Roman"/>
          <w:sz w:val="24"/>
          <w:szCs w:val="24"/>
        </w:rPr>
        <w:t xml:space="preserve"> in section 189 as read with section 65 of the Criminal Law (Codification and Reform) Act, [</w:t>
      </w:r>
      <w:r w:rsidRPr="009E176E">
        <w:rPr>
          <w:rFonts w:ascii="Times New Roman" w:hAnsi="Times New Roman" w:cs="Times New Roman"/>
          <w:i/>
          <w:sz w:val="24"/>
          <w:szCs w:val="24"/>
        </w:rPr>
        <w:t>Chapter 9:23</w:t>
      </w:r>
      <w:r w:rsidRPr="009E176E">
        <w:rPr>
          <w:rFonts w:ascii="Times New Roman" w:hAnsi="Times New Roman" w:cs="Times New Roman"/>
          <w:sz w:val="24"/>
          <w:szCs w:val="24"/>
        </w:rPr>
        <w:t xml:space="preserve">] (“the </w:t>
      </w:r>
      <w:r w:rsidR="009E176E" w:rsidRPr="009E176E">
        <w:rPr>
          <w:rFonts w:ascii="Times New Roman" w:hAnsi="Times New Roman" w:cs="Times New Roman"/>
          <w:sz w:val="24"/>
          <w:szCs w:val="24"/>
        </w:rPr>
        <w:t>CODE</w:t>
      </w:r>
      <w:r w:rsidRPr="009E176E">
        <w:rPr>
          <w:rFonts w:ascii="Times New Roman" w:hAnsi="Times New Roman" w:cs="Times New Roman"/>
          <w:sz w:val="24"/>
          <w:szCs w:val="24"/>
        </w:rPr>
        <w:t>”). The allegations</w:t>
      </w:r>
      <w:r w:rsidR="00790924">
        <w:rPr>
          <w:rFonts w:ascii="Times New Roman" w:hAnsi="Times New Roman" w:cs="Times New Roman"/>
          <w:sz w:val="24"/>
          <w:szCs w:val="24"/>
        </w:rPr>
        <w:t xml:space="preserve"> </w:t>
      </w:r>
      <w:r w:rsidRPr="00790924">
        <w:rPr>
          <w:rFonts w:ascii="Times New Roman" w:hAnsi="Times New Roman" w:cs="Times New Roman"/>
          <w:sz w:val="24"/>
          <w:szCs w:val="24"/>
        </w:rPr>
        <w:t>were that on the 9</w:t>
      </w:r>
      <w:r w:rsidR="00790924">
        <w:rPr>
          <w:rFonts w:ascii="Times New Roman" w:hAnsi="Times New Roman" w:cs="Times New Roman"/>
          <w:sz w:val="24"/>
          <w:szCs w:val="24"/>
          <w:vertAlign w:val="superscript"/>
        </w:rPr>
        <w:t xml:space="preserve"> </w:t>
      </w:r>
      <w:r w:rsidRPr="00790924">
        <w:rPr>
          <w:rFonts w:ascii="Times New Roman" w:hAnsi="Times New Roman" w:cs="Times New Roman"/>
          <w:sz w:val="24"/>
          <w:szCs w:val="24"/>
        </w:rPr>
        <w:t>April 2025</w:t>
      </w:r>
      <w:r w:rsidR="00790924">
        <w:rPr>
          <w:rFonts w:ascii="Times New Roman" w:hAnsi="Times New Roman" w:cs="Times New Roman"/>
          <w:sz w:val="24"/>
          <w:szCs w:val="24"/>
        </w:rPr>
        <w:t xml:space="preserve">, </w:t>
      </w:r>
      <w:r w:rsidRPr="00790924">
        <w:rPr>
          <w:rFonts w:ascii="Times New Roman" w:hAnsi="Times New Roman" w:cs="Times New Roman"/>
          <w:sz w:val="24"/>
          <w:szCs w:val="24"/>
        </w:rPr>
        <w:t xml:space="preserve">in </w:t>
      </w:r>
      <w:proofErr w:type="spellStart"/>
      <w:r w:rsidRPr="00790924">
        <w:rPr>
          <w:rFonts w:ascii="Times New Roman" w:hAnsi="Times New Roman" w:cs="Times New Roman"/>
          <w:sz w:val="24"/>
          <w:szCs w:val="24"/>
        </w:rPr>
        <w:t>Nkani</w:t>
      </w:r>
      <w:proofErr w:type="spellEnd"/>
      <w:r w:rsidRPr="00790924">
        <w:rPr>
          <w:rFonts w:ascii="Times New Roman" w:hAnsi="Times New Roman" w:cs="Times New Roman"/>
          <w:sz w:val="24"/>
          <w:szCs w:val="24"/>
        </w:rPr>
        <w:t xml:space="preserve"> Village, Chief </w:t>
      </w:r>
      <w:proofErr w:type="spellStart"/>
      <w:r w:rsidRPr="00790924">
        <w:rPr>
          <w:rFonts w:ascii="Times New Roman" w:hAnsi="Times New Roman" w:cs="Times New Roman"/>
          <w:sz w:val="24"/>
          <w:szCs w:val="24"/>
        </w:rPr>
        <w:t>Bunina</w:t>
      </w:r>
      <w:proofErr w:type="spellEnd"/>
      <w:r w:rsidRPr="00790924">
        <w:rPr>
          <w:rFonts w:ascii="Times New Roman" w:hAnsi="Times New Roman" w:cs="Times New Roman"/>
          <w:sz w:val="24"/>
          <w:szCs w:val="24"/>
        </w:rPr>
        <w:t>, Lower Gweru the accused attempted to have sexual intercourse</w:t>
      </w:r>
      <w:r w:rsidR="00EE6BC2" w:rsidRPr="00790924">
        <w:rPr>
          <w:rFonts w:ascii="Times New Roman" w:hAnsi="Times New Roman" w:cs="Times New Roman"/>
          <w:sz w:val="24"/>
          <w:szCs w:val="24"/>
        </w:rPr>
        <w:t xml:space="preserve"> with the complainant</w:t>
      </w:r>
      <w:r w:rsidR="001844F0" w:rsidRPr="00790924">
        <w:rPr>
          <w:rFonts w:ascii="Times New Roman" w:hAnsi="Times New Roman" w:cs="Times New Roman"/>
          <w:sz w:val="24"/>
          <w:szCs w:val="24"/>
        </w:rPr>
        <w:t xml:space="preserve"> without her consent. The accused pleaded guilty to the charge and was duly convicted. </w:t>
      </w:r>
      <w:r w:rsidR="00790924">
        <w:rPr>
          <w:rFonts w:ascii="Times New Roman" w:hAnsi="Times New Roman" w:cs="Times New Roman"/>
          <w:sz w:val="24"/>
          <w:szCs w:val="24"/>
        </w:rPr>
        <w:t xml:space="preserve">He </w:t>
      </w:r>
      <w:r w:rsidR="001844F0" w:rsidRPr="00790924">
        <w:rPr>
          <w:rFonts w:ascii="Times New Roman" w:hAnsi="Times New Roman" w:cs="Times New Roman"/>
          <w:sz w:val="24"/>
          <w:szCs w:val="24"/>
        </w:rPr>
        <w:t xml:space="preserve">was sentenced to 5 years imprisonment of which 2 years imprisonment was suspended for 5 years on condition </w:t>
      </w:r>
      <w:r w:rsidR="0030452A" w:rsidRPr="00790924">
        <w:rPr>
          <w:rFonts w:ascii="Times New Roman" w:hAnsi="Times New Roman" w:cs="Times New Roman"/>
          <w:sz w:val="24"/>
          <w:szCs w:val="24"/>
        </w:rPr>
        <w:t xml:space="preserve">he </w:t>
      </w:r>
      <w:r w:rsidR="001844F0" w:rsidRPr="00790924">
        <w:rPr>
          <w:rFonts w:ascii="Times New Roman" w:hAnsi="Times New Roman" w:cs="Times New Roman"/>
          <w:sz w:val="24"/>
          <w:szCs w:val="24"/>
        </w:rPr>
        <w:t>does not within that period commit any offence of a sexual nature for which</w:t>
      </w:r>
      <w:r w:rsidR="0030452A" w:rsidRPr="00790924">
        <w:rPr>
          <w:rFonts w:ascii="Times New Roman" w:hAnsi="Times New Roman" w:cs="Times New Roman"/>
          <w:sz w:val="24"/>
          <w:szCs w:val="24"/>
        </w:rPr>
        <w:t xml:space="preserve"> he will be</w:t>
      </w:r>
      <w:r w:rsidR="001844F0" w:rsidRPr="00790924">
        <w:rPr>
          <w:rFonts w:ascii="Times New Roman" w:hAnsi="Times New Roman" w:cs="Times New Roman"/>
          <w:sz w:val="24"/>
          <w:szCs w:val="24"/>
        </w:rPr>
        <w:t xml:space="preserve"> sentenced to imprisonment without the option of a fine. </w:t>
      </w:r>
    </w:p>
    <w:p w:rsidR="001844F0" w:rsidRPr="00790924" w:rsidRDefault="00790924" w:rsidP="0079557E">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For starters, a provincial magistrate </w:t>
      </w:r>
      <w:r w:rsidR="001844F0" w:rsidRPr="00790924">
        <w:rPr>
          <w:rFonts w:ascii="Times New Roman" w:hAnsi="Times New Roman" w:cs="Times New Roman"/>
          <w:sz w:val="24"/>
          <w:szCs w:val="24"/>
        </w:rPr>
        <w:t>ha</w:t>
      </w:r>
      <w:r w:rsidR="001C0120" w:rsidRPr="00790924">
        <w:rPr>
          <w:rFonts w:ascii="Times New Roman" w:hAnsi="Times New Roman" w:cs="Times New Roman"/>
          <w:sz w:val="24"/>
          <w:szCs w:val="24"/>
        </w:rPr>
        <w:t>s no</w:t>
      </w:r>
      <w:r w:rsidR="001844F0" w:rsidRPr="00790924">
        <w:rPr>
          <w:rFonts w:ascii="Times New Roman" w:hAnsi="Times New Roman" w:cs="Times New Roman"/>
          <w:sz w:val="24"/>
          <w:szCs w:val="24"/>
        </w:rPr>
        <w:t xml:space="preserve"> jurisdiction to </w:t>
      </w:r>
      <w:r>
        <w:rPr>
          <w:rFonts w:ascii="Times New Roman" w:hAnsi="Times New Roman" w:cs="Times New Roman"/>
          <w:sz w:val="24"/>
          <w:szCs w:val="24"/>
        </w:rPr>
        <w:t>try a case of attempted rape</w:t>
      </w:r>
      <w:r w:rsidR="001844F0" w:rsidRPr="00790924">
        <w:rPr>
          <w:rFonts w:ascii="Times New Roman" w:hAnsi="Times New Roman" w:cs="Times New Roman"/>
          <w:sz w:val="24"/>
          <w:szCs w:val="24"/>
        </w:rPr>
        <w:t>.</w:t>
      </w:r>
      <w:r w:rsidR="002A680F" w:rsidRPr="00790924">
        <w:rPr>
          <w:rFonts w:ascii="Times New Roman" w:hAnsi="Times New Roman" w:cs="Times New Roman"/>
          <w:sz w:val="24"/>
          <w:szCs w:val="24"/>
        </w:rPr>
        <w:t xml:space="preserve"> </w:t>
      </w:r>
      <w:r>
        <w:rPr>
          <w:rFonts w:ascii="Times New Roman" w:hAnsi="Times New Roman" w:cs="Times New Roman"/>
          <w:sz w:val="24"/>
          <w:szCs w:val="24"/>
        </w:rPr>
        <w:t>I</w:t>
      </w:r>
      <w:r w:rsidRPr="00790924">
        <w:rPr>
          <w:rFonts w:ascii="Times New Roman" w:hAnsi="Times New Roman" w:cs="Times New Roman"/>
          <w:sz w:val="24"/>
          <w:szCs w:val="24"/>
        </w:rPr>
        <w:t xml:space="preserve">n </w:t>
      </w:r>
      <w:r>
        <w:rPr>
          <w:rFonts w:ascii="Times New Roman" w:hAnsi="Times New Roman" w:cs="Times New Roman"/>
          <w:sz w:val="24"/>
          <w:szCs w:val="24"/>
        </w:rPr>
        <w:t xml:space="preserve">the case of </w:t>
      </w:r>
      <w:r w:rsidRPr="00790924">
        <w:rPr>
          <w:rFonts w:ascii="Times New Roman" w:hAnsi="Times New Roman" w:cs="Times New Roman"/>
          <w:i/>
          <w:sz w:val="24"/>
          <w:szCs w:val="24"/>
        </w:rPr>
        <w:t xml:space="preserve">S v </w:t>
      </w:r>
      <w:proofErr w:type="spellStart"/>
      <w:r w:rsidRPr="00790924">
        <w:rPr>
          <w:rFonts w:ascii="Times New Roman" w:hAnsi="Times New Roman" w:cs="Times New Roman"/>
          <w:i/>
          <w:sz w:val="24"/>
          <w:szCs w:val="24"/>
        </w:rPr>
        <w:t>Kamudzandu</w:t>
      </w:r>
      <w:proofErr w:type="spellEnd"/>
      <w:r w:rsidRPr="00790924">
        <w:rPr>
          <w:rFonts w:ascii="Times New Roman" w:hAnsi="Times New Roman" w:cs="Times New Roman"/>
          <w:i/>
          <w:sz w:val="24"/>
          <w:szCs w:val="24"/>
        </w:rPr>
        <w:t xml:space="preserve"> </w:t>
      </w:r>
      <w:r w:rsidRPr="00790924">
        <w:rPr>
          <w:rFonts w:ascii="Times New Roman" w:hAnsi="Times New Roman" w:cs="Times New Roman"/>
          <w:sz w:val="24"/>
          <w:szCs w:val="24"/>
        </w:rPr>
        <w:t xml:space="preserve">HH-215-17 at p.3 of the cyclostyled judgment </w:t>
      </w:r>
      <w:r w:rsidR="000071BB" w:rsidRPr="00790924">
        <w:rPr>
          <w:rFonts w:ascii="Times New Roman" w:hAnsi="Times New Roman" w:cs="Times New Roman"/>
          <w:sz w:val="24"/>
          <w:szCs w:val="24"/>
        </w:rPr>
        <w:t xml:space="preserve">MUREMBA J remarked </w:t>
      </w:r>
      <w:r w:rsidRPr="00790924">
        <w:rPr>
          <w:rFonts w:ascii="Times New Roman" w:hAnsi="Times New Roman" w:cs="Times New Roman"/>
          <w:sz w:val="24"/>
          <w:szCs w:val="24"/>
        </w:rPr>
        <w:t>that: -</w:t>
      </w:r>
    </w:p>
    <w:p w:rsidR="000071BB" w:rsidRDefault="000071BB" w:rsidP="00790924">
      <w:pPr>
        <w:spacing w:after="0" w:line="240" w:lineRule="auto"/>
        <w:ind w:left="1440"/>
        <w:jc w:val="both"/>
        <w:rPr>
          <w:rFonts w:ascii="Times New Roman" w:hAnsi="Times New Roman" w:cs="Times New Roman"/>
          <w:sz w:val="20"/>
          <w:szCs w:val="20"/>
        </w:rPr>
      </w:pPr>
      <w:r>
        <w:rPr>
          <w:rFonts w:ascii="Times New Roman" w:hAnsi="Times New Roman" w:cs="Times New Roman"/>
          <w:sz w:val="20"/>
          <w:szCs w:val="20"/>
        </w:rPr>
        <w:t>“It is interesting to note that in terms of section 192 of the Criminal Law Code for attempting to commit any offence, the punishment is the same as the one that is imposed on an accused who has committed the offence concerned. This penalty came about as a result of the codification of the criminal law in 2004. The section states:</w:t>
      </w:r>
    </w:p>
    <w:p w:rsidR="000071BB" w:rsidRDefault="000071BB" w:rsidP="00790924">
      <w:pPr>
        <w:spacing w:after="0" w:line="240" w:lineRule="auto"/>
        <w:ind w:left="2160"/>
        <w:jc w:val="both"/>
        <w:rPr>
          <w:rFonts w:ascii="Times New Roman" w:hAnsi="Times New Roman" w:cs="Times New Roman"/>
          <w:sz w:val="20"/>
          <w:szCs w:val="20"/>
        </w:rPr>
      </w:pPr>
      <w:r>
        <w:rPr>
          <w:rFonts w:ascii="Times New Roman" w:hAnsi="Times New Roman" w:cs="Times New Roman"/>
          <w:sz w:val="20"/>
          <w:szCs w:val="20"/>
        </w:rPr>
        <w:t xml:space="preserve">“Subject to this Code and any other enactment, a person who is convicted of incitement, </w:t>
      </w:r>
      <w:r w:rsidR="00E57D8C">
        <w:rPr>
          <w:rFonts w:ascii="Times New Roman" w:hAnsi="Times New Roman" w:cs="Times New Roman"/>
          <w:sz w:val="20"/>
          <w:szCs w:val="20"/>
        </w:rPr>
        <w:t>conspiracy</w:t>
      </w:r>
      <w:r>
        <w:rPr>
          <w:rFonts w:ascii="Times New Roman" w:hAnsi="Times New Roman" w:cs="Times New Roman"/>
          <w:sz w:val="20"/>
          <w:szCs w:val="20"/>
        </w:rPr>
        <w:t xml:space="preserve"> or attempting to commit a crime shall be liable to the same punishment to which he or she would have been liable had he or she actually committed the crime concerned.”</w:t>
      </w:r>
    </w:p>
    <w:p w:rsidR="000071BB" w:rsidRDefault="000071BB" w:rsidP="00790924">
      <w:pPr>
        <w:spacing w:after="0" w:line="240" w:lineRule="auto"/>
        <w:ind w:left="1440"/>
        <w:jc w:val="both"/>
        <w:rPr>
          <w:rFonts w:ascii="Times New Roman" w:hAnsi="Times New Roman" w:cs="Times New Roman"/>
          <w:sz w:val="20"/>
          <w:szCs w:val="20"/>
        </w:rPr>
      </w:pPr>
      <w:r>
        <w:rPr>
          <w:rFonts w:ascii="Times New Roman" w:hAnsi="Times New Roman" w:cs="Times New Roman"/>
          <w:sz w:val="20"/>
          <w:szCs w:val="20"/>
        </w:rPr>
        <w:lastRenderedPageBreak/>
        <w:t>Put differently, a conviction of attempted rape attracts the same penalty as a conviction of rape. This means that it is possible for an accused to be sentenced to 20 years imprisonment for a conviction of attempted rape. It all depends on badness of the case. What is considered are the circumstances surrounding the commission of the offence, the mitigatory factors and the aggravatory factors all put together.”</w:t>
      </w:r>
    </w:p>
    <w:p w:rsidR="002A680F" w:rsidRDefault="002A680F" w:rsidP="000071BB">
      <w:pPr>
        <w:spacing w:after="0" w:line="240" w:lineRule="auto"/>
        <w:jc w:val="both"/>
        <w:rPr>
          <w:rFonts w:ascii="Times New Roman" w:hAnsi="Times New Roman" w:cs="Times New Roman"/>
          <w:sz w:val="20"/>
          <w:szCs w:val="20"/>
        </w:rPr>
      </w:pPr>
    </w:p>
    <w:p w:rsidR="002A680F" w:rsidRPr="00ED4544" w:rsidRDefault="00FB1213" w:rsidP="00ED4544">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Put bluntly, the sentences for rape and attempted rape </w:t>
      </w:r>
      <w:r w:rsidR="00ED4544">
        <w:rPr>
          <w:rFonts w:ascii="Times New Roman" w:hAnsi="Times New Roman" w:cs="Times New Roman"/>
          <w:sz w:val="24"/>
          <w:szCs w:val="24"/>
        </w:rPr>
        <w:t xml:space="preserve">are the same. </w:t>
      </w:r>
      <w:r w:rsidR="002A680F" w:rsidRPr="00FB1213">
        <w:rPr>
          <w:rFonts w:ascii="Times New Roman" w:hAnsi="Times New Roman" w:cs="Times New Roman"/>
          <w:sz w:val="24"/>
          <w:szCs w:val="24"/>
        </w:rPr>
        <w:t xml:space="preserve"> </w:t>
      </w:r>
      <w:r w:rsidR="00ED4544">
        <w:rPr>
          <w:rFonts w:ascii="Times New Roman" w:hAnsi="Times New Roman" w:cs="Times New Roman"/>
          <w:sz w:val="24"/>
          <w:szCs w:val="24"/>
        </w:rPr>
        <w:t>Section</w:t>
      </w:r>
      <w:r w:rsidR="002A680F" w:rsidRPr="00FB1213">
        <w:rPr>
          <w:rFonts w:ascii="Times New Roman" w:hAnsi="Times New Roman" w:cs="Times New Roman"/>
          <w:sz w:val="24"/>
          <w:szCs w:val="24"/>
        </w:rPr>
        <w:t xml:space="preserve"> 65</w:t>
      </w:r>
      <w:r w:rsidR="00ED4544">
        <w:rPr>
          <w:rFonts w:ascii="Times New Roman" w:hAnsi="Times New Roman" w:cs="Times New Roman"/>
          <w:sz w:val="24"/>
          <w:szCs w:val="24"/>
        </w:rPr>
        <w:t>(1)</w:t>
      </w:r>
      <w:r w:rsidR="002A680F" w:rsidRPr="00FB1213">
        <w:rPr>
          <w:rFonts w:ascii="Times New Roman" w:hAnsi="Times New Roman" w:cs="Times New Roman"/>
          <w:sz w:val="24"/>
          <w:szCs w:val="24"/>
        </w:rPr>
        <w:t xml:space="preserve"> of the </w:t>
      </w:r>
      <w:r w:rsidR="00ED4544" w:rsidRPr="00FB1213">
        <w:rPr>
          <w:rFonts w:ascii="Times New Roman" w:hAnsi="Times New Roman" w:cs="Times New Roman"/>
          <w:sz w:val="24"/>
          <w:szCs w:val="24"/>
        </w:rPr>
        <w:t>CODE</w:t>
      </w:r>
      <w:r w:rsidR="002A680F" w:rsidRPr="00FB1213">
        <w:rPr>
          <w:rFonts w:ascii="Times New Roman" w:hAnsi="Times New Roman" w:cs="Times New Roman"/>
          <w:sz w:val="24"/>
          <w:szCs w:val="24"/>
        </w:rPr>
        <w:t xml:space="preserve"> </w:t>
      </w:r>
      <w:r w:rsidR="00ED4544">
        <w:rPr>
          <w:rFonts w:ascii="Times New Roman" w:hAnsi="Times New Roman" w:cs="Times New Roman"/>
          <w:sz w:val="24"/>
          <w:szCs w:val="24"/>
        </w:rPr>
        <w:t>provides that a person</w:t>
      </w:r>
      <w:r w:rsidR="0027336F">
        <w:rPr>
          <w:rFonts w:ascii="Times New Roman" w:hAnsi="Times New Roman" w:cs="Times New Roman"/>
          <w:sz w:val="24"/>
          <w:szCs w:val="24"/>
        </w:rPr>
        <w:t xml:space="preserve"> found</w:t>
      </w:r>
      <w:r w:rsidR="00ED4544">
        <w:rPr>
          <w:rFonts w:ascii="Times New Roman" w:hAnsi="Times New Roman" w:cs="Times New Roman"/>
          <w:sz w:val="24"/>
          <w:szCs w:val="24"/>
        </w:rPr>
        <w:t xml:space="preserve"> guilty of rape shall be liable: -</w:t>
      </w:r>
    </w:p>
    <w:p w:rsidR="002A680F" w:rsidRDefault="002A680F" w:rsidP="0079245A">
      <w:pPr>
        <w:spacing w:after="0" w:line="240" w:lineRule="auto"/>
        <w:jc w:val="both"/>
        <w:rPr>
          <w:rFonts w:ascii="Times New Roman" w:hAnsi="Times New Roman" w:cs="Times New Roman"/>
          <w:sz w:val="20"/>
          <w:szCs w:val="20"/>
        </w:rPr>
      </w:pPr>
    </w:p>
    <w:p w:rsidR="0079245A" w:rsidRDefault="0079245A" w:rsidP="0079245A">
      <w:pPr>
        <w:pStyle w:val="ListParagraph"/>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i</w:t>
      </w:r>
      <w:r w:rsidR="002A680F">
        <w:rPr>
          <w:rFonts w:ascii="Times New Roman" w:hAnsi="Times New Roman" w:cs="Times New Roman"/>
          <w:sz w:val="20"/>
          <w:szCs w:val="20"/>
        </w:rPr>
        <w:t>f the crime was committed in aggravating circumstances as described in subsection (2) (that is to say if there is a finding adverse to the accused on any one or more of those factors), to life imprisonment o</w:t>
      </w:r>
      <w:r w:rsidR="00ED4544">
        <w:rPr>
          <w:rFonts w:ascii="Times New Roman" w:hAnsi="Times New Roman" w:cs="Times New Roman"/>
          <w:sz w:val="20"/>
          <w:szCs w:val="20"/>
        </w:rPr>
        <w:t xml:space="preserve">r </w:t>
      </w:r>
      <w:r w:rsidR="002A680F">
        <w:rPr>
          <w:rFonts w:ascii="Times New Roman" w:hAnsi="Times New Roman" w:cs="Times New Roman"/>
          <w:sz w:val="20"/>
          <w:szCs w:val="20"/>
        </w:rPr>
        <w:t xml:space="preserve">any definite </w:t>
      </w:r>
      <w:r>
        <w:rPr>
          <w:rFonts w:ascii="Times New Roman" w:hAnsi="Times New Roman" w:cs="Times New Roman"/>
          <w:sz w:val="20"/>
          <w:szCs w:val="20"/>
        </w:rPr>
        <w:t>period of imprisonment of not less than fifteen years; or</w:t>
      </w:r>
    </w:p>
    <w:p w:rsidR="002A680F" w:rsidRDefault="0079245A" w:rsidP="0079245A">
      <w:pPr>
        <w:pStyle w:val="ListParagraph"/>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if there are no aggravating</w:t>
      </w:r>
      <w:r w:rsidR="002A680F" w:rsidRPr="002A680F">
        <w:rPr>
          <w:rFonts w:ascii="Times New Roman" w:hAnsi="Times New Roman" w:cs="Times New Roman"/>
          <w:sz w:val="20"/>
          <w:szCs w:val="20"/>
        </w:rPr>
        <w:t xml:space="preserve"> </w:t>
      </w:r>
      <w:r>
        <w:rPr>
          <w:rFonts w:ascii="Times New Roman" w:hAnsi="Times New Roman" w:cs="Times New Roman"/>
          <w:sz w:val="20"/>
          <w:szCs w:val="20"/>
        </w:rPr>
        <w:t>circumstances to a period of not less than five</w:t>
      </w:r>
      <w:r w:rsidR="00ED4544">
        <w:rPr>
          <w:rFonts w:ascii="Times New Roman" w:hAnsi="Times New Roman" w:cs="Times New Roman"/>
          <w:sz w:val="20"/>
          <w:szCs w:val="20"/>
        </w:rPr>
        <w:t xml:space="preserve"> </w:t>
      </w:r>
      <w:r>
        <w:rPr>
          <w:rFonts w:ascii="Times New Roman" w:hAnsi="Times New Roman" w:cs="Times New Roman"/>
          <w:sz w:val="20"/>
          <w:szCs w:val="20"/>
        </w:rPr>
        <w:t>(5) years and not more than fifteen years.”</w:t>
      </w:r>
      <w:r w:rsidR="002A680F" w:rsidRPr="002A680F">
        <w:rPr>
          <w:rFonts w:ascii="Times New Roman" w:hAnsi="Times New Roman" w:cs="Times New Roman"/>
          <w:sz w:val="20"/>
          <w:szCs w:val="20"/>
        </w:rPr>
        <w:tab/>
      </w:r>
    </w:p>
    <w:p w:rsidR="0079245A" w:rsidRDefault="0079245A" w:rsidP="0079245A">
      <w:pPr>
        <w:spacing w:after="0" w:line="360" w:lineRule="auto"/>
        <w:jc w:val="both"/>
        <w:rPr>
          <w:rFonts w:ascii="Times New Roman" w:hAnsi="Times New Roman" w:cs="Times New Roman"/>
          <w:sz w:val="24"/>
          <w:szCs w:val="24"/>
        </w:rPr>
      </w:pPr>
    </w:p>
    <w:p w:rsidR="00E02F95" w:rsidRPr="00E02F95" w:rsidRDefault="00040C84" w:rsidP="00ED4544">
      <w:pPr>
        <w:pStyle w:val="ListParagraph"/>
        <w:numPr>
          <w:ilvl w:val="0"/>
          <w:numId w:val="7"/>
        </w:numPr>
        <w:spacing w:after="0" w:line="360" w:lineRule="auto"/>
        <w:jc w:val="both"/>
        <w:rPr>
          <w:rFonts w:ascii="Times New Roman" w:hAnsi="Times New Roman" w:cs="Times New Roman"/>
          <w:sz w:val="20"/>
          <w:szCs w:val="20"/>
        </w:rPr>
      </w:pPr>
      <w:r w:rsidRPr="00ED4544">
        <w:rPr>
          <w:rFonts w:ascii="Times New Roman" w:hAnsi="Times New Roman" w:cs="Times New Roman"/>
          <w:sz w:val="24"/>
          <w:szCs w:val="24"/>
        </w:rPr>
        <w:t xml:space="preserve">It </w:t>
      </w:r>
      <w:r w:rsidR="00ED4544">
        <w:rPr>
          <w:rFonts w:ascii="Times New Roman" w:hAnsi="Times New Roman" w:cs="Times New Roman"/>
          <w:sz w:val="24"/>
          <w:szCs w:val="24"/>
        </w:rPr>
        <w:t>must follow therefore that where a court convicts a person of attempted rape, it</w:t>
      </w:r>
      <w:r w:rsidR="00E02F95">
        <w:rPr>
          <w:rFonts w:ascii="Times New Roman" w:hAnsi="Times New Roman" w:cs="Times New Roman"/>
          <w:sz w:val="24"/>
          <w:szCs w:val="24"/>
        </w:rPr>
        <w:t xml:space="preserve"> cannot ignore</w:t>
      </w:r>
      <w:r w:rsidR="00ED4544">
        <w:rPr>
          <w:rFonts w:ascii="Times New Roman" w:hAnsi="Times New Roman" w:cs="Times New Roman"/>
          <w:sz w:val="24"/>
          <w:szCs w:val="24"/>
        </w:rPr>
        <w:t xml:space="preserve"> the same sentencing pattern which is used to determine a sentence for a rapist. That entails assessing and determining whether or not the attempt to rape was committed in </w:t>
      </w:r>
      <w:r w:rsidR="00E02F95">
        <w:rPr>
          <w:rFonts w:ascii="Times New Roman" w:hAnsi="Times New Roman" w:cs="Times New Roman"/>
          <w:sz w:val="24"/>
          <w:szCs w:val="24"/>
        </w:rPr>
        <w:t xml:space="preserve">any </w:t>
      </w:r>
      <w:r w:rsidR="00ED4544">
        <w:rPr>
          <w:rFonts w:ascii="Times New Roman" w:hAnsi="Times New Roman" w:cs="Times New Roman"/>
          <w:sz w:val="24"/>
          <w:szCs w:val="24"/>
        </w:rPr>
        <w:t>aggravating circumstance. The same factors used in</w:t>
      </w:r>
      <w:r w:rsidR="00E02F95">
        <w:rPr>
          <w:rFonts w:ascii="Times New Roman" w:hAnsi="Times New Roman" w:cs="Times New Roman"/>
          <w:sz w:val="24"/>
          <w:szCs w:val="24"/>
        </w:rPr>
        <w:t xml:space="preserve"> an </w:t>
      </w:r>
      <w:r w:rsidR="00ED4544">
        <w:rPr>
          <w:rFonts w:ascii="Times New Roman" w:hAnsi="Times New Roman" w:cs="Times New Roman"/>
          <w:sz w:val="24"/>
          <w:szCs w:val="24"/>
        </w:rPr>
        <w:t xml:space="preserve">actual rape apply. Those are as listed in </w:t>
      </w:r>
      <w:r w:rsidR="00E02F95">
        <w:rPr>
          <w:rFonts w:ascii="Times New Roman" w:hAnsi="Times New Roman" w:cs="Times New Roman"/>
          <w:sz w:val="24"/>
          <w:szCs w:val="24"/>
        </w:rPr>
        <w:t xml:space="preserve">s 65 (2) and they are as </w:t>
      </w:r>
      <w:r w:rsidRPr="00ED4544">
        <w:rPr>
          <w:rFonts w:ascii="Times New Roman" w:hAnsi="Times New Roman" w:cs="Times New Roman"/>
          <w:sz w:val="24"/>
          <w:szCs w:val="24"/>
        </w:rPr>
        <w:t>follows</w:t>
      </w:r>
      <w:r w:rsidR="00E02F95">
        <w:rPr>
          <w:rFonts w:ascii="Times New Roman" w:hAnsi="Times New Roman" w:cs="Times New Roman"/>
          <w:sz w:val="24"/>
          <w:szCs w:val="24"/>
        </w:rPr>
        <w:t>:</w:t>
      </w:r>
      <w:r w:rsidR="00E02F95" w:rsidRPr="00E02F95">
        <w:t xml:space="preserve"> </w:t>
      </w:r>
    </w:p>
    <w:p w:rsidR="00E02F95" w:rsidRPr="00E02F95" w:rsidRDefault="00E02F95" w:rsidP="00E02F95">
      <w:pPr>
        <w:pStyle w:val="ListParagraph"/>
        <w:spacing w:after="0" w:line="240" w:lineRule="auto"/>
        <w:ind w:left="1440"/>
        <w:jc w:val="both"/>
        <w:rPr>
          <w:rFonts w:ascii="Times New Roman" w:hAnsi="Times New Roman" w:cs="Times New Roman"/>
          <w:sz w:val="20"/>
          <w:szCs w:val="20"/>
        </w:rPr>
      </w:pPr>
      <w:r>
        <w:t xml:space="preserve"> a. “</w:t>
      </w:r>
      <w:r w:rsidRPr="00E02F95">
        <w:rPr>
          <w:rFonts w:ascii="Times New Roman" w:hAnsi="Times New Roman" w:cs="Times New Roman"/>
          <w:sz w:val="20"/>
          <w:szCs w:val="20"/>
        </w:rPr>
        <w:t xml:space="preserve">The age of the person raped </w:t>
      </w:r>
    </w:p>
    <w:p w:rsidR="00E02F95" w:rsidRPr="00E02F95" w:rsidRDefault="00E02F95" w:rsidP="00E02F95">
      <w:pPr>
        <w:pStyle w:val="ListParagraph"/>
        <w:spacing w:after="0" w:line="240" w:lineRule="auto"/>
        <w:ind w:left="1440"/>
        <w:jc w:val="both"/>
        <w:rPr>
          <w:rFonts w:ascii="Times New Roman" w:hAnsi="Times New Roman" w:cs="Times New Roman"/>
          <w:sz w:val="20"/>
          <w:szCs w:val="20"/>
        </w:rPr>
      </w:pPr>
      <w:r w:rsidRPr="00E02F95">
        <w:rPr>
          <w:rFonts w:ascii="Times New Roman" w:hAnsi="Times New Roman" w:cs="Times New Roman"/>
          <w:sz w:val="20"/>
          <w:szCs w:val="20"/>
        </w:rPr>
        <w:t xml:space="preserve">b. The degree of force or violence used in the rape </w:t>
      </w:r>
    </w:p>
    <w:p w:rsidR="00E02F95" w:rsidRPr="00E02F95" w:rsidRDefault="00E02F95" w:rsidP="00E02F95">
      <w:pPr>
        <w:pStyle w:val="ListParagraph"/>
        <w:spacing w:after="0" w:line="240" w:lineRule="auto"/>
        <w:ind w:left="1440"/>
        <w:jc w:val="both"/>
        <w:rPr>
          <w:rFonts w:ascii="Times New Roman" w:hAnsi="Times New Roman" w:cs="Times New Roman"/>
          <w:sz w:val="20"/>
          <w:szCs w:val="20"/>
        </w:rPr>
      </w:pPr>
      <w:r w:rsidRPr="00E02F95">
        <w:rPr>
          <w:rFonts w:ascii="Times New Roman" w:hAnsi="Times New Roman" w:cs="Times New Roman"/>
          <w:sz w:val="20"/>
          <w:szCs w:val="20"/>
        </w:rPr>
        <w:t xml:space="preserve">c. The extent of physical and psychological injury inflicted upon the person raped </w:t>
      </w:r>
    </w:p>
    <w:p w:rsidR="00E02F95" w:rsidRPr="00E02F95" w:rsidRDefault="00E02F95" w:rsidP="00E02F95">
      <w:pPr>
        <w:pStyle w:val="ListParagraph"/>
        <w:spacing w:after="0" w:line="240" w:lineRule="auto"/>
        <w:ind w:left="1440"/>
        <w:jc w:val="both"/>
        <w:rPr>
          <w:rFonts w:ascii="Times New Roman" w:hAnsi="Times New Roman" w:cs="Times New Roman"/>
          <w:sz w:val="20"/>
          <w:szCs w:val="20"/>
        </w:rPr>
      </w:pPr>
      <w:r w:rsidRPr="00E02F95">
        <w:rPr>
          <w:rFonts w:ascii="Times New Roman" w:hAnsi="Times New Roman" w:cs="Times New Roman"/>
          <w:sz w:val="20"/>
          <w:szCs w:val="20"/>
        </w:rPr>
        <w:t xml:space="preserve">d. The number of persons who took part in the rape </w:t>
      </w:r>
    </w:p>
    <w:p w:rsidR="00E02F95" w:rsidRPr="00E02F95" w:rsidRDefault="00E02F95" w:rsidP="00E02F95">
      <w:pPr>
        <w:pStyle w:val="ListParagraph"/>
        <w:spacing w:after="0" w:line="240" w:lineRule="auto"/>
        <w:ind w:left="1440"/>
        <w:jc w:val="both"/>
        <w:rPr>
          <w:rFonts w:ascii="Times New Roman" w:hAnsi="Times New Roman" w:cs="Times New Roman"/>
          <w:sz w:val="20"/>
          <w:szCs w:val="20"/>
        </w:rPr>
      </w:pPr>
      <w:r w:rsidRPr="00E02F95">
        <w:rPr>
          <w:rFonts w:ascii="Times New Roman" w:hAnsi="Times New Roman" w:cs="Times New Roman"/>
          <w:sz w:val="20"/>
          <w:szCs w:val="20"/>
        </w:rPr>
        <w:t>e. The age of the person who committed the rape</w:t>
      </w:r>
    </w:p>
    <w:p w:rsidR="00E02F95" w:rsidRPr="00E02F95" w:rsidRDefault="00E02F95" w:rsidP="00E02F95">
      <w:pPr>
        <w:pStyle w:val="ListParagraph"/>
        <w:spacing w:after="0" w:line="240" w:lineRule="auto"/>
        <w:ind w:left="1440"/>
        <w:jc w:val="both"/>
        <w:rPr>
          <w:rFonts w:ascii="Times New Roman" w:hAnsi="Times New Roman" w:cs="Times New Roman"/>
          <w:sz w:val="20"/>
          <w:szCs w:val="20"/>
        </w:rPr>
      </w:pPr>
      <w:r w:rsidRPr="00E02F95">
        <w:rPr>
          <w:rFonts w:ascii="Times New Roman" w:hAnsi="Times New Roman" w:cs="Times New Roman"/>
          <w:sz w:val="20"/>
          <w:szCs w:val="20"/>
        </w:rPr>
        <w:t xml:space="preserve"> f. Whether or not any weapon was used in the commission of the rape</w:t>
      </w:r>
    </w:p>
    <w:p w:rsidR="00E02F95" w:rsidRPr="00E02F95" w:rsidRDefault="00E02F95" w:rsidP="00E02F95">
      <w:pPr>
        <w:pStyle w:val="ListParagraph"/>
        <w:spacing w:after="0" w:line="240" w:lineRule="auto"/>
        <w:ind w:left="1440"/>
        <w:jc w:val="both"/>
        <w:rPr>
          <w:rFonts w:ascii="Times New Roman" w:hAnsi="Times New Roman" w:cs="Times New Roman"/>
          <w:sz w:val="20"/>
          <w:szCs w:val="20"/>
        </w:rPr>
      </w:pPr>
      <w:r w:rsidRPr="00E02F95">
        <w:rPr>
          <w:rFonts w:ascii="Times New Roman" w:hAnsi="Times New Roman" w:cs="Times New Roman"/>
          <w:sz w:val="20"/>
          <w:szCs w:val="20"/>
        </w:rPr>
        <w:t xml:space="preserve"> g. Whether the person committing the rape was related to the person raped in any of the degrees mention in subsection (2) of s 75 </w:t>
      </w:r>
    </w:p>
    <w:p w:rsidR="00E02F95" w:rsidRPr="00E02F95" w:rsidRDefault="00E02F95" w:rsidP="00E02F95">
      <w:pPr>
        <w:pStyle w:val="ListParagraph"/>
        <w:spacing w:after="0" w:line="240" w:lineRule="auto"/>
        <w:ind w:left="1440"/>
        <w:jc w:val="both"/>
        <w:rPr>
          <w:rFonts w:ascii="Times New Roman" w:hAnsi="Times New Roman" w:cs="Times New Roman"/>
          <w:sz w:val="20"/>
          <w:szCs w:val="20"/>
        </w:rPr>
      </w:pPr>
      <w:r w:rsidRPr="00E02F95">
        <w:rPr>
          <w:rFonts w:ascii="Times New Roman" w:hAnsi="Times New Roman" w:cs="Times New Roman"/>
          <w:sz w:val="20"/>
          <w:szCs w:val="20"/>
        </w:rPr>
        <w:t xml:space="preserve">h. Whether the person committing the rape was the parent of guardian of, or in a position of authority over the person raped </w:t>
      </w:r>
    </w:p>
    <w:p w:rsidR="00E02F95" w:rsidRPr="00E02F95" w:rsidRDefault="00E02F95" w:rsidP="00E02F95">
      <w:pPr>
        <w:pStyle w:val="ListParagraph"/>
        <w:spacing w:after="0" w:line="240" w:lineRule="auto"/>
        <w:ind w:left="1440"/>
        <w:jc w:val="both"/>
        <w:rPr>
          <w:rFonts w:ascii="Times New Roman" w:hAnsi="Times New Roman" w:cs="Times New Roman"/>
          <w:sz w:val="20"/>
          <w:szCs w:val="20"/>
        </w:rPr>
      </w:pPr>
      <w:proofErr w:type="spellStart"/>
      <w:r w:rsidRPr="00E02F95">
        <w:rPr>
          <w:rFonts w:ascii="Times New Roman" w:hAnsi="Times New Roman" w:cs="Times New Roman"/>
          <w:sz w:val="20"/>
          <w:szCs w:val="20"/>
        </w:rPr>
        <w:t>i</w:t>
      </w:r>
      <w:proofErr w:type="spellEnd"/>
      <w:r w:rsidRPr="00E02F95">
        <w:rPr>
          <w:rFonts w:ascii="Times New Roman" w:hAnsi="Times New Roman" w:cs="Times New Roman"/>
          <w:sz w:val="20"/>
          <w:szCs w:val="20"/>
        </w:rPr>
        <w:t>. Whether the person committing the rape was infected with a sexually transmitted disease at the time of the rape”</w:t>
      </w:r>
    </w:p>
    <w:p w:rsidR="009358FB" w:rsidRDefault="00E02F95" w:rsidP="009358FB">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Where the conclusion is </w:t>
      </w:r>
      <w:r w:rsidR="000323B5">
        <w:rPr>
          <w:rFonts w:ascii="Times New Roman" w:hAnsi="Times New Roman" w:cs="Times New Roman"/>
          <w:sz w:val="24"/>
          <w:szCs w:val="24"/>
        </w:rPr>
        <w:t xml:space="preserve">drawn </w:t>
      </w:r>
      <w:r>
        <w:rPr>
          <w:rFonts w:ascii="Times New Roman" w:hAnsi="Times New Roman" w:cs="Times New Roman"/>
          <w:sz w:val="24"/>
          <w:szCs w:val="24"/>
        </w:rPr>
        <w:t xml:space="preserve">that the attempted rape occurred in aggravating circumstances, the mandatory minimum 15 years imprisonment must be imposed. Needless to state, it is only the court of a regional magistrate which has the jurisdiction to impose such a penalty. </w:t>
      </w:r>
      <w:r w:rsidR="009F4296">
        <w:rPr>
          <w:rFonts w:ascii="Times New Roman" w:hAnsi="Times New Roman" w:cs="Times New Roman"/>
          <w:sz w:val="24"/>
          <w:szCs w:val="24"/>
        </w:rPr>
        <w:t>Both the Magistrates Court Act</w:t>
      </w:r>
      <w:r w:rsidR="0057550E">
        <w:rPr>
          <w:rFonts w:ascii="Times New Roman" w:hAnsi="Times New Roman" w:cs="Times New Roman"/>
          <w:sz w:val="24"/>
          <w:szCs w:val="24"/>
        </w:rPr>
        <w:t xml:space="preserve"> [Chapter 7:10]</w:t>
      </w:r>
      <w:r w:rsidR="009F4296">
        <w:rPr>
          <w:rFonts w:ascii="Times New Roman" w:hAnsi="Times New Roman" w:cs="Times New Roman"/>
          <w:sz w:val="24"/>
          <w:szCs w:val="24"/>
        </w:rPr>
        <w:t xml:space="preserve"> and the CODE do not clothe a provincial magistrate with extended jurisdiction in sexual offences. </w:t>
      </w:r>
      <w:r>
        <w:rPr>
          <w:rFonts w:ascii="Times New Roman" w:hAnsi="Times New Roman" w:cs="Times New Roman"/>
          <w:sz w:val="24"/>
          <w:szCs w:val="24"/>
        </w:rPr>
        <w:t xml:space="preserve">If the attempted rape was not committed in aggravating circumstances, </w:t>
      </w:r>
      <w:r w:rsidR="000323B5">
        <w:rPr>
          <w:rFonts w:ascii="Times New Roman" w:hAnsi="Times New Roman" w:cs="Times New Roman"/>
          <w:sz w:val="24"/>
          <w:szCs w:val="24"/>
        </w:rPr>
        <w:t xml:space="preserve">the attempted rapist can be sentenced to anything from 5 years to 15 years imprisonment. </w:t>
      </w:r>
      <w:r>
        <w:rPr>
          <w:rFonts w:ascii="Times New Roman" w:hAnsi="Times New Roman" w:cs="Times New Roman"/>
          <w:sz w:val="24"/>
          <w:szCs w:val="24"/>
        </w:rPr>
        <w:t xml:space="preserve"> </w:t>
      </w:r>
      <w:r w:rsidR="000323B5">
        <w:rPr>
          <w:rFonts w:ascii="Times New Roman" w:hAnsi="Times New Roman" w:cs="Times New Roman"/>
          <w:sz w:val="24"/>
          <w:szCs w:val="24"/>
        </w:rPr>
        <w:t xml:space="preserve">Once again, such sentences clearly </w:t>
      </w:r>
      <w:r w:rsidR="000323B5">
        <w:rPr>
          <w:rFonts w:ascii="Times New Roman" w:hAnsi="Times New Roman" w:cs="Times New Roman"/>
          <w:sz w:val="24"/>
          <w:szCs w:val="24"/>
        </w:rPr>
        <w:lastRenderedPageBreak/>
        <w:t xml:space="preserve">demonstrate that a provincial magistrate, whose sentencing jurisdiction in such offences is a maximum 5 years imprisonment has no power to preside over a case of attempted rape. </w:t>
      </w:r>
    </w:p>
    <w:p w:rsidR="000A2177" w:rsidRDefault="00583FF9" w:rsidP="009A00B4">
      <w:pPr>
        <w:pStyle w:val="ListParagraph"/>
        <w:numPr>
          <w:ilvl w:val="0"/>
          <w:numId w:val="7"/>
        </w:numPr>
        <w:spacing w:after="0" w:line="360" w:lineRule="auto"/>
        <w:jc w:val="both"/>
        <w:rPr>
          <w:rFonts w:ascii="Times New Roman" w:hAnsi="Times New Roman" w:cs="Times New Roman"/>
          <w:sz w:val="24"/>
          <w:szCs w:val="24"/>
        </w:rPr>
      </w:pPr>
      <w:r w:rsidRPr="009358FB">
        <w:rPr>
          <w:rFonts w:ascii="Times New Roman" w:hAnsi="Times New Roman" w:cs="Times New Roman"/>
          <w:sz w:val="24"/>
          <w:szCs w:val="24"/>
        </w:rPr>
        <w:t>In the instant case,</w:t>
      </w:r>
      <w:r w:rsidR="00381412" w:rsidRPr="009358FB">
        <w:rPr>
          <w:rFonts w:ascii="Times New Roman" w:hAnsi="Times New Roman" w:cs="Times New Roman"/>
          <w:sz w:val="24"/>
          <w:szCs w:val="24"/>
        </w:rPr>
        <w:t xml:space="preserve"> </w:t>
      </w:r>
      <w:r w:rsidR="009358FB">
        <w:rPr>
          <w:rFonts w:ascii="Times New Roman" w:hAnsi="Times New Roman" w:cs="Times New Roman"/>
          <w:sz w:val="24"/>
          <w:szCs w:val="24"/>
        </w:rPr>
        <w:t xml:space="preserve">the attempted rape was not only bad but was equally brazen. </w:t>
      </w:r>
      <w:r w:rsidR="00381412" w:rsidRPr="009358FB">
        <w:rPr>
          <w:rFonts w:ascii="Times New Roman" w:hAnsi="Times New Roman" w:cs="Times New Roman"/>
          <w:sz w:val="24"/>
          <w:szCs w:val="24"/>
        </w:rPr>
        <w:t xml:space="preserve">The offender was dangerous </w:t>
      </w:r>
      <w:r w:rsidR="009358FB">
        <w:rPr>
          <w:rFonts w:ascii="Times New Roman" w:hAnsi="Times New Roman" w:cs="Times New Roman"/>
          <w:sz w:val="24"/>
          <w:szCs w:val="24"/>
        </w:rPr>
        <w:t>and</w:t>
      </w:r>
      <w:r w:rsidR="00381412" w:rsidRPr="009358FB">
        <w:rPr>
          <w:rFonts w:ascii="Times New Roman" w:hAnsi="Times New Roman" w:cs="Times New Roman"/>
          <w:sz w:val="24"/>
          <w:szCs w:val="24"/>
        </w:rPr>
        <w:t xml:space="preserve"> daring. </w:t>
      </w:r>
      <w:r w:rsidR="009358FB">
        <w:rPr>
          <w:rFonts w:ascii="Times New Roman" w:hAnsi="Times New Roman" w:cs="Times New Roman"/>
          <w:sz w:val="24"/>
          <w:szCs w:val="24"/>
        </w:rPr>
        <w:t>H</w:t>
      </w:r>
      <w:r w:rsidR="00381412" w:rsidRPr="009358FB">
        <w:rPr>
          <w:rFonts w:ascii="Times New Roman" w:hAnsi="Times New Roman" w:cs="Times New Roman"/>
          <w:sz w:val="24"/>
          <w:szCs w:val="24"/>
        </w:rPr>
        <w:t>e tripped a 4</w:t>
      </w:r>
      <w:r w:rsidR="00880040" w:rsidRPr="009358FB">
        <w:rPr>
          <w:rFonts w:ascii="Times New Roman" w:hAnsi="Times New Roman" w:cs="Times New Roman"/>
          <w:sz w:val="24"/>
          <w:szCs w:val="24"/>
        </w:rPr>
        <w:t>0</w:t>
      </w:r>
      <w:r w:rsidR="00381412" w:rsidRPr="009358FB">
        <w:rPr>
          <w:rFonts w:ascii="Times New Roman" w:hAnsi="Times New Roman" w:cs="Times New Roman"/>
          <w:sz w:val="24"/>
          <w:szCs w:val="24"/>
        </w:rPr>
        <w:t>-year-old woman in broad daylight and attempted to remove her skirts. He strangl</w:t>
      </w:r>
      <w:r w:rsidR="009358FB">
        <w:rPr>
          <w:rFonts w:ascii="Times New Roman" w:hAnsi="Times New Roman" w:cs="Times New Roman"/>
          <w:sz w:val="24"/>
          <w:szCs w:val="24"/>
        </w:rPr>
        <w:t>ed</w:t>
      </w:r>
      <w:r w:rsidR="00381412" w:rsidRPr="009358FB">
        <w:rPr>
          <w:rFonts w:ascii="Times New Roman" w:hAnsi="Times New Roman" w:cs="Times New Roman"/>
          <w:sz w:val="24"/>
          <w:szCs w:val="24"/>
        </w:rPr>
        <w:t xml:space="preserve"> the complainant and threaten</w:t>
      </w:r>
      <w:r w:rsidR="009358FB">
        <w:rPr>
          <w:rFonts w:ascii="Times New Roman" w:hAnsi="Times New Roman" w:cs="Times New Roman"/>
          <w:sz w:val="24"/>
          <w:szCs w:val="24"/>
        </w:rPr>
        <w:t>ed</w:t>
      </w:r>
      <w:r w:rsidR="00381412" w:rsidRPr="009358FB">
        <w:rPr>
          <w:rFonts w:ascii="Times New Roman" w:hAnsi="Times New Roman" w:cs="Times New Roman"/>
          <w:sz w:val="24"/>
          <w:szCs w:val="24"/>
        </w:rPr>
        <w:t xml:space="preserve"> her with an okapi knife.</w:t>
      </w:r>
      <w:r w:rsidR="009358FB">
        <w:rPr>
          <w:rFonts w:ascii="Times New Roman" w:hAnsi="Times New Roman" w:cs="Times New Roman"/>
          <w:sz w:val="24"/>
          <w:szCs w:val="24"/>
        </w:rPr>
        <w:t xml:space="preserve"> </w:t>
      </w:r>
      <w:r w:rsidR="00381412" w:rsidRPr="009358FB">
        <w:rPr>
          <w:rFonts w:ascii="Times New Roman" w:hAnsi="Times New Roman" w:cs="Times New Roman"/>
          <w:sz w:val="24"/>
          <w:szCs w:val="24"/>
        </w:rPr>
        <w:t xml:space="preserve">When he realized that his attempt </w:t>
      </w:r>
      <w:r w:rsidR="009358FB">
        <w:rPr>
          <w:rFonts w:ascii="Times New Roman" w:hAnsi="Times New Roman" w:cs="Times New Roman"/>
          <w:sz w:val="24"/>
          <w:szCs w:val="24"/>
        </w:rPr>
        <w:t xml:space="preserve">to rape </w:t>
      </w:r>
      <w:r w:rsidR="00381412" w:rsidRPr="009358FB">
        <w:rPr>
          <w:rFonts w:ascii="Times New Roman" w:hAnsi="Times New Roman" w:cs="Times New Roman"/>
          <w:sz w:val="24"/>
          <w:szCs w:val="24"/>
        </w:rPr>
        <w:t>was not yielding any results, he demanded cash from the complainant</w:t>
      </w:r>
      <w:r w:rsidR="002B4B2E">
        <w:rPr>
          <w:rFonts w:ascii="Times New Roman" w:hAnsi="Times New Roman" w:cs="Times New Roman"/>
          <w:sz w:val="24"/>
          <w:szCs w:val="24"/>
        </w:rPr>
        <w:t>,</w:t>
      </w:r>
      <w:r w:rsidR="009358FB">
        <w:rPr>
          <w:rFonts w:ascii="Times New Roman" w:hAnsi="Times New Roman" w:cs="Times New Roman"/>
          <w:sz w:val="24"/>
          <w:szCs w:val="24"/>
        </w:rPr>
        <w:t xml:space="preserve"> who only survived both the rape and the robbery because of the emergence at the scene of two men who assisted her. Given that violence, the inescapable conclusion is that the attempted rape was committed in aggravating circumstances and warranted a punishment of not less than 15 years imprisonment. Where a court, such as in this case, proceeds to impose a sentence after a conviction of rape or attempted rape without determining the question of the existence or otherwise of aggravating circumstances, it commits a gross irregularity which vitiates the sentence. </w:t>
      </w:r>
      <w:r w:rsidR="00F90A84" w:rsidRPr="009358FB">
        <w:rPr>
          <w:rFonts w:ascii="Times New Roman" w:hAnsi="Times New Roman" w:cs="Times New Roman"/>
          <w:sz w:val="24"/>
          <w:szCs w:val="24"/>
        </w:rPr>
        <w:t>The trial magistrate’s failure to mak</w:t>
      </w:r>
      <w:r w:rsidR="009358FB">
        <w:rPr>
          <w:rFonts w:ascii="Times New Roman" w:hAnsi="Times New Roman" w:cs="Times New Roman"/>
          <w:sz w:val="24"/>
          <w:szCs w:val="24"/>
        </w:rPr>
        <w:t>e</w:t>
      </w:r>
      <w:r w:rsidR="00F90A84" w:rsidRPr="009358FB">
        <w:rPr>
          <w:rFonts w:ascii="Times New Roman" w:hAnsi="Times New Roman" w:cs="Times New Roman"/>
          <w:sz w:val="24"/>
          <w:szCs w:val="24"/>
        </w:rPr>
        <w:t xml:space="preserve"> </w:t>
      </w:r>
      <w:r w:rsidR="009358FB">
        <w:rPr>
          <w:rFonts w:ascii="Times New Roman" w:hAnsi="Times New Roman" w:cs="Times New Roman"/>
          <w:sz w:val="24"/>
          <w:szCs w:val="24"/>
        </w:rPr>
        <w:t>that</w:t>
      </w:r>
      <w:r w:rsidR="00F90A84" w:rsidRPr="009358FB">
        <w:rPr>
          <w:rFonts w:ascii="Times New Roman" w:hAnsi="Times New Roman" w:cs="Times New Roman"/>
          <w:sz w:val="24"/>
          <w:szCs w:val="24"/>
        </w:rPr>
        <w:t xml:space="preserve"> finding led h</w:t>
      </w:r>
      <w:r w:rsidR="003B0C34">
        <w:rPr>
          <w:rFonts w:ascii="Times New Roman" w:hAnsi="Times New Roman" w:cs="Times New Roman"/>
          <w:sz w:val="24"/>
          <w:szCs w:val="24"/>
        </w:rPr>
        <w:t>im</w:t>
      </w:r>
      <w:r w:rsidR="00F90A84" w:rsidRPr="009358FB">
        <w:rPr>
          <w:rFonts w:ascii="Times New Roman" w:hAnsi="Times New Roman" w:cs="Times New Roman"/>
          <w:sz w:val="24"/>
          <w:szCs w:val="24"/>
        </w:rPr>
        <w:t xml:space="preserve"> to </w:t>
      </w:r>
      <w:r w:rsidR="003B0C34">
        <w:rPr>
          <w:rFonts w:ascii="Times New Roman" w:hAnsi="Times New Roman" w:cs="Times New Roman"/>
          <w:sz w:val="24"/>
          <w:szCs w:val="24"/>
        </w:rPr>
        <w:t xml:space="preserve">imposing an incompetent sentence. </w:t>
      </w:r>
    </w:p>
    <w:p w:rsidR="005D13F3" w:rsidRPr="003B0C34" w:rsidRDefault="003B0C34" w:rsidP="009A00B4">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Even imagining for once that the attempted rape had not been committed in aggravating circumstances, the sentence imposed was still incompetent for the further reason that it is impermissible to suspend a portion or the whole of a sentence where an enactment prescribes a minimum mandatory sentence. </w:t>
      </w:r>
      <w:r w:rsidR="00F90A84" w:rsidRPr="003B0C34">
        <w:rPr>
          <w:rFonts w:ascii="Times New Roman" w:hAnsi="Times New Roman" w:cs="Times New Roman"/>
          <w:sz w:val="24"/>
          <w:szCs w:val="24"/>
        </w:rPr>
        <w:t xml:space="preserve">Further, </w:t>
      </w:r>
      <w:r w:rsidR="00E57D8C" w:rsidRPr="003B0C34">
        <w:rPr>
          <w:rFonts w:ascii="Times New Roman" w:hAnsi="Times New Roman" w:cs="Times New Roman"/>
          <w:sz w:val="24"/>
          <w:szCs w:val="24"/>
        </w:rPr>
        <w:t>i</w:t>
      </w:r>
      <w:r w:rsidR="000A2177" w:rsidRPr="003B0C34">
        <w:rPr>
          <w:rFonts w:ascii="Times New Roman" w:hAnsi="Times New Roman" w:cs="Times New Roman"/>
          <w:sz w:val="24"/>
          <w:szCs w:val="24"/>
        </w:rPr>
        <w:t xml:space="preserve">n many of its judgments, this Court held that it is irregular to suspend a portion or the whole of a sentence where an enactment provides for a minimum mandatory penalty. </w:t>
      </w:r>
      <w:r w:rsidR="005B3DDA">
        <w:rPr>
          <w:rFonts w:ascii="Times New Roman" w:hAnsi="Times New Roman" w:cs="Times New Roman"/>
          <w:sz w:val="24"/>
          <w:szCs w:val="24"/>
        </w:rPr>
        <w:t xml:space="preserve">Generally, a court has power to suspend a portion or the entirety of any prison term it would have imposed on an offender by virtue of s 358 (2)(b) </w:t>
      </w:r>
      <w:r w:rsidR="0057550E">
        <w:rPr>
          <w:rFonts w:ascii="Times New Roman" w:hAnsi="Times New Roman" w:cs="Times New Roman"/>
          <w:sz w:val="24"/>
          <w:szCs w:val="24"/>
        </w:rPr>
        <w:t xml:space="preserve">of </w:t>
      </w:r>
      <w:r w:rsidR="005B3DDA" w:rsidRPr="003B0C34">
        <w:rPr>
          <w:rFonts w:ascii="Times New Roman" w:hAnsi="Times New Roman" w:cs="Times New Roman"/>
          <w:sz w:val="24"/>
          <w:szCs w:val="24"/>
        </w:rPr>
        <w:t>the Criminal Procedure and Evidence Act [</w:t>
      </w:r>
      <w:r w:rsidR="005B3DDA" w:rsidRPr="003B0C34">
        <w:rPr>
          <w:rFonts w:ascii="Times New Roman" w:hAnsi="Times New Roman" w:cs="Times New Roman"/>
          <w:i/>
          <w:sz w:val="24"/>
          <w:szCs w:val="24"/>
        </w:rPr>
        <w:t>Chapter 9:07</w:t>
      </w:r>
      <w:r w:rsidR="005B3DDA" w:rsidRPr="003B0C34">
        <w:rPr>
          <w:rFonts w:ascii="Times New Roman" w:hAnsi="Times New Roman" w:cs="Times New Roman"/>
          <w:sz w:val="24"/>
          <w:szCs w:val="24"/>
        </w:rPr>
        <w:t>] (“the CPEA”)</w:t>
      </w:r>
      <w:r w:rsidR="005B3DDA">
        <w:rPr>
          <w:rFonts w:ascii="Times New Roman" w:hAnsi="Times New Roman" w:cs="Times New Roman"/>
          <w:sz w:val="24"/>
          <w:szCs w:val="24"/>
        </w:rPr>
        <w:t>. There is however a limitation to that power in relation to certain specified offences. S</w:t>
      </w:r>
      <w:r w:rsidR="001D0997" w:rsidRPr="003B0C34">
        <w:rPr>
          <w:rFonts w:ascii="Times New Roman" w:hAnsi="Times New Roman" w:cs="Times New Roman"/>
          <w:sz w:val="24"/>
          <w:szCs w:val="24"/>
        </w:rPr>
        <w:t xml:space="preserve">ection 358(2)(b) of </w:t>
      </w:r>
      <w:bookmarkStart w:id="0" w:name="_Hlk203403286"/>
      <w:r w:rsidR="001D0997" w:rsidRPr="003B0C34">
        <w:rPr>
          <w:rFonts w:ascii="Times New Roman" w:hAnsi="Times New Roman" w:cs="Times New Roman"/>
          <w:sz w:val="24"/>
          <w:szCs w:val="24"/>
        </w:rPr>
        <w:t>the CPEA</w:t>
      </w:r>
      <w:bookmarkEnd w:id="0"/>
      <w:r w:rsidR="005B3DDA">
        <w:rPr>
          <w:rFonts w:ascii="Times New Roman" w:hAnsi="Times New Roman" w:cs="Times New Roman"/>
          <w:sz w:val="24"/>
          <w:szCs w:val="24"/>
        </w:rPr>
        <w:t xml:space="preserve"> </w:t>
      </w:r>
      <w:r w:rsidR="001D0997" w:rsidRPr="003B0C34">
        <w:rPr>
          <w:rFonts w:ascii="Times New Roman" w:hAnsi="Times New Roman" w:cs="Times New Roman"/>
          <w:sz w:val="24"/>
          <w:szCs w:val="24"/>
        </w:rPr>
        <w:t>provides that:</w:t>
      </w:r>
    </w:p>
    <w:p w:rsidR="001D0997" w:rsidRDefault="001D0997" w:rsidP="005B3DDA">
      <w:pPr>
        <w:spacing w:after="0" w:line="240" w:lineRule="auto"/>
        <w:ind w:left="1440"/>
        <w:jc w:val="both"/>
        <w:rPr>
          <w:rFonts w:ascii="Times New Roman" w:hAnsi="Times New Roman" w:cs="Times New Roman"/>
          <w:sz w:val="20"/>
          <w:szCs w:val="20"/>
        </w:rPr>
      </w:pPr>
      <w:r>
        <w:rPr>
          <w:rFonts w:ascii="Times New Roman" w:hAnsi="Times New Roman" w:cs="Times New Roman"/>
          <w:sz w:val="20"/>
          <w:szCs w:val="20"/>
        </w:rPr>
        <w:t xml:space="preserve">“(2) When a person is convicted by any court of </w:t>
      </w:r>
      <w:r w:rsidRPr="001D0997">
        <w:rPr>
          <w:rFonts w:ascii="Times New Roman" w:hAnsi="Times New Roman" w:cs="Times New Roman"/>
          <w:sz w:val="20"/>
          <w:szCs w:val="20"/>
          <w:u w:val="single"/>
        </w:rPr>
        <w:t xml:space="preserve">any offence other than an offence specified in the </w:t>
      </w:r>
      <w:bookmarkStart w:id="1" w:name="_GoBack"/>
      <w:bookmarkEnd w:id="1"/>
      <w:r w:rsidRPr="001D0997">
        <w:rPr>
          <w:rFonts w:ascii="Times New Roman" w:hAnsi="Times New Roman" w:cs="Times New Roman"/>
          <w:sz w:val="20"/>
          <w:szCs w:val="20"/>
          <w:u w:val="single"/>
        </w:rPr>
        <w:t>Eighth Schedule</w:t>
      </w:r>
      <w:r>
        <w:rPr>
          <w:rFonts w:ascii="Times New Roman" w:hAnsi="Times New Roman" w:cs="Times New Roman"/>
          <w:sz w:val="20"/>
          <w:szCs w:val="20"/>
        </w:rPr>
        <w:t>, it may-</w:t>
      </w:r>
    </w:p>
    <w:p w:rsidR="001D0997" w:rsidRDefault="001D0997" w:rsidP="005B3DDA">
      <w:pPr>
        <w:spacing w:after="0" w:line="240" w:lineRule="auto"/>
        <w:ind w:left="1440"/>
        <w:jc w:val="both"/>
        <w:rPr>
          <w:rFonts w:ascii="Times New Roman" w:hAnsi="Times New Roman" w:cs="Times New Roman"/>
          <w:sz w:val="20"/>
          <w:szCs w:val="20"/>
        </w:rPr>
      </w:pPr>
      <w:r>
        <w:rPr>
          <w:rFonts w:ascii="Times New Roman" w:hAnsi="Times New Roman" w:cs="Times New Roman"/>
          <w:sz w:val="20"/>
          <w:szCs w:val="20"/>
        </w:rPr>
        <w:tab/>
        <w:t>(a)…</w:t>
      </w:r>
    </w:p>
    <w:p w:rsidR="001D0997" w:rsidRPr="001D0997" w:rsidRDefault="001D0997" w:rsidP="005B3DDA">
      <w:pPr>
        <w:spacing w:after="0" w:line="240" w:lineRule="auto"/>
        <w:ind w:left="2160"/>
        <w:jc w:val="both"/>
        <w:rPr>
          <w:rFonts w:ascii="Times New Roman" w:hAnsi="Times New Roman" w:cs="Times New Roman"/>
          <w:sz w:val="20"/>
          <w:szCs w:val="20"/>
        </w:rPr>
      </w:pPr>
      <w:r>
        <w:rPr>
          <w:rFonts w:ascii="Times New Roman" w:hAnsi="Times New Roman" w:cs="Times New Roman"/>
          <w:sz w:val="20"/>
          <w:szCs w:val="20"/>
        </w:rPr>
        <w:t xml:space="preserve">(b) pass sentence, but order the operation of the whole or any part of the sentence to be suspended for a period not exceeding five years on such conditions as the court may specify in the order;” </w:t>
      </w:r>
      <w:r w:rsidR="00E57D8C">
        <w:rPr>
          <w:rFonts w:ascii="Times New Roman" w:hAnsi="Times New Roman" w:cs="Times New Roman"/>
          <w:sz w:val="20"/>
          <w:szCs w:val="20"/>
        </w:rPr>
        <w:t xml:space="preserve"> (own emphasis)</w:t>
      </w:r>
      <w:r>
        <w:rPr>
          <w:rFonts w:ascii="Times New Roman" w:hAnsi="Times New Roman" w:cs="Times New Roman"/>
          <w:sz w:val="20"/>
          <w:szCs w:val="20"/>
        </w:rPr>
        <w:tab/>
      </w:r>
    </w:p>
    <w:p w:rsidR="005D13F3" w:rsidRDefault="005D13F3" w:rsidP="009A00B4">
      <w:pPr>
        <w:spacing w:after="0" w:line="360" w:lineRule="auto"/>
        <w:jc w:val="both"/>
        <w:rPr>
          <w:rFonts w:ascii="Times New Roman" w:hAnsi="Times New Roman" w:cs="Times New Roman"/>
          <w:sz w:val="24"/>
          <w:szCs w:val="24"/>
        </w:rPr>
      </w:pPr>
    </w:p>
    <w:p w:rsidR="001D0997" w:rsidRPr="00C07B67" w:rsidRDefault="005B3DDA" w:rsidP="00C07B67">
      <w:pPr>
        <w:pStyle w:val="ListParagraph"/>
        <w:numPr>
          <w:ilvl w:val="0"/>
          <w:numId w:val="7"/>
        </w:numPr>
        <w:spacing w:after="0" w:line="360" w:lineRule="auto"/>
        <w:jc w:val="both"/>
        <w:rPr>
          <w:rFonts w:ascii="Times New Roman" w:hAnsi="Times New Roman" w:cs="Times New Roman"/>
          <w:sz w:val="24"/>
          <w:szCs w:val="24"/>
        </w:rPr>
      </w:pPr>
      <w:r w:rsidRPr="00C07B67">
        <w:rPr>
          <w:rFonts w:ascii="Times New Roman" w:hAnsi="Times New Roman" w:cs="Times New Roman"/>
          <w:sz w:val="24"/>
          <w:szCs w:val="24"/>
        </w:rPr>
        <w:t>A court may therefore only suspend a sentence in any case which is not listed under schedule 8 to the CPEA which</w:t>
      </w:r>
      <w:r w:rsidR="001D0997" w:rsidRPr="00C07B67">
        <w:rPr>
          <w:rFonts w:ascii="Times New Roman" w:hAnsi="Times New Roman" w:cs="Times New Roman"/>
          <w:sz w:val="24"/>
          <w:szCs w:val="24"/>
        </w:rPr>
        <w:t xml:space="preserve"> is couched in the following terms:</w:t>
      </w:r>
    </w:p>
    <w:p w:rsidR="001D0997" w:rsidRDefault="001D0997" w:rsidP="005B3DDA">
      <w:pPr>
        <w:spacing w:after="0" w:line="240" w:lineRule="auto"/>
        <w:ind w:left="1440"/>
        <w:jc w:val="both"/>
        <w:rPr>
          <w:rFonts w:ascii="Times New Roman" w:hAnsi="Times New Roman" w:cs="Times New Roman"/>
          <w:b/>
          <w:sz w:val="20"/>
          <w:szCs w:val="20"/>
        </w:rPr>
      </w:pPr>
      <w:r>
        <w:rPr>
          <w:rFonts w:ascii="Times New Roman" w:hAnsi="Times New Roman" w:cs="Times New Roman"/>
          <w:sz w:val="20"/>
          <w:szCs w:val="20"/>
        </w:rPr>
        <w:lastRenderedPageBreak/>
        <w:t>“</w:t>
      </w:r>
      <w:r>
        <w:rPr>
          <w:rFonts w:ascii="Times New Roman" w:hAnsi="Times New Roman" w:cs="Times New Roman"/>
          <w:b/>
          <w:sz w:val="20"/>
          <w:szCs w:val="20"/>
        </w:rPr>
        <w:t>EIGHTH SCHEDULE (SECTION 358)</w:t>
      </w:r>
    </w:p>
    <w:p w:rsidR="00C81DE1" w:rsidRDefault="00C81DE1" w:rsidP="005B3DDA">
      <w:pPr>
        <w:spacing w:after="0" w:line="240" w:lineRule="auto"/>
        <w:ind w:left="1440"/>
        <w:jc w:val="both"/>
        <w:rPr>
          <w:rFonts w:ascii="Times New Roman" w:hAnsi="Times New Roman" w:cs="Times New Roman"/>
          <w:sz w:val="20"/>
          <w:szCs w:val="20"/>
        </w:rPr>
      </w:pPr>
    </w:p>
    <w:p w:rsidR="00E57D8C" w:rsidRDefault="001D0997" w:rsidP="005B3DDA">
      <w:pPr>
        <w:spacing w:after="0" w:line="240" w:lineRule="auto"/>
        <w:ind w:left="1440"/>
        <w:jc w:val="both"/>
        <w:rPr>
          <w:rFonts w:ascii="Times New Roman" w:hAnsi="Times New Roman" w:cs="Times New Roman"/>
          <w:sz w:val="20"/>
          <w:szCs w:val="20"/>
        </w:rPr>
      </w:pPr>
      <w:r>
        <w:rPr>
          <w:rFonts w:ascii="Times New Roman" w:hAnsi="Times New Roman" w:cs="Times New Roman"/>
          <w:sz w:val="20"/>
          <w:szCs w:val="20"/>
        </w:rPr>
        <w:t xml:space="preserve">OFFENCES IN RELATION TO WHICH POSTPONEMENT OR SUSPENSION, OR DISCHARGE WITH CAUTION </w:t>
      </w:r>
      <w:r w:rsidR="00E57D8C">
        <w:rPr>
          <w:rFonts w:ascii="Times New Roman" w:hAnsi="Times New Roman" w:cs="Times New Roman"/>
          <w:sz w:val="20"/>
          <w:szCs w:val="20"/>
        </w:rPr>
        <w:t>OR REPRIMAND, IS NOT PERMITTED</w:t>
      </w:r>
    </w:p>
    <w:p w:rsidR="00C81DE1" w:rsidRDefault="00C81DE1" w:rsidP="005B3DDA">
      <w:pPr>
        <w:spacing w:after="0" w:line="240" w:lineRule="auto"/>
        <w:ind w:left="1440"/>
        <w:jc w:val="both"/>
        <w:rPr>
          <w:rFonts w:ascii="Times New Roman" w:hAnsi="Times New Roman" w:cs="Times New Roman"/>
          <w:sz w:val="20"/>
          <w:szCs w:val="20"/>
        </w:rPr>
      </w:pPr>
    </w:p>
    <w:p w:rsidR="00E57D8C" w:rsidRDefault="00E57D8C" w:rsidP="005B3DDA">
      <w:pPr>
        <w:pStyle w:val="ListParagraph"/>
        <w:numPr>
          <w:ilvl w:val="0"/>
          <w:numId w:val="6"/>
        </w:numPr>
        <w:spacing w:after="0" w:line="240" w:lineRule="auto"/>
        <w:ind w:left="2520"/>
        <w:jc w:val="both"/>
        <w:rPr>
          <w:rFonts w:ascii="Times New Roman" w:hAnsi="Times New Roman" w:cs="Times New Roman"/>
          <w:sz w:val="20"/>
          <w:szCs w:val="20"/>
        </w:rPr>
      </w:pPr>
      <w:r>
        <w:rPr>
          <w:rFonts w:ascii="Times New Roman" w:hAnsi="Times New Roman" w:cs="Times New Roman"/>
          <w:sz w:val="20"/>
          <w:szCs w:val="20"/>
        </w:rPr>
        <w:t>Murder, other than the murder by a woman of her newly born child.</w:t>
      </w:r>
    </w:p>
    <w:p w:rsidR="00E57D8C" w:rsidRDefault="00E57D8C" w:rsidP="005B3DDA">
      <w:pPr>
        <w:pStyle w:val="ListParagraph"/>
        <w:numPr>
          <w:ilvl w:val="0"/>
          <w:numId w:val="6"/>
        </w:numPr>
        <w:spacing w:after="0" w:line="240" w:lineRule="auto"/>
        <w:ind w:left="2520"/>
        <w:jc w:val="both"/>
        <w:rPr>
          <w:rFonts w:ascii="Times New Roman" w:hAnsi="Times New Roman" w:cs="Times New Roman"/>
          <w:sz w:val="20"/>
          <w:szCs w:val="20"/>
        </w:rPr>
      </w:pPr>
      <w:r>
        <w:rPr>
          <w:rFonts w:ascii="Times New Roman" w:hAnsi="Times New Roman" w:cs="Times New Roman"/>
          <w:sz w:val="20"/>
          <w:szCs w:val="20"/>
        </w:rPr>
        <w:t>Any conspiracy or incitement to commit murder.</w:t>
      </w:r>
    </w:p>
    <w:p w:rsidR="001D0997" w:rsidRPr="00E57D8C" w:rsidRDefault="00E57D8C" w:rsidP="005B3DDA">
      <w:pPr>
        <w:pStyle w:val="ListParagraph"/>
        <w:numPr>
          <w:ilvl w:val="0"/>
          <w:numId w:val="6"/>
        </w:numPr>
        <w:spacing w:after="0" w:line="240" w:lineRule="auto"/>
        <w:ind w:left="2520"/>
        <w:jc w:val="both"/>
        <w:rPr>
          <w:rFonts w:ascii="Times New Roman" w:hAnsi="Times New Roman" w:cs="Times New Roman"/>
          <w:sz w:val="20"/>
          <w:szCs w:val="20"/>
        </w:rPr>
      </w:pPr>
      <w:r w:rsidRPr="00E57D8C">
        <w:rPr>
          <w:rFonts w:ascii="Times New Roman" w:hAnsi="Times New Roman" w:cs="Times New Roman"/>
          <w:sz w:val="20"/>
          <w:szCs w:val="20"/>
          <w:u w:val="single"/>
        </w:rPr>
        <w:t>Any offence in respect of which any enactment imposes a minimum sentence and any conspiracy, incitement or attempt to commit any such offence</w:t>
      </w:r>
      <w:r>
        <w:rPr>
          <w:rFonts w:ascii="Times New Roman" w:hAnsi="Times New Roman" w:cs="Times New Roman"/>
          <w:sz w:val="20"/>
          <w:szCs w:val="20"/>
        </w:rPr>
        <w:t xml:space="preserve">” </w:t>
      </w:r>
      <w:r w:rsidRPr="005B3DDA">
        <w:rPr>
          <w:rFonts w:ascii="Times New Roman" w:hAnsi="Times New Roman" w:cs="Times New Roman"/>
          <w:sz w:val="24"/>
          <w:szCs w:val="24"/>
        </w:rPr>
        <w:t>(own emphasis)</w:t>
      </w:r>
      <w:r w:rsidRPr="00E57D8C">
        <w:rPr>
          <w:rFonts w:ascii="Times New Roman" w:hAnsi="Times New Roman" w:cs="Times New Roman"/>
          <w:sz w:val="20"/>
          <w:szCs w:val="20"/>
        </w:rPr>
        <w:tab/>
      </w:r>
    </w:p>
    <w:p w:rsidR="00E57D8C" w:rsidRDefault="00E57D8C" w:rsidP="005B3DDA">
      <w:pPr>
        <w:spacing w:after="0" w:line="360" w:lineRule="auto"/>
        <w:ind w:left="1440"/>
        <w:jc w:val="both"/>
        <w:rPr>
          <w:rFonts w:ascii="Times New Roman" w:hAnsi="Times New Roman" w:cs="Times New Roman"/>
          <w:sz w:val="24"/>
          <w:szCs w:val="24"/>
        </w:rPr>
      </w:pPr>
    </w:p>
    <w:p w:rsidR="0057550E" w:rsidRPr="0057550E" w:rsidRDefault="00C07B67" w:rsidP="0057550E">
      <w:pPr>
        <w:pStyle w:val="ListParagraph"/>
        <w:autoSpaceDE w:val="0"/>
        <w:autoSpaceDN w:val="0"/>
        <w:adjustRightInd w:val="0"/>
        <w:spacing w:after="0" w:line="360" w:lineRule="auto"/>
        <w:jc w:val="both"/>
        <w:rPr>
          <w:rFonts w:ascii="Times New Roman" w:eastAsia="Calibri" w:hAnsi="Times New Roman" w:cs="Times New Roman"/>
          <w:sz w:val="24"/>
          <w:szCs w:val="24"/>
          <w:lang w:val="en-ZW"/>
        </w:rPr>
      </w:pPr>
      <w:r w:rsidRPr="00C07B67">
        <w:rPr>
          <w:rFonts w:ascii="Times New Roman" w:hAnsi="Times New Roman" w:cs="Times New Roman"/>
          <w:sz w:val="24"/>
          <w:szCs w:val="24"/>
        </w:rPr>
        <w:t>Attempted rape is an offence which is listed in schedule 8</w:t>
      </w:r>
      <w:r w:rsidR="0057550E">
        <w:rPr>
          <w:rFonts w:ascii="Times New Roman" w:hAnsi="Times New Roman" w:cs="Times New Roman"/>
          <w:sz w:val="24"/>
          <w:szCs w:val="24"/>
        </w:rPr>
        <w:t xml:space="preserve"> because rape attracts a mandatory minimum penalty</w:t>
      </w:r>
      <w:r w:rsidRPr="00C07B67">
        <w:rPr>
          <w:rFonts w:ascii="Times New Roman" w:hAnsi="Times New Roman" w:cs="Times New Roman"/>
          <w:sz w:val="24"/>
          <w:szCs w:val="24"/>
        </w:rPr>
        <w:t xml:space="preserve">. </w:t>
      </w:r>
      <w:r w:rsidR="0057550E" w:rsidRPr="0057550E">
        <w:rPr>
          <w:rFonts w:ascii="Times New Roman" w:eastAsia="Calibri" w:hAnsi="Times New Roman" w:cs="Times New Roman"/>
          <w:sz w:val="24"/>
          <w:szCs w:val="24"/>
          <w:lang w:val="en-ZW"/>
        </w:rPr>
        <w:t xml:space="preserve">In </w:t>
      </w:r>
      <w:r w:rsidR="0057550E" w:rsidRPr="0057550E">
        <w:rPr>
          <w:rFonts w:ascii="Times New Roman" w:eastAsia="Calibri" w:hAnsi="Times New Roman" w:cs="Times New Roman"/>
          <w:i/>
          <w:sz w:val="24"/>
          <w:szCs w:val="24"/>
          <w:lang w:val="en-ZW"/>
        </w:rPr>
        <w:t xml:space="preserve">S v Wallace </w:t>
      </w:r>
      <w:proofErr w:type="spellStart"/>
      <w:r w:rsidR="0057550E" w:rsidRPr="0057550E">
        <w:rPr>
          <w:rFonts w:ascii="Times New Roman" w:eastAsia="Calibri" w:hAnsi="Times New Roman" w:cs="Times New Roman"/>
          <w:i/>
          <w:sz w:val="24"/>
          <w:szCs w:val="24"/>
          <w:lang w:val="en-ZW"/>
        </w:rPr>
        <w:t>Kufandada</w:t>
      </w:r>
      <w:proofErr w:type="spellEnd"/>
      <w:r w:rsidR="0057550E" w:rsidRPr="0057550E">
        <w:rPr>
          <w:rFonts w:ascii="Times New Roman" w:eastAsia="Calibri" w:hAnsi="Times New Roman" w:cs="Times New Roman"/>
          <w:i/>
          <w:sz w:val="24"/>
          <w:szCs w:val="24"/>
          <w:lang w:val="en-ZW"/>
        </w:rPr>
        <w:t xml:space="preserve"> and Anor</w:t>
      </w:r>
      <w:r w:rsidR="0057550E" w:rsidRPr="0057550E">
        <w:rPr>
          <w:rFonts w:ascii="Times New Roman" w:eastAsia="Calibri" w:hAnsi="Times New Roman" w:cs="Times New Roman"/>
          <w:sz w:val="24"/>
          <w:szCs w:val="24"/>
          <w:lang w:val="en-ZW"/>
        </w:rPr>
        <w:t xml:space="preserve"> HH 233/24 at p. 12 of that judgment, MUREMBA J commenting on the amended s 65 acknowledged that:</w:t>
      </w:r>
    </w:p>
    <w:p w:rsidR="0057550E" w:rsidRDefault="0057550E" w:rsidP="0057550E">
      <w:pPr>
        <w:autoSpaceDE w:val="0"/>
        <w:autoSpaceDN w:val="0"/>
        <w:adjustRightInd w:val="0"/>
        <w:spacing w:after="0" w:line="240" w:lineRule="auto"/>
        <w:ind w:left="1440"/>
        <w:contextualSpacing/>
        <w:jc w:val="both"/>
        <w:rPr>
          <w:rFonts w:ascii="Times New Roman" w:eastAsia="Calibri" w:hAnsi="Times New Roman" w:cs="Times New Roman"/>
          <w:sz w:val="20"/>
          <w:szCs w:val="20"/>
          <w:vertAlign w:val="superscript"/>
          <w:lang w:val="en-ZW"/>
        </w:rPr>
      </w:pPr>
      <w:r w:rsidRPr="0057550E">
        <w:rPr>
          <w:rFonts w:ascii="Times New Roman" w:eastAsia="Calibri" w:hAnsi="Times New Roman" w:cs="Times New Roman"/>
          <w:sz w:val="20"/>
          <w:szCs w:val="20"/>
          <w:lang w:val="en-ZW"/>
        </w:rPr>
        <w:t>“Put differently, the amendment creates a minimum mandatory sentence of fifteen years imprisonment for rape committed in aggravating circumstances and a minimum mandatory sentence of five years and a maximum of fifteen years’ imprisonment for rape committed in non-aggravating circumstances.”</w:t>
      </w:r>
    </w:p>
    <w:p w:rsidR="00C81DE1" w:rsidRDefault="0057550E" w:rsidP="0057550E">
      <w:pPr>
        <w:autoSpaceDE w:val="0"/>
        <w:autoSpaceDN w:val="0"/>
        <w:adjustRightInd w:val="0"/>
        <w:spacing w:after="0" w:line="240" w:lineRule="auto"/>
        <w:contextualSpacing/>
        <w:jc w:val="both"/>
        <w:rPr>
          <w:rFonts w:ascii="Times New Roman" w:eastAsia="Calibri" w:hAnsi="Times New Roman" w:cs="Times New Roman"/>
          <w:sz w:val="20"/>
          <w:szCs w:val="20"/>
          <w:lang w:val="en-ZW"/>
        </w:rPr>
      </w:pPr>
      <w:r>
        <w:rPr>
          <w:rFonts w:ascii="Times New Roman" w:eastAsia="Calibri" w:hAnsi="Times New Roman" w:cs="Times New Roman"/>
          <w:sz w:val="20"/>
          <w:szCs w:val="20"/>
          <w:lang w:val="en-ZW"/>
        </w:rPr>
        <w:tab/>
      </w:r>
    </w:p>
    <w:p w:rsidR="0057550E" w:rsidRDefault="0057550E" w:rsidP="0057550E">
      <w:pPr>
        <w:autoSpaceDE w:val="0"/>
        <w:autoSpaceDN w:val="0"/>
        <w:adjustRightInd w:val="0"/>
        <w:spacing w:after="0" w:line="240" w:lineRule="auto"/>
        <w:contextualSpacing/>
        <w:jc w:val="both"/>
        <w:rPr>
          <w:rFonts w:ascii="Times New Roman" w:eastAsia="Calibri" w:hAnsi="Times New Roman" w:cs="Times New Roman"/>
          <w:sz w:val="24"/>
          <w:szCs w:val="24"/>
          <w:lang w:val="en-ZW"/>
        </w:rPr>
      </w:pPr>
      <w:r w:rsidRPr="0057550E">
        <w:rPr>
          <w:rFonts w:ascii="Times New Roman" w:eastAsia="Calibri" w:hAnsi="Times New Roman" w:cs="Times New Roman"/>
          <w:sz w:val="24"/>
          <w:szCs w:val="24"/>
          <w:lang w:val="en-ZW"/>
        </w:rPr>
        <w:t xml:space="preserve">See also the case of </w:t>
      </w:r>
      <w:r w:rsidRPr="0057550E">
        <w:rPr>
          <w:rFonts w:ascii="Times New Roman" w:eastAsia="Calibri" w:hAnsi="Times New Roman" w:cs="Times New Roman"/>
          <w:i/>
          <w:sz w:val="24"/>
          <w:szCs w:val="24"/>
          <w:lang w:val="en-ZW"/>
        </w:rPr>
        <w:t xml:space="preserve">S v </w:t>
      </w:r>
      <w:proofErr w:type="spellStart"/>
      <w:r w:rsidRPr="0057550E">
        <w:rPr>
          <w:rFonts w:ascii="Times New Roman" w:eastAsia="Calibri" w:hAnsi="Times New Roman" w:cs="Times New Roman"/>
          <w:i/>
          <w:sz w:val="24"/>
          <w:szCs w:val="24"/>
          <w:lang w:val="en-ZW"/>
        </w:rPr>
        <w:t>Banele</w:t>
      </w:r>
      <w:proofErr w:type="spellEnd"/>
      <w:r w:rsidRPr="0057550E">
        <w:rPr>
          <w:rFonts w:ascii="Times New Roman" w:eastAsia="Calibri" w:hAnsi="Times New Roman" w:cs="Times New Roman"/>
          <w:i/>
          <w:sz w:val="24"/>
          <w:szCs w:val="24"/>
          <w:lang w:val="en-ZW"/>
        </w:rPr>
        <w:t xml:space="preserve"> </w:t>
      </w:r>
      <w:proofErr w:type="spellStart"/>
      <w:r w:rsidRPr="0057550E">
        <w:rPr>
          <w:rFonts w:ascii="Times New Roman" w:eastAsia="Calibri" w:hAnsi="Times New Roman" w:cs="Times New Roman"/>
          <w:i/>
          <w:sz w:val="24"/>
          <w:szCs w:val="24"/>
          <w:lang w:val="en-ZW"/>
        </w:rPr>
        <w:t>Sibanda</w:t>
      </w:r>
      <w:proofErr w:type="spellEnd"/>
      <w:r w:rsidRPr="0057550E">
        <w:rPr>
          <w:rFonts w:ascii="Times New Roman" w:eastAsia="Calibri" w:hAnsi="Times New Roman" w:cs="Times New Roman"/>
          <w:sz w:val="24"/>
          <w:szCs w:val="24"/>
          <w:lang w:val="en-ZW"/>
        </w:rPr>
        <w:t xml:space="preserve"> HB 176/24</w:t>
      </w:r>
      <w:r>
        <w:rPr>
          <w:rFonts w:ascii="Times New Roman" w:eastAsia="Calibri" w:hAnsi="Times New Roman" w:cs="Times New Roman"/>
          <w:sz w:val="24"/>
          <w:szCs w:val="24"/>
          <w:lang w:val="en-ZW"/>
        </w:rPr>
        <w:t xml:space="preserve"> for the same proposition. </w:t>
      </w:r>
    </w:p>
    <w:p w:rsidR="0057550E" w:rsidRPr="0057550E" w:rsidRDefault="0057550E" w:rsidP="0057550E">
      <w:pPr>
        <w:autoSpaceDE w:val="0"/>
        <w:autoSpaceDN w:val="0"/>
        <w:adjustRightInd w:val="0"/>
        <w:spacing w:after="0" w:line="240" w:lineRule="auto"/>
        <w:contextualSpacing/>
        <w:jc w:val="both"/>
        <w:rPr>
          <w:rFonts w:ascii="Times New Roman" w:eastAsia="Calibri" w:hAnsi="Times New Roman" w:cs="Times New Roman"/>
          <w:sz w:val="24"/>
          <w:szCs w:val="24"/>
          <w:lang w:val="en-ZW"/>
        </w:rPr>
      </w:pPr>
    </w:p>
    <w:p w:rsidR="004D4EFE" w:rsidRPr="00A01E76" w:rsidRDefault="00C07B67" w:rsidP="004D4EFE">
      <w:pPr>
        <w:pStyle w:val="ListParagraph"/>
        <w:numPr>
          <w:ilvl w:val="0"/>
          <w:numId w:val="16"/>
        </w:numPr>
        <w:spacing w:after="0" w:line="360" w:lineRule="auto"/>
        <w:jc w:val="both"/>
        <w:rPr>
          <w:rFonts w:ascii="Times New Roman" w:hAnsi="Times New Roman" w:cs="Times New Roman"/>
          <w:sz w:val="24"/>
          <w:szCs w:val="24"/>
        </w:rPr>
      </w:pPr>
      <w:r w:rsidRPr="00C07B67">
        <w:rPr>
          <w:rFonts w:ascii="Times New Roman" w:hAnsi="Times New Roman" w:cs="Times New Roman"/>
          <w:sz w:val="24"/>
          <w:szCs w:val="24"/>
        </w:rPr>
        <w:t>The tr</w:t>
      </w:r>
      <w:r>
        <w:rPr>
          <w:rFonts w:ascii="Times New Roman" w:hAnsi="Times New Roman" w:cs="Times New Roman"/>
          <w:sz w:val="24"/>
          <w:szCs w:val="24"/>
        </w:rPr>
        <w:t>ia</w:t>
      </w:r>
      <w:r w:rsidRPr="00C07B67">
        <w:rPr>
          <w:rFonts w:ascii="Times New Roman" w:hAnsi="Times New Roman" w:cs="Times New Roman"/>
          <w:sz w:val="24"/>
          <w:szCs w:val="24"/>
        </w:rPr>
        <w:t xml:space="preserve">l magistrate could not have therefore suspended a portion of the 5 years imprisonment like he did in this case. </w:t>
      </w:r>
      <w:r>
        <w:rPr>
          <w:rFonts w:ascii="Times New Roman" w:hAnsi="Times New Roman" w:cs="Times New Roman"/>
          <w:sz w:val="24"/>
          <w:szCs w:val="24"/>
        </w:rPr>
        <w:t xml:space="preserve">He did. By doing so, he once more committed a gross irregularity </w:t>
      </w:r>
      <w:r w:rsidR="004D4EFE">
        <w:rPr>
          <w:rFonts w:ascii="Times New Roman" w:hAnsi="Times New Roman" w:cs="Times New Roman"/>
          <w:sz w:val="24"/>
          <w:szCs w:val="24"/>
        </w:rPr>
        <w:t>warranting me</w:t>
      </w:r>
      <w:r>
        <w:rPr>
          <w:rFonts w:ascii="Times New Roman" w:hAnsi="Times New Roman" w:cs="Times New Roman"/>
          <w:sz w:val="24"/>
          <w:szCs w:val="24"/>
        </w:rPr>
        <w:t xml:space="preserve"> to interfere with the sentence imposed. </w:t>
      </w:r>
      <w:r w:rsidR="004D4EFE">
        <w:rPr>
          <w:rFonts w:ascii="Times New Roman" w:hAnsi="Times New Roman" w:cs="Times New Roman"/>
          <w:sz w:val="24"/>
          <w:szCs w:val="24"/>
        </w:rPr>
        <w:t>I must vacate it</w:t>
      </w:r>
      <w:r w:rsidR="002107B6">
        <w:rPr>
          <w:rFonts w:ascii="Times New Roman" w:hAnsi="Times New Roman" w:cs="Times New Roman"/>
          <w:sz w:val="24"/>
          <w:szCs w:val="24"/>
        </w:rPr>
        <w:t xml:space="preserve"> because it is not in accordance with real and substantial justice. </w:t>
      </w:r>
      <w:r w:rsidR="004D4EFE">
        <w:rPr>
          <w:rFonts w:ascii="Times New Roman" w:hAnsi="Times New Roman" w:cs="Times New Roman"/>
          <w:sz w:val="24"/>
          <w:szCs w:val="24"/>
        </w:rPr>
        <w:t>But t</w:t>
      </w:r>
      <w:r w:rsidR="004D4EFE" w:rsidRPr="004D4EFE">
        <w:rPr>
          <w:rFonts w:ascii="Times New Roman" w:hAnsi="Times New Roman" w:cs="Times New Roman"/>
          <w:sz w:val="24"/>
          <w:szCs w:val="24"/>
        </w:rPr>
        <w:t>he dilemma I am presented with is what</w:t>
      </w:r>
      <w:r w:rsidR="004D4EFE">
        <w:rPr>
          <w:rFonts w:ascii="Times New Roman" w:hAnsi="Times New Roman" w:cs="Times New Roman"/>
          <w:sz w:val="24"/>
          <w:szCs w:val="24"/>
        </w:rPr>
        <w:t xml:space="preserve"> to do with the proceedings thereafter. I cannot remit the proceedings to the trial magistrate because, as alluded to earlier, he has no power to sentence the offender. And because there is no sentence which was passed by the court aquo, this Court cannot possibly substitute it with any other penalty. The only option available is to</w:t>
      </w:r>
      <w:r w:rsidR="002107B6">
        <w:rPr>
          <w:rFonts w:ascii="Times New Roman" w:hAnsi="Times New Roman" w:cs="Times New Roman"/>
          <w:sz w:val="24"/>
          <w:szCs w:val="24"/>
        </w:rPr>
        <w:t xml:space="preserve"> remit the matter to the tri</w:t>
      </w:r>
      <w:r w:rsidR="00A01E76">
        <w:rPr>
          <w:rFonts w:ascii="Times New Roman" w:hAnsi="Times New Roman" w:cs="Times New Roman"/>
          <w:sz w:val="24"/>
          <w:szCs w:val="24"/>
        </w:rPr>
        <w:t>a</w:t>
      </w:r>
      <w:r w:rsidR="002107B6">
        <w:rPr>
          <w:rFonts w:ascii="Times New Roman" w:hAnsi="Times New Roman" w:cs="Times New Roman"/>
          <w:sz w:val="24"/>
          <w:szCs w:val="24"/>
        </w:rPr>
        <w:t>l magistrate and direct that he proceeds in terms of s 54 (2) of the Magistrates Court Act</w:t>
      </w:r>
      <w:r w:rsidR="004D4EFE">
        <w:rPr>
          <w:rFonts w:ascii="Times New Roman" w:hAnsi="Times New Roman" w:cs="Times New Roman"/>
          <w:sz w:val="24"/>
          <w:szCs w:val="24"/>
        </w:rPr>
        <w:t xml:space="preserve"> </w:t>
      </w:r>
      <w:r w:rsidR="00A01E76">
        <w:rPr>
          <w:rFonts w:ascii="Times New Roman" w:hAnsi="Times New Roman" w:cs="Times New Roman"/>
          <w:sz w:val="24"/>
          <w:szCs w:val="24"/>
        </w:rPr>
        <w:t xml:space="preserve">[Chapter 7:10]. See the cases of </w:t>
      </w:r>
      <w:r w:rsidR="00A01E76">
        <w:rPr>
          <w:rFonts w:ascii="Times New Roman" w:hAnsi="Times New Roman"/>
          <w:i/>
          <w:iCs/>
          <w:sz w:val="24"/>
          <w:szCs w:val="24"/>
        </w:rPr>
        <w:t xml:space="preserve">The State v Mpofu </w:t>
      </w:r>
      <w:r w:rsidR="00A01E76">
        <w:rPr>
          <w:rFonts w:ascii="Times New Roman" w:hAnsi="Times New Roman"/>
          <w:sz w:val="24"/>
          <w:szCs w:val="24"/>
        </w:rPr>
        <w:t>HB 126</w:t>
      </w:r>
      <w:r w:rsidR="002B4B2E">
        <w:rPr>
          <w:rFonts w:ascii="Times New Roman" w:hAnsi="Times New Roman"/>
          <w:sz w:val="24"/>
          <w:szCs w:val="24"/>
        </w:rPr>
        <w:t>-</w:t>
      </w:r>
      <w:r w:rsidR="00A01E76">
        <w:rPr>
          <w:rFonts w:ascii="Times New Roman" w:hAnsi="Times New Roman"/>
          <w:sz w:val="24"/>
          <w:szCs w:val="24"/>
        </w:rPr>
        <w:t xml:space="preserve">09; and </w:t>
      </w:r>
      <w:r w:rsidR="00A01E76" w:rsidRPr="00A01E76">
        <w:rPr>
          <w:rFonts w:ascii="Times New Roman" w:hAnsi="Times New Roman"/>
          <w:i/>
          <w:sz w:val="24"/>
          <w:szCs w:val="24"/>
        </w:rPr>
        <w:t>S v Praise Ncube</w:t>
      </w:r>
      <w:r w:rsidR="00A01E76">
        <w:rPr>
          <w:rFonts w:ascii="Times New Roman" w:hAnsi="Times New Roman"/>
          <w:sz w:val="24"/>
          <w:szCs w:val="24"/>
        </w:rPr>
        <w:t xml:space="preserve"> HB 6</w:t>
      </w:r>
      <w:r w:rsidR="002B4B2E">
        <w:rPr>
          <w:rFonts w:ascii="Times New Roman" w:hAnsi="Times New Roman"/>
          <w:sz w:val="24"/>
          <w:szCs w:val="24"/>
        </w:rPr>
        <w:t>-</w:t>
      </w:r>
      <w:r w:rsidR="00A01E76">
        <w:rPr>
          <w:rFonts w:ascii="Times New Roman" w:hAnsi="Times New Roman"/>
          <w:sz w:val="24"/>
          <w:szCs w:val="24"/>
        </w:rPr>
        <w:t xml:space="preserve">24. In the premises, I direct as follows: </w:t>
      </w:r>
    </w:p>
    <w:p w:rsidR="00A01E76" w:rsidRDefault="00A01E76" w:rsidP="00A01E76">
      <w:pPr>
        <w:pStyle w:val="ListParagraph"/>
        <w:numPr>
          <w:ilvl w:val="0"/>
          <w:numId w:val="18"/>
        </w:num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The accused’s conviction be and is hereby confirmed as being in accordance with real and substantial justice </w:t>
      </w:r>
    </w:p>
    <w:p w:rsidR="00A01E76" w:rsidRDefault="00A01E76" w:rsidP="00A01E76">
      <w:pPr>
        <w:pStyle w:val="ListParagraph"/>
        <w:numPr>
          <w:ilvl w:val="0"/>
          <w:numId w:val="18"/>
        </w:num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The sentence imposed by the court aquo be and is hereby set aside </w:t>
      </w:r>
    </w:p>
    <w:p w:rsidR="00A01E76" w:rsidRPr="00A01E76" w:rsidRDefault="00A01E76" w:rsidP="00A01E76">
      <w:pPr>
        <w:pStyle w:val="ListParagraph"/>
        <w:numPr>
          <w:ilvl w:val="0"/>
          <w:numId w:val="18"/>
        </w:numPr>
        <w:spacing w:after="0" w:line="360" w:lineRule="auto"/>
        <w:jc w:val="both"/>
        <w:rPr>
          <w:rFonts w:ascii="Times New Roman" w:hAnsi="Times New Roman" w:cs="Times New Roman"/>
          <w:sz w:val="24"/>
          <w:szCs w:val="24"/>
          <w:shd w:val="clear" w:color="auto" w:fill="FFFFFF"/>
        </w:rPr>
      </w:pPr>
      <w:r w:rsidRPr="00A01E76">
        <w:rPr>
          <w:rFonts w:ascii="Times New Roman" w:hAnsi="Times New Roman" w:cs="Times New Roman"/>
          <w:sz w:val="24"/>
          <w:szCs w:val="24"/>
          <w:shd w:val="clear" w:color="auto" w:fill="FFFFFF"/>
        </w:rPr>
        <w:t xml:space="preserve">The matter is remitted to the trial magistrate </w:t>
      </w:r>
      <w:r>
        <w:rPr>
          <w:rFonts w:ascii="Times New Roman" w:hAnsi="Times New Roman" w:cs="Times New Roman"/>
          <w:sz w:val="24"/>
          <w:szCs w:val="24"/>
          <w:shd w:val="clear" w:color="auto" w:fill="FFFFFF"/>
        </w:rPr>
        <w:t xml:space="preserve">for him </w:t>
      </w:r>
      <w:r w:rsidRPr="00A01E76">
        <w:rPr>
          <w:rFonts w:ascii="Times New Roman" w:hAnsi="Times New Roman" w:cs="Times New Roman"/>
          <w:sz w:val="24"/>
          <w:szCs w:val="24"/>
          <w:shd w:val="clear" w:color="auto" w:fill="FFFFFF"/>
        </w:rPr>
        <w:t xml:space="preserve">to proceed in terms of section </w:t>
      </w:r>
      <w:r>
        <w:rPr>
          <w:rFonts w:ascii="Times New Roman" w:hAnsi="Times New Roman" w:cs="Times New Roman"/>
          <w:sz w:val="24"/>
          <w:szCs w:val="24"/>
          <w:shd w:val="clear" w:color="auto" w:fill="FFFFFF"/>
        </w:rPr>
        <w:t>54</w:t>
      </w:r>
      <w:r w:rsidRPr="00A01E76">
        <w:rPr>
          <w:rFonts w:ascii="Times New Roman" w:hAnsi="Times New Roman" w:cs="Times New Roman"/>
          <w:sz w:val="24"/>
          <w:szCs w:val="24"/>
          <w:shd w:val="clear" w:color="auto" w:fill="FFFFFF"/>
        </w:rPr>
        <w:t xml:space="preserve"> of the </w:t>
      </w:r>
      <w:r>
        <w:rPr>
          <w:rFonts w:ascii="Times New Roman" w:hAnsi="Times New Roman" w:cs="Times New Roman"/>
          <w:sz w:val="24"/>
          <w:szCs w:val="24"/>
          <w:shd w:val="clear" w:color="auto" w:fill="FFFFFF"/>
        </w:rPr>
        <w:t>Magistrates Court</w:t>
      </w:r>
      <w:r w:rsidRPr="00A01E76">
        <w:rPr>
          <w:rFonts w:ascii="Times New Roman" w:hAnsi="Times New Roman" w:cs="Times New Roman"/>
          <w:sz w:val="24"/>
          <w:szCs w:val="24"/>
          <w:shd w:val="clear" w:color="auto" w:fill="FFFFFF"/>
        </w:rPr>
        <w:t xml:space="preserve"> Act [Chapter </w:t>
      </w:r>
      <w:r>
        <w:rPr>
          <w:rFonts w:ascii="Times New Roman" w:hAnsi="Times New Roman" w:cs="Times New Roman"/>
          <w:sz w:val="24"/>
          <w:szCs w:val="24"/>
          <w:shd w:val="clear" w:color="auto" w:fill="FFFFFF"/>
        </w:rPr>
        <w:t>7:10</w:t>
      </w:r>
      <w:r w:rsidRPr="00A01E76">
        <w:rPr>
          <w:rFonts w:ascii="Times New Roman" w:hAnsi="Times New Roman" w:cs="Times New Roman"/>
          <w:sz w:val="24"/>
          <w:szCs w:val="24"/>
          <w:shd w:val="clear" w:color="auto" w:fill="FFFFFF"/>
        </w:rPr>
        <w:t xml:space="preserve">]. </w:t>
      </w:r>
    </w:p>
    <w:p w:rsidR="00A01E76" w:rsidRPr="004D4EFE" w:rsidRDefault="00A01E76" w:rsidP="00A01E76">
      <w:pPr>
        <w:pStyle w:val="ListParagraph"/>
        <w:spacing w:after="0" w:line="360" w:lineRule="auto"/>
        <w:ind w:left="1080"/>
        <w:jc w:val="both"/>
        <w:rPr>
          <w:rFonts w:ascii="Times New Roman" w:hAnsi="Times New Roman" w:cs="Times New Roman"/>
          <w:sz w:val="24"/>
          <w:szCs w:val="24"/>
        </w:rPr>
      </w:pPr>
    </w:p>
    <w:p w:rsidR="00C81DE1" w:rsidRDefault="00C81DE1" w:rsidP="00C81DE1">
      <w:pPr>
        <w:spacing w:after="0" w:line="360" w:lineRule="auto"/>
        <w:jc w:val="both"/>
        <w:rPr>
          <w:rFonts w:ascii="Times New Roman" w:hAnsi="Times New Roman" w:cs="Times New Roman"/>
          <w:b/>
          <w:sz w:val="24"/>
          <w:szCs w:val="24"/>
        </w:rPr>
      </w:pPr>
    </w:p>
    <w:p w:rsidR="00C81DE1" w:rsidRDefault="00C81DE1" w:rsidP="00C81DE1">
      <w:pPr>
        <w:spacing w:after="0" w:line="360" w:lineRule="auto"/>
        <w:jc w:val="both"/>
        <w:rPr>
          <w:rFonts w:ascii="Times New Roman" w:hAnsi="Times New Roman" w:cs="Times New Roman"/>
          <w:b/>
          <w:sz w:val="24"/>
          <w:szCs w:val="24"/>
        </w:rPr>
      </w:pPr>
    </w:p>
    <w:p w:rsidR="005D13F3" w:rsidRPr="005D13F3" w:rsidRDefault="005D13F3" w:rsidP="00C81DE1">
      <w:pPr>
        <w:spacing w:after="0" w:line="360" w:lineRule="auto"/>
        <w:jc w:val="both"/>
        <w:rPr>
          <w:rFonts w:ascii="Times New Roman" w:hAnsi="Times New Roman" w:cs="Times New Roman"/>
          <w:b/>
          <w:sz w:val="24"/>
          <w:szCs w:val="24"/>
        </w:rPr>
      </w:pPr>
      <w:r w:rsidRPr="005D13F3">
        <w:rPr>
          <w:rFonts w:ascii="Times New Roman" w:hAnsi="Times New Roman" w:cs="Times New Roman"/>
          <w:b/>
          <w:sz w:val="24"/>
          <w:szCs w:val="24"/>
        </w:rPr>
        <w:t>MUTEVEDZI J……………………………….</w:t>
      </w:r>
    </w:p>
    <w:p w:rsidR="009A00B4" w:rsidRDefault="009A00B4" w:rsidP="009A00B4">
      <w:pPr>
        <w:spacing w:after="0" w:line="360" w:lineRule="auto"/>
        <w:jc w:val="both"/>
        <w:rPr>
          <w:rFonts w:ascii="Times New Roman" w:hAnsi="Times New Roman" w:cs="Times New Roman"/>
          <w:sz w:val="24"/>
          <w:szCs w:val="24"/>
        </w:rPr>
      </w:pPr>
    </w:p>
    <w:p w:rsidR="00A01E76" w:rsidRDefault="00A01E76" w:rsidP="009A00B4">
      <w:pPr>
        <w:spacing w:after="0" w:line="360" w:lineRule="auto"/>
        <w:jc w:val="both"/>
        <w:rPr>
          <w:rFonts w:ascii="Times New Roman" w:hAnsi="Times New Roman" w:cs="Times New Roman"/>
          <w:b/>
          <w:sz w:val="24"/>
          <w:szCs w:val="24"/>
        </w:rPr>
      </w:pPr>
    </w:p>
    <w:p w:rsidR="005D13F3" w:rsidRDefault="00C81DE1" w:rsidP="009A00B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ND</w:t>
      </w:r>
      <w:r w:rsidR="005D13F3" w:rsidRPr="00D43476">
        <w:rPr>
          <w:rFonts w:ascii="Times New Roman" w:hAnsi="Times New Roman" w:cs="Times New Roman"/>
          <w:b/>
          <w:sz w:val="24"/>
          <w:szCs w:val="24"/>
        </w:rPr>
        <w:t>LOVU J</w:t>
      </w:r>
      <w:r w:rsidR="00A01E76">
        <w:rPr>
          <w:rFonts w:ascii="Times New Roman" w:hAnsi="Times New Roman" w:cs="Times New Roman"/>
          <w:b/>
          <w:sz w:val="24"/>
          <w:szCs w:val="24"/>
        </w:rPr>
        <w:t>…………………………………Agrees</w:t>
      </w:r>
    </w:p>
    <w:p w:rsidR="00ED4544" w:rsidRPr="00D43476" w:rsidRDefault="00ED4544" w:rsidP="009A00B4">
      <w:pPr>
        <w:spacing w:after="0" w:line="360" w:lineRule="auto"/>
        <w:jc w:val="both"/>
        <w:rPr>
          <w:rFonts w:ascii="Times New Roman" w:hAnsi="Times New Roman" w:cs="Times New Roman"/>
          <w:b/>
          <w:sz w:val="24"/>
          <w:szCs w:val="24"/>
        </w:rPr>
      </w:pPr>
    </w:p>
    <w:sectPr w:rsidR="00ED4544" w:rsidRPr="00D4347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79A1" w:rsidRDefault="006479A1" w:rsidP="005E595E">
      <w:pPr>
        <w:spacing w:after="0" w:line="240" w:lineRule="auto"/>
      </w:pPr>
      <w:r>
        <w:separator/>
      </w:r>
    </w:p>
  </w:endnote>
  <w:endnote w:type="continuationSeparator" w:id="0">
    <w:p w:rsidR="006479A1" w:rsidRDefault="006479A1" w:rsidP="005E5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79A1" w:rsidRDefault="006479A1" w:rsidP="005E595E">
      <w:pPr>
        <w:spacing w:after="0" w:line="240" w:lineRule="auto"/>
      </w:pPr>
      <w:r>
        <w:separator/>
      </w:r>
    </w:p>
  </w:footnote>
  <w:footnote w:type="continuationSeparator" w:id="0">
    <w:p w:rsidR="006479A1" w:rsidRDefault="006479A1" w:rsidP="005E59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4845715"/>
      <w:docPartObj>
        <w:docPartGallery w:val="Page Numbers (Top of Page)"/>
        <w:docPartUnique/>
      </w:docPartObj>
    </w:sdtPr>
    <w:sdtEndPr>
      <w:rPr>
        <w:noProof/>
      </w:rPr>
    </w:sdtEndPr>
    <w:sdtContent>
      <w:p w:rsidR="005E595E" w:rsidRDefault="005E595E">
        <w:pPr>
          <w:pStyle w:val="Header"/>
          <w:jc w:val="right"/>
          <w:rPr>
            <w:rFonts w:ascii="Times New Roman" w:hAnsi="Times New Roman" w:cs="Times New Roman"/>
            <w:b/>
            <w:noProof/>
            <w:sz w:val="24"/>
            <w:szCs w:val="24"/>
          </w:rPr>
        </w:pPr>
        <w:r w:rsidRPr="005E595E">
          <w:rPr>
            <w:rFonts w:ascii="Times New Roman" w:hAnsi="Times New Roman" w:cs="Times New Roman"/>
            <w:b/>
            <w:sz w:val="24"/>
            <w:szCs w:val="24"/>
          </w:rPr>
          <w:fldChar w:fldCharType="begin"/>
        </w:r>
        <w:r w:rsidRPr="005E595E">
          <w:rPr>
            <w:rFonts w:ascii="Times New Roman" w:hAnsi="Times New Roman" w:cs="Times New Roman"/>
            <w:b/>
            <w:sz w:val="24"/>
            <w:szCs w:val="24"/>
          </w:rPr>
          <w:instrText xml:space="preserve"> PAGE   \* MERGEFORMAT </w:instrText>
        </w:r>
        <w:r w:rsidRPr="005E595E">
          <w:rPr>
            <w:rFonts w:ascii="Times New Roman" w:hAnsi="Times New Roman" w:cs="Times New Roman"/>
            <w:b/>
            <w:sz w:val="24"/>
            <w:szCs w:val="24"/>
          </w:rPr>
          <w:fldChar w:fldCharType="separate"/>
        </w:r>
        <w:r w:rsidR="00C81DE1">
          <w:rPr>
            <w:rFonts w:ascii="Times New Roman" w:hAnsi="Times New Roman" w:cs="Times New Roman"/>
            <w:b/>
            <w:noProof/>
            <w:sz w:val="24"/>
            <w:szCs w:val="24"/>
          </w:rPr>
          <w:t>5</w:t>
        </w:r>
        <w:r w:rsidRPr="005E595E">
          <w:rPr>
            <w:rFonts w:ascii="Times New Roman" w:hAnsi="Times New Roman" w:cs="Times New Roman"/>
            <w:b/>
            <w:noProof/>
            <w:sz w:val="24"/>
            <w:szCs w:val="24"/>
          </w:rPr>
          <w:fldChar w:fldCharType="end"/>
        </w:r>
      </w:p>
      <w:p w:rsidR="00C81DE1" w:rsidRDefault="00C81DE1">
        <w:pPr>
          <w:pStyle w:val="Header"/>
          <w:jc w:val="right"/>
          <w:rPr>
            <w:rFonts w:ascii="Times New Roman" w:hAnsi="Times New Roman" w:cs="Times New Roman"/>
            <w:b/>
            <w:noProof/>
            <w:sz w:val="24"/>
            <w:szCs w:val="24"/>
          </w:rPr>
        </w:pPr>
        <w:r>
          <w:rPr>
            <w:rFonts w:ascii="Times New Roman" w:hAnsi="Times New Roman" w:cs="Times New Roman"/>
            <w:b/>
            <w:noProof/>
            <w:sz w:val="24"/>
            <w:szCs w:val="24"/>
          </w:rPr>
          <w:t>HB 112/25</w:t>
        </w:r>
      </w:p>
      <w:p w:rsidR="005E595E" w:rsidRDefault="005E595E">
        <w:pPr>
          <w:pStyle w:val="Header"/>
          <w:jc w:val="right"/>
        </w:pPr>
        <w:r w:rsidRPr="005E595E">
          <w:rPr>
            <w:rFonts w:ascii="Times New Roman" w:hAnsi="Times New Roman" w:cs="Times New Roman"/>
            <w:b/>
            <w:sz w:val="24"/>
            <w:szCs w:val="24"/>
          </w:rPr>
          <w:t>HCBCR</w:t>
        </w:r>
        <w:r w:rsidR="00C81DE1">
          <w:rPr>
            <w:rFonts w:ascii="Times New Roman" w:hAnsi="Times New Roman" w:cs="Times New Roman"/>
            <w:b/>
            <w:sz w:val="24"/>
            <w:szCs w:val="24"/>
          </w:rPr>
          <w:t xml:space="preserve"> </w:t>
        </w:r>
        <w:r w:rsidRPr="005E595E">
          <w:rPr>
            <w:rFonts w:ascii="Times New Roman" w:hAnsi="Times New Roman" w:cs="Times New Roman"/>
            <w:b/>
            <w:sz w:val="24"/>
            <w:szCs w:val="24"/>
          </w:rPr>
          <w:t>2878/25</w:t>
        </w:r>
      </w:p>
    </w:sdtContent>
  </w:sdt>
  <w:p w:rsidR="005E595E" w:rsidRDefault="005E59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31A29"/>
    <w:multiLevelType w:val="hybridMultilevel"/>
    <w:tmpl w:val="9C54CDB6"/>
    <w:lvl w:ilvl="0" w:tplc="C0700B4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4D87CB4"/>
    <w:multiLevelType w:val="hybridMultilevel"/>
    <w:tmpl w:val="E9D882C6"/>
    <w:lvl w:ilvl="0" w:tplc="03DED938">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148850B3"/>
    <w:multiLevelType w:val="hybridMultilevel"/>
    <w:tmpl w:val="445CE74E"/>
    <w:lvl w:ilvl="0" w:tplc="3AB20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1E0044"/>
    <w:multiLevelType w:val="hybridMultilevel"/>
    <w:tmpl w:val="9A6234E4"/>
    <w:lvl w:ilvl="0" w:tplc="3AB20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A90C6D"/>
    <w:multiLevelType w:val="hybridMultilevel"/>
    <w:tmpl w:val="EA123F06"/>
    <w:lvl w:ilvl="0" w:tplc="B8566050">
      <w:start w:val="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D13F4A"/>
    <w:multiLevelType w:val="hybridMultilevel"/>
    <w:tmpl w:val="2720741E"/>
    <w:lvl w:ilvl="0" w:tplc="F7421F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DC91358"/>
    <w:multiLevelType w:val="hybridMultilevel"/>
    <w:tmpl w:val="78E8FAE0"/>
    <w:lvl w:ilvl="0" w:tplc="CCBCE2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0B80730"/>
    <w:multiLevelType w:val="hybridMultilevel"/>
    <w:tmpl w:val="EA960BA8"/>
    <w:lvl w:ilvl="0" w:tplc="34CCC2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1995B5B"/>
    <w:multiLevelType w:val="hybridMultilevel"/>
    <w:tmpl w:val="D84EBC9C"/>
    <w:lvl w:ilvl="0" w:tplc="3AB208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5D12BAF"/>
    <w:multiLevelType w:val="hybridMultilevel"/>
    <w:tmpl w:val="252ECCE6"/>
    <w:lvl w:ilvl="0" w:tplc="3AB20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7951C3"/>
    <w:multiLevelType w:val="hybridMultilevel"/>
    <w:tmpl w:val="88E06E64"/>
    <w:lvl w:ilvl="0" w:tplc="910E6072">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BB6D41"/>
    <w:multiLevelType w:val="hybridMultilevel"/>
    <w:tmpl w:val="3F6C6174"/>
    <w:lvl w:ilvl="0" w:tplc="3AB20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A75AC"/>
    <w:multiLevelType w:val="hybridMultilevel"/>
    <w:tmpl w:val="1C02FDD2"/>
    <w:lvl w:ilvl="0" w:tplc="3AB20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F65689"/>
    <w:multiLevelType w:val="hybridMultilevel"/>
    <w:tmpl w:val="7F94E1F2"/>
    <w:lvl w:ilvl="0" w:tplc="CC4868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6DC51A6"/>
    <w:multiLevelType w:val="hybridMultilevel"/>
    <w:tmpl w:val="07F8075C"/>
    <w:lvl w:ilvl="0" w:tplc="995E4412">
      <w:start w:val="9"/>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EC13A4"/>
    <w:multiLevelType w:val="hybridMultilevel"/>
    <w:tmpl w:val="FB62A46C"/>
    <w:lvl w:ilvl="0" w:tplc="EEBC3C84">
      <w:start w:val="1"/>
      <w:numFmt w:val="lowerRoman"/>
      <w:lvlText w:val="%1."/>
      <w:lvlJc w:val="left"/>
      <w:pPr>
        <w:ind w:left="1080" w:hanging="72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16" w15:restartNumberingAfterBreak="0">
    <w:nsid w:val="6C1A6374"/>
    <w:multiLevelType w:val="hybridMultilevel"/>
    <w:tmpl w:val="435C8D64"/>
    <w:lvl w:ilvl="0" w:tplc="3AB20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1A728A"/>
    <w:multiLevelType w:val="hybridMultilevel"/>
    <w:tmpl w:val="927E6422"/>
    <w:lvl w:ilvl="0" w:tplc="10946B3E">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13"/>
  </w:num>
  <w:num w:numId="3">
    <w:abstractNumId w:val="5"/>
  </w:num>
  <w:num w:numId="4">
    <w:abstractNumId w:val="17"/>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0"/>
  </w:num>
  <w:num w:numId="8">
    <w:abstractNumId w:val="12"/>
  </w:num>
  <w:num w:numId="9">
    <w:abstractNumId w:val="16"/>
  </w:num>
  <w:num w:numId="10">
    <w:abstractNumId w:val="11"/>
  </w:num>
  <w:num w:numId="11">
    <w:abstractNumId w:val="2"/>
  </w:num>
  <w:num w:numId="12">
    <w:abstractNumId w:val="9"/>
  </w:num>
  <w:num w:numId="13">
    <w:abstractNumId w:val="4"/>
  </w:num>
  <w:num w:numId="14">
    <w:abstractNumId w:val="3"/>
  </w:num>
  <w:num w:numId="15">
    <w:abstractNumId w:val="8"/>
  </w:num>
  <w:num w:numId="16">
    <w:abstractNumId w:val="14"/>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95E"/>
    <w:rsid w:val="000071BB"/>
    <w:rsid w:val="000323B5"/>
    <w:rsid w:val="000354B9"/>
    <w:rsid w:val="00040C84"/>
    <w:rsid w:val="00041A21"/>
    <w:rsid w:val="00076578"/>
    <w:rsid w:val="000779B2"/>
    <w:rsid w:val="000925BF"/>
    <w:rsid w:val="000A2177"/>
    <w:rsid w:val="000A5DEC"/>
    <w:rsid w:val="001844F0"/>
    <w:rsid w:val="001C0120"/>
    <w:rsid w:val="001D0997"/>
    <w:rsid w:val="002107B6"/>
    <w:rsid w:val="0027336F"/>
    <w:rsid w:val="00274B46"/>
    <w:rsid w:val="002A680F"/>
    <w:rsid w:val="002B4B2E"/>
    <w:rsid w:val="002C0337"/>
    <w:rsid w:val="0030452A"/>
    <w:rsid w:val="00381412"/>
    <w:rsid w:val="003B0C34"/>
    <w:rsid w:val="004D4EFE"/>
    <w:rsid w:val="0057550E"/>
    <w:rsid w:val="00583FF9"/>
    <w:rsid w:val="005B3DDA"/>
    <w:rsid w:val="005C21F0"/>
    <w:rsid w:val="005D13F3"/>
    <w:rsid w:val="005E595E"/>
    <w:rsid w:val="006479A1"/>
    <w:rsid w:val="006938F0"/>
    <w:rsid w:val="00725CFA"/>
    <w:rsid w:val="00790924"/>
    <w:rsid w:val="00791283"/>
    <w:rsid w:val="0079245A"/>
    <w:rsid w:val="0079557E"/>
    <w:rsid w:val="00880040"/>
    <w:rsid w:val="00887048"/>
    <w:rsid w:val="00924486"/>
    <w:rsid w:val="009358FB"/>
    <w:rsid w:val="009734C3"/>
    <w:rsid w:val="009A00B4"/>
    <w:rsid w:val="009E176E"/>
    <w:rsid w:val="009F4296"/>
    <w:rsid w:val="00A01E76"/>
    <w:rsid w:val="00A309E1"/>
    <w:rsid w:val="00AC5B14"/>
    <w:rsid w:val="00AD5AA9"/>
    <w:rsid w:val="00C07B67"/>
    <w:rsid w:val="00C75747"/>
    <w:rsid w:val="00C81DE1"/>
    <w:rsid w:val="00D22DB4"/>
    <w:rsid w:val="00D43476"/>
    <w:rsid w:val="00E02F95"/>
    <w:rsid w:val="00E234A4"/>
    <w:rsid w:val="00E57D8C"/>
    <w:rsid w:val="00E62DC6"/>
    <w:rsid w:val="00E6391A"/>
    <w:rsid w:val="00E937EE"/>
    <w:rsid w:val="00EB5DD2"/>
    <w:rsid w:val="00EB6999"/>
    <w:rsid w:val="00ED4544"/>
    <w:rsid w:val="00EE6BC2"/>
    <w:rsid w:val="00F30BFB"/>
    <w:rsid w:val="00F90A84"/>
    <w:rsid w:val="00FB1213"/>
    <w:rsid w:val="00FE6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5D0E8B-3D20-4290-A2EF-017861970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59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595E"/>
  </w:style>
  <w:style w:type="paragraph" w:styleId="Footer">
    <w:name w:val="footer"/>
    <w:basedOn w:val="Normal"/>
    <w:link w:val="FooterChar"/>
    <w:uiPriority w:val="99"/>
    <w:unhideWhenUsed/>
    <w:rsid w:val="005E59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595E"/>
  </w:style>
  <w:style w:type="paragraph" w:styleId="ListParagraph">
    <w:name w:val="List Paragraph"/>
    <w:basedOn w:val="Normal"/>
    <w:uiPriority w:val="34"/>
    <w:qFormat/>
    <w:rsid w:val="002A680F"/>
    <w:pPr>
      <w:ind w:left="720"/>
      <w:contextualSpacing/>
    </w:pPr>
  </w:style>
  <w:style w:type="paragraph" w:styleId="FootnoteText">
    <w:name w:val="footnote text"/>
    <w:basedOn w:val="Normal"/>
    <w:link w:val="FootnoteTextChar"/>
    <w:uiPriority w:val="99"/>
    <w:semiHidden/>
    <w:unhideWhenUsed/>
    <w:rsid w:val="0057550E"/>
    <w:pPr>
      <w:spacing w:after="0" w:line="240" w:lineRule="auto"/>
    </w:pPr>
    <w:rPr>
      <w:rFonts w:ascii="Calibri" w:eastAsia="Calibri" w:hAnsi="Calibri" w:cs="Times New Roman"/>
      <w:sz w:val="20"/>
      <w:szCs w:val="20"/>
      <w:lang w:val="en-ZW"/>
    </w:rPr>
  </w:style>
  <w:style w:type="character" w:customStyle="1" w:styleId="FootnoteTextChar">
    <w:name w:val="Footnote Text Char"/>
    <w:basedOn w:val="DefaultParagraphFont"/>
    <w:link w:val="FootnoteText"/>
    <w:uiPriority w:val="99"/>
    <w:semiHidden/>
    <w:rsid w:val="0057550E"/>
    <w:rPr>
      <w:rFonts w:ascii="Calibri" w:eastAsia="Calibri" w:hAnsi="Calibri" w:cs="Times New Roman"/>
      <w:sz w:val="20"/>
      <w:szCs w:val="20"/>
      <w:lang w:val="en-ZW"/>
    </w:rPr>
  </w:style>
  <w:style w:type="character" w:styleId="FootnoteReference">
    <w:name w:val="footnote reference"/>
    <w:basedOn w:val="DefaultParagraphFont"/>
    <w:uiPriority w:val="99"/>
    <w:semiHidden/>
    <w:unhideWhenUsed/>
    <w:rsid w:val="005755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01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1454</Words>
  <Characters>8293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Nomagugu Sindisiwe Maphosa</dc:creator>
  <cp:keywords/>
  <dc:description/>
  <cp:lastModifiedBy>usr</cp:lastModifiedBy>
  <cp:revision>7</cp:revision>
  <dcterms:created xsi:type="dcterms:W3CDTF">2025-07-14T15:07:00Z</dcterms:created>
  <dcterms:modified xsi:type="dcterms:W3CDTF">2025-07-15T06:34:00Z</dcterms:modified>
</cp:coreProperties>
</file>