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5F7" w:rsidRPr="00937011" w:rsidRDefault="00B835F7" w:rsidP="00937011">
      <w:pPr>
        <w:spacing w:after="0" w:line="240" w:lineRule="auto"/>
        <w:jc w:val="both"/>
        <w:rPr>
          <w:rFonts w:ascii="Times New Roman" w:hAnsi="Times New Roman" w:cs="Times New Roman"/>
          <w:sz w:val="24"/>
          <w:szCs w:val="24"/>
        </w:rPr>
      </w:pPr>
      <w:bookmarkStart w:id="0" w:name="_GoBack"/>
      <w:bookmarkEnd w:id="0"/>
      <w:r w:rsidRPr="00937011">
        <w:rPr>
          <w:rFonts w:ascii="Times New Roman" w:hAnsi="Times New Roman" w:cs="Times New Roman"/>
          <w:sz w:val="24"/>
          <w:szCs w:val="24"/>
        </w:rPr>
        <w:t xml:space="preserve">THE STATE </w:t>
      </w:r>
    </w:p>
    <w:p w:rsidR="00B835F7" w:rsidRPr="00937011" w:rsidRDefault="00B835F7" w:rsidP="00937011">
      <w:pPr>
        <w:spacing w:after="0" w:line="240" w:lineRule="auto"/>
        <w:jc w:val="both"/>
        <w:rPr>
          <w:rFonts w:ascii="Times New Roman" w:hAnsi="Times New Roman" w:cs="Times New Roman"/>
          <w:sz w:val="24"/>
          <w:szCs w:val="24"/>
        </w:rPr>
      </w:pPr>
      <w:r w:rsidRPr="00937011">
        <w:rPr>
          <w:rFonts w:ascii="Times New Roman" w:hAnsi="Times New Roman" w:cs="Times New Roman"/>
          <w:sz w:val="24"/>
          <w:szCs w:val="24"/>
        </w:rPr>
        <w:t>versus</w:t>
      </w:r>
    </w:p>
    <w:p w:rsidR="00B835F7" w:rsidRPr="00937011" w:rsidRDefault="00B835F7" w:rsidP="00937011">
      <w:pPr>
        <w:spacing w:after="0" w:line="240" w:lineRule="auto"/>
        <w:jc w:val="both"/>
        <w:rPr>
          <w:rFonts w:ascii="Times New Roman" w:hAnsi="Times New Roman" w:cs="Times New Roman"/>
          <w:sz w:val="24"/>
          <w:szCs w:val="24"/>
        </w:rPr>
      </w:pPr>
      <w:r w:rsidRPr="00937011">
        <w:rPr>
          <w:rFonts w:ascii="Times New Roman" w:hAnsi="Times New Roman" w:cs="Times New Roman"/>
          <w:sz w:val="24"/>
          <w:szCs w:val="24"/>
        </w:rPr>
        <w:t>EZRA DUBE</w:t>
      </w:r>
    </w:p>
    <w:p w:rsidR="00B835F7" w:rsidRPr="00937011" w:rsidRDefault="00B835F7" w:rsidP="00937011">
      <w:pPr>
        <w:spacing w:after="0" w:line="360" w:lineRule="auto"/>
        <w:jc w:val="both"/>
        <w:rPr>
          <w:rFonts w:ascii="Times New Roman" w:hAnsi="Times New Roman" w:cs="Times New Roman"/>
          <w:sz w:val="24"/>
          <w:szCs w:val="24"/>
        </w:rPr>
      </w:pPr>
    </w:p>
    <w:p w:rsidR="00B835F7" w:rsidRPr="00937011" w:rsidRDefault="00B835F7" w:rsidP="00937011">
      <w:pPr>
        <w:spacing w:after="0" w:line="360" w:lineRule="auto"/>
        <w:jc w:val="both"/>
        <w:rPr>
          <w:rFonts w:ascii="Times New Roman" w:hAnsi="Times New Roman" w:cs="Times New Roman"/>
          <w:sz w:val="24"/>
          <w:szCs w:val="24"/>
        </w:rPr>
      </w:pPr>
    </w:p>
    <w:p w:rsidR="00B835F7" w:rsidRPr="00937011" w:rsidRDefault="00B835F7" w:rsidP="00937011">
      <w:pPr>
        <w:spacing w:after="0" w:line="240" w:lineRule="auto"/>
        <w:jc w:val="both"/>
        <w:rPr>
          <w:rFonts w:ascii="Times New Roman" w:hAnsi="Times New Roman" w:cs="Times New Roman"/>
          <w:sz w:val="24"/>
          <w:szCs w:val="24"/>
        </w:rPr>
      </w:pPr>
      <w:r w:rsidRPr="00937011">
        <w:rPr>
          <w:rFonts w:ascii="Times New Roman" w:hAnsi="Times New Roman" w:cs="Times New Roman"/>
          <w:sz w:val="24"/>
          <w:szCs w:val="24"/>
        </w:rPr>
        <w:t>HIGH COURT OF ZIMBABWE</w:t>
      </w:r>
    </w:p>
    <w:p w:rsidR="00B835F7" w:rsidRPr="00937011" w:rsidRDefault="00B835F7" w:rsidP="00937011">
      <w:pPr>
        <w:spacing w:after="0" w:line="240" w:lineRule="auto"/>
        <w:jc w:val="both"/>
        <w:rPr>
          <w:rFonts w:ascii="Times New Roman" w:hAnsi="Times New Roman" w:cs="Times New Roman"/>
          <w:sz w:val="24"/>
          <w:szCs w:val="24"/>
        </w:rPr>
      </w:pPr>
      <w:r w:rsidRPr="00937011">
        <w:rPr>
          <w:rFonts w:ascii="Times New Roman" w:hAnsi="Times New Roman" w:cs="Times New Roman"/>
          <w:sz w:val="24"/>
          <w:szCs w:val="24"/>
        </w:rPr>
        <w:t>MUZOFA &amp;</w:t>
      </w:r>
      <w:r w:rsidR="001434AD">
        <w:rPr>
          <w:rFonts w:ascii="Times New Roman" w:hAnsi="Times New Roman" w:cs="Times New Roman"/>
          <w:sz w:val="24"/>
          <w:szCs w:val="24"/>
        </w:rPr>
        <w:t xml:space="preserve"> MANZUNZU</w:t>
      </w:r>
      <w:r w:rsidRPr="00937011">
        <w:rPr>
          <w:rFonts w:ascii="Times New Roman" w:hAnsi="Times New Roman" w:cs="Times New Roman"/>
          <w:sz w:val="24"/>
          <w:szCs w:val="24"/>
        </w:rPr>
        <w:t xml:space="preserve"> </w:t>
      </w:r>
      <w:r w:rsidR="00937011">
        <w:rPr>
          <w:rFonts w:ascii="Times New Roman" w:hAnsi="Times New Roman" w:cs="Times New Roman"/>
          <w:sz w:val="24"/>
          <w:szCs w:val="24"/>
        </w:rPr>
        <w:t>J</w:t>
      </w:r>
      <w:r w:rsidRPr="00937011">
        <w:rPr>
          <w:rFonts w:ascii="Times New Roman" w:hAnsi="Times New Roman" w:cs="Times New Roman"/>
          <w:sz w:val="24"/>
          <w:szCs w:val="24"/>
        </w:rPr>
        <w:t>J</w:t>
      </w:r>
    </w:p>
    <w:p w:rsidR="00B835F7" w:rsidRPr="00937011" w:rsidRDefault="00B835F7" w:rsidP="00937011">
      <w:pPr>
        <w:spacing w:after="0" w:line="240" w:lineRule="auto"/>
        <w:jc w:val="both"/>
        <w:rPr>
          <w:rFonts w:ascii="Times New Roman" w:hAnsi="Times New Roman" w:cs="Times New Roman"/>
          <w:sz w:val="24"/>
          <w:szCs w:val="24"/>
        </w:rPr>
      </w:pPr>
      <w:r w:rsidRPr="00937011">
        <w:rPr>
          <w:rFonts w:ascii="Times New Roman" w:hAnsi="Times New Roman" w:cs="Times New Roman"/>
          <w:sz w:val="24"/>
          <w:szCs w:val="24"/>
        </w:rPr>
        <w:t xml:space="preserve">HARARE, </w:t>
      </w:r>
      <w:r w:rsidR="00FD4404" w:rsidRPr="00937011">
        <w:rPr>
          <w:rFonts w:ascii="Times New Roman" w:hAnsi="Times New Roman" w:cs="Times New Roman"/>
          <w:sz w:val="24"/>
          <w:szCs w:val="24"/>
        </w:rPr>
        <w:t>9 September 2021</w:t>
      </w:r>
      <w:r w:rsidRPr="00937011">
        <w:rPr>
          <w:rFonts w:ascii="Times New Roman" w:hAnsi="Times New Roman" w:cs="Times New Roman"/>
          <w:sz w:val="24"/>
          <w:szCs w:val="24"/>
        </w:rPr>
        <w:tab/>
      </w:r>
      <w:r w:rsidRPr="00937011">
        <w:rPr>
          <w:rFonts w:ascii="Times New Roman" w:hAnsi="Times New Roman" w:cs="Times New Roman"/>
          <w:sz w:val="24"/>
          <w:szCs w:val="24"/>
        </w:rPr>
        <w:tab/>
      </w:r>
      <w:r w:rsidRPr="00937011">
        <w:rPr>
          <w:rFonts w:ascii="Times New Roman" w:hAnsi="Times New Roman" w:cs="Times New Roman"/>
          <w:sz w:val="24"/>
          <w:szCs w:val="24"/>
        </w:rPr>
        <w:tab/>
      </w:r>
    </w:p>
    <w:p w:rsidR="00B835F7" w:rsidRPr="00937011" w:rsidRDefault="00B835F7" w:rsidP="00937011">
      <w:pPr>
        <w:spacing w:after="0" w:line="360" w:lineRule="auto"/>
        <w:jc w:val="both"/>
        <w:rPr>
          <w:rFonts w:ascii="Times New Roman" w:hAnsi="Times New Roman" w:cs="Times New Roman"/>
          <w:sz w:val="24"/>
          <w:szCs w:val="24"/>
        </w:rPr>
      </w:pPr>
    </w:p>
    <w:p w:rsidR="00B835F7" w:rsidRPr="00937011" w:rsidRDefault="00B835F7" w:rsidP="00937011">
      <w:pPr>
        <w:spacing w:after="0" w:line="360" w:lineRule="auto"/>
        <w:jc w:val="both"/>
        <w:rPr>
          <w:rFonts w:ascii="Times New Roman" w:hAnsi="Times New Roman" w:cs="Times New Roman"/>
          <w:sz w:val="24"/>
          <w:szCs w:val="24"/>
        </w:rPr>
      </w:pPr>
    </w:p>
    <w:p w:rsidR="00B835F7" w:rsidRPr="00937011" w:rsidRDefault="00B835F7" w:rsidP="00937011">
      <w:pPr>
        <w:spacing w:after="0" w:line="360" w:lineRule="auto"/>
        <w:jc w:val="both"/>
        <w:rPr>
          <w:rFonts w:ascii="Times New Roman" w:hAnsi="Times New Roman" w:cs="Times New Roman"/>
          <w:b/>
          <w:sz w:val="24"/>
          <w:szCs w:val="24"/>
        </w:rPr>
      </w:pPr>
      <w:r w:rsidRPr="00937011">
        <w:rPr>
          <w:rFonts w:ascii="Times New Roman" w:hAnsi="Times New Roman" w:cs="Times New Roman"/>
          <w:b/>
          <w:sz w:val="24"/>
          <w:szCs w:val="24"/>
        </w:rPr>
        <w:t>Criminal Review</w:t>
      </w:r>
    </w:p>
    <w:p w:rsidR="00B835F7" w:rsidRPr="00937011" w:rsidRDefault="00B835F7" w:rsidP="00937011">
      <w:pPr>
        <w:spacing w:after="0" w:line="360" w:lineRule="auto"/>
        <w:jc w:val="both"/>
        <w:rPr>
          <w:rFonts w:ascii="Times New Roman" w:hAnsi="Times New Roman" w:cs="Times New Roman"/>
          <w:sz w:val="24"/>
          <w:szCs w:val="24"/>
        </w:rPr>
      </w:pPr>
    </w:p>
    <w:p w:rsidR="00FD4404" w:rsidRPr="00937011" w:rsidRDefault="00FD4404" w:rsidP="00937011">
      <w:pPr>
        <w:spacing w:after="0" w:line="360" w:lineRule="auto"/>
        <w:ind w:firstLine="720"/>
        <w:jc w:val="both"/>
        <w:rPr>
          <w:rFonts w:ascii="Times New Roman" w:hAnsi="Times New Roman" w:cs="Times New Roman"/>
          <w:sz w:val="24"/>
          <w:szCs w:val="24"/>
        </w:rPr>
      </w:pPr>
      <w:r w:rsidRPr="00937011">
        <w:rPr>
          <w:rFonts w:ascii="Times New Roman" w:hAnsi="Times New Roman" w:cs="Times New Roman"/>
          <w:sz w:val="24"/>
          <w:szCs w:val="24"/>
        </w:rPr>
        <w:t>MUZOFA</w:t>
      </w:r>
      <w:r w:rsidR="00B835F7" w:rsidRPr="00937011">
        <w:rPr>
          <w:rFonts w:ascii="Times New Roman" w:hAnsi="Times New Roman" w:cs="Times New Roman"/>
          <w:sz w:val="24"/>
          <w:szCs w:val="24"/>
        </w:rPr>
        <w:t xml:space="preserve"> J: The accused was charged with and convicted </w:t>
      </w:r>
      <w:r w:rsidRPr="00937011">
        <w:rPr>
          <w:rFonts w:ascii="Times New Roman" w:hAnsi="Times New Roman" w:cs="Times New Roman"/>
          <w:sz w:val="24"/>
          <w:szCs w:val="24"/>
        </w:rPr>
        <w:t xml:space="preserve"> on a charge of coercing or inducing young persons to have sexual intercourse in contravention of s 84(a) of the Criminal Law </w:t>
      </w:r>
      <w:r w:rsidR="00B835F7" w:rsidRPr="00937011">
        <w:rPr>
          <w:rFonts w:ascii="Times New Roman" w:hAnsi="Times New Roman" w:cs="Times New Roman"/>
          <w:sz w:val="24"/>
          <w:szCs w:val="24"/>
        </w:rPr>
        <w:t xml:space="preserve"> (Codification and Reform) Act [</w:t>
      </w:r>
      <w:r w:rsidR="00B835F7" w:rsidRPr="00937011">
        <w:rPr>
          <w:rFonts w:ascii="Times New Roman" w:hAnsi="Times New Roman" w:cs="Times New Roman"/>
          <w:i/>
          <w:sz w:val="24"/>
          <w:szCs w:val="24"/>
        </w:rPr>
        <w:t>Chapter 9:23</w:t>
      </w:r>
      <w:r w:rsidR="00B835F7" w:rsidRPr="00937011">
        <w:rPr>
          <w:rFonts w:ascii="Times New Roman" w:hAnsi="Times New Roman" w:cs="Times New Roman"/>
          <w:sz w:val="24"/>
          <w:szCs w:val="24"/>
        </w:rPr>
        <w:t xml:space="preserve">]. </w:t>
      </w:r>
      <w:r w:rsidR="00CF73B9" w:rsidRPr="00937011">
        <w:rPr>
          <w:rFonts w:ascii="Times New Roman" w:hAnsi="Times New Roman" w:cs="Times New Roman"/>
          <w:sz w:val="24"/>
          <w:szCs w:val="24"/>
        </w:rPr>
        <w:t xml:space="preserve">He </w:t>
      </w:r>
      <w:r w:rsidR="00CF73B9">
        <w:rPr>
          <w:rFonts w:ascii="Times New Roman" w:hAnsi="Times New Roman" w:cs="Times New Roman"/>
          <w:sz w:val="24"/>
          <w:szCs w:val="24"/>
        </w:rPr>
        <w:t xml:space="preserve">was </w:t>
      </w:r>
      <w:r w:rsidRPr="00937011">
        <w:rPr>
          <w:rFonts w:ascii="Times New Roman" w:hAnsi="Times New Roman" w:cs="Times New Roman"/>
          <w:sz w:val="24"/>
          <w:szCs w:val="24"/>
        </w:rPr>
        <w:t>sentenced to 24 months imprisonment of which 6 months imprisonment was suspended on the usual conditions of good behaviour. The remaining 18 months were suspended on condition the accused performed community service.</w:t>
      </w:r>
    </w:p>
    <w:p w:rsidR="00BC2C71" w:rsidRPr="00937011" w:rsidRDefault="00FD4404" w:rsidP="00937011">
      <w:pPr>
        <w:spacing w:after="0" w:line="360" w:lineRule="auto"/>
        <w:ind w:firstLine="720"/>
        <w:jc w:val="both"/>
        <w:rPr>
          <w:rFonts w:ascii="Times New Roman" w:hAnsi="Times New Roman" w:cs="Times New Roman"/>
          <w:sz w:val="24"/>
          <w:szCs w:val="24"/>
        </w:rPr>
      </w:pPr>
      <w:r w:rsidRPr="00937011">
        <w:rPr>
          <w:rFonts w:ascii="Times New Roman" w:hAnsi="Times New Roman" w:cs="Times New Roman"/>
          <w:sz w:val="24"/>
          <w:szCs w:val="24"/>
        </w:rPr>
        <w:t xml:space="preserve">The facts as set out in the State outline and agreed to by the accused are as </w:t>
      </w:r>
      <w:r w:rsidR="00A267ED" w:rsidRPr="00937011">
        <w:rPr>
          <w:rFonts w:ascii="Times New Roman" w:hAnsi="Times New Roman" w:cs="Times New Roman"/>
          <w:sz w:val="24"/>
          <w:szCs w:val="24"/>
        </w:rPr>
        <w:t>follows. The</w:t>
      </w:r>
      <w:r w:rsidRPr="00937011">
        <w:rPr>
          <w:rFonts w:ascii="Times New Roman" w:hAnsi="Times New Roman" w:cs="Times New Roman"/>
          <w:sz w:val="24"/>
          <w:szCs w:val="24"/>
        </w:rPr>
        <w:t xml:space="preserve"> accused</w:t>
      </w:r>
      <w:r w:rsidR="00CF73B9">
        <w:rPr>
          <w:rFonts w:ascii="Times New Roman" w:hAnsi="Times New Roman" w:cs="Times New Roman"/>
          <w:sz w:val="24"/>
          <w:szCs w:val="24"/>
        </w:rPr>
        <w:t>,</w:t>
      </w:r>
      <w:r w:rsidRPr="00937011">
        <w:rPr>
          <w:rFonts w:ascii="Times New Roman" w:hAnsi="Times New Roman" w:cs="Times New Roman"/>
          <w:sz w:val="24"/>
          <w:szCs w:val="24"/>
        </w:rPr>
        <w:t xml:space="preserve"> an 18 year old boy slept in the same room with two others Simbisai Dube and Jabulani Dube.It is unclear if the</w:t>
      </w:r>
      <w:r w:rsidR="00A267ED" w:rsidRPr="00937011">
        <w:rPr>
          <w:rFonts w:ascii="Times New Roman" w:hAnsi="Times New Roman" w:cs="Times New Roman"/>
          <w:sz w:val="24"/>
          <w:szCs w:val="24"/>
        </w:rPr>
        <w:t>y are related and how they are related. Sometime</w:t>
      </w:r>
      <w:r w:rsidRPr="00937011">
        <w:rPr>
          <w:rFonts w:ascii="Times New Roman" w:hAnsi="Times New Roman" w:cs="Times New Roman"/>
          <w:sz w:val="24"/>
          <w:szCs w:val="24"/>
        </w:rPr>
        <w:t xml:space="preserve"> in February 2020 during the </w:t>
      </w:r>
      <w:r w:rsidR="00A267ED" w:rsidRPr="00937011">
        <w:rPr>
          <w:rFonts w:ascii="Times New Roman" w:hAnsi="Times New Roman" w:cs="Times New Roman"/>
          <w:sz w:val="24"/>
          <w:szCs w:val="24"/>
        </w:rPr>
        <w:t>night,</w:t>
      </w:r>
      <w:r w:rsidR="00CF73B9">
        <w:rPr>
          <w:rFonts w:ascii="Times New Roman" w:hAnsi="Times New Roman" w:cs="Times New Roman"/>
          <w:sz w:val="24"/>
          <w:szCs w:val="24"/>
        </w:rPr>
        <w:t xml:space="preserve"> the accused </w:t>
      </w:r>
      <w:r w:rsidR="00A267ED" w:rsidRPr="00937011">
        <w:rPr>
          <w:rFonts w:ascii="Times New Roman" w:hAnsi="Times New Roman" w:cs="Times New Roman"/>
          <w:sz w:val="24"/>
          <w:szCs w:val="24"/>
        </w:rPr>
        <w:t>woke up the two Simbisai and Jabulani and ordered them to have sexual intercourse while he watched. After the act, the accused ordered them to dress up and go back to sleep. They obliged. The offence came to light after Simbisai’s father received a tip off about the incident. He asked Simbisai who confirmed the matter to him.</w:t>
      </w:r>
      <w:r w:rsidRPr="00937011">
        <w:rPr>
          <w:rFonts w:ascii="Times New Roman" w:hAnsi="Times New Roman" w:cs="Times New Roman"/>
          <w:sz w:val="24"/>
          <w:szCs w:val="24"/>
        </w:rPr>
        <w:t xml:space="preserve"> </w:t>
      </w:r>
    </w:p>
    <w:p w:rsidR="00937011" w:rsidRPr="00937011" w:rsidRDefault="00043ED9" w:rsidP="00CF73B9">
      <w:pPr>
        <w:spacing w:after="0" w:line="360" w:lineRule="auto"/>
        <w:ind w:firstLine="720"/>
        <w:jc w:val="both"/>
        <w:rPr>
          <w:rFonts w:ascii="Times New Roman" w:hAnsi="Times New Roman" w:cs="Times New Roman"/>
          <w:lang w:val="en-US"/>
        </w:rPr>
      </w:pPr>
      <w:r w:rsidRPr="00937011">
        <w:rPr>
          <w:rFonts w:ascii="Times New Roman" w:hAnsi="Times New Roman" w:cs="Times New Roman"/>
          <w:sz w:val="24"/>
          <w:szCs w:val="24"/>
        </w:rPr>
        <w:t xml:space="preserve">After the accused pleaded guilty to the charge the court proceeded in terms of s 271(2) (b) of the Criminal Procedure and Evidence Act which requires the court to explain the charge and its essential elements. </w:t>
      </w:r>
    </w:p>
    <w:p w:rsidR="00F44152" w:rsidRPr="00937011" w:rsidRDefault="00F44152"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I reproduce</w:t>
      </w:r>
      <w:r w:rsidR="004B7499" w:rsidRPr="00937011">
        <w:rPr>
          <w:rFonts w:ascii="Times New Roman" w:hAnsi="Times New Roman" w:cs="Times New Roman"/>
          <w:sz w:val="24"/>
          <w:szCs w:val="24"/>
          <w:lang w:val="en-US"/>
        </w:rPr>
        <w:t xml:space="preserve"> the brief exchange between the accused and the Magistrate,</w:t>
      </w:r>
    </w:p>
    <w:p w:rsidR="00F44152" w:rsidRPr="00937011" w:rsidRDefault="004B7499" w:rsidP="00937011">
      <w:pPr>
        <w:spacing w:after="0" w:line="240" w:lineRule="auto"/>
        <w:ind w:left="1440" w:hanging="720"/>
        <w:jc w:val="both"/>
        <w:rPr>
          <w:rFonts w:ascii="Times New Roman" w:hAnsi="Times New Roman" w:cs="Times New Roman"/>
          <w:lang w:val="en-US"/>
        </w:rPr>
      </w:pPr>
      <w:r w:rsidRPr="00937011">
        <w:rPr>
          <w:rFonts w:ascii="Times New Roman" w:hAnsi="Times New Roman" w:cs="Times New Roman"/>
          <w:lang w:val="en-US"/>
        </w:rPr>
        <w:t>‘</w:t>
      </w:r>
      <w:r w:rsidR="00167BAE" w:rsidRPr="00937011">
        <w:rPr>
          <w:rFonts w:ascii="Times New Roman" w:hAnsi="Times New Roman" w:cs="Times New Roman"/>
          <w:lang w:val="en-US"/>
        </w:rPr>
        <w:t>Q</w:t>
      </w:r>
      <w:r w:rsidR="00167BAE" w:rsidRPr="00937011">
        <w:rPr>
          <w:rFonts w:ascii="Times New Roman" w:hAnsi="Times New Roman" w:cs="Times New Roman"/>
          <w:lang w:val="en-US"/>
        </w:rPr>
        <w:tab/>
      </w:r>
      <w:r w:rsidR="00F44152" w:rsidRPr="00937011">
        <w:rPr>
          <w:rFonts w:ascii="Times New Roman" w:hAnsi="Times New Roman" w:cs="Times New Roman"/>
          <w:lang w:val="en-US"/>
        </w:rPr>
        <w:t xml:space="preserve">Confirm that sometime in February 2020 you were sleeping in the same room with Simbisai Dube and Jabulani Dube </w:t>
      </w:r>
    </w:p>
    <w:p w:rsidR="00F44152"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A</w:t>
      </w:r>
      <w:r w:rsidRPr="00937011">
        <w:rPr>
          <w:rFonts w:ascii="Times New Roman" w:hAnsi="Times New Roman" w:cs="Times New Roman"/>
          <w:lang w:val="en-US"/>
        </w:rPr>
        <w:tab/>
      </w:r>
      <w:r w:rsidR="00F44152" w:rsidRPr="00937011">
        <w:rPr>
          <w:rFonts w:ascii="Times New Roman" w:hAnsi="Times New Roman" w:cs="Times New Roman"/>
          <w:lang w:val="en-US"/>
        </w:rPr>
        <w:t xml:space="preserve">Yes </w:t>
      </w:r>
    </w:p>
    <w:p w:rsidR="00F44152" w:rsidRPr="00937011" w:rsidRDefault="00167BAE" w:rsidP="00937011">
      <w:pPr>
        <w:spacing w:after="0" w:line="240" w:lineRule="auto"/>
        <w:ind w:left="1440" w:hanging="720"/>
        <w:jc w:val="both"/>
        <w:rPr>
          <w:rFonts w:ascii="Times New Roman" w:hAnsi="Times New Roman" w:cs="Times New Roman"/>
          <w:lang w:val="en-US"/>
        </w:rPr>
      </w:pPr>
      <w:r w:rsidRPr="00937011">
        <w:rPr>
          <w:rFonts w:ascii="Times New Roman" w:hAnsi="Times New Roman" w:cs="Times New Roman"/>
          <w:lang w:val="en-US"/>
        </w:rPr>
        <w:t>Q</w:t>
      </w:r>
      <w:r w:rsidRPr="00937011">
        <w:rPr>
          <w:rFonts w:ascii="Times New Roman" w:hAnsi="Times New Roman" w:cs="Times New Roman"/>
          <w:lang w:val="en-US"/>
        </w:rPr>
        <w:tab/>
      </w:r>
      <w:r w:rsidR="00F44152" w:rsidRPr="00937011">
        <w:rPr>
          <w:rFonts w:ascii="Times New Roman" w:hAnsi="Times New Roman" w:cs="Times New Roman"/>
          <w:lang w:val="en-US"/>
        </w:rPr>
        <w:t>Confirm you then coerced the two minor children to engage in sexual intercourse whilst you were watching.</w:t>
      </w:r>
    </w:p>
    <w:p w:rsidR="00F44152"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A</w:t>
      </w:r>
      <w:r w:rsidRPr="00937011">
        <w:rPr>
          <w:rFonts w:ascii="Times New Roman" w:hAnsi="Times New Roman" w:cs="Times New Roman"/>
          <w:lang w:val="en-US"/>
        </w:rPr>
        <w:tab/>
      </w:r>
      <w:r w:rsidR="00F44152" w:rsidRPr="00937011">
        <w:rPr>
          <w:rFonts w:ascii="Times New Roman" w:hAnsi="Times New Roman" w:cs="Times New Roman"/>
          <w:lang w:val="en-US"/>
        </w:rPr>
        <w:t xml:space="preserve">Yes </w:t>
      </w:r>
    </w:p>
    <w:p w:rsidR="00F44152" w:rsidRPr="00937011" w:rsidRDefault="00167BAE" w:rsidP="00937011">
      <w:pPr>
        <w:spacing w:after="0" w:line="240" w:lineRule="auto"/>
        <w:ind w:left="1440" w:hanging="720"/>
        <w:jc w:val="both"/>
        <w:rPr>
          <w:rFonts w:ascii="Times New Roman" w:hAnsi="Times New Roman" w:cs="Times New Roman"/>
          <w:lang w:val="en-US"/>
        </w:rPr>
      </w:pPr>
      <w:r w:rsidRPr="00937011">
        <w:rPr>
          <w:rFonts w:ascii="Times New Roman" w:hAnsi="Times New Roman" w:cs="Times New Roman"/>
          <w:lang w:val="en-US"/>
        </w:rPr>
        <w:t>Q</w:t>
      </w:r>
      <w:r w:rsidRPr="00937011">
        <w:rPr>
          <w:rFonts w:ascii="Times New Roman" w:hAnsi="Times New Roman" w:cs="Times New Roman"/>
          <w:lang w:val="en-US"/>
        </w:rPr>
        <w:tab/>
        <w:t>Confirm</w:t>
      </w:r>
      <w:r w:rsidR="00F44152" w:rsidRPr="00937011">
        <w:rPr>
          <w:rFonts w:ascii="Times New Roman" w:hAnsi="Times New Roman" w:cs="Times New Roman"/>
          <w:lang w:val="en-US"/>
        </w:rPr>
        <w:t xml:space="preserve"> you realized or knew </w:t>
      </w:r>
      <w:r w:rsidRPr="00937011">
        <w:rPr>
          <w:rFonts w:ascii="Times New Roman" w:hAnsi="Times New Roman" w:cs="Times New Roman"/>
          <w:lang w:val="en-US"/>
        </w:rPr>
        <w:t>that the two minor children were in terms of the law not able to consent to any sexual activity or have not consented to engage in sexual intercourse when you induced them to do so</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lastRenderedPageBreak/>
        <w:t>A</w:t>
      </w:r>
      <w:r w:rsidRPr="00937011">
        <w:rPr>
          <w:rFonts w:ascii="Times New Roman" w:hAnsi="Times New Roman" w:cs="Times New Roman"/>
          <w:lang w:val="en-US"/>
        </w:rPr>
        <w:tab/>
        <w:t>No</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Q</w:t>
      </w:r>
      <w:r w:rsidRPr="00937011">
        <w:rPr>
          <w:rFonts w:ascii="Times New Roman" w:hAnsi="Times New Roman" w:cs="Times New Roman"/>
          <w:lang w:val="en-US"/>
        </w:rPr>
        <w:tab/>
        <w:t xml:space="preserve">Any right </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A</w:t>
      </w:r>
      <w:r w:rsidRPr="00937011">
        <w:rPr>
          <w:rFonts w:ascii="Times New Roman" w:hAnsi="Times New Roman" w:cs="Times New Roman"/>
          <w:lang w:val="en-US"/>
        </w:rPr>
        <w:tab/>
        <w:t>No</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Q</w:t>
      </w:r>
      <w:r w:rsidRPr="00937011">
        <w:rPr>
          <w:rFonts w:ascii="Times New Roman" w:hAnsi="Times New Roman" w:cs="Times New Roman"/>
          <w:lang w:val="en-US"/>
        </w:rPr>
        <w:tab/>
        <w:t>Any defence</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A</w:t>
      </w:r>
      <w:r w:rsidRPr="00937011">
        <w:rPr>
          <w:rFonts w:ascii="Times New Roman" w:hAnsi="Times New Roman" w:cs="Times New Roman"/>
          <w:lang w:val="en-US"/>
        </w:rPr>
        <w:tab/>
        <w:t>No</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Q</w:t>
      </w:r>
      <w:r w:rsidRPr="00937011">
        <w:rPr>
          <w:rFonts w:ascii="Times New Roman" w:hAnsi="Times New Roman" w:cs="Times New Roman"/>
          <w:lang w:val="en-US"/>
        </w:rPr>
        <w:tab/>
        <w:t>Is your plea a genuine admission of the facts and essential elements put to you</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A</w:t>
      </w:r>
      <w:r w:rsidRPr="00937011">
        <w:rPr>
          <w:rFonts w:ascii="Times New Roman" w:hAnsi="Times New Roman" w:cs="Times New Roman"/>
          <w:lang w:val="en-US"/>
        </w:rPr>
        <w:tab/>
        <w:t xml:space="preserve">Yes </w:t>
      </w:r>
    </w:p>
    <w:p w:rsidR="00167BAE" w:rsidRPr="00937011"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 xml:space="preserve">Verdict </w:t>
      </w:r>
    </w:p>
    <w:p w:rsidR="00167BAE" w:rsidRDefault="00167BAE" w:rsidP="00937011">
      <w:pPr>
        <w:spacing w:after="0" w:line="240" w:lineRule="auto"/>
        <w:ind w:firstLine="720"/>
        <w:jc w:val="both"/>
        <w:rPr>
          <w:rFonts w:ascii="Times New Roman" w:hAnsi="Times New Roman" w:cs="Times New Roman"/>
          <w:lang w:val="en-US"/>
        </w:rPr>
      </w:pPr>
      <w:r w:rsidRPr="00937011">
        <w:rPr>
          <w:rFonts w:ascii="Times New Roman" w:hAnsi="Times New Roman" w:cs="Times New Roman"/>
          <w:lang w:val="en-US"/>
        </w:rPr>
        <w:t>Guilty as pleaded.</w:t>
      </w:r>
      <w:r w:rsidR="001D048B" w:rsidRPr="00937011">
        <w:rPr>
          <w:rFonts w:ascii="Times New Roman" w:hAnsi="Times New Roman" w:cs="Times New Roman"/>
          <w:lang w:val="en-US"/>
        </w:rPr>
        <w:t>’</w:t>
      </w:r>
    </w:p>
    <w:p w:rsidR="00CF73B9" w:rsidRDefault="00CF73B9" w:rsidP="00937011">
      <w:pPr>
        <w:spacing w:after="0" w:line="240" w:lineRule="auto"/>
        <w:ind w:firstLine="720"/>
        <w:jc w:val="both"/>
        <w:rPr>
          <w:rFonts w:ascii="Times New Roman" w:hAnsi="Times New Roman" w:cs="Times New Roman"/>
          <w:lang w:val="en-US"/>
        </w:rPr>
      </w:pPr>
    </w:p>
    <w:p w:rsidR="00CF73B9" w:rsidRDefault="00CF73B9" w:rsidP="00937011">
      <w:pPr>
        <w:spacing w:after="0" w:line="240" w:lineRule="auto"/>
        <w:ind w:firstLine="720"/>
        <w:jc w:val="both"/>
        <w:rPr>
          <w:rFonts w:ascii="Times New Roman" w:hAnsi="Times New Roman" w:cs="Times New Roman"/>
          <w:lang w:val="en-US"/>
        </w:rPr>
      </w:pPr>
    </w:p>
    <w:p w:rsidR="00CF73B9" w:rsidRPr="00CF73B9" w:rsidRDefault="00CF73B9" w:rsidP="00CF73B9">
      <w:pPr>
        <w:spacing w:after="0" w:line="276" w:lineRule="auto"/>
        <w:ind w:firstLine="720"/>
        <w:jc w:val="both"/>
        <w:rPr>
          <w:rFonts w:ascii="Times New Roman" w:hAnsi="Times New Roman" w:cs="Times New Roman"/>
          <w:sz w:val="24"/>
          <w:szCs w:val="24"/>
        </w:rPr>
      </w:pPr>
      <w:r w:rsidRPr="00CF73B9">
        <w:rPr>
          <w:rFonts w:ascii="Times New Roman" w:hAnsi="Times New Roman" w:cs="Times New Roman"/>
          <w:sz w:val="24"/>
          <w:szCs w:val="24"/>
          <w:lang w:val="en-US"/>
        </w:rPr>
        <w:t>From the exchange it is apparent that some essential elements of the offence were not properly canvassed.</w:t>
      </w:r>
      <w:r>
        <w:rPr>
          <w:rFonts w:ascii="Times New Roman" w:hAnsi="Times New Roman" w:cs="Times New Roman"/>
          <w:sz w:val="24"/>
          <w:szCs w:val="24"/>
        </w:rPr>
        <w:t>I</w:t>
      </w:r>
      <w:r w:rsidRPr="00CF73B9">
        <w:rPr>
          <w:rFonts w:ascii="Times New Roman" w:hAnsi="Times New Roman" w:cs="Times New Roman"/>
          <w:sz w:val="24"/>
          <w:szCs w:val="24"/>
        </w:rPr>
        <w:t>t is expected that a judicial officer knows the applicable law to the offence charged. The essential elements are informed by the section creating the offence. The trial Magistrate must ask questions to satisfy himself or herself that the accused understands the nature of the offence and his plea of guilt is genuine</w:t>
      </w:r>
      <w:r w:rsidRPr="00CF73B9">
        <w:rPr>
          <w:rFonts w:ascii="Times New Roman" w:hAnsi="Times New Roman" w:cs="Times New Roman"/>
          <w:sz w:val="24"/>
          <w:szCs w:val="24"/>
          <w:vertAlign w:val="superscript"/>
        </w:rPr>
        <w:footnoteReference w:id="1"/>
      </w:r>
      <w:r w:rsidRPr="00CF73B9">
        <w:rPr>
          <w:rFonts w:ascii="Times New Roman" w:hAnsi="Times New Roman" w:cs="Times New Roman"/>
          <w:sz w:val="24"/>
          <w:szCs w:val="24"/>
        </w:rPr>
        <w:t xml:space="preserve">. </w:t>
      </w:r>
    </w:p>
    <w:p w:rsidR="00CF73B9" w:rsidRPr="00CF73B9" w:rsidRDefault="00CF73B9" w:rsidP="00CF73B9">
      <w:pPr>
        <w:spacing w:after="0" w:line="276" w:lineRule="auto"/>
        <w:ind w:firstLine="720"/>
        <w:jc w:val="both"/>
        <w:rPr>
          <w:rFonts w:ascii="Times New Roman" w:hAnsi="Times New Roman" w:cs="Times New Roman"/>
          <w:sz w:val="24"/>
          <w:szCs w:val="24"/>
        </w:rPr>
      </w:pPr>
      <w:r w:rsidRPr="00CF73B9">
        <w:rPr>
          <w:rFonts w:ascii="Times New Roman" w:hAnsi="Times New Roman" w:cs="Times New Roman"/>
          <w:sz w:val="24"/>
          <w:szCs w:val="24"/>
        </w:rPr>
        <w:t>The section creating the offence is worded as follows,</w:t>
      </w:r>
    </w:p>
    <w:p w:rsidR="00CF73B9" w:rsidRPr="00CF73B9" w:rsidRDefault="00CF73B9" w:rsidP="00CF73B9">
      <w:pPr>
        <w:spacing w:after="0" w:line="276" w:lineRule="auto"/>
        <w:ind w:firstLine="720"/>
        <w:jc w:val="both"/>
        <w:rPr>
          <w:rFonts w:ascii="Times New Roman" w:hAnsi="Times New Roman" w:cs="Times New Roman"/>
          <w:sz w:val="24"/>
          <w:szCs w:val="24"/>
        </w:rPr>
      </w:pPr>
      <w:r w:rsidRPr="00CF73B9">
        <w:rPr>
          <w:rFonts w:ascii="Times New Roman" w:hAnsi="Times New Roman" w:cs="Times New Roman"/>
          <w:sz w:val="24"/>
          <w:szCs w:val="24"/>
        </w:rPr>
        <w:t>‘Any person who, to enable himself or herself or anyone else to engage in unlawful sexual conduct with another person-</w:t>
      </w:r>
    </w:p>
    <w:p w:rsidR="00CF73B9" w:rsidRPr="00CF73B9" w:rsidRDefault="00CF73B9" w:rsidP="00CF73B9">
      <w:pPr>
        <w:numPr>
          <w:ilvl w:val="0"/>
          <w:numId w:val="1"/>
        </w:numPr>
        <w:spacing w:after="0" w:line="276" w:lineRule="auto"/>
        <w:jc w:val="both"/>
        <w:rPr>
          <w:rFonts w:ascii="Times New Roman" w:hAnsi="Times New Roman" w:cs="Times New Roman"/>
          <w:sz w:val="24"/>
          <w:szCs w:val="24"/>
          <w:lang w:val="en-US"/>
        </w:rPr>
      </w:pPr>
      <w:r w:rsidRPr="00CF73B9">
        <w:rPr>
          <w:rFonts w:ascii="Times New Roman" w:hAnsi="Times New Roman" w:cs="Times New Roman"/>
          <w:sz w:val="24"/>
          <w:szCs w:val="24"/>
          <w:lang w:val="en-US"/>
        </w:rPr>
        <w:t xml:space="preserve">Threatens or intimidates that other person; or </w:t>
      </w:r>
    </w:p>
    <w:p w:rsidR="00CF73B9" w:rsidRPr="00CF73B9" w:rsidRDefault="00CF73B9" w:rsidP="00CF73B9">
      <w:pPr>
        <w:numPr>
          <w:ilvl w:val="0"/>
          <w:numId w:val="1"/>
        </w:numPr>
        <w:spacing w:after="0" w:line="276" w:lineRule="auto"/>
        <w:jc w:val="both"/>
        <w:rPr>
          <w:rFonts w:ascii="Times New Roman" w:hAnsi="Times New Roman" w:cs="Times New Roman"/>
          <w:sz w:val="24"/>
          <w:szCs w:val="24"/>
          <w:lang w:val="en-US"/>
        </w:rPr>
      </w:pPr>
      <w:r w:rsidRPr="00CF73B9">
        <w:rPr>
          <w:rFonts w:ascii="Times New Roman" w:hAnsi="Times New Roman" w:cs="Times New Roman"/>
          <w:sz w:val="24"/>
          <w:szCs w:val="24"/>
          <w:lang w:val="en-US"/>
        </w:rPr>
        <w:t>….’</w:t>
      </w:r>
    </w:p>
    <w:p w:rsidR="00CF73B9" w:rsidRPr="00CF73B9" w:rsidRDefault="00CF73B9" w:rsidP="00CF73B9">
      <w:pPr>
        <w:spacing w:after="0" w:line="276" w:lineRule="auto"/>
        <w:ind w:firstLine="720"/>
        <w:jc w:val="both"/>
        <w:rPr>
          <w:rFonts w:ascii="Times New Roman" w:hAnsi="Times New Roman" w:cs="Times New Roman"/>
          <w:sz w:val="24"/>
          <w:szCs w:val="24"/>
          <w:lang w:val="en-US"/>
        </w:rPr>
      </w:pPr>
    </w:p>
    <w:p w:rsidR="00CF73B9" w:rsidRPr="00CF73B9" w:rsidRDefault="00CF73B9" w:rsidP="00CF73B9">
      <w:pPr>
        <w:spacing w:after="0" w:line="276" w:lineRule="auto"/>
        <w:ind w:firstLine="720"/>
        <w:jc w:val="both"/>
        <w:rPr>
          <w:rFonts w:ascii="Times New Roman" w:hAnsi="Times New Roman" w:cs="Times New Roman"/>
          <w:sz w:val="24"/>
          <w:szCs w:val="24"/>
          <w:lang w:val="en-US"/>
        </w:rPr>
      </w:pPr>
      <w:r w:rsidRPr="00CF73B9">
        <w:rPr>
          <w:rFonts w:ascii="Times New Roman" w:hAnsi="Times New Roman" w:cs="Times New Roman"/>
          <w:sz w:val="24"/>
          <w:szCs w:val="24"/>
          <w:lang w:val="en-US"/>
        </w:rPr>
        <w:t>In order to find the accused person guilty there must be the threats or the intimidation which induce the other person to have sexual intercourse and the act of sexual intercourse itself.</w:t>
      </w:r>
    </w:p>
    <w:p w:rsidR="00CF73B9" w:rsidRPr="00CF73B9" w:rsidRDefault="00CF73B9" w:rsidP="00CF73B9">
      <w:pPr>
        <w:spacing w:after="0" w:line="276" w:lineRule="auto"/>
        <w:ind w:firstLine="720"/>
        <w:jc w:val="both"/>
        <w:rPr>
          <w:rFonts w:ascii="Times New Roman" w:hAnsi="Times New Roman" w:cs="Times New Roman"/>
          <w:sz w:val="24"/>
          <w:szCs w:val="24"/>
          <w:lang w:val="en-US"/>
        </w:rPr>
      </w:pPr>
      <w:r w:rsidRPr="00CF73B9">
        <w:rPr>
          <w:rFonts w:ascii="Times New Roman" w:hAnsi="Times New Roman" w:cs="Times New Roman"/>
          <w:sz w:val="24"/>
          <w:szCs w:val="24"/>
          <w:lang w:val="en-US"/>
        </w:rPr>
        <w:t xml:space="preserve">It is for the court to ask questions to fully satisfy itself that the offence has been committed. I associate with the sentiments in </w:t>
      </w:r>
      <w:r w:rsidRPr="00CF73B9">
        <w:rPr>
          <w:rFonts w:ascii="Times New Roman" w:hAnsi="Times New Roman" w:cs="Times New Roman"/>
          <w:i/>
          <w:sz w:val="24"/>
          <w:szCs w:val="24"/>
          <w:lang w:val="en-US"/>
        </w:rPr>
        <w:t xml:space="preserve">S </w:t>
      </w:r>
      <w:r w:rsidRPr="00CF73B9">
        <w:rPr>
          <w:rFonts w:ascii="Times New Roman" w:hAnsi="Times New Roman" w:cs="Times New Roman"/>
          <w:sz w:val="24"/>
          <w:szCs w:val="24"/>
          <w:lang w:val="en-US"/>
        </w:rPr>
        <w:t xml:space="preserve">v </w:t>
      </w:r>
      <w:r w:rsidRPr="00CF73B9">
        <w:rPr>
          <w:rFonts w:ascii="Times New Roman" w:hAnsi="Times New Roman" w:cs="Times New Roman"/>
          <w:i/>
          <w:sz w:val="24"/>
          <w:szCs w:val="24"/>
          <w:lang w:val="en-US"/>
        </w:rPr>
        <w:t>Dube &amp;Anor</w:t>
      </w:r>
      <w:r w:rsidRPr="00CF73B9">
        <w:rPr>
          <w:rFonts w:ascii="Times New Roman" w:hAnsi="Times New Roman" w:cs="Times New Roman"/>
          <w:sz w:val="24"/>
          <w:szCs w:val="24"/>
          <w:vertAlign w:val="superscript"/>
          <w:lang w:val="en-US"/>
        </w:rPr>
        <w:footnoteReference w:id="2"/>
      </w:r>
      <w:r w:rsidRPr="00CF73B9">
        <w:rPr>
          <w:rFonts w:ascii="Times New Roman" w:hAnsi="Times New Roman" w:cs="Times New Roman"/>
          <w:sz w:val="24"/>
          <w:szCs w:val="24"/>
          <w:lang w:val="en-US"/>
        </w:rPr>
        <w:t xml:space="preserve">  where the court said,</w:t>
      </w:r>
    </w:p>
    <w:p w:rsidR="00CF73B9" w:rsidRPr="00CF73B9" w:rsidRDefault="00CF73B9" w:rsidP="00CF73B9">
      <w:pPr>
        <w:spacing w:after="0" w:line="240" w:lineRule="auto"/>
        <w:ind w:firstLine="720"/>
        <w:jc w:val="both"/>
        <w:rPr>
          <w:rFonts w:ascii="Times New Roman" w:hAnsi="Times New Roman" w:cs="Times New Roman"/>
          <w:sz w:val="24"/>
          <w:szCs w:val="24"/>
          <w:lang w:val="en-US"/>
        </w:rPr>
      </w:pPr>
      <w:r w:rsidRPr="00CF73B9">
        <w:rPr>
          <w:rFonts w:ascii="Times New Roman" w:hAnsi="Times New Roman" w:cs="Times New Roman"/>
          <w:sz w:val="24"/>
          <w:szCs w:val="24"/>
          <w:lang w:val="en-US"/>
        </w:rPr>
        <w:t>‘</w:t>
      </w:r>
      <w:r w:rsidRPr="00CF73B9">
        <w:rPr>
          <w:rFonts w:ascii="Times New Roman" w:hAnsi="Times New Roman" w:cs="Times New Roman"/>
          <w:lang w:val="en-US"/>
        </w:rPr>
        <w:t xml:space="preserve">There have been a number of recent judgments in which it has been pointed out how careful a judicial officer must be when faced with a plea of guilty. Not every fact should be regarded as proved simply because it is admitted. Thus an admission of ‘being in a prohibited area’ should not be blindly accepted. The court should require proof that the area was indeed a prohibited area. See </w:t>
      </w:r>
      <w:r w:rsidRPr="00CF73B9">
        <w:rPr>
          <w:rFonts w:ascii="Times New Roman" w:hAnsi="Times New Roman" w:cs="Times New Roman"/>
          <w:i/>
          <w:lang w:val="en-US"/>
        </w:rPr>
        <w:t>Deka &amp; Anor</w:t>
      </w:r>
      <w:r w:rsidRPr="00CF73B9">
        <w:rPr>
          <w:rFonts w:ascii="Times New Roman" w:hAnsi="Times New Roman" w:cs="Times New Roman"/>
          <w:lang w:val="en-US"/>
        </w:rPr>
        <w:t xml:space="preserve"> S-199-88 .The same is true of an admission of ‘possession’. The court must be careful to establish what it is that the accused is admitting, because possession is a difficult legal concept….’</w:t>
      </w:r>
    </w:p>
    <w:p w:rsidR="00937011" w:rsidRPr="00CF73B9" w:rsidRDefault="00937011" w:rsidP="00937011">
      <w:pPr>
        <w:spacing w:after="0" w:line="240" w:lineRule="auto"/>
        <w:ind w:firstLine="720"/>
        <w:jc w:val="both"/>
        <w:rPr>
          <w:rFonts w:ascii="Times New Roman" w:hAnsi="Times New Roman" w:cs="Times New Roman"/>
          <w:sz w:val="24"/>
          <w:szCs w:val="24"/>
          <w:lang w:val="en-US"/>
        </w:rPr>
      </w:pPr>
    </w:p>
    <w:p w:rsidR="001D048B" w:rsidRPr="00937011" w:rsidRDefault="00332ACC"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 xml:space="preserve">Although the act of sexual intercourse was admitted the Magistrate did not satisfy himself or herself that it actually took place. The sentiments in </w:t>
      </w:r>
      <w:r w:rsidRPr="00937011">
        <w:rPr>
          <w:rFonts w:ascii="Times New Roman" w:hAnsi="Times New Roman" w:cs="Times New Roman"/>
          <w:i/>
          <w:sz w:val="24"/>
          <w:szCs w:val="24"/>
          <w:lang w:val="en-US"/>
        </w:rPr>
        <w:t xml:space="preserve">S </w:t>
      </w:r>
      <w:r w:rsidRPr="00937011">
        <w:rPr>
          <w:rFonts w:ascii="Times New Roman" w:hAnsi="Times New Roman" w:cs="Times New Roman"/>
          <w:sz w:val="24"/>
          <w:szCs w:val="24"/>
          <w:lang w:val="en-US"/>
        </w:rPr>
        <w:t>v</w:t>
      </w:r>
      <w:r w:rsidRPr="00937011">
        <w:rPr>
          <w:rFonts w:ascii="Times New Roman" w:hAnsi="Times New Roman" w:cs="Times New Roman"/>
          <w:i/>
          <w:sz w:val="24"/>
          <w:szCs w:val="24"/>
          <w:lang w:val="en-US"/>
        </w:rPr>
        <w:t xml:space="preserve"> Deka</w:t>
      </w:r>
      <w:r w:rsidRPr="00937011">
        <w:rPr>
          <w:rFonts w:ascii="Times New Roman" w:hAnsi="Times New Roman" w:cs="Times New Roman"/>
          <w:sz w:val="24"/>
          <w:szCs w:val="24"/>
          <w:lang w:val="en-US"/>
        </w:rPr>
        <w:t xml:space="preserve"> (supra) are apposite. The Magistrate must have required the medical affidavit to confirm that sexual intercourse took place. The medical affidavit would confirm if there was penetration as legally defined</w:t>
      </w:r>
      <w:r w:rsidR="001D048B" w:rsidRPr="00937011">
        <w:rPr>
          <w:rFonts w:ascii="Times New Roman" w:hAnsi="Times New Roman" w:cs="Times New Roman"/>
          <w:sz w:val="24"/>
          <w:szCs w:val="24"/>
          <w:lang w:val="en-US"/>
        </w:rPr>
        <w:t xml:space="preserve"> to constitute sexual intercourse</w:t>
      </w:r>
      <w:r w:rsidRPr="00937011">
        <w:rPr>
          <w:rFonts w:ascii="Times New Roman" w:hAnsi="Times New Roman" w:cs="Times New Roman"/>
          <w:sz w:val="24"/>
          <w:szCs w:val="24"/>
          <w:lang w:val="en-US"/>
        </w:rPr>
        <w:t xml:space="preserve">. The non-production of the medical affidavit is a serious misdirection that vitiates the proceedings. </w:t>
      </w:r>
      <w:r w:rsidR="00CF73B9">
        <w:rPr>
          <w:rFonts w:ascii="Times New Roman" w:hAnsi="Times New Roman" w:cs="Times New Roman"/>
          <w:sz w:val="24"/>
          <w:szCs w:val="24"/>
          <w:lang w:val="en-US"/>
        </w:rPr>
        <w:t xml:space="preserve">As matters stand </w:t>
      </w:r>
      <w:r w:rsidRPr="00937011">
        <w:rPr>
          <w:rFonts w:ascii="Times New Roman" w:hAnsi="Times New Roman" w:cs="Times New Roman"/>
          <w:sz w:val="24"/>
          <w:szCs w:val="24"/>
          <w:lang w:val="en-US"/>
        </w:rPr>
        <w:t>there was no proof that the act of sexual intercourse took place.</w:t>
      </w:r>
    </w:p>
    <w:p w:rsidR="006D06CB" w:rsidRPr="00937011" w:rsidRDefault="001D048B" w:rsidP="006D06CB">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lastRenderedPageBreak/>
        <w:t>The second misdirection is that there was no evidence that the alleged sexual intercourse was unlawful. The Magistrate referred to the two as minors yet the ages of the two are not stated. On being asked if he appreciated that the two had no capacity to consent to sexual intercourse, the response was ‘no’. No further questions were put to the accused to establish the unlawful</w:t>
      </w:r>
      <w:r w:rsidR="006D06CB">
        <w:rPr>
          <w:rFonts w:ascii="Times New Roman" w:hAnsi="Times New Roman" w:cs="Times New Roman"/>
          <w:sz w:val="24"/>
          <w:szCs w:val="24"/>
          <w:lang w:val="en-US"/>
        </w:rPr>
        <w:t>ness of the sexual intercourse.</w:t>
      </w:r>
    </w:p>
    <w:p w:rsidR="00FD16EF" w:rsidRPr="00937011" w:rsidRDefault="00FD16EF"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 xml:space="preserve">In my view the proceedings before the Magistrate did not fully establish the commission of the </w:t>
      </w:r>
      <w:r w:rsidR="00D94EAB" w:rsidRPr="00937011">
        <w:rPr>
          <w:rFonts w:ascii="Times New Roman" w:hAnsi="Times New Roman" w:cs="Times New Roman"/>
          <w:sz w:val="24"/>
          <w:szCs w:val="24"/>
          <w:lang w:val="en-US"/>
        </w:rPr>
        <w:t>offence. The</w:t>
      </w:r>
      <w:r w:rsidRPr="00937011">
        <w:rPr>
          <w:rFonts w:ascii="Times New Roman" w:hAnsi="Times New Roman" w:cs="Times New Roman"/>
          <w:sz w:val="24"/>
          <w:szCs w:val="24"/>
          <w:lang w:val="en-US"/>
        </w:rPr>
        <w:t xml:space="preserve"> proceedings were made casually without substantive </w:t>
      </w:r>
      <w:r w:rsidR="00D94EAB" w:rsidRPr="00937011">
        <w:rPr>
          <w:rFonts w:ascii="Times New Roman" w:hAnsi="Times New Roman" w:cs="Times New Roman"/>
          <w:sz w:val="24"/>
          <w:szCs w:val="24"/>
          <w:lang w:val="en-US"/>
        </w:rPr>
        <w:t>issues being canvassed. The conviction cannot be confirmed. That means the sentence also must be set aside.</w:t>
      </w:r>
    </w:p>
    <w:p w:rsidR="00D94EAB" w:rsidRPr="00937011" w:rsidRDefault="00FD16EF"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 xml:space="preserve">The accused was sentenced on 20 </w:t>
      </w:r>
      <w:r w:rsidR="00CF73B9">
        <w:rPr>
          <w:rFonts w:ascii="Times New Roman" w:hAnsi="Times New Roman" w:cs="Times New Roman"/>
          <w:sz w:val="24"/>
          <w:szCs w:val="24"/>
          <w:lang w:val="en-US"/>
        </w:rPr>
        <w:t xml:space="preserve">July 2021. I considered that at the time of this judgment </w:t>
      </w:r>
      <w:r w:rsidRPr="00937011">
        <w:rPr>
          <w:rFonts w:ascii="Times New Roman" w:hAnsi="Times New Roman" w:cs="Times New Roman"/>
          <w:sz w:val="24"/>
          <w:szCs w:val="24"/>
          <w:lang w:val="en-US"/>
        </w:rPr>
        <w:t xml:space="preserve">he must have served half of his community service. In such circumstances to quash the proceedings and order a trial </w:t>
      </w:r>
      <w:r w:rsidRPr="00937011">
        <w:rPr>
          <w:rFonts w:ascii="Times New Roman" w:hAnsi="Times New Roman" w:cs="Times New Roman"/>
          <w:i/>
          <w:sz w:val="24"/>
          <w:szCs w:val="24"/>
          <w:lang w:val="en-US"/>
        </w:rPr>
        <w:t>de novo</w:t>
      </w:r>
      <w:r w:rsidRPr="00937011">
        <w:rPr>
          <w:rFonts w:ascii="Times New Roman" w:hAnsi="Times New Roman" w:cs="Times New Roman"/>
          <w:sz w:val="24"/>
          <w:szCs w:val="24"/>
          <w:lang w:val="en-US"/>
        </w:rPr>
        <w:t xml:space="preserve"> maybe prejudicial to the accused person. The justice of </w:t>
      </w:r>
      <w:r w:rsidR="00CF73B9">
        <w:rPr>
          <w:rFonts w:ascii="Times New Roman" w:hAnsi="Times New Roman" w:cs="Times New Roman"/>
          <w:sz w:val="24"/>
          <w:szCs w:val="24"/>
          <w:lang w:val="en-US"/>
        </w:rPr>
        <w:t xml:space="preserve">the case can only be met by </w:t>
      </w:r>
      <w:r w:rsidRPr="00937011">
        <w:rPr>
          <w:rFonts w:ascii="Times New Roman" w:hAnsi="Times New Roman" w:cs="Times New Roman"/>
          <w:sz w:val="24"/>
          <w:szCs w:val="24"/>
          <w:lang w:val="en-US"/>
        </w:rPr>
        <w:t>setting aside of the conviction and sentence.</w:t>
      </w:r>
    </w:p>
    <w:p w:rsidR="00D94EAB" w:rsidRPr="00937011" w:rsidRDefault="00D94EAB"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Accordingly the following order is made.</w:t>
      </w:r>
    </w:p>
    <w:p w:rsidR="00D94EAB" w:rsidRPr="00937011" w:rsidRDefault="00D94EAB"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The conviction and sentence is set aside and substituted as follows</w:t>
      </w:r>
    </w:p>
    <w:p w:rsidR="00D94EAB" w:rsidRPr="00937011" w:rsidRDefault="00D94EAB" w:rsidP="00937011">
      <w:pPr>
        <w:spacing w:after="0" w:line="360" w:lineRule="auto"/>
        <w:ind w:firstLine="720"/>
        <w:jc w:val="both"/>
        <w:rPr>
          <w:rFonts w:ascii="Times New Roman" w:hAnsi="Times New Roman" w:cs="Times New Roman"/>
          <w:sz w:val="24"/>
          <w:szCs w:val="24"/>
          <w:lang w:val="en-US"/>
        </w:rPr>
      </w:pPr>
      <w:r w:rsidRPr="00937011">
        <w:rPr>
          <w:rFonts w:ascii="Times New Roman" w:hAnsi="Times New Roman" w:cs="Times New Roman"/>
          <w:sz w:val="24"/>
          <w:szCs w:val="24"/>
          <w:lang w:val="en-US"/>
        </w:rPr>
        <w:t>‘The accused is found not guilty and acquitted’</w:t>
      </w:r>
    </w:p>
    <w:p w:rsidR="00D94EAB" w:rsidRPr="00937011" w:rsidRDefault="00D94EAB" w:rsidP="00937011">
      <w:pPr>
        <w:spacing w:after="0" w:line="360" w:lineRule="auto"/>
        <w:jc w:val="both"/>
        <w:rPr>
          <w:rFonts w:ascii="Times New Roman" w:hAnsi="Times New Roman" w:cs="Times New Roman"/>
          <w:sz w:val="24"/>
          <w:szCs w:val="24"/>
          <w:lang w:val="en-US"/>
        </w:rPr>
      </w:pPr>
    </w:p>
    <w:p w:rsidR="00937011" w:rsidRDefault="00937011" w:rsidP="00937011">
      <w:pPr>
        <w:spacing w:after="0" w:line="360" w:lineRule="auto"/>
        <w:jc w:val="both"/>
        <w:rPr>
          <w:rFonts w:ascii="Times New Roman" w:hAnsi="Times New Roman" w:cs="Times New Roman"/>
          <w:sz w:val="24"/>
          <w:szCs w:val="24"/>
          <w:lang w:val="en-US"/>
        </w:rPr>
      </w:pPr>
    </w:p>
    <w:p w:rsidR="00937011" w:rsidRDefault="00937011" w:rsidP="00937011">
      <w:pPr>
        <w:spacing w:after="0" w:line="360" w:lineRule="auto"/>
        <w:jc w:val="both"/>
        <w:rPr>
          <w:rFonts w:ascii="Times New Roman" w:hAnsi="Times New Roman" w:cs="Times New Roman"/>
          <w:sz w:val="24"/>
          <w:szCs w:val="24"/>
          <w:lang w:val="en-US"/>
        </w:rPr>
      </w:pPr>
    </w:p>
    <w:p w:rsidR="00937011" w:rsidRDefault="00937011" w:rsidP="00937011">
      <w:pPr>
        <w:spacing w:after="0" w:line="360" w:lineRule="auto"/>
        <w:jc w:val="both"/>
        <w:rPr>
          <w:rFonts w:ascii="Times New Roman" w:hAnsi="Times New Roman" w:cs="Times New Roman"/>
          <w:sz w:val="24"/>
          <w:szCs w:val="24"/>
          <w:lang w:val="en-US"/>
        </w:rPr>
      </w:pPr>
    </w:p>
    <w:p w:rsidR="00FD16EF" w:rsidRPr="00937011" w:rsidRDefault="007E195E" w:rsidP="00937011">
      <w:pPr>
        <w:spacing w:after="0" w:line="360" w:lineRule="auto"/>
        <w:jc w:val="both"/>
        <w:rPr>
          <w:rFonts w:ascii="Times New Roman" w:hAnsi="Times New Roman" w:cs="Times New Roman"/>
          <w:sz w:val="24"/>
          <w:szCs w:val="24"/>
          <w:lang w:val="en-US"/>
        </w:rPr>
      </w:pPr>
      <w:r>
        <w:rPr>
          <w:rFonts w:ascii="Times New Roman" w:hAnsi="Times New Roman" w:cs="Times New Roman"/>
          <w:smallCaps/>
          <w:sz w:val="24"/>
          <w:szCs w:val="24"/>
          <w:lang w:val="en-US"/>
        </w:rPr>
        <w:t>manzunzu</w:t>
      </w:r>
      <w:r w:rsidR="00D94EAB" w:rsidRPr="00937011">
        <w:rPr>
          <w:rFonts w:ascii="Times New Roman" w:hAnsi="Times New Roman" w:cs="Times New Roman"/>
          <w:sz w:val="24"/>
          <w:szCs w:val="24"/>
          <w:lang w:val="en-US"/>
        </w:rPr>
        <w:t xml:space="preserve"> J</w:t>
      </w:r>
      <w:r w:rsidR="0028049D">
        <w:rPr>
          <w:rFonts w:ascii="Times New Roman" w:hAnsi="Times New Roman" w:cs="Times New Roman"/>
          <w:sz w:val="24"/>
          <w:szCs w:val="24"/>
          <w:lang w:val="en-US"/>
        </w:rPr>
        <w:t xml:space="preserve"> a</w:t>
      </w:r>
      <w:r w:rsidR="00D94EAB" w:rsidRPr="00937011">
        <w:rPr>
          <w:rFonts w:ascii="Times New Roman" w:hAnsi="Times New Roman" w:cs="Times New Roman"/>
          <w:sz w:val="24"/>
          <w:szCs w:val="24"/>
          <w:lang w:val="en-US"/>
        </w:rPr>
        <w:t>grees ………………</w:t>
      </w:r>
      <w:r w:rsidR="006F5DFC">
        <w:rPr>
          <w:rFonts w:ascii="Times New Roman" w:hAnsi="Times New Roman" w:cs="Times New Roman"/>
          <w:sz w:val="24"/>
          <w:szCs w:val="24"/>
          <w:lang w:val="en-US"/>
        </w:rPr>
        <w:t>………………</w:t>
      </w:r>
    </w:p>
    <w:p w:rsidR="00167BAE" w:rsidRPr="00937011" w:rsidRDefault="00167BAE" w:rsidP="00937011">
      <w:pPr>
        <w:spacing w:after="0" w:line="360" w:lineRule="auto"/>
        <w:jc w:val="both"/>
        <w:rPr>
          <w:rFonts w:ascii="Times New Roman" w:hAnsi="Times New Roman" w:cs="Times New Roman"/>
          <w:sz w:val="24"/>
          <w:szCs w:val="24"/>
          <w:lang w:val="en-US"/>
        </w:rPr>
      </w:pPr>
    </w:p>
    <w:p w:rsidR="00167BAE" w:rsidRPr="00937011" w:rsidRDefault="00167BAE" w:rsidP="00937011">
      <w:pPr>
        <w:spacing w:after="0" w:line="360" w:lineRule="auto"/>
        <w:jc w:val="both"/>
        <w:rPr>
          <w:rFonts w:ascii="Times New Roman" w:hAnsi="Times New Roman" w:cs="Times New Roman"/>
          <w:sz w:val="24"/>
          <w:szCs w:val="24"/>
          <w:lang w:val="en-US"/>
        </w:rPr>
      </w:pPr>
    </w:p>
    <w:p w:rsidR="003E2105" w:rsidRPr="00937011" w:rsidRDefault="003E2105" w:rsidP="00937011">
      <w:pPr>
        <w:spacing w:after="0" w:line="360" w:lineRule="auto"/>
        <w:jc w:val="both"/>
        <w:rPr>
          <w:rFonts w:ascii="Times New Roman" w:hAnsi="Times New Roman" w:cs="Times New Roman"/>
          <w:sz w:val="24"/>
          <w:szCs w:val="24"/>
          <w:lang w:val="en-US"/>
        </w:rPr>
      </w:pPr>
    </w:p>
    <w:p w:rsidR="003E2105" w:rsidRPr="00937011" w:rsidRDefault="003E2105" w:rsidP="00937011">
      <w:pPr>
        <w:spacing w:after="0" w:line="360" w:lineRule="auto"/>
        <w:jc w:val="both"/>
        <w:rPr>
          <w:rFonts w:ascii="Times New Roman" w:hAnsi="Times New Roman" w:cs="Times New Roman"/>
          <w:sz w:val="24"/>
          <w:szCs w:val="24"/>
          <w:lang w:val="en-US"/>
        </w:rPr>
      </w:pPr>
    </w:p>
    <w:sectPr w:rsidR="003E2105" w:rsidRPr="009370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81A" w:rsidRDefault="0046381A" w:rsidP="00043ED9">
      <w:pPr>
        <w:spacing w:after="0" w:line="240" w:lineRule="auto"/>
      </w:pPr>
      <w:r>
        <w:separator/>
      </w:r>
    </w:p>
  </w:endnote>
  <w:endnote w:type="continuationSeparator" w:id="0">
    <w:p w:rsidR="0046381A" w:rsidRDefault="0046381A" w:rsidP="0004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81A" w:rsidRDefault="0046381A" w:rsidP="00043ED9">
      <w:pPr>
        <w:spacing w:after="0" w:line="240" w:lineRule="auto"/>
      </w:pPr>
      <w:r>
        <w:separator/>
      </w:r>
    </w:p>
  </w:footnote>
  <w:footnote w:type="continuationSeparator" w:id="0">
    <w:p w:rsidR="0046381A" w:rsidRDefault="0046381A" w:rsidP="00043ED9">
      <w:pPr>
        <w:spacing w:after="0" w:line="240" w:lineRule="auto"/>
      </w:pPr>
      <w:r>
        <w:continuationSeparator/>
      </w:r>
    </w:p>
  </w:footnote>
  <w:footnote w:id="1">
    <w:p w:rsidR="00CF73B9" w:rsidRPr="00043ED9" w:rsidRDefault="00CF73B9" w:rsidP="00CF73B9">
      <w:pPr>
        <w:pStyle w:val="FootnoteText"/>
        <w:rPr>
          <w:lang w:val="en-US"/>
        </w:rPr>
      </w:pPr>
      <w:r>
        <w:rPr>
          <w:rStyle w:val="FootnoteReference"/>
        </w:rPr>
        <w:footnoteRef/>
      </w:r>
      <w:r>
        <w:t xml:space="preserve"> </w:t>
      </w:r>
      <w:r>
        <w:rPr>
          <w:lang w:val="en-US"/>
        </w:rPr>
        <w:t>S v Musetu 2013 (1) ZLR 223 (H)</w:t>
      </w:r>
    </w:p>
  </w:footnote>
  <w:footnote w:id="2">
    <w:p w:rsidR="00CF73B9" w:rsidRPr="004842ED" w:rsidRDefault="00CF73B9" w:rsidP="00CF73B9">
      <w:pPr>
        <w:pStyle w:val="FootnoteText"/>
        <w:rPr>
          <w:lang w:val="en-US"/>
        </w:rPr>
      </w:pPr>
      <w:r>
        <w:rPr>
          <w:rStyle w:val="FootnoteReference"/>
        </w:rPr>
        <w:footnoteRef/>
      </w:r>
      <w:r>
        <w:t xml:space="preserve"> </w:t>
      </w:r>
      <w:r>
        <w:rPr>
          <w:lang w:val="en-US"/>
        </w:rPr>
        <w:t>1988 (2) ZLR 385 cited in S v Musetu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29951"/>
      <w:docPartObj>
        <w:docPartGallery w:val="Page Numbers (Top of Page)"/>
        <w:docPartUnique/>
      </w:docPartObj>
    </w:sdtPr>
    <w:sdtEndPr>
      <w:rPr>
        <w:noProof/>
      </w:rPr>
    </w:sdtEndPr>
    <w:sdtContent>
      <w:p w:rsidR="00937011" w:rsidRDefault="00937011">
        <w:pPr>
          <w:pStyle w:val="Header"/>
          <w:jc w:val="right"/>
          <w:rPr>
            <w:noProof/>
          </w:rPr>
        </w:pPr>
        <w:r>
          <w:fldChar w:fldCharType="begin"/>
        </w:r>
        <w:r>
          <w:instrText xml:space="preserve"> PAGE   \* MERGEFORMAT </w:instrText>
        </w:r>
        <w:r>
          <w:fldChar w:fldCharType="separate"/>
        </w:r>
        <w:r w:rsidR="00E07EAB">
          <w:rPr>
            <w:noProof/>
          </w:rPr>
          <w:t>1</w:t>
        </w:r>
        <w:r>
          <w:rPr>
            <w:noProof/>
          </w:rPr>
          <w:fldChar w:fldCharType="end"/>
        </w:r>
      </w:p>
      <w:p w:rsidR="00937011" w:rsidRDefault="00937011">
        <w:pPr>
          <w:pStyle w:val="Header"/>
          <w:jc w:val="right"/>
          <w:rPr>
            <w:noProof/>
          </w:rPr>
        </w:pPr>
        <w:r>
          <w:rPr>
            <w:noProof/>
          </w:rPr>
          <w:t>HH</w:t>
        </w:r>
        <w:r w:rsidR="003767D8">
          <w:rPr>
            <w:noProof/>
          </w:rPr>
          <w:t xml:space="preserve"> 506-21</w:t>
        </w:r>
      </w:p>
      <w:p w:rsidR="00937011" w:rsidRDefault="00937011">
        <w:pPr>
          <w:pStyle w:val="Header"/>
          <w:jc w:val="right"/>
        </w:pPr>
        <w:r>
          <w:rPr>
            <w:noProof/>
          </w:rPr>
          <w:t>CRB MRWP 743/21</w:t>
        </w:r>
      </w:p>
    </w:sdtContent>
  </w:sdt>
  <w:p w:rsidR="00937011" w:rsidRDefault="009370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7423"/>
    <w:multiLevelType w:val="hybridMultilevel"/>
    <w:tmpl w:val="C074C1F0"/>
    <w:lvl w:ilvl="0" w:tplc="A19A3E6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8C01F02"/>
    <w:multiLevelType w:val="hybridMultilevel"/>
    <w:tmpl w:val="7C74DAC4"/>
    <w:lvl w:ilvl="0" w:tplc="4898677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F7"/>
    <w:rsid w:val="00023D9B"/>
    <w:rsid w:val="00043ED9"/>
    <w:rsid w:val="001434AD"/>
    <w:rsid w:val="00167BAE"/>
    <w:rsid w:val="001D048B"/>
    <w:rsid w:val="0028049D"/>
    <w:rsid w:val="00332ACC"/>
    <w:rsid w:val="003767D8"/>
    <w:rsid w:val="003E2105"/>
    <w:rsid w:val="003E5F9E"/>
    <w:rsid w:val="0046381A"/>
    <w:rsid w:val="004842ED"/>
    <w:rsid w:val="004B7499"/>
    <w:rsid w:val="004D13F0"/>
    <w:rsid w:val="004E4F2F"/>
    <w:rsid w:val="006D06CB"/>
    <w:rsid w:val="006F5DFC"/>
    <w:rsid w:val="007D7CC0"/>
    <w:rsid w:val="007E195E"/>
    <w:rsid w:val="00847FBE"/>
    <w:rsid w:val="009112BB"/>
    <w:rsid w:val="00937011"/>
    <w:rsid w:val="009670CC"/>
    <w:rsid w:val="0097459E"/>
    <w:rsid w:val="00A267ED"/>
    <w:rsid w:val="00A9380E"/>
    <w:rsid w:val="00B835F7"/>
    <w:rsid w:val="00CF73B9"/>
    <w:rsid w:val="00D94EAB"/>
    <w:rsid w:val="00E07EAB"/>
    <w:rsid w:val="00F23C18"/>
    <w:rsid w:val="00F44152"/>
    <w:rsid w:val="00FD16EF"/>
    <w:rsid w:val="00FD44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4102D-B940-485B-B821-7083584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105"/>
    <w:pPr>
      <w:ind w:left="720"/>
      <w:contextualSpacing/>
    </w:pPr>
  </w:style>
  <w:style w:type="paragraph" w:styleId="FootnoteText">
    <w:name w:val="footnote text"/>
    <w:basedOn w:val="Normal"/>
    <w:link w:val="FootnoteTextChar"/>
    <w:uiPriority w:val="99"/>
    <w:semiHidden/>
    <w:unhideWhenUsed/>
    <w:rsid w:val="00043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ED9"/>
    <w:rPr>
      <w:sz w:val="20"/>
      <w:szCs w:val="20"/>
    </w:rPr>
  </w:style>
  <w:style w:type="character" w:styleId="FootnoteReference">
    <w:name w:val="footnote reference"/>
    <w:basedOn w:val="DefaultParagraphFont"/>
    <w:uiPriority w:val="99"/>
    <w:semiHidden/>
    <w:unhideWhenUsed/>
    <w:rsid w:val="00043ED9"/>
    <w:rPr>
      <w:vertAlign w:val="superscript"/>
    </w:rPr>
  </w:style>
  <w:style w:type="paragraph" w:styleId="Header">
    <w:name w:val="header"/>
    <w:basedOn w:val="Normal"/>
    <w:link w:val="HeaderChar"/>
    <w:uiPriority w:val="99"/>
    <w:unhideWhenUsed/>
    <w:rsid w:val="0093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011"/>
  </w:style>
  <w:style w:type="paragraph" w:styleId="Footer">
    <w:name w:val="footer"/>
    <w:basedOn w:val="Normal"/>
    <w:link w:val="FooterChar"/>
    <w:uiPriority w:val="99"/>
    <w:unhideWhenUsed/>
    <w:rsid w:val="0093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011"/>
  </w:style>
  <w:style w:type="paragraph" w:styleId="BalloonText">
    <w:name w:val="Balloon Text"/>
    <w:basedOn w:val="Normal"/>
    <w:link w:val="BalloonTextChar"/>
    <w:uiPriority w:val="99"/>
    <w:semiHidden/>
    <w:unhideWhenUsed/>
    <w:rsid w:val="004E4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333E-D61A-408B-9C7F-4F6E367A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2021-09-17T07:13:00Z</cp:lastPrinted>
  <dcterms:created xsi:type="dcterms:W3CDTF">2021-09-30T10:35:00Z</dcterms:created>
  <dcterms:modified xsi:type="dcterms:W3CDTF">2021-09-30T10:35:00Z</dcterms:modified>
</cp:coreProperties>
</file>