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b/>
          <w:szCs w:val="24"/>
        </w:rPr>
      </w:pPr>
      <w:r>
        <w:rPr>
          <w:rFonts w:ascii="Times New Roman" w:hAnsi="Times New Roman" w:cs="Times New Roman"/>
          <w:b/>
          <w:szCs w:val="24"/>
        </w:rPr>
        <w:t>THE STATE</w:t>
      </w: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szCs w:val="24"/>
        </w:rPr>
      </w:pPr>
      <w:r>
        <w:rPr>
          <w:rFonts w:ascii="Times New Roman" w:hAnsi="Times New Roman" w:cs="Times New Roman"/>
          <w:b/>
          <w:szCs w:val="24"/>
        </w:rPr>
        <w:t>ESTHER MOYO</w:t>
      </w:r>
    </w:p>
    <w:p w:rsidR="003161F8" w:rsidRDefault="003161F8" w:rsidP="00F63BB7">
      <w:pPr>
        <w:pStyle w:val="NoSpacing"/>
        <w:jc w:val="both"/>
        <w:rPr>
          <w:rFonts w:ascii="Times New Roman" w:hAnsi="Times New Roman" w:cs="Times New Roman"/>
          <w:szCs w:val="24"/>
        </w:rPr>
      </w:pPr>
    </w:p>
    <w:p w:rsidR="003161F8" w:rsidRDefault="003161F8" w:rsidP="00F63BB7">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3161F8" w:rsidRDefault="00B63558" w:rsidP="00F63BB7">
      <w:pPr>
        <w:pStyle w:val="NoSpacing"/>
        <w:jc w:val="both"/>
        <w:rPr>
          <w:rFonts w:ascii="Times New Roman" w:hAnsi="Times New Roman" w:cs="Times New Roman"/>
          <w:szCs w:val="24"/>
        </w:rPr>
      </w:pPr>
      <w:r>
        <w:rPr>
          <w:rFonts w:ascii="Times New Roman" w:hAnsi="Times New Roman" w:cs="Times New Roman"/>
          <w:szCs w:val="24"/>
        </w:rPr>
        <w:t>MAKONESE J with Assessors Mr</w:t>
      </w:r>
      <w:r w:rsidR="00F25ED8">
        <w:rPr>
          <w:rFonts w:ascii="Times New Roman" w:hAnsi="Times New Roman" w:cs="Times New Roman"/>
          <w:szCs w:val="24"/>
        </w:rPr>
        <w:t xml:space="preserve"> </w:t>
      </w:r>
      <w:r>
        <w:rPr>
          <w:rFonts w:ascii="Times New Roman" w:hAnsi="Times New Roman" w:cs="Times New Roman"/>
          <w:szCs w:val="24"/>
        </w:rPr>
        <w:t>Matemba and Ms</w:t>
      </w:r>
      <w:r w:rsidR="00F25ED8">
        <w:rPr>
          <w:rFonts w:ascii="Times New Roman" w:hAnsi="Times New Roman" w:cs="Times New Roman"/>
          <w:szCs w:val="24"/>
        </w:rPr>
        <w:t xml:space="preserve"> </w:t>
      </w:r>
      <w:r w:rsidR="003161F8">
        <w:rPr>
          <w:rFonts w:ascii="Times New Roman" w:hAnsi="Times New Roman" w:cs="Times New Roman"/>
          <w:szCs w:val="24"/>
        </w:rPr>
        <w:t>Baye</w:t>
      </w:r>
    </w:p>
    <w:p w:rsidR="003161F8" w:rsidRDefault="003161F8" w:rsidP="00F63BB7">
      <w:pPr>
        <w:pStyle w:val="NoSpacing"/>
        <w:jc w:val="both"/>
        <w:rPr>
          <w:rFonts w:ascii="Times New Roman" w:hAnsi="Times New Roman" w:cs="Times New Roman"/>
          <w:szCs w:val="24"/>
        </w:rPr>
      </w:pPr>
      <w:r>
        <w:rPr>
          <w:rFonts w:ascii="Times New Roman" w:hAnsi="Times New Roman" w:cs="Times New Roman"/>
          <w:szCs w:val="24"/>
        </w:rPr>
        <w:t>GWERU 28 JANUARY 2020</w:t>
      </w:r>
    </w:p>
    <w:p w:rsidR="003161F8" w:rsidRDefault="003161F8" w:rsidP="00F63BB7">
      <w:pPr>
        <w:pStyle w:val="NoSpacing"/>
        <w:jc w:val="both"/>
        <w:rPr>
          <w:rFonts w:ascii="Times New Roman" w:hAnsi="Times New Roman" w:cs="Times New Roman"/>
          <w:szCs w:val="24"/>
        </w:rPr>
      </w:pP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b/>
          <w:szCs w:val="24"/>
        </w:rPr>
      </w:pPr>
      <w:r>
        <w:rPr>
          <w:rFonts w:ascii="Times New Roman" w:hAnsi="Times New Roman" w:cs="Times New Roman"/>
          <w:b/>
          <w:szCs w:val="24"/>
        </w:rPr>
        <w:t>Criminal Trial</w:t>
      </w: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szCs w:val="24"/>
        </w:rPr>
      </w:pPr>
      <w:r>
        <w:rPr>
          <w:rFonts w:ascii="Times New Roman" w:hAnsi="Times New Roman" w:cs="Times New Roman"/>
          <w:i/>
          <w:szCs w:val="24"/>
        </w:rPr>
        <w:t>M Ndlovu,</w:t>
      </w:r>
      <w:r>
        <w:rPr>
          <w:rFonts w:ascii="Times New Roman" w:hAnsi="Times New Roman" w:cs="Times New Roman"/>
          <w:szCs w:val="24"/>
        </w:rPr>
        <w:t xml:space="preserve"> for the state</w:t>
      </w:r>
    </w:p>
    <w:p w:rsidR="003161F8" w:rsidRDefault="003161F8" w:rsidP="00F63BB7">
      <w:pPr>
        <w:pStyle w:val="NoSpacing"/>
        <w:jc w:val="both"/>
        <w:rPr>
          <w:rFonts w:ascii="Times New Roman" w:hAnsi="Times New Roman" w:cs="Times New Roman"/>
          <w:szCs w:val="24"/>
        </w:rPr>
      </w:pPr>
      <w:r>
        <w:rPr>
          <w:rFonts w:ascii="Times New Roman" w:hAnsi="Times New Roman" w:cs="Times New Roman"/>
          <w:i/>
          <w:szCs w:val="24"/>
        </w:rPr>
        <w:t>T Komboni,</w:t>
      </w:r>
      <w:r>
        <w:rPr>
          <w:rFonts w:ascii="Times New Roman" w:hAnsi="Times New Roman" w:cs="Times New Roman"/>
          <w:szCs w:val="24"/>
        </w:rPr>
        <w:t xml:space="preserve"> for the accused</w:t>
      </w:r>
    </w:p>
    <w:p w:rsidR="003161F8" w:rsidRDefault="003161F8" w:rsidP="00F63BB7">
      <w:pPr>
        <w:pStyle w:val="NoSpacing"/>
        <w:jc w:val="both"/>
        <w:rPr>
          <w:rFonts w:ascii="Times New Roman" w:hAnsi="Times New Roman" w:cs="Times New Roman"/>
          <w:b/>
          <w:szCs w:val="24"/>
        </w:rPr>
      </w:pPr>
    </w:p>
    <w:p w:rsidR="003161F8" w:rsidRDefault="003161F8" w:rsidP="00F63BB7">
      <w:pPr>
        <w:pStyle w:val="NoSpacing"/>
        <w:jc w:val="both"/>
        <w:rPr>
          <w:rFonts w:ascii="Times New Roman" w:hAnsi="Times New Roman" w:cs="Times New Roman"/>
          <w:i/>
          <w:szCs w:val="24"/>
        </w:rPr>
      </w:pPr>
    </w:p>
    <w:p w:rsidR="001D08C3" w:rsidRDefault="003161F8" w:rsidP="00F63BB7">
      <w:pPr>
        <w:spacing w:line="360" w:lineRule="auto"/>
        <w:jc w:val="both"/>
        <w:rPr>
          <w:rFonts w:ascii="Times New Roman" w:hAnsi="Times New Roman" w:cs="Times New Roman"/>
        </w:rPr>
      </w:pPr>
      <w:r>
        <w:rPr>
          <w:szCs w:val="24"/>
        </w:rPr>
        <w:tab/>
      </w:r>
      <w:r>
        <w:rPr>
          <w:rFonts w:ascii="Times New Roman" w:hAnsi="Times New Roman" w:cs="Times New Roman"/>
          <w:b/>
          <w:szCs w:val="24"/>
        </w:rPr>
        <w:t>MAKONESE J:</w:t>
      </w:r>
      <w:r>
        <w:rPr>
          <w:b/>
          <w:szCs w:val="24"/>
        </w:rPr>
        <w:tab/>
      </w:r>
      <w:r>
        <w:rPr>
          <w:rFonts w:ascii="Times New Roman" w:hAnsi="Times New Roman" w:cs="Times New Roman"/>
        </w:rPr>
        <w:t>The accused is a female adult aged 54 years old.  She appears in this court on a charge of murder.  It is alleged that on the 18</w:t>
      </w:r>
      <w:r w:rsidRPr="003161F8">
        <w:rPr>
          <w:rFonts w:ascii="Times New Roman" w:hAnsi="Times New Roman" w:cs="Times New Roman"/>
          <w:vertAlign w:val="superscript"/>
        </w:rPr>
        <w:t>th</w:t>
      </w:r>
      <w:r>
        <w:rPr>
          <w:rFonts w:ascii="Times New Roman" w:hAnsi="Times New Roman" w:cs="Times New Roman"/>
        </w:rPr>
        <w:t xml:space="preserve"> March 2015 at Coolmoreen Farm Gweru accused unlawfully and intentionally caused the death of Rejoice Moyo a female aged 3 years by striking her all o</w:t>
      </w:r>
      <w:r w:rsidR="007A394F">
        <w:rPr>
          <w:rFonts w:ascii="Times New Roman" w:hAnsi="Times New Roman" w:cs="Times New Roman"/>
        </w:rPr>
        <w:t>ver the body with a switch or other</w:t>
      </w:r>
      <w:r>
        <w:rPr>
          <w:rFonts w:ascii="Times New Roman" w:hAnsi="Times New Roman" w:cs="Times New Roman"/>
        </w:rPr>
        <w:t xml:space="preserve"> similar object thereby causing her death. The accused denies the allegations of murder.  She tenders a limited plea of guilty with respect to the lessor charge of culpable homicide.  The state accepts the limited plea.</w:t>
      </w:r>
    </w:p>
    <w:p w:rsidR="001B2396" w:rsidRDefault="003161F8" w:rsidP="00F63BB7">
      <w:pPr>
        <w:spacing w:line="360" w:lineRule="auto"/>
        <w:jc w:val="both"/>
        <w:rPr>
          <w:rFonts w:ascii="Times New Roman" w:hAnsi="Times New Roman" w:cs="Times New Roman"/>
        </w:rPr>
      </w:pPr>
      <w:r>
        <w:rPr>
          <w:rFonts w:ascii="Times New Roman" w:hAnsi="Times New Roman" w:cs="Times New Roman"/>
        </w:rPr>
        <w:tab/>
        <w:t>The agreed</w:t>
      </w:r>
      <w:r w:rsidR="00A60FF9">
        <w:rPr>
          <w:rFonts w:ascii="Times New Roman" w:hAnsi="Times New Roman" w:cs="Times New Roman"/>
        </w:rPr>
        <w:t xml:space="preserve"> facts are that accused was aged</w:t>
      </w:r>
      <w:r>
        <w:rPr>
          <w:rFonts w:ascii="Times New Roman" w:hAnsi="Times New Roman" w:cs="Times New Roman"/>
        </w:rPr>
        <w:t xml:space="preserve"> 48 years at the time of the commission of the offence.  On 18</w:t>
      </w:r>
      <w:r w:rsidRPr="003161F8">
        <w:rPr>
          <w:rFonts w:ascii="Times New Roman" w:hAnsi="Times New Roman" w:cs="Times New Roman"/>
          <w:vertAlign w:val="superscript"/>
        </w:rPr>
        <w:t>th</w:t>
      </w:r>
      <w:r>
        <w:rPr>
          <w:rFonts w:ascii="Times New Roman" w:hAnsi="Times New Roman" w:cs="Times New Roman"/>
        </w:rPr>
        <w:t xml:space="preserve"> March 2015 </w:t>
      </w:r>
      <w:r w:rsidR="00E43FB7">
        <w:rPr>
          <w:rFonts w:ascii="Times New Roman" w:hAnsi="Times New Roman" w:cs="Times New Roman"/>
        </w:rPr>
        <w:t>and at around 0600 hours the de</w:t>
      </w:r>
      <w:r>
        <w:rPr>
          <w:rFonts w:ascii="Times New Roman" w:hAnsi="Times New Roman" w:cs="Times New Roman"/>
        </w:rPr>
        <w:t>ceased and her brother Ishmael Moyo were asleep</w:t>
      </w:r>
      <w:r w:rsidR="00E43FB7">
        <w:rPr>
          <w:rFonts w:ascii="Times New Roman" w:hAnsi="Times New Roman" w:cs="Times New Roman"/>
        </w:rPr>
        <w:t xml:space="preserve"> when accused wake them up so that they could go and relieve themselves.  The deceased messed her clothes.  This infuriated the accused who took a switch and assaulted the deceased all over the body.  The accused cried in agony as she was being assaulted.  At around 0730 hours the deceased collapsed and died.  She had</w:t>
      </w:r>
      <w:r w:rsidR="001A07E0">
        <w:rPr>
          <w:rFonts w:ascii="Times New Roman" w:hAnsi="Times New Roman" w:cs="Times New Roman"/>
        </w:rPr>
        <w:t xml:space="preserve"> succumbed to injuries</w:t>
      </w:r>
      <w:r w:rsidR="00E43FB7">
        <w:rPr>
          <w:rFonts w:ascii="Times New Roman" w:hAnsi="Times New Roman" w:cs="Times New Roman"/>
        </w:rPr>
        <w:t xml:space="preserve"> sustained</w:t>
      </w:r>
      <w:r w:rsidR="001A07E0">
        <w:rPr>
          <w:rFonts w:ascii="Times New Roman" w:hAnsi="Times New Roman" w:cs="Times New Roman"/>
        </w:rPr>
        <w:t xml:space="preserve"> in the assault. </w:t>
      </w:r>
      <w:r w:rsidR="00E43FB7">
        <w:rPr>
          <w:rFonts w:ascii="Times New Roman" w:hAnsi="Times New Roman" w:cs="Times New Roman"/>
        </w:rPr>
        <w:t xml:space="preserve"> The matter was reported to the</w:t>
      </w:r>
      <w:r w:rsidR="00A60FF9">
        <w:rPr>
          <w:rFonts w:ascii="Times New Roman" w:hAnsi="Times New Roman" w:cs="Times New Roman"/>
        </w:rPr>
        <w:t xml:space="preserve"> police leading to the arrest of</w:t>
      </w:r>
      <w:r w:rsidR="00E43FB7">
        <w:rPr>
          <w:rFonts w:ascii="Times New Roman" w:hAnsi="Times New Roman" w:cs="Times New Roman"/>
        </w:rPr>
        <w:t xml:space="preserve"> the accused.  The body of the deceased was conveyed to United Bulawayo Hospital for a Post Mortem examination.  A pathologist Doctor I Betancourt examined the remains</w:t>
      </w:r>
      <w:r w:rsidR="001B2396">
        <w:rPr>
          <w:rFonts w:ascii="Times New Roman" w:hAnsi="Times New Roman" w:cs="Times New Roman"/>
        </w:rPr>
        <w:t xml:space="preserve"> of the deceased and concluded that the cause of death was:</w:t>
      </w:r>
    </w:p>
    <w:p w:rsidR="001B2396" w:rsidRPr="001B2396" w:rsidRDefault="001B2396" w:rsidP="00F63BB7">
      <w:pPr>
        <w:pStyle w:val="ListParagraph"/>
        <w:numPr>
          <w:ilvl w:val="0"/>
          <w:numId w:val="1"/>
        </w:numPr>
        <w:spacing w:line="360" w:lineRule="auto"/>
        <w:jc w:val="both"/>
        <w:rPr>
          <w:rFonts w:ascii="Times New Roman" w:hAnsi="Times New Roman" w:cs="Times New Roman"/>
        </w:rPr>
      </w:pPr>
      <w:r w:rsidRPr="001B2396">
        <w:rPr>
          <w:rFonts w:ascii="Times New Roman" w:hAnsi="Times New Roman" w:cs="Times New Roman"/>
        </w:rPr>
        <w:t>subdural haematoma</w:t>
      </w:r>
    </w:p>
    <w:p w:rsidR="001B2396" w:rsidRPr="001B2396" w:rsidRDefault="001B2396" w:rsidP="00F63BB7">
      <w:pPr>
        <w:pStyle w:val="ListParagraph"/>
        <w:numPr>
          <w:ilvl w:val="0"/>
          <w:numId w:val="1"/>
        </w:numPr>
        <w:spacing w:line="360" w:lineRule="auto"/>
        <w:jc w:val="both"/>
      </w:pPr>
      <w:r>
        <w:rPr>
          <w:rFonts w:ascii="Times New Roman" w:hAnsi="Times New Roman" w:cs="Times New Roman"/>
        </w:rPr>
        <w:t>skull fracture</w:t>
      </w:r>
    </w:p>
    <w:p w:rsidR="001B2396" w:rsidRPr="00453465" w:rsidRDefault="001B2396" w:rsidP="00F63BB7">
      <w:pPr>
        <w:pStyle w:val="ListParagraph"/>
        <w:numPr>
          <w:ilvl w:val="0"/>
          <w:numId w:val="1"/>
        </w:numPr>
        <w:spacing w:line="360" w:lineRule="auto"/>
        <w:jc w:val="both"/>
      </w:pPr>
      <w:r>
        <w:rPr>
          <w:rFonts w:ascii="Times New Roman" w:hAnsi="Times New Roman" w:cs="Times New Roman"/>
        </w:rPr>
        <w:t>severe head trauma due to beating injury</w:t>
      </w:r>
    </w:p>
    <w:p w:rsidR="00F25ED8" w:rsidRDefault="00F25ED8" w:rsidP="00453465">
      <w:pPr>
        <w:spacing w:line="360" w:lineRule="auto"/>
        <w:ind w:left="720"/>
        <w:jc w:val="both"/>
      </w:pPr>
    </w:p>
    <w:p w:rsidR="00F25ED8" w:rsidRDefault="00F25ED8" w:rsidP="00453465">
      <w:pPr>
        <w:spacing w:line="360" w:lineRule="auto"/>
        <w:ind w:left="720"/>
        <w:jc w:val="both"/>
      </w:pPr>
    </w:p>
    <w:p w:rsidR="00453465" w:rsidRPr="00F25ED8" w:rsidRDefault="00453465" w:rsidP="00453465">
      <w:pPr>
        <w:spacing w:line="360" w:lineRule="auto"/>
        <w:ind w:left="720"/>
        <w:jc w:val="both"/>
        <w:rPr>
          <w:rFonts w:ascii="Times New Roman" w:hAnsi="Times New Roman" w:cs="Times New Roman"/>
          <w:sz w:val="24"/>
          <w:szCs w:val="24"/>
        </w:rPr>
      </w:pPr>
      <w:r w:rsidRPr="00F25ED8">
        <w:rPr>
          <w:rFonts w:ascii="Times New Roman" w:hAnsi="Times New Roman" w:cs="Times New Roman"/>
          <w:sz w:val="24"/>
          <w:szCs w:val="24"/>
        </w:rPr>
        <w:t>On marks of violence the doctor observed multiple bruises and abrasions on the back</w:t>
      </w:r>
      <w:r w:rsidR="007F3636" w:rsidRPr="00F25ED8">
        <w:rPr>
          <w:rFonts w:ascii="Times New Roman" w:hAnsi="Times New Roman" w:cs="Times New Roman"/>
          <w:sz w:val="24"/>
          <w:szCs w:val="24"/>
        </w:rPr>
        <w:t xml:space="preserve"> and thoracic and abdominal regions, on both legs and thighs. There were lacerations on the face and upper lip. An examination of the skull revealed a fracture on the parietal region and subdural haematoma on both parietal lobes.</w:t>
      </w:r>
    </w:p>
    <w:p w:rsidR="001B2396" w:rsidRDefault="001B2396" w:rsidP="00F63BB7">
      <w:pPr>
        <w:spacing w:line="360" w:lineRule="auto"/>
        <w:ind w:firstLine="720"/>
        <w:jc w:val="both"/>
        <w:rPr>
          <w:rFonts w:ascii="Times New Roman" w:hAnsi="Times New Roman" w:cs="Times New Roman"/>
        </w:rPr>
      </w:pPr>
      <w:r>
        <w:rPr>
          <w:rFonts w:ascii="Times New Roman" w:hAnsi="Times New Roman" w:cs="Times New Roman"/>
        </w:rPr>
        <w:t>A confirmed warned and cautioned statement recorded from the accused on the 21</w:t>
      </w:r>
      <w:r w:rsidRPr="001B2396">
        <w:rPr>
          <w:rFonts w:ascii="Times New Roman" w:hAnsi="Times New Roman" w:cs="Times New Roman"/>
          <w:vertAlign w:val="superscript"/>
        </w:rPr>
        <w:t>st</w:t>
      </w:r>
      <w:r>
        <w:rPr>
          <w:rFonts w:ascii="Times New Roman" w:hAnsi="Times New Roman" w:cs="Times New Roman"/>
        </w:rPr>
        <w:t xml:space="preserve"> March 2015 is in the following terms:</w:t>
      </w:r>
    </w:p>
    <w:p w:rsidR="001B2396" w:rsidRDefault="001B2396" w:rsidP="00F63BB7">
      <w:pPr>
        <w:spacing w:line="360" w:lineRule="auto"/>
        <w:ind w:left="720"/>
        <w:jc w:val="both"/>
        <w:rPr>
          <w:rFonts w:ascii="Times New Roman" w:hAnsi="Times New Roman" w:cs="Times New Roman"/>
        </w:rPr>
      </w:pPr>
      <w:r w:rsidRPr="006B07A2">
        <w:rPr>
          <w:rFonts w:ascii="Times New Roman" w:hAnsi="Times New Roman" w:cs="Times New Roman"/>
          <w:i/>
        </w:rPr>
        <w:t>“I admit that I assaulted the child a day before yesterday after she ate at a neighbour’s place.I assaulted her on the legs using a switch.”</w:t>
      </w:r>
    </w:p>
    <w:p w:rsidR="001B2396" w:rsidRDefault="001B2396" w:rsidP="00F63BB7">
      <w:pPr>
        <w:spacing w:line="360" w:lineRule="auto"/>
        <w:ind w:firstLine="720"/>
        <w:jc w:val="both"/>
        <w:rPr>
          <w:rFonts w:ascii="Times New Roman" w:hAnsi="Times New Roman" w:cs="Times New Roman"/>
        </w:rPr>
      </w:pPr>
      <w:r>
        <w:rPr>
          <w:rFonts w:ascii="Times New Roman" w:hAnsi="Times New Roman" w:cs="Times New Roman"/>
        </w:rPr>
        <w:t>It is clear that accused admits assaulting the juvenile using a switch.  Accused does</w:t>
      </w:r>
      <w:r w:rsidR="00A60FF9">
        <w:rPr>
          <w:rFonts w:ascii="Times New Roman" w:hAnsi="Times New Roman" w:cs="Times New Roman"/>
        </w:rPr>
        <w:t xml:space="preserve"> not deny that the deceased died</w:t>
      </w:r>
      <w:r>
        <w:rPr>
          <w:rFonts w:ascii="Times New Roman" w:hAnsi="Times New Roman" w:cs="Times New Roman"/>
        </w:rPr>
        <w:t xml:space="preserve"> as a result of injuries sustained in the assault.</w:t>
      </w:r>
    </w:p>
    <w:p w:rsidR="001B2396" w:rsidRDefault="001B2396" w:rsidP="00F63BB7">
      <w:pPr>
        <w:spacing w:line="360" w:lineRule="auto"/>
        <w:ind w:firstLine="720"/>
        <w:jc w:val="both"/>
        <w:rPr>
          <w:rFonts w:ascii="Times New Roman" w:hAnsi="Times New Roman" w:cs="Times New Roman"/>
        </w:rPr>
      </w:pPr>
      <w:r>
        <w:rPr>
          <w:rFonts w:ascii="Times New Roman" w:hAnsi="Times New Roman" w:cs="Times New Roman"/>
        </w:rPr>
        <w:t>On the evidence placed before this court</w:t>
      </w:r>
      <w:r w:rsidR="006B07A2">
        <w:rPr>
          <w:rFonts w:ascii="Times New Roman" w:hAnsi="Times New Roman" w:cs="Times New Roman"/>
        </w:rPr>
        <w:t>,</w:t>
      </w:r>
      <w:r>
        <w:rPr>
          <w:rFonts w:ascii="Times New Roman" w:hAnsi="Times New Roman" w:cs="Times New Roman"/>
        </w:rPr>
        <w:t xml:space="preserve"> we are satisfied that accused acted negligently in causing the death of the deceased.  Ac</w:t>
      </w:r>
      <w:r w:rsidR="00742A82">
        <w:rPr>
          <w:rFonts w:ascii="Times New Roman" w:hAnsi="Times New Roman" w:cs="Times New Roman"/>
        </w:rPr>
        <w:t>c</w:t>
      </w:r>
      <w:r>
        <w:rPr>
          <w:rFonts w:ascii="Times New Roman" w:hAnsi="Times New Roman" w:cs="Times New Roman"/>
        </w:rPr>
        <w:t>ordingly</w:t>
      </w:r>
      <w:r w:rsidR="006B07A2">
        <w:rPr>
          <w:rFonts w:ascii="Times New Roman" w:hAnsi="Times New Roman" w:cs="Times New Roman"/>
        </w:rPr>
        <w:t>,</w:t>
      </w:r>
      <w:r>
        <w:rPr>
          <w:rFonts w:ascii="Times New Roman" w:hAnsi="Times New Roman" w:cs="Times New Roman"/>
        </w:rPr>
        <w:t xml:space="preserve"> the accused is acquitted on the charge of murder.  Accused is convicted of the lessor charge of culpable homicide.</w:t>
      </w:r>
    </w:p>
    <w:p w:rsidR="00742A82" w:rsidRPr="00A60FF9" w:rsidRDefault="00742A82" w:rsidP="00F63BB7">
      <w:pPr>
        <w:spacing w:line="360" w:lineRule="auto"/>
        <w:jc w:val="both"/>
        <w:rPr>
          <w:rFonts w:ascii="Times New Roman" w:hAnsi="Times New Roman" w:cs="Times New Roman"/>
          <w:b/>
        </w:rPr>
      </w:pPr>
      <w:r w:rsidRPr="00A60FF9">
        <w:rPr>
          <w:rFonts w:ascii="Times New Roman" w:hAnsi="Times New Roman" w:cs="Times New Roman"/>
          <w:b/>
        </w:rPr>
        <w:t>Sentence</w:t>
      </w:r>
    </w:p>
    <w:p w:rsidR="00F25ED8" w:rsidRDefault="00742A82" w:rsidP="00F63BB7">
      <w:pPr>
        <w:spacing w:line="360" w:lineRule="auto"/>
        <w:jc w:val="both"/>
        <w:rPr>
          <w:rFonts w:ascii="Times New Roman" w:hAnsi="Times New Roman" w:cs="Times New Roman"/>
        </w:rPr>
      </w:pPr>
      <w:r>
        <w:rPr>
          <w:rFonts w:ascii="Times New Roman" w:hAnsi="Times New Roman" w:cs="Times New Roman"/>
        </w:rPr>
        <w:tab/>
        <w:t>The accused is 54 years old. She has been convicted of a serious offence.  The court shall take into consideration the weighty mitigating feature</w:t>
      </w:r>
      <w:r w:rsidR="006D4322">
        <w:rPr>
          <w:rFonts w:ascii="Times New Roman" w:hAnsi="Times New Roman" w:cs="Times New Roman"/>
        </w:rPr>
        <w:t>s of the case as outlined by</w:t>
      </w:r>
      <w:r>
        <w:rPr>
          <w:rFonts w:ascii="Times New Roman" w:hAnsi="Times New Roman" w:cs="Times New Roman"/>
        </w:rPr>
        <w:t xml:space="preserve"> accused</w:t>
      </w:r>
      <w:r w:rsidR="006D4322">
        <w:rPr>
          <w:rFonts w:ascii="Times New Roman" w:hAnsi="Times New Roman" w:cs="Times New Roman"/>
        </w:rPr>
        <w:t>’s</w:t>
      </w:r>
      <w:r>
        <w:rPr>
          <w:rFonts w:ascii="Times New Roman" w:hAnsi="Times New Roman" w:cs="Times New Roman"/>
        </w:rPr>
        <w:t xml:space="preserve"> legal counsel.  The accused is a first offender who has pleaded guilty to culpable homicide.  The accused has shown genuine remorse and contrition</w:t>
      </w:r>
      <w:r w:rsidR="001D0512">
        <w:rPr>
          <w:rFonts w:ascii="Times New Roman" w:hAnsi="Times New Roman" w:cs="Times New Roman"/>
        </w:rPr>
        <w:t>.  S</w:t>
      </w:r>
      <w:r w:rsidR="004630A1">
        <w:rPr>
          <w:rFonts w:ascii="Times New Roman" w:hAnsi="Times New Roman" w:cs="Times New Roman"/>
        </w:rPr>
        <w:t>he has taken</w:t>
      </w:r>
      <w:r w:rsidR="00FC7798">
        <w:rPr>
          <w:rFonts w:ascii="Times New Roman" w:hAnsi="Times New Roman" w:cs="Times New Roman"/>
        </w:rPr>
        <w:t xml:space="preserve"> full </w:t>
      </w:r>
      <w:r>
        <w:rPr>
          <w:rFonts w:ascii="Times New Roman" w:hAnsi="Times New Roman" w:cs="Times New Roman"/>
        </w:rPr>
        <w:t xml:space="preserve">responsibility for her conduct.  She has not sought to deny the charges even when </w:t>
      </w:r>
      <w:r w:rsidR="004630A1">
        <w:rPr>
          <w:rFonts w:ascii="Times New Roman" w:hAnsi="Times New Roman" w:cs="Times New Roman"/>
        </w:rPr>
        <w:t xml:space="preserve">she was aware that </w:t>
      </w:r>
      <w:r>
        <w:rPr>
          <w:rFonts w:ascii="Times New Roman" w:hAnsi="Times New Roman" w:cs="Times New Roman"/>
        </w:rPr>
        <w:t>state witne</w:t>
      </w:r>
      <w:r w:rsidR="004630A1">
        <w:rPr>
          <w:rFonts w:ascii="Times New Roman" w:hAnsi="Times New Roman" w:cs="Times New Roman"/>
        </w:rPr>
        <w:t>sses were not readily available in this matter.</w:t>
      </w:r>
      <w:r>
        <w:rPr>
          <w:rFonts w:ascii="Times New Roman" w:hAnsi="Times New Roman" w:cs="Times New Roman"/>
        </w:rPr>
        <w:t xml:space="preserve">  The court takes into account the fac</w:t>
      </w:r>
      <w:r w:rsidR="000F3ADA">
        <w:rPr>
          <w:rFonts w:ascii="Times New Roman" w:hAnsi="Times New Roman" w:cs="Times New Roman"/>
        </w:rPr>
        <w:t>t that this case has taken an in</w:t>
      </w:r>
      <w:r>
        <w:rPr>
          <w:rFonts w:ascii="Times New Roman" w:hAnsi="Times New Roman" w:cs="Times New Roman"/>
        </w:rPr>
        <w:t>ordinate period of time before it was finalised.  The delays are entirely not the fault of the</w:t>
      </w:r>
      <w:r w:rsidR="004630A1">
        <w:rPr>
          <w:rFonts w:ascii="Times New Roman" w:hAnsi="Times New Roman" w:cs="Times New Roman"/>
        </w:rPr>
        <w:t xml:space="preserve"> accused person.  The court will</w:t>
      </w:r>
      <w:r w:rsidR="000519B7">
        <w:rPr>
          <w:rFonts w:ascii="Times New Roman" w:hAnsi="Times New Roman" w:cs="Times New Roman"/>
        </w:rPr>
        <w:t xml:space="preserve"> not however</w:t>
      </w:r>
      <w:r w:rsidR="004630A1">
        <w:rPr>
          <w:rFonts w:ascii="Times New Roman" w:hAnsi="Times New Roman" w:cs="Times New Roman"/>
        </w:rPr>
        <w:t>,</w:t>
      </w:r>
      <w:r w:rsidR="000519B7">
        <w:rPr>
          <w:rFonts w:ascii="Times New Roman" w:hAnsi="Times New Roman" w:cs="Times New Roman"/>
        </w:rPr>
        <w:t xml:space="preserve"> lose sight of the fact that a juvenile aged 3 years lost her life.  The accused acted violently against a young child.  Even if the court were to accept that the accused acted out of anger and not sheer vengeance it is difficult to understand the accused’s conduct.  The deceased was helpless</w:t>
      </w:r>
      <w:r w:rsidR="00EB6851">
        <w:rPr>
          <w:rFonts w:ascii="Times New Roman" w:hAnsi="Times New Roman" w:cs="Times New Roman"/>
        </w:rPr>
        <w:t>. She</w:t>
      </w:r>
      <w:r w:rsidR="000519B7">
        <w:rPr>
          <w:rFonts w:ascii="Times New Roman" w:hAnsi="Times New Roman" w:cs="Times New Roman"/>
        </w:rPr>
        <w:t xml:space="preserve"> was subjected to a brutal and sustained attack that left her with a skull fracture and subdural haematoma.  There is clear evidence that excessive force was used in the assault.  Parents stand in </w:t>
      </w:r>
      <w:r w:rsidR="000519B7" w:rsidRPr="000519B7">
        <w:rPr>
          <w:rFonts w:ascii="Times New Roman" w:hAnsi="Times New Roman" w:cs="Times New Roman"/>
          <w:i/>
        </w:rPr>
        <w:t>loco parentis</w:t>
      </w:r>
      <w:r w:rsidR="000519B7">
        <w:rPr>
          <w:rFonts w:ascii="Times New Roman" w:hAnsi="Times New Roman" w:cs="Times New Roman"/>
        </w:rPr>
        <w:t xml:space="preserve"> to their children.  The accused was expected to have protected the minor chil</w:t>
      </w:r>
      <w:r w:rsidR="00EB6851">
        <w:rPr>
          <w:rFonts w:ascii="Times New Roman" w:hAnsi="Times New Roman" w:cs="Times New Roman"/>
        </w:rPr>
        <w:t>d and not to brutalise her.  Accused’s</w:t>
      </w:r>
      <w:r w:rsidR="000519B7">
        <w:rPr>
          <w:rFonts w:ascii="Times New Roman" w:hAnsi="Times New Roman" w:cs="Times New Roman"/>
        </w:rPr>
        <w:t xml:space="preserve"> conduct is most reprehensible.  Had it not been that accused is elderly and suffers from high blood pressure, a custodial sentence would have been appropriate.  See</w:t>
      </w:r>
      <w:r w:rsidR="000A1767">
        <w:rPr>
          <w:rFonts w:ascii="Times New Roman" w:hAnsi="Times New Roman" w:cs="Times New Roman"/>
        </w:rPr>
        <w:t>;</w:t>
      </w:r>
      <w:r w:rsidR="000519B7" w:rsidRPr="000F3ADA">
        <w:rPr>
          <w:rFonts w:ascii="Times New Roman" w:hAnsi="Times New Roman" w:cs="Times New Roman"/>
          <w:i/>
        </w:rPr>
        <w:t>State</w:t>
      </w:r>
      <w:r w:rsidR="000519B7">
        <w:rPr>
          <w:rFonts w:ascii="Times New Roman" w:hAnsi="Times New Roman" w:cs="Times New Roman"/>
        </w:rPr>
        <w:t xml:space="preserve"> v </w:t>
      </w:r>
      <w:r w:rsidR="000519B7" w:rsidRPr="000F3ADA">
        <w:rPr>
          <w:rFonts w:ascii="Times New Roman" w:hAnsi="Times New Roman" w:cs="Times New Roman"/>
          <w:i/>
        </w:rPr>
        <w:t>Agnes Chipika</w:t>
      </w:r>
      <w:r w:rsidR="000519B7">
        <w:rPr>
          <w:rFonts w:ascii="Times New Roman" w:hAnsi="Times New Roman" w:cs="Times New Roman"/>
        </w:rPr>
        <w:t xml:space="preserve"> HB 129/17 and </w:t>
      </w:r>
      <w:r w:rsidR="000519B7" w:rsidRPr="000F3ADA">
        <w:rPr>
          <w:rFonts w:ascii="Times New Roman" w:hAnsi="Times New Roman" w:cs="Times New Roman"/>
          <w:i/>
        </w:rPr>
        <w:t xml:space="preserve">State </w:t>
      </w:r>
      <w:r w:rsidR="000519B7">
        <w:rPr>
          <w:rFonts w:ascii="Times New Roman" w:hAnsi="Times New Roman" w:cs="Times New Roman"/>
        </w:rPr>
        <w:t xml:space="preserve">v </w:t>
      </w:r>
      <w:r w:rsidR="000519B7" w:rsidRPr="000F3ADA">
        <w:rPr>
          <w:rFonts w:ascii="Times New Roman" w:hAnsi="Times New Roman" w:cs="Times New Roman"/>
          <w:i/>
        </w:rPr>
        <w:t>Sibanda</w:t>
      </w:r>
      <w:r w:rsidR="000519B7">
        <w:rPr>
          <w:rFonts w:ascii="Times New Roman" w:hAnsi="Times New Roman" w:cs="Times New Roman"/>
        </w:rPr>
        <w:t xml:space="preserve">HB 67/15.  The </w:t>
      </w:r>
      <w:r w:rsidR="00422A4D">
        <w:rPr>
          <w:rFonts w:ascii="Times New Roman" w:hAnsi="Times New Roman" w:cs="Times New Roman"/>
        </w:rPr>
        <w:t xml:space="preserve">remarks I made in those cases are </w:t>
      </w:r>
    </w:p>
    <w:p w:rsidR="00F25ED8" w:rsidRDefault="00F25ED8" w:rsidP="00F63BB7">
      <w:pPr>
        <w:spacing w:line="360" w:lineRule="auto"/>
        <w:jc w:val="both"/>
        <w:rPr>
          <w:rFonts w:ascii="Times New Roman" w:hAnsi="Times New Roman" w:cs="Times New Roman"/>
        </w:rPr>
      </w:pPr>
    </w:p>
    <w:p w:rsidR="00813299" w:rsidRDefault="00422A4D" w:rsidP="00F63BB7">
      <w:pPr>
        <w:spacing w:line="360" w:lineRule="auto"/>
        <w:jc w:val="both"/>
        <w:rPr>
          <w:rFonts w:ascii="Times New Roman" w:hAnsi="Times New Roman" w:cs="Times New Roman"/>
        </w:rPr>
      </w:pPr>
      <w:r>
        <w:rPr>
          <w:rFonts w:ascii="Times New Roman" w:hAnsi="Times New Roman" w:cs="Times New Roman"/>
        </w:rPr>
        <w:t>relevant in the present case.  However</w:t>
      </w:r>
      <w:r w:rsidR="005B3A16">
        <w:rPr>
          <w:rFonts w:ascii="Times New Roman" w:hAnsi="Times New Roman" w:cs="Times New Roman"/>
        </w:rPr>
        <w:t>,</w:t>
      </w:r>
      <w:r>
        <w:rPr>
          <w:rFonts w:ascii="Times New Roman" w:hAnsi="Times New Roman" w:cs="Times New Roman"/>
        </w:rPr>
        <w:t xml:space="preserve"> as I mentioned in the case of </w:t>
      </w:r>
      <w:r w:rsidRPr="000F3ADA">
        <w:rPr>
          <w:rFonts w:ascii="Times New Roman" w:hAnsi="Times New Roman" w:cs="Times New Roman"/>
          <w:i/>
        </w:rPr>
        <w:t>State</w:t>
      </w:r>
      <w:r>
        <w:rPr>
          <w:rFonts w:ascii="Times New Roman" w:hAnsi="Times New Roman" w:cs="Times New Roman"/>
        </w:rPr>
        <w:t xml:space="preserve"> v </w:t>
      </w:r>
      <w:r w:rsidRPr="000F3ADA">
        <w:rPr>
          <w:rFonts w:ascii="Times New Roman" w:hAnsi="Times New Roman" w:cs="Times New Roman"/>
          <w:i/>
        </w:rPr>
        <w:t>Mutopa</w:t>
      </w:r>
      <w:r>
        <w:rPr>
          <w:rFonts w:ascii="Times New Roman" w:hAnsi="Times New Roman" w:cs="Times New Roman"/>
        </w:rPr>
        <w:t xml:space="preserve"> HB 127/17, nothing would be achieved by sending an elderly female first offender to prison.  In </w:t>
      </w:r>
      <w:r w:rsidRPr="00444893">
        <w:rPr>
          <w:rFonts w:ascii="Times New Roman" w:hAnsi="Times New Roman" w:cs="Times New Roman"/>
          <w:i/>
        </w:rPr>
        <w:t>State</w:t>
      </w:r>
      <w:r>
        <w:rPr>
          <w:rFonts w:ascii="Times New Roman" w:hAnsi="Times New Roman" w:cs="Times New Roman"/>
        </w:rPr>
        <w:t xml:space="preserve"> v </w:t>
      </w:r>
      <w:r w:rsidRPr="00444893">
        <w:rPr>
          <w:rFonts w:ascii="Times New Roman" w:hAnsi="Times New Roman" w:cs="Times New Roman"/>
          <w:i/>
        </w:rPr>
        <w:t>Agnes Chipika</w:t>
      </w:r>
      <w:r>
        <w:rPr>
          <w:rFonts w:ascii="Times New Roman" w:hAnsi="Times New Roman" w:cs="Times New Roman"/>
        </w:rPr>
        <w:t xml:space="preserve"> and </w:t>
      </w:r>
      <w:r w:rsidRPr="00444893">
        <w:rPr>
          <w:rFonts w:ascii="Times New Roman" w:hAnsi="Times New Roman" w:cs="Times New Roman"/>
          <w:i/>
        </w:rPr>
        <w:t>State</w:t>
      </w:r>
      <w:r>
        <w:rPr>
          <w:rFonts w:ascii="Times New Roman" w:hAnsi="Times New Roman" w:cs="Times New Roman"/>
        </w:rPr>
        <w:t xml:space="preserve"> v </w:t>
      </w:r>
      <w:r w:rsidRPr="00444893">
        <w:rPr>
          <w:rFonts w:ascii="Times New Roman" w:hAnsi="Times New Roman" w:cs="Times New Roman"/>
          <w:i/>
        </w:rPr>
        <w:t>Sibanda,</w:t>
      </w:r>
      <w:r w:rsidR="005B3A16">
        <w:rPr>
          <w:rFonts w:ascii="Times New Roman" w:hAnsi="Times New Roman" w:cs="Times New Roman"/>
          <w:i/>
        </w:rPr>
        <w:t xml:space="preserve"> (supra)</w:t>
      </w:r>
      <w:r>
        <w:rPr>
          <w:rFonts w:ascii="Times New Roman" w:hAnsi="Times New Roman" w:cs="Times New Roman"/>
        </w:rPr>
        <w:t xml:space="preserve"> the accused persons were aged 36 years and 23 years respectively.  The court found it appropriate to impose custodial sentences</w:t>
      </w:r>
      <w:r w:rsidR="007B7573">
        <w:rPr>
          <w:rFonts w:ascii="Times New Roman" w:hAnsi="Times New Roman" w:cs="Times New Roman"/>
        </w:rPr>
        <w:t xml:space="preserve"> in those case after considering </w:t>
      </w:r>
      <w:r>
        <w:rPr>
          <w:rFonts w:ascii="Times New Roman" w:hAnsi="Times New Roman" w:cs="Times New Roman"/>
        </w:rPr>
        <w:t>the ages of the accused.  I</w:t>
      </w:r>
      <w:r w:rsidR="00FE4D65">
        <w:rPr>
          <w:rFonts w:ascii="Times New Roman" w:hAnsi="Times New Roman" w:cs="Times New Roman"/>
        </w:rPr>
        <w:t>n this matter we find that an effective custodial sentence would be inappropriate.</w:t>
      </w:r>
    </w:p>
    <w:p w:rsidR="00422A4D" w:rsidRDefault="00422A4D" w:rsidP="00F63BB7">
      <w:pPr>
        <w:spacing w:line="360" w:lineRule="auto"/>
        <w:jc w:val="both"/>
        <w:rPr>
          <w:rFonts w:ascii="Times New Roman" w:hAnsi="Times New Roman" w:cs="Times New Roman"/>
        </w:rPr>
      </w:pPr>
      <w:r>
        <w:rPr>
          <w:rFonts w:ascii="Times New Roman" w:hAnsi="Times New Roman" w:cs="Times New Roman"/>
        </w:rPr>
        <w:t xml:space="preserve">  The sentence imposed</w:t>
      </w:r>
      <w:r w:rsidR="008E5E72">
        <w:rPr>
          <w:rFonts w:ascii="Times New Roman" w:hAnsi="Times New Roman" w:cs="Times New Roman"/>
        </w:rPr>
        <w:t xml:space="preserve"> in every case</w:t>
      </w:r>
      <w:r>
        <w:rPr>
          <w:rFonts w:ascii="Times New Roman" w:hAnsi="Times New Roman" w:cs="Times New Roman"/>
        </w:rPr>
        <w:t xml:space="preserve"> must fit the offence and the offender</w:t>
      </w:r>
      <w:r w:rsidR="008E5E72">
        <w:rPr>
          <w:rFonts w:ascii="Times New Roman" w:hAnsi="Times New Roman" w:cs="Times New Roman"/>
        </w:rPr>
        <w:t xml:space="preserve">.  The sentence must </w:t>
      </w:r>
      <w:bookmarkStart w:id="0" w:name="_GoBack"/>
      <w:bookmarkEnd w:id="0"/>
      <w:r>
        <w:rPr>
          <w:rFonts w:ascii="Times New Roman" w:hAnsi="Times New Roman" w:cs="Times New Roman"/>
        </w:rPr>
        <w:t xml:space="preserve"> meet the ends of justice.</w:t>
      </w:r>
    </w:p>
    <w:p w:rsidR="00422A4D" w:rsidRDefault="00422A4D" w:rsidP="00F63BB7">
      <w:pPr>
        <w:spacing w:line="360" w:lineRule="auto"/>
        <w:jc w:val="both"/>
        <w:rPr>
          <w:rFonts w:ascii="Times New Roman" w:hAnsi="Times New Roman" w:cs="Times New Roman"/>
        </w:rPr>
      </w:pPr>
      <w:r>
        <w:rPr>
          <w:rFonts w:ascii="Times New Roman" w:hAnsi="Times New Roman" w:cs="Times New Roman"/>
        </w:rPr>
        <w:tab/>
        <w:t>In the result, and accordingly it is ordered as follows:</w:t>
      </w:r>
    </w:p>
    <w:p w:rsidR="00742A82" w:rsidRDefault="00422A4D" w:rsidP="00F63BB7">
      <w:pPr>
        <w:spacing w:line="360" w:lineRule="auto"/>
        <w:ind w:left="720"/>
        <w:jc w:val="both"/>
        <w:rPr>
          <w:rFonts w:ascii="Times New Roman" w:hAnsi="Times New Roman" w:cs="Times New Roman"/>
        </w:rPr>
      </w:pPr>
      <w:r>
        <w:rPr>
          <w:rFonts w:ascii="Times New Roman" w:hAnsi="Times New Roman" w:cs="Times New Roman"/>
        </w:rPr>
        <w:t>“Accused is sentenced to 36 months imprisonment of which 24 months imprisonment is suspended for 5 years on condition accused does not within the period commit an offence involving violence</w:t>
      </w:r>
      <w:r w:rsidR="00F63BB7">
        <w:rPr>
          <w:rFonts w:ascii="Times New Roman" w:hAnsi="Times New Roman" w:cs="Times New Roman"/>
        </w:rPr>
        <w:t xml:space="preserve"> and for which upon conviction </w:t>
      </w:r>
      <w:r>
        <w:rPr>
          <w:rFonts w:ascii="Times New Roman" w:hAnsi="Times New Roman" w:cs="Times New Roman"/>
        </w:rPr>
        <w:t>accused is sentenced to imprisonment without the option of a fine.</w:t>
      </w:r>
    </w:p>
    <w:p w:rsidR="00422A4D" w:rsidRDefault="00422A4D" w:rsidP="00F63BB7">
      <w:pPr>
        <w:spacing w:line="360" w:lineRule="auto"/>
        <w:ind w:left="720"/>
        <w:jc w:val="both"/>
        <w:rPr>
          <w:rFonts w:ascii="Times New Roman" w:hAnsi="Times New Roman" w:cs="Times New Roman"/>
        </w:rPr>
      </w:pPr>
      <w:r>
        <w:rPr>
          <w:rFonts w:ascii="Times New Roman" w:hAnsi="Times New Roman" w:cs="Times New Roman"/>
        </w:rPr>
        <w:t>A further 12 months imprisonment is suspended on condition accused completes 420 hours community service at Batanai Old Peoples</w:t>
      </w:r>
      <w:r w:rsidR="00212F15">
        <w:rPr>
          <w:rFonts w:ascii="Times New Roman" w:hAnsi="Times New Roman" w:cs="Times New Roman"/>
        </w:rPr>
        <w:t xml:space="preserve">’ </w:t>
      </w:r>
      <w:r w:rsidR="00F63BB7">
        <w:rPr>
          <w:rFonts w:ascii="Times New Roman" w:hAnsi="Times New Roman" w:cs="Times New Roman"/>
        </w:rPr>
        <w:t>Home, Gweru on conditions set out by the Probation Officer.”</w:t>
      </w:r>
    </w:p>
    <w:p w:rsidR="00F63BB7" w:rsidRDefault="00F63BB7" w:rsidP="00F63BB7">
      <w:pPr>
        <w:spacing w:line="360" w:lineRule="auto"/>
        <w:jc w:val="both"/>
        <w:rPr>
          <w:rFonts w:ascii="Times New Roman" w:hAnsi="Times New Roman" w:cs="Times New Roman"/>
        </w:rPr>
      </w:pPr>
    </w:p>
    <w:p w:rsidR="00F63BB7" w:rsidRPr="00F63BB7" w:rsidRDefault="00F63BB7" w:rsidP="00F63BB7">
      <w:pPr>
        <w:pStyle w:val="NoSpacing"/>
        <w:jc w:val="both"/>
        <w:rPr>
          <w:rFonts w:ascii="Times New Roman" w:hAnsi="Times New Roman" w:cs="Times New Roman"/>
          <w:szCs w:val="24"/>
        </w:rPr>
      </w:pPr>
      <w:r w:rsidRPr="00F63BB7">
        <w:rPr>
          <w:rFonts w:ascii="Times New Roman" w:hAnsi="Times New Roman" w:cs="Times New Roman"/>
          <w:i/>
          <w:szCs w:val="24"/>
        </w:rPr>
        <w:t>National Prosecuting Authority</w:t>
      </w:r>
      <w:r w:rsidRPr="00F63BB7">
        <w:rPr>
          <w:rFonts w:ascii="Times New Roman" w:hAnsi="Times New Roman" w:cs="Times New Roman"/>
          <w:szCs w:val="24"/>
        </w:rPr>
        <w:t>, state’s legal practitioners</w:t>
      </w:r>
    </w:p>
    <w:p w:rsidR="00F63BB7" w:rsidRPr="00F63BB7" w:rsidRDefault="00F63BB7" w:rsidP="00F63BB7">
      <w:pPr>
        <w:pStyle w:val="NoSpacing"/>
        <w:jc w:val="both"/>
        <w:rPr>
          <w:rFonts w:ascii="Times New Roman" w:hAnsi="Times New Roman" w:cs="Times New Roman"/>
          <w:szCs w:val="24"/>
        </w:rPr>
      </w:pPr>
      <w:r w:rsidRPr="00F63BB7">
        <w:rPr>
          <w:rFonts w:ascii="Times New Roman" w:hAnsi="Times New Roman" w:cs="Times New Roman"/>
          <w:i/>
          <w:szCs w:val="24"/>
        </w:rPr>
        <w:t>Dzimba, Jaravaza&amp; Associates</w:t>
      </w:r>
      <w:r w:rsidRPr="00F63BB7">
        <w:rPr>
          <w:rFonts w:ascii="Times New Roman" w:hAnsi="Times New Roman" w:cs="Times New Roman"/>
          <w:szCs w:val="24"/>
        </w:rPr>
        <w:t>, accused’s legal practitioner</w:t>
      </w:r>
    </w:p>
    <w:p w:rsidR="003161F8" w:rsidRPr="00F63BB7" w:rsidRDefault="003161F8" w:rsidP="00F63BB7">
      <w:pPr>
        <w:pStyle w:val="NoSpacing"/>
        <w:jc w:val="both"/>
        <w:rPr>
          <w:rFonts w:ascii="Times New Roman" w:hAnsi="Times New Roman" w:cs="Times New Roman"/>
          <w:szCs w:val="24"/>
        </w:rPr>
      </w:pPr>
    </w:p>
    <w:sectPr w:rsidR="003161F8" w:rsidRPr="00F63BB7"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21A" w:rsidRDefault="0001021A" w:rsidP="00F63BB7">
      <w:pPr>
        <w:spacing w:after="0" w:line="240" w:lineRule="auto"/>
      </w:pPr>
      <w:r>
        <w:separator/>
      </w:r>
    </w:p>
  </w:endnote>
  <w:endnote w:type="continuationSeparator" w:id="1">
    <w:p w:rsidR="0001021A" w:rsidRDefault="0001021A" w:rsidP="00F63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21A" w:rsidRDefault="0001021A" w:rsidP="00F63BB7">
      <w:pPr>
        <w:spacing w:after="0" w:line="240" w:lineRule="auto"/>
      </w:pPr>
      <w:r>
        <w:separator/>
      </w:r>
    </w:p>
  </w:footnote>
  <w:footnote w:type="continuationSeparator" w:id="1">
    <w:p w:rsidR="0001021A" w:rsidRDefault="0001021A" w:rsidP="00F63B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252"/>
      <w:docPartObj>
        <w:docPartGallery w:val="Page Numbers (Top of Page)"/>
        <w:docPartUnique/>
      </w:docPartObj>
    </w:sdtPr>
    <w:sdtEndPr>
      <w:rPr>
        <w:rFonts w:ascii="Times New Roman" w:hAnsi="Times New Roman" w:cs="Times New Roman"/>
        <w:sz w:val="24"/>
        <w:szCs w:val="24"/>
      </w:rPr>
    </w:sdtEndPr>
    <w:sdtContent>
      <w:p w:rsidR="00F63BB7" w:rsidRPr="00F63BB7" w:rsidRDefault="000010DD">
        <w:pPr>
          <w:pStyle w:val="Header"/>
          <w:jc w:val="right"/>
          <w:rPr>
            <w:rFonts w:ascii="Times New Roman" w:hAnsi="Times New Roman" w:cs="Times New Roman"/>
            <w:sz w:val="24"/>
            <w:szCs w:val="24"/>
          </w:rPr>
        </w:pPr>
        <w:r w:rsidRPr="00F63BB7">
          <w:rPr>
            <w:rFonts w:ascii="Times New Roman" w:hAnsi="Times New Roman" w:cs="Times New Roman"/>
            <w:sz w:val="24"/>
            <w:szCs w:val="24"/>
          </w:rPr>
          <w:fldChar w:fldCharType="begin"/>
        </w:r>
        <w:r w:rsidR="00F63BB7" w:rsidRPr="00F63BB7">
          <w:rPr>
            <w:rFonts w:ascii="Times New Roman" w:hAnsi="Times New Roman" w:cs="Times New Roman"/>
            <w:sz w:val="24"/>
            <w:szCs w:val="24"/>
          </w:rPr>
          <w:instrText xml:space="preserve"> PAGE   \* MERGEFORMAT </w:instrText>
        </w:r>
        <w:r w:rsidRPr="00F63BB7">
          <w:rPr>
            <w:rFonts w:ascii="Times New Roman" w:hAnsi="Times New Roman" w:cs="Times New Roman"/>
            <w:sz w:val="24"/>
            <w:szCs w:val="24"/>
          </w:rPr>
          <w:fldChar w:fldCharType="separate"/>
        </w:r>
        <w:r w:rsidR="00F25ED8">
          <w:rPr>
            <w:rFonts w:ascii="Times New Roman" w:hAnsi="Times New Roman" w:cs="Times New Roman"/>
            <w:noProof/>
            <w:sz w:val="24"/>
            <w:szCs w:val="24"/>
          </w:rPr>
          <w:t>3</w:t>
        </w:r>
        <w:r w:rsidRPr="00F63BB7">
          <w:rPr>
            <w:rFonts w:ascii="Times New Roman" w:hAnsi="Times New Roman" w:cs="Times New Roman"/>
            <w:sz w:val="24"/>
            <w:szCs w:val="24"/>
          </w:rPr>
          <w:fldChar w:fldCharType="end"/>
        </w:r>
      </w:p>
    </w:sdtContent>
  </w:sdt>
  <w:p w:rsidR="00F63BB7" w:rsidRPr="00F63BB7" w:rsidRDefault="00F63BB7">
    <w:pPr>
      <w:pStyle w:val="Header"/>
      <w:rPr>
        <w:rFonts w:ascii="Times New Roman" w:hAnsi="Times New Roman" w:cs="Times New Roman"/>
        <w:sz w:val="24"/>
        <w:szCs w:val="24"/>
      </w:rPr>
    </w:pPr>
    <w:r w:rsidRPr="00F63BB7">
      <w:rPr>
        <w:rFonts w:ascii="Times New Roman" w:hAnsi="Times New Roman" w:cs="Times New Roman"/>
        <w:sz w:val="24"/>
        <w:szCs w:val="24"/>
      </w:rPr>
      <w:tab/>
    </w:r>
    <w:r w:rsidRPr="00F63BB7">
      <w:rPr>
        <w:rFonts w:ascii="Times New Roman" w:hAnsi="Times New Roman" w:cs="Times New Roman"/>
        <w:sz w:val="24"/>
        <w:szCs w:val="24"/>
      </w:rPr>
      <w:tab/>
      <w:t>HB 30.20</w:t>
    </w:r>
  </w:p>
  <w:p w:rsidR="00F63BB7" w:rsidRPr="00F63BB7" w:rsidRDefault="00F63BB7">
    <w:pPr>
      <w:pStyle w:val="Header"/>
      <w:rPr>
        <w:rFonts w:ascii="Times New Roman" w:hAnsi="Times New Roman" w:cs="Times New Roman"/>
        <w:sz w:val="24"/>
        <w:szCs w:val="24"/>
      </w:rPr>
    </w:pPr>
    <w:r w:rsidRPr="00F63BB7">
      <w:rPr>
        <w:rFonts w:ascii="Times New Roman" w:hAnsi="Times New Roman" w:cs="Times New Roman"/>
        <w:sz w:val="24"/>
        <w:szCs w:val="24"/>
      </w:rPr>
      <w:tab/>
    </w:r>
    <w:r w:rsidRPr="00F63BB7">
      <w:rPr>
        <w:rFonts w:ascii="Times New Roman" w:hAnsi="Times New Roman" w:cs="Times New Roman"/>
        <w:sz w:val="24"/>
        <w:szCs w:val="24"/>
      </w:rPr>
      <w:tab/>
      <w:t>HC (CRB) 04/20</w:t>
    </w:r>
  </w:p>
  <w:p w:rsidR="00F63BB7" w:rsidRPr="00F63BB7" w:rsidRDefault="00F63BB7">
    <w:pPr>
      <w:pStyle w:val="Header"/>
      <w:rPr>
        <w:rFonts w:ascii="Times New Roman" w:hAnsi="Times New Roman" w:cs="Times New Roman"/>
        <w:sz w:val="24"/>
        <w:szCs w:val="24"/>
      </w:rPr>
    </w:pPr>
    <w:r w:rsidRPr="00F63BB7">
      <w:rPr>
        <w:rFonts w:ascii="Times New Roman" w:hAnsi="Times New Roman" w:cs="Times New Roman"/>
        <w:sz w:val="24"/>
        <w:szCs w:val="24"/>
      </w:rPr>
      <w:tab/>
    </w:r>
    <w:r w:rsidRPr="00F63BB7">
      <w:rPr>
        <w:rFonts w:ascii="Times New Roman" w:hAnsi="Times New Roman" w:cs="Times New Roman"/>
        <w:sz w:val="24"/>
        <w:szCs w:val="24"/>
      </w:rPr>
      <w:tab/>
      <w:t>GWERU CENTRAL CR 204/03/13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E5E3C"/>
    <w:multiLevelType w:val="hybridMultilevel"/>
    <w:tmpl w:val="122EBDA2"/>
    <w:lvl w:ilvl="0" w:tplc="843A1B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61F8"/>
    <w:rsid w:val="000010DD"/>
    <w:rsid w:val="0001021A"/>
    <w:rsid w:val="000519B7"/>
    <w:rsid w:val="000A1767"/>
    <w:rsid w:val="000F3ADA"/>
    <w:rsid w:val="000F3B94"/>
    <w:rsid w:val="001A07E0"/>
    <w:rsid w:val="001B2396"/>
    <w:rsid w:val="001D015A"/>
    <w:rsid w:val="001D0512"/>
    <w:rsid w:val="001D08C3"/>
    <w:rsid w:val="001E7B5E"/>
    <w:rsid w:val="00212F15"/>
    <w:rsid w:val="00245715"/>
    <w:rsid w:val="00273A11"/>
    <w:rsid w:val="002B369D"/>
    <w:rsid w:val="003161F8"/>
    <w:rsid w:val="00371690"/>
    <w:rsid w:val="00374A2D"/>
    <w:rsid w:val="003829EE"/>
    <w:rsid w:val="00401A1B"/>
    <w:rsid w:val="004151E4"/>
    <w:rsid w:val="00422A4D"/>
    <w:rsid w:val="00444893"/>
    <w:rsid w:val="00453465"/>
    <w:rsid w:val="004630A1"/>
    <w:rsid w:val="005B3A16"/>
    <w:rsid w:val="00642462"/>
    <w:rsid w:val="006628D9"/>
    <w:rsid w:val="006B07A2"/>
    <w:rsid w:val="006D0614"/>
    <w:rsid w:val="006D4322"/>
    <w:rsid w:val="00742A82"/>
    <w:rsid w:val="007A394F"/>
    <w:rsid w:val="007B7573"/>
    <w:rsid w:val="007C5505"/>
    <w:rsid w:val="007E4F37"/>
    <w:rsid w:val="007F1B25"/>
    <w:rsid w:val="007F3636"/>
    <w:rsid w:val="00813299"/>
    <w:rsid w:val="008810A4"/>
    <w:rsid w:val="008819F0"/>
    <w:rsid w:val="00894610"/>
    <w:rsid w:val="008E388E"/>
    <w:rsid w:val="008E5E72"/>
    <w:rsid w:val="009A73E7"/>
    <w:rsid w:val="00A60FF9"/>
    <w:rsid w:val="00A97786"/>
    <w:rsid w:val="00AC540E"/>
    <w:rsid w:val="00B015F2"/>
    <w:rsid w:val="00B31869"/>
    <w:rsid w:val="00B63558"/>
    <w:rsid w:val="00D07B1C"/>
    <w:rsid w:val="00D20C47"/>
    <w:rsid w:val="00DB5D77"/>
    <w:rsid w:val="00E43FB7"/>
    <w:rsid w:val="00EB6851"/>
    <w:rsid w:val="00F25ED8"/>
    <w:rsid w:val="00F63BB7"/>
    <w:rsid w:val="00FC7798"/>
    <w:rsid w:val="00FE4D6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1F8"/>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1B2396"/>
    <w:pPr>
      <w:ind w:left="720"/>
      <w:contextualSpacing/>
    </w:pPr>
  </w:style>
  <w:style w:type="paragraph" w:styleId="Header">
    <w:name w:val="header"/>
    <w:basedOn w:val="Normal"/>
    <w:link w:val="HeaderChar"/>
    <w:uiPriority w:val="99"/>
    <w:unhideWhenUsed/>
    <w:rsid w:val="00F63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B7"/>
  </w:style>
  <w:style w:type="paragraph" w:styleId="Footer">
    <w:name w:val="footer"/>
    <w:basedOn w:val="Normal"/>
    <w:link w:val="FooterChar"/>
    <w:uiPriority w:val="99"/>
    <w:semiHidden/>
    <w:unhideWhenUsed/>
    <w:rsid w:val="00F63B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3BB7"/>
  </w:style>
</w:styles>
</file>

<file path=word/webSettings.xml><?xml version="1.0" encoding="utf-8"?>
<w:webSettings xmlns:r="http://schemas.openxmlformats.org/officeDocument/2006/relationships" xmlns:w="http://schemas.openxmlformats.org/wordprocessingml/2006/main">
  <w:divs>
    <w:div w:id="84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24</cp:revision>
  <dcterms:created xsi:type="dcterms:W3CDTF">2020-03-06T08:51:00Z</dcterms:created>
  <dcterms:modified xsi:type="dcterms:W3CDTF">2020-03-09T08:31:00Z</dcterms:modified>
</cp:coreProperties>
</file>