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8BA" w:rsidRPr="00202809" w:rsidRDefault="002658BA" w:rsidP="002658BA">
      <w:pPr>
        <w:spacing w:after="0" w:line="240" w:lineRule="auto"/>
        <w:rPr>
          <w:rFonts w:ascii="Times New Roman" w:hAnsi="Times New Roman" w:cs="Times New Roman"/>
          <w:sz w:val="24"/>
          <w:szCs w:val="24"/>
          <w:lang w:val="en-US"/>
        </w:rPr>
      </w:pPr>
      <w:bookmarkStart w:id="0" w:name="_GoBack"/>
      <w:bookmarkEnd w:id="0"/>
      <w:r w:rsidRPr="00202809">
        <w:rPr>
          <w:rFonts w:ascii="Times New Roman" w:hAnsi="Times New Roman" w:cs="Times New Roman"/>
          <w:sz w:val="24"/>
          <w:szCs w:val="24"/>
          <w:lang w:val="en-US"/>
        </w:rPr>
        <w:t>THE STATE</w:t>
      </w:r>
    </w:p>
    <w:p w:rsidR="002658BA" w:rsidRPr="00202809" w:rsidRDefault="00F115EF" w:rsidP="002658BA">
      <w:pPr>
        <w:spacing w:after="0" w:line="240" w:lineRule="auto"/>
        <w:rPr>
          <w:rFonts w:ascii="Times New Roman" w:hAnsi="Times New Roman" w:cs="Times New Roman"/>
          <w:sz w:val="24"/>
          <w:szCs w:val="24"/>
          <w:lang w:val="en-US"/>
        </w:rPr>
      </w:pPr>
      <w:r w:rsidRPr="00202809">
        <w:rPr>
          <w:rFonts w:ascii="Times New Roman" w:hAnsi="Times New Roman" w:cs="Times New Roman"/>
          <w:sz w:val="24"/>
          <w:szCs w:val="24"/>
          <w:lang w:val="en-US"/>
        </w:rPr>
        <w:t>versus</w:t>
      </w:r>
    </w:p>
    <w:p w:rsidR="002658BA" w:rsidRPr="00202809" w:rsidRDefault="002658BA" w:rsidP="002658BA">
      <w:pPr>
        <w:rPr>
          <w:rFonts w:ascii="Times New Roman" w:hAnsi="Times New Roman" w:cs="Times New Roman"/>
          <w:sz w:val="24"/>
          <w:szCs w:val="24"/>
          <w:lang w:val="en-US"/>
        </w:rPr>
      </w:pPr>
      <w:r w:rsidRPr="00202809">
        <w:rPr>
          <w:rFonts w:ascii="Times New Roman" w:hAnsi="Times New Roman" w:cs="Times New Roman"/>
          <w:sz w:val="24"/>
          <w:szCs w:val="24"/>
          <w:lang w:val="en-US"/>
        </w:rPr>
        <w:t>DENFORD NYAMANDE</w:t>
      </w:r>
    </w:p>
    <w:p w:rsidR="002658BA" w:rsidRPr="006731A2" w:rsidRDefault="002658BA" w:rsidP="002658BA">
      <w:pPr>
        <w:rPr>
          <w:rFonts w:ascii="Times New Roman" w:hAnsi="Times New Roman" w:cs="Times New Roman"/>
          <w:sz w:val="24"/>
          <w:szCs w:val="24"/>
          <w:lang w:val="en-US"/>
        </w:rPr>
      </w:pPr>
    </w:p>
    <w:p w:rsidR="002658BA" w:rsidRPr="006731A2" w:rsidRDefault="002658BA" w:rsidP="002658BA">
      <w:pPr>
        <w:spacing w:after="0" w:line="240" w:lineRule="auto"/>
        <w:rPr>
          <w:rFonts w:ascii="Times New Roman" w:hAnsi="Times New Roman" w:cs="Times New Roman"/>
          <w:sz w:val="24"/>
          <w:szCs w:val="24"/>
          <w:lang w:val="en-US"/>
        </w:rPr>
      </w:pPr>
      <w:r w:rsidRPr="006731A2">
        <w:rPr>
          <w:rFonts w:ascii="Times New Roman" w:hAnsi="Times New Roman" w:cs="Times New Roman"/>
          <w:sz w:val="24"/>
          <w:szCs w:val="24"/>
          <w:lang w:val="en-US"/>
        </w:rPr>
        <w:t>HIGH COURT OF ZIMBABWE</w:t>
      </w:r>
    </w:p>
    <w:p w:rsidR="002658BA" w:rsidRPr="006731A2" w:rsidRDefault="002658BA" w:rsidP="002658BA">
      <w:pPr>
        <w:spacing w:after="0" w:line="240" w:lineRule="auto"/>
        <w:rPr>
          <w:rFonts w:ascii="Times New Roman" w:hAnsi="Times New Roman" w:cs="Times New Roman"/>
          <w:sz w:val="24"/>
          <w:szCs w:val="24"/>
          <w:lang w:val="en-US"/>
        </w:rPr>
      </w:pPr>
      <w:r w:rsidRPr="006731A2">
        <w:rPr>
          <w:rFonts w:ascii="Times New Roman" w:hAnsi="Times New Roman" w:cs="Times New Roman"/>
          <w:sz w:val="24"/>
          <w:szCs w:val="24"/>
          <w:lang w:val="en-US"/>
        </w:rPr>
        <w:t>MUNGWARI J</w:t>
      </w:r>
    </w:p>
    <w:p w:rsidR="002658BA" w:rsidRPr="006731A2" w:rsidRDefault="002658BA" w:rsidP="002658BA">
      <w:pPr>
        <w:spacing w:after="0" w:line="240" w:lineRule="auto"/>
        <w:rPr>
          <w:rFonts w:ascii="Times New Roman" w:hAnsi="Times New Roman" w:cs="Times New Roman"/>
          <w:sz w:val="24"/>
          <w:szCs w:val="24"/>
          <w:lang w:val="en-US"/>
        </w:rPr>
      </w:pPr>
      <w:r w:rsidRPr="006731A2">
        <w:rPr>
          <w:rFonts w:ascii="Times New Roman" w:hAnsi="Times New Roman" w:cs="Times New Roman"/>
          <w:sz w:val="24"/>
          <w:szCs w:val="24"/>
          <w:lang w:val="en-US"/>
        </w:rPr>
        <w:t>HARARE</w:t>
      </w:r>
      <w:r w:rsidR="00BD1FD8" w:rsidRPr="006731A2">
        <w:rPr>
          <w:rFonts w:ascii="Times New Roman" w:hAnsi="Times New Roman" w:cs="Times New Roman"/>
          <w:sz w:val="24"/>
          <w:szCs w:val="24"/>
          <w:lang w:val="en-US"/>
        </w:rPr>
        <w:t xml:space="preserve">, </w:t>
      </w:r>
      <w:r w:rsidR="00BD1FD8">
        <w:rPr>
          <w:rFonts w:ascii="Times New Roman" w:hAnsi="Times New Roman" w:cs="Times New Roman"/>
          <w:sz w:val="24"/>
          <w:szCs w:val="24"/>
          <w:lang w:val="en-US"/>
        </w:rPr>
        <w:t>5</w:t>
      </w:r>
      <w:r w:rsidR="00963FD0">
        <w:rPr>
          <w:rFonts w:ascii="Times New Roman" w:hAnsi="Times New Roman" w:cs="Times New Roman"/>
          <w:sz w:val="24"/>
          <w:szCs w:val="24"/>
          <w:lang w:val="en-US"/>
        </w:rPr>
        <w:t xml:space="preserve"> October 2022</w:t>
      </w:r>
      <w:r w:rsidR="00BD41C7">
        <w:rPr>
          <w:rFonts w:ascii="Times New Roman" w:hAnsi="Times New Roman" w:cs="Times New Roman"/>
          <w:sz w:val="24"/>
          <w:szCs w:val="24"/>
          <w:lang w:val="en-US"/>
        </w:rPr>
        <w:t>, 29</w:t>
      </w:r>
      <w:r w:rsidR="003C138C">
        <w:rPr>
          <w:rFonts w:ascii="Times New Roman" w:hAnsi="Times New Roman" w:cs="Times New Roman"/>
          <w:sz w:val="24"/>
          <w:szCs w:val="24"/>
          <w:lang w:val="en-US"/>
        </w:rPr>
        <w:t xml:space="preserve"> </w:t>
      </w:r>
      <w:r w:rsidR="00202809">
        <w:rPr>
          <w:rFonts w:ascii="Times New Roman" w:hAnsi="Times New Roman" w:cs="Times New Roman"/>
          <w:sz w:val="24"/>
          <w:szCs w:val="24"/>
          <w:lang w:val="en-US"/>
        </w:rPr>
        <w:t xml:space="preserve">&amp;30 </w:t>
      </w:r>
      <w:r w:rsidR="00BD1FD8">
        <w:rPr>
          <w:rFonts w:ascii="Times New Roman" w:hAnsi="Times New Roman" w:cs="Times New Roman"/>
          <w:sz w:val="24"/>
          <w:szCs w:val="24"/>
          <w:lang w:val="en-US"/>
        </w:rPr>
        <w:t>November 2022</w:t>
      </w:r>
    </w:p>
    <w:p w:rsidR="002658BA" w:rsidRDefault="002658BA" w:rsidP="002658BA">
      <w:pPr>
        <w:spacing w:after="0" w:line="240" w:lineRule="auto"/>
        <w:rPr>
          <w:rFonts w:ascii="Times New Roman" w:hAnsi="Times New Roman" w:cs="Times New Roman"/>
          <w:sz w:val="24"/>
          <w:szCs w:val="24"/>
          <w:lang w:val="en-US"/>
        </w:rPr>
      </w:pPr>
    </w:p>
    <w:p w:rsidR="00F115EF" w:rsidRPr="006731A2" w:rsidRDefault="00F115EF" w:rsidP="002658BA">
      <w:pPr>
        <w:spacing w:after="0" w:line="240" w:lineRule="auto"/>
        <w:rPr>
          <w:rFonts w:ascii="Times New Roman" w:hAnsi="Times New Roman" w:cs="Times New Roman"/>
          <w:sz w:val="24"/>
          <w:szCs w:val="24"/>
          <w:lang w:val="en-US"/>
        </w:rPr>
      </w:pPr>
    </w:p>
    <w:p w:rsidR="002658BA" w:rsidRPr="006731A2" w:rsidRDefault="002658BA" w:rsidP="002658BA">
      <w:pPr>
        <w:spacing w:after="0" w:line="240" w:lineRule="auto"/>
        <w:rPr>
          <w:rFonts w:ascii="Times New Roman" w:hAnsi="Times New Roman" w:cs="Times New Roman"/>
          <w:b/>
          <w:sz w:val="24"/>
          <w:szCs w:val="24"/>
          <w:lang w:val="en-US"/>
        </w:rPr>
      </w:pPr>
      <w:r w:rsidRPr="006731A2">
        <w:rPr>
          <w:rFonts w:ascii="Times New Roman" w:hAnsi="Times New Roman" w:cs="Times New Roman"/>
          <w:b/>
          <w:sz w:val="24"/>
          <w:szCs w:val="24"/>
          <w:lang w:val="en-US"/>
        </w:rPr>
        <w:t>Criminal Trial</w:t>
      </w:r>
    </w:p>
    <w:p w:rsidR="002658BA" w:rsidRDefault="002658BA" w:rsidP="002658BA">
      <w:pPr>
        <w:spacing w:after="0" w:line="240" w:lineRule="auto"/>
        <w:rPr>
          <w:rFonts w:ascii="Times New Roman" w:hAnsi="Times New Roman" w:cs="Times New Roman"/>
          <w:b/>
          <w:sz w:val="24"/>
          <w:szCs w:val="24"/>
          <w:lang w:val="en-US"/>
        </w:rPr>
      </w:pPr>
    </w:p>
    <w:p w:rsidR="00F115EF" w:rsidRPr="006731A2" w:rsidRDefault="00F115EF" w:rsidP="002658BA">
      <w:pPr>
        <w:spacing w:after="0" w:line="240" w:lineRule="auto"/>
        <w:rPr>
          <w:rFonts w:ascii="Times New Roman" w:hAnsi="Times New Roman" w:cs="Times New Roman"/>
          <w:b/>
          <w:sz w:val="24"/>
          <w:szCs w:val="24"/>
          <w:lang w:val="en-US"/>
        </w:rPr>
      </w:pPr>
    </w:p>
    <w:p w:rsidR="002658BA" w:rsidRPr="006731A2" w:rsidRDefault="002658BA" w:rsidP="002658BA">
      <w:pPr>
        <w:spacing w:after="0" w:line="240" w:lineRule="auto"/>
        <w:rPr>
          <w:rFonts w:ascii="Times New Roman" w:hAnsi="Times New Roman" w:cs="Times New Roman"/>
          <w:sz w:val="24"/>
          <w:szCs w:val="24"/>
          <w:lang w:val="en-US"/>
        </w:rPr>
      </w:pPr>
      <w:r w:rsidRPr="006731A2">
        <w:rPr>
          <w:rFonts w:ascii="Times New Roman" w:hAnsi="Times New Roman" w:cs="Times New Roman"/>
          <w:b/>
          <w:sz w:val="24"/>
          <w:szCs w:val="24"/>
          <w:lang w:val="en-US"/>
        </w:rPr>
        <w:t xml:space="preserve">Assessors: </w:t>
      </w:r>
      <w:r w:rsidRPr="006731A2">
        <w:rPr>
          <w:rFonts w:ascii="Times New Roman" w:hAnsi="Times New Roman" w:cs="Times New Roman"/>
          <w:sz w:val="24"/>
          <w:szCs w:val="24"/>
          <w:lang w:val="en-US"/>
        </w:rPr>
        <w:t xml:space="preserve">Mr </w:t>
      </w:r>
      <w:r w:rsidRPr="00F115EF">
        <w:rPr>
          <w:rFonts w:ascii="Times New Roman" w:hAnsi="Times New Roman" w:cs="Times New Roman"/>
          <w:i/>
          <w:sz w:val="24"/>
          <w:szCs w:val="24"/>
          <w:lang w:val="en-US"/>
        </w:rPr>
        <w:t>Jemwa</w:t>
      </w:r>
    </w:p>
    <w:p w:rsidR="002658BA" w:rsidRPr="006731A2" w:rsidRDefault="002658BA" w:rsidP="002658BA">
      <w:pPr>
        <w:spacing w:after="0" w:line="240" w:lineRule="auto"/>
        <w:rPr>
          <w:rFonts w:ascii="Times New Roman" w:hAnsi="Times New Roman" w:cs="Times New Roman"/>
          <w:sz w:val="24"/>
          <w:szCs w:val="24"/>
          <w:lang w:val="en-US"/>
        </w:rPr>
      </w:pPr>
      <w:r w:rsidRPr="006731A2">
        <w:rPr>
          <w:rFonts w:ascii="Times New Roman" w:hAnsi="Times New Roman" w:cs="Times New Roman"/>
          <w:sz w:val="24"/>
          <w:szCs w:val="24"/>
          <w:lang w:val="en-US"/>
        </w:rPr>
        <w:tab/>
        <w:t xml:space="preserve">       Mr </w:t>
      </w:r>
      <w:r w:rsidRPr="00F115EF">
        <w:rPr>
          <w:rFonts w:ascii="Times New Roman" w:hAnsi="Times New Roman" w:cs="Times New Roman"/>
          <w:i/>
          <w:sz w:val="24"/>
          <w:szCs w:val="24"/>
          <w:lang w:val="en-US"/>
        </w:rPr>
        <w:t>Shenje</w:t>
      </w:r>
    </w:p>
    <w:p w:rsidR="002658BA" w:rsidRDefault="002658BA" w:rsidP="002658BA">
      <w:pPr>
        <w:spacing w:after="0" w:line="240" w:lineRule="auto"/>
        <w:rPr>
          <w:rFonts w:ascii="Times New Roman" w:hAnsi="Times New Roman" w:cs="Times New Roman"/>
          <w:b/>
          <w:sz w:val="24"/>
          <w:szCs w:val="24"/>
          <w:lang w:val="en-US"/>
        </w:rPr>
      </w:pPr>
    </w:p>
    <w:p w:rsidR="00F115EF" w:rsidRPr="006731A2" w:rsidRDefault="00F115EF" w:rsidP="002658BA">
      <w:pPr>
        <w:spacing w:after="0" w:line="240" w:lineRule="auto"/>
        <w:rPr>
          <w:rFonts w:ascii="Times New Roman" w:hAnsi="Times New Roman" w:cs="Times New Roman"/>
          <w:b/>
          <w:sz w:val="24"/>
          <w:szCs w:val="24"/>
          <w:lang w:val="en-US"/>
        </w:rPr>
      </w:pPr>
    </w:p>
    <w:p w:rsidR="002658BA" w:rsidRPr="006731A2" w:rsidRDefault="002658BA" w:rsidP="002658BA">
      <w:pPr>
        <w:spacing w:after="0" w:line="240" w:lineRule="auto"/>
        <w:rPr>
          <w:rFonts w:ascii="Times New Roman" w:hAnsi="Times New Roman" w:cs="Times New Roman"/>
          <w:sz w:val="24"/>
          <w:szCs w:val="24"/>
          <w:lang w:val="en-US"/>
        </w:rPr>
      </w:pPr>
      <w:r w:rsidRPr="006731A2">
        <w:rPr>
          <w:rFonts w:ascii="Times New Roman" w:hAnsi="Times New Roman" w:cs="Times New Roman"/>
          <w:i/>
          <w:sz w:val="24"/>
          <w:szCs w:val="24"/>
          <w:lang w:val="en-US"/>
        </w:rPr>
        <w:t>J Mugebe</w:t>
      </w:r>
      <w:r w:rsidR="005A33F9">
        <w:rPr>
          <w:rFonts w:ascii="Times New Roman" w:hAnsi="Times New Roman" w:cs="Times New Roman"/>
          <w:sz w:val="24"/>
          <w:szCs w:val="24"/>
          <w:lang w:val="en-US"/>
        </w:rPr>
        <w:t>, for the state</w:t>
      </w:r>
    </w:p>
    <w:p w:rsidR="002658BA" w:rsidRDefault="002658BA" w:rsidP="002658BA">
      <w:pPr>
        <w:spacing w:after="0" w:line="240" w:lineRule="auto"/>
        <w:rPr>
          <w:rFonts w:ascii="Times New Roman" w:hAnsi="Times New Roman" w:cs="Times New Roman"/>
          <w:sz w:val="24"/>
          <w:szCs w:val="24"/>
          <w:lang w:val="en-US"/>
        </w:rPr>
      </w:pPr>
      <w:r w:rsidRPr="006731A2">
        <w:rPr>
          <w:rFonts w:ascii="Times New Roman" w:hAnsi="Times New Roman" w:cs="Times New Roman"/>
          <w:i/>
          <w:sz w:val="24"/>
          <w:szCs w:val="24"/>
          <w:lang w:val="en-US"/>
        </w:rPr>
        <w:t>M Tshuma</w:t>
      </w:r>
      <w:r w:rsidR="005A33F9">
        <w:rPr>
          <w:rFonts w:ascii="Times New Roman" w:hAnsi="Times New Roman" w:cs="Times New Roman"/>
          <w:sz w:val="24"/>
          <w:szCs w:val="24"/>
          <w:lang w:val="en-US"/>
        </w:rPr>
        <w:t xml:space="preserve"> for the accused</w:t>
      </w:r>
    </w:p>
    <w:p w:rsidR="00F115EF" w:rsidRPr="006731A2" w:rsidRDefault="00F115EF" w:rsidP="002658BA">
      <w:pPr>
        <w:spacing w:after="0" w:line="240" w:lineRule="auto"/>
        <w:rPr>
          <w:rFonts w:ascii="Times New Roman" w:hAnsi="Times New Roman" w:cs="Times New Roman"/>
          <w:sz w:val="24"/>
          <w:szCs w:val="24"/>
          <w:lang w:val="en-US"/>
        </w:rPr>
      </w:pPr>
    </w:p>
    <w:p w:rsidR="002658BA" w:rsidRPr="006731A2" w:rsidRDefault="002658BA" w:rsidP="002658BA">
      <w:pPr>
        <w:spacing w:after="0" w:line="240" w:lineRule="auto"/>
        <w:rPr>
          <w:rFonts w:ascii="Times New Roman" w:hAnsi="Times New Roman" w:cs="Times New Roman"/>
          <w:sz w:val="24"/>
          <w:szCs w:val="24"/>
          <w:lang w:val="en-US"/>
        </w:rPr>
      </w:pPr>
    </w:p>
    <w:p w:rsidR="008140C0" w:rsidRPr="00F115EF" w:rsidRDefault="002658BA" w:rsidP="00F115EF">
      <w:pPr>
        <w:spacing w:after="0" w:line="360" w:lineRule="auto"/>
        <w:ind w:firstLine="720"/>
        <w:jc w:val="both"/>
        <w:rPr>
          <w:rFonts w:ascii="Times New Roman" w:hAnsi="Times New Roman" w:cs="Times New Roman"/>
          <w:sz w:val="24"/>
          <w:szCs w:val="24"/>
          <w:lang w:val="en-GB"/>
        </w:rPr>
      </w:pPr>
      <w:r w:rsidRPr="006731A2">
        <w:rPr>
          <w:rFonts w:ascii="Times New Roman" w:hAnsi="Times New Roman" w:cs="Times New Roman"/>
          <w:b/>
          <w:sz w:val="24"/>
          <w:szCs w:val="24"/>
          <w:lang w:val="en-US"/>
        </w:rPr>
        <w:t>MUNGWARI J:</w:t>
      </w:r>
      <w:r w:rsidR="00D23A1F">
        <w:rPr>
          <w:rFonts w:ascii="Times New Roman" w:hAnsi="Times New Roman" w:cs="Times New Roman"/>
          <w:sz w:val="24"/>
          <w:szCs w:val="24"/>
          <w:lang w:val="en-GB"/>
        </w:rPr>
        <w:t xml:space="preserve"> </w:t>
      </w:r>
      <w:r w:rsidR="008140C0" w:rsidRPr="006731A2">
        <w:rPr>
          <w:rFonts w:ascii="Times New Roman" w:hAnsi="Times New Roman" w:cs="Times New Roman"/>
          <w:sz w:val="24"/>
          <w:szCs w:val="24"/>
          <w:lang w:val="en-GB"/>
        </w:rPr>
        <w:t xml:space="preserve"> </w:t>
      </w:r>
      <w:r w:rsidR="00F115EF">
        <w:rPr>
          <w:rFonts w:ascii="Times New Roman" w:hAnsi="Times New Roman" w:cs="Times New Roman"/>
          <w:sz w:val="24"/>
          <w:szCs w:val="24"/>
          <w:lang w:val="en-GB"/>
        </w:rPr>
        <w:t xml:space="preserve"> </w:t>
      </w:r>
      <w:r w:rsidR="008140C0" w:rsidRPr="00F115EF">
        <w:rPr>
          <w:rFonts w:ascii="Times New Roman" w:hAnsi="Times New Roman" w:cs="Times New Roman"/>
          <w:sz w:val="24"/>
          <w:szCs w:val="24"/>
          <w:lang w:val="en-GB"/>
        </w:rPr>
        <w:t>The accuse</w:t>
      </w:r>
      <w:r w:rsidR="00871727" w:rsidRPr="00F115EF">
        <w:rPr>
          <w:rFonts w:ascii="Times New Roman" w:hAnsi="Times New Roman" w:cs="Times New Roman"/>
          <w:sz w:val="24"/>
          <w:szCs w:val="24"/>
          <w:lang w:val="en-GB"/>
        </w:rPr>
        <w:t>d was indicted before this court facing two</w:t>
      </w:r>
      <w:r w:rsidR="008140C0" w:rsidRPr="00F115EF">
        <w:rPr>
          <w:rFonts w:ascii="Times New Roman" w:hAnsi="Times New Roman" w:cs="Times New Roman"/>
          <w:sz w:val="24"/>
          <w:szCs w:val="24"/>
          <w:lang w:val="en-GB"/>
        </w:rPr>
        <w:t xml:space="preserve"> counts of murder as defined in </w:t>
      </w:r>
      <w:r w:rsidR="00FB09A0">
        <w:rPr>
          <w:rFonts w:ascii="Times New Roman" w:hAnsi="Times New Roman" w:cs="Times New Roman"/>
          <w:sz w:val="24"/>
          <w:szCs w:val="24"/>
          <w:lang w:val="en-GB"/>
        </w:rPr>
        <w:t xml:space="preserve">s </w:t>
      </w:r>
      <w:r w:rsidR="008140C0" w:rsidRPr="00F115EF">
        <w:rPr>
          <w:rFonts w:ascii="Times New Roman" w:hAnsi="Times New Roman" w:cs="Times New Roman"/>
          <w:sz w:val="24"/>
          <w:szCs w:val="24"/>
          <w:lang w:val="en-GB"/>
        </w:rPr>
        <w:t>47(1</w:t>
      </w:r>
      <w:r w:rsidR="00871727" w:rsidRPr="00F115EF">
        <w:rPr>
          <w:rFonts w:ascii="Times New Roman" w:hAnsi="Times New Roman" w:cs="Times New Roman"/>
          <w:sz w:val="24"/>
          <w:szCs w:val="24"/>
          <w:lang w:val="en-GB"/>
        </w:rPr>
        <w:t>) of</w:t>
      </w:r>
      <w:r w:rsidR="008140C0" w:rsidRPr="00F115EF">
        <w:rPr>
          <w:rFonts w:ascii="Times New Roman" w:hAnsi="Times New Roman" w:cs="Times New Roman"/>
          <w:sz w:val="24"/>
          <w:szCs w:val="24"/>
          <w:lang w:val="en-GB"/>
        </w:rPr>
        <w:t xml:space="preserve"> the Criminal Law (Codification </w:t>
      </w:r>
      <w:r w:rsidR="00C1457C" w:rsidRPr="00F115EF">
        <w:rPr>
          <w:rFonts w:ascii="Times New Roman" w:hAnsi="Times New Roman" w:cs="Times New Roman"/>
          <w:sz w:val="24"/>
          <w:szCs w:val="24"/>
          <w:lang w:val="en-GB"/>
        </w:rPr>
        <w:t>and Reform) Act [</w:t>
      </w:r>
      <w:r w:rsidR="00C1457C" w:rsidRPr="00F115EF">
        <w:rPr>
          <w:rFonts w:ascii="Times New Roman" w:hAnsi="Times New Roman" w:cs="Times New Roman"/>
          <w:i/>
          <w:sz w:val="24"/>
          <w:szCs w:val="24"/>
          <w:lang w:val="en-GB"/>
        </w:rPr>
        <w:t>C</w:t>
      </w:r>
      <w:r w:rsidR="00FB09A0">
        <w:rPr>
          <w:rFonts w:ascii="Times New Roman" w:hAnsi="Times New Roman" w:cs="Times New Roman"/>
          <w:i/>
          <w:sz w:val="24"/>
          <w:szCs w:val="24"/>
          <w:lang w:val="en-GB"/>
        </w:rPr>
        <w:t>hapter </w:t>
      </w:r>
      <w:r w:rsidR="00871727" w:rsidRPr="00F115EF">
        <w:rPr>
          <w:rFonts w:ascii="Times New Roman" w:hAnsi="Times New Roman" w:cs="Times New Roman"/>
          <w:i/>
          <w:sz w:val="24"/>
          <w:szCs w:val="24"/>
          <w:lang w:val="en-GB"/>
        </w:rPr>
        <w:t>9</w:t>
      </w:r>
      <w:r w:rsidR="00FB09A0">
        <w:rPr>
          <w:rFonts w:ascii="Times New Roman" w:hAnsi="Times New Roman" w:cs="Times New Roman"/>
          <w:i/>
          <w:sz w:val="24"/>
          <w:szCs w:val="24"/>
          <w:lang w:val="en-GB"/>
        </w:rPr>
        <w:t>:</w:t>
      </w:r>
      <w:r w:rsidR="00871727" w:rsidRPr="00F115EF">
        <w:rPr>
          <w:rFonts w:ascii="Times New Roman" w:hAnsi="Times New Roman" w:cs="Times New Roman"/>
          <w:i/>
          <w:sz w:val="24"/>
          <w:szCs w:val="24"/>
          <w:lang w:val="en-GB"/>
        </w:rPr>
        <w:t>23</w:t>
      </w:r>
      <w:r w:rsidR="00871727" w:rsidRPr="00F115EF">
        <w:rPr>
          <w:rFonts w:ascii="Times New Roman" w:hAnsi="Times New Roman" w:cs="Times New Roman"/>
          <w:sz w:val="24"/>
          <w:szCs w:val="24"/>
          <w:lang w:val="en-GB"/>
        </w:rPr>
        <w:t>].</w:t>
      </w:r>
      <w:r w:rsidR="00FB09A0">
        <w:rPr>
          <w:rFonts w:ascii="Times New Roman" w:hAnsi="Times New Roman" w:cs="Times New Roman"/>
          <w:sz w:val="24"/>
          <w:szCs w:val="24"/>
          <w:lang w:val="en-GB"/>
        </w:rPr>
        <w:t xml:space="preserve">  </w:t>
      </w:r>
      <w:r w:rsidR="00871727" w:rsidRPr="00F115EF">
        <w:rPr>
          <w:rFonts w:ascii="Times New Roman" w:hAnsi="Times New Roman" w:cs="Times New Roman"/>
          <w:sz w:val="24"/>
          <w:szCs w:val="24"/>
          <w:lang w:val="en-GB"/>
        </w:rPr>
        <w:t>The charge was</w:t>
      </w:r>
      <w:r w:rsidR="00C1457C" w:rsidRPr="00F115EF">
        <w:rPr>
          <w:rFonts w:ascii="Times New Roman" w:hAnsi="Times New Roman" w:cs="Times New Roman"/>
          <w:sz w:val="24"/>
          <w:szCs w:val="24"/>
          <w:lang w:val="en-GB"/>
        </w:rPr>
        <w:t xml:space="preserve"> that he</w:t>
      </w:r>
      <w:r w:rsidR="008140C0" w:rsidRPr="00F115EF">
        <w:rPr>
          <w:rFonts w:ascii="Times New Roman" w:hAnsi="Times New Roman" w:cs="Times New Roman"/>
          <w:sz w:val="24"/>
          <w:szCs w:val="24"/>
          <w:lang w:val="en-GB"/>
        </w:rPr>
        <w:t xml:space="preserve"> brutally attacked his</w:t>
      </w:r>
      <w:r w:rsidR="00E4091E" w:rsidRPr="00F115EF">
        <w:rPr>
          <w:rFonts w:ascii="Times New Roman" w:hAnsi="Times New Roman" w:cs="Times New Roman"/>
          <w:sz w:val="24"/>
          <w:szCs w:val="24"/>
          <w:lang w:val="en-GB"/>
        </w:rPr>
        <w:t xml:space="preserve"> 87</w:t>
      </w:r>
      <w:r w:rsidR="00871727" w:rsidRPr="00F115EF">
        <w:rPr>
          <w:rFonts w:ascii="Times New Roman" w:hAnsi="Times New Roman" w:cs="Times New Roman"/>
          <w:sz w:val="24"/>
          <w:szCs w:val="24"/>
          <w:lang w:val="en-GB"/>
        </w:rPr>
        <w:t xml:space="preserve"> </w:t>
      </w:r>
      <w:r w:rsidR="00E4091E" w:rsidRPr="00F115EF">
        <w:rPr>
          <w:rFonts w:ascii="Times New Roman" w:hAnsi="Times New Roman" w:cs="Times New Roman"/>
          <w:sz w:val="24"/>
          <w:szCs w:val="24"/>
          <w:lang w:val="en-GB"/>
        </w:rPr>
        <w:t>year old</w:t>
      </w:r>
      <w:r w:rsidR="008140C0" w:rsidRPr="00F115EF">
        <w:rPr>
          <w:rFonts w:ascii="Times New Roman" w:hAnsi="Times New Roman" w:cs="Times New Roman"/>
          <w:sz w:val="24"/>
          <w:szCs w:val="24"/>
          <w:lang w:val="en-GB"/>
        </w:rPr>
        <w:t xml:space="preserve"> </w:t>
      </w:r>
      <w:r w:rsidR="00871727" w:rsidRPr="00F115EF">
        <w:rPr>
          <w:rFonts w:ascii="Times New Roman" w:hAnsi="Times New Roman" w:cs="Times New Roman"/>
          <w:sz w:val="24"/>
          <w:szCs w:val="24"/>
          <w:lang w:val="en-GB"/>
        </w:rPr>
        <w:t>father, Felix</w:t>
      </w:r>
      <w:r w:rsidR="008140C0" w:rsidRPr="00F115EF">
        <w:rPr>
          <w:rFonts w:ascii="Times New Roman" w:hAnsi="Times New Roman" w:cs="Times New Roman"/>
          <w:sz w:val="24"/>
          <w:szCs w:val="24"/>
          <w:lang w:val="en-GB"/>
        </w:rPr>
        <w:t xml:space="preserve"> Taonana Chiodza and his</w:t>
      </w:r>
      <w:r w:rsidR="00E4091E" w:rsidRPr="00F115EF">
        <w:rPr>
          <w:rFonts w:ascii="Times New Roman" w:hAnsi="Times New Roman" w:cs="Times New Roman"/>
          <w:sz w:val="24"/>
          <w:szCs w:val="24"/>
          <w:lang w:val="en-GB"/>
        </w:rPr>
        <w:t xml:space="preserve"> 89</w:t>
      </w:r>
      <w:r w:rsidR="00871727" w:rsidRPr="00F115EF">
        <w:rPr>
          <w:rFonts w:ascii="Times New Roman" w:hAnsi="Times New Roman" w:cs="Times New Roman"/>
          <w:sz w:val="24"/>
          <w:szCs w:val="24"/>
          <w:lang w:val="en-GB"/>
        </w:rPr>
        <w:t xml:space="preserve"> </w:t>
      </w:r>
      <w:r w:rsidR="00E4091E" w:rsidRPr="00F115EF">
        <w:rPr>
          <w:rFonts w:ascii="Times New Roman" w:hAnsi="Times New Roman" w:cs="Times New Roman"/>
          <w:sz w:val="24"/>
          <w:szCs w:val="24"/>
          <w:lang w:val="en-GB"/>
        </w:rPr>
        <w:t>year old</w:t>
      </w:r>
      <w:r w:rsidR="008140C0" w:rsidRPr="00F115EF">
        <w:rPr>
          <w:rFonts w:ascii="Times New Roman" w:hAnsi="Times New Roman" w:cs="Times New Roman"/>
          <w:sz w:val="24"/>
          <w:szCs w:val="24"/>
          <w:lang w:val="en-GB"/>
        </w:rPr>
        <w:t xml:space="preserve"> father’s sis</w:t>
      </w:r>
      <w:r w:rsidR="00D23A1F" w:rsidRPr="00F115EF">
        <w:rPr>
          <w:rFonts w:ascii="Times New Roman" w:hAnsi="Times New Roman" w:cs="Times New Roman"/>
          <w:sz w:val="24"/>
          <w:szCs w:val="24"/>
          <w:lang w:val="en-GB"/>
        </w:rPr>
        <w:t>ter Angela Bhunu with lethal</w:t>
      </w:r>
      <w:r w:rsidR="008140C0" w:rsidRPr="00F115EF">
        <w:rPr>
          <w:rFonts w:ascii="Times New Roman" w:hAnsi="Times New Roman" w:cs="Times New Roman"/>
          <w:sz w:val="24"/>
          <w:szCs w:val="24"/>
          <w:lang w:val="en-GB"/>
        </w:rPr>
        <w:t xml:space="preserve"> weapons </w:t>
      </w:r>
      <w:r w:rsidR="00871727" w:rsidRPr="00F115EF">
        <w:rPr>
          <w:rFonts w:ascii="Times New Roman" w:hAnsi="Times New Roman" w:cs="Times New Roman"/>
          <w:sz w:val="24"/>
          <w:szCs w:val="24"/>
          <w:lang w:val="en-GB"/>
        </w:rPr>
        <w:t>and inflicted</w:t>
      </w:r>
      <w:r w:rsidR="008140C0" w:rsidRPr="00F115EF">
        <w:rPr>
          <w:rFonts w:ascii="Times New Roman" w:hAnsi="Times New Roman" w:cs="Times New Roman"/>
          <w:sz w:val="24"/>
          <w:szCs w:val="24"/>
          <w:lang w:val="en-GB"/>
        </w:rPr>
        <w:t xml:space="preserve"> mortal injuries on them. </w:t>
      </w:r>
    </w:p>
    <w:p w:rsidR="009D075B" w:rsidRPr="00F115EF" w:rsidRDefault="008460E8" w:rsidP="00F115EF">
      <w:pPr>
        <w:spacing w:after="0" w:line="360" w:lineRule="auto"/>
        <w:ind w:firstLine="720"/>
        <w:jc w:val="both"/>
        <w:rPr>
          <w:rFonts w:ascii="Times New Roman" w:hAnsi="Times New Roman" w:cs="Times New Roman"/>
          <w:sz w:val="24"/>
          <w:szCs w:val="24"/>
          <w:lang w:val="en-GB"/>
        </w:rPr>
      </w:pPr>
      <w:r w:rsidRPr="00F115EF">
        <w:rPr>
          <w:rFonts w:ascii="Times New Roman" w:hAnsi="Times New Roman" w:cs="Times New Roman"/>
          <w:sz w:val="24"/>
          <w:szCs w:val="24"/>
          <w:lang w:val="en-GB"/>
        </w:rPr>
        <w:t>In detail</w:t>
      </w:r>
      <w:r w:rsidR="00C1457C" w:rsidRPr="00F115EF">
        <w:rPr>
          <w:rFonts w:ascii="Times New Roman" w:hAnsi="Times New Roman" w:cs="Times New Roman"/>
          <w:sz w:val="24"/>
          <w:szCs w:val="24"/>
          <w:lang w:val="en-GB"/>
        </w:rPr>
        <w:t>,</w:t>
      </w:r>
      <w:r w:rsidRPr="00F115EF">
        <w:rPr>
          <w:rFonts w:ascii="Times New Roman" w:hAnsi="Times New Roman" w:cs="Times New Roman"/>
          <w:sz w:val="24"/>
          <w:szCs w:val="24"/>
          <w:lang w:val="en-GB"/>
        </w:rPr>
        <w:t xml:space="preserve"> the allegations are that</w:t>
      </w:r>
      <w:r w:rsidR="00945C4E" w:rsidRPr="00F115EF">
        <w:rPr>
          <w:rFonts w:ascii="Times New Roman" w:hAnsi="Times New Roman" w:cs="Times New Roman"/>
          <w:sz w:val="24"/>
          <w:szCs w:val="24"/>
          <w:lang w:val="en-GB"/>
        </w:rPr>
        <w:t xml:space="preserve"> Denford Nyamande (hereinafter </w:t>
      </w:r>
      <w:r w:rsidR="00C1457C" w:rsidRPr="00F115EF">
        <w:rPr>
          <w:rFonts w:ascii="Times New Roman" w:hAnsi="Times New Roman" w:cs="Times New Roman"/>
          <w:sz w:val="24"/>
          <w:szCs w:val="24"/>
          <w:lang w:val="en-GB"/>
        </w:rPr>
        <w:t>“</w:t>
      </w:r>
      <w:r w:rsidR="00945C4E" w:rsidRPr="00F115EF">
        <w:rPr>
          <w:rFonts w:ascii="Times New Roman" w:hAnsi="Times New Roman" w:cs="Times New Roman"/>
          <w:sz w:val="24"/>
          <w:szCs w:val="24"/>
          <w:lang w:val="en-GB"/>
        </w:rPr>
        <w:t>the accused</w:t>
      </w:r>
      <w:r w:rsidR="00C1457C" w:rsidRPr="00F115EF">
        <w:rPr>
          <w:rFonts w:ascii="Times New Roman" w:hAnsi="Times New Roman" w:cs="Times New Roman"/>
          <w:sz w:val="24"/>
          <w:szCs w:val="24"/>
          <w:lang w:val="en-GB"/>
        </w:rPr>
        <w:t>”</w:t>
      </w:r>
      <w:r w:rsidR="00945C4E" w:rsidRPr="00F115EF">
        <w:rPr>
          <w:rFonts w:ascii="Times New Roman" w:hAnsi="Times New Roman" w:cs="Times New Roman"/>
          <w:sz w:val="24"/>
          <w:szCs w:val="24"/>
          <w:lang w:val="en-GB"/>
        </w:rPr>
        <w:t>)</w:t>
      </w:r>
      <w:r w:rsidR="001F5CD1" w:rsidRPr="00F115EF">
        <w:rPr>
          <w:rFonts w:ascii="Times New Roman" w:hAnsi="Times New Roman" w:cs="Times New Roman"/>
          <w:sz w:val="24"/>
          <w:szCs w:val="24"/>
          <w:lang w:val="en-GB"/>
        </w:rPr>
        <w:t xml:space="preserve"> </w:t>
      </w:r>
      <w:r w:rsidR="00871727" w:rsidRPr="00F115EF">
        <w:rPr>
          <w:rFonts w:ascii="Times New Roman" w:hAnsi="Times New Roman" w:cs="Times New Roman"/>
          <w:sz w:val="24"/>
          <w:szCs w:val="24"/>
          <w:lang w:val="en-GB"/>
        </w:rPr>
        <w:t>had</w:t>
      </w:r>
      <w:r w:rsidR="001F5CD1" w:rsidRPr="00F115EF">
        <w:rPr>
          <w:rFonts w:ascii="Times New Roman" w:hAnsi="Times New Roman" w:cs="Times New Roman"/>
          <w:sz w:val="24"/>
          <w:szCs w:val="24"/>
          <w:lang w:val="en-GB"/>
        </w:rPr>
        <w:t xml:space="preserve"> a long stan</w:t>
      </w:r>
      <w:r w:rsidR="00945C4E" w:rsidRPr="00F115EF">
        <w:rPr>
          <w:rFonts w:ascii="Times New Roman" w:hAnsi="Times New Roman" w:cs="Times New Roman"/>
          <w:sz w:val="24"/>
          <w:szCs w:val="24"/>
          <w:lang w:val="en-GB"/>
        </w:rPr>
        <w:t>ding dispute with</w:t>
      </w:r>
      <w:r w:rsidR="00C1457C" w:rsidRPr="00F115EF">
        <w:rPr>
          <w:rFonts w:ascii="Times New Roman" w:hAnsi="Times New Roman" w:cs="Times New Roman"/>
          <w:sz w:val="24"/>
          <w:szCs w:val="24"/>
          <w:lang w:val="en-GB"/>
        </w:rPr>
        <w:t xml:space="preserve"> his father Felix Taonana Chiodza (hereinafter “1</w:t>
      </w:r>
      <w:r w:rsidR="00C1457C" w:rsidRPr="00F115EF">
        <w:rPr>
          <w:rFonts w:ascii="Times New Roman" w:hAnsi="Times New Roman" w:cs="Times New Roman"/>
          <w:sz w:val="24"/>
          <w:szCs w:val="24"/>
          <w:vertAlign w:val="superscript"/>
          <w:lang w:val="en-GB"/>
        </w:rPr>
        <w:t>st</w:t>
      </w:r>
      <w:r w:rsidR="00C1457C" w:rsidRPr="00F115EF">
        <w:rPr>
          <w:rFonts w:ascii="Times New Roman" w:hAnsi="Times New Roman" w:cs="Times New Roman"/>
          <w:sz w:val="24"/>
          <w:szCs w:val="24"/>
          <w:lang w:val="en-GB"/>
        </w:rPr>
        <w:t xml:space="preserve"> deceased”) and his father’s sister Angela Bhunu (hereinafter” 2</w:t>
      </w:r>
      <w:r w:rsidR="00C1457C" w:rsidRPr="00F115EF">
        <w:rPr>
          <w:rFonts w:ascii="Times New Roman" w:hAnsi="Times New Roman" w:cs="Times New Roman"/>
          <w:sz w:val="24"/>
          <w:szCs w:val="24"/>
          <w:vertAlign w:val="superscript"/>
          <w:lang w:val="en-GB"/>
        </w:rPr>
        <w:t>nd</w:t>
      </w:r>
      <w:r w:rsidR="00C1457C" w:rsidRPr="00F115EF">
        <w:rPr>
          <w:rFonts w:ascii="Times New Roman" w:hAnsi="Times New Roman" w:cs="Times New Roman"/>
          <w:sz w:val="24"/>
          <w:szCs w:val="24"/>
          <w:lang w:val="en-GB"/>
        </w:rPr>
        <w:t xml:space="preserve"> deceased”) which stemmed from </w:t>
      </w:r>
      <w:r w:rsidR="00871727" w:rsidRPr="00F115EF">
        <w:rPr>
          <w:rFonts w:ascii="Times New Roman" w:hAnsi="Times New Roman" w:cs="Times New Roman"/>
          <w:sz w:val="24"/>
          <w:szCs w:val="24"/>
          <w:lang w:val="en-GB"/>
        </w:rPr>
        <w:t>allegations of witchcraft</w:t>
      </w:r>
      <w:r w:rsidR="00C1457C" w:rsidRPr="00F115EF">
        <w:rPr>
          <w:rFonts w:ascii="Times New Roman" w:hAnsi="Times New Roman" w:cs="Times New Roman"/>
          <w:sz w:val="24"/>
          <w:szCs w:val="24"/>
          <w:lang w:val="en-GB"/>
        </w:rPr>
        <w:t>.</w:t>
      </w:r>
      <w:r w:rsidR="001F5CD1" w:rsidRPr="00F115EF">
        <w:rPr>
          <w:rFonts w:ascii="Times New Roman" w:hAnsi="Times New Roman" w:cs="Times New Roman"/>
          <w:sz w:val="24"/>
          <w:szCs w:val="24"/>
          <w:lang w:val="en-GB"/>
        </w:rPr>
        <w:t xml:space="preserve"> The accused believed that the two were responsible for bewitching him and bringing misfortunes and illnes</w:t>
      </w:r>
      <w:r w:rsidR="00C1457C" w:rsidRPr="00F115EF">
        <w:rPr>
          <w:rFonts w:ascii="Times New Roman" w:hAnsi="Times New Roman" w:cs="Times New Roman"/>
          <w:sz w:val="24"/>
          <w:szCs w:val="24"/>
          <w:lang w:val="en-GB"/>
        </w:rPr>
        <w:t>s in his life. Consequently</w:t>
      </w:r>
      <w:r w:rsidR="001F5CD1" w:rsidRPr="00F115EF">
        <w:rPr>
          <w:rFonts w:ascii="Times New Roman" w:hAnsi="Times New Roman" w:cs="Times New Roman"/>
          <w:sz w:val="24"/>
          <w:szCs w:val="24"/>
          <w:lang w:val="en-GB"/>
        </w:rPr>
        <w:t>, on</w:t>
      </w:r>
      <w:r w:rsidRPr="00F115EF">
        <w:rPr>
          <w:rFonts w:ascii="Times New Roman" w:hAnsi="Times New Roman" w:cs="Times New Roman"/>
          <w:sz w:val="24"/>
          <w:szCs w:val="24"/>
          <w:lang w:val="en-GB"/>
        </w:rPr>
        <w:t xml:space="preserve"> 22 Ma</w:t>
      </w:r>
      <w:r w:rsidR="00C1457C" w:rsidRPr="00F115EF">
        <w:rPr>
          <w:rFonts w:ascii="Times New Roman" w:hAnsi="Times New Roman" w:cs="Times New Roman"/>
          <w:sz w:val="24"/>
          <w:szCs w:val="24"/>
          <w:lang w:val="en-GB"/>
        </w:rPr>
        <w:t xml:space="preserve">rch 2021 the accused </w:t>
      </w:r>
      <w:r w:rsidR="00871727" w:rsidRPr="00F115EF">
        <w:rPr>
          <w:rFonts w:ascii="Times New Roman" w:hAnsi="Times New Roman" w:cs="Times New Roman"/>
          <w:sz w:val="24"/>
          <w:szCs w:val="24"/>
          <w:lang w:val="en-GB"/>
        </w:rPr>
        <w:t>left his place of work at</w:t>
      </w:r>
      <w:r w:rsidR="001F5CD1" w:rsidRPr="00F115EF">
        <w:rPr>
          <w:rFonts w:ascii="Times New Roman" w:hAnsi="Times New Roman" w:cs="Times New Roman"/>
          <w:sz w:val="24"/>
          <w:szCs w:val="24"/>
          <w:lang w:val="en-GB"/>
        </w:rPr>
        <w:t xml:space="preserve"> Dema </w:t>
      </w:r>
      <w:r w:rsidR="00871727" w:rsidRPr="00F115EF">
        <w:rPr>
          <w:rFonts w:ascii="Times New Roman" w:hAnsi="Times New Roman" w:cs="Times New Roman"/>
          <w:sz w:val="24"/>
          <w:szCs w:val="24"/>
          <w:lang w:val="en-GB"/>
        </w:rPr>
        <w:t xml:space="preserve">in </w:t>
      </w:r>
      <w:r w:rsidR="001F5CD1" w:rsidRPr="00F115EF">
        <w:rPr>
          <w:rFonts w:ascii="Times New Roman" w:hAnsi="Times New Roman" w:cs="Times New Roman"/>
          <w:sz w:val="24"/>
          <w:szCs w:val="24"/>
          <w:lang w:val="en-GB"/>
        </w:rPr>
        <w:t xml:space="preserve">Seke </w:t>
      </w:r>
      <w:r w:rsidR="00871727" w:rsidRPr="00F115EF">
        <w:rPr>
          <w:rFonts w:ascii="Times New Roman" w:hAnsi="Times New Roman" w:cs="Times New Roman"/>
          <w:sz w:val="24"/>
          <w:szCs w:val="24"/>
          <w:lang w:val="en-GB"/>
        </w:rPr>
        <w:t xml:space="preserve">communal lands. He </w:t>
      </w:r>
      <w:r w:rsidR="001F5CD1" w:rsidRPr="00F115EF">
        <w:rPr>
          <w:rFonts w:ascii="Times New Roman" w:hAnsi="Times New Roman" w:cs="Times New Roman"/>
          <w:sz w:val="24"/>
          <w:szCs w:val="24"/>
          <w:lang w:val="en-GB"/>
        </w:rPr>
        <w:t xml:space="preserve">proceeded to </w:t>
      </w:r>
      <w:r w:rsidR="00CD6E67" w:rsidRPr="00F115EF">
        <w:rPr>
          <w:rFonts w:ascii="Times New Roman" w:hAnsi="Times New Roman" w:cs="Times New Roman"/>
          <w:sz w:val="24"/>
          <w:szCs w:val="24"/>
          <w:lang w:val="en-GB"/>
        </w:rPr>
        <w:t>1</w:t>
      </w:r>
      <w:r w:rsidR="00CD6E67" w:rsidRPr="00F115EF">
        <w:rPr>
          <w:rFonts w:ascii="Times New Roman" w:hAnsi="Times New Roman" w:cs="Times New Roman"/>
          <w:sz w:val="24"/>
          <w:szCs w:val="24"/>
          <w:vertAlign w:val="superscript"/>
          <w:lang w:val="en-GB"/>
        </w:rPr>
        <w:t>st</w:t>
      </w:r>
      <w:r w:rsidR="00CD6E67" w:rsidRPr="00F115EF">
        <w:rPr>
          <w:rFonts w:ascii="Times New Roman" w:hAnsi="Times New Roman" w:cs="Times New Roman"/>
          <w:sz w:val="24"/>
          <w:szCs w:val="24"/>
          <w:lang w:val="en-GB"/>
        </w:rPr>
        <w:t xml:space="preserve"> deceased</w:t>
      </w:r>
      <w:r w:rsidR="00C1457C" w:rsidRPr="00F115EF">
        <w:rPr>
          <w:rFonts w:ascii="Times New Roman" w:hAnsi="Times New Roman" w:cs="Times New Roman"/>
          <w:sz w:val="24"/>
          <w:szCs w:val="24"/>
          <w:lang w:val="en-GB"/>
        </w:rPr>
        <w:t>’s</w:t>
      </w:r>
      <w:r w:rsidR="00CD6E67" w:rsidRPr="00F115EF">
        <w:rPr>
          <w:rFonts w:ascii="Times New Roman" w:hAnsi="Times New Roman" w:cs="Times New Roman"/>
          <w:sz w:val="24"/>
          <w:szCs w:val="24"/>
          <w:lang w:val="en-GB"/>
        </w:rPr>
        <w:t xml:space="preserve"> place of residence in Marumisa village Murehwa.</w:t>
      </w:r>
      <w:r w:rsidR="00CD0E54" w:rsidRPr="00F115EF">
        <w:rPr>
          <w:rFonts w:ascii="Times New Roman" w:hAnsi="Times New Roman" w:cs="Times New Roman"/>
          <w:sz w:val="24"/>
          <w:szCs w:val="24"/>
          <w:lang w:val="en-GB"/>
        </w:rPr>
        <w:t xml:space="preserve"> </w:t>
      </w:r>
      <w:r w:rsidR="00CD6E67" w:rsidRPr="00F115EF">
        <w:rPr>
          <w:rFonts w:ascii="Times New Roman" w:hAnsi="Times New Roman" w:cs="Times New Roman"/>
          <w:sz w:val="24"/>
          <w:szCs w:val="24"/>
          <w:lang w:val="en-GB"/>
        </w:rPr>
        <w:t>He found the 1</w:t>
      </w:r>
      <w:r w:rsidR="00CD6E67" w:rsidRPr="00F115EF">
        <w:rPr>
          <w:rFonts w:ascii="Times New Roman" w:hAnsi="Times New Roman" w:cs="Times New Roman"/>
          <w:sz w:val="24"/>
          <w:szCs w:val="24"/>
          <w:vertAlign w:val="superscript"/>
          <w:lang w:val="en-GB"/>
        </w:rPr>
        <w:t>st</w:t>
      </w:r>
      <w:r w:rsidR="00CD6E67" w:rsidRPr="00F115EF">
        <w:rPr>
          <w:rFonts w:ascii="Times New Roman" w:hAnsi="Times New Roman" w:cs="Times New Roman"/>
          <w:sz w:val="24"/>
          <w:szCs w:val="24"/>
          <w:lang w:val="en-GB"/>
        </w:rPr>
        <w:t xml:space="preserve"> de</w:t>
      </w:r>
      <w:r w:rsidR="00871727" w:rsidRPr="00F115EF">
        <w:rPr>
          <w:rFonts w:ascii="Times New Roman" w:hAnsi="Times New Roman" w:cs="Times New Roman"/>
          <w:sz w:val="24"/>
          <w:szCs w:val="24"/>
          <w:lang w:val="en-GB"/>
        </w:rPr>
        <w:t>ceased alone in his bedroom hut. He picked an</w:t>
      </w:r>
      <w:r w:rsidR="00CD6E67" w:rsidRPr="00F115EF">
        <w:rPr>
          <w:rFonts w:ascii="Times New Roman" w:hAnsi="Times New Roman" w:cs="Times New Roman"/>
          <w:sz w:val="24"/>
          <w:szCs w:val="24"/>
          <w:lang w:val="en-GB"/>
        </w:rPr>
        <w:t xml:space="preserve"> axe which was in the room and struck the 1</w:t>
      </w:r>
      <w:r w:rsidR="00CD6E67" w:rsidRPr="00F115EF">
        <w:rPr>
          <w:rFonts w:ascii="Times New Roman" w:hAnsi="Times New Roman" w:cs="Times New Roman"/>
          <w:sz w:val="24"/>
          <w:szCs w:val="24"/>
          <w:vertAlign w:val="superscript"/>
          <w:lang w:val="en-GB"/>
        </w:rPr>
        <w:t>st</w:t>
      </w:r>
      <w:r w:rsidR="00CD6E67" w:rsidRPr="00F115EF">
        <w:rPr>
          <w:rFonts w:ascii="Times New Roman" w:hAnsi="Times New Roman" w:cs="Times New Roman"/>
          <w:sz w:val="24"/>
          <w:szCs w:val="24"/>
          <w:lang w:val="en-GB"/>
        </w:rPr>
        <w:t xml:space="preserve"> deceased once on the left hand and twice on the head with the back of the axe.</w:t>
      </w:r>
      <w:r w:rsidR="0010257B" w:rsidRPr="00F115EF">
        <w:rPr>
          <w:rFonts w:ascii="Times New Roman" w:hAnsi="Times New Roman" w:cs="Times New Roman"/>
          <w:sz w:val="24"/>
          <w:szCs w:val="24"/>
          <w:lang w:val="en-GB"/>
        </w:rPr>
        <w:t xml:space="preserve"> </w:t>
      </w:r>
      <w:r w:rsidR="00C1457C" w:rsidRPr="00F115EF">
        <w:rPr>
          <w:rFonts w:ascii="Times New Roman" w:hAnsi="Times New Roman" w:cs="Times New Roman"/>
          <w:sz w:val="24"/>
          <w:szCs w:val="24"/>
          <w:lang w:val="en-GB"/>
        </w:rPr>
        <w:t>The 1</w:t>
      </w:r>
      <w:r w:rsidR="00C1457C" w:rsidRPr="00F115EF">
        <w:rPr>
          <w:rFonts w:ascii="Times New Roman" w:hAnsi="Times New Roman" w:cs="Times New Roman"/>
          <w:sz w:val="24"/>
          <w:szCs w:val="24"/>
          <w:vertAlign w:val="superscript"/>
          <w:lang w:val="en-GB"/>
        </w:rPr>
        <w:t>st</w:t>
      </w:r>
      <w:r w:rsidR="00C1457C" w:rsidRPr="00F115EF">
        <w:rPr>
          <w:rFonts w:ascii="Times New Roman" w:hAnsi="Times New Roman" w:cs="Times New Roman"/>
          <w:sz w:val="24"/>
          <w:szCs w:val="24"/>
          <w:lang w:val="en-GB"/>
        </w:rPr>
        <w:t xml:space="preserve"> </w:t>
      </w:r>
      <w:r w:rsidR="00CD6E67" w:rsidRPr="00F115EF">
        <w:rPr>
          <w:rFonts w:ascii="Times New Roman" w:hAnsi="Times New Roman" w:cs="Times New Roman"/>
          <w:sz w:val="24"/>
          <w:szCs w:val="24"/>
          <w:lang w:val="en-GB"/>
        </w:rPr>
        <w:t>deceased died instantly.</w:t>
      </w:r>
      <w:r w:rsidR="00CD0E54" w:rsidRPr="00F115EF">
        <w:rPr>
          <w:rFonts w:ascii="Times New Roman" w:hAnsi="Times New Roman" w:cs="Times New Roman"/>
          <w:sz w:val="24"/>
          <w:szCs w:val="24"/>
          <w:lang w:val="en-GB"/>
        </w:rPr>
        <w:t xml:space="preserve"> </w:t>
      </w:r>
      <w:r w:rsidR="00CD6E67" w:rsidRPr="00F115EF">
        <w:rPr>
          <w:rFonts w:ascii="Times New Roman" w:hAnsi="Times New Roman" w:cs="Times New Roman"/>
          <w:sz w:val="24"/>
          <w:szCs w:val="24"/>
          <w:lang w:val="en-GB"/>
        </w:rPr>
        <w:t>The accused closed the door to the hut and proceeded to Chidziva village</w:t>
      </w:r>
      <w:r w:rsidR="00C1457C" w:rsidRPr="00F115EF">
        <w:rPr>
          <w:rFonts w:ascii="Times New Roman" w:hAnsi="Times New Roman" w:cs="Times New Roman"/>
          <w:sz w:val="24"/>
          <w:szCs w:val="24"/>
          <w:lang w:val="en-GB"/>
        </w:rPr>
        <w:t xml:space="preserve"> where the 2</w:t>
      </w:r>
      <w:r w:rsidR="00C1457C" w:rsidRPr="00F115EF">
        <w:rPr>
          <w:rFonts w:ascii="Times New Roman" w:hAnsi="Times New Roman" w:cs="Times New Roman"/>
          <w:sz w:val="24"/>
          <w:szCs w:val="24"/>
          <w:vertAlign w:val="superscript"/>
          <w:lang w:val="en-GB"/>
        </w:rPr>
        <w:t>nd</w:t>
      </w:r>
      <w:r w:rsidR="00871727" w:rsidRPr="00F115EF">
        <w:rPr>
          <w:rFonts w:ascii="Times New Roman" w:hAnsi="Times New Roman" w:cs="Times New Roman"/>
          <w:sz w:val="24"/>
          <w:szCs w:val="24"/>
          <w:lang w:val="en-GB"/>
        </w:rPr>
        <w:t xml:space="preserve"> deceased</w:t>
      </w:r>
      <w:r w:rsidR="00C1457C" w:rsidRPr="00F115EF">
        <w:rPr>
          <w:rFonts w:ascii="Times New Roman" w:hAnsi="Times New Roman" w:cs="Times New Roman"/>
          <w:sz w:val="24"/>
          <w:szCs w:val="24"/>
          <w:lang w:val="en-GB"/>
        </w:rPr>
        <w:t xml:space="preserve"> resided</w:t>
      </w:r>
      <w:r w:rsidR="00CD6E67" w:rsidRPr="00F115EF">
        <w:rPr>
          <w:rFonts w:ascii="Times New Roman" w:hAnsi="Times New Roman" w:cs="Times New Roman"/>
          <w:sz w:val="24"/>
          <w:szCs w:val="24"/>
          <w:lang w:val="en-GB"/>
        </w:rPr>
        <w:t>.</w:t>
      </w:r>
      <w:r w:rsidR="00871727" w:rsidRPr="00F115EF">
        <w:rPr>
          <w:rFonts w:ascii="Times New Roman" w:hAnsi="Times New Roman" w:cs="Times New Roman"/>
          <w:sz w:val="24"/>
          <w:szCs w:val="24"/>
          <w:lang w:val="en-GB"/>
        </w:rPr>
        <w:t xml:space="preserve"> There, he</w:t>
      </w:r>
      <w:r w:rsidR="00C1457C" w:rsidRPr="00F115EF">
        <w:rPr>
          <w:rFonts w:ascii="Times New Roman" w:hAnsi="Times New Roman" w:cs="Times New Roman"/>
          <w:sz w:val="24"/>
          <w:szCs w:val="24"/>
          <w:lang w:val="en-GB"/>
        </w:rPr>
        <w:t xml:space="preserve"> found the 2</w:t>
      </w:r>
      <w:r w:rsidR="00C1457C" w:rsidRPr="00F115EF">
        <w:rPr>
          <w:rFonts w:ascii="Times New Roman" w:hAnsi="Times New Roman" w:cs="Times New Roman"/>
          <w:sz w:val="24"/>
          <w:szCs w:val="24"/>
          <w:vertAlign w:val="superscript"/>
          <w:lang w:val="en-GB"/>
        </w:rPr>
        <w:t>nd</w:t>
      </w:r>
      <w:r w:rsidR="00C1457C" w:rsidRPr="00F115EF">
        <w:rPr>
          <w:rFonts w:ascii="Times New Roman" w:hAnsi="Times New Roman" w:cs="Times New Roman"/>
          <w:sz w:val="24"/>
          <w:szCs w:val="24"/>
          <w:lang w:val="en-GB"/>
        </w:rPr>
        <w:t xml:space="preserve"> deceased </w:t>
      </w:r>
      <w:r w:rsidR="009D075B" w:rsidRPr="00F115EF">
        <w:rPr>
          <w:rFonts w:ascii="Times New Roman" w:hAnsi="Times New Roman" w:cs="Times New Roman"/>
          <w:sz w:val="24"/>
          <w:szCs w:val="24"/>
          <w:lang w:val="en-GB"/>
        </w:rPr>
        <w:t>alone in her house. He had in hand a 200ml zimbo spirit can which he was drinking from</w:t>
      </w:r>
      <w:r w:rsidR="00871727" w:rsidRPr="00F115EF">
        <w:rPr>
          <w:rFonts w:ascii="Times New Roman" w:hAnsi="Times New Roman" w:cs="Times New Roman"/>
          <w:sz w:val="24"/>
          <w:szCs w:val="24"/>
          <w:lang w:val="en-GB"/>
        </w:rPr>
        <w:t>. He</w:t>
      </w:r>
      <w:r w:rsidR="009D075B" w:rsidRPr="00F115EF">
        <w:rPr>
          <w:rFonts w:ascii="Times New Roman" w:hAnsi="Times New Roman" w:cs="Times New Roman"/>
          <w:sz w:val="24"/>
          <w:szCs w:val="24"/>
          <w:lang w:val="en-GB"/>
        </w:rPr>
        <w:t xml:space="preserve"> confronted the 2</w:t>
      </w:r>
      <w:r w:rsidR="009D075B" w:rsidRPr="00F115EF">
        <w:rPr>
          <w:rFonts w:ascii="Times New Roman" w:hAnsi="Times New Roman" w:cs="Times New Roman"/>
          <w:sz w:val="24"/>
          <w:szCs w:val="24"/>
          <w:vertAlign w:val="superscript"/>
          <w:lang w:val="en-GB"/>
        </w:rPr>
        <w:t>nd</w:t>
      </w:r>
      <w:r w:rsidR="009D075B" w:rsidRPr="00F115EF">
        <w:rPr>
          <w:rFonts w:ascii="Times New Roman" w:hAnsi="Times New Roman" w:cs="Times New Roman"/>
          <w:sz w:val="24"/>
          <w:szCs w:val="24"/>
          <w:lang w:val="en-GB"/>
        </w:rPr>
        <w:t xml:space="preserve"> deceased</w:t>
      </w:r>
      <w:r w:rsidR="001E7480" w:rsidRPr="00F115EF">
        <w:rPr>
          <w:rFonts w:ascii="Times New Roman" w:hAnsi="Times New Roman" w:cs="Times New Roman"/>
          <w:sz w:val="24"/>
          <w:szCs w:val="24"/>
          <w:lang w:val="en-GB"/>
        </w:rPr>
        <w:t xml:space="preserve"> and demanded that she remove the spel</w:t>
      </w:r>
      <w:r w:rsidR="00871727" w:rsidRPr="00F115EF">
        <w:rPr>
          <w:rFonts w:ascii="Times New Roman" w:hAnsi="Times New Roman" w:cs="Times New Roman"/>
          <w:sz w:val="24"/>
          <w:szCs w:val="24"/>
          <w:lang w:val="en-GB"/>
        </w:rPr>
        <w:t>l that she had cast upon him which</w:t>
      </w:r>
      <w:r w:rsidR="001E7480" w:rsidRPr="00F115EF">
        <w:rPr>
          <w:rFonts w:ascii="Times New Roman" w:hAnsi="Times New Roman" w:cs="Times New Roman"/>
          <w:sz w:val="24"/>
          <w:szCs w:val="24"/>
          <w:lang w:val="en-GB"/>
        </w:rPr>
        <w:t xml:space="preserve"> </w:t>
      </w:r>
      <w:r w:rsidR="00871727" w:rsidRPr="00F115EF">
        <w:rPr>
          <w:rFonts w:ascii="Times New Roman" w:hAnsi="Times New Roman" w:cs="Times New Roman"/>
          <w:sz w:val="24"/>
          <w:szCs w:val="24"/>
          <w:lang w:val="en-GB"/>
        </w:rPr>
        <w:t xml:space="preserve">he alleged </w:t>
      </w:r>
      <w:r w:rsidR="001E7480" w:rsidRPr="00F115EF">
        <w:rPr>
          <w:rFonts w:ascii="Times New Roman" w:hAnsi="Times New Roman" w:cs="Times New Roman"/>
          <w:sz w:val="24"/>
          <w:szCs w:val="24"/>
          <w:lang w:val="en-GB"/>
        </w:rPr>
        <w:t>was the source of his misfortunes</w:t>
      </w:r>
      <w:r w:rsidR="009D075B" w:rsidRPr="00F115EF">
        <w:rPr>
          <w:rFonts w:ascii="Times New Roman" w:hAnsi="Times New Roman" w:cs="Times New Roman"/>
          <w:sz w:val="24"/>
          <w:szCs w:val="24"/>
          <w:lang w:val="en-GB"/>
        </w:rPr>
        <w:t>.</w:t>
      </w:r>
      <w:r w:rsidR="001E7480" w:rsidRPr="00F115EF">
        <w:rPr>
          <w:rFonts w:ascii="Times New Roman" w:hAnsi="Times New Roman" w:cs="Times New Roman"/>
          <w:sz w:val="24"/>
          <w:szCs w:val="24"/>
          <w:lang w:val="en-GB"/>
        </w:rPr>
        <w:t xml:space="preserve"> When that did not happen, </w:t>
      </w:r>
      <w:r w:rsidR="00871727" w:rsidRPr="00F115EF">
        <w:rPr>
          <w:rFonts w:ascii="Times New Roman" w:hAnsi="Times New Roman" w:cs="Times New Roman"/>
          <w:sz w:val="24"/>
          <w:szCs w:val="24"/>
          <w:lang w:val="en-GB"/>
        </w:rPr>
        <w:t xml:space="preserve">he picked </w:t>
      </w:r>
      <w:r w:rsidR="009D075B" w:rsidRPr="00F115EF">
        <w:rPr>
          <w:rFonts w:ascii="Times New Roman" w:hAnsi="Times New Roman" w:cs="Times New Roman"/>
          <w:sz w:val="24"/>
          <w:szCs w:val="24"/>
          <w:lang w:val="en-GB"/>
        </w:rPr>
        <w:t xml:space="preserve">a hoe that was in the house and hit her with it twice on the head until the </w:t>
      </w:r>
      <w:r w:rsidR="009D075B" w:rsidRPr="00F115EF">
        <w:rPr>
          <w:rFonts w:ascii="Times New Roman" w:hAnsi="Times New Roman" w:cs="Times New Roman"/>
          <w:sz w:val="24"/>
          <w:szCs w:val="24"/>
          <w:lang w:val="en-GB"/>
        </w:rPr>
        <w:lastRenderedPageBreak/>
        <w:t>hoe handle broke.</w:t>
      </w:r>
      <w:r w:rsidR="00CD0E54" w:rsidRPr="00F115EF">
        <w:rPr>
          <w:rFonts w:ascii="Times New Roman" w:hAnsi="Times New Roman" w:cs="Times New Roman"/>
          <w:sz w:val="24"/>
          <w:szCs w:val="24"/>
          <w:lang w:val="en-GB"/>
        </w:rPr>
        <w:t xml:space="preserve"> </w:t>
      </w:r>
      <w:r w:rsidR="009D075B" w:rsidRPr="00F115EF">
        <w:rPr>
          <w:rFonts w:ascii="Times New Roman" w:hAnsi="Times New Roman" w:cs="Times New Roman"/>
          <w:sz w:val="24"/>
          <w:szCs w:val="24"/>
          <w:lang w:val="en-GB"/>
        </w:rPr>
        <w:t>The 2</w:t>
      </w:r>
      <w:r w:rsidR="009D075B" w:rsidRPr="00F115EF">
        <w:rPr>
          <w:rFonts w:ascii="Times New Roman" w:hAnsi="Times New Roman" w:cs="Times New Roman"/>
          <w:sz w:val="24"/>
          <w:szCs w:val="24"/>
          <w:vertAlign w:val="superscript"/>
          <w:lang w:val="en-GB"/>
        </w:rPr>
        <w:t>nd</w:t>
      </w:r>
      <w:r w:rsidR="009D075B" w:rsidRPr="00F115EF">
        <w:rPr>
          <w:rFonts w:ascii="Times New Roman" w:hAnsi="Times New Roman" w:cs="Times New Roman"/>
          <w:sz w:val="24"/>
          <w:szCs w:val="24"/>
          <w:lang w:val="en-GB"/>
        </w:rPr>
        <w:t xml:space="preserve"> deceased bled to death.</w:t>
      </w:r>
      <w:r w:rsidR="00871727" w:rsidRPr="00F115EF">
        <w:rPr>
          <w:rFonts w:ascii="Times New Roman" w:hAnsi="Times New Roman" w:cs="Times New Roman"/>
          <w:sz w:val="24"/>
          <w:szCs w:val="24"/>
          <w:lang w:val="en-GB"/>
        </w:rPr>
        <w:t xml:space="preserve"> </w:t>
      </w:r>
      <w:r w:rsidR="009D075B" w:rsidRPr="00F115EF">
        <w:rPr>
          <w:rFonts w:ascii="Times New Roman" w:hAnsi="Times New Roman" w:cs="Times New Roman"/>
          <w:sz w:val="24"/>
          <w:szCs w:val="24"/>
          <w:lang w:val="en-GB"/>
        </w:rPr>
        <w:t xml:space="preserve">He left the empty alcohol container </w:t>
      </w:r>
      <w:r w:rsidR="00871727" w:rsidRPr="00F115EF">
        <w:rPr>
          <w:rFonts w:ascii="Times New Roman" w:hAnsi="Times New Roman" w:cs="Times New Roman"/>
          <w:sz w:val="24"/>
          <w:szCs w:val="24"/>
          <w:lang w:val="en-GB"/>
        </w:rPr>
        <w:t xml:space="preserve">at the scene and disappeared </w:t>
      </w:r>
      <w:r w:rsidR="009D075B" w:rsidRPr="00F115EF">
        <w:rPr>
          <w:rFonts w:ascii="Times New Roman" w:hAnsi="Times New Roman" w:cs="Times New Roman"/>
          <w:sz w:val="24"/>
          <w:szCs w:val="24"/>
          <w:lang w:val="en-GB"/>
        </w:rPr>
        <w:t>until his arrest.</w:t>
      </w:r>
    </w:p>
    <w:p w:rsidR="00D74CDE" w:rsidRPr="00F115EF" w:rsidRDefault="00521C65" w:rsidP="00202809">
      <w:pPr>
        <w:spacing w:after="0" w:line="360" w:lineRule="auto"/>
        <w:ind w:firstLine="720"/>
        <w:jc w:val="both"/>
        <w:rPr>
          <w:rFonts w:ascii="Times New Roman" w:hAnsi="Times New Roman" w:cs="Times New Roman"/>
          <w:sz w:val="24"/>
          <w:szCs w:val="24"/>
          <w:lang w:val="en-GB"/>
        </w:rPr>
      </w:pPr>
      <w:r w:rsidRPr="00F115EF">
        <w:rPr>
          <w:rFonts w:ascii="Times New Roman" w:hAnsi="Times New Roman" w:cs="Times New Roman"/>
          <w:sz w:val="24"/>
          <w:szCs w:val="24"/>
          <w:lang w:val="en-GB"/>
        </w:rPr>
        <w:t>The accused denied the double homicide charges of murder. In his defence o</w:t>
      </w:r>
      <w:r w:rsidR="003C1673" w:rsidRPr="00F115EF">
        <w:rPr>
          <w:rFonts w:ascii="Times New Roman" w:hAnsi="Times New Roman" w:cs="Times New Roman"/>
          <w:sz w:val="24"/>
          <w:szCs w:val="24"/>
          <w:lang w:val="en-GB"/>
        </w:rPr>
        <w:t xml:space="preserve">utline </w:t>
      </w:r>
      <w:r w:rsidR="001E7480" w:rsidRPr="00F115EF">
        <w:rPr>
          <w:rFonts w:ascii="Times New Roman" w:hAnsi="Times New Roman" w:cs="Times New Roman"/>
          <w:sz w:val="24"/>
          <w:szCs w:val="24"/>
          <w:lang w:val="en-GB"/>
        </w:rPr>
        <w:t>he</w:t>
      </w:r>
      <w:r w:rsidRPr="00F115EF">
        <w:rPr>
          <w:rFonts w:ascii="Times New Roman" w:hAnsi="Times New Roman" w:cs="Times New Roman"/>
          <w:sz w:val="24"/>
          <w:szCs w:val="24"/>
          <w:lang w:val="en-GB"/>
        </w:rPr>
        <w:t xml:space="preserve"> stated that he had no intention of killing the </w:t>
      </w:r>
      <w:r w:rsidR="003C1673" w:rsidRPr="00F115EF">
        <w:rPr>
          <w:rFonts w:ascii="Times New Roman" w:hAnsi="Times New Roman" w:cs="Times New Roman"/>
          <w:sz w:val="24"/>
          <w:szCs w:val="24"/>
          <w:lang w:val="en-GB"/>
        </w:rPr>
        <w:t>deceased</w:t>
      </w:r>
      <w:r w:rsidRPr="00F115EF">
        <w:rPr>
          <w:rFonts w:ascii="Times New Roman" w:hAnsi="Times New Roman" w:cs="Times New Roman"/>
          <w:sz w:val="24"/>
          <w:szCs w:val="24"/>
          <w:lang w:val="en-GB"/>
        </w:rPr>
        <w:t xml:space="preserve"> a</w:t>
      </w:r>
      <w:r w:rsidR="00DB06C5" w:rsidRPr="00F115EF">
        <w:rPr>
          <w:rFonts w:ascii="Times New Roman" w:hAnsi="Times New Roman" w:cs="Times New Roman"/>
          <w:sz w:val="24"/>
          <w:szCs w:val="24"/>
          <w:lang w:val="en-GB"/>
        </w:rPr>
        <w:t>s they were</w:t>
      </w:r>
      <w:r w:rsidRPr="00F115EF">
        <w:rPr>
          <w:rFonts w:ascii="Times New Roman" w:hAnsi="Times New Roman" w:cs="Times New Roman"/>
          <w:sz w:val="24"/>
          <w:szCs w:val="24"/>
          <w:lang w:val="en-GB"/>
        </w:rPr>
        <w:t xml:space="preserve"> both his relatives. His account of the events which led to the double tragedy was </w:t>
      </w:r>
      <w:r w:rsidR="003C1673" w:rsidRPr="00F115EF">
        <w:rPr>
          <w:rFonts w:ascii="Times New Roman" w:hAnsi="Times New Roman" w:cs="Times New Roman"/>
          <w:sz w:val="24"/>
          <w:szCs w:val="24"/>
          <w:lang w:val="en-GB"/>
        </w:rPr>
        <w:t>that, sometime</w:t>
      </w:r>
      <w:r w:rsidR="001E7480" w:rsidRPr="00F115EF">
        <w:rPr>
          <w:rFonts w:ascii="Times New Roman" w:hAnsi="Times New Roman" w:cs="Times New Roman"/>
          <w:sz w:val="24"/>
          <w:szCs w:val="24"/>
          <w:lang w:val="en-GB"/>
        </w:rPr>
        <w:t xml:space="preserve"> in 2019 after the family had been hounded by a series of misfortunes, a prophet was brought</w:t>
      </w:r>
      <w:r w:rsidRPr="00F115EF">
        <w:rPr>
          <w:rFonts w:ascii="Times New Roman" w:hAnsi="Times New Roman" w:cs="Times New Roman"/>
          <w:sz w:val="24"/>
          <w:szCs w:val="24"/>
          <w:lang w:val="en-GB"/>
        </w:rPr>
        <w:t xml:space="preserve"> to the 1</w:t>
      </w:r>
      <w:r w:rsidRPr="00F115EF">
        <w:rPr>
          <w:rFonts w:ascii="Times New Roman" w:hAnsi="Times New Roman" w:cs="Times New Roman"/>
          <w:sz w:val="24"/>
          <w:szCs w:val="24"/>
          <w:vertAlign w:val="superscript"/>
          <w:lang w:val="en-GB"/>
        </w:rPr>
        <w:t>st</w:t>
      </w:r>
      <w:r w:rsidRPr="00F115EF">
        <w:rPr>
          <w:rFonts w:ascii="Times New Roman" w:hAnsi="Times New Roman" w:cs="Times New Roman"/>
          <w:sz w:val="24"/>
          <w:szCs w:val="24"/>
          <w:lang w:val="en-GB"/>
        </w:rPr>
        <w:t xml:space="preserve"> deceased’s homestead</w:t>
      </w:r>
      <w:r w:rsidR="001E7480" w:rsidRPr="00F115EF">
        <w:rPr>
          <w:rFonts w:ascii="Times New Roman" w:hAnsi="Times New Roman" w:cs="Times New Roman"/>
          <w:sz w:val="24"/>
          <w:szCs w:val="24"/>
          <w:lang w:val="en-GB"/>
        </w:rPr>
        <w:t xml:space="preserve"> in order to conduct a cleansing ceremony</w:t>
      </w:r>
      <w:r w:rsidR="003C1673" w:rsidRPr="00F115EF">
        <w:rPr>
          <w:rFonts w:ascii="Times New Roman" w:hAnsi="Times New Roman" w:cs="Times New Roman"/>
          <w:sz w:val="24"/>
          <w:szCs w:val="24"/>
          <w:lang w:val="en-GB"/>
        </w:rPr>
        <w:t>.</w:t>
      </w:r>
      <w:r w:rsidR="00817FFA" w:rsidRPr="00F115EF">
        <w:rPr>
          <w:rFonts w:ascii="Times New Roman" w:hAnsi="Times New Roman" w:cs="Times New Roman"/>
          <w:sz w:val="24"/>
          <w:szCs w:val="24"/>
          <w:lang w:val="en-GB"/>
        </w:rPr>
        <w:t xml:space="preserve"> </w:t>
      </w:r>
      <w:r w:rsidR="001E7480" w:rsidRPr="00F115EF">
        <w:rPr>
          <w:rFonts w:ascii="Times New Roman" w:hAnsi="Times New Roman" w:cs="Times New Roman"/>
          <w:sz w:val="24"/>
          <w:szCs w:val="24"/>
          <w:lang w:val="en-GB"/>
        </w:rPr>
        <w:t>During the ceremony w</w:t>
      </w:r>
      <w:r w:rsidR="00871727" w:rsidRPr="00F115EF">
        <w:rPr>
          <w:rFonts w:ascii="Times New Roman" w:hAnsi="Times New Roman" w:cs="Times New Roman"/>
          <w:sz w:val="24"/>
          <w:szCs w:val="24"/>
          <w:lang w:val="en-GB"/>
        </w:rPr>
        <w:t>hich saw family members converging</w:t>
      </w:r>
      <w:r w:rsidR="00817FFA" w:rsidRPr="00F115EF">
        <w:rPr>
          <w:rFonts w:ascii="Times New Roman" w:hAnsi="Times New Roman" w:cs="Times New Roman"/>
          <w:sz w:val="24"/>
          <w:szCs w:val="24"/>
          <w:lang w:val="en-GB"/>
        </w:rPr>
        <w:t xml:space="preserve"> at the 1</w:t>
      </w:r>
      <w:r w:rsidR="00817FFA" w:rsidRPr="00F115EF">
        <w:rPr>
          <w:rFonts w:ascii="Times New Roman" w:hAnsi="Times New Roman" w:cs="Times New Roman"/>
          <w:sz w:val="24"/>
          <w:szCs w:val="24"/>
          <w:vertAlign w:val="superscript"/>
          <w:lang w:val="en-GB"/>
        </w:rPr>
        <w:t>st</w:t>
      </w:r>
      <w:r w:rsidR="00817FFA" w:rsidRPr="00F115EF">
        <w:rPr>
          <w:rFonts w:ascii="Times New Roman" w:hAnsi="Times New Roman" w:cs="Times New Roman"/>
          <w:sz w:val="24"/>
          <w:szCs w:val="24"/>
          <w:lang w:val="en-GB"/>
        </w:rPr>
        <w:t xml:space="preserve"> deceased’s homestead, t</w:t>
      </w:r>
      <w:r w:rsidR="003C1673" w:rsidRPr="00F115EF">
        <w:rPr>
          <w:rFonts w:ascii="Times New Roman" w:hAnsi="Times New Roman" w:cs="Times New Roman"/>
          <w:sz w:val="24"/>
          <w:szCs w:val="24"/>
          <w:lang w:val="en-GB"/>
        </w:rPr>
        <w:t>he</w:t>
      </w:r>
      <w:r w:rsidRPr="00F115EF">
        <w:rPr>
          <w:rFonts w:ascii="Times New Roman" w:hAnsi="Times New Roman" w:cs="Times New Roman"/>
          <w:sz w:val="24"/>
          <w:szCs w:val="24"/>
          <w:lang w:val="en-GB"/>
        </w:rPr>
        <w:t xml:space="preserve"> prophet had removed some witchcraft apparatus from the 1</w:t>
      </w:r>
      <w:r w:rsidRPr="00F115EF">
        <w:rPr>
          <w:rFonts w:ascii="Times New Roman" w:hAnsi="Times New Roman" w:cs="Times New Roman"/>
          <w:sz w:val="24"/>
          <w:szCs w:val="24"/>
          <w:vertAlign w:val="superscript"/>
          <w:lang w:val="en-GB"/>
        </w:rPr>
        <w:t>st</w:t>
      </w:r>
      <w:r w:rsidRPr="00F115EF">
        <w:rPr>
          <w:rFonts w:ascii="Times New Roman" w:hAnsi="Times New Roman" w:cs="Times New Roman"/>
          <w:sz w:val="24"/>
          <w:szCs w:val="24"/>
          <w:lang w:val="en-GB"/>
        </w:rPr>
        <w:t xml:space="preserve"> deceased</w:t>
      </w:r>
      <w:r w:rsidR="0062014A" w:rsidRPr="00F115EF">
        <w:rPr>
          <w:rFonts w:ascii="Times New Roman" w:hAnsi="Times New Roman" w:cs="Times New Roman"/>
          <w:sz w:val="24"/>
          <w:szCs w:val="24"/>
          <w:lang w:val="en-GB"/>
        </w:rPr>
        <w:t>’s</w:t>
      </w:r>
      <w:r w:rsidRPr="00F115EF">
        <w:rPr>
          <w:rFonts w:ascii="Times New Roman" w:hAnsi="Times New Roman" w:cs="Times New Roman"/>
          <w:sz w:val="24"/>
          <w:szCs w:val="24"/>
          <w:lang w:val="en-GB"/>
        </w:rPr>
        <w:t xml:space="preserve"> </w:t>
      </w:r>
      <w:r w:rsidR="003C1673" w:rsidRPr="00F115EF">
        <w:rPr>
          <w:rFonts w:ascii="Times New Roman" w:hAnsi="Times New Roman" w:cs="Times New Roman"/>
          <w:sz w:val="24"/>
          <w:szCs w:val="24"/>
          <w:lang w:val="en-GB"/>
        </w:rPr>
        <w:t>homestead.</w:t>
      </w:r>
      <w:r w:rsidR="001E7480" w:rsidRPr="00F115EF">
        <w:rPr>
          <w:rFonts w:ascii="Times New Roman" w:hAnsi="Times New Roman" w:cs="Times New Roman"/>
          <w:sz w:val="24"/>
          <w:szCs w:val="24"/>
          <w:lang w:val="en-GB"/>
        </w:rPr>
        <w:t xml:space="preserve"> </w:t>
      </w:r>
      <w:r w:rsidR="00817FFA" w:rsidRPr="00F115EF">
        <w:rPr>
          <w:rFonts w:ascii="Times New Roman" w:hAnsi="Times New Roman" w:cs="Times New Roman"/>
          <w:sz w:val="24"/>
          <w:szCs w:val="24"/>
          <w:lang w:val="en-GB"/>
        </w:rPr>
        <w:t>At this</w:t>
      </w:r>
      <w:r w:rsidR="001E7480" w:rsidRPr="00F115EF">
        <w:rPr>
          <w:rFonts w:ascii="Times New Roman" w:hAnsi="Times New Roman" w:cs="Times New Roman"/>
          <w:sz w:val="24"/>
          <w:szCs w:val="24"/>
          <w:lang w:val="en-GB"/>
        </w:rPr>
        <w:t xml:space="preserve"> gathering t</w:t>
      </w:r>
      <w:r w:rsidR="003C1673" w:rsidRPr="00F115EF">
        <w:rPr>
          <w:rFonts w:ascii="Times New Roman" w:hAnsi="Times New Roman" w:cs="Times New Roman"/>
          <w:sz w:val="24"/>
          <w:szCs w:val="24"/>
          <w:lang w:val="en-GB"/>
        </w:rPr>
        <w:t>he</w:t>
      </w:r>
      <w:r w:rsidRPr="00F115EF">
        <w:rPr>
          <w:rFonts w:ascii="Times New Roman" w:hAnsi="Times New Roman" w:cs="Times New Roman"/>
          <w:sz w:val="24"/>
          <w:szCs w:val="24"/>
          <w:lang w:val="en-GB"/>
        </w:rPr>
        <w:t xml:space="preserve"> 1</w:t>
      </w:r>
      <w:r w:rsidRPr="00F115EF">
        <w:rPr>
          <w:rFonts w:ascii="Times New Roman" w:hAnsi="Times New Roman" w:cs="Times New Roman"/>
          <w:sz w:val="24"/>
          <w:szCs w:val="24"/>
          <w:vertAlign w:val="superscript"/>
          <w:lang w:val="en-GB"/>
        </w:rPr>
        <w:t>st</w:t>
      </w:r>
      <w:r w:rsidR="00DB06C5" w:rsidRPr="00F115EF">
        <w:rPr>
          <w:rFonts w:ascii="Times New Roman" w:hAnsi="Times New Roman" w:cs="Times New Roman"/>
          <w:sz w:val="24"/>
          <w:szCs w:val="24"/>
          <w:lang w:val="en-GB"/>
        </w:rPr>
        <w:t xml:space="preserve"> deceased</w:t>
      </w:r>
      <w:r w:rsidR="00871727" w:rsidRPr="00F115EF">
        <w:rPr>
          <w:rFonts w:ascii="Times New Roman" w:hAnsi="Times New Roman" w:cs="Times New Roman"/>
          <w:sz w:val="24"/>
          <w:szCs w:val="24"/>
          <w:lang w:val="en-GB"/>
        </w:rPr>
        <w:t xml:space="preserve"> had confessed to owning</w:t>
      </w:r>
      <w:r w:rsidR="00DB06C5" w:rsidRPr="00F115EF">
        <w:rPr>
          <w:rFonts w:ascii="Times New Roman" w:hAnsi="Times New Roman" w:cs="Times New Roman"/>
          <w:sz w:val="24"/>
          <w:szCs w:val="24"/>
          <w:lang w:val="en-GB"/>
        </w:rPr>
        <w:t xml:space="preserve"> the witchcraft paraphernalia. </w:t>
      </w:r>
      <w:r w:rsidR="00817FFA" w:rsidRPr="00F115EF">
        <w:rPr>
          <w:rFonts w:ascii="Times New Roman" w:hAnsi="Times New Roman" w:cs="Times New Roman"/>
          <w:sz w:val="24"/>
          <w:szCs w:val="24"/>
          <w:lang w:val="en-GB"/>
        </w:rPr>
        <w:t>Before the prophet left he also fingered the 2</w:t>
      </w:r>
      <w:r w:rsidR="00817FFA" w:rsidRPr="00F115EF">
        <w:rPr>
          <w:rFonts w:ascii="Times New Roman" w:hAnsi="Times New Roman" w:cs="Times New Roman"/>
          <w:sz w:val="24"/>
          <w:szCs w:val="24"/>
          <w:vertAlign w:val="superscript"/>
          <w:lang w:val="en-GB"/>
        </w:rPr>
        <w:t>nd</w:t>
      </w:r>
      <w:r w:rsidR="00871727" w:rsidRPr="00F115EF">
        <w:rPr>
          <w:rFonts w:ascii="Times New Roman" w:hAnsi="Times New Roman" w:cs="Times New Roman"/>
          <w:sz w:val="24"/>
          <w:szCs w:val="24"/>
          <w:lang w:val="en-GB"/>
        </w:rPr>
        <w:t xml:space="preserve"> deceased as a</w:t>
      </w:r>
      <w:r w:rsidR="00817FFA" w:rsidRPr="00F115EF">
        <w:rPr>
          <w:rFonts w:ascii="Times New Roman" w:hAnsi="Times New Roman" w:cs="Times New Roman"/>
          <w:sz w:val="24"/>
          <w:szCs w:val="24"/>
          <w:lang w:val="en-GB"/>
        </w:rPr>
        <w:t xml:space="preserve"> key participant in the black occult. He warned those gathered that she too was in possession </w:t>
      </w:r>
      <w:r w:rsidR="00923C86" w:rsidRPr="00F115EF">
        <w:rPr>
          <w:rFonts w:ascii="Times New Roman" w:hAnsi="Times New Roman" w:cs="Times New Roman"/>
          <w:sz w:val="24"/>
          <w:szCs w:val="24"/>
          <w:lang w:val="en-GB"/>
        </w:rPr>
        <w:t>of</w:t>
      </w:r>
      <w:r w:rsidR="00817FFA" w:rsidRPr="00F115EF">
        <w:rPr>
          <w:rFonts w:ascii="Times New Roman" w:hAnsi="Times New Roman" w:cs="Times New Roman"/>
          <w:sz w:val="24"/>
          <w:szCs w:val="24"/>
          <w:lang w:val="en-GB"/>
        </w:rPr>
        <w:t xml:space="preserve"> witchcraft apparatus </w:t>
      </w:r>
      <w:r w:rsidR="00871727" w:rsidRPr="00F115EF">
        <w:rPr>
          <w:rFonts w:ascii="Times New Roman" w:hAnsi="Times New Roman" w:cs="Times New Roman"/>
          <w:sz w:val="24"/>
          <w:szCs w:val="24"/>
          <w:lang w:val="en-GB"/>
        </w:rPr>
        <w:t>which required exorcism</w:t>
      </w:r>
      <w:r w:rsidR="00817FFA" w:rsidRPr="00F115EF">
        <w:rPr>
          <w:rFonts w:ascii="Times New Roman" w:hAnsi="Times New Roman" w:cs="Times New Roman"/>
          <w:sz w:val="24"/>
          <w:szCs w:val="24"/>
          <w:lang w:val="en-GB"/>
        </w:rPr>
        <w:t>.</w:t>
      </w:r>
      <w:r w:rsidR="00D74CDE" w:rsidRPr="00F115EF">
        <w:rPr>
          <w:rFonts w:ascii="Times New Roman" w:hAnsi="Times New Roman" w:cs="Times New Roman"/>
          <w:sz w:val="24"/>
          <w:szCs w:val="24"/>
          <w:lang w:val="en-GB"/>
        </w:rPr>
        <w:t xml:space="preserve"> </w:t>
      </w:r>
      <w:r w:rsidR="00DB06C5" w:rsidRPr="00F115EF">
        <w:rPr>
          <w:rFonts w:ascii="Times New Roman" w:hAnsi="Times New Roman" w:cs="Times New Roman"/>
          <w:sz w:val="24"/>
          <w:szCs w:val="24"/>
          <w:lang w:val="en-GB"/>
        </w:rPr>
        <w:t>S</w:t>
      </w:r>
      <w:r w:rsidR="001E7480" w:rsidRPr="00F115EF">
        <w:rPr>
          <w:rFonts w:ascii="Times New Roman" w:hAnsi="Times New Roman" w:cs="Times New Roman"/>
          <w:sz w:val="24"/>
          <w:szCs w:val="24"/>
          <w:lang w:val="en-GB"/>
        </w:rPr>
        <w:t>ince that demonstration the accused believed</w:t>
      </w:r>
      <w:r w:rsidRPr="00F115EF">
        <w:rPr>
          <w:rFonts w:ascii="Times New Roman" w:hAnsi="Times New Roman" w:cs="Times New Roman"/>
          <w:sz w:val="24"/>
          <w:szCs w:val="24"/>
          <w:lang w:val="en-GB"/>
        </w:rPr>
        <w:t xml:space="preserve"> that the 1</w:t>
      </w:r>
      <w:r w:rsidRPr="00F115EF">
        <w:rPr>
          <w:rFonts w:ascii="Times New Roman" w:hAnsi="Times New Roman" w:cs="Times New Roman"/>
          <w:sz w:val="24"/>
          <w:szCs w:val="24"/>
          <w:vertAlign w:val="superscript"/>
          <w:lang w:val="en-GB"/>
        </w:rPr>
        <w:t>st</w:t>
      </w:r>
      <w:r w:rsidR="003A7CC2" w:rsidRPr="00F115EF">
        <w:rPr>
          <w:rFonts w:ascii="Times New Roman" w:hAnsi="Times New Roman" w:cs="Times New Roman"/>
          <w:sz w:val="24"/>
          <w:szCs w:val="24"/>
          <w:vertAlign w:val="superscript"/>
          <w:lang w:val="en-GB"/>
        </w:rPr>
        <w:t xml:space="preserve"> </w:t>
      </w:r>
      <w:r w:rsidR="00D74CDE" w:rsidRPr="00F115EF">
        <w:rPr>
          <w:rFonts w:ascii="Times New Roman" w:hAnsi="Times New Roman" w:cs="Times New Roman"/>
          <w:sz w:val="24"/>
          <w:szCs w:val="24"/>
          <w:lang w:val="en-GB"/>
        </w:rPr>
        <w:t>and 2</w:t>
      </w:r>
      <w:r w:rsidR="00D74CDE" w:rsidRPr="00F115EF">
        <w:rPr>
          <w:rFonts w:ascii="Times New Roman" w:hAnsi="Times New Roman" w:cs="Times New Roman"/>
          <w:sz w:val="24"/>
          <w:szCs w:val="24"/>
          <w:vertAlign w:val="superscript"/>
          <w:lang w:val="en-GB"/>
        </w:rPr>
        <w:t>nd</w:t>
      </w:r>
      <w:r w:rsidR="003A7CC2" w:rsidRPr="00F115EF">
        <w:rPr>
          <w:rFonts w:ascii="Times New Roman" w:hAnsi="Times New Roman" w:cs="Times New Roman"/>
          <w:sz w:val="24"/>
          <w:szCs w:val="24"/>
          <w:vertAlign w:val="superscript"/>
          <w:lang w:val="en-GB"/>
        </w:rPr>
        <w:t xml:space="preserve"> </w:t>
      </w:r>
      <w:r w:rsidRPr="00F115EF">
        <w:rPr>
          <w:rFonts w:ascii="Times New Roman" w:hAnsi="Times New Roman" w:cs="Times New Roman"/>
          <w:sz w:val="24"/>
          <w:szCs w:val="24"/>
          <w:lang w:val="en-GB"/>
        </w:rPr>
        <w:t xml:space="preserve">deceased dabbled in witchcraft for different </w:t>
      </w:r>
      <w:r w:rsidR="003C1673" w:rsidRPr="00F115EF">
        <w:rPr>
          <w:rFonts w:ascii="Times New Roman" w:hAnsi="Times New Roman" w:cs="Times New Roman"/>
          <w:sz w:val="24"/>
          <w:szCs w:val="24"/>
          <w:lang w:val="en-GB"/>
        </w:rPr>
        <w:t>purposes</w:t>
      </w:r>
      <w:r w:rsidR="00904F63" w:rsidRPr="00F115EF">
        <w:rPr>
          <w:rFonts w:ascii="Times New Roman" w:hAnsi="Times New Roman" w:cs="Times New Roman"/>
          <w:sz w:val="24"/>
          <w:szCs w:val="24"/>
          <w:lang w:val="en-GB"/>
        </w:rPr>
        <w:t xml:space="preserve"> which included causing his misfortune</w:t>
      </w:r>
      <w:r w:rsidR="00923C86" w:rsidRPr="00F115EF">
        <w:rPr>
          <w:rFonts w:ascii="Times New Roman" w:hAnsi="Times New Roman" w:cs="Times New Roman"/>
          <w:sz w:val="24"/>
          <w:szCs w:val="24"/>
          <w:lang w:val="en-GB"/>
        </w:rPr>
        <w:t>s</w:t>
      </w:r>
      <w:r w:rsidR="003C1673" w:rsidRPr="00F115EF">
        <w:rPr>
          <w:rFonts w:ascii="Times New Roman" w:hAnsi="Times New Roman" w:cs="Times New Roman"/>
          <w:sz w:val="24"/>
          <w:szCs w:val="24"/>
          <w:lang w:val="en-GB"/>
        </w:rPr>
        <w:t>.</w:t>
      </w:r>
    </w:p>
    <w:p w:rsidR="00B87AC1" w:rsidRPr="00F115EF" w:rsidRDefault="00923C86" w:rsidP="00202809">
      <w:pPr>
        <w:spacing w:after="0" w:line="360" w:lineRule="auto"/>
        <w:ind w:firstLine="720"/>
        <w:jc w:val="both"/>
        <w:rPr>
          <w:rFonts w:ascii="Times New Roman" w:hAnsi="Times New Roman" w:cs="Times New Roman"/>
          <w:sz w:val="24"/>
          <w:szCs w:val="24"/>
          <w:lang w:val="en-GB"/>
        </w:rPr>
      </w:pPr>
      <w:r w:rsidRPr="00F115EF">
        <w:rPr>
          <w:rFonts w:ascii="Times New Roman" w:hAnsi="Times New Roman" w:cs="Times New Roman"/>
          <w:sz w:val="24"/>
          <w:szCs w:val="24"/>
          <w:lang w:val="en-GB"/>
        </w:rPr>
        <w:t xml:space="preserve">The accused further alleged that </w:t>
      </w:r>
      <w:r w:rsidR="003A7CC2" w:rsidRPr="00F115EF">
        <w:rPr>
          <w:rFonts w:ascii="Times New Roman" w:hAnsi="Times New Roman" w:cs="Times New Roman"/>
          <w:sz w:val="24"/>
          <w:szCs w:val="24"/>
          <w:lang w:val="en-GB"/>
        </w:rPr>
        <w:t>a</w:t>
      </w:r>
      <w:r w:rsidRPr="00F115EF">
        <w:rPr>
          <w:rFonts w:ascii="Times New Roman" w:hAnsi="Times New Roman" w:cs="Times New Roman"/>
          <w:sz w:val="24"/>
          <w:szCs w:val="24"/>
          <w:lang w:val="en-GB"/>
        </w:rPr>
        <w:t xml:space="preserve"> clear illustration of the practice of witchcraft by the two deceased</w:t>
      </w:r>
      <w:r w:rsidR="00D74CDE" w:rsidRPr="00F115EF">
        <w:rPr>
          <w:rFonts w:ascii="Times New Roman" w:hAnsi="Times New Roman" w:cs="Times New Roman"/>
          <w:sz w:val="24"/>
          <w:szCs w:val="24"/>
          <w:lang w:val="en-GB"/>
        </w:rPr>
        <w:t xml:space="preserve"> occurred</w:t>
      </w:r>
      <w:r w:rsidR="003C1673" w:rsidRPr="00F115EF">
        <w:rPr>
          <w:rFonts w:ascii="Times New Roman" w:hAnsi="Times New Roman" w:cs="Times New Roman"/>
          <w:sz w:val="24"/>
          <w:szCs w:val="24"/>
          <w:lang w:val="en-GB"/>
        </w:rPr>
        <w:t xml:space="preserve"> </w:t>
      </w:r>
      <w:r w:rsidR="00D74CDE" w:rsidRPr="00F115EF">
        <w:rPr>
          <w:rFonts w:ascii="Times New Roman" w:hAnsi="Times New Roman" w:cs="Times New Roman"/>
          <w:sz w:val="24"/>
          <w:szCs w:val="24"/>
          <w:lang w:val="en-GB"/>
        </w:rPr>
        <w:t>t</w:t>
      </w:r>
      <w:r w:rsidR="00521C65" w:rsidRPr="00F115EF">
        <w:rPr>
          <w:rFonts w:ascii="Times New Roman" w:hAnsi="Times New Roman" w:cs="Times New Roman"/>
          <w:sz w:val="24"/>
          <w:szCs w:val="24"/>
          <w:lang w:val="en-GB"/>
        </w:rPr>
        <w:t>he following year in December 2020</w:t>
      </w:r>
      <w:r w:rsidRPr="00F115EF">
        <w:rPr>
          <w:rFonts w:ascii="Times New Roman" w:hAnsi="Times New Roman" w:cs="Times New Roman"/>
          <w:sz w:val="24"/>
          <w:szCs w:val="24"/>
          <w:lang w:val="en-GB"/>
        </w:rPr>
        <w:t xml:space="preserve">. </w:t>
      </w:r>
      <w:r w:rsidR="00BA2CFA">
        <w:rPr>
          <w:rFonts w:ascii="Times New Roman" w:hAnsi="Times New Roman" w:cs="Times New Roman"/>
          <w:sz w:val="24"/>
          <w:szCs w:val="24"/>
          <w:lang w:val="en-GB"/>
        </w:rPr>
        <w:t xml:space="preserve"> </w:t>
      </w:r>
      <w:r w:rsidRPr="00F115EF">
        <w:rPr>
          <w:rFonts w:ascii="Times New Roman" w:hAnsi="Times New Roman" w:cs="Times New Roman"/>
          <w:sz w:val="24"/>
          <w:szCs w:val="24"/>
          <w:lang w:val="en-GB"/>
        </w:rPr>
        <w:t xml:space="preserve">He </w:t>
      </w:r>
      <w:r w:rsidR="00D74CDE" w:rsidRPr="00F115EF">
        <w:rPr>
          <w:rFonts w:ascii="Times New Roman" w:hAnsi="Times New Roman" w:cs="Times New Roman"/>
          <w:sz w:val="24"/>
          <w:szCs w:val="24"/>
          <w:lang w:val="en-GB"/>
        </w:rPr>
        <w:t>visit</w:t>
      </w:r>
      <w:r w:rsidRPr="00F115EF">
        <w:rPr>
          <w:rFonts w:ascii="Times New Roman" w:hAnsi="Times New Roman" w:cs="Times New Roman"/>
          <w:sz w:val="24"/>
          <w:szCs w:val="24"/>
          <w:lang w:val="en-GB"/>
        </w:rPr>
        <w:t>ed</w:t>
      </w:r>
      <w:r w:rsidR="00D74CDE" w:rsidRPr="00F115EF">
        <w:rPr>
          <w:rFonts w:ascii="Times New Roman" w:hAnsi="Times New Roman" w:cs="Times New Roman"/>
          <w:sz w:val="24"/>
          <w:szCs w:val="24"/>
          <w:lang w:val="en-GB"/>
        </w:rPr>
        <w:t xml:space="preserve"> the 1</w:t>
      </w:r>
      <w:r w:rsidR="00D74CDE" w:rsidRPr="00F115EF">
        <w:rPr>
          <w:rFonts w:ascii="Times New Roman" w:hAnsi="Times New Roman" w:cs="Times New Roman"/>
          <w:sz w:val="24"/>
          <w:szCs w:val="24"/>
          <w:vertAlign w:val="superscript"/>
          <w:lang w:val="en-GB"/>
        </w:rPr>
        <w:t>st</w:t>
      </w:r>
      <w:r w:rsidRPr="00F115EF">
        <w:rPr>
          <w:rFonts w:ascii="Times New Roman" w:hAnsi="Times New Roman" w:cs="Times New Roman"/>
          <w:sz w:val="24"/>
          <w:szCs w:val="24"/>
          <w:lang w:val="en-GB"/>
        </w:rPr>
        <w:t xml:space="preserve"> deceased at his homestead. </w:t>
      </w:r>
      <w:r w:rsidR="00D74CDE" w:rsidRPr="00F115EF">
        <w:rPr>
          <w:rFonts w:ascii="Times New Roman" w:hAnsi="Times New Roman" w:cs="Times New Roman"/>
          <w:sz w:val="24"/>
          <w:szCs w:val="24"/>
          <w:lang w:val="en-GB"/>
        </w:rPr>
        <w:t>On that day he had</w:t>
      </w:r>
      <w:r w:rsidR="00521C65" w:rsidRPr="00F115EF">
        <w:rPr>
          <w:rFonts w:ascii="Times New Roman" w:hAnsi="Times New Roman" w:cs="Times New Roman"/>
          <w:sz w:val="24"/>
          <w:szCs w:val="24"/>
          <w:lang w:val="en-GB"/>
        </w:rPr>
        <w:t xml:space="preserve"> felt excruciating</w:t>
      </w:r>
      <w:r w:rsidR="00D74CDE" w:rsidRPr="00F115EF">
        <w:rPr>
          <w:rFonts w:ascii="Times New Roman" w:hAnsi="Times New Roman" w:cs="Times New Roman"/>
          <w:sz w:val="24"/>
          <w:szCs w:val="24"/>
          <w:lang w:val="en-GB"/>
        </w:rPr>
        <w:t xml:space="preserve"> body</w:t>
      </w:r>
      <w:r w:rsidR="00521C65" w:rsidRPr="00F115EF">
        <w:rPr>
          <w:rFonts w:ascii="Times New Roman" w:hAnsi="Times New Roman" w:cs="Times New Roman"/>
          <w:sz w:val="24"/>
          <w:szCs w:val="24"/>
          <w:lang w:val="en-GB"/>
        </w:rPr>
        <w:t xml:space="preserve"> pain</w:t>
      </w:r>
      <w:r w:rsidR="00D74CDE" w:rsidRPr="00F115EF">
        <w:rPr>
          <w:rFonts w:ascii="Times New Roman" w:hAnsi="Times New Roman" w:cs="Times New Roman"/>
          <w:sz w:val="24"/>
          <w:szCs w:val="24"/>
          <w:lang w:val="en-GB"/>
        </w:rPr>
        <w:t>s</w:t>
      </w:r>
      <w:r w:rsidR="00521C65" w:rsidRPr="00F115EF">
        <w:rPr>
          <w:rFonts w:ascii="Times New Roman" w:hAnsi="Times New Roman" w:cs="Times New Roman"/>
          <w:sz w:val="24"/>
          <w:szCs w:val="24"/>
          <w:lang w:val="en-GB"/>
        </w:rPr>
        <w:t xml:space="preserve"> as </w:t>
      </w:r>
      <w:r w:rsidR="00904F63" w:rsidRPr="00F115EF">
        <w:rPr>
          <w:rFonts w:ascii="Times New Roman" w:hAnsi="Times New Roman" w:cs="Times New Roman"/>
          <w:sz w:val="24"/>
          <w:szCs w:val="24"/>
          <w:lang w:val="en-GB"/>
        </w:rPr>
        <w:t xml:space="preserve">he </w:t>
      </w:r>
      <w:r w:rsidR="00521C65" w:rsidRPr="00F115EF">
        <w:rPr>
          <w:rFonts w:ascii="Times New Roman" w:hAnsi="Times New Roman" w:cs="Times New Roman"/>
          <w:sz w:val="24"/>
          <w:szCs w:val="24"/>
          <w:lang w:val="en-GB"/>
        </w:rPr>
        <w:t>was cleaning the 1</w:t>
      </w:r>
      <w:r w:rsidR="00521C65" w:rsidRPr="00F115EF">
        <w:rPr>
          <w:rFonts w:ascii="Times New Roman" w:hAnsi="Times New Roman" w:cs="Times New Roman"/>
          <w:sz w:val="24"/>
          <w:szCs w:val="24"/>
          <w:vertAlign w:val="superscript"/>
          <w:lang w:val="en-GB"/>
        </w:rPr>
        <w:t>st</w:t>
      </w:r>
      <w:r w:rsidR="00521C65" w:rsidRPr="00F115EF">
        <w:rPr>
          <w:rFonts w:ascii="Times New Roman" w:hAnsi="Times New Roman" w:cs="Times New Roman"/>
          <w:sz w:val="24"/>
          <w:szCs w:val="24"/>
          <w:lang w:val="en-GB"/>
        </w:rPr>
        <w:t xml:space="preserve"> </w:t>
      </w:r>
      <w:r w:rsidR="003C1673" w:rsidRPr="00F115EF">
        <w:rPr>
          <w:rFonts w:ascii="Times New Roman" w:hAnsi="Times New Roman" w:cs="Times New Roman"/>
          <w:sz w:val="24"/>
          <w:szCs w:val="24"/>
          <w:lang w:val="en-GB"/>
        </w:rPr>
        <w:t>deceased</w:t>
      </w:r>
      <w:r w:rsidR="00904F63" w:rsidRPr="00F115EF">
        <w:rPr>
          <w:rFonts w:ascii="Times New Roman" w:hAnsi="Times New Roman" w:cs="Times New Roman"/>
          <w:sz w:val="24"/>
          <w:szCs w:val="24"/>
          <w:lang w:val="en-GB"/>
        </w:rPr>
        <w:t>’s</w:t>
      </w:r>
      <w:r w:rsidR="00521C65" w:rsidRPr="00F115EF">
        <w:rPr>
          <w:rFonts w:ascii="Times New Roman" w:hAnsi="Times New Roman" w:cs="Times New Roman"/>
          <w:sz w:val="24"/>
          <w:szCs w:val="24"/>
          <w:lang w:val="en-GB"/>
        </w:rPr>
        <w:t xml:space="preserve"> </w:t>
      </w:r>
      <w:r w:rsidR="003C1673" w:rsidRPr="00F115EF">
        <w:rPr>
          <w:rFonts w:ascii="Times New Roman" w:hAnsi="Times New Roman" w:cs="Times New Roman"/>
          <w:sz w:val="24"/>
          <w:szCs w:val="24"/>
          <w:lang w:val="en-GB"/>
        </w:rPr>
        <w:t>yard. He</w:t>
      </w:r>
      <w:r w:rsidR="00D74CDE" w:rsidRPr="00F115EF">
        <w:rPr>
          <w:rFonts w:ascii="Times New Roman" w:hAnsi="Times New Roman" w:cs="Times New Roman"/>
          <w:sz w:val="24"/>
          <w:szCs w:val="24"/>
          <w:lang w:val="en-GB"/>
        </w:rPr>
        <w:t xml:space="preserve"> had</w:t>
      </w:r>
      <w:r w:rsidR="00521C65" w:rsidRPr="00F115EF">
        <w:rPr>
          <w:rFonts w:ascii="Times New Roman" w:hAnsi="Times New Roman" w:cs="Times New Roman"/>
          <w:sz w:val="24"/>
          <w:szCs w:val="24"/>
          <w:lang w:val="en-GB"/>
        </w:rPr>
        <w:t xml:space="preserve"> confronted the 1</w:t>
      </w:r>
      <w:r w:rsidR="00521C65" w:rsidRPr="00F115EF">
        <w:rPr>
          <w:rFonts w:ascii="Times New Roman" w:hAnsi="Times New Roman" w:cs="Times New Roman"/>
          <w:sz w:val="24"/>
          <w:szCs w:val="24"/>
          <w:vertAlign w:val="superscript"/>
          <w:lang w:val="en-GB"/>
        </w:rPr>
        <w:t>st</w:t>
      </w:r>
      <w:r w:rsidR="00521C65" w:rsidRPr="00F115EF">
        <w:rPr>
          <w:rFonts w:ascii="Times New Roman" w:hAnsi="Times New Roman" w:cs="Times New Roman"/>
          <w:sz w:val="24"/>
          <w:szCs w:val="24"/>
          <w:lang w:val="en-GB"/>
        </w:rPr>
        <w:t xml:space="preserve"> deceased who</w:t>
      </w:r>
      <w:r w:rsidRPr="00F115EF">
        <w:rPr>
          <w:rFonts w:ascii="Times New Roman" w:hAnsi="Times New Roman" w:cs="Times New Roman"/>
          <w:sz w:val="24"/>
          <w:szCs w:val="24"/>
          <w:lang w:val="en-GB"/>
        </w:rPr>
        <w:t xml:space="preserve"> </w:t>
      </w:r>
      <w:r w:rsidR="00521C65" w:rsidRPr="00F115EF">
        <w:rPr>
          <w:rFonts w:ascii="Times New Roman" w:hAnsi="Times New Roman" w:cs="Times New Roman"/>
          <w:sz w:val="24"/>
          <w:szCs w:val="24"/>
          <w:lang w:val="en-GB"/>
        </w:rPr>
        <w:t>warned him not to inform anyone about it.</w:t>
      </w:r>
      <w:r w:rsidR="00D74CDE" w:rsidRPr="00F115EF">
        <w:rPr>
          <w:rFonts w:ascii="Times New Roman" w:hAnsi="Times New Roman" w:cs="Times New Roman"/>
          <w:sz w:val="24"/>
          <w:szCs w:val="24"/>
          <w:lang w:val="en-GB"/>
        </w:rPr>
        <w:t xml:space="preserve"> Strangely though, a</w:t>
      </w:r>
      <w:r w:rsidR="00521C65" w:rsidRPr="00F115EF">
        <w:rPr>
          <w:rFonts w:ascii="Times New Roman" w:hAnsi="Times New Roman" w:cs="Times New Roman"/>
          <w:sz w:val="24"/>
          <w:szCs w:val="24"/>
          <w:lang w:val="en-GB"/>
        </w:rPr>
        <w:t>fter speaking to the 1</w:t>
      </w:r>
      <w:r w:rsidR="00521C65" w:rsidRPr="00F115EF">
        <w:rPr>
          <w:rFonts w:ascii="Times New Roman" w:hAnsi="Times New Roman" w:cs="Times New Roman"/>
          <w:sz w:val="24"/>
          <w:szCs w:val="24"/>
          <w:vertAlign w:val="superscript"/>
          <w:lang w:val="en-GB"/>
        </w:rPr>
        <w:t>st</w:t>
      </w:r>
      <w:r w:rsidR="00521C65" w:rsidRPr="00F115EF">
        <w:rPr>
          <w:rFonts w:ascii="Times New Roman" w:hAnsi="Times New Roman" w:cs="Times New Roman"/>
          <w:sz w:val="24"/>
          <w:szCs w:val="24"/>
          <w:lang w:val="en-GB"/>
        </w:rPr>
        <w:t xml:space="preserve"> </w:t>
      </w:r>
      <w:r w:rsidR="003C1673" w:rsidRPr="00F115EF">
        <w:rPr>
          <w:rFonts w:ascii="Times New Roman" w:hAnsi="Times New Roman" w:cs="Times New Roman"/>
          <w:sz w:val="24"/>
          <w:szCs w:val="24"/>
          <w:lang w:val="en-GB"/>
        </w:rPr>
        <w:t>deceased</w:t>
      </w:r>
      <w:r w:rsidR="00D74CDE" w:rsidRPr="00F115EF">
        <w:rPr>
          <w:rFonts w:ascii="Times New Roman" w:hAnsi="Times New Roman" w:cs="Times New Roman"/>
          <w:sz w:val="24"/>
          <w:szCs w:val="24"/>
          <w:lang w:val="en-GB"/>
        </w:rPr>
        <w:t xml:space="preserve"> about the ailment he immediately </w:t>
      </w:r>
      <w:r w:rsidR="0023537E" w:rsidRPr="00F115EF">
        <w:rPr>
          <w:rFonts w:ascii="Times New Roman" w:hAnsi="Times New Roman" w:cs="Times New Roman"/>
          <w:sz w:val="24"/>
          <w:szCs w:val="24"/>
          <w:lang w:val="en-GB"/>
        </w:rPr>
        <w:t>felt better</w:t>
      </w:r>
      <w:r w:rsidR="003C1673" w:rsidRPr="00F115EF">
        <w:rPr>
          <w:rFonts w:ascii="Times New Roman" w:hAnsi="Times New Roman" w:cs="Times New Roman"/>
          <w:sz w:val="24"/>
          <w:szCs w:val="24"/>
          <w:lang w:val="en-GB"/>
        </w:rPr>
        <w:t>. He</w:t>
      </w:r>
      <w:r w:rsidR="0023537E" w:rsidRPr="00F115EF">
        <w:rPr>
          <w:rFonts w:ascii="Times New Roman" w:hAnsi="Times New Roman" w:cs="Times New Roman"/>
          <w:sz w:val="24"/>
          <w:szCs w:val="24"/>
          <w:lang w:val="en-GB"/>
        </w:rPr>
        <w:t xml:space="preserve"> was certain that</w:t>
      </w:r>
      <w:r w:rsidR="00521C65" w:rsidRPr="00F115EF">
        <w:rPr>
          <w:rFonts w:ascii="Times New Roman" w:hAnsi="Times New Roman" w:cs="Times New Roman"/>
          <w:sz w:val="24"/>
          <w:szCs w:val="24"/>
          <w:lang w:val="en-GB"/>
        </w:rPr>
        <w:t xml:space="preserve"> the 1</w:t>
      </w:r>
      <w:r w:rsidR="00521C65" w:rsidRPr="00F115EF">
        <w:rPr>
          <w:rFonts w:ascii="Times New Roman" w:hAnsi="Times New Roman" w:cs="Times New Roman"/>
          <w:sz w:val="24"/>
          <w:szCs w:val="24"/>
          <w:vertAlign w:val="superscript"/>
          <w:lang w:val="en-GB"/>
        </w:rPr>
        <w:t>st</w:t>
      </w:r>
      <w:r w:rsidR="00521C65" w:rsidRPr="00F115EF">
        <w:rPr>
          <w:rFonts w:ascii="Times New Roman" w:hAnsi="Times New Roman" w:cs="Times New Roman"/>
          <w:sz w:val="24"/>
          <w:szCs w:val="24"/>
          <w:lang w:val="en-GB"/>
        </w:rPr>
        <w:t xml:space="preserve"> deceased had through his </w:t>
      </w:r>
      <w:r w:rsidR="003C1673" w:rsidRPr="00F115EF">
        <w:rPr>
          <w:rFonts w:ascii="Times New Roman" w:hAnsi="Times New Roman" w:cs="Times New Roman"/>
          <w:sz w:val="24"/>
          <w:szCs w:val="24"/>
          <w:lang w:val="en-GB"/>
        </w:rPr>
        <w:t>occultist</w:t>
      </w:r>
      <w:r w:rsidR="00521C65" w:rsidRPr="00F115EF">
        <w:rPr>
          <w:rFonts w:ascii="Times New Roman" w:hAnsi="Times New Roman" w:cs="Times New Roman"/>
          <w:sz w:val="24"/>
          <w:szCs w:val="24"/>
          <w:lang w:val="en-GB"/>
        </w:rPr>
        <w:t xml:space="preserve"> powers released </w:t>
      </w:r>
      <w:r w:rsidR="0023537E" w:rsidRPr="00F115EF">
        <w:rPr>
          <w:rFonts w:ascii="Times New Roman" w:hAnsi="Times New Roman" w:cs="Times New Roman"/>
          <w:sz w:val="24"/>
          <w:szCs w:val="24"/>
          <w:lang w:val="en-GB"/>
        </w:rPr>
        <w:t xml:space="preserve">him from </w:t>
      </w:r>
      <w:r w:rsidRPr="00F115EF">
        <w:rPr>
          <w:rFonts w:ascii="Times New Roman" w:hAnsi="Times New Roman" w:cs="Times New Roman"/>
          <w:sz w:val="24"/>
          <w:szCs w:val="24"/>
          <w:lang w:val="en-GB"/>
        </w:rPr>
        <w:t>the pain he had felt</w:t>
      </w:r>
      <w:r w:rsidR="00521C65" w:rsidRPr="00F115EF">
        <w:rPr>
          <w:rFonts w:ascii="Times New Roman" w:hAnsi="Times New Roman" w:cs="Times New Roman"/>
          <w:sz w:val="24"/>
          <w:szCs w:val="24"/>
          <w:lang w:val="en-GB"/>
        </w:rPr>
        <w:t>.</w:t>
      </w:r>
      <w:r w:rsidRPr="00F115EF">
        <w:rPr>
          <w:rFonts w:ascii="Times New Roman" w:hAnsi="Times New Roman" w:cs="Times New Roman"/>
          <w:sz w:val="24"/>
          <w:szCs w:val="24"/>
          <w:lang w:val="en-GB"/>
        </w:rPr>
        <w:t xml:space="preserve"> </w:t>
      </w:r>
      <w:r w:rsidR="00521C65" w:rsidRPr="00F115EF">
        <w:rPr>
          <w:rFonts w:ascii="Times New Roman" w:hAnsi="Times New Roman" w:cs="Times New Roman"/>
          <w:sz w:val="24"/>
          <w:szCs w:val="24"/>
          <w:lang w:val="en-GB"/>
        </w:rPr>
        <w:t xml:space="preserve">It made sense to him therefore </w:t>
      </w:r>
      <w:r w:rsidR="00D74CDE" w:rsidRPr="00F115EF">
        <w:rPr>
          <w:rFonts w:ascii="Times New Roman" w:hAnsi="Times New Roman" w:cs="Times New Roman"/>
          <w:sz w:val="24"/>
          <w:szCs w:val="24"/>
          <w:lang w:val="en-GB"/>
        </w:rPr>
        <w:t xml:space="preserve">that </w:t>
      </w:r>
      <w:r w:rsidR="00521C65" w:rsidRPr="00F115EF">
        <w:rPr>
          <w:rFonts w:ascii="Times New Roman" w:hAnsi="Times New Roman" w:cs="Times New Roman"/>
          <w:sz w:val="24"/>
          <w:szCs w:val="24"/>
          <w:lang w:val="en-GB"/>
        </w:rPr>
        <w:t>when he fell</w:t>
      </w:r>
      <w:r w:rsidRPr="00F115EF">
        <w:rPr>
          <w:rFonts w:ascii="Times New Roman" w:hAnsi="Times New Roman" w:cs="Times New Roman"/>
          <w:sz w:val="24"/>
          <w:szCs w:val="24"/>
          <w:lang w:val="en-GB"/>
        </w:rPr>
        <w:t xml:space="preserve"> sick in March 2021, he</w:t>
      </w:r>
      <w:r w:rsidR="00521C65" w:rsidRPr="00F115EF">
        <w:rPr>
          <w:rFonts w:ascii="Times New Roman" w:hAnsi="Times New Roman" w:cs="Times New Roman"/>
          <w:sz w:val="24"/>
          <w:szCs w:val="24"/>
          <w:lang w:val="en-GB"/>
        </w:rPr>
        <w:t xml:space="preserve"> approach</w:t>
      </w:r>
      <w:r w:rsidRPr="00F115EF">
        <w:rPr>
          <w:rFonts w:ascii="Times New Roman" w:hAnsi="Times New Roman" w:cs="Times New Roman"/>
          <w:sz w:val="24"/>
          <w:szCs w:val="24"/>
          <w:lang w:val="en-GB"/>
        </w:rPr>
        <w:t>ed</w:t>
      </w:r>
      <w:r w:rsidR="00521C65" w:rsidRPr="00F115EF">
        <w:rPr>
          <w:rFonts w:ascii="Times New Roman" w:hAnsi="Times New Roman" w:cs="Times New Roman"/>
          <w:sz w:val="24"/>
          <w:szCs w:val="24"/>
          <w:lang w:val="en-GB"/>
        </w:rPr>
        <w:t xml:space="preserve"> the 1</w:t>
      </w:r>
      <w:r w:rsidR="00521C65" w:rsidRPr="00F115EF">
        <w:rPr>
          <w:rFonts w:ascii="Times New Roman" w:hAnsi="Times New Roman" w:cs="Times New Roman"/>
          <w:sz w:val="24"/>
          <w:szCs w:val="24"/>
          <w:vertAlign w:val="superscript"/>
          <w:lang w:val="en-GB"/>
        </w:rPr>
        <w:t>st</w:t>
      </w:r>
      <w:r w:rsidR="00521C65" w:rsidRPr="00F115EF">
        <w:rPr>
          <w:rFonts w:ascii="Times New Roman" w:hAnsi="Times New Roman" w:cs="Times New Roman"/>
          <w:sz w:val="24"/>
          <w:szCs w:val="24"/>
          <w:lang w:val="en-GB"/>
        </w:rPr>
        <w:t xml:space="preserve"> deceased for </w:t>
      </w:r>
      <w:r w:rsidRPr="00F115EF">
        <w:rPr>
          <w:rFonts w:ascii="Times New Roman" w:hAnsi="Times New Roman" w:cs="Times New Roman"/>
          <w:sz w:val="24"/>
          <w:szCs w:val="24"/>
          <w:lang w:val="en-GB"/>
        </w:rPr>
        <w:t>relief because</w:t>
      </w:r>
      <w:r w:rsidR="003A7CC2" w:rsidRPr="00F115EF">
        <w:rPr>
          <w:rFonts w:ascii="Times New Roman" w:hAnsi="Times New Roman" w:cs="Times New Roman"/>
          <w:sz w:val="24"/>
          <w:szCs w:val="24"/>
          <w:lang w:val="en-GB"/>
        </w:rPr>
        <w:t xml:space="preserve"> t</w:t>
      </w:r>
      <w:r w:rsidR="003C1673" w:rsidRPr="00F115EF">
        <w:rPr>
          <w:rFonts w:ascii="Times New Roman" w:hAnsi="Times New Roman" w:cs="Times New Roman"/>
          <w:sz w:val="24"/>
          <w:szCs w:val="24"/>
          <w:lang w:val="en-GB"/>
        </w:rPr>
        <w:t>his</w:t>
      </w:r>
      <w:r w:rsidR="00521C65" w:rsidRPr="00F115EF">
        <w:rPr>
          <w:rFonts w:ascii="Times New Roman" w:hAnsi="Times New Roman" w:cs="Times New Roman"/>
          <w:sz w:val="24"/>
          <w:szCs w:val="24"/>
          <w:lang w:val="en-GB"/>
        </w:rPr>
        <w:t xml:space="preserve"> time</w:t>
      </w:r>
      <w:r w:rsidR="003A7CC2" w:rsidRPr="00F115EF">
        <w:rPr>
          <w:rFonts w:ascii="Times New Roman" w:hAnsi="Times New Roman" w:cs="Times New Roman"/>
          <w:sz w:val="24"/>
          <w:szCs w:val="24"/>
          <w:lang w:val="en-GB"/>
        </w:rPr>
        <w:t xml:space="preserve"> around</w:t>
      </w:r>
      <w:r w:rsidR="00521C65" w:rsidRPr="00F115EF">
        <w:rPr>
          <w:rFonts w:ascii="Times New Roman" w:hAnsi="Times New Roman" w:cs="Times New Roman"/>
          <w:sz w:val="24"/>
          <w:szCs w:val="24"/>
          <w:lang w:val="en-GB"/>
        </w:rPr>
        <w:t xml:space="preserve"> the illness was </w:t>
      </w:r>
      <w:r w:rsidR="003C1673" w:rsidRPr="00F115EF">
        <w:rPr>
          <w:rFonts w:ascii="Times New Roman" w:hAnsi="Times New Roman" w:cs="Times New Roman"/>
          <w:sz w:val="24"/>
          <w:szCs w:val="24"/>
          <w:lang w:val="en-GB"/>
        </w:rPr>
        <w:t>severe. He</w:t>
      </w:r>
      <w:r w:rsidR="00521C65" w:rsidRPr="00F115EF">
        <w:rPr>
          <w:rFonts w:ascii="Times New Roman" w:hAnsi="Times New Roman" w:cs="Times New Roman"/>
          <w:sz w:val="24"/>
          <w:szCs w:val="24"/>
          <w:lang w:val="en-GB"/>
        </w:rPr>
        <w:t xml:space="preserve"> experienced pain in his </w:t>
      </w:r>
      <w:r w:rsidRPr="00F115EF">
        <w:rPr>
          <w:rFonts w:ascii="Times New Roman" w:hAnsi="Times New Roman" w:cs="Times New Roman"/>
          <w:sz w:val="24"/>
          <w:szCs w:val="24"/>
          <w:lang w:val="en-GB"/>
        </w:rPr>
        <w:t xml:space="preserve">feet. He said more alarmingly </w:t>
      </w:r>
      <w:r w:rsidR="00547053" w:rsidRPr="00F115EF">
        <w:rPr>
          <w:rFonts w:ascii="Times New Roman" w:hAnsi="Times New Roman" w:cs="Times New Roman"/>
          <w:sz w:val="24"/>
          <w:szCs w:val="24"/>
          <w:lang w:val="en-GB"/>
        </w:rPr>
        <w:t>his</w:t>
      </w:r>
      <w:r w:rsidR="00521C65" w:rsidRPr="00F115EF">
        <w:rPr>
          <w:rFonts w:ascii="Times New Roman" w:hAnsi="Times New Roman" w:cs="Times New Roman"/>
          <w:sz w:val="24"/>
          <w:szCs w:val="24"/>
          <w:lang w:val="en-GB"/>
        </w:rPr>
        <w:t xml:space="preserve"> genital organs shrunk. Before he set o</w:t>
      </w:r>
      <w:r w:rsidR="00172985" w:rsidRPr="00F115EF">
        <w:rPr>
          <w:rFonts w:ascii="Times New Roman" w:hAnsi="Times New Roman" w:cs="Times New Roman"/>
          <w:sz w:val="24"/>
          <w:szCs w:val="24"/>
          <w:lang w:val="en-GB"/>
        </w:rPr>
        <w:t xml:space="preserve">ut to get assistance he </w:t>
      </w:r>
      <w:r w:rsidR="00A4563A" w:rsidRPr="00F115EF">
        <w:rPr>
          <w:rFonts w:ascii="Times New Roman" w:hAnsi="Times New Roman" w:cs="Times New Roman"/>
          <w:sz w:val="24"/>
          <w:szCs w:val="24"/>
          <w:lang w:val="en-GB"/>
        </w:rPr>
        <w:t>engaged</w:t>
      </w:r>
      <w:r w:rsidR="00D74CDE" w:rsidRPr="00F115EF">
        <w:rPr>
          <w:rFonts w:ascii="Times New Roman" w:hAnsi="Times New Roman" w:cs="Times New Roman"/>
          <w:sz w:val="24"/>
          <w:szCs w:val="24"/>
          <w:lang w:val="en-GB"/>
        </w:rPr>
        <w:t xml:space="preserve"> the 1</w:t>
      </w:r>
      <w:r w:rsidR="00D74CDE" w:rsidRPr="00F115EF">
        <w:rPr>
          <w:rFonts w:ascii="Times New Roman" w:hAnsi="Times New Roman" w:cs="Times New Roman"/>
          <w:sz w:val="24"/>
          <w:szCs w:val="24"/>
          <w:vertAlign w:val="superscript"/>
          <w:lang w:val="en-GB"/>
        </w:rPr>
        <w:t>st</w:t>
      </w:r>
      <w:r w:rsidR="00D74CDE" w:rsidRPr="00F115EF">
        <w:rPr>
          <w:rFonts w:ascii="Times New Roman" w:hAnsi="Times New Roman" w:cs="Times New Roman"/>
          <w:sz w:val="24"/>
          <w:szCs w:val="24"/>
          <w:lang w:val="en-GB"/>
        </w:rPr>
        <w:t xml:space="preserve"> </w:t>
      </w:r>
      <w:r w:rsidR="00521C65" w:rsidRPr="00F115EF">
        <w:rPr>
          <w:rFonts w:ascii="Times New Roman" w:hAnsi="Times New Roman" w:cs="Times New Roman"/>
          <w:sz w:val="24"/>
          <w:szCs w:val="24"/>
          <w:lang w:val="en-GB"/>
        </w:rPr>
        <w:t>deceased who promised to relieve him of the pain. On the fateful day he left Dema w</w:t>
      </w:r>
      <w:r w:rsidR="003A7CC2" w:rsidRPr="00F115EF">
        <w:rPr>
          <w:rFonts w:ascii="Times New Roman" w:hAnsi="Times New Roman" w:cs="Times New Roman"/>
          <w:sz w:val="24"/>
          <w:szCs w:val="24"/>
          <w:lang w:val="en-GB"/>
        </w:rPr>
        <w:t>h</w:t>
      </w:r>
      <w:r w:rsidR="00521C65" w:rsidRPr="00F115EF">
        <w:rPr>
          <w:rFonts w:ascii="Times New Roman" w:hAnsi="Times New Roman" w:cs="Times New Roman"/>
          <w:sz w:val="24"/>
          <w:szCs w:val="24"/>
          <w:lang w:val="en-GB"/>
        </w:rPr>
        <w:t>ere he was working</w:t>
      </w:r>
      <w:r w:rsidR="00790134" w:rsidRPr="00F115EF">
        <w:rPr>
          <w:rFonts w:ascii="Times New Roman" w:hAnsi="Times New Roman" w:cs="Times New Roman"/>
          <w:sz w:val="24"/>
          <w:szCs w:val="24"/>
          <w:lang w:val="en-GB"/>
        </w:rPr>
        <w:t>,</w:t>
      </w:r>
      <w:r w:rsidR="00521C65" w:rsidRPr="00F115EF">
        <w:rPr>
          <w:rFonts w:ascii="Times New Roman" w:hAnsi="Times New Roman" w:cs="Times New Roman"/>
          <w:sz w:val="24"/>
          <w:szCs w:val="24"/>
          <w:lang w:val="en-GB"/>
        </w:rPr>
        <w:t xml:space="preserve"> for Marumisa village w</w:t>
      </w:r>
      <w:r w:rsidR="003A7CC2" w:rsidRPr="00F115EF">
        <w:rPr>
          <w:rFonts w:ascii="Times New Roman" w:hAnsi="Times New Roman" w:cs="Times New Roman"/>
          <w:sz w:val="24"/>
          <w:szCs w:val="24"/>
          <w:lang w:val="en-GB"/>
        </w:rPr>
        <w:t>h</w:t>
      </w:r>
      <w:r w:rsidR="00521C65" w:rsidRPr="00F115EF">
        <w:rPr>
          <w:rFonts w:ascii="Times New Roman" w:hAnsi="Times New Roman" w:cs="Times New Roman"/>
          <w:sz w:val="24"/>
          <w:szCs w:val="24"/>
          <w:lang w:val="en-GB"/>
        </w:rPr>
        <w:t>ere the 1</w:t>
      </w:r>
      <w:r w:rsidR="00521C65" w:rsidRPr="00F115EF">
        <w:rPr>
          <w:rFonts w:ascii="Times New Roman" w:hAnsi="Times New Roman" w:cs="Times New Roman"/>
          <w:sz w:val="24"/>
          <w:szCs w:val="24"/>
          <w:vertAlign w:val="superscript"/>
          <w:lang w:val="en-GB"/>
        </w:rPr>
        <w:t>st</w:t>
      </w:r>
      <w:r w:rsidR="00521C65" w:rsidRPr="00F115EF">
        <w:rPr>
          <w:rFonts w:ascii="Times New Roman" w:hAnsi="Times New Roman" w:cs="Times New Roman"/>
          <w:sz w:val="24"/>
          <w:szCs w:val="24"/>
          <w:lang w:val="en-GB"/>
        </w:rPr>
        <w:t xml:space="preserve"> deceased resided.</w:t>
      </w:r>
      <w:r w:rsidR="003C1673" w:rsidRPr="00F115EF">
        <w:rPr>
          <w:rFonts w:ascii="Times New Roman" w:hAnsi="Times New Roman" w:cs="Times New Roman"/>
          <w:sz w:val="24"/>
          <w:szCs w:val="24"/>
          <w:lang w:val="en-GB"/>
        </w:rPr>
        <w:t xml:space="preserve"> </w:t>
      </w:r>
      <w:r w:rsidR="00521C65" w:rsidRPr="00F115EF">
        <w:rPr>
          <w:rFonts w:ascii="Times New Roman" w:hAnsi="Times New Roman" w:cs="Times New Roman"/>
          <w:sz w:val="24"/>
          <w:szCs w:val="24"/>
          <w:lang w:val="en-GB"/>
        </w:rPr>
        <w:t>Expecting to get assistance like before</w:t>
      </w:r>
      <w:r w:rsidR="003A7CC2" w:rsidRPr="00F115EF">
        <w:rPr>
          <w:rFonts w:ascii="Times New Roman" w:hAnsi="Times New Roman" w:cs="Times New Roman"/>
          <w:sz w:val="24"/>
          <w:szCs w:val="24"/>
          <w:lang w:val="en-GB"/>
        </w:rPr>
        <w:t>,</w:t>
      </w:r>
      <w:r w:rsidR="00521C65" w:rsidRPr="00F115EF">
        <w:rPr>
          <w:rFonts w:ascii="Times New Roman" w:hAnsi="Times New Roman" w:cs="Times New Roman"/>
          <w:sz w:val="24"/>
          <w:szCs w:val="24"/>
          <w:lang w:val="en-GB"/>
        </w:rPr>
        <w:t xml:space="preserve"> the accused was surprised </w:t>
      </w:r>
      <w:r w:rsidR="006731A2" w:rsidRPr="00F115EF">
        <w:rPr>
          <w:rFonts w:ascii="Times New Roman" w:hAnsi="Times New Roman" w:cs="Times New Roman"/>
          <w:sz w:val="24"/>
          <w:szCs w:val="24"/>
          <w:lang w:val="en-GB"/>
        </w:rPr>
        <w:t>when the 1</w:t>
      </w:r>
      <w:r w:rsidR="006731A2" w:rsidRPr="00F115EF">
        <w:rPr>
          <w:rFonts w:ascii="Times New Roman" w:hAnsi="Times New Roman" w:cs="Times New Roman"/>
          <w:sz w:val="24"/>
          <w:szCs w:val="24"/>
          <w:vertAlign w:val="superscript"/>
          <w:lang w:val="en-GB"/>
        </w:rPr>
        <w:t>st</w:t>
      </w:r>
      <w:r w:rsidR="006731A2" w:rsidRPr="00F115EF">
        <w:rPr>
          <w:rFonts w:ascii="Times New Roman" w:hAnsi="Times New Roman" w:cs="Times New Roman"/>
          <w:sz w:val="24"/>
          <w:szCs w:val="24"/>
          <w:lang w:val="en-GB"/>
        </w:rPr>
        <w:t xml:space="preserve"> deceased spurned his request and even referred him to the 2</w:t>
      </w:r>
      <w:r w:rsidR="006731A2" w:rsidRPr="00F115EF">
        <w:rPr>
          <w:rFonts w:ascii="Times New Roman" w:hAnsi="Times New Roman" w:cs="Times New Roman"/>
          <w:sz w:val="24"/>
          <w:szCs w:val="24"/>
          <w:vertAlign w:val="superscript"/>
          <w:lang w:val="en-GB"/>
        </w:rPr>
        <w:t>nd</w:t>
      </w:r>
      <w:r w:rsidR="006731A2" w:rsidRPr="00F115EF">
        <w:rPr>
          <w:rFonts w:ascii="Times New Roman" w:hAnsi="Times New Roman" w:cs="Times New Roman"/>
          <w:sz w:val="24"/>
          <w:szCs w:val="24"/>
          <w:lang w:val="en-GB"/>
        </w:rPr>
        <w:t xml:space="preserve"> deceased for assistance.</w:t>
      </w:r>
      <w:r w:rsidRPr="00F115EF">
        <w:rPr>
          <w:rFonts w:ascii="Times New Roman" w:hAnsi="Times New Roman" w:cs="Times New Roman"/>
          <w:sz w:val="24"/>
          <w:szCs w:val="24"/>
          <w:lang w:val="en-GB"/>
        </w:rPr>
        <w:t xml:space="preserve"> </w:t>
      </w:r>
      <w:r w:rsidR="006731A2" w:rsidRPr="00F115EF">
        <w:rPr>
          <w:rFonts w:ascii="Times New Roman" w:hAnsi="Times New Roman" w:cs="Times New Roman"/>
          <w:sz w:val="24"/>
          <w:szCs w:val="24"/>
          <w:lang w:val="en-GB"/>
        </w:rPr>
        <w:t>A misunderstanding ensued between the two and</w:t>
      </w:r>
      <w:r w:rsidR="00172985" w:rsidRPr="00F115EF">
        <w:rPr>
          <w:rFonts w:ascii="Times New Roman" w:hAnsi="Times New Roman" w:cs="Times New Roman"/>
          <w:sz w:val="24"/>
          <w:szCs w:val="24"/>
          <w:lang w:val="en-GB"/>
        </w:rPr>
        <w:t xml:space="preserve"> in</w:t>
      </w:r>
      <w:r w:rsidR="006731A2" w:rsidRPr="00F115EF">
        <w:rPr>
          <w:rFonts w:ascii="Times New Roman" w:hAnsi="Times New Roman" w:cs="Times New Roman"/>
          <w:sz w:val="24"/>
          <w:szCs w:val="24"/>
          <w:lang w:val="en-GB"/>
        </w:rPr>
        <w:t xml:space="preserve"> the heat of </w:t>
      </w:r>
      <w:r w:rsidRPr="00F115EF">
        <w:rPr>
          <w:rFonts w:ascii="Times New Roman" w:hAnsi="Times New Roman" w:cs="Times New Roman"/>
          <w:sz w:val="24"/>
          <w:szCs w:val="24"/>
          <w:lang w:val="en-GB"/>
        </w:rPr>
        <w:t>the moment the accused picked</w:t>
      </w:r>
      <w:r w:rsidR="006731A2" w:rsidRPr="00F115EF">
        <w:rPr>
          <w:rFonts w:ascii="Times New Roman" w:hAnsi="Times New Roman" w:cs="Times New Roman"/>
          <w:sz w:val="24"/>
          <w:szCs w:val="24"/>
          <w:lang w:val="en-GB"/>
        </w:rPr>
        <w:t xml:space="preserve"> an axe which was in the 1</w:t>
      </w:r>
      <w:r w:rsidR="006731A2" w:rsidRPr="00F115EF">
        <w:rPr>
          <w:rFonts w:ascii="Times New Roman" w:hAnsi="Times New Roman" w:cs="Times New Roman"/>
          <w:sz w:val="24"/>
          <w:szCs w:val="24"/>
          <w:vertAlign w:val="superscript"/>
          <w:lang w:val="en-GB"/>
        </w:rPr>
        <w:t>st</w:t>
      </w:r>
      <w:r w:rsidR="006731A2" w:rsidRPr="00F115EF">
        <w:rPr>
          <w:rFonts w:ascii="Times New Roman" w:hAnsi="Times New Roman" w:cs="Times New Roman"/>
          <w:sz w:val="24"/>
          <w:szCs w:val="24"/>
          <w:lang w:val="en-GB"/>
        </w:rPr>
        <w:t xml:space="preserve"> deceased’s hut and struck him with it until he fell.</w:t>
      </w:r>
      <w:r w:rsidRPr="00F115EF">
        <w:rPr>
          <w:rFonts w:ascii="Times New Roman" w:hAnsi="Times New Roman" w:cs="Times New Roman"/>
          <w:sz w:val="24"/>
          <w:szCs w:val="24"/>
          <w:lang w:val="en-GB"/>
        </w:rPr>
        <w:t xml:space="preserve"> Still on his</w:t>
      </w:r>
      <w:r w:rsidR="006731A2" w:rsidRPr="00F115EF">
        <w:rPr>
          <w:rFonts w:ascii="Times New Roman" w:hAnsi="Times New Roman" w:cs="Times New Roman"/>
          <w:sz w:val="24"/>
          <w:szCs w:val="24"/>
          <w:lang w:val="en-GB"/>
        </w:rPr>
        <w:t xml:space="preserve"> quest for relief from the </w:t>
      </w:r>
      <w:r w:rsidR="00AC5EB5" w:rsidRPr="00F115EF">
        <w:rPr>
          <w:rFonts w:ascii="Times New Roman" w:hAnsi="Times New Roman" w:cs="Times New Roman"/>
          <w:sz w:val="24"/>
          <w:szCs w:val="24"/>
          <w:lang w:val="en-GB"/>
        </w:rPr>
        <w:t>pain</w:t>
      </w:r>
      <w:r w:rsidRPr="00F115EF">
        <w:rPr>
          <w:rFonts w:ascii="Times New Roman" w:hAnsi="Times New Roman" w:cs="Times New Roman"/>
          <w:sz w:val="24"/>
          <w:szCs w:val="24"/>
          <w:lang w:val="en-GB"/>
        </w:rPr>
        <w:t>,</w:t>
      </w:r>
      <w:r w:rsidR="00AC5EB5" w:rsidRPr="00F115EF">
        <w:rPr>
          <w:rFonts w:ascii="Times New Roman" w:hAnsi="Times New Roman" w:cs="Times New Roman"/>
          <w:sz w:val="24"/>
          <w:szCs w:val="24"/>
          <w:lang w:val="en-GB"/>
        </w:rPr>
        <w:t xml:space="preserve"> he</w:t>
      </w:r>
      <w:r w:rsidR="006731A2" w:rsidRPr="00F115EF">
        <w:rPr>
          <w:rFonts w:ascii="Times New Roman" w:hAnsi="Times New Roman" w:cs="Times New Roman"/>
          <w:sz w:val="24"/>
          <w:szCs w:val="24"/>
          <w:lang w:val="en-GB"/>
        </w:rPr>
        <w:t xml:space="preserve"> left the premises en</w:t>
      </w:r>
      <w:r w:rsidR="00B87AC1" w:rsidRPr="00F115EF">
        <w:rPr>
          <w:rFonts w:ascii="Times New Roman" w:hAnsi="Times New Roman" w:cs="Times New Roman"/>
          <w:sz w:val="24"/>
          <w:szCs w:val="24"/>
          <w:lang w:val="en-GB"/>
        </w:rPr>
        <w:t xml:space="preserve"> </w:t>
      </w:r>
      <w:r w:rsidR="006731A2" w:rsidRPr="00F115EF">
        <w:rPr>
          <w:rFonts w:ascii="Times New Roman" w:hAnsi="Times New Roman" w:cs="Times New Roman"/>
          <w:sz w:val="24"/>
          <w:szCs w:val="24"/>
          <w:lang w:val="en-GB"/>
        </w:rPr>
        <w:t>route to 2</w:t>
      </w:r>
      <w:r w:rsidR="006731A2" w:rsidRPr="00F115EF">
        <w:rPr>
          <w:rFonts w:ascii="Times New Roman" w:hAnsi="Times New Roman" w:cs="Times New Roman"/>
          <w:sz w:val="24"/>
          <w:szCs w:val="24"/>
          <w:vertAlign w:val="superscript"/>
          <w:lang w:val="en-GB"/>
        </w:rPr>
        <w:t>nd</w:t>
      </w:r>
      <w:r w:rsidR="006731A2" w:rsidRPr="00F115EF">
        <w:rPr>
          <w:rFonts w:ascii="Times New Roman" w:hAnsi="Times New Roman" w:cs="Times New Roman"/>
          <w:sz w:val="24"/>
          <w:szCs w:val="24"/>
          <w:lang w:val="en-GB"/>
        </w:rPr>
        <w:t xml:space="preserve"> deceased’s place. Along the way h</w:t>
      </w:r>
      <w:r w:rsidR="00AC5EB5" w:rsidRPr="00F115EF">
        <w:rPr>
          <w:rFonts w:ascii="Times New Roman" w:hAnsi="Times New Roman" w:cs="Times New Roman"/>
          <w:sz w:val="24"/>
          <w:szCs w:val="24"/>
          <w:lang w:val="en-GB"/>
        </w:rPr>
        <w:t>e bought a bottle of Zimbo beer</w:t>
      </w:r>
      <w:r w:rsidRPr="00F115EF">
        <w:rPr>
          <w:rFonts w:ascii="Times New Roman" w:hAnsi="Times New Roman" w:cs="Times New Roman"/>
          <w:sz w:val="24"/>
          <w:szCs w:val="24"/>
          <w:lang w:val="en-GB"/>
        </w:rPr>
        <w:t>. He arrived at 2</w:t>
      </w:r>
      <w:r w:rsidRPr="00F115EF">
        <w:rPr>
          <w:rFonts w:ascii="Times New Roman" w:hAnsi="Times New Roman" w:cs="Times New Roman"/>
          <w:sz w:val="24"/>
          <w:szCs w:val="24"/>
          <w:vertAlign w:val="superscript"/>
          <w:lang w:val="en-GB"/>
        </w:rPr>
        <w:t>nd</w:t>
      </w:r>
      <w:r w:rsidRPr="00F115EF">
        <w:rPr>
          <w:rFonts w:ascii="Times New Roman" w:hAnsi="Times New Roman" w:cs="Times New Roman"/>
          <w:sz w:val="24"/>
          <w:szCs w:val="24"/>
          <w:lang w:val="en-GB"/>
        </w:rPr>
        <w:t xml:space="preserve"> deceased’s</w:t>
      </w:r>
      <w:r w:rsidR="00AC5EB5" w:rsidRPr="00F115EF">
        <w:rPr>
          <w:rFonts w:ascii="Times New Roman" w:hAnsi="Times New Roman" w:cs="Times New Roman"/>
          <w:sz w:val="24"/>
          <w:szCs w:val="24"/>
          <w:lang w:val="en-GB"/>
        </w:rPr>
        <w:t xml:space="preserve"> place with it in </w:t>
      </w:r>
      <w:r w:rsidR="003C1673" w:rsidRPr="00F115EF">
        <w:rPr>
          <w:rFonts w:ascii="Times New Roman" w:hAnsi="Times New Roman" w:cs="Times New Roman"/>
          <w:sz w:val="24"/>
          <w:szCs w:val="24"/>
          <w:lang w:val="en-GB"/>
        </w:rPr>
        <w:t>hand.</w:t>
      </w:r>
      <w:r w:rsidR="003A7CC2" w:rsidRPr="00F115EF">
        <w:rPr>
          <w:rFonts w:ascii="Times New Roman" w:hAnsi="Times New Roman" w:cs="Times New Roman"/>
          <w:sz w:val="24"/>
          <w:szCs w:val="24"/>
          <w:lang w:val="en-GB"/>
        </w:rPr>
        <w:t xml:space="preserve"> </w:t>
      </w:r>
      <w:r w:rsidR="00B87AC1" w:rsidRPr="00F115EF">
        <w:rPr>
          <w:rFonts w:ascii="Times New Roman" w:hAnsi="Times New Roman" w:cs="Times New Roman"/>
          <w:sz w:val="24"/>
          <w:szCs w:val="24"/>
          <w:lang w:val="en-GB"/>
        </w:rPr>
        <w:t>He confronted t</w:t>
      </w:r>
      <w:r w:rsidR="003C1673" w:rsidRPr="00F115EF">
        <w:rPr>
          <w:rFonts w:ascii="Times New Roman" w:hAnsi="Times New Roman" w:cs="Times New Roman"/>
          <w:sz w:val="24"/>
          <w:szCs w:val="24"/>
          <w:lang w:val="en-GB"/>
        </w:rPr>
        <w:t>he</w:t>
      </w:r>
      <w:r w:rsidR="00AC5EB5" w:rsidRPr="00F115EF">
        <w:rPr>
          <w:rFonts w:ascii="Times New Roman" w:hAnsi="Times New Roman" w:cs="Times New Roman"/>
          <w:sz w:val="24"/>
          <w:szCs w:val="24"/>
          <w:lang w:val="en-GB"/>
        </w:rPr>
        <w:t xml:space="preserve"> 2</w:t>
      </w:r>
      <w:r w:rsidR="00AC5EB5" w:rsidRPr="00F115EF">
        <w:rPr>
          <w:rFonts w:ascii="Times New Roman" w:hAnsi="Times New Roman" w:cs="Times New Roman"/>
          <w:sz w:val="24"/>
          <w:szCs w:val="24"/>
          <w:vertAlign w:val="superscript"/>
          <w:lang w:val="en-GB"/>
        </w:rPr>
        <w:t>nd</w:t>
      </w:r>
      <w:r w:rsidR="00AC5EB5" w:rsidRPr="00F115EF">
        <w:rPr>
          <w:rFonts w:ascii="Times New Roman" w:hAnsi="Times New Roman" w:cs="Times New Roman"/>
          <w:sz w:val="24"/>
          <w:szCs w:val="24"/>
          <w:lang w:val="en-GB"/>
        </w:rPr>
        <w:t xml:space="preserve"> deceased</w:t>
      </w:r>
      <w:r w:rsidR="00B87AC1" w:rsidRPr="00F115EF">
        <w:rPr>
          <w:rFonts w:ascii="Times New Roman" w:hAnsi="Times New Roman" w:cs="Times New Roman"/>
          <w:sz w:val="24"/>
          <w:szCs w:val="24"/>
          <w:lang w:val="en-GB"/>
        </w:rPr>
        <w:t xml:space="preserve"> who</w:t>
      </w:r>
      <w:r w:rsidR="00AC5EB5" w:rsidRPr="00F115EF">
        <w:rPr>
          <w:rFonts w:ascii="Times New Roman" w:hAnsi="Times New Roman" w:cs="Times New Roman"/>
          <w:sz w:val="24"/>
          <w:szCs w:val="24"/>
          <w:lang w:val="en-GB"/>
        </w:rPr>
        <w:t xml:space="preserve"> professed ignorance</w:t>
      </w:r>
      <w:r w:rsidR="00172985" w:rsidRPr="00F115EF">
        <w:rPr>
          <w:rFonts w:ascii="Times New Roman" w:hAnsi="Times New Roman" w:cs="Times New Roman"/>
          <w:sz w:val="24"/>
          <w:szCs w:val="24"/>
          <w:lang w:val="en-GB"/>
        </w:rPr>
        <w:t xml:space="preserve"> on the source of his illness</w:t>
      </w:r>
      <w:r w:rsidR="00B87AC1" w:rsidRPr="00F115EF">
        <w:rPr>
          <w:rFonts w:ascii="Times New Roman" w:hAnsi="Times New Roman" w:cs="Times New Roman"/>
          <w:sz w:val="24"/>
          <w:szCs w:val="24"/>
          <w:lang w:val="en-GB"/>
        </w:rPr>
        <w:t xml:space="preserve">. She </w:t>
      </w:r>
      <w:r w:rsidR="00AC5EB5" w:rsidRPr="00F115EF">
        <w:rPr>
          <w:rFonts w:ascii="Times New Roman" w:hAnsi="Times New Roman" w:cs="Times New Roman"/>
          <w:sz w:val="24"/>
          <w:szCs w:val="24"/>
          <w:lang w:val="en-GB"/>
        </w:rPr>
        <w:t>referred him back to the 1</w:t>
      </w:r>
      <w:r w:rsidR="00AC5EB5" w:rsidRPr="00F115EF">
        <w:rPr>
          <w:rFonts w:ascii="Times New Roman" w:hAnsi="Times New Roman" w:cs="Times New Roman"/>
          <w:sz w:val="24"/>
          <w:szCs w:val="24"/>
          <w:vertAlign w:val="superscript"/>
          <w:lang w:val="en-GB"/>
        </w:rPr>
        <w:t>st</w:t>
      </w:r>
      <w:r w:rsidR="00AC5EB5" w:rsidRPr="00F115EF">
        <w:rPr>
          <w:rFonts w:ascii="Times New Roman" w:hAnsi="Times New Roman" w:cs="Times New Roman"/>
          <w:sz w:val="24"/>
          <w:szCs w:val="24"/>
          <w:lang w:val="en-GB"/>
        </w:rPr>
        <w:t xml:space="preserve"> </w:t>
      </w:r>
      <w:r w:rsidR="003C1673" w:rsidRPr="00F115EF">
        <w:rPr>
          <w:rFonts w:ascii="Times New Roman" w:hAnsi="Times New Roman" w:cs="Times New Roman"/>
          <w:sz w:val="24"/>
          <w:szCs w:val="24"/>
          <w:lang w:val="en-GB"/>
        </w:rPr>
        <w:t>deceased. She</w:t>
      </w:r>
      <w:r w:rsidR="00AC5EB5" w:rsidRPr="00F115EF">
        <w:rPr>
          <w:rFonts w:ascii="Times New Roman" w:hAnsi="Times New Roman" w:cs="Times New Roman"/>
          <w:sz w:val="24"/>
          <w:szCs w:val="24"/>
          <w:lang w:val="en-GB"/>
        </w:rPr>
        <w:t xml:space="preserve"> insisted that she was also a victim of the 1</w:t>
      </w:r>
      <w:r w:rsidR="00AC5EB5" w:rsidRPr="00F115EF">
        <w:rPr>
          <w:rFonts w:ascii="Times New Roman" w:hAnsi="Times New Roman" w:cs="Times New Roman"/>
          <w:sz w:val="24"/>
          <w:szCs w:val="24"/>
          <w:vertAlign w:val="superscript"/>
          <w:lang w:val="en-GB"/>
        </w:rPr>
        <w:t>st</w:t>
      </w:r>
      <w:r w:rsidR="00AC5EB5" w:rsidRPr="00F115EF">
        <w:rPr>
          <w:rFonts w:ascii="Times New Roman" w:hAnsi="Times New Roman" w:cs="Times New Roman"/>
          <w:sz w:val="24"/>
          <w:szCs w:val="24"/>
          <w:lang w:val="en-GB"/>
        </w:rPr>
        <w:t xml:space="preserve"> deceased’s witchcraft and</w:t>
      </w:r>
      <w:r w:rsidR="00A4563A" w:rsidRPr="00F115EF">
        <w:rPr>
          <w:rFonts w:ascii="Times New Roman" w:hAnsi="Times New Roman" w:cs="Times New Roman"/>
          <w:sz w:val="24"/>
          <w:szCs w:val="24"/>
          <w:lang w:val="en-GB"/>
        </w:rPr>
        <w:t xml:space="preserve"> </w:t>
      </w:r>
      <w:r w:rsidR="00A4563A" w:rsidRPr="00F115EF">
        <w:rPr>
          <w:rFonts w:ascii="Times New Roman" w:hAnsi="Times New Roman" w:cs="Times New Roman"/>
          <w:sz w:val="24"/>
          <w:szCs w:val="24"/>
          <w:lang w:val="en-GB"/>
        </w:rPr>
        <w:lastRenderedPageBreak/>
        <w:t>informed him</w:t>
      </w:r>
      <w:r w:rsidR="00AC5EB5" w:rsidRPr="00F115EF">
        <w:rPr>
          <w:rFonts w:ascii="Times New Roman" w:hAnsi="Times New Roman" w:cs="Times New Roman"/>
          <w:sz w:val="24"/>
          <w:szCs w:val="24"/>
          <w:lang w:val="en-GB"/>
        </w:rPr>
        <w:t xml:space="preserve"> that the 1</w:t>
      </w:r>
      <w:r w:rsidR="00AC5EB5" w:rsidRPr="00F115EF">
        <w:rPr>
          <w:rFonts w:ascii="Times New Roman" w:hAnsi="Times New Roman" w:cs="Times New Roman"/>
          <w:sz w:val="24"/>
          <w:szCs w:val="24"/>
          <w:vertAlign w:val="superscript"/>
          <w:lang w:val="en-GB"/>
        </w:rPr>
        <w:t>st</w:t>
      </w:r>
      <w:r w:rsidR="00172985" w:rsidRPr="00F115EF">
        <w:rPr>
          <w:rFonts w:ascii="Times New Roman" w:hAnsi="Times New Roman" w:cs="Times New Roman"/>
          <w:sz w:val="24"/>
          <w:szCs w:val="24"/>
          <w:lang w:val="en-GB"/>
        </w:rPr>
        <w:t xml:space="preserve"> deceased had a</w:t>
      </w:r>
      <w:r w:rsidR="00AC5EB5" w:rsidRPr="00F115EF">
        <w:rPr>
          <w:rFonts w:ascii="Times New Roman" w:hAnsi="Times New Roman" w:cs="Times New Roman"/>
          <w:sz w:val="24"/>
          <w:szCs w:val="24"/>
          <w:lang w:val="en-GB"/>
        </w:rPr>
        <w:t xml:space="preserve"> shrub </w:t>
      </w:r>
      <w:r w:rsidR="00172985" w:rsidRPr="00F115EF">
        <w:rPr>
          <w:rFonts w:ascii="Times New Roman" w:hAnsi="Times New Roman" w:cs="Times New Roman"/>
          <w:sz w:val="24"/>
          <w:szCs w:val="24"/>
          <w:lang w:val="en-GB"/>
        </w:rPr>
        <w:t xml:space="preserve">in his possession that he could use </w:t>
      </w:r>
      <w:r w:rsidR="00AC5EB5" w:rsidRPr="00F115EF">
        <w:rPr>
          <w:rFonts w:ascii="Times New Roman" w:hAnsi="Times New Roman" w:cs="Times New Roman"/>
          <w:sz w:val="24"/>
          <w:szCs w:val="24"/>
          <w:lang w:val="en-GB"/>
        </w:rPr>
        <w:t xml:space="preserve">to cure </w:t>
      </w:r>
      <w:r w:rsidR="00A4563A" w:rsidRPr="00F115EF">
        <w:rPr>
          <w:rFonts w:ascii="Times New Roman" w:hAnsi="Times New Roman" w:cs="Times New Roman"/>
          <w:sz w:val="24"/>
          <w:szCs w:val="24"/>
          <w:lang w:val="en-GB"/>
        </w:rPr>
        <w:t>him. Driven</w:t>
      </w:r>
      <w:r w:rsidR="00AC5EB5" w:rsidRPr="00F115EF">
        <w:rPr>
          <w:rFonts w:ascii="Times New Roman" w:hAnsi="Times New Roman" w:cs="Times New Roman"/>
          <w:sz w:val="24"/>
          <w:szCs w:val="24"/>
          <w:lang w:val="en-GB"/>
        </w:rPr>
        <w:t xml:space="preserve"> by the intense body pains that he was feeling the accused “lost it” and using a hoe handle that he picked inside her house </w:t>
      </w:r>
      <w:r w:rsidRPr="00F115EF">
        <w:rPr>
          <w:rFonts w:ascii="Times New Roman" w:hAnsi="Times New Roman" w:cs="Times New Roman"/>
          <w:sz w:val="24"/>
          <w:szCs w:val="24"/>
          <w:lang w:val="en-GB"/>
        </w:rPr>
        <w:t xml:space="preserve">he </w:t>
      </w:r>
      <w:r w:rsidR="00AC5EB5" w:rsidRPr="00F115EF">
        <w:rPr>
          <w:rFonts w:ascii="Times New Roman" w:hAnsi="Times New Roman" w:cs="Times New Roman"/>
          <w:sz w:val="24"/>
          <w:szCs w:val="24"/>
          <w:lang w:val="en-GB"/>
        </w:rPr>
        <w:t xml:space="preserve">assaulted </w:t>
      </w:r>
      <w:r w:rsidRPr="00F115EF">
        <w:rPr>
          <w:rFonts w:ascii="Times New Roman" w:hAnsi="Times New Roman" w:cs="Times New Roman"/>
          <w:sz w:val="24"/>
          <w:szCs w:val="24"/>
          <w:lang w:val="en-GB"/>
        </w:rPr>
        <w:t>the2nd deceased. Thereafter, he</w:t>
      </w:r>
      <w:r w:rsidR="00AC5EB5" w:rsidRPr="00F115EF">
        <w:rPr>
          <w:rFonts w:ascii="Times New Roman" w:hAnsi="Times New Roman" w:cs="Times New Roman"/>
          <w:sz w:val="24"/>
          <w:szCs w:val="24"/>
          <w:lang w:val="en-GB"/>
        </w:rPr>
        <w:t xml:space="preserve"> went away.</w:t>
      </w:r>
      <w:r w:rsidR="00B87AC1" w:rsidRPr="00F115EF">
        <w:rPr>
          <w:rFonts w:ascii="Times New Roman" w:hAnsi="Times New Roman" w:cs="Times New Roman"/>
          <w:sz w:val="24"/>
          <w:szCs w:val="24"/>
          <w:lang w:val="en-GB"/>
        </w:rPr>
        <w:t xml:space="preserve"> </w:t>
      </w:r>
    </w:p>
    <w:p w:rsidR="002C47F2" w:rsidRPr="00F115EF" w:rsidRDefault="00346C74" w:rsidP="00E01B27">
      <w:pPr>
        <w:spacing w:after="0" w:line="360" w:lineRule="auto"/>
        <w:jc w:val="both"/>
        <w:rPr>
          <w:rFonts w:ascii="Times New Roman" w:hAnsi="Times New Roman" w:cs="Times New Roman"/>
          <w:sz w:val="24"/>
          <w:szCs w:val="24"/>
          <w:lang w:val="en-GB"/>
        </w:rPr>
      </w:pPr>
      <w:r w:rsidRPr="00F115EF">
        <w:rPr>
          <w:rFonts w:ascii="Times New Roman" w:hAnsi="Times New Roman" w:cs="Times New Roman"/>
          <w:sz w:val="24"/>
          <w:szCs w:val="24"/>
          <w:lang w:val="en-GB"/>
        </w:rPr>
        <w:t>In essence the accused p</w:t>
      </w:r>
      <w:r w:rsidR="00577E36" w:rsidRPr="00F115EF">
        <w:rPr>
          <w:rFonts w:ascii="Times New Roman" w:hAnsi="Times New Roman" w:cs="Times New Roman"/>
          <w:sz w:val="24"/>
          <w:szCs w:val="24"/>
          <w:lang w:val="en-GB"/>
        </w:rPr>
        <w:t>leaded the defence of</w:t>
      </w:r>
      <w:r w:rsidRPr="00F115EF">
        <w:rPr>
          <w:rFonts w:ascii="Times New Roman" w:hAnsi="Times New Roman" w:cs="Times New Roman"/>
          <w:sz w:val="24"/>
          <w:szCs w:val="24"/>
          <w:lang w:val="en-GB"/>
        </w:rPr>
        <w:t xml:space="preserve"> provocation.</w:t>
      </w:r>
    </w:p>
    <w:p w:rsidR="000F06D3" w:rsidRPr="003C138C" w:rsidRDefault="000F06D3" w:rsidP="00E01B27">
      <w:pPr>
        <w:spacing w:after="0" w:line="360" w:lineRule="auto"/>
        <w:jc w:val="both"/>
        <w:rPr>
          <w:rFonts w:ascii="Times New Roman" w:hAnsi="Times New Roman" w:cs="Times New Roman"/>
          <w:b/>
          <w:sz w:val="24"/>
          <w:szCs w:val="24"/>
          <w:u w:val="single"/>
          <w:lang w:val="en-US"/>
        </w:rPr>
      </w:pPr>
      <w:r w:rsidRPr="003C138C">
        <w:rPr>
          <w:rFonts w:ascii="Times New Roman" w:hAnsi="Times New Roman" w:cs="Times New Roman"/>
          <w:b/>
          <w:sz w:val="24"/>
          <w:szCs w:val="24"/>
          <w:u w:val="single"/>
          <w:lang w:val="en-US"/>
        </w:rPr>
        <w:t>COMMON CAUSE ISSUES</w:t>
      </w:r>
    </w:p>
    <w:p w:rsidR="000F06D3" w:rsidRPr="00F115EF" w:rsidRDefault="00843714" w:rsidP="00E01B27">
      <w:pPr>
        <w:spacing w:after="0" w:line="360" w:lineRule="auto"/>
        <w:ind w:firstLine="360"/>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The facts of this matter are largely undisputed and can be summed up as follows:</w:t>
      </w:r>
    </w:p>
    <w:p w:rsidR="000F06D3" w:rsidRPr="00F115EF" w:rsidRDefault="000F06D3" w:rsidP="00E01B27">
      <w:pPr>
        <w:pStyle w:val="ListParagraph"/>
        <w:numPr>
          <w:ilvl w:val="0"/>
          <w:numId w:val="1"/>
        </w:numPr>
        <w:spacing w:after="0"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There had been a long standing dispute between the accused and the deceased persons arising from allegations of witchcraft</w:t>
      </w:r>
    </w:p>
    <w:p w:rsidR="000F06D3" w:rsidRPr="00F115EF" w:rsidRDefault="000F06D3" w:rsidP="00F115EF">
      <w:pPr>
        <w:pStyle w:val="ListParagraph"/>
        <w:numPr>
          <w:ilvl w:val="0"/>
          <w:numId w:val="1"/>
        </w:numPr>
        <w:spacing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 xml:space="preserve">On </w:t>
      </w:r>
      <w:r w:rsidR="007F05CB" w:rsidRPr="00F115EF">
        <w:rPr>
          <w:rFonts w:ascii="Times New Roman" w:hAnsi="Times New Roman" w:cs="Times New Roman"/>
          <w:sz w:val="24"/>
          <w:szCs w:val="24"/>
          <w:lang w:val="en-US"/>
        </w:rPr>
        <w:t>the fateful day the accused approached the both</w:t>
      </w:r>
      <w:r w:rsidRPr="00F115EF">
        <w:rPr>
          <w:rFonts w:ascii="Times New Roman" w:hAnsi="Times New Roman" w:cs="Times New Roman"/>
          <w:sz w:val="24"/>
          <w:szCs w:val="24"/>
          <w:lang w:val="en-US"/>
        </w:rPr>
        <w:t xml:space="preserve"> deceased </w:t>
      </w:r>
      <w:r w:rsidR="007F05CB" w:rsidRPr="00F115EF">
        <w:rPr>
          <w:rFonts w:ascii="Times New Roman" w:hAnsi="Times New Roman" w:cs="Times New Roman"/>
          <w:sz w:val="24"/>
          <w:szCs w:val="24"/>
          <w:lang w:val="en-US"/>
        </w:rPr>
        <w:t xml:space="preserve">persons </w:t>
      </w:r>
      <w:r w:rsidRPr="00F115EF">
        <w:rPr>
          <w:rFonts w:ascii="Times New Roman" w:hAnsi="Times New Roman" w:cs="Times New Roman"/>
          <w:sz w:val="24"/>
          <w:szCs w:val="24"/>
          <w:lang w:val="en-US"/>
        </w:rPr>
        <w:t>and confronted them over his belief that they were bewitching him</w:t>
      </w:r>
      <w:r w:rsidR="00A4563A" w:rsidRPr="00F115EF">
        <w:rPr>
          <w:rFonts w:ascii="Times New Roman" w:hAnsi="Times New Roman" w:cs="Times New Roman"/>
          <w:sz w:val="24"/>
          <w:szCs w:val="24"/>
          <w:lang w:val="en-US"/>
        </w:rPr>
        <w:t xml:space="preserve"> and causing him untold suffering</w:t>
      </w:r>
      <w:r w:rsidR="006A4876" w:rsidRPr="00F115EF">
        <w:rPr>
          <w:rFonts w:ascii="Times New Roman" w:hAnsi="Times New Roman" w:cs="Times New Roman"/>
          <w:sz w:val="24"/>
          <w:szCs w:val="24"/>
          <w:lang w:val="en-US"/>
        </w:rPr>
        <w:t>.</w:t>
      </w:r>
      <w:r w:rsidRPr="00F115EF">
        <w:rPr>
          <w:rFonts w:ascii="Times New Roman" w:hAnsi="Times New Roman" w:cs="Times New Roman"/>
          <w:sz w:val="24"/>
          <w:szCs w:val="24"/>
          <w:lang w:val="en-US"/>
        </w:rPr>
        <w:t xml:space="preserve"> </w:t>
      </w:r>
    </w:p>
    <w:p w:rsidR="000F06D3" w:rsidRPr="00F115EF" w:rsidRDefault="000F06D3" w:rsidP="00F115EF">
      <w:pPr>
        <w:pStyle w:val="ListParagraph"/>
        <w:numPr>
          <w:ilvl w:val="0"/>
          <w:numId w:val="1"/>
        </w:numPr>
        <w:spacing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 xml:space="preserve">The accused took an axe </w:t>
      </w:r>
      <w:r w:rsidR="007E2A4D" w:rsidRPr="00F115EF">
        <w:rPr>
          <w:rFonts w:ascii="Times New Roman" w:hAnsi="Times New Roman" w:cs="Times New Roman"/>
          <w:sz w:val="24"/>
          <w:szCs w:val="24"/>
          <w:lang w:val="en-US"/>
        </w:rPr>
        <w:t>and hit the 1</w:t>
      </w:r>
      <w:r w:rsidR="007E2A4D" w:rsidRPr="00F115EF">
        <w:rPr>
          <w:rFonts w:ascii="Times New Roman" w:hAnsi="Times New Roman" w:cs="Times New Roman"/>
          <w:sz w:val="24"/>
          <w:szCs w:val="24"/>
          <w:vertAlign w:val="superscript"/>
          <w:lang w:val="en-US"/>
        </w:rPr>
        <w:t>st</w:t>
      </w:r>
      <w:r w:rsidR="007E2A4D" w:rsidRPr="00F115EF">
        <w:rPr>
          <w:rFonts w:ascii="Times New Roman" w:hAnsi="Times New Roman" w:cs="Times New Roman"/>
          <w:sz w:val="24"/>
          <w:szCs w:val="24"/>
          <w:lang w:val="en-US"/>
        </w:rPr>
        <w:t xml:space="preserve"> </w:t>
      </w:r>
      <w:r w:rsidR="007F05CB" w:rsidRPr="00F115EF">
        <w:rPr>
          <w:rFonts w:ascii="Times New Roman" w:hAnsi="Times New Roman" w:cs="Times New Roman"/>
          <w:sz w:val="24"/>
          <w:szCs w:val="24"/>
          <w:lang w:val="en-US"/>
        </w:rPr>
        <w:t>deceased repeatedly</w:t>
      </w:r>
      <w:r w:rsidR="00F4466C" w:rsidRPr="00F115EF">
        <w:rPr>
          <w:rFonts w:ascii="Times New Roman" w:hAnsi="Times New Roman" w:cs="Times New Roman"/>
          <w:sz w:val="24"/>
          <w:szCs w:val="24"/>
          <w:lang w:val="en-US"/>
        </w:rPr>
        <w:t xml:space="preserve"> </w:t>
      </w:r>
      <w:r w:rsidR="007E2A4D" w:rsidRPr="00F115EF">
        <w:rPr>
          <w:rFonts w:ascii="Times New Roman" w:hAnsi="Times New Roman" w:cs="Times New Roman"/>
          <w:sz w:val="24"/>
          <w:szCs w:val="24"/>
          <w:lang w:val="en-US"/>
        </w:rPr>
        <w:t>with it</w:t>
      </w:r>
      <w:r w:rsidR="006A4876" w:rsidRPr="00F115EF">
        <w:rPr>
          <w:rFonts w:ascii="Times New Roman" w:hAnsi="Times New Roman" w:cs="Times New Roman"/>
          <w:sz w:val="24"/>
          <w:szCs w:val="24"/>
          <w:lang w:val="en-US"/>
        </w:rPr>
        <w:t>.</w:t>
      </w:r>
      <w:r w:rsidR="007E2A4D" w:rsidRPr="00F115EF">
        <w:rPr>
          <w:rFonts w:ascii="Times New Roman" w:hAnsi="Times New Roman" w:cs="Times New Roman"/>
          <w:sz w:val="24"/>
          <w:szCs w:val="24"/>
          <w:lang w:val="en-US"/>
        </w:rPr>
        <w:t xml:space="preserve"> </w:t>
      </w:r>
    </w:p>
    <w:p w:rsidR="000F06D3" w:rsidRPr="00F115EF" w:rsidRDefault="000F06D3" w:rsidP="00F115EF">
      <w:pPr>
        <w:pStyle w:val="ListParagraph"/>
        <w:numPr>
          <w:ilvl w:val="0"/>
          <w:numId w:val="1"/>
        </w:numPr>
        <w:spacing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The</w:t>
      </w:r>
      <w:r w:rsidR="00202809">
        <w:rPr>
          <w:rFonts w:ascii="Times New Roman" w:hAnsi="Times New Roman" w:cs="Times New Roman"/>
          <w:sz w:val="24"/>
          <w:szCs w:val="24"/>
          <w:lang w:val="en-US"/>
        </w:rPr>
        <w:t xml:space="preserve"> 1</w:t>
      </w:r>
      <w:r w:rsidR="00202809" w:rsidRPr="00202809">
        <w:rPr>
          <w:rFonts w:ascii="Times New Roman" w:hAnsi="Times New Roman" w:cs="Times New Roman"/>
          <w:sz w:val="24"/>
          <w:szCs w:val="24"/>
          <w:vertAlign w:val="superscript"/>
          <w:lang w:val="en-US"/>
        </w:rPr>
        <w:t>st</w:t>
      </w:r>
      <w:r w:rsidR="00202809">
        <w:rPr>
          <w:rFonts w:ascii="Times New Roman" w:hAnsi="Times New Roman" w:cs="Times New Roman"/>
          <w:sz w:val="24"/>
          <w:szCs w:val="24"/>
          <w:lang w:val="en-US"/>
        </w:rPr>
        <w:t xml:space="preserve"> </w:t>
      </w:r>
      <w:r w:rsidRPr="00F115EF">
        <w:rPr>
          <w:rFonts w:ascii="Times New Roman" w:hAnsi="Times New Roman" w:cs="Times New Roman"/>
          <w:sz w:val="24"/>
          <w:szCs w:val="24"/>
          <w:lang w:val="en-US"/>
        </w:rPr>
        <w:t xml:space="preserve"> deceased sustained severe injuries from which he died.</w:t>
      </w:r>
    </w:p>
    <w:p w:rsidR="000F06D3" w:rsidRPr="00F115EF" w:rsidRDefault="000F06D3" w:rsidP="00F115EF">
      <w:pPr>
        <w:pStyle w:val="ListParagraph"/>
        <w:numPr>
          <w:ilvl w:val="0"/>
          <w:numId w:val="1"/>
        </w:numPr>
        <w:spacing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The accused caused the death of the</w:t>
      </w:r>
      <w:r w:rsidR="00202809">
        <w:rPr>
          <w:rFonts w:ascii="Times New Roman" w:hAnsi="Times New Roman" w:cs="Times New Roman"/>
          <w:sz w:val="24"/>
          <w:szCs w:val="24"/>
          <w:lang w:val="en-US"/>
        </w:rPr>
        <w:t xml:space="preserve"> 1</w:t>
      </w:r>
      <w:r w:rsidR="00202809" w:rsidRPr="00202809">
        <w:rPr>
          <w:rFonts w:ascii="Times New Roman" w:hAnsi="Times New Roman" w:cs="Times New Roman"/>
          <w:sz w:val="24"/>
          <w:szCs w:val="24"/>
          <w:vertAlign w:val="superscript"/>
          <w:lang w:val="en-US"/>
        </w:rPr>
        <w:t>st</w:t>
      </w:r>
      <w:r w:rsidR="00202809">
        <w:rPr>
          <w:rFonts w:ascii="Times New Roman" w:hAnsi="Times New Roman" w:cs="Times New Roman"/>
          <w:sz w:val="24"/>
          <w:szCs w:val="24"/>
          <w:lang w:val="en-US"/>
        </w:rPr>
        <w:t xml:space="preserve"> </w:t>
      </w:r>
      <w:r w:rsidRPr="00F115EF">
        <w:rPr>
          <w:rFonts w:ascii="Times New Roman" w:hAnsi="Times New Roman" w:cs="Times New Roman"/>
          <w:sz w:val="24"/>
          <w:szCs w:val="24"/>
          <w:lang w:val="en-US"/>
        </w:rPr>
        <w:t>deceased</w:t>
      </w:r>
    </w:p>
    <w:p w:rsidR="007E2A4D" w:rsidRPr="00F115EF" w:rsidRDefault="007E2A4D" w:rsidP="00F115EF">
      <w:pPr>
        <w:pStyle w:val="ListParagraph"/>
        <w:numPr>
          <w:ilvl w:val="0"/>
          <w:numId w:val="1"/>
        </w:numPr>
        <w:spacing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The accused proceeded to the 2</w:t>
      </w:r>
      <w:r w:rsidRPr="00F115EF">
        <w:rPr>
          <w:rFonts w:ascii="Times New Roman" w:hAnsi="Times New Roman" w:cs="Times New Roman"/>
          <w:sz w:val="24"/>
          <w:szCs w:val="24"/>
          <w:vertAlign w:val="superscript"/>
          <w:lang w:val="en-US"/>
        </w:rPr>
        <w:t>nd</w:t>
      </w:r>
      <w:r w:rsidRPr="00F115EF">
        <w:rPr>
          <w:rFonts w:ascii="Times New Roman" w:hAnsi="Times New Roman" w:cs="Times New Roman"/>
          <w:sz w:val="24"/>
          <w:szCs w:val="24"/>
          <w:lang w:val="en-US"/>
        </w:rPr>
        <w:t xml:space="preserve"> deceased house</w:t>
      </w:r>
    </w:p>
    <w:p w:rsidR="007E2A4D" w:rsidRPr="00F115EF" w:rsidRDefault="007F05CB" w:rsidP="00F115EF">
      <w:pPr>
        <w:pStyle w:val="ListParagraph"/>
        <w:numPr>
          <w:ilvl w:val="0"/>
          <w:numId w:val="1"/>
        </w:numPr>
        <w:spacing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He picked</w:t>
      </w:r>
      <w:r w:rsidR="007E2A4D" w:rsidRPr="00F115EF">
        <w:rPr>
          <w:rFonts w:ascii="Times New Roman" w:hAnsi="Times New Roman" w:cs="Times New Roman"/>
          <w:sz w:val="24"/>
          <w:szCs w:val="24"/>
          <w:lang w:val="en-US"/>
        </w:rPr>
        <w:t xml:space="preserve"> a hoe handle and used it to assault the 2</w:t>
      </w:r>
      <w:r w:rsidR="007E2A4D" w:rsidRPr="00F115EF">
        <w:rPr>
          <w:rFonts w:ascii="Times New Roman" w:hAnsi="Times New Roman" w:cs="Times New Roman"/>
          <w:sz w:val="24"/>
          <w:szCs w:val="24"/>
          <w:vertAlign w:val="superscript"/>
          <w:lang w:val="en-US"/>
        </w:rPr>
        <w:t>nd</w:t>
      </w:r>
      <w:r w:rsidR="007E2A4D" w:rsidRPr="00F115EF">
        <w:rPr>
          <w:rFonts w:ascii="Times New Roman" w:hAnsi="Times New Roman" w:cs="Times New Roman"/>
          <w:sz w:val="24"/>
          <w:szCs w:val="24"/>
          <w:lang w:val="en-US"/>
        </w:rPr>
        <w:t xml:space="preserve"> deceased</w:t>
      </w:r>
      <w:r w:rsidR="00F4466C" w:rsidRPr="00F115EF">
        <w:rPr>
          <w:rFonts w:ascii="Times New Roman" w:hAnsi="Times New Roman" w:cs="Times New Roman"/>
          <w:sz w:val="24"/>
          <w:szCs w:val="24"/>
          <w:lang w:val="en-US"/>
        </w:rPr>
        <w:t xml:space="preserve"> repeatedly</w:t>
      </w:r>
      <w:r w:rsidR="007E2A4D" w:rsidRPr="00F115EF">
        <w:rPr>
          <w:rFonts w:ascii="Times New Roman" w:hAnsi="Times New Roman" w:cs="Times New Roman"/>
          <w:sz w:val="24"/>
          <w:szCs w:val="24"/>
          <w:lang w:val="en-US"/>
        </w:rPr>
        <w:t xml:space="preserve"> </w:t>
      </w:r>
    </w:p>
    <w:p w:rsidR="007E2A4D" w:rsidRPr="00F115EF" w:rsidRDefault="007E2A4D" w:rsidP="00F115EF">
      <w:pPr>
        <w:pStyle w:val="ListParagraph"/>
        <w:numPr>
          <w:ilvl w:val="0"/>
          <w:numId w:val="1"/>
        </w:numPr>
        <w:spacing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The 2</w:t>
      </w:r>
      <w:r w:rsidRPr="00F115EF">
        <w:rPr>
          <w:rFonts w:ascii="Times New Roman" w:hAnsi="Times New Roman" w:cs="Times New Roman"/>
          <w:sz w:val="24"/>
          <w:szCs w:val="24"/>
          <w:vertAlign w:val="superscript"/>
          <w:lang w:val="en-US"/>
        </w:rPr>
        <w:t>nd</w:t>
      </w:r>
      <w:r w:rsidRPr="00F115EF">
        <w:rPr>
          <w:rFonts w:ascii="Times New Roman" w:hAnsi="Times New Roman" w:cs="Times New Roman"/>
          <w:sz w:val="24"/>
          <w:szCs w:val="24"/>
          <w:lang w:val="en-US"/>
        </w:rPr>
        <w:t xml:space="preserve"> deceased sustained mortal injuries</w:t>
      </w:r>
    </w:p>
    <w:p w:rsidR="007E2A4D" w:rsidRPr="00F115EF" w:rsidRDefault="007E2A4D" w:rsidP="003C55D5">
      <w:pPr>
        <w:pStyle w:val="ListParagraph"/>
        <w:numPr>
          <w:ilvl w:val="0"/>
          <w:numId w:val="1"/>
        </w:numPr>
        <w:spacing w:after="0"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 xml:space="preserve">The accused left the </w:t>
      </w:r>
      <w:r w:rsidR="007F05CB" w:rsidRPr="00F115EF">
        <w:rPr>
          <w:rFonts w:ascii="Times New Roman" w:hAnsi="Times New Roman" w:cs="Times New Roman"/>
          <w:sz w:val="24"/>
          <w:szCs w:val="24"/>
          <w:lang w:val="en-US"/>
        </w:rPr>
        <w:t>empty Zimbo beer can from</w:t>
      </w:r>
      <w:r w:rsidRPr="00F115EF">
        <w:rPr>
          <w:rFonts w:ascii="Times New Roman" w:hAnsi="Times New Roman" w:cs="Times New Roman"/>
          <w:sz w:val="24"/>
          <w:szCs w:val="24"/>
          <w:lang w:val="en-US"/>
        </w:rPr>
        <w:t xml:space="preserve"> which he had </w:t>
      </w:r>
      <w:r w:rsidR="007F05CB" w:rsidRPr="00F115EF">
        <w:rPr>
          <w:rFonts w:ascii="Times New Roman" w:hAnsi="Times New Roman" w:cs="Times New Roman"/>
          <w:sz w:val="24"/>
          <w:szCs w:val="24"/>
          <w:lang w:val="en-US"/>
        </w:rPr>
        <w:t xml:space="preserve">been drinking when he </w:t>
      </w:r>
      <w:r w:rsidRPr="00F115EF">
        <w:rPr>
          <w:rFonts w:ascii="Times New Roman" w:hAnsi="Times New Roman" w:cs="Times New Roman"/>
          <w:sz w:val="24"/>
          <w:szCs w:val="24"/>
          <w:lang w:val="en-US"/>
        </w:rPr>
        <w:t>arrived at 2</w:t>
      </w:r>
      <w:r w:rsidRPr="00F115EF">
        <w:rPr>
          <w:rFonts w:ascii="Times New Roman" w:hAnsi="Times New Roman" w:cs="Times New Roman"/>
          <w:sz w:val="24"/>
          <w:szCs w:val="24"/>
          <w:vertAlign w:val="superscript"/>
          <w:lang w:val="en-US"/>
        </w:rPr>
        <w:t>nd</w:t>
      </w:r>
      <w:r w:rsidRPr="00F115EF">
        <w:rPr>
          <w:rFonts w:ascii="Times New Roman" w:hAnsi="Times New Roman" w:cs="Times New Roman"/>
          <w:sz w:val="24"/>
          <w:szCs w:val="24"/>
          <w:lang w:val="en-US"/>
        </w:rPr>
        <w:t xml:space="preserve"> deceased</w:t>
      </w:r>
      <w:r w:rsidR="003A7CC2" w:rsidRPr="00F115EF">
        <w:rPr>
          <w:rFonts w:ascii="Times New Roman" w:hAnsi="Times New Roman" w:cs="Times New Roman"/>
          <w:sz w:val="24"/>
          <w:szCs w:val="24"/>
          <w:lang w:val="en-US"/>
        </w:rPr>
        <w:t>’</w:t>
      </w:r>
      <w:r w:rsidR="007F05CB" w:rsidRPr="00F115EF">
        <w:rPr>
          <w:rFonts w:ascii="Times New Roman" w:hAnsi="Times New Roman" w:cs="Times New Roman"/>
          <w:sz w:val="24"/>
          <w:szCs w:val="24"/>
          <w:lang w:val="en-US"/>
        </w:rPr>
        <w:t>s house</w:t>
      </w:r>
    </w:p>
    <w:p w:rsidR="007E2A4D" w:rsidRPr="00F115EF" w:rsidRDefault="007E2A4D" w:rsidP="003C55D5">
      <w:pPr>
        <w:pStyle w:val="ListParagraph"/>
        <w:numPr>
          <w:ilvl w:val="0"/>
          <w:numId w:val="1"/>
        </w:numPr>
        <w:spacing w:after="0"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He caused the death of the 2</w:t>
      </w:r>
      <w:r w:rsidRPr="00F115EF">
        <w:rPr>
          <w:rFonts w:ascii="Times New Roman" w:hAnsi="Times New Roman" w:cs="Times New Roman"/>
          <w:sz w:val="24"/>
          <w:szCs w:val="24"/>
          <w:vertAlign w:val="superscript"/>
          <w:lang w:val="en-US"/>
        </w:rPr>
        <w:t>nd</w:t>
      </w:r>
      <w:r w:rsidRPr="00F115EF">
        <w:rPr>
          <w:rFonts w:ascii="Times New Roman" w:hAnsi="Times New Roman" w:cs="Times New Roman"/>
          <w:sz w:val="24"/>
          <w:szCs w:val="24"/>
          <w:lang w:val="en-US"/>
        </w:rPr>
        <w:t xml:space="preserve"> deceased</w:t>
      </w:r>
    </w:p>
    <w:p w:rsidR="000F06D3" w:rsidRPr="003C138C" w:rsidRDefault="000F06D3" w:rsidP="003C55D5">
      <w:pPr>
        <w:spacing w:after="0" w:line="360" w:lineRule="auto"/>
        <w:jc w:val="both"/>
        <w:rPr>
          <w:rFonts w:ascii="Times New Roman" w:hAnsi="Times New Roman" w:cs="Times New Roman"/>
          <w:b/>
          <w:sz w:val="24"/>
          <w:szCs w:val="24"/>
          <w:u w:val="single"/>
          <w:lang w:val="en-US"/>
        </w:rPr>
      </w:pPr>
      <w:r w:rsidRPr="003C138C">
        <w:rPr>
          <w:rFonts w:ascii="Times New Roman" w:hAnsi="Times New Roman" w:cs="Times New Roman"/>
          <w:b/>
          <w:sz w:val="24"/>
          <w:szCs w:val="24"/>
          <w:u w:val="single"/>
          <w:lang w:val="en-US"/>
        </w:rPr>
        <w:t>STATE CASE</w:t>
      </w:r>
    </w:p>
    <w:p w:rsidR="000F06D3" w:rsidRPr="00F115EF" w:rsidRDefault="000F06D3" w:rsidP="003C55D5">
      <w:pPr>
        <w:spacing w:after="0" w:line="360" w:lineRule="auto"/>
        <w:ind w:firstLine="720"/>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 xml:space="preserve">Prosecution </w:t>
      </w:r>
      <w:r w:rsidRPr="00F115EF">
        <w:rPr>
          <w:rFonts w:ascii="Times New Roman" w:hAnsi="Times New Roman" w:cs="Times New Roman"/>
          <w:sz w:val="24"/>
          <w:szCs w:val="24"/>
          <w:lang w:val="en-GB"/>
        </w:rPr>
        <w:t xml:space="preserve">opened its case by applying to tender the </w:t>
      </w:r>
      <w:r w:rsidRPr="00F115EF">
        <w:rPr>
          <w:rFonts w:ascii="Times New Roman" w:hAnsi="Times New Roman" w:cs="Times New Roman"/>
          <w:sz w:val="24"/>
          <w:szCs w:val="24"/>
          <w:lang w:val="en-US"/>
        </w:rPr>
        <w:t>autopsy report</w:t>
      </w:r>
      <w:r w:rsidR="009B5883" w:rsidRPr="00F115EF">
        <w:rPr>
          <w:rFonts w:ascii="Times New Roman" w:hAnsi="Times New Roman" w:cs="Times New Roman"/>
          <w:sz w:val="24"/>
          <w:szCs w:val="24"/>
          <w:lang w:val="en-US"/>
        </w:rPr>
        <w:t>s that were</w:t>
      </w:r>
      <w:r w:rsidRPr="00F115EF">
        <w:rPr>
          <w:rFonts w:ascii="Times New Roman" w:hAnsi="Times New Roman" w:cs="Times New Roman"/>
          <w:sz w:val="24"/>
          <w:szCs w:val="24"/>
          <w:lang w:val="en-US"/>
        </w:rPr>
        <w:t xml:space="preserve"> compiled by Doctor </w:t>
      </w:r>
      <w:r w:rsidR="003B241B" w:rsidRPr="00F115EF">
        <w:rPr>
          <w:rFonts w:ascii="Times New Roman" w:hAnsi="Times New Roman" w:cs="Times New Roman"/>
          <w:sz w:val="24"/>
          <w:szCs w:val="24"/>
          <w:lang w:val="en-US"/>
        </w:rPr>
        <w:t>Yoandry</w:t>
      </w:r>
      <w:r w:rsidRPr="00F115EF">
        <w:rPr>
          <w:rFonts w:ascii="Times New Roman" w:hAnsi="Times New Roman" w:cs="Times New Roman"/>
          <w:sz w:val="24"/>
          <w:szCs w:val="24"/>
          <w:lang w:val="en-US"/>
        </w:rPr>
        <w:t xml:space="preserve"> Olay Mayedo a pathologist employed at Parirenyatwa Hospital. The doctor</w:t>
      </w:r>
      <w:r w:rsidR="00A175AE" w:rsidRPr="00F115EF">
        <w:rPr>
          <w:rFonts w:ascii="Times New Roman" w:hAnsi="Times New Roman" w:cs="Times New Roman"/>
          <w:sz w:val="24"/>
          <w:szCs w:val="24"/>
          <w:lang w:val="en-US"/>
        </w:rPr>
        <w:t xml:space="preserve"> had </w:t>
      </w:r>
      <w:r w:rsidR="007F05CB" w:rsidRPr="00F115EF">
        <w:rPr>
          <w:rFonts w:ascii="Times New Roman" w:hAnsi="Times New Roman" w:cs="Times New Roman"/>
          <w:sz w:val="24"/>
          <w:szCs w:val="24"/>
          <w:lang w:val="en-US"/>
        </w:rPr>
        <w:t>examined the</w:t>
      </w:r>
      <w:r w:rsidR="00D063F7" w:rsidRPr="00F115EF">
        <w:rPr>
          <w:rFonts w:ascii="Times New Roman" w:hAnsi="Times New Roman" w:cs="Times New Roman"/>
          <w:sz w:val="24"/>
          <w:szCs w:val="24"/>
          <w:lang w:val="en-US"/>
        </w:rPr>
        <w:t xml:space="preserve"> </w:t>
      </w:r>
      <w:r w:rsidR="00472668" w:rsidRPr="00F115EF">
        <w:rPr>
          <w:rFonts w:ascii="Times New Roman" w:hAnsi="Times New Roman" w:cs="Times New Roman"/>
          <w:sz w:val="24"/>
          <w:szCs w:val="24"/>
          <w:lang w:val="en-US"/>
        </w:rPr>
        <w:t xml:space="preserve">remains of both </w:t>
      </w:r>
      <w:r w:rsidR="00A175AE" w:rsidRPr="00F115EF">
        <w:rPr>
          <w:rFonts w:ascii="Times New Roman" w:hAnsi="Times New Roman" w:cs="Times New Roman"/>
          <w:sz w:val="24"/>
          <w:szCs w:val="24"/>
          <w:lang w:val="en-US"/>
        </w:rPr>
        <w:t>deceased on 8 April</w:t>
      </w:r>
      <w:r w:rsidRPr="00F115EF">
        <w:rPr>
          <w:rFonts w:ascii="Times New Roman" w:hAnsi="Times New Roman" w:cs="Times New Roman"/>
          <w:sz w:val="24"/>
          <w:szCs w:val="24"/>
          <w:lang w:val="en-US"/>
        </w:rPr>
        <w:t xml:space="preserve"> 2021.</w:t>
      </w:r>
      <w:r w:rsidR="00202809">
        <w:rPr>
          <w:rFonts w:ascii="Times New Roman" w:hAnsi="Times New Roman" w:cs="Times New Roman"/>
          <w:sz w:val="24"/>
          <w:szCs w:val="24"/>
          <w:lang w:val="en-US"/>
        </w:rPr>
        <w:t xml:space="preserve"> On the 1</w:t>
      </w:r>
      <w:r w:rsidR="00202809" w:rsidRPr="00202809">
        <w:rPr>
          <w:rFonts w:ascii="Times New Roman" w:hAnsi="Times New Roman" w:cs="Times New Roman"/>
          <w:sz w:val="24"/>
          <w:szCs w:val="24"/>
          <w:vertAlign w:val="superscript"/>
          <w:lang w:val="en-US"/>
        </w:rPr>
        <w:t>st</w:t>
      </w:r>
      <w:r w:rsidR="00202809">
        <w:rPr>
          <w:rFonts w:ascii="Times New Roman" w:hAnsi="Times New Roman" w:cs="Times New Roman"/>
          <w:sz w:val="24"/>
          <w:szCs w:val="24"/>
          <w:lang w:val="en-US"/>
        </w:rPr>
        <w:t xml:space="preserve"> </w:t>
      </w:r>
      <w:r w:rsidR="00A175AE" w:rsidRPr="00F115EF">
        <w:rPr>
          <w:rFonts w:ascii="Times New Roman" w:hAnsi="Times New Roman" w:cs="Times New Roman"/>
          <w:sz w:val="24"/>
          <w:szCs w:val="24"/>
          <w:lang w:val="en-US"/>
        </w:rPr>
        <w:t>dec</w:t>
      </w:r>
      <w:r w:rsidR="00D11B4F" w:rsidRPr="00F115EF">
        <w:rPr>
          <w:rFonts w:ascii="Times New Roman" w:hAnsi="Times New Roman" w:cs="Times New Roman"/>
          <w:sz w:val="24"/>
          <w:szCs w:val="24"/>
          <w:lang w:val="en-US"/>
        </w:rPr>
        <w:t>e</w:t>
      </w:r>
      <w:r w:rsidR="007F05CB" w:rsidRPr="00F115EF">
        <w:rPr>
          <w:rFonts w:ascii="Times New Roman" w:hAnsi="Times New Roman" w:cs="Times New Roman"/>
          <w:sz w:val="24"/>
          <w:szCs w:val="24"/>
          <w:lang w:val="en-US"/>
        </w:rPr>
        <w:t>ased,</w:t>
      </w:r>
      <w:r w:rsidR="00E4091E" w:rsidRPr="00F115EF">
        <w:rPr>
          <w:rFonts w:ascii="Times New Roman" w:hAnsi="Times New Roman" w:cs="Times New Roman"/>
          <w:sz w:val="24"/>
          <w:szCs w:val="24"/>
          <w:lang w:val="en-US"/>
        </w:rPr>
        <w:t xml:space="preserve"> </w:t>
      </w:r>
      <w:r w:rsidR="007F05CB" w:rsidRPr="00F115EF">
        <w:rPr>
          <w:rFonts w:ascii="Times New Roman" w:hAnsi="Times New Roman" w:cs="Times New Roman"/>
          <w:sz w:val="24"/>
          <w:szCs w:val="24"/>
          <w:lang w:val="en-US"/>
        </w:rPr>
        <w:t>the</w:t>
      </w:r>
      <w:r w:rsidR="00D11B4F" w:rsidRPr="00F115EF">
        <w:rPr>
          <w:rFonts w:ascii="Times New Roman" w:hAnsi="Times New Roman" w:cs="Times New Roman"/>
          <w:sz w:val="24"/>
          <w:szCs w:val="24"/>
          <w:lang w:val="en-US"/>
        </w:rPr>
        <w:t xml:space="preserve"> doctor noted</w:t>
      </w:r>
      <w:r w:rsidR="00472668" w:rsidRPr="00F115EF">
        <w:rPr>
          <w:rFonts w:ascii="Times New Roman" w:hAnsi="Times New Roman" w:cs="Times New Roman"/>
          <w:sz w:val="24"/>
          <w:szCs w:val="24"/>
          <w:lang w:val="en-US"/>
        </w:rPr>
        <w:t xml:space="preserve"> surface wounds </w:t>
      </w:r>
      <w:r w:rsidR="00D11B4F" w:rsidRPr="00F115EF">
        <w:rPr>
          <w:rFonts w:ascii="Times New Roman" w:hAnsi="Times New Roman" w:cs="Times New Roman"/>
          <w:sz w:val="24"/>
          <w:szCs w:val="24"/>
          <w:lang w:val="en-US"/>
        </w:rPr>
        <w:t>on the left eyebrow and left ear and internal head injuries.</w:t>
      </w:r>
      <w:r w:rsidRPr="00F115EF">
        <w:rPr>
          <w:rFonts w:ascii="Times New Roman" w:hAnsi="Times New Roman" w:cs="Times New Roman"/>
          <w:sz w:val="24"/>
          <w:szCs w:val="24"/>
          <w:lang w:val="en-US"/>
        </w:rPr>
        <w:t xml:space="preserve"> In the final analysi</w:t>
      </w:r>
      <w:r w:rsidR="007F05CB" w:rsidRPr="00F115EF">
        <w:rPr>
          <w:rFonts w:ascii="Times New Roman" w:hAnsi="Times New Roman" w:cs="Times New Roman"/>
          <w:sz w:val="24"/>
          <w:szCs w:val="24"/>
          <w:lang w:val="en-US"/>
        </w:rPr>
        <w:t xml:space="preserve">s he concluded that </w:t>
      </w:r>
      <w:r w:rsidRPr="00F115EF">
        <w:rPr>
          <w:rFonts w:ascii="Times New Roman" w:hAnsi="Times New Roman" w:cs="Times New Roman"/>
          <w:sz w:val="24"/>
          <w:szCs w:val="24"/>
          <w:lang w:val="en-US"/>
        </w:rPr>
        <w:t>death was as a result of</w:t>
      </w:r>
      <w:r w:rsidR="00E8673C" w:rsidRPr="00F115EF">
        <w:rPr>
          <w:rFonts w:ascii="Times New Roman" w:hAnsi="Times New Roman" w:cs="Times New Roman"/>
          <w:sz w:val="24"/>
          <w:szCs w:val="24"/>
          <w:lang w:val="en-US"/>
        </w:rPr>
        <w:t xml:space="preserve"> brain </w:t>
      </w:r>
      <w:r w:rsidR="007F05CB" w:rsidRPr="00F115EF">
        <w:rPr>
          <w:rFonts w:ascii="Times New Roman" w:hAnsi="Times New Roman" w:cs="Times New Roman"/>
          <w:sz w:val="24"/>
          <w:szCs w:val="24"/>
          <w:lang w:val="en-US"/>
        </w:rPr>
        <w:t>injury, left</w:t>
      </w:r>
      <w:r w:rsidR="00D11B4F" w:rsidRPr="00F115EF">
        <w:rPr>
          <w:rFonts w:ascii="Times New Roman" w:hAnsi="Times New Roman" w:cs="Times New Roman"/>
          <w:sz w:val="24"/>
          <w:szCs w:val="24"/>
          <w:lang w:val="en-US"/>
        </w:rPr>
        <w:t xml:space="preserve"> temporal commutes bones fracture and severe head trauma. </w:t>
      </w:r>
      <w:r w:rsidRPr="00F115EF">
        <w:rPr>
          <w:rFonts w:ascii="Times New Roman" w:hAnsi="Times New Roman" w:cs="Times New Roman"/>
          <w:sz w:val="24"/>
          <w:szCs w:val="24"/>
          <w:lang w:val="en-US"/>
        </w:rPr>
        <w:t xml:space="preserve"> With the consent of the defence the postmortem report was duly admitted into evidence as exhibit no 1. The cause of the</w:t>
      </w:r>
      <w:r w:rsidR="00E8673C" w:rsidRPr="00F115EF">
        <w:rPr>
          <w:rFonts w:ascii="Times New Roman" w:hAnsi="Times New Roman" w:cs="Times New Roman"/>
          <w:sz w:val="24"/>
          <w:szCs w:val="24"/>
          <w:lang w:val="en-US"/>
        </w:rPr>
        <w:t xml:space="preserve"> </w:t>
      </w:r>
      <w:r w:rsidR="007F05CB" w:rsidRPr="00F115EF">
        <w:rPr>
          <w:rFonts w:ascii="Times New Roman" w:hAnsi="Times New Roman" w:cs="Times New Roman"/>
          <w:sz w:val="24"/>
          <w:szCs w:val="24"/>
          <w:lang w:val="en-US"/>
        </w:rPr>
        <w:t>1</w:t>
      </w:r>
      <w:r w:rsidR="007F05CB" w:rsidRPr="00F115EF">
        <w:rPr>
          <w:rFonts w:ascii="Times New Roman" w:hAnsi="Times New Roman" w:cs="Times New Roman"/>
          <w:sz w:val="24"/>
          <w:szCs w:val="24"/>
          <w:vertAlign w:val="superscript"/>
          <w:lang w:val="en-US"/>
        </w:rPr>
        <w:t>st</w:t>
      </w:r>
      <w:r w:rsidR="007F05CB" w:rsidRPr="00F115EF">
        <w:rPr>
          <w:rFonts w:ascii="Times New Roman" w:hAnsi="Times New Roman" w:cs="Times New Roman"/>
          <w:sz w:val="24"/>
          <w:szCs w:val="24"/>
          <w:lang w:val="en-US"/>
        </w:rPr>
        <w:t xml:space="preserve"> deceased’s</w:t>
      </w:r>
      <w:r w:rsidRPr="00F115EF">
        <w:rPr>
          <w:rFonts w:ascii="Times New Roman" w:hAnsi="Times New Roman" w:cs="Times New Roman"/>
          <w:sz w:val="24"/>
          <w:szCs w:val="24"/>
          <w:lang w:val="en-US"/>
        </w:rPr>
        <w:t xml:space="preserve"> death was therefore uncontentious.</w:t>
      </w:r>
    </w:p>
    <w:p w:rsidR="00D11B4F" w:rsidRPr="00F115EF" w:rsidRDefault="00D11B4F" w:rsidP="00F27BC7">
      <w:pPr>
        <w:spacing w:after="0" w:line="360" w:lineRule="auto"/>
        <w:ind w:firstLine="720"/>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Likewise the defence also did no</w:t>
      </w:r>
      <w:r w:rsidR="007E2A6B" w:rsidRPr="00F115EF">
        <w:rPr>
          <w:rFonts w:ascii="Times New Roman" w:hAnsi="Times New Roman" w:cs="Times New Roman"/>
          <w:sz w:val="24"/>
          <w:szCs w:val="24"/>
          <w:lang w:val="en-US"/>
        </w:rPr>
        <w:t>t</w:t>
      </w:r>
      <w:r w:rsidR="00FA60DE" w:rsidRPr="00F115EF">
        <w:rPr>
          <w:rFonts w:ascii="Times New Roman" w:hAnsi="Times New Roman" w:cs="Times New Roman"/>
          <w:sz w:val="24"/>
          <w:szCs w:val="24"/>
          <w:lang w:val="en-US"/>
        </w:rPr>
        <w:t xml:space="preserve"> ob</w:t>
      </w:r>
      <w:r w:rsidRPr="00F115EF">
        <w:rPr>
          <w:rFonts w:ascii="Times New Roman" w:hAnsi="Times New Roman" w:cs="Times New Roman"/>
          <w:sz w:val="24"/>
          <w:szCs w:val="24"/>
          <w:lang w:val="en-US"/>
        </w:rPr>
        <w:t xml:space="preserve">ject to the admission of the postmortem report that was compiled </w:t>
      </w:r>
      <w:r w:rsidR="007F05CB" w:rsidRPr="00F115EF">
        <w:rPr>
          <w:rFonts w:ascii="Times New Roman" w:hAnsi="Times New Roman" w:cs="Times New Roman"/>
          <w:sz w:val="24"/>
          <w:szCs w:val="24"/>
          <w:lang w:val="en-US"/>
        </w:rPr>
        <w:t>after examination of the</w:t>
      </w:r>
      <w:r w:rsidRPr="00F115EF">
        <w:rPr>
          <w:rFonts w:ascii="Times New Roman" w:hAnsi="Times New Roman" w:cs="Times New Roman"/>
          <w:sz w:val="24"/>
          <w:szCs w:val="24"/>
          <w:lang w:val="en-US"/>
        </w:rPr>
        <w:t xml:space="preserve"> remains of</w:t>
      </w:r>
      <w:r w:rsidR="007E2A6B" w:rsidRPr="00F115EF">
        <w:rPr>
          <w:rFonts w:ascii="Times New Roman" w:hAnsi="Times New Roman" w:cs="Times New Roman"/>
          <w:sz w:val="24"/>
          <w:szCs w:val="24"/>
          <w:lang w:val="en-US"/>
        </w:rPr>
        <w:t xml:space="preserve"> the</w:t>
      </w:r>
      <w:r w:rsidRPr="00F115EF">
        <w:rPr>
          <w:rFonts w:ascii="Times New Roman" w:hAnsi="Times New Roman" w:cs="Times New Roman"/>
          <w:sz w:val="24"/>
          <w:szCs w:val="24"/>
          <w:lang w:val="en-US"/>
        </w:rPr>
        <w:t xml:space="preserve"> 2</w:t>
      </w:r>
      <w:r w:rsidRPr="00F115EF">
        <w:rPr>
          <w:rFonts w:ascii="Times New Roman" w:hAnsi="Times New Roman" w:cs="Times New Roman"/>
          <w:sz w:val="24"/>
          <w:szCs w:val="24"/>
          <w:vertAlign w:val="superscript"/>
          <w:lang w:val="en-US"/>
        </w:rPr>
        <w:t>nd</w:t>
      </w:r>
      <w:r w:rsidRPr="00F115EF">
        <w:rPr>
          <w:rFonts w:ascii="Times New Roman" w:hAnsi="Times New Roman" w:cs="Times New Roman"/>
          <w:sz w:val="24"/>
          <w:szCs w:val="24"/>
          <w:lang w:val="en-US"/>
        </w:rPr>
        <w:t xml:space="preserve"> deceased.</w:t>
      </w:r>
      <w:r w:rsidR="007E2A6B" w:rsidRPr="00F115EF">
        <w:rPr>
          <w:rFonts w:ascii="Times New Roman" w:hAnsi="Times New Roman" w:cs="Times New Roman"/>
          <w:sz w:val="24"/>
          <w:szCs w:val="24"/>
          <w:lang w:val="en-US"/>
        </w:rPr>
        <w:t xml:space="preserve"> </w:t>
      </w:r>
      <w:r w:rsidR="00FA60DE" w:rsidRPr="00F115EF">
        <w:rPr>
          <w:rFonts w:ascii="Times New Roman" w:hAnsi="Times New Roman" w:cs="Times New Roman"/>
          <w:sz w:val="24"/>
          <w:szCs w:val="24"/>
          <w:lang w:val="en-US"/>
        </w:rPr>
        <w:t xml:space="preserve">The examination confirmed that the cause of death was as a result of brain </w:t>
      </w:r>
      <w:r w:rsidR="007F05CB" w:rsidRPr="00F115EF">
        <w:rPr>
          <w:rFonts w:ascii="Times New Roman" w:hAnsi="Times New Roman" w:cs="Times New Roman"/>
          <w:sz w:val="24"/>
          <w:szCs w:val="24"/>
          <w:lang w:val="en-US"/>
        </w:rPr>
        <w:t>injury, right</w:t>
      </w:r>
      <w:r w:rsidR="00FA60DE" w:rsidRPr="00F115EF">
        <w:rPr>
          <w:rFonts w:ascii="Times New Roman" w:hAnsi="Times New Roman" w:cs="Times New Roman"/>
          <w:sz w:val="24"/>
          <w:szCs w:val="24"/>
          <w:lang w:val="en-US"/>
        </w:rPr>
        <w:t xml:space="preserve"> </w:t>
      </w:r>
      <w:r w:rsidR="007F05CB" w:rsidRPr="00F115EF">
        <w:rPr>
          <w:rFonts w:ascii="Times New Roman" w:hAnsi="Times New Roman" w:cs="Times New Roman"/>
          <w:sz w:val="24"/>
          <w:szCs w:val="24"/>
          <w:lang w:val="en-US"/>
        </w:rPr>
        <w:t>front</w:t>
      </w:r>
      <w:r w:rsidR="001857BD" w:rsidRPr="00F115EF">
        <w:rPr>
          <w:rFonts w:ascii="Times New Roman" w:hAnsi="Times New Roman" w:cs="Times New Roman"/>
          <w:sz w:val="24"/>
          <w:szCs w:val="24"/>
          <w:lang w:val="en-US"/>
        </w:rPr>
        <w:t xml:space="preserve"> parieto temporal commutes bones and severe head trauma.</w:t>
      </w:r>
      <w:r w:rsidR="007E2A6B" w:rsidRPr="00F115EF">
        <w:rPr>
          <w:rFonts w:ascii="Times New Roman" w:hAnsi="Times New Roman" w:cs="Times New Roman"/>
          <w:sz w:val="24"/>
          <w:szCs w:val="24"/>
          <w:lang w:val="en-US"/>
        </w:rPr>
        <w:t xml:space="preserve"> </w:t>
      </w:r>
      <w:r w:rsidR="001857BD" w:rsidRPr="00F115EF">
        <w:rPr>
          <w:rFonts w:ascii="Times New Roman" w:hAnsi="Times New Roman" w:cs="Times New Roman"/>
          <w:sz w:val="24"/>
          <w:szCs w:val="24"/>
          <w:lang w:val="en-US"/>
        </w:rPr>
        <w:t xml:space="preserve">The </w:t>
      </w:r>
      <w:r w:rsidR="007F05CB" w:rsidRPr="00F115EF">
        <w:rPr>
          <w:rFonts w:ascii="Times New Roman" w:hAnsi="Times New Roman" w:cs="Times New Roman"/>
          <w:sz w:val="24"/>
          <w:szCs w:val="24"/>
          <w:lang w:val="en-US"/>
        </w:rPr>
        <w:t xml:space="preserve">cause of </w:t>
      </w:r>
      <w:r w:rsidR="001857BD" w:rsidRPr="00F115EF">
        <w:rPr>
          <w:rFonts w:ascii="Times New Roman" w:hAnsi="Times New Roman" w:cs="Times New Roman"/>
          <w:sz w:val="24"/>
          <w:szCs w:val="24"/>
          <w:lang w:val="en-US"/>
        </w:rPr>
        <w:t>2</w:t>
      </w:r>
      <w:r w:rsidR="001857BD" w:rsidRPr="00F115EF">
        <w:rPr>
          <w:rFonts w:ascii="Times New Roman" w:hAnsi="Times New Roman" w:cs="Times New Roman"/>
          <w:sz w:val="24"/>
          <w:szCs w:val="24"/>
          <w:vertAlign w:val="superscript"/>
          <w:lang w:val="en-US"/>
        </w:rPr>
        <w:t>nd</w:t>
      </w:r>
      <w:r w:rsidR="001857BD" w:rsidRPr="00F115EF">
        <w:rPr>
          <w:rFonts w:ascii="Times New Roman" w:hAnsi="Times New Roman" w:cs="Times New Roman"/>
          <w:sz w:val="24"/>
          <w:szCs w:val="24"/>
          <w:lang w:val="en-US"/>
        </w:rPr>
        <w:t xml:space="preserve"> deceased’s death was</w:t>
      </w:r>
      <w:r w:rsidR="007E2A6B" w:rsidRPr="00F115EF">
        <w:rPr>
          <w:rFonts w:ascii="Times New Roman" w:hAnsi="Times New Roman" w:cs="Times New Roman"/>
          <w:sz w:val="24"/>
          <w:szCs w:val="24"/>
          <w:lang w:val="en-US"/>
        </w:rPr>
        <w:t xml:space="preserve"> also</w:t>
      </w:r>
      <w:r w:rsidR="001857BD" w:rsidRPr="00F115EF">
        <w:rPr>
          <w:rFonts w:ascii="Times New Roman" w:hAnsi="Times New Roman" w:cs="Times New Roman"/>
          <w:sz w:val="24"/>
          <w:szCs w:val="24"/>
          <w:lang w:val="en-US"/>
        </w:rPr>
        <w:t xml:space="preserve"> undisputed.</w:t>
      </w:r>
    </w:p>
    <w:p w:rsidR="000F06D3" w:rsidRPr="00F115EF" w:rsidRDefault="000F06D3" w:rsidP="00F27BC7">
      <w:pPr>
        <w:spacing w:after="0" w:line="360" w:lineRule="auto"/>
        <w:ind w:firstLine="720"/>
        <w:jc w:val="both"/>
        <w:rPr>
          <w:rFonts w:ascii="Times New Roman" w:hAnsi="Times New Roman" w:cs="Times New Roman"/>
          <w:sz w:val="24"/>
          <w:szCs w:val="24"/>
          <w:lang w:val="en-US"/>
        </w:rPr>
      </w:pPr>
      <w:r w:rsidRPr="00F115EF">
        <w:rPr>
          <w:rFonts w:ascii="Times New Roman" w:hAnsi="Times New Roman" w:cs="Times New Roman"/>
          <w:sz w:val="24"/>
          <w:szCs w:val="24"/>
          <w:lang w:val="en-GB"/>
        </w:rPr>
        <w:lastRenderedPageBreak/>
        <w:t xml:space="preserve">The state </w:t>
      </w:r>
      <w:r w:rsidRPr="00F115EF">
        <w:rPr>
          <w:rFonts w:ascii="Times New Roman" w:hAnsi="Times New Roman" w:cs="Times New Roman"/>
          <w:sz w:val="24"/>
          <w:szCs w:val="24"/>
          <w:lang w:val="en-US"/>
        </w:rPr>
        <w:t>thereafter ap</w:t>
      </w:r>
      <w:r w:rsidR="007E2A6B" w:rsidRPr="00F115EF">
        <w:rPr>
          <w:rFonts w:ascii="Times New Roman" w:hAnsi="Times New Roman" w:cs="Times New Roman"/>
          <w:sz w:val="24"/>
          <w:szCs w:val="24"/>
          <w:lang w:val="en-US"/>
        </w:rPr>
        <w:t xml:space="preserve">plied to produce </w:t>
      </w:r>
      <w:r w:rsidR="00CC0B47" w:rsidRPr="00F115EF">
        <w:rPr>
          <w:rFonts w:ascii="Times New Roman" w:hAnsi="Times New Roman" w:cs="Times New Roman"/>
          <w:sz w:val="24"/>
          <w:szCs w:val="24"/>
          <w:lang w:val="en-US"/>
        </w:rPr>
        <w:t xml:space="preserve">the </w:t>
      </w:r>
      <w:r w:rsidRPr="00F115EF">
        <w:rPr>
          <w:rFonts w:ascii="Times New Roman" w:hAnsi="Times New Roman" w:cs="Times New Roman"/>
          <w:sz w:val="24"/>
          <w:szCs w:val="24"/>
          <w:lang w:val="en-US"/>
        </w:rPr>
        <w:t>accused’s confirmed,</w:t>
      </w:r>
      <w:r w:rsidR="001857BD" w:rsidRPr="00F115EF">
        <w:rPr>
          <w:rFonts w:ascii="Times New Roman" w:hAnsi="Times New Roman" w:cs="Times New Roman"/>
          <w:sz w:val="24"/>
          <w:szCs w:val="24"/>
          <w:lang w:val="en-US"/>
        </w:rPr>
        <w:t xml:space="preserve"> warned and cautioned statement</w:t>
      </w:r>
      <w:r w:rsidR="007E2A6B" w:rsidRPr="00F115EF">
        <w:rPr>
          <w:rFonts w:ascii="Times New Roman" w:hAnsi="Times New Roman" w:cs="Times New Roman"/>
          <w:sz w:val="24"/>
          <w:szCs w:val="24"/>
          <w:lang w:val="en-US"/>
        </w:rPr>
        <w:t>s</w:t>
      </w:r>
      <w:r w:rsidR="001857BD" w:rsidRPr="00F115EF">
        <w:rPr>
          <w:rFonts w:ascii="Times New Roman" w:hAnsi="Times New Roman" w:cs="Times New Roman"/>
          <w:sz w:val="24"/>
          <w:szCs w:val="24"/>
          <w:lang w:val="en-US"/>
        </w:rPr>
        <w:t>.</w:t>
      </w:r>
      <w:r w:rsidR="007E2A6B" w:rsidRPr="00F115EF">
        <w:rPr>
          <w:rFonts w:ascii="Times New Roman" w:hAnsi="Times New Roman" w:cs="Times New Roman"/>
          <w:sz w:val="24"/>
          <w:szCs w:val="24"/>
          <w:lang w:val="en-US"/>
        </w:rPr>
        <w:t xml:space="preserve"> </w:t>
      </w:r>
      <w:r w:rsidR="001857BD" w:rsidRPr="00F115EF">
        <w:rPr>
          <w:rFonts w:ascii="Times New Roman" w:hAnsi="Times New Roman" w:cs="Times New Roman"/>
          <w:sz w:val="24"/>
          <w:szCs w:val="24"/>
          <w:lang w:val="en-US"/>
        </w:rPr>
        <w:t>The first related to the death of the 1</w:t>
      </w:r>
      <w:r w:rsidR="001857BD" w:rsidRPr="00F115EF">
        <w:rPr>
          <w:rFonts w:ascii="Times New Roman" w:hAnsi="Times New Roman" w:cs="Times New Roman"/>
          <w:sz w:val="24"/>
          <w:szCs w:val="24"/>
          <w:vertAlign w:val="superscript"/>
          <w:lang w:val="en-US"/>
        </w:rPr>
        <w:t>st</w:t>
      </w:r>
      <w:r w:rsidR="001857BD" w:rsidRPr="00F115EF">
        <w:rPr>
          <w:rFonts w:ascii="Times New Roman" w:hAnsi="Times New Roman" w:cs="Times New Roman"/>
          <w:sz w:val="24"/>
          <w:szCs w:val="24"/>
          <w:lang w:val="en-US"/>
        </w:rPr>
        <w:t xml:space="preserve"> deceased whilst the 2</w:t>
      </w:r>
      <w:r w:rsidR="001857BD" w:rsidRPr="00F115EF">
        <w:rPr>
          <w:rFonts w:ascii="Times New Roman" w:hAnsi="Times New Roman" w:cs="Times New Roman"/>
          <w:sz w:val="24"/>
          <w:szCs w:val="24"/>
          <w:vertAlign w:val="superscript"/>
          <w:lang w:val="en-US"/>
        </w:rPr>
        <w:t>nd</w:t>
      </w:r>
      <w:r w:rsidR="001857BD" w:rsidRPr="00F115EF">
        <w:rPr>
          <w:rFonts w:ascii="Times New Roman" w:hAnsi="Times New Roman" w:cs="Times New Roman"/>
          <w:sz w:val="24"/>
          <w:szCs w:val="24"/>
          <w:lang w:val="en-US"/>
        </w:rPr>
        <w:t xml:space="preserve"> related to the 2</w:t>
      </w:r>
      <w:r w:rsidR="001857BD" w:rsidRPr="00F115EF">
        <w:rPr>
          <w:rFonts w:ascii="Times New Roman" w:hAnsi="Times New Roman" w:cs="Times New Roman"/>
          <w:sz w:val="24"/>
          <w:szCs w:val="24"/>
          <w:vertAlign w:val="superscript"/>
          <w:lang w:val="en-US"/>
        </w:rPr>
        <w:t>nd</w:t>
      </w:r>
      <w:r w:rsidR="001857BD" w:rsidRPr="00F115EF">
        <w:rPr>
          <w:rFonts w:ascii="Times New Roman" w:hAnsi="Times New Roman" w:cs="Times New Roman"/>
          <w:sz w:val="24"/>
          <w:szCs w:val="24"/>
          <w:lang w:val="en-US"/>
        </w:rPr>
        <w:t xml:space="preserve"> deceased.</w:t>
      </w:r>
      <w:r w:rsidRPr="00F115EF">
        <w:rPr>
          <w:rFonts w:ascii="Times New Roman" w:hAnsi="Times New Roman" w:cs="Times New Roman"/>
          <w:sz w:val="24"/>
          <w:szCs w:val="24"/>
          <w:lang w:val="en-US"/>
        </w:rPr>
        <w:t xml:space="preserve"> The defence c</w:t>
      </w:r>
      <w:r w:rsidR="001857BD" w:rsidRPr="00F115EF">
        <w:rPr>
          <w:rFonts w:ascii="Times New Roman" w:hAnsi="Times New Roman" w:cs="Times New Roman"/>
          <w:sz w:val="24"/>
          <w:szCs w:val="24"/>
          <w:lang w:val="en-US"/>
        </w:rPr>
        <w:t>onsented to the admission of both</w:t>
      </w:r>
      <w:r w:rsidRPr="00F115EF">
        <w:rPr>
          <w:rFonts w:ascii="Times New Roman" w:hAnsi="Times New Roman" w:cs="Times New Roman"/>
          <w:sz w:val="24"/>
          <w:szCs w:val="24"/>
          <w:lang w:val="en-US"/>
        </w:rPr>
        <w:t xml:space="preserve"> statement</w:t>
      </w:r>
      <w:r w:rsidR="001857BD" w:rsidRPr="00F115EF">
        <w:rPr>
          <w:rFonts w:ascii="Times New Roman" w:hAnsi="Times New Roman" w:cs="Times New Roman"/>
          <w:sz w:val="24"/>
          <w:szCs w:val="24"/>
          <w:lang w:val="en-US"/>
        </w:rPr>
        <w:t>s</w:t>
      </w:r>
      <w:r w:rsidRPr="00F115EF">
        <w:rPr>
          <w:rFonts w:ascii="Times New Roman" w:hAnsi="Times New Roman" w:cs="Times New Roman"/>
          <w:sz w:val="24"/>
          <w:szCs w:val="24"/>
          <w:lang w:val="en-US"/>
        </w:rPr>
        <w:t>. The statement</w:t>
      </w:r>
      <w:r w:rsidR="001857BD" w:rsidRPr="00F115EF">
        <w:rPr>
          <w:rFonts w:ascii="Times New Roman" w:hAnsi="Times New Roman" w:cs="Times New Roman"/>
          <w:sz w:val="24"/>
          <w:szCs w:val="24"/>
          <w:lang w:val="en-US"/>
        </w:rPr>
        <w:t>s were</w:t>
      </w:r>
      <w:r w:rsidR="007E2A6B" w:rsidRPr="00F115EF">
        <w:rPr>
          <w:rFonts w:ascii="Times New Roman" w:hAnsi="Times New Roman" w:cs="Times New Roman"/>
          <w:sz w:val="24"/>
          <w:szCs w:val="24"/>
          <w:lang w:val="en-US"/>
        </w:rPr>
        <w:t xml:space="preserve"> confirmed by</w:t>
      </w:r>
      <w:r w:rsidRPr="00F115EF">
        <w:rPr>
          <w:rFonts w:ascii="Times New Roman" w:hAnsi="Times New Roman" w:cs="Times New Roman"/>
          <w:sz w:val="24"/>
          <w:szCs w:val="24"/>
          <w:lang w:val="en-US"/>
        </w:rPr>
        <w:t xml:space="preserve"> a magistra</w:t>
      </w:r>
      <w:r w:rsidR="001857BD" w:rsidRPr="00F115EF">
        <w:rPr>
          <w:rFonts w:ascii="Times New Roman" w:hAnsi="Times New Roman" w:cs="Times New Roman"/>
          <w:sz w:val="24"/>
          <w:szCs w:val="24"/>
          <w:lang w:val="en-US"/>
        </w:rPr>
        <w:t>te sitting at Murehwa on 1 April 2021. The statements were</w:t>
      </w:r>
      <w:r w:rsidRPr="00F115EF">
        <w:rPr>
          <w:rFonts w:ascii="Times New Roman" w:hAnsi="Times New Roman" w:cs="Times New Roman"/>
          <w:sz w:val="24"/>
          <w:szCs w:val="24"/>
          <w:lang w:val="en-US"/>
        </w:rPr>
        <w:t xml:space="preserve"> acco</w:t>
      </w:r>
      <w:r w:rsidR="001857BD" w:rsidRPr="00F115EF">
        <w:rPr>
          <w:rFonts w:ascii="Times New Roman" w:hAnsi="Times New Roman" w:cs="Times New Roman"/>
          <w:sz w:val="24"/>
          <w:szCs w:val="24"/>
          <w:lang w:val="en-US"/>
        </w:rPr>
        <w:t xml:space="preserve">rdingly admitted as exhibit no 3 </w:t>
      </w:r>
      <w:r w:rsidR="0022116C" w:rsidRPr="00F115EF">
        <w:rPr>
          <w:rFonts w:ascii="Times New Roman" w:hAnsi="Times New Roman" w:cs="Times New Roman"/>
          <w:sz w:val="24"/>
          <w:szCs w:val="24"/>
          <w:lang w:val="en-US"/>
        </w:rPr>
        <w:t>and 4 respectively. In exhibit 3</w:t>
      </w:r>
      <w:r w:rsidRPr="00F115EF">
        <w:rPr>
          <w:rFonts w:ascii="Times New Roman" w:hAnsi="Times New Roman" w:cs="Times New Roman"/>
          <w:sz w:val="24"/>
          <w:szCs w:val="24"/>
          <w:lang w:val="en-US"/>
        </w:rPr>
        <w:t xml:space="preserve"> the accused mentioned the following</w:t>
      </w:r>
      <w:r w:rsidR="00F143AE" w:rsidRPr="00F115EF">
        <w:rPr>
          <w:rFonts w:ascii="Times New Roman" w:hAnsi="Times New Roman" w:cs="Times New Roman"/>
          <w:sz w:val="24"/>
          <w:szCs w:val="24"/>
          <w:lang w:val="en-US"/>
        </w:rPr>
        <w:t xml:space="preserve"> relevant factors</w:t>
      </w:r>
      <w:r w:rsidRPr="00F115EF">
        <w:rPr>
          <w:rFonts w:ascii="Times New Roman" w:hAnsi="Times New Roman" w:cs="Times New Roman"/>
          <w:sz w:val="24"/>
          <w:szCs w:val="24"/>
          <w:lang w:val="en-US"/>
        </w:rPr>
        <w:t xml:space="preserve"> under caution:</w:t>
      </w:r>
    </w:p>
    <w:p w:rsidR="00F143AE" w:rsidRPr="00F115EF" w:rsidRDefault="00F143AE" w:rsidP="003C138C">
      <w:pPr>
        <w:spacing w:line="240" w:lineRule="auto"/>
        <w:ind w:left="720"/>
        <w:jc w:val="both"/>
        <w:rPr>
          <w:rFonts w:ascii="Times New Roman" w:hAnsi="Times New Roman" w:cs="Times New Roman"/>
          <w:i/>
          <w:sz w:val="24"/>
          <w:szCs w:val="24"/>
          <w:lang w:val="en-US"/>
        </w:rPr>
      </w:pPr>
      <w:r w:rsidRPr="00BD1FD8">
        <w:rPr>
          <w:rFonts w:ascii="Times New Roman" w:hAnsi="Times New Roman" w:cs="Times New Roman"/>
          <w:sz w:val="24"/>
          <w:szCs w:val="24"/>
          <w:lang w:val="en-US"/>
        </w:rPr>
        <w:t>“</w:t>
      </w:r>
      <w:r w:rsidRPr="003C138C">
        <w:rPr>
          <w:rFonts w:ascii="Times New Roman" w:hAnsi="Times New Roman" w:cs="Times New Roman"/>
          <w:lang w:val="en-US"/>
        </w:rPr>
        <w:t>On 22 March 2021 I left Dema going to our rural home in Murewa.</w:t>
      </w:r>
      <w:r w:rsidR="007F05CB" w:rsidRPr="003C138C">
        <w:rPr>
          <w:rFonts w:ascii="Times New Roman" w:hAnsi="Times New Roman" w:cs="Times New Roman"/>
          <w:lang w:val="en-US"/>
        </w:rPr>
        <w:t xml:space="preserve"> </w:t>
      </w:r>
      <w:r w:rsidRPr="003C138C">
        <w:rPr>
          <w:rFonts w:ascii="Times New Roman" w:hAnsi="Times New Roman" w:cs="Times New Roman"/>
          <w:lang w:val="en-US"/>
        </w:rPr>
        <w:t xml:space="preserve">I arrived at our rural home,I procceded to the </w:t>
      </w:r>
      <w:r w:rsidR="00275E34" w:rsidRPr="003C138C">
        <w:rPr>
          <w:rFonts w:ascii="Times New Roman" w:hAnsi="Times New Roman" w:cs="Times New Roman"/>
          <w:lang w:val="en-US"/>
        </w:rPr>
        <w:t>deceased’s house Felix Taonana Chiodza and I talked to him concerning my sickness but he insisted that he does not know anything.</w:t>
      </w:r>
      <w:r w:rsidR="00E8673C" w:rsidRPr="003C138C">
        <w:rPr>
          <w:rFonts w:ascii="Times New Roman" w:hAnsi="Times New Roman" w:cs="Times New Roman"/>
          <w:lang w:val="en-US"/>
        </w:rPr>
        <w:t xml:space="preserve"> </w:t>
      </w:r>
      <w:r w:rsidR="00275E34" w:rsidRPr="003C138C">
        <w:rPr>
          <w:rFonts w:ascii="Times New Roman" w:hAnsi="Times New Roman" w:cs="Times New Roman"/>
          <w:lang w:val="en-US"/>
        </w:rPr>
        <w:t xml:space="preserve">During that time we had an altercation and I got </w:t>
      </w:r>
      <w:r w:rsidR="00387E9A" w:rsidRPr="003C138C">
        <w:rPr>
          <w:rFonts w:ascii="Times New Roman" w:hAnsi="Times New Roman" w:cs="Times New Roman"/>
          <w:lang w:val="en-US"/>
        </w:rPr>
        <w:t>angry, I</w:t>
      </w:r>
      <w:r w:rsidR="00275E34" w:rsidRPr="003C138C">
        <w:rPr>
          <w:rFonts w:ascii="Times New Roman" w:hAnsi="Times New Roman" w:cs="Times New Roman"/>
          <w:lang w:val="en-US"/>
        </w:rPr>
        <w:t xml:space="preserve"> took an axe which was near in Felix Taonana Chiodzas kitchen and I struck him once on his left hand and twice on the head.He then fell in that kitchen and I left him there since there was no one around.</w:t>
      </w:r>
      <w:r w:rsidR="000327C7" w:rsidRPr="003C138C">
        <w:rPr>
          <w:rFonts w:ascii="Times New Roman" w:hAnsi="Times New Roman" w:cs="Times New Roman"/>
          <w:lang w:val="en-US"/>
        </w:rPr>
        <w:t xml:space="preserve"> </w:t>
      </w:r>
      <w:r w:rsidR="00275E34" w:rsidRPr="003C138C">
        <w:rPr>
          <w:rFonts w:ascii="Times New Roman" w:hAnsi="Times New Roman" w:cs="Times New Roman"/>
          <w:lang w:val="en-US"/>
        </w:rPr>
        <w:t>I left around 1600hours.</w:t>
      </w:r>
      <w:r w:rsidR="00387E9A" w:rsidRPr="003C138C">
        <w:rPr>
          <w:rFonts w:ascii="Times New Roman" w:hAnsi="Times New Roman" w:cs="Times New Roman"/>
          <w:lang w:val="en-US"/>
        </w:rPr>
        <w:t xml:space="preserve"> </w:t>
      </w:r>
      <w:r w:rsidR="00275E34" w:rsidRPr="003C138C">
        <w:rPr>
          <w:rFonts w:ascii="Times New Roman" w:hAnsi="Times New Roman" w:cs="Times New Roman"/>
          <w:lang w:val="en-US"/>
        </w:rPr>
        <w:t>I left the axe handle which I had used there.”</w:t>
      </w:r>
    </w:p>
    <w:p w:rsidR="0022116C" w:rsidRPr="00F115EF" w:rsidRDefault="0022116C" w:rsidP="008A38D0">
      <w:pPr>
        <w:spacing w:after="0" w:line="360" w:lineRule="auto"/>
        <w:jc w:val="both"/>
        <w:rPr>
          <w:rFonts w:ascii="Times New Roman" w:hAnsi="Times New Roman" w:cs="Times New Roman"/>
          <w:i/>
          <w:sz w:val="24"/>
          <w:szCs w:val="24"/>
          <w:lang w:val="en-US"/>
        </w:rPr>
      </w:pPr>
      <w:r w:rsidRPr="00F115EF">
        <w:rPr>
          <w:rFonts w:ascii="Times New Roman" w:hAnsi="Times New Roman" w:cs="Times New Roman"/>
          <w:sz w:val="24"/>
          <w:szCs w:val="24"/>
          <w:lang w:val="en-US"/>
        </w:rPr>
        <w:t>Exhibit 4 in part said the following “</w:t>
      </w:r>
      <w:r w:rsidRPr="00F115EF">
        <w:rPr>
          <w:rFonts w:ascii="Times New Roman" w:hAnsi="Times New Roman" w:cs="Times New Roman"/>
          <w:i/>
          <w:sz w:val="24"/>
          <w:szCs w:val="24"/>
          <w:lang w:val="en-US"/>
        </w:rPr>
        <w:t>…During that time I got angry and I took a small hoe which was in her house and struck her twice using the backside of that small hoe and she fell down</w:t>
      </w:r>
      <w:r w:rsidR="000327C7" w:rsidRPr="00F115EF">
        <w:rPr>
          <w:rFonts w:ascii="Times New Roman" w:hAnsi="Times New Roman" w:cs="Times New Roman"/>
          <w:i/>
          <w:sz w:val="24"/>
          <w:szCs w:val="24"/>
          <w:lang w:val="en-US"/>
        </w:rPr>
        <w:t xml:space="preserve"> </w:t>
      </w:r>
      <w:r w:rsidRPr="00F115EF">
        <w:rPr>
          <w:rFonts w:ascii="Times New Roman" w:hAnsi="Times New Roman" w:cs="Times New Roman"/>
          <w:i/>
          <w:sz w:val="24"/>
          <w:szCs w:val="24"/>
          <w:lang w:val="en-US"/>
        </w:rPr>
        <w:t xml:space="preserve">,the hoe handle broke near where one </w:t>
      </w:r>
      <w:r w:rsidR="000327C7" w:rsidRPr="00F115EF">
        <w:rPr>
          <w:rFonts w:ascii="Times New Roman" w:hAnsi="Times New Roman" w:cs="Times New Roman"/>
          <w:i/>
          <w:sz w:val="24"/>
          <w:szCs w:val="24"/>
          <w:lang w:val="en-US"/>
        </w:rPr>
        <w:t>uses to hold it. I then closed her bedroom door and I left her in that house. At around past six on the same day I then returned to Dema and I arrived the followin</w:t>
      </w:r>
      <w:r w:rsidR="00387E9A" w:rsidRPr="00F115EF">
        <w:rPr>
          <w:rFonts w:ascii="Times New Roman" w:hAnsi="Times New Roman" w:cs="Times New Roman"/>
          <w:i/>
          <w:sz w:val="24"/>
          <w:szCs w:val="24"/>
          <w:lang w:val="en-US"/>
        </w:rPr>
        <w:t>g morning which was now Tuesday</w:t>
      </w:r>
      <w:r w:rsidR="000327C7" w:rsidRPr="00F115EF">
        <w:rPr>
          <w:rFonts w:ascii="Times New Roman" w:hAnsi="Times New Roman" w:cs="Times New Roman"/>
          <w:i/>
          <w:sz w:val="24"/>
          <w:szCs w:val="24"/>
          <w:lang w:val="en-US"/>
        </w:rPr>
        <w:t>.</w:t>
      </w:r>
      <w:r w:rsidR="00387E9A" w:rsidRPr="00F115EF">
        <w:rPr>
          <w:rFonts w:ascii="Times New Roman" w:hAnsi="Times New Roman" w:cs="Times New Roman"/>
          <w:i/>
          <w:sz w:val="24"/>
          <w:szCs w:val="24"/>
          <w:lang w:val="en-US"/>
        </w:rPr>
        <w:t xml:space="preserve"> </w:t>
      </w:r>
      <w:r w:rsidR="000327C7" w:rsidRPr="00F115EF">
        <w:rPr>
          <w:rFonts w:ascii="Times New Roman" w:hAnsi="Times New Roman" w:cs="Times New Roman"/>
          <w:i/>
          <w:sz w:val="24"/>
          <w:szCs w:val="24"/>
          <w:lang w:val="en-US"/>
        </w:rPr>
        <w:t>I left the hoe handle which I had used in that house. I had</w:t>
      </w:r>
      <w:r w:rsidR="00514182">
        <w:rPr>
          <w:rFonts w:ascii="Times New Roman" w:hAnsi="Times New Roman" w:cs="Times New Roman"/>
          <w:i/>
          <w:sz w:val="24"/>
          <w:szCs w:val="24"/>
          <w:lang w:val="en-US"/>
        </w:rPr>
        <w:t xml:space="preserve"> partake the beer called Zimbo.”</w:t>
      </w:r>
    </w:p>
    <w:p w:rsidR="0031598C" w:rsidRPr="00F115EF" w:rsidRDefault="0031598C" w:rsidP="008A38D0">
      <w:pPr>
        <w:spacing w:after="0" w:line="360" w:lineRule="auto"/>
        <w:ind w:firstLine="720"/>
        <w:jc w:val="both"/>
        <w:rPr>
          <w:rFonts w:ascii="Times New Roman" w:hAnsi="Times New Roman" w:cs="Times New Roman"/>
          <w:sz w:val="24"/>
          <w:szCs w:val="24"/>
          <w:lang w:val="en-GB"/>
        </w:rPr>
      </w:pPr>
      <w:r w:rsidRPr="00F115EF">
        <w:rPr>
          <w:rFonts w:ascii="Times New Roman" w:hAnsi="Times New Roman" w:cs="Times New Roman"/>
          <w:sz w:val="24"/>
          <w:szCs w:val="24"/>
          <w:lang w:val="en-GB"/>
        </w:rPr>
        <w:t xml:space="preserve">In addition to the </w:t>
      </w:r>
      <w:r w:rsidR="00387E9A" w:rsidRPr="00F115EF">
        <w:rPr>
          <w:rFonts w:ascii="Times New Roman" w:hAnsi="Times New Roman" w:cs="Times New Roman"/>
          <w:sz w:val="24"/>
          <w:szCs w:val="24"/>
          <w:lang w:val="en-GB"/>
        </w:rPr>
        <w:t>above, the</w:t>
      </w:r>
      <w:r w:rsidRPr="00F115EF">
        <w:rPr>
          <w:rFonts w:ascii="Times New Roman" w:hAnsi="Times New Roman" w:cs="Times New Roman"/>
          <w:sz w:val="24"/>
          <w:szCs w:val="24"/>
          <w:lang w:val="en-GB"/>
        </w:rPr>
        <w:t xml:space="preserve"> evidence of James Gwadabira,</w:t>
      </w:r>
      <w:r w:rsidR="00387E9A" w:rsidRPr="00F115EF">
        <w:rPr>
          <w:rFonts w:ascii="Times New Roman" w:hAnsi="Times New Roman" w:cs="Times New Roman"/>
          <w:sz w:val="24"/>
          <w:szCs w:val="24"/>
          <w:lang w:val="en-GB"/>
        </w:rPr>
        <w:t xml:space="preserve"> </w:t>
      </w:r>
      <w:r w:rsidRPr="00F115EF">
        <w:rPr>
          <w:rFonts w:ascii="Times New Roman" w:hAnsi="Times New Roman" w:cs="Times New Roman"/>
          <w:sz w:val="24"/>
          <w:szCs w:val="24"/>
          <w:lang w:val="en-GB"/>
        </w:rPr>
        <w:t>Noah Madise,</w:t>
      </w:r>
      <w:r w:rsidR="00387E9A" w:rsidRPr="00F115EF">
        <w:rPr>
          <w:rFonts w:ascii="Times New Roman" w:hAnsi="Times New Roman" w:cs="Times New Roman"/>
          <w:sz w:val="24"/>
          <w:szCs w:val="24"/>
          <w:lang w:val="en-GB"/>
        </w:rPr>
        <w:t xml:space="preserve"> </w:t>
      </w:r>
      <w:r w:rsidRPr="00F115EF">
        <w:rPr>
          <w:rFonts w:ascii="Times New Roman" w:hAnsi="Times New Roman" w:cs="Times New Roman"/>
          <w:sz w:val="24"/>
          <w:szCs w:val="24"/>
          <w:lang w:val="en-GB"/>
        </w:rPr>
        <w:t>Reason Makoni,</w:t>
      </w:r>
      <w:r w:rsidR="00387E9A" w:rsidRPr="00F115EF">
        <w:rPr>
          <w:rFonts w:ascii="Times New Roman" w:hAnsi="Times New Roman" w:cs="Times New Roman"/>
          <w:sz w:val="24"/>
          <w:szCs w:val="24"/>
          <w:lang w:val="en-GB"/>
        </w:rPr>
        <w:t xml:space="preserve"> </w:t>
      </w:r>
      <w:r w:rsidR="00BD1FD8">
        <w:rPr>
          <w:rFonts w:ascii="Times New Roman" w:hAnsi="Times New Roman" w:cs="Times New Roman"/>
          <w:sz w:val="24"/>
          <w:szCs w:val="24"/>
          <w:lang w:val="en-GB"/>
        </w:rPr>
        <w:t xml:space="preserve">Eric Chiwara and Shame Gurure </w:t>
      </w:r>
      <w:r w:rsidRPr="00F115EF">
        <w:rPr>
          <w:rFonts w:ascii="Times New Roman" w:hAnsi="Times New Roman" w:cs="Times New Roman"/>
          <w:sz w:val="24"/>
          <w:szCs w:val="24"/>
          <w:lang w:val="en-GB"/>
        </w:rPr>
        <w:t>was formally admitted in terms of s 314 of the Criminal Procedure and Evidence Act [</w:t>
      </w:r>
      <w:r w:rsidRPr="003C138C">
        <w:rPr>
          <w:rFonts w:ascii="Times New Roman" w:hAnsi="Times New Roman" w:cs="Times New Roman"/>
          <w:i/>
          <w:sz w:val="24"/>
          <w:szCs w:val="24"/>
          <w:lang w:val="en-GB"/>
        </w:rPr>
        <w:t>Chapter 9:07</w:t>
      </w:r>
      <w:r w:rsidRPr="00F115EF">
        <w:rPr>
          <w:rFonts w:ascii="Times New Roman" w:hAnsi="Times New Roman" w:cs="Times New Roman"/>
          <w:sz w:val="24"/>
          <w:szCs w:val="24"/>
          <w:lang w:val="en-GB"/>
        </w:rPr>
        <w:t>]</w:t>
      </w:r>
      <w:r w:rsidR="00387E9A" w:rsidRPr="00F115EF">
        <w:rPr>
          <w:rFonts w:ascii="Times New Roman" w:hAnsi="Times New Roman" w:cs="Times New Roman"/>
          <w:sz w:val="24"/>
          <w:szCs w:val="24"/>
          <w:lang w:val="en-GB"/>
        </w:rPr>
        <w:t xml:space="preserve"> (the CP&amp;E A)</w:t>
      </w:r>
      <w:r w:rsidRPr="00F115EF">
        <w:rPr>
          <w:rFonts w:ascii="Times New Roman" w:hAnsi="Times New Roman" w:cs="Times New Roman"/>
          <w:sz w:val="24"/>
          <w:szCs w:val="24"/>
          <w:lang w:val="en-GB"/>
        </w:rPr>
        <w:t xml:space="preserve"> as it appears in the state’s summary of evidence.  </w:t>
      </w:r>
    </w:p>
    <w:p w:rsidR="0031598C" w:rsidRPr="00F115EF" w:rsidRDefault="0031598C" w:rsidP="00F115EF">
      <w:pPr>
        <w:spacing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The evidence of those witnesses established the following relevant facts:</w:t>
      </w:r>
    </w:p>
    <w:p w:rsidR="0031598C" w:rsidRPr="00F115EF" w:rsidRDefault="00A946D8" w:rsidP="00F115EF">
      <w:pPr>
        <w:spacing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1. After the commission of the offences the accused went on the run and misrepresented to colleagues that he was in</w:t>
      </w:r>
      <w:r w:rsidR="00CC0B47" w:rsidRPr="00F115EF">
        <w:rPr>
          <w:rFonts w:ascii="Times New Roman" w:hAnsi="Times New Roman" w:cs="Times New Roman"/>
          <w:sz w:val="24"/>
          <w:szCs w:val="24"/>
          <w:lang w:val="en-US"/>
        </w:rPr>
        <w:t xml:space="preserve"> the</w:t>
      </w:r>
      <w:r w:rsidRPr="00F115EF">
        <w:rPr>
          <w:rFonts w:ascii="Times New Roman" w:hAnsi="Times New Roman" w:cs="Times New Roman"/>
          <w:sz w:val="24"/>
          <w:szCs w:val="24"/>
          <w:lang w:val="en-US"/>
        </w:rPr>
        <w:t xml:space="preserve"> rural areas burying the deceased when he was not.</w:t>
      </w:r>
    </w:p>
    <w:p w:rsidR="0031598C" w:rsidRPr="00F115EF" w:rsidRDefault="00387E9A" w:rsidP="00F115EF">
      <w:pPr>
        <w:spacing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2. On</w:t>
      </w:r>
      <w:r w:rsidR="00AC7A71" w:rsidRPr="00F115EF">
        <w:rPr>
          <w:rFonts w:ascii="Times New Roman" w:hAnsi="Times New Roman" w:cs="Times New Roman"/>
          <w:sz w:val="24"/>
          <w:szCs w:val="24"/>
          <w:lang w:val="en-US"/>
        </w:rPr>
        <w:t xml:space="preserve"> </w:t>
      </w:r>
      <w:r w:rsidR="00A946D8" w:rsidRPr="00F115EF">
        <w:rPr>
          <w:rFonts w:ascii="Times New Roman" w:hAnsi="Times New Roman" w:cs="Times New Roman"/>
          <w:sz w:val="24"/>
          <w:szCs w:val="24"/>
          <w:lang w:val="en-US"/>
        </w:rPr>
        <w:t>22</w:t>
      </w:r>
      <w:r w:rsidR="00AC7A71" w:rsidRPr="00F115EF">
        <w:rPr>
          <w:rFonts w:ascii="Times New Roman" w:hAnsi="Times New Roman" w:cs="Times New Roman"/>
          <w:sz w:val="24"/>
          <w:szCs w:val="24"/>
          <w:lang w:val="en-US"/>
        </w:rPr>
        <w:t xml:space="preserve"> </w:t>
      </w:r>
      <w:r w:rsidR="00A946D8" w:rsidRPr="00F115EF">
        <w:rPr>
          <w:rFonts w:ascii="Times New Roman" w:hAnsi="Times New Roman" w:cs="Times New Roman"/>
          <w:sz w:val="24"/>
          <w:szCs w:val="24"/>
          <w:lang w:val="en-US"/>
        </w:rPr>
        <w:t>March 2021 the accused was seen in the vicinity of Marumisa village</w:t>
      </w:r>
    </w:p>
    <w:p w:rsidR="0031598C" w:rsidRPr="00F115EF" w:rsidRDefault="00A640A4" w:rsidP="00F115EF">
      <w:pPr>
        <w:spacing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3. Noah Madise discovered the dead body of the 1</w:t>
      </w:r>
      <w:r w:rsidRPr="00F115EF">
        <w:rPr>
          <w:rFonts w:ascii="Times New Roman" w:hAnsi="Times New Roman" w:cs="Times New Roman"/>
          <w:sz w:val="24"/>
          <w:szCs w:val="24"/>
          <w:vertAlign w:val="superscript"/>
          <w:lang w:val="en-US"/>
        </w:rPr>
        <w:t>st</w:t>
      </w:r>
      <w:r w:rsidRPr="00F115EF">
        <w:rPr>
          <w:rFonts w:ascii="Times New Roman" w:hAnsi="Times New Roman" w:cs="Times New Roman"/>
          <w:sz w:val="24"/>
          <w:szCs w:val="24"/>
          <w:lang w:val="en-US"/>
        </w:rPr>
        <w:t xml:space="preserve"> deceased inside the house lying in a pool of blood.</w:t>
      </w:r>
    </w:p>
    <w:p w:rsidR="007838DE" w:rsidRPr="00F115EF" w:rsidRDefault="00387E9A" w:rsidP="00F115EF">
      <w:pPr>
        <w:spacing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4. James</w:t>
      </w:r>
      <w:r w:rsidR="00A640A4" w:rsidRPr="00F115EF">
        <w:rPr>
          <w:rFonts w:ascii="Times New Roman" w:hAnsi="Times New Roman" w:cs="Times New Roman"/>
          <w:sz w:val="24"/>
          <w:szCs w:val="24"/>
          <w:lang w:val="en-US"/>
        </w:rPr>
        <w:t xml:space="preserve"> Gwadibira d</w:t>
      </w:r>
      <w:r w:rsidR="00202809">
        <w:rPr>
          <w:rFonts w:ascii="Times New Roman" w:hAnsi="Times New Roman" w:cs="Times New Roman"/>
          <w:sz w:val="24"/>
          <w:szCs w:val="24"/>
          <w:lang w:val="en-US"/>
        </w:rPr>
        <w:t xml:space="preserve">iscovered the body of the </w:t>
      </w:r>
      <w:r w:rsidR="008A38D0">
        <w:rPr>
          <w:rFonts w:ascii="Times New Roman" w:hAnsi="Times New Roman" w:cs="Times New Roman"/>
          <w:sz w:val="24"/>
          <w:szCs w:val="24"/>
          <w:lang w:val="en-US"/>
        </w:rPr>
        <w:t>2</w:t>
      </w:r>
      <w:r w:rsidR="008A38D0" w:rsidRPr="00202809">
        <w:rPr>
          <w:rFonts w:ascii="Times New Roman" w:hAnsi="Times New Roman" w:cs="Times New Roman"/>
          <w:sz w:val="24"/>
          <w:szCs w:val="24"/>
          <w:vertAlign w:val="superscript"/>
          <w:lang w:val="en-US"/>
        </w:rPr>
        <w:t>nd</w:t>
      </w:r>
      <w:r w:rsidR="008A38D0">
        <w:rPr>
          <w:rFonts w:ascii="Times New Roman" w:hAnsi="Times New Roman" w:cs="Times New Roman"/>
          <w:sz w:val="24"/>
          <w:szCs w:val="24"/>
          <w:lang w:val="en-US"/>
        </w:rPr>
        <w:t xml:space="preserve"> </w:t>
      </w:r>
      <w:r w:rsidR="008A38D0" w:rsidRPr="00F115EF">
        <w:rPr>
          <w:rFonts w:ascii="Times New Roman" w:hAnsi="Times New Roman" w:cs="Times New Roman"/>
          <w:sz w:val="24"/>
          <w:szCs w:val="24"/>
          <w:lang w:val="en-US"/>
        </w:rPr>
        <w:t>deceased</w:t>
      </w:r>
      <w:r w:rsidR="00A640A4" w:rsidRPr="00F115EF">
        <w:rPr>
          <w:rFonts w:ascii="Times New Roman" w:hAnsi="Times New Roman" w:cs="Times New Roman"/>
          <w:sz w:val="24"/>
          <w:szCs w:val="24"/>
          <w:lang w:val="en-US"/>
        </w:rPr>
        <w:t xml:space="preserve"> lying on the floor with deep cuts on the head area.</w:t>
      </w:r>
      <w:r w:rsidR="00AC7A71" w:rsidRPr="00F115EF">
        <w:rPr>
          <w:rFonts w:ascii="Times New Roman" w:hAnsi="Times New Roman" w:cs="Times New Roman"/>
          <w:sz w:val="24"/>
          <w:szCs w:val="24"/>
          <w:lang w:val="en-US"/>
        </w:rPr>
        <w:t xml:space="preserve"> </w:t>
      </w:r>
      <w:r w:rsidR="00A640A4" w:rsidRPr="00F115EF">
        <w:rPr>
          <w:rFonts w:ascii="Times New Roman" w:hAnsi="Times New Roman" w:cs="Times New Roman"/>
          <w:sz w:val="24"/>
          <w:szCs w:val="24"/>
          <w:lang w:val="en-US"/>
        </w:rPr>
        <w:t>There</w:t>
      </w:r>
      <w:r w:rsidR="007E2A6B" w:rsidRPr="00F115EF">
        <w:rPr>
          <w:rFonts w:ascii="Times New Roman" w:hAnsi="Times New Roman" w:cs="Times New Roman"/>
          <w:sz w:val="24"/>
          <w:szCs w:val="24"/>
          <w:lang w:val="en-US"/>
        </w:rPr>
        <w:t xml:space="preserve"> were</w:t>
      </w:r>
      <w:r w:rsidR="00A640A4" w:rsidRPr="00F115EF">
        <w:rPr>
          <w:rFonts w:ascii="Times New Roman" w:hAnsi="Times New Roman" w:cs="Times New Roman"/>
          <w:sz w:val="24"/>
          <w:szCs w:val="24"/>
          <w:lang w:val="en-US"/>
        </w:rPr>
        <w:t xml:space="preserve"> signs that a struggle had taken place.</w:t>
      </w:r>
      <w:r w:rsidR="007E2A6B" w:rsidRPr="00F115EF">
        <w:rPr>
          <w:rFonts w:ascii="Times New Roman" w:hAnsi="Times New Roman" w:cs="Times New Roman"/>
          <w:sz w:val="24"/>
          <w:szCs w:val="24"/>
          <w:lang w:val="en-US"/>
        </w:rPr>
        <w:t xml:space="preserve"> </w:t>
      </w:r>
      <w:r w:rsidR="00A640A4" w:rsidRPr="00F115EF">
        <w:rPr>
          <w:rFonts w:ascii="Times New Roman" w:hAnsi="Times New Roman" w:cs="Times New Roman"/>
          <w:sz w:val="24"/>
          <w:szCs w:val="24"/>
          <w:lang w:val="en-US"/>
        </w:rPr>
        <w:t>There was also an empty 200</w:t>
      </w:r>
      <w:r w:rsidRPr="00F115EF">
        <w:rPr>
          <w:rFonts w:ascii="Times New Roman" w:hAnsi="Times New Roman" w:cs="Times New Roman"/>
          <w:sz w:val="24"/>
          <w:szCs w:val="24"/>
          <w:lang w:val="en-US"/>
        </w:rPr>
        <w:t xml:space="preserve"> </w:t>
      </w:r>
      <w:r w:rsidR="00A640A4" w:rsidRPr="00F115EF">
        <w:rPr>
          <w:rFonts w:ascii="Times New Roman" w:hAnsi="Times New Roman" w:cs="Times New Roman"/>
          <w:sz w:val="24"/>
          <w:szCs w:val="24"/>
          <w:lang w:val="en-US"/>
        </w:rPr>
        <w:t>ml Zimbo cane spirit container close by</w:t>
      </w:r>
      <w:r w:rsidRPr="00F115EF">
        <w:rPr>
          <w:rFonts w:ascii="Times New Roman" w:hAnsi="Times New Roman" w:cs="Times New Roman"/>
          <w:sz w:val="24"/>
          <w:szCs w:val="24"/>
          <w:lang w:val="en-US"/>
        </w:rPr>
        <w:t>.</w:t>
      </w:r>
    </w:p>
    <w:p w:rsidR="000F06D3" w:rsidRPr="003C138C" w:rsidRDefault="000F06D3" w:rsidP="00F115EF">
      <w:pPr>
        <w:spacing w:line="360" w:lineRule="auto"/>
        <w:jc w:val="both"/>
        <w:rPr>
          <w:rFonts w:ascii="Times New Roman" w:hAnsi="Times New Roman" w:cs="Times New Roman"/>
          <w:b/>
          <w:sz w:val="24"/>
          <w:szCs w:val="24"/>
          <w:lang w:val="en-GB"/>
        </w:rPr>
      </w:pPr>
      <w:r w:rsidRPr="003C138C">
        <w:rPr>
          <w:rFonts w:ascii="Times New Roman" w:hAnsi="Times New Roman" w:cs="Times New Roman"/>
          <w:b/>
          <w:sz w:val="24"/>
          <w:szCs w:val="24"/>
          <w:u w:val="single"/>
          <w:lang w:val="en-US"/>
        </w:rPr>
        <w:t>ISSUE FOR DETERMINATION</w:t>
      </w:r>
    </w:p>
    <w:p w:rsidR="00670C31" w:rsidRPr="00F115EF" w:rsidRDefault="000F06D3" w:rsidP="00B57E6D">
      <w:pPr>
        <w:spacing w:after="0" w:line="360" w:lineRule="auto"/>
        <w:ind w:firstLine="720"/>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lastRenderedPageBreak/>
        <w:t>From the above, it is evident that the only issue for determination in this trial is whether</w:t>
      </w:r>
      <w:r w:rsidRPr="00F115EF">
        <w:rPr>
          <w:rFonts w:ascii="Times New Roman" w:hAnsi="Times New Roman" w:cs="Times New Roman"/>
          <w:sz w:val="24"/>
          <w:szCs w:val="24"/>
          <w:lang w:val="en-GB"/>
        </w:rPr>
        <w:t xml:space="preserve"> in caus</w:t>
      </w:r>
      <w:r w:rsidR="00A640A4" w:rsidRPr="00F115EF">
        <w:rPr>
          <w:rFonts w:ascii="Times New Roman" w:hAnsi="Times New Roman" w:cs="Times New Roman"/>
          <w:sz w:val="24"/>
          <w:szCs w:val="24"/>
          <w:lang w:val="en-GB"/>
        </w:rPr>
        <w:t>ing the death of 1</w:t>
      </w:r>
      <w:r w:rsidR="00A640A4" w:rsidRPr="00F115EF">
        <w:rPr>
          <w:rFonts w:ascii="Times New Roman" w:hAnsi="Times New Roman" w:cs="Times New Roman"/>
          <w:sz w:val="24"/>
          <w:szCs w:val="24"/>
          <w:vertAlign w:val="superscript"/>
          <w:lang w:val="en-GB"/>
        </w:rPr>
        <w:t>st</w:t>
      </w:r>
      <w:r w:rsidR="00A640A4" w:rsidRPr="00F115EF">
        <w:rPr>
          <w:rFonts w:ascii="Times New Roman" w:hAnsi="Times New Roman" w:cs="Times New Roman"/>
          <w:sz w:val="24"/>
          <w:szCs w:val="24"/>
          <w:lang w:val="en-GB"/>
        </w:rPr>
        <w:t xml:space="preserve"> and 2</w:t>
      </w:r>
      <w:r w:rsidR="00A640A4" w:rsidRPr="00F115EF">
        <w:rPr>
          <w:rFonts w:ascii="Times New Roman" w:hAnsi="Times New Roman" w:cs="Times New Roman"/>
          <w:sz w:val="24"/>
          <w:szCs w:val="24"/>
          <w:vertAlign w:val="superscript"/>
          <w:lang w:val="en-GB"/>
        </w:rPr>
        <w:t>nd</w:t>
      </w:r>
      <w:r w:rsidR="00A640A4" w:rsidRPr="00F115EF">
        <w:rPr>
          <w:rFonts w:ascii="Times New Roman" w:hAnsi="Times New Roman" w:cs="Times New Roman"/>
          <w:sz w:val="24"/>
          <w:szCs w:val="24"/>
          <w:lang w:val="en-GB"/>
        </w:rPr>
        <w:t xml:space="preserve"> deceased the </w:t>
      </w:r>
      <w:r w:rsidR="00670C31" w:rsidRPr="00F115EF">
        <w:rPr>
          <w:rFonts w:ascii="Times New Roman" w:hAnsi="Times New Roman" w:cs="Times New Roman"/>
          <w:sz w:val="24"/>
          <w:szCs w:val="24"/>
          <w:lang w:val="en-GB"/>
        </w:rPr>
        <w:t>accused intended to kill the deceased</w:t>
      </w:r>
      <w:r w:rsidR="00670C31" w:rsidRPr="00F115EF">
        <w:rPr>
          <w:rFonts w:ascii="Times New Roman" w:hAnsi="Times New Roman" w:cs="Times New Roman"/>
          <w:sz w:val="24"/>
          <w:szCs w:val="24"/>
          <w:lang w:val="en-US"/>
        </w:rPr>
        <w:t>.The evidence of the witnesses will therefore be assessed in light of the issue which needs resolution</w:t>
      </w:r>
      <w:r w:rsidRPr="00F115EF">
        <w:rPr>
          <w:rFonts w:ascii="Times New Roman" w:hAnsi="Times New Roman" w:cs="Times New Roman"/>
          <w:sz w:val="24"/>
          <w:szCs w:val="24"/>
          <w:lang w:val="en-GB"/>
        </w:rPr>
        <w:t xml:space="preserve"> </w:t>
      </w:r>
    </w:p>
    <w:p w:rsidR="000F06D3" w:rsidRPr="003C138C" w:rsidRDefault="000F06D3" w:rsidP="00B57E6D">
      <w:pPr>
        <w:spacing w:after="0" w:line="360" w:lineRule="auto"/>
        <w:jc w:val="both"/>
        <w:rPr>
          <w:rFonts w:ascii="Times New Roman" w:hAnsi="Times New Roman" w:cs="Times New Roman"/>
          <w:b/>
          <w:sz w:val="24"/>
          <w:szCs w:val="24"/>
          <w:lang w:val="en-US"/>
        </w:rPr>
      </w:pPr>
      <w:r w:rsidRPr="003C138C">
        <w:rPr>
          <w:rFonts w:ascii="Times New Roman" w:hAnsi="Times New Roman" w:cs="Times New Roman"/>
          <w:b/>
          <w:sz w:val="24"/>
          <w:szCs w:val="24"/>
          <w:u w:val="single"/>
          <w:lang w:val="en-GB"/>
        </w:rPr>
        <w:t>ORAL EVIDENCE</w:t>
      </w:r>
    </w:p>
    <w:p w:rsidR="00AF01C5" w:rsidRPr="00F115EF" w:rsidRDefault="000F06D3" w:rsidP="00B57E6D">
      <w:pPr>
        <w:spacing w:after="0" w:line="360" w:lineRule="auto"/>
        <w:ind w:firstLine="720"/>
        <w:jc w:val="both"/>
        <w:rPr>
          <w:rFonts w:ascii="Times New Roman" w:hAnsi="Times New Roman" w:cs="Times New Roman"/>
          <w:sz w:val="24"/>
          <w:szCs w:val="24"/>
          <w:lang w:val="en-GB"/>
        </w:rPr>
      </w:pPr>
      <w:r w:rsidRPr="00F115EF">
        <w:rPr>
          <w:rFonts w:ascii="Times New Roman" w:eastAsia="Calibri" w:hAnsi="Times New Roman" w:cs="Times New Roman"/>
          <w:sz w:val="24"/>
          <w:szCs w:val="24"/>
          <w:lang w:val="en-GB"/>
        </w:rPr>
        <w:t xml:space="preserve">The State led </w:t>
      </w:r>
      <w:r w:rsidRPr="00F115EF">
        <w:rPr>
          <w:rFonts w:ascii="Times New Roman" w:eastAsia="Calibri" w:hAnsi="Times New Roman" w:cs="Times New Roman"/>
          <w:i/>
          <w:sz w:val="24"/>
          <w:szCs w:val="24"/>
          <w:lang w:val="en-GB"/>
        </w:rPr>
        <w:t xml:space="preserve">viva voce evidence </w:t>
      </w:r>
      <w:r w:rsidR="007838DE" w:rsidRPr="00F115EF">
        <w:rPr>
          <w:rFonts w:ascii="Times New Roman" w:eastAsia="Calibri" w:hAnsi="Times New Roman" w:cs="Times New Roman"/>
          <w:sz w:val="24"/>
          <w:szCs w:val="24"/>
          <w:lang w:val="en-GB"/>
        </w:rPr>
        <w:t>from two</w:t>
      </w:r>
      <w:r w:rsidRPr="00F115EF">
        <w:rPr>
          <w:rFonts w:ascii="Times New Roman" w:eastAsia="Calibri" w:hAnsi="Times New Roman" w:cs="Times New Roman"/>
          <w:sz w:val="24"/>
          <w:szCs w:val="24"/>
          <w:lang w:val="en-GB"/>
        </w:rPr>
        <w:t xml:space="preserve"> w</w:t>
      </w:r>
      <w:r w:rsidR="007838DE" w:rsidRPr="00F115EF">
        <w:rPr>
          <w:rFonts w:ascii="Times New Roman" w:eastAsia="Calibri" w:hAnsi="Times New Roman" w:cs="Times New Roman"/>
          <w:sz w:val="24"/>
          <w:szCs w:val="24"/>
          <w:lang w:val="en-GB"/>
        </w:rPr>
        <w:t>itnesses namely Ambrose Marumisa</w:t>
      </w:r>
      <w:r w:rsidRPr="00F115EF">
        <w:rPr>
          <w:rFonts w:ascii="Times New Roman" w:eastAsia="Calibri" w:hAnsi="Times New Roman" w:cs="Times New Roman"/>
          <w:sz w:val="24"/>
          <w:szCs w:val="24"/>
          <w:lang w:val="en-GB"/>
        </w:rPr>
        <w:t>,</w:t>
      </w:r>
      <w:r w:rsidR="007838DE" w:rsidRPr="00F115EF">
        <w:rPr>
          <w:rFonts w:ascii="Times New Roman" w:hAnsi="Times New Roman" w:cs="Times New Roman"/>
          <w:sz w:val="24"/>
          <w:szCs w:val="24"/>
          <w:lang w:val="en-GB"/>
        </w:rPr>
        <w:t xml:space="preserve"> and Thomas</w:t>
      </w:r>
      <w:r w:rsidR="00963FD0">
        <w:rPr>
          <w:rFonts w:ascii="Times New Roman" w:hAnsi="Times New Roman" w:cs="Times New Roman"/>
          <w:sz w:val="24"/>
          <w:szCs w:val="24"/>
          <w:lang w:val="en-GB"/>
        </w:rPr>
        <w:t xml:space="preserve"> </w:t>
      </w:r>
      <w:r w:rsidR="00202809">
        <w:rPr>
          <w:rFonts w:ascii="Times New Roman" w:hAnsi="Times New Roman" w:cs="Times New Roman"/>
          <w:sz w:val="24"/>
          <w:szCs w:val="24"/>
          <w:lang w:val="en-GB"/>
        </w:rPr>
        <w:t xml:space="preserve"> Sasanhira</w:t>
      </w:r>
      <w:r w:rsidR="004175FA">
        <w:rPr>
          <w:rFonts w:ascii="Times New Roman" w:hAnsi="Times New Roman" w:cs="Times New Roman"/>
          <w:sz w:val="24"/>
          <w:szCs w:val="24"/>
          <w:lang w:val="en-GB"/>
        </w:rPr>
        <w:t>. T</w:t>
      </w:r>
      <w:r w:rsidRPr="00F115EF">
        <w:rPr>
          <w:rFonts w:ascii="Times New Roman" w:hAnsi="Times New Roman" w:cs="Times New Roman"/>
          <w:sz w:val="24"/>
          <w:szCs w:val="24"/>
          <w:lang w:val="en-GB"/>
        </w:rPr>
        <w:t>he accused on the other hand was t</w:t>
      </w:r>
      <w:r w:rsidR="00AF01C5" w:rsidRPr="00F115EF">
        <w:rPr>
          <w:rFonts w:ascii="Times New Roman" w:hAnsi="Times New Roman" w:cs="Times New Roman"/>
          <w:sz w:val="24"/>
          <w:szCs w:val="24"/>
          <w:lang w:val="en-GB"/>
        </w:rPr>
        <w:t>he sole witness for the defen</w:t>
      </w:r>
      <w:r w:rsidR="007838DE" w:rsidRPr="00F115EF">
        <w:rPr>
          <w:rFonts w:ascii="Times New Roman" w:hAnsi="Times New Roman" w:cs="Times New Roman"/>
          <w:sz w:val="24"/>
          <w:szCs w:val="24"/>
          <w:lang w:val="en-GB"/>
        </w:rPr>
        <w:t>ce.</w:t>
      </w:r>
    </w:p>
    <w:p w:rsidR="00670C31" w:rsidRPr="003C138C" w:rsidRDefault="00670C31" w:rsidP="00610019">
      <w:pPr>
        <w:spacing w:after="0" w:line="360" w:lineRule="auto"/>
        <w:jc w:val="both"/>
        <w:rPr>
          <w:rFonts w:ascii="Times New Roman" w:hAnsi="Times New Roman" w:cs="Times New Roman"/>
          <w:b/>
          <w:sz w:val="24"/>
          <w:szCs w:val="24"/>
          <w:u w:val="single"/>
          <w:lang w:val="en-GB"/>
        </w:rPr>
      </w:pPr>
      <w:r w:rsidRPr="003C138C">
        <w:rPr>
          <w:rFonts w:ascii="Times New Roman" w:hAnsi="Times New Roman" w:cs="Times New Roman"/>
          <w:b/>
          <w:sz w:val="24"/>
          <w:szCs w:val="24"/>
          <w:u w:val="single"/>
          <w:lang w:val="en-GB"/>
        </w:rPr>
        <w:t xml:space="preserve">AMBROSE </w:t>
      </w:r>
      <w:r w:rsidR="00387E9A" w:rsidRPr="003C138C">
        <w:rPr>
          <w:rFonts w:ascii="Times New Roman" w:hAnsi="Times New Roman" w:cs="Times New Roman"/>
          <w:b/>
          <w:sz w:val="24"/>
          <w:szCs w:val="24"/>
          <w:u w:val="single"/>
          <w:lang w:val="en-GB"/>
        </w:rPr>
        <w:t>MARUMISA (</w:t>
      </w:r>
      <w:r w:rsidRPr="003C138C">
        <w:rPr>
          <w:rFonts w:ascii="Times New Roman" w:hAnsi="Times New Roman" w:cs="Times New Roman"/>
          <w:b/>
          <w:sz w:val="24"/>
          <w:szCs w:val="24"/>
          <w:u w:val="single"/>
          <w:lang w:val="en-GB"/>
        </w:rPr>
        <w:t>Ambrose)</w:t>
      </w:r>
    </w:p>
    <w:p w:rsidR="00387E9A" w:rsidRPr="00F115EF" w:rsidRDefault="00670C31" w:rsidP="00610019">
      <w:pPr>
        <w:spacing w:after="0" w:line="360" w:lineRule="auto"/>
        <w:ind w:firstLine="360"/>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He is the village head in Marumisa w</w:t>
      </w:r>
      <w:r w:rsidR="00387E9A" w:rsidRPr="00F115EF">
        <w:rPr>
          <w:rFonts w:ascii="Times New Roman" w:hAnsi="Times New Roman" w:cs="Times New Roman"/>
          <w:sz w:val="24"/>
          <w:szCs w:val="24"/>
          <w:lang w:val="en-US"/>
        </w:rPr>
        <w:t>h</w:t>
      </w:r>
      <w:r w:rsidRPr="00F115EF">
        <w:rPr>
          <w:rFonts w:ascii="Times New Roman" w:hAnsi="Times New Roman" w:cs="Times New Roman"/>
          <w:sz w:val="24"/>
          <w:szCs w:val="24"/>
          <w:lang w:val="en-US"/>
        </w:rPr>
        <w:t>ere</w:t>
      </w:r>
      <w:r w:rsidR="00387E9A" w:rsidRPr="00F115EF">
        <w:rPr>
          <w:rFonts w:ascii="Times New Roman" w:hAnsi="Times New Roman" w:cs="Times New Roman"/>
          <w:sz w:val="24"/>
          <w:szCs w:val="24"/>
          <w:lang w:val="en-US"/>
        </w:rPr>
        <w:t xml:space="preserve"> the double deaths occurred</w:t>
      </w:r>
      <w:r w:rsidRPr="00F115EF">
        <w:rPr>
          <w:rFonts w:ascii="Times New Roman" w:hAnsi="Times New Roman" w:cs="Times New Roman"/>
          <w:sz w:val="24"/>
          <w:szCs w:val="24"/>
          <w:lang w:val="en-US"/>
        </w:rPr>
        <w:t>.</w:t>
      </w:r>
      <w:r w:rsidR="00994C8F" w:rsidRPr="00F115EF">
        <w:rPr>
          <w:rFonts w:ascii="Times New Roman" w:hAnsi="Times New Roman" w:cs="Times New Roman"/>
          <w:sz w:val="24"/>
          <w:szCs w:val="24"/>
          <w:lang w:val="en-US"/>
        </w:rPr>
        <w:t xml:space="preserve"> </w:t>
      </w:r>
      <w:r w:rsidR="00B00AFD" w:rsidRPr="00F115EF">
        <w:rPr>
          <w:rFonts w:ascii="Times New Roman" w:hAnsi="Times New Roman" w:cs="Times New Roman"/>
          <w:sz w:val="24"/>
          <w:szCs w:val="24"/>
          <w:lang w:val="en-US"/>
        </w:rPr>
        <w:t>The witness confirmed that from the year 2014 when he</w:t>
      </w:r>
      <w:r w:rsidR="00387E9A" w:rsidRPr="00F115EF">
        <w:rPr>
          <w:rFonts w:ascii="Times New Roman" w:hAnsi="Times New Roman" w:cs="Times New Roman"/>
          <w:sz w:val="24"/>
          <w:szCs w:val="24"/>
          <w:lang w:val="en-US"/>
        </w:rPr>
        <w:t xml:space="preserve"> assumed the position of village head</w:t>
      </w:r>
      <w:r w:rsidR="00B00AFD" w:rsidRPr="00F115EF">
        <w:rPr>
          <w:rFonts w:ascii="Times New Roman" w:hAnsi="Times New Roman" w:cs="Times New Roman"/>
          <w:sz w:val="24"/>
          <w:szCs w:val="24"/>
          <w:lang w:val="en-US"/>
        </w:rPr>
        <w:t>,</w:t>
      </w:r>
      <w:r w:rsidR="00994C8F" w:rsidRPr="00F115EF">
        <w:rPr>
          <w:rFonts w:ascii="Times New Roman" w:hAnsi="Times New Roman" w:cs="Times New Roman"/>
          <w:sz w:val="24"/>
          <w:szCs w:val="24"/>
          <w:lang w:val="en-US"/>
        </w:rPr>
        <w:t xml:space="preserve"> </w:t>
      </w:r>
      <w:r w:rsidR="00B00AFD" w:rsidRPr="00F115EF">
        <w:rPr>
          <w:rFonts w:ascii="Times New Roman" w:hAnsi="Times New Roman" w:cs="Times New Roman"/>
          <w:sz w:val="24"/>
          <w:szCs w:val="24"/>
          <w:lang w:val="en-US"/>
        </w:rPr>
        <w:t>the two deceased persons and the accused used to have serious family disputes.</w:t>
      </w:r>
      <w:r w:rsidR="00994C8F" w:rsidRPr="00F115EF">
        <w:rPr>
          <w:rFonts w:ascii="Times New Roman" w:hAnsi="Times New Roman" w:cs="Times New Roman"/>
          <w:sz w:val="24"/>
          <w:szCs w:val="24"/>
          <w:lang w:val="en-US"/>
        </w:rPr>
        <w:t xml:space="preserve"> </w:t>
      </w:r>
      <w:r w:rsidR="00B00AFD" w:rsidRPr="00F115EF">
        <w:rPr>
          <w:rFonts w:ascii="Times New Roman" w:hAnsi="Times New Roman" w:cs="Times New Roman"/>
          <w:sz w:val="24"/>
          <w:szCs w:val="24"/>
          <w:lang w:val="en-US"/>
        </w:rPr>
        <w:t>The accused and his brother Daniel Nyamand</w:t>
      </w:r>
      <w:r w:rsidR="00AC7A71" w:rsidRPr="00F115EF">
        <w:rPr>
          <w:rFonts w:ascii="Times New Roman" w:hAnsi="Times New Roman" w:cs="Times New Roman"/>
          <w:sz w:val="24"/>
          <w:szCs w:val="24"/>
          <w:lang w:val="en-US"/>
        </w:rPr>
        <w:t>e believed that the deceased were</w:t>
      </w:r>
      <w:r w:rsidR="00B00AFD" w:rsidRPr="00F115EF">
        <w:rPr>
          <w:rFonts w:ascii="Times New Roman" w:hAnsi="Times New Roman" w:cs="Times New Roman"/>
          <w:sz w:val="24"/>
          <w:szCs w:val="24"/>
          <w:lang w:val="en-US"/>
        </w:rPr>
        <w:t xml:space="preserve"> bewitching them.</w:t>
      </w:r>
      <w:r w:rsidR="00AC7A71" w:rsidRPr="00F115EF">
        <w:rPr>
          <w:rFonts w:ascii="Times New Roman" w:hAnsi="Times New Roman" w:cs="Times New Roman"/>
          <w:sz w:val="24"/>
          <w:szCs w:val="24"/>
          <w:lang w:val="en-US"/>
        </w:rPr>
        <w:t xml:space="preserve"> For this reason he had </w:t>
      </w:r>
      <w:r w:rsidR="00AB2860" w:rsidRPr="00F115EF">
        <w:rPr>
          <w:rFonts w:ascii="Times New Roman" w:hAnsi="Times New Roman" w:cs="Times New Roman"/>
          <w:sz w:val="24"/>
          <w:szCs w:val="24"/>
          <w:lang w:val="en-US"/>
        </w:rPr>
        <w:t>presided over seven of their disputes</w:t>
      </w:r>
      <w:r w:rsidR="00B00AFD" w:rsidRPr="00F115EF">
        <w:rPr>
          <w:rFonts w:ascii="Times New Roman" w:hAnsi="Times New Roman" w:cs="Times New Roman"/>
          <w:sz w:val="24"/>
          <w:szCs w:val="24"/>
          <w:lang w:val="en-US"/>
        </w:rPr>
        <w:t>.</w:t>
      </w:r>
      <w:r w:rsidR="00994C8F" w:rsidRPr="00F115EF">
        <w:rPr>
          <w:rFonts w:ascii="Times New Roman" w:hAnsi="Times New Roman" w:cs="Times New Roman"/>
          <w:sz w:val="24"/>
          <w:szCs w:val="24"/>
          <w:lang w:val="en-US"/>
        </w:rPr>
        <w:t xml:space="preserve"> </w:t>
      </w:r>
      <w:r w:rsidR="00B00AFD" w:rsidRPr="00F115EF">
        <w:rPr>
          <w:rFonts w:ascii="Times New Roman" w:hAnsi="Times New Roman" w:cs="Times New Roman"/>
          <w:sz w:val="24"/>
          <w:szCs w:val="24"/>
          <w:lang w:val="en-US"/>
        </w:rPr>
        <w:t xml:space="preserve">It was also this </w:t>
      </w:r>
      <w:r w:rsidR="00FA051A" w:rsidRPr="00F115EF">
        <w:rPr>
          <w:rFonts w:ascii="Times New Roman" w:hAnsi="Times New Roman" w:cs="Times New Roman"/>
          <w:sz w:val="24"/>
          <w:szCs w:val="24"/>
          <w:lang w:val="en-US"/>
        </w:rPr>
        <w:t>witnesses’</w:t>
      </w:r>
      <w:r w:rsidR="00613D64" w:rsidRPr="00F115EF">
        <w:rPr>
          <w:rFonts w:ascii="Times New Roman" w:hAnsi="Times New Roman" w:cs="Times New Roman"/>
          <w:sz w:val="24"/>
          <w:szCs w:val="24"/>
          <w:lang w:val="en-US"/>
        </w:rPr>
        <w:t xml:space="preserve"> evidence that on 27 December 2020</w:t>
      </w:r>
      <w:r w:rsidR="00AB2860" w:rsidRPr="00F115EF">
        <w:rPr>
          <w:rFonts w:ascii="Times New Roman" w:hAnsi="Times New Roman" w:cs="Times New Roman"/>
          <w:sz w:val="24"/>
          <w:szCs w:val="24"/>
          <w:lang w:val="en-US"/>
        </w:rPr>
        <w:t>, the 1</w:t>
      </w:r>
      <w:r w:rsidR="00AB2860" w:rsidRPr="00F115EF">
        <w:rPr>
          <w:rFonts w:ascii="Times New Roman" w:hAnsi="Times New Roman" w:cs="Times New Roman"/>
          <w:sz w:val="24"/>
          <w:szCs w:val="24"/>
          <w:vertAlign w:val="superscript"/>
          <w:lang w:val="en-US"/>
        </w:rPr>
        <w:t>st</w:t>
      </w:r>
      <w:r w:rsidR="00AB2860" w:rsidRPr="00F115EF">
        <w:rPr>
          <w:rFonts w:ascii="Times New Roman" w:hAnsi="Times New Roman" w:cs="Times New Roman"/>
          <w:sz w:val="24"/>
          <w:szCs w:val="24"/>
          <w:lang w:val="en-US"/>
        </w:rPr>
        <w:t xml:space="preserve"> </w:t>
      </w:r>
      <w:r w:rsidR="00B00AFD" w:rsidRPr="00F115EF">
        <w:rPr>
          <w:rFonts w:ascii="Times New Roman" w:hAnsi="Times New Roman" w:cs="Times New Roman"/>
          <w:sz w:val="24"/>
          <w:szCs w:val="24"/>
          <w:lang w:val="en-US"/>
        </w:rPr>
        <w:t>deceased came to</w:t>
      </w:r>
      <w:r w:rsidR="00613D64" w:rsidRPr="00F115EF">
        <w:rPr>
          <w:rFonts w:ascii="Times New Roman" w:hAnsi="Times New Roman" w:cs="Times New Roman"/>
          <w:sz w:val="24"/>
          <w:szCs w:val="24"/>
          <w:lang w:val="en-US"/>
        </w:rPr>
        <w:t xml:space="preserve"> his place of residence and informed</w:t>
      </w:r>
      <w:r w:rsidR="00B00AFD" w:rsidRPr="00F115EF">
        <w:rPr>
          <w:rFonts w:ascii="Times New Roman" w:hAnsi="Times New Roman" w:cs="Times New Roman"/>
          <w:sz w:val="24"/>
          <w:szCs w:val="24"/>
          <w:lang w:val="en-US"/>
        </w:rPr>
        <w:t xml:space="preserve"> him that the accused was threatening to kill him.</w:t>
      </w:r>
      <w:r w:rsidR="00994C8F" w:rsidRPr="00F115EF">
        <w:rPr>
          <w:rFonts w:ascii="Times New Roman" w:hAnsi="Times New Roman" w:cs="Times New Roman"/>
          <w:sz w:val="24"/>
          <w:szCs w:val="24"/>
          <w:lang w:val="en-US"/>
        </w:rPr>
        <w:t xml:space="preserve"> He was</w:t>
      </w:r>
      <w:r w:rsidR="00AB2860" w:rsidRPr="00F115EF">
        <w:rPr>
          <w:rFonts w:ascii="Times New Roman" w:hAnsi="Times New Roman" w:cs="Times New Roman"/>
          <w:sz w:val="24"/>
          <w:szCs w:val="24"/>
          <w:lang w:val="en-US"/>
        </w:rPr>
        <w:t xml:space="preserve"> also</w:t>
      </w:r>
      <w:r w:rsidR="00994C8F" w:rsidRPr="00F115EF">
        <w:rPr>
          <w:rFonts w:ascii="Times New Roman" w:hAnsi="Times New Roman" w:cs="Times New Roman"/>
          <w:sz w:val="24"/>
          <w:szCs w:val="24"/>
          <w:lang w:val="en-US"/>
        </w:rPr>
        <w:t xml:space="preserve"> approached by the </w:t>
      </w:r>
      <w:r w:rsidR="00B00AFD" w:rsidRPr="00F115EF">
        <w:rPr>
          <w:rFonts w:ascii="Times New Roman" w:hAnsi="Times New Roman" w:cs="Times New Roman"/>
          <w:sz w:val="24"/>
          <w:szCs w:val="24"/>
          <w:lang w:val="en-US"/>
        </w:rPr>
        <w:t>2</w:t>
      </w:r>
      <w:r w:rsidR="00B00AFD" w:rsidRPr="00F115EF">
        <w:rPr>
          <w:rFonts w:ascii="Times New Roman" w:hAnsi="Times New Roman" w:cs="Times New Roman"/>
          <w:sz w:val="24"/>
          <w:szCs w:val="24"/>
          <w:vertAlign w:val="superscript"/>
          <w:lang w:val="en-US"/>
        </w:rPr>
        <w:t>nd</w:t>
      </w:r>
      <w:r w:rsidR="00B00AFD" w:rsidRPr="00F115EF">
        <w:rPr>
          <w:rFonts w:ascii="Times New Roman" w:hAnsi="Times New Roman" w:cs="Times New Roman"/>
          <w:sz w:val="24"/>
          <w:szCs w:val="24"/>
          <w:lang w:val="en-US"/>
        </w:rPr>
        <w:t xml:space="preserve"> deceased, on 1 January 2021 who also reque</w:t>
      </w:r>
      <w:r w:rsidR="00387E9A" w:rsidRPr="00F115EF">
        <w:rPr>
          <w:rFonts w:ascii="Times New Roman" w:hAnsi="Times New Roman" w:cs="Times New Roman"/>
          <w:sz w:val="24"/>
          <w:szCs w:val="24"/>
          <w:lang w:val="en-US"/>
        </w:rPr>
        <w:t>sted him to</w:t>
      </w:r>
      <w:r w:rsidR="0063414F" w:rsidRPr="00F115EF">
        <w:rPr>
          <w:rFonts w:ascii="Times New Roman" w:hAnsi="Times New Roman" w:cs="Times New Roman"/>
          <w:sz w:val="24"/>
          <w:szCs w:val="24"/>
          <w:lang w:val="en-US"/>
        </w:rPr>
        <w:t xml:space="preserve"> mediate</w:t>
      </w:r>
      <w:r w:rsidR="00B00AFD" w:rsidRPr="00F115EF">
        <w:rPr>
          <w:rFonts w:ascii="Times New Roman" w:hAnsi="Times New Roman" w:cs="Times New Roman"/>
          <w:sz w:val="24"/>
          <w:szCs w:val="24"/>
          <w:lang w:val="en-US"/>
        </w:rPr>
        <w:t xml:space="preserve"> between her</w:t>
      </w:r>
      <w:r w:rsidR="0063414F" w:rsidRPr="00F115EF">
        <w:rPr>
          <w:rFonts w:ascii="Times New Roman" w:hAnsi="Times New Roman" w:cs="Times New Roman"/>
          <w:sz w:val="24"/>
          <w:szCs w:val="24"/>
          <w:lang w:val="en-US"/>
        </w:rPr>
        <w:t>self and</w:t>
      </w:r>
      <w:r w:rsidR="00994C8F" w:rsidRPr="00F115EF">
        <w:rPr>
          <w:rFonts w:ascii="Times New Roman" w:hAnsi="Times New Roman" w:cs="Times New Roman"/>
          <w:sz w:val="24"/>
          <w:szCs w:val="24"/>
          <w:lang w:val="en-US"/>
        </w:rPr>
        <w:t xml:space="preserve"> </w:t>
      </w:r>
      <w:r w:rsidR="00AC7A71" w:rsidRPr="00F115EF">
        <w:rPr>
          <w:rFonts w:ascii="Times New Roman" w:hAnsi="Times New Roman" w:cs="Times New Roman"/>
          <w:sz w:val="24"/>
          <w:szCs w:val="24"/>
          <w:lang w:val="en-US"/>
        </w:rPr>
        <w:t>1</w:t>
      </w:r>
      <w:r w:rsidR="00AC7A71" w:rsidRPr="00F115EF">
        <w:rPr>
          <w:rFonts w:ascii="Times New Roman" w:hAnsi="Times New Roman" w:cs="Times New Roman"/>
          <w:sz w:val="24"/>
          <w:szCs w:val="24"/>
          <w:vertAlign w:val="superscript"/>
          <w:lang w:val="en-US"/>
        </w:rPr>
        <w:t>st</w:t>
      </w:r>
      <w:r w:rsidR="00AC7A71" w:rsidRPr="00F115EF">
        <w:rPr>
          <w:rFonts w:ascii="Times New Roman" w:hAnsi="Times New Roman" w:cs="Times New Roman"/>
          <w:sz w:val="24"/>
          <w:szCs w:val="24"/>
          <w:lang w:val="en-US"/>
        </w:rPr>
        <w:t xml:space="preserve"> </w:t>
      </w:r>
      <w:r w:rsidR="00B00AFD" w:rsidRPr="00F115EF">
        <w:rPr>
          <w:rFonts w:ascii="Times New Roman" w:hAnsi="Times New Roman" w:cs="Times New Roman"/>
          <w:sz w:val="24"/>
          <w:szCs w:val="24"/>
          <w:lang w:val="en-US"/>
        </w:rPr>
        <w:t>deceased</w:t>
      </w:r>
      <w:r w:rsidR="00387E9A" w:rsidRPr="00F115EF">
        <w:rPr>
          <w:rFonts w:ascii="Times New Roman" w:hAnsi="Times New Roman" w:cs="Times New Roman"/>
          <w:sz w:val="24"/>
          <w:szCs w:val="24"/>
          <w:lang w:val="en-US"/>
        </w:rPr>
        <w:t xml:space="preserve"> on the one hand and </w:t>
      </w:r>
      <w:r w:rsidR="00B00AFD" w:rsidRPr="00F115EF">
        <w:rPr>
          <w:rFonts w:ascii="Times New Roman" w:hAnsi="Times New Roman" w:cs="Times New Roman"/>
          <w:sz w:val="24"/>
          <w:szCs w:val="24"/>
          <w:lang w:val="en-US"/>
        </w:rPr>
        <w:t>the a</w:t>
      </w:r>
      <w:r w:rsidR="00A372F3" w:rsidRPr="00F115EF">
        <w:rPr>
          <w:rFonts w:ascii="Times New Roman" w:hAnsi="Times New Roman" w:cs="Times New Roman"/>
          <w:sz w:val="24"/>
          <w:szCs w:val="24"/>
          <w:lang w:val="en-US"/>
        </w:rPr>
        <w:t xml:space="preserve">ccused and </w:t>
      </w:r>
      <w:r w:rsidR="00B00AFD" w:rsidRPr="00F115EF">
        <w:rPr>
          <w:rFonts w:ascii="Times New Roman" w:hAnsi="Times New Roman" w:cs="Times New Roman"/>
          <w:sz w:val="24"/>
          <w:szCs w:val="24"/>
          <w:lang w:val="en-US"/>
        </w:rPr>
        <w:t>his brother Daniel Nyamande</w:t>
      </w:r>
      <w:r w:rsidR="00387E9A" w:rsidRPr="00F115EF">
        <w:rPr>
          <w:rFonts w:ascii="Times New Roman" w:hAnsi="Times New Roman" w:cs="Times New Roman"/>
          <w:sz w:val="24"/>
          <w:szCs w:val="24"/>
          <w:lang w:val="en-US"/>
        </w:rPr>
        <w:t xml:space="preserve"> on the other</w:t>
      </w:r>
      <w:r w:rsidR="00B00AFD" w:rsidRPr="00F115EF">
        <w:rPr>
          <w:rFonts w:ascii="Times New Roman" w:hAnsi="Times New Roman" w:cs="Times New Roman"/>
          <w:sz w:val="24"/>
          <w:szCs w:val="24"/>
          <w:lang w:val="en-US"/>
        </w:rPr>
        <w:t>.</w:t>
      </w:r>
      <w:r w:rsidR="00FA051A" w:rsidRPr="00F115EF">
        <w:rPr>
          <w:rFonts w:ascii="Times New Roman" w:hAnsi="Times New Roman" w:cs="Times New Roman"/>
          <w:sz w:val="24"/>
          <w:szCs w:val="24"/>
          <w:lang w:val="en-US"/>
        </w:rPr>
        <w:t xml:space="preserve"> </w:t>
      </w:r>
      <w:r w:rsidR="00387E9A" w:rsidRPr="00F115EF">
        <w:rPr>
          <w:rFonts w:ascii="Times New Roman" w:hAnsi="Times New Roman" w:cs="Times New Roman"/>
          <w:sz w:val="24"/>
          <w:szCs w:val="24"/>
          <w:lang w:val="en-US"/>
        </w:rPr>
        <w:t xml:space="preserve">She advised him </w:t>
      </w:r>
      <w:r w:rsidR="004D12BE" w:rsidRPr="00F115EF">
        <w:rPr>
          <w:rFonts w:ascii="Times New Roman" w:hAnsi="Times New Roman" w:cs="Times New Roman"/>
          <w:sz w:val="24"/>
          <w:szCs w:val="24"/>
          <w:lang w:val="en-US"/>
        </w:rPr>
        <w:t>that the two were accusing them of bewitching them.</w:t>
      </w:r>
      <w:r w:rsidR="00AC7A71" w:rsidRPr="00F115EF">
        <w:rPr>
          <w:rFonts w:ascii="Times New Roman" w:hAnsi="Times New Roman" w:cs="Times New Roman"/>
          <w:sz w:val="24"/>
          <w:szCs w:val="24"/>
          <w:lang w:val="en-US"/>
        </w:rPr>
        <w:t xml:space="preserve"> </w:t>
      </w:r>
      <w:r w:rsidR="00423F8C" w:rsidRPr="00F115EF">
        <w:rPr>
          <w:rFonts w:ascii="Times New Roman" w:hAnsi="Times New Roman" w:cs="Times New Roman"/>
          <w:sz w:val="24"/>
          <w:szCs w:val="24"/>
          <w:lang w:val="en-US"/>
        </w:rPr>
        <w:t>He was not surp</w:t>
      </w:r>
      <w:r w:rsidR="00387E9A" w:rsidRPr="00F115EF">
        <w:rPr>
          <w:rFonts w:ascii="Times New Roman" w:hAnsi="Times New Roman" w:cs="Times New Roman"/>
          <w:sz w:val="24"/>
          <w:szCs w:val="24"/>
          <w:lang w:val="en-US"/>
        </w:rPr>
        <w:t>rised therefore when on 22</w:t>
      </w:r>
      <w:r w:rsidR="001519A6" w:rsidRPr="00F115EF">
        <w:rPr>
          <w:rFonts w:ascii="Times New Roman" w:hAnsi="Times New Roman" w:cs="Times New Roman"/>
          <w:sz w:val="24"/>
          <w:szCs w:val="24"/>
          <w:lang w:val="en-US"/>
        </w:rPr>
        <w:t xml:space="preserve"> </w:t>
      </w:r>
      <w:r w:rsidR="00387E9A" w:rsidRPr="00F115EF">
        <w:rPr>
          <w:rFonts w:ascii="Times New Roman" w:hAnsi="Times New Roman" w:cs="Times New Roman"/>
          <w:sz w:val="24"/>
          <w:szCs w:val="24"/>
          <w:lang w:val="en-US"/>
        </w:rPr>
        <w:t>March</w:t>
      </w:r>
      <w:r w:rsidR="00B00AFD" w:rsidRPr="00F115EF">
        <w:rPr>
          <w:rFonts w:ascii="Times New Roman" w:hAnsi="Times New Roman" w:cs="Times New Roman"/>
          <w:sz w:val="24"/>
          <w:szCs w:val="24"/>
          <w:lang w:val="en-US"/>
        </w:rPr>
        <w:t xml:space="preserve"> 2021</w:t>
      </w:r>
      <w:r w:rsidR="00AC7A71" w:rsidRPr="00F115EF">
        <w:rPr>
          <w:rFonts w:ascii="Times New Roman" w:hAnsi="Times New Roman" w:cs="Times New Roman"/>
          <w:sz w:val="24"/>
          <w:szCs w:val="24"/>
          <w:lang w:val="en-US"/>
        </w:rPr>
        <w:t xml:space="preserve"> </w:t>
      </w:r>
      <w:r w:rsidR="00387E9A" w:rsidRPr="00F115EF">
        <w:rPr>
          <w:rFonts w:ascii="Times New Roman" w:hAnsi="Times New Roman" w:cs="Times New Roman"/>
          <w:sz w:val="24"/>
          <w:szCs w:val="24"/>
          <w:lang w:val="en-US"/>
        </w:rPr>
        <w:t xml:space="preserve">he heard that the deceased persons had died at the hands of the accused given the strained and frosty relations that existed. </w:t>
      </w:r>
    </w:p>
    <w:p w:rsidR="00B00AFD" w:rsidRPr="00F115EF" w:rsidRDefault="00B00AFD" w:rsidP="00BD1FD8">
      <w:pPr>
        <w:spacing w:after="0" w:line="360" w:lineRule="auto"/>
        <w:ind w:firstLine="360"/>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 xml:space="preserve">The </w:t>
      </w:r>
      <w:r w:rsidR="00387E9A" w:rsidRPr="00F115EF">
        <w:rPr>
          <w:rFonts w:ascii="Times New Roman" w:hAnsi="Times New Roman" w:cs="Times New Roman"/>
          <w:sz w:val="24"/>
          <w:szCs w:val="24"/>
          <w:lang w:val="en-US"/>
        </w:rPr>
        <w:t>witness’s</w:t>
      </w:r>
      <w:r w:rsidRPr="00F115EF">
        <w:rPr>
          <w:rFonts w:ascii="Times New Roman" w:hAnsi="Times New Roman" w:cs="Times New Roman"/>
          <w:sz w:val="24"/>
          <w:szCs w:val="24"/>
          <w:lang w:val="en-US"/>
        </w:rPr>
        <w:t xml:space="preserve"> evidence was clear and straight forward.</w:t>
      </w:r>
      <w:r w:rsidR="00994C8F" w:rsidRPr="00F115EF">
        <w:rPr>
          <w:rFonts w:ascii="Times New Roman" w:hAnsi="Times New Roman" w:cs="Times New Roman"/>
          <w:sz w:val="24"/>
          <w:szCs w:val="24"/>
          <w:lang w:val="en-US"/>
        </w:rPr>
        <w:t xml:space="preserve"> </w:t>
      </w:r>
      <w:r w:rsidRPr="00F115EF">
        <w:rPr>
          <w:rFonts w:ascii="Times New Roman" w:hAnsi="Times New Roman" w:cs="Times New Roman"/>
          <w:sz w:val="24"/>
          <w:szCs w:val="24"/>
          <w:lang w:val="en-US"/>
        </w:rPr>
        <w:t>He was an honest witness who did not seem to take sides.</w:t>
      </w:r>
      <w:r w:rsidR="00994C8F" w:rsidRPr="00F115EF">
        <w:rPr>
          <w:rFonts w:ascii="Times New Roman" w:hAnsi="Times New Roman" w:cs="Times New Roman"/>
          <w:sz w:val="24"/>
          <w:szCs w:val="24"/>
          <w:lang w:val="en-US"/>
        </w:rPr>
        <w:t xml:space="preserve"> </w:t>
      </w:r>
      <w:r w:rsidRPr="00F115EF">
        <w:rPr>
          <w:rFonts w:ascii="Times New Roman" w:hAnsi="Times New Roman" w:cs="Times New Roman"/>
          <w:sz w:val="24"/>
          <w:szCs w:val="24"/>
          <w:lang w:val="en-US"/>
        </w:rPr>
        <w:t>His evidence served to put the court in the p</w:t>
      </w:r>
      <w:r w:rsidR="00387E9A" w:rsidRPr="00F115EF">
        <w:rPr>
          <w:rFonts w:ascii="Times New Roman" w:hAnsi="Times New Roman" w:cs="Times New Roman"/>
          <w:sz w:val="24"/>
          <w:szCs w:val="24"/>
          <w:lang w:val="en-US"/>
        </w:rPr>
        <w:t>icture of the disputes pitting the accused person against the two deceased</w:t>
      </w:r>
      <w:r w:rsidRPr="00F115EF">
        <w:rPr>
          <w:rFonts w:ascii="Times New Roman" w:hAnsi="Times New Roman" w:cs="Times New Roman"/>
          <w:sz w:val="24"/>
          <w:szCs w:val="24"/>
          <w:lang w:val="en-US"/>
        </w:rPr>
        <w:t xml:space="preserve"> persons</w:t>
      </w:r>
      <w:r w:rsidR="00994C8F" w:rsidRPr="00F115EF">
        <w:rPr>
          <w:rFonts w:ascii="Times New Roman" w:hAnsi="Times New Roman" w:cs="Times New Roman"/>
          <w:sz w:val="24"/>
          <w:szCs w:val="24"/>
          <w:lang w:val="en-US"/>
        </w:rPr>
        <w:t xml:space="preserve"> </w:t>
      </w:r>
      <w:r w:rsidRPr="00F115EF">
        <w:rPr>
          <w:rFonts w:ascii="Times New Roman" w:hAnsi="Times New Roman" w:cs="Times New Roman"/>
          <w:sz w:val="24"/>
          <w:szCs w:val="24"/>
          <w:lang w:val="en-US"/>
        </w:rPr>
        <w:t>.The following crucial evidence was extracted from this witness:</w:t>
      </w:r>
    </w:p>
    <w:p w:rsidR="00387E9A" w:rsidRPr="00F115EF" w:rsidRDefault="00B00AFD" w:rsidP="00F115EF">
      <w:pPr>
        <w:pStyle w:val="ListParagraph"/>
        <w:numPr>
          <w:ilvl w:val="0"/>
          <w:numId w:val="11"/>
        </w:numPr>
        <w:spacing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He led evide</w:t>
      </w:r>
      <w:r w:rsidR="00994C8F" w:rsidRPr="00F115EF">
        <w:rPr>
          <w:rFonts w:ascii="Times New Roman" w:hAnsi="Times New Roman" w:cs="Times New Roman"/>
          <w:sz w:val="24"/>
          <w:szCs w:val="24"/>
          <w:lang w:val="en-US"/>
        </w:rPr>
        <w:t>nce that he as the village head</w:t>
      </w:r>
      <w:r w:rsidRPr="00F115EF">
        <w:rPr>
          <w:rFonts w:ascii="Times New Roman" w:hAnsi="Times New Roman" w:cs="Times New Roman"/>
          <w:sz w:val="24"/>
          <w:szCs w:val="24"/>
          <w:lang w:val="en-US"/>
        </w:rPr>
        <w:t>,</w:t>
      </w:r>
      <w:r w:rsidR="00FA051A" w:rsidRPr="00F115EF">
        <w:rPr>
          <w:rFonts w:ascii="Times New Roman" w:hAnsi="Times New Roman" w:cs="Times New Roman"/>
          <w:sz w:val="24"/>
          <w:szCs w:val="24"/>
          <w:lang w:val="en-US"/>
        </w:rPr>
        <w:t xml:space="preserve"> </w:t>
      </w:r>
      <w:r w:rsidRPr="00F115EF">
        <w:rPr>
          <w:rFonts w:ascii="Times New Roman" w:hAnsi="Times New Roman" w:cs="Times New Roman"/>
          <w:sz w:val="24"/>
          <w:szCs w:val="24"/>
          <w:lang w:val="en-US"/>
        </w:rPr>
        <w:t>encouraged the accused person and his family which included both deceased persons to consult a traditional healer after allegations of witchcraft were levelled against the 2 deceased persons.</w:t>
      </w:r>
      <w:r w:rsidR="00994C8F" w:rsidRPr="00F115EF">
        <w:rPr>
          <w:rFonts w:ascii="Times New Roman" w:hAnsi="Times New Roman" w:cs="Times New Roman"/>
          <w:sz w:val="24"/>
          <w:szCs w:val="24"/>
          <w:lang w:val="en-US"/>
        </w:rPr>
        <w:t xml:space="preserve"> </w:t>
      </w:r>
    </w:p>
    <w:p w:rsidR="00387E9A" w:rsidRPr="00F115EF" w:rsidRDefault="00B00AFD" w:rsidP="00F115EF">
      <w:pPr>
        <w:pStyle w:val="ListParagraph"/>
        <w:numPr>
          <w:ilvl w:val="0"/>
          <w:numId w:val="11"/>
        </w:numPr>
        <w:spacing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He confirmed that in 2019 he gave permission to Daniel and the accused to bring in a prophet.</w:t>
      </w:r>
      <w:r w:rsidR="00994C8F" w:rsidRPr="00F115EF">
        <w:rPr>
          <w:rFonts w:ascii="Times New Roman" w:hAnsi="Times New Roman" w:cs="Times New Roman"/>
          <w:sz w:val="24"/>
          <w:szCs w:val="24"/>
          <w:lang w:val="en-US"/>
        </w:rPr>
        <w:t xml:space="preserve"> </w:t>
      </w:r>
    </w:p>
    <w:p w:rsidR="00387E9A" w:rsidRPr="00F115EF" w:rsidRDefault="00B00AFD" w:rsidP="00F115EF">
      <w:pPr>
        <w:pStyle w:val="ListParagraph"/>
        <w:numPr>
          <w:ilvl w:val="0"/>
          <w:numId w:val="11"/>
        </w:numPr>
        <w:spacing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He also confirmed that the pr</w:t>
      </w:r>
      <w:r w:rsidR="00387E9A" w:rsidRPr="00F115EF">
        <w:rPr>
          <w:rFonts w:ascii="Times New Roman" w:hAnsi="Times New Roman" w:cs="Times New Roman"/>
          <w:sz w:val="24"/>
          <w:szCs w:val="24"/>
          <w:lang w:val="en-US"/>
        </w:rPr>
        <w:t>ophet came although he has</w:t>
      </w:r>
      <w:r w:rsidRPr="00F115EF">
        <w:rPr>
          <w:rFonts w:ascii="Times New Roman" w:hAnsi="Times New Roman" w:cs="Times New Roman"/>
          <w:sz w:val="24"/>
          <w:szCs w:val="24"/>
          <w:lang w:val="en-US"/>
        </w:rPr>
        <w:t xml:space="preserve"> no knowledge of what the prophet did.</w:t>
      </w:r>
      <w:r w:rsidR="00994C8F" w:rsidRPr="00F115EF">
        <w:rPr>
          <w:rFonts w:ascii="Times New Roman" w:hAnsi="Times New Roman" w:cs="Times New Roman"/>
          <w:sz w:val="24"/>
          <w:szCs w:val="24"/>
          <w:lang w:val="en-US"/>
        </w:rPr>
        <w:t xml:space="preserve"> </w:t>
      </w:r>
    </w:p>
    <w:p w:rsidR="005A2B19" w:rsidRPr="00F115EF" w:rsidRDefault="00423F8C" w:rsidP="003C138C">
      <w:pPr>
        <w:pStyle w:val="ListParagraph"/>
        <w:numPr>
          <w:ilvl w:val="0"/>
          <w:numId w:val="11"/>
        </w:numPr>
        <w:spacing w:after="0"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He confirmed that</w:t>
      </w:r>
      <w:r w:rsidR="00B00AFD" w:rsidRPr="00F115EF">
        <w:rPr>
          <w:rFonts w:ascii="Times New Roman" w:hAnsi="Times New Roman" w:cs="Times New Roman"/>
          <w:sz w:val="24"/>
          <w:szCs w:val="24"/>
          <w:lang w:val="en-US"/>
        </w:rPr>
        <w:t xml:space="preserve"> both deceased believed in the use of traditional medicine and</w:t>
      </w:r>
      <w:r w:rsidRPr="00F115EF">
        <w:rPr>
          <w:rFonts w:ascii="Times New Roman" w:hAnsi="Times New Roman" w:cs="Times New Roman"/>
          <w:sz w:val="24"/>
          <w:szCs w:val="24"/>
          <w:lang w:val="en-US"/>
        </w:rPr>
        <w:t xml:space="preserve"> that </w:t>
      </w:r>
      <w:r w:rsidR="00387E9A" w:rsidRPr="00F115EF">
        <w:rPr>
          <w:rFonts w:ascii="Times New Roman" w:hAnsi="Times New Roman" w:cs="Times New Roman"/>
          <w:sz w:val="24"/>
          <w:szCs w:val="24"/>
          <w:lang w:val="en-US"/>
        </w:rPr>
        <w:t>the two</w:t>
      </w:r>
      <w:r w:rsidR="00B00AFD" w:rsidRPr="00F115EF">
        <w:rPr>
          <w:rFonts w:ascii="Times New Roman" w:hAnsi="Times New Roman" w:cs="Times New Roman"/>
          <w:sz w:val="24"/>
          <w:szCs w:val="24"/>
          <w:lang w:val="en-US"/>
        </w:rPr>
        <w:t xml:space="preserve"> consulted a traditional healer after the death of</w:t>
      </w:r>
      <w:r w:rsidR="00EB48B4" w:rsidRPr="00F115EF">
        <w:rPr>
          <w:rFonts w:ascii="Times New Roman" w:hAnsi="Times New Roman" w:cs="Times New Roman"/>
          <w:sz w:val="24"/>
          <w:szCs w:val="24"/>
          <w:lang w:val="en-US"/>
        </w:rPr>
        <w:t xml:space="preserve"> the</w:t>
      </w:r>
      <w:r w:rsidR="00B00AFD" w:rsidRPr="00F115EF">
        <w:rPr>
          <w:rFonts w:ascii="Times New Roman" w:hAnsi="Times New Roman" w:cs="Times New Roman"/>
          <w:sz w:val="24"/>
          <w:szCs w:val="24"/>
          <w:lang w:val="en-US"/>
        </w:rPr>
        <w:t xml:space="preserve"> accused’s br</w:t>
      </w:r>
      <w:r w:rsidR="00843714" w:rsidRPr="00F115EF">
        <w:rPr>
          <w:rFonts w:ascii="Times New Roman" w:hAnsi="Times New Roman" w:cs="Times New Roman"/>
          <w:sz w:val="24"/>
          <w:szCs w:val="24"/>
          <w:lang w:val="en-US"/>
        </w:rPr>
        <w:t>other</w:t>
      </w:r>
      <w:r w:rsidRPr="00F115EF">
        <w:rPr>
          <w:rFonts w:ascii="Times New Roman" w:hAnsi="Times New Roman" w:cs="Times New Roman"/>
          <w:sz w:val="24"/>
          <w:szCs w:val="24"/>
          <w:lang w:val="en-US"/>
        </w:rPr>
        <w:t>.</w:t>
      </w:r>
      <w:r w:rsidR="00994C8F" w:rsidRPr="00F115EF">
        <w:rPr>
          <w:rFonts w:ascii="Times New Roman" w:hAnsi="Times New Roman" w:cs="Times New Roman"/>
          <w:sz w:val="24"/>
          <w:szCs w:val="24"/>
          <w:lang w:val="en-US"/>
        </w:rPr>
        <w:t xml:space="preserve"> </w:t>
      </w:r>
      <w:r w:rsidR="00B00AFD" w:rsidRPr="00F115EF">
        <w:rPr>
          <w:rFonts w:ascii="Times New Roman" w:hAnsi="Times New Roman" w:cs="Times New Roman"/>
          <w:sz w:val="24"/>
          <w:szCs w:val="24"/>
          <w:lang w:val="en-US"/>
        </w:rPr>
        <w:t>He told the court that this came out of the discussion he had with the family of the 1</w:t>
      </w:r>
      <w:r w:rsidR="00B00AFD" w:rsidRPr="00F115EF">
        <w:rPr>
          <w:rFonts w:ascii="Times New Roman" w:hAnsi="Times New Roman" w:cs="Times New Roman"/>
          <w:sz w:val="24"/>
          <w:szCs w:val="24"/>
          <w:vertAlign w:val="superscript"/>
          <w:lang w:val="en-US"/>
        </w:rPr>
        <w:t>st</w:t>
      </w:r>
      <w:r w:rsidR="00B00AFD" w:rsidRPr="00F115EF">
        <w:rPr>
          <w:rFonts w:ascii="Times New Roman" w:hAnsi="Times New Roman" w:cs="Times New Roman"/>
          <w:sz w:val="24"/>
          <w:szCs w:val="24"/>
          <w:lang w:val="en-US"/>
        </w:rPr>
        <w:t xml:space="preserve"> deceased </w:t>
      </w:r>
      <w:r w:rsidR="00B00AFD" w:rsidRPr="00F115EF">
        <w:rPr>
          <w:rFonts w:ascii="Times New Roman" w:hAnsi="Times New Roman" w:cs="Times New Roman"/>
          <w:sz w:val="24"/>
          <w:szCs w:val="24"/>
          <w:lang w:val="en-US"/>
        </w:rPr>
        <w:lastRenderedPageBreak/>
        <w:t>who included the 2</w:t>
      </w:r>
      <w:r w:rsidR="00B00AFD" w:rsidRPr="00F115EF">
        <w:rPr>
          <w:rFonts w:ascii="Times New Roman" w:hAnsi="Times New Roman" w:cs="Times New Roman"/>
          <w:sz w:val="24"/>
          <w:szCs w:val="24"/>
          <w:vertAlign w:val="superscript"/>
          <w:lang w:val="en-US"/>
        </w:rPr>
        <w:t>nd</w:t>
      </w:r>
      <w:r w:rsidR="00B00AFD" w:rsidRPr="00F115EF">
        <w:rPr>
          <w:rFonts w:ascii="Times New Roman" w:hAnsi="Times New Roman" w:cs="Times New Roman"/>
          <w:sz w:val="24"/>
          <w:szCs w:val="24"/>
          <w:lang w:val="en-US"/>
        </w:rPr>
        <w:t xml:space="preserve"> deceased.</w:t>
      </w:r>
      <w:r w:rsidR="00994C8F" w:rsidRPr="00F115EF">
        <w:rPr>
          <w:rFonts w:ascii="Times New Roman" w:hAnsi="Times New Roman" w:cs="Times New Roman"/>
          <w:sz w:val="24"/>
          <w:szCs w:val="24"/>
          <w:lang w:val="en-US"/>
        </w:rPr>
        <w:t xml:space="preserve"> </w:t>
      </w:r>
      <w:r w:rsidR="00B00AFD" w:rsidRPr="00F115EF">
        <w:rPr>
          <w:rFonts w:ascii="Times New Roman" w:hAnsi="Times New Roman" w:cs="Times New Roman"/>
          <w:sz w:val="24"/>
          <w:szCs w:val="24"/>
          <w:lang w:val="en-US"/>
        </w:rPr>
        <w:t>He</w:t>
      </w:r>
      <w:r w:rsidR="00AB2860" w:rsidRPr="00F115EF">
        <w:rPr>
          <w:rFonts w:ascii="Times New Roman" w:hAnsi="Times New Roman" w:cs="Times New Roman"/>
          <w:sz w:val="24"/>
          <w:szCs w:val="24"/>
          <w:lang w:val="en-US"/>
        </w:rPr>
        <w:t xml:space="preserve"> had</w:t>
      </w:r>
      <w:r w:rsidR="00B00AFD" w:rsidRPr="00F115EF">
        <w:rPr>
          <w:rFonts w:ascii="Times New Roman" w:hAnsi="Times New Roman" w:cs="Times New Roman"/>
          <w:sz w:val="24"/>
          <w:szCs w:val="24"/>
          <w:lang w:val="en-US"/>
        </w:rPr>
        <w:t xml:space="preserve"> advised the family to go back to the same healer in a bid to remove the spell as he believed the family might have been given something that was ca</w:t>
      </w:r>
      <w:r w:rsidR="00387E9A" w:rsidRPr="00F115EF">
        <w:rPr>
          <w:rFonts w:ascii="Times New Roman" w:hAnsi="Times New Roman" w:cs="Times New Roman"/>
          <w:sz w:val="24"/>
          <w:szCs w:val="24"/>
          <w:lang w:val="en-US"/>
        </w:rPr>
        <w:t>using disputes amongst its members</w:t>
      </w:r>
      <w:r w:rsidR="00B00AFD" w:rsidRPr="00F115EF">
        <w:rPr>
          <w:rFonts w:ascii="Times New Roman" w:hAnsi="Times New Roman" w:cs="Times New Roman"/>
          <w:sz w:val="24"/>
          <w:szCs w:val="24"/>
          <w:lang w:val="en-US"/>
        </w:rPr>
        <w:t>.</w:t>
      </w:r>
    </w:p>
    <w:p w:rsidR="00423F8C" w:rsidRPr="00F115EF" w:rsidRDefault="00423F8C" w:rsidP="003C138C">
      <w:pPr>
        <w:spacing w:after="0" w:line="360" w:lineRule="auto"/>
        <w:ind w:firstLine="360"/>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Significantly the witness outlined the intention that the accused had.</w:t>
      </w:r>
      <w:r w:rsidR="00AB2860" w:rsidRPr="00F115EF">
        <w:rPr>
          <w:rFonts w:ascii="Times New Roman" w:hAnsi="Times New Roman" w:cs="Times New Roman"/>
          <w:sz w:val="24"/>
          <w:szCs w:val="24"/>
          <w:lang w:val="en-US"/>
        </w:rPr>
        <w:t xml:space="preserve"> </w:t>
      </w:r>
      <w:r w:rsidR="00387E9A" w:rsidRPr="00F115EF">
        <w:rPr>
          <w:rFonts w:ascii="Times New Roman" w:hAnsi="Times New Roman" w:cs="Times New Roman"/>
          <w:sz w:val="24"/>
          <w:szCs w:val="24"/>
          <w:lang w:val="en-US"/>
        </w:rPr>
        <w:t>Through the complaints of the two</w:t>
      </w:r>
      <w:r w:rsidRPr="00F115EF">
        <w:rPr>
          <w:rFonts w:ascii="Times New Roman" w:hAnsi="Times New Roman" w:cs="Times New Roman"/>
          <w:sz w:val="24"/>
          <w:szCs w:val="24"/>
          <w:lang w:val="en-US"/>
        </w:rPr>
        <w:t xml:space="preserve"> deceased he informed the court that the accused </w:t>
      </w:r>
      <w:r w:rsidR="00AB2860" w:rsidRPr="00F115EF">
        <w:rPr>
          <w:rFonts w:ascii="Times New Roman" w:hAnsi="Times New Roman" w:cs="Times New Roman"/>
          <w:sz w:val="24"/>
          <w:szCs w:val="24"/>
          <w:lang w:val="en-US"/>
        </w:rPr>
        <w:t>had threatened</w:t>
      </w:r>
      <w:r w:rsidRPr="00F115EF">
        <w:rPr>
          <w:rFonts w:ascii="Times New Roman" w:hAnsi="Times New Roman" w:cs="Times New Roman"/>
          <w:sz w:val="24"/>
          <w:szCs w:val="24"/>
          <w:lang w:val="en-US"/>
        </w:rPr>
        <w:t xml:space="preserve"> to kill the deceased on account of the witchcraft allegations.</w:t>
      </w:r>
    </w:p>
    <w:p w:rsidR="00AB2860" w:rsidRPr="00F115EF" w:rsidRDefault="00AB2860" w:rsidP="00EA5E7A">
      <w:pPr>
        <w:spacing w:after="0" w:line="360" w:lineRule="auto"/>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 xml:space="preserve">No meaningful cross examination of this </w:t>
      </w:r>
      <w:r w:rsidR="00EB48B4" w:rsidRPr="00F115EF">
        <w:rPr>
          <w:rFonts w:ascii="Times New Roman" w:hAnsi="Times New Roman" w:cs="Times New Roman"/>
          <w:sz w:val="24"/>
          <w:szCs w:val="24"/>
          <w:lang w:val="en-US"/>
        </w:rPr>
        <w:t>witness was done. We found the witness credible and reliable in his testimony.</w:t>
      </w:r>
    </w:p>
    <w:p w:rsidR="00B00AFD" w:rsidRPr="003C138C" w:rsidRDefault="005A2B19" w:rsidP="00EA5E7A">
      <w:pPr>
        <w:spacing w:after="0" w:line="360" w:lineRule="auto"/>
        <w:jc w:val="both"/>
        <w:rPr>
          <w:rFonts w:ascii="Times New Roman" w:hAnsi="Times New Roman" w:cs="Times New Roman"/>
          <w:b/>
          <w:sz w:val="24"/>
          <w:szCs w:val="24"/>
          <w:u w:val="single"/>
          <w:lang w:val="en-US"/>
        </w:rPr>
      </w:pPr>
      <w:r w:rsidRPr="003C138C">
        <w:rPr>
          <w:rFonts w:ascii="Times New Roman" w:hAnsi="Times New Roman" w:cs="Times New Roman"/>
          <w:b/>
          <w:sz w:val="24"/>
          <w:szCs w:val="24"/>
          <w:u w:val="single"/>
          <w:lang w:val="en-US"/>
        </w:rPr>
        <w:t>THOMAS SASANHIRA</w:t>
      </w:r>
      <w:r w:rsidR="00B00AFD" w:rsidRPr="003C138C">
        <w:rPr>
          <w:rFonts w:ascii="Times New Roman" w:hAnsi="Times New Roman" w:cs="Times New Roman"/>
          <w:b/>
          <w:sz w:val="24"/>
          <w:szCs w:val="24"/>
          <w:u w:val="single"/>
          <w:lang w:val="en-US"/>
        </w:rPr>
        <w:t xml:space="preserve"> </w:t>
      </w:r>
      <w:r w:rsidRPr="003C138C">
        <w:rPr>
          <w:rFonts w:ascii="Times New Roman" w:hAnsi="Times New Roman" w:cs="Times New Roman"/>
          <w:b/>
          <w:sz w:val="24"/>
          <w:szCs w:val="24"/>
          <w:u w:val="single"/>
          <w:lang w:val="en-US"/>
        </w:rPr>
        <w:t>(Thomas)</w:t>
      </w:r>
    </w:p>
    <w:p w:rsidR="005A2B19" w:rsidRPr="00F115EF" w:rsidRDefault="005A2B19" w:rsidP="00EA5E7A">
      <w:pPr>
        <w:spacing w:after="0" w:line="360" w:lineRule="auto"/>
        <w:ind w:firstLine="720"/>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The witness a police officer based in Murehwa was the investigating officer in the matter.</w:t>
      </w:r>
      <w:r w:rsidR="00FA051A" w:rsidRPr="00F115EF">
        <w:rPr>
          <w:rFonts w:ascii="Times New Roman" w:hAnsi="Times New Roman" w:cs="Times New Roman"/>
          <w:sz w:val="24"/>
          <w:szCs w:val="24"/>
          <w:lang w:val="en-US"/>
        </w:rPr>
        <w:t xml:space="preserve"> </w:t>
      </w:r>
      <w:r w:rsidRPr="00F115EF">
        <w:rPr>
          <w:rFonts w:ascii="Times New Roman" w:hAnsi="Times New Roman" w:cs="Times New Roman"/>
          <w:sz w:val="24"/>
          <w:szCs w:val="24"/>
          <w:lang w:val="en-US"/>
        </w:rPr>
        <w:t>He attended both scenes in question and recovered the weapons which were used to commit the two crimes.</w:t>
      </w:r>
      <w:r w:rsidR="00FA051A" w:rsidRPr="00F115EF">
        <w:rPr>
          <w:rFonts w:ascii="Times New Roman" w:hAnsi="Times New Roman" w:cs="Times New Roman"/>
          <w:sz w:val="24"/>
          <w:szCs w:val="24"/>
          <w:lang w:val="en-US"/>
        </w:rPr>
        <w:t xml:space="preserve"> </w:t>
      </w:r>
      <w:r w:rsidR="00387E9A" w:rsidRPr="00F115EF">
        <w:rPr>
          <w:rFonts w:ascii="Times New Roman" w:hAnsi="Times New Roman" w:cs="Times New Roman"/>
          <w:sz w:val="24"/>
          <w:szCs w:val="24"/>
          <w:lang w:val="en-US"/>
        </w:rPr>
        <w:t>At</w:t>
      </w:r>
      <w:r w:rsidRPr="00F115EF">
        <w:rPr>
          <w:rFonts w:ascii="Times New Roman" w:hAnsi="Times New Roman" w:cs="Times New Roman"/>
          <w:sz w:val="24"/>
          <w:szCs w:val="24"/>
          <w:lang w:val="en-US"/>
        </w:rPr>
        <w:t xml:space="preserve"> the 1</w:t>
      </w:r>
      <w:r w:rsidRPr="00F115EF">
        <w:rPr>
          <w:rFonts w:ascii="Times New Roman" w:hAnsi="Times New Roman" w:cs="Times New Roman"/>
          <w:sz w:val="24"/>
          <w:szCs w:val="24"/>
          <w:vertAlign w:val="superscript"/>
          <w:lang w:val="en-US"/>
        </w:rPr>
        <w:t>st</w:t>
      </w:r>
      <w:r w:rsidRPr="00F115EF">
        <w:rPr>
          <w:rFonts w:ascii="Times New Roman" w:hAnsi="Times New Roman" w:cs="Times New Roman"/>
          <w:sz w:val="24"/>
          <w:szCs w:val="24"/>
          <w:lang w:val="en-US"/>
        </w:rPr>
        <w:t xml:space="preserve"> scene he recovered an axe that was tendered in this court as exhibit 5.</w:t>
      </w:r>
      <w:r w:rsidR="00387E9A" w:rsidRPr="00F115EF">
        <w:rPr>
          <w:rFonts w:ascii="Times New Roman" w:hAnsi="Times New Roman" w:cs="Times New Roman"/>
          <w:sz w:val="24"/>
          <w:szCs w:val="24"/>
          <w:lang w:val="en-US"/>
        </w:rPr>
        <w:t xml:space="preserve"> </w:t>
      </w:r>
      <w:r w:rsidRPr="00F115EF">
        <w:rPr>
          <w:rFonts w:ascii="Times New Roman" w:hAnsi="Times New Roman" w:cs="Times New Roman"/>
          <w:sz w:val="24"/>
          <w:szCs w:val="24"/>
          <w:lang w:val="en-US"/>
        </w:rPr>
        <w:t>At the secon</w:t>
      </w:r>
      <w:r w:rsidR="00FA051A" w:rsidRPr="00F115EF">
        <w:rPr>
          <w:rFonts w:ascii="Times New Roman" w:hAnsi="Times New Roman" w:cs="Times New Roman"/>
          <w:sz w:val="24"/>
          <w:szCs w:val="24"/>
          <w:lang w:val="en-US"/>
        </w:rPr>
        <w:t>d</w:t>
      </w:r>
      <w:r w:rsidRPr="00F115EF">
        <w:rPr>
          <w:rFonts w:ascii="Times New Roman" w:hAnsi="Times New Roman" w:cs="Times New Roman"/>
          <w:sz w:val="24"/>
          <w:szCs w:val="24"/>
          <w:lang w:val="en-US"/>
        </w:rPr>
        <w:t xml:space="preserve"> scene he </w:t>
      </w:r>
      <w:r w:rsidR="00EB48B4" w:rsidRPr="00F115EF">
        <w:rPr>
          <w:rFonts w:ascii="Times New Roman" w:hAnsi="Times New Roman" w:cs="Times New Roman"/>
          <w:sz w:val="24"/>
          <w:szCs w:val="24"/>
          <w:lang w:val="en-US"/>
        </w:rPr>
        <w:t xml:space="preserve">recovered </w:t>
      </w:r>
      <w:r w:rsidRPr="00F115EF">
        <w:rPr>
          <w:rFonts w:ascii="Times New Roman" w:hAnsi="Times New Roman" w:cs="Times New Roman"/>
          <w:sz w:val="24"/>
          <w:szCs w:val="24"/>
          <w:lang w:val="en-US"/>
        </w:rPr>
        <w:t>a broken hoe handle which was also marked exhibit 6.</w:t>
      </w:r>
      <w:r w:rsidR="00387E9A" w:rsidRPr="00F115EF">
        <w:rPr>
          <w:rFonts w:ascii="Times New Roman" w:hAnsi="Times New Roman" w:cs="Times New Roman"/>
          <w:sz w:val="24"/>
          <w:szCs w:val="24"/>
          <w:lang w:val="en-US"/>
        </w:rPr>
        <w:t xml:space="preserve"> </w:t>
      </w:r>
      <w:r w:rsidRPr="00F115EF">
        <w:rPr>
          <w:rFonts w:ascii="Times New Roman" w:hAnsi="Times New Roman" w:cs="Times New Roman"/>
          <w:sz w:val="24"/>
          <w:szCs w:val="24"/>
          <w:lang w:val="en-US"/>
        </w:rPr>
        <w:t>The witness ferried the two bodies for postmortem examination.</w:t>
      </w:r>
      <w:r w:rsidR="00FA051A" w:rsidRPr="00F115EF">
        <w:rPr>
          <w:rFonts w:ascii="Times New Roman" w:hAnsi="Times New Roman" w:cs="Times New Roman"/>
          <w:sz w:val="24"/>
          <w:szCs w:val="24"/>
          <w:lang w:val="en-US"/>
        </w:rPr>
        <w:t xml:space="preserve"> </w:t>
      </w:r>
      <w:r w:rsidRPr="00F115EF">
        <w:rPr>
          <w:rFonts w:ascii="Times New Roman" w:hAnsi="Times New Roman" w:cs="Times New Roman"/>
          <w:sz w:val="24"/>
          <w:szCs w:val="24"/>
          <w:lang w:val="en-US"/>
        </w:rPr>
        <w:t>He referred the docket to CID Homicide for further management.</w:t>
      </w:r>
    </w:p>
    <w:p w:rsidR="000F72AC" w:rsidRPr="00F115EF" w:rsidRDefault="005A2B19" w:rsidP="00610019">
      <w:pPr>
        <w:spacing w:after="0" w:line="360" w:lineRule="auto"/>
        <w:ind w:firstLine="720"/>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His evidence was straightforward and served to explain the investigations which were carried out as well as identify the weapons that w</w:t>
      </w:r>
      <w:r w:rsidR="00D063F7" w:rsidRPr="00F115EF">
        <w:rPr>
          <w:rFonts w:ascii="Times New Roman" w:hAnsi="Times New Roman" w:cs="Times New Roman"/>
          <w:sz w:val="24"/>
          <w:szCs w:val="24"/>
          <w:lang w:val="en-US"/>
        </w:rPr>
        <w:t xml:space="preserve">ere used to commit the </w:t>
      </w:r>
      <w:r w:rsidR="00387E9A" w:rsidRPr="00F115EF">
        <w:rPr>
          <w:rFonts w:ascii="Times New Roman" w:hAnsi="Times New Roman" w:cs="Times New Roman"/>
          <w:sz w:val="24"/>
          <w:szCs w:val="24"/>
          <w:lang w:val="en-US"/>
        </w:rPr>
        <w:t>offences. The</w:t>
      </w:r>
      <w:r w:rsidR="00D063F7" w:rsidRPr="00F115EF">
        <w:rPr>
          <w:rFonts w:ascii="Times New Roman" w:hAnsi="Times New Roman" w:cs="Times New Roman"/>
          <w:sz w:val="24"/>
          <w:szCs w:val="24"/>
          <w:lang w:val="en-US"/>
        </w:rPr>
        <w:t xml:space="preserve"> court</w:t>
      </w:r>
      <w:r w:rsidR="00387E9A" w:rsidRPr="00F115EF">
        <w:rPr>
          <w:rFonts w:ascii="Times New Roman" w:hAnsi="Times New Roman" w:cs="Times New Roman"/>
          <w:sz w:val="24"/>
          <w:szCs w:val="24"/>
          <w:lang w:val="en-US"/>
        </w:rPr>
        <w:t>’</w:t>
      </w:r>
      <w:r w:rsidR="00D063F7" w:rsidRPr="00F115EF">
        <w:rPr>
          <w:rFonts w:ascii="Times New Roman" w:hAnsi="Times New Roman" w:cs="Times New Roman"/>
          <w:sz w:val="24"/>
          <w:szCs w:val="24"/>
          <w:lang w:val="en-US"/>
        </w:rPr>
        <w:t>s observations on exhibit 5</w:t>
      </w:r>
      <w:r w:rsidR="00387E9A" w:rsidRPr="00F115EF">
        <w:rPr>
          <w:rFonts w:ascii="Times New Roman" w:hAnsi="Times New Roman" w:cs="Times New Roman"/>
          <w:sz w:val="24"/>
          <w:szCs w:val="24"/>
          <w:lang w:val="en-US"/>
        </w:rPr>
        <w:t>(the</w:t>
      </w:r>
      <w:r w:rsidR="00D063F7" w:rsidRPr="00F115EF">
        <w:rPr>
          <w:rFonts w:ascii="Times New Roman" w:hAnsi="Times New Roman" w:cs="Times New Roman"/>
          <w:sz w:val="24"/>
          <w:szCs w:val="24"/>
          <w:lang w:val="en-US"/>
        </w:rPr>
        <w:t xml:space="preserve"> axe) were that, the axe is a crude homemade axe with a sharp blade 5-8cms in </w:t>
      </w:r>
      <w:r w:rsidR="00387E9A" w:rsidRPr="00F115EF">
        <w:rPr>
          <w:rFonts w:ascii="Times New Roman" w:hAnsi="Times New Roman" w:cs="Times New Roman"/>
          <w:sz w:val="24"/>
          <w:szCs w:val="24"/>
          <w:lang w:val="en-US"/>
        </w:rPr>
        <w:t>length. In</w:t>
      </w:r>
      <w:r w:rsidR="00D063F7" w:rsidRPr="00F115EF">
        <w:rPr>
          <w:rFonts w:ascii="Times New Roman" w:hAnsi="Times New Roman" w:cs="Times New Roman"/>
          <w:sz w:val="24"/>
          <w:szCs w:val="24"/>
          <w:lang w:val="en-US"/>
        </w:rPr>
        <w:t xml:space="preserve"> addition to this the certificate of weight that was tendered </w:t>
      </w:r>
      <w:r w:rsidR="00387E9A" w:rsidRPr="00F115EF">
        <w:rPr>
          <w:rFonts w:ascii="Times New Roman" w:hAnsi="Times New Roman" w:cs="Times New Roman"/>
          <w:sz w:val="24"/>
          <w:szCs w:val="24"/>
          <w:lang w:val="en-US"/>
        </w:rPr>
        <w:t>stated that it weighed 0,530 kg and</w:t>
      </w:r>
      <w:r w:rsidR="00D063F7" w:rsidRPr="00F115EF">
        <w:rPr>
          <w:rFonts w:ascii="Times New Roman" w:hAnsi="Times New Roman" w:cs="Times New Roman"/>
          <w:sz w:val="24"/>
          <w:szCs w:val="24"/>
          <w:lang w:val="en-US"/>
        </w:rPr>
        <w:t xml:space="preserve"> measured 0</w:t>
      </w:r>
      <w:r w:rsidR="00387E9A" w:rsidRPr="00F115EF">
        <w:rPr>
          <w:rFonts w:ascii="Times New Roman" w:hAnsi="Times New Roman" w:cs="Times New Roman"/>
          <w:sz w:val="24"/>
          <w:szCs w:val="24"/>
          <w:lang w:val="en-US"/>
        </w:rPr>
        <w:t xml:space="preserve">, 70 </w:t>
      </w:r>
      <w:r w:rsidR="00D063F7" w:rsidRPr="00F115EF">
        <w:rPr>
          <w:rFonts w:ascii="Times New Roman" w:hAnsi="Times New Roman" w:cs="Times New Roman"/>
          <w:sz w:val="24"/>
          <w:szCs w:val="24"/>
          <w:lang w:val="en-US"/>
        </w:rPr>
        <w:t>metr</w:t>
      </w:r>
      <w:r w:rsidR="00387E9A" w:rsidRPr="00F115EF">
        <w:rPr>
          <w:rFonts w:ascii="Times New Roman" w:hAnsi="Times New Roman" w:cs="Times New Roman"/>
          <w:sz w:val="24"/>
          <w:szCs w:val="24"/>
          <w:lang w:val="en-US"/>
        </w:rPr>
        <w:t>e</w:t>
      </w:r>
      <w:r w:rsidR="00D063F7" w:rsidRPr="00F115EF">
        <w:rPr>
          <w:rFonts w:ascii="Times New Roman" w:hAnsi="Times New Roman" w:cs="Times New Roman"/>
          <w:sz w:val="24"/>
          <w:szCs w:val="24"/>
          <w:lang w:val="en-US"/>
        </w:rPr>
        <w:t xml:space="preserve">s in </w:t>
      </w:r>
      <w:r w:rsidR="00387E9A" w:rsidRPr="00F115EF">
        <w:rPr>
          <w:rFonts w:ascii="Times New Roman" w:hAnsi="Times New Roman" w:cs="Times New Roman"/>
          <w:sz w:val="24"/>
          <w:szCs w:val="24"/>
          <w:lang w:val="en-US"/>
        </w:rPr>
        <w:t>length. A</w:t>
      </w:r>
      <w:r w:rsidR="00D063F7" w:rsidRPr="00F115EF">
        <w:rPr>
          <w:rFonts w:ascii="Times New Roman" w:hAnsi="Times New Roman" w:cs="Times New Roman"/>
          <w:sz w:val="24"/>
          <w:szCs w:val="24"/>
          <w:lang w:val="en-US"/>
        </w:rPr>
        <w:t xml:space="preserve"> combination of these factors led us to conclude that the weapon is lethal.</w:t>
      </w:r>
    </w:p>
    <w:p w:rsidR="00D063F7" w:rsidRDefault="00D063F7" w:rsidP="00610019">
      <w:pPr>
        <w:spacing w:after="0" w:line="360" w:lineRule="auto"/>
        <w:ind w:firstLine="720"/>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We also observed that exhibit 6</w:t>
      </w:r>
      <w:r w:rsidR="00387E9A" w:rsidRPr="00F115EF">
        <w:rPr>
          <w:rFonts w:ascii="Times New Roman" w:hAnsi="Times New Roman" w:cs="Times New Roman"/>
          <w:sz w:val="24"/>
          <w:szCs w:val="24"/>
          <w:lang w:val="en-US"/>
        </w:rPr>
        <w:t xml:space="preserve"> (hoe handle), which comprised two</w:t>
      </w:r>
      <w:r w:rsidR="00166B35" w:rsidRPr="00F115EF">
        <w:rPr>
          <w:rFonts w:ascii="Times New Roman" w:hAnsi="Times New Roman" w:cs="Times New Roman"/>
          <w:sz w:val="24"/>
          <w:szCs w:val="24"/>
          <w:lang w:val="en-US"/>
        </w:rPr>
        <w:t xml:space="preserve"> thick</w:t>
      </w:r>
      <w:r w:rsidRPr="00F115EF">
        <w:rPr>
          <w:rFonts w:ascii="Times New Roman" w:hAnsi="Times New Roman" w:cs="Times New Roman"/>
          <w:sz w:val="24"/>
          <w:szCs w:val="24"/>
          <w:lang w:val="en-US"/>
        </w:rPr>
        <w:t xml:space="preserve"> broken pieces of what we perceived to be the hoe handle was </w:t>
      </w:r>
      <w:r w:rsidR="00387E9A" w:rsidRPr="00F115EF">
        <w:rPr>
          <w:rFonts w:ascii="Times New Roman" w:hAnsi="Times New Roman" w:cs="Times New Roman"/>
          <w:sz w:val="24"/>
          <w:szCs w:val="24"/>
          <w:lang w:val="en-US"/>
        </w:rPr>
        <w:t>in fact</w:t>
      </w:r>
      <w:r w:rsidRPr="00F115EF">
        <w:rPr>
          <w:rFonts w:ascii="Times New Roman" w:hAnsi="Times New Roman" w:cs="Times New Roman"/>
          <w:sz w:val="24"/>
          <w:szCs w:val="24"/>
          <w:lang w:val="en-US"/>
        </w:rPr>
        <w:t xml:space="preserve"> another primitive looking </w:t>
      </w:r>
      <w:r w:rsidR="00166B35" w:rsidRPr="00F115EF">
        <w:rPr>
          <w:rFonts w:ascii="Times New Roman" w:hAnsi="Times New Roman" w:cs="Times New Roman"/>
          <w:sz w:val="24"/>
          <w:szCs w:val="24"/>
          <w:lang w:val="en-US"/>
        </w:rPr>
        <w:t>weapon. We</w:t>
      </w:r>
      <w:r w:rsidR="00387E9A" w:rsidRPr="00F115EF">
        <w:rPr>
          <w:rFonts w:ascii="Times New Roman" w:hAnsi="Times New Roman" w:cs="Times New Roman"/>
          <w:sz w:val="24"/>
          <w:szCs w:val="24"/>
          <w:lang w:val="en-US"/>
        </w:rPr>
        <w:t xml:space="preserve"> also noted</w:t>
      </w:r>
      <w:r w:rsidRPr="00F115EF">
        <w:rPr>
          <w:rFonts w:ascii="Times New Roman" w:hAnsi="Times New Roman" w:cs="Times New Roman"/>
          <w:sz w:val="24"/>
          <w:szCs w:val="24"/>
          <w:lang w:val="en-US"/>
        </w:rPr>
        <w:t xml:space="preserve"> that the head was encrusted with drie</w:t>
      </w:r>
      <w:r w:rsidR="00B63327" w:rsidRPr="00F115EF">
        <w:rPr>
          <w:rFonts w:ascii="Times New Roman" w:hAnsi="Times New Roman" w:cs="Times New Roman"/>
          <w:sz w:val="24"/>
          <w:szCs w:val="24"/>
          <w:lang w:val="en-US"/>
        </w:rPr>
        <w:t xml:space="preserve">d </w:t>
      </w:r>
      <w:r w:rsidR="00166B35" w:rsidRPr="00F115EF">
        <w:rPr>
          <w:rFonts w:ascii="Times New Roman" w:hAnsi="Times New Roman" w:cs="Times New Roman"/>
          <w:sz w:val="24"/>
          <w:szCs w:val="24"/>
          <w:lang w:val="en-US"/>
        </w:rPr>
        <w:t>blood. The</w:t>
      </w:r>
      <w:r w:rsidR="00B63327" w:rsidRPr="00F115EF">
        <w:rPr>
          <w:rFonts w:ascii="Times New Roman" w:hAnsi="Times New Roman" w:cs="Times New Roman"/>
          <w:sz w:val="24"/>
          <w:szCs w:val="24"/>
          <w:lang w:val="en-US"/>
        </w:rPr>
        <w:t xml:space="preserve"> first piece measured 50-60cm whilst the of</w:t>
      </w:r>
      <w:r w:rsidR="00387E9A" w:rsidRPr="00F115EF">
        <w:rPr>
          <w:rFonts w:ascii="Times New Roman" w:hAnsi="Times New Roman" w:cs="Times New Roman"/>
          <w:sz w:val="24"/>
          <w:szCs w:val="24"/>
          <w:lang w:val="en-US"/>
        </w:rPr>
        <w:t xml:space="preserve">f- </w:t>
      </w:r>
      <w:r w:rsidR="00B63327" w:rsidRPr="00F115EF">
        <w:rPr>
          <w:rFonts w:ascii="Times New Roman" w:hAnsi="Times New Roman" w:cs="Times New Roman"/>
          <w:sz w:val="24"/>
          <w:szCs w:val="24"/>
          <w:lang w:val="en-US"/>
        </w:rPr>
        <w:t>cut measured a mere 10cm.</w:t>
      </w:r>
      <w:r w:rsidR="00166B35" w:rsidRPr="00F115EF">
        <w:rPr>
          <w:rFonts w:ascii="Times New Roman" w:hAnsi="Times New Roman" w:cs="Times New Roman"/>
          <w:sz w:val="24"/>
          <w:szCs w:val="24"/>
          <w:lang w:val="en-US"/>
        </w:rPr>
        <w:t>The thick, 7</w:t>
      </w:r>
      <w:r w:rsidR="00387E9A" w:rsidRPr="00F115EF">
        <w:rPr>
          <w:rFonts w:ascii="Times New Roman" w:hAnsi="Times New Roman" w:cs="Times New Roman"/>
          <w:sz w:val="24"/>
          <w:szCs w:val="24"/>
          <w:lang w:val="en-US"/>
        </w:rPr>
        <w:t>0cm long would have presented</w:t>
      </w:r>
      <w:r w:rsidR="00166B35" w:rsidRPr="00F115EF">
        <w:rPr>
          <w:rFonts w:ascii="Times New Roman" w:hAnsi="Times New Roman" w:cs="Times New Roman"/>
          <w:sz w:val="24"/>
          <w:szCs w:val="24"/>
          <w:lang w:val="en-US"/>
        </w:rPr>
        <w:t xml:space="preserve"> a</w:t>
      </w:r>
      <w:r w:rsidR="00387E9A" w:rsidRPr="00F115EF">
        <w:rPr>
          <w:rFonts w:ascii="Times New Roman" w:hAnsi="Times New Roman" w:cs="Times New Roman"/>
          <w:sz w:val="24"/>
          <w:szCs w:val="24"/>
          <w:lang w:val="en-US"/>
        </w:rPr>
        <w:t>n equally</w:t>
      </w:r>
      <w:r w:rsidR="00166B35" w:rsidRPr="00F115EF">
        <w:rPr>
          <w:rFonts w:ascii="Times New Roman" w:hAnsi="Times New Roman" w:cs="Times New Roman"/>
          <w:sz w:val="24"/>
          <w:szCs w:val="24"/>
          <w:lang w:val="en-US"/>
        </w:rPr>
        <w:t xml:space="preserve"> lethal weapon when utilized upon a frail 89</w:t>
      </w:r>
      <w:r w:rsidR="00387E9A" w:rsidRPr="00F115EF">
        <w:rPr>
          <w:rFonts w:ascii="Times New Roman" w:hAnsi="Times New Roman" w:cs="Times New Roman"/>
          <w:sz w:val="24"/>
          <w:szCs w:val="24"/>
          <w:lang w:val="en-US"/>
        </w:rPr>
        <w:t xml:space="preserve"> </w:t>
      </w:r>
      <w:r w:rsidR="00166B35" w:rsidRPr="00F115EF">
        <w:rPr>
          <w:rFonts w:ascii="Times New Roman" w:hAnsi="Times New Roman" w:cs="Times New Roman"/>
          <w:sz w:val="24"/>
          <w:szCs w:val="24"/>
          <w:lang w:val="en-US"/>
        </w:rPr>
        <w:t>year old defenseless woman.</w:t>
      </w:r>
    </w:p>
    <w:p w:rsidR="00425847" w:rsidRDefault="00425847" w:rsidP="00610019">
      <w:pPr>
        <w:spacing w:after="0" w:line="360" w:lineRule="auto"/>
        <w:ind w:firstLine="720"/>
        <w:jc w:val="both"/>
        <w:rPr>
          <w:rFonts w:ascii="Times New Roman" w:hAnsi="Times New Roman" w:cs="Times New Roman"/>
          <w:sz w:val="24"/>
          <w:szCs w:val="24"/>
          <w:lang w:val="en-US"/>
        </w:rPr>
      </w:pPr>
    </w:p>
    <w:p w:rsidR="00425847" w:rsidRPr="00F115EF" w:rsidRDefault="00425847" w:rsidP="00610019">
      <w:pPr>
        <w:spacing w:after="0" w:line="360" w:lineRule="auto"/>
        <w:ind w:firstLine="720"/>
        <w:jc w:val="both"/>
        <w:rPr>
          <w:rFonts w:ascii="Times New Roman" w:hAnsi="Times New Roman" w:cs="Times New Roman"/>
          <w:sz w:val="24"/>
          <w:szCs w:val="24"/>
          <w:lang w:val="en-US"/>
        </w:rPr>
      </w:pPr>
    </w:p>
    <w:p w:rsidR="005A2B19" w:rsidRPr="003C138C" w:rsidRDefault="003E0AB1" w:rsidP="0091355C">
      <w:pPr>
        <w:spacing w:after="0" w:line="360" w:lineRule="auto"/>
        <w:jc w:val="both"/>
        <w:rPr>
          <w:rFonts w:ascii="Times New Roman" w:hAnsi="Times New Roman" w:cs="Times New Roman"/>
          <w:b/>
          <w:sz w:val="24"/>
          <w:szCs w:val="24"/>
          <w:u w:val="single"/>
          <w:lang w:val="en-US"/>
        </w:rPr>
      </w:pPr>
      <w:r w:rsidRPr="003C138C">
        <w:rPr>
          <w:rFonts w:ascii="Times New Roman" w:hAnsi="Times New Roman" w:cs="Times New Roman"/>
          <w:b/>
          <w:sz w:val="24"/>
          <w:szCs w:val="24"/>
          <w:u w:val="single"/>
          <w:lang w:val="en-US"/>
        </w:rPr>
        <w:t>DEFENCE EVIDENCE-DENFORD NYAMANDE</w:t>
      </w:r>
      <w:r w:rsidR="005A2B19" w:rsidRPr="003C138C">
        <w:rPr>
          <w:rFonts w:ascii="Times New Roman" w:hAnsi="Times New Roman" w:cs="Times New Roman"/>
          <w:b/>
          <w:sz w:val="24"/>
          <w:szCs w:val="24"/>
          <w:u w:val="single"/>
          <w:lang w:val="en-US"/>
        </w:rPr>
        <w:t xml:space="preserve"> </w:t>
      </w:r>
    </w:p>
    <w:p w:rsidR="007E548B" w:rsidRPr="00F115EF" w:rsidRDefault="005D54BA" w:rsidP="0091355C">
      <w:pPr>
        <w:spacing w:after="0" w:line="360" w:lineRule="auto"/>
        <w:ind w:firstLine="720"/>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The accused sought to abide by his</w:t>
      </w:r>
      <w:r w:rsidR="0089117F" w:rsidRPr="00F115EF">
        <w:rPr>
          <w:rFonts w:ascii="Times New Roman" w:hAnsi="Times New Roman" w:cs="Times New Roman"/>
          <w:sz w:val="24"/>
          <w:szCs w:val="24"/>
          <w:lang w:val="en-US"/>
        </w:rPr>
        <w:t xml:space="preserve"> defence outline.</w:t>
      </w:r>
      <w:r w:rsidR="00843714" w:rsidRPr="00F115EF">
        <w:rPr>
          <w:rFonts w:ascii="Times New Roman" w:hAnsi="Times New Roman" w:cs="Times New Roman"/>
          <w:sz w:val="24"/>
          <w:szCs w:val="24"/>
          <w:lang w:val="en-US"/>
        </w:rPr>
        <w:t xml:space="preserve"> He na</w:t>
      </w:r>
      <w:r w:rsidR="00387E9A" w:rsidRPr="00F115EF">
        <w:rPr>
          <w:rFonts w:ascii="Times New Roman" w:hAnsi="Times New Roman" w:cs="Times New Roman"/>
          <w:sz w:val="24"/>
          <w:szCs w:val="24"/>
          <w:lang w:val="en-US"/>
        </w:rPr>
        <w:t>rrated the background to his belief that</w:t>
      </w:r>
      <w:r w:rsidRPr="00F115EF">
        <w:rPr>
          <w:rFonts w:ascii="Times New Roman" w:hAnsi="Times New Roman" w:cs="Times New Roman"/>
          <w:sz w:val="24"/>
          <w:szCs w:val="24"/>
          <w:lang w:val="en-US"/>
        </w:rPr>
        <w:t xml:space="preserve"> his father and aunt had subjected him to</w:t>
      </w:r>
      <w:r w:rsidR="00843714" w:rsidRPr="00F115EF">
        <w:rPr>
          <w:rFonts w:ascii="Times New Roman" w:hAnsi="Times New Roman" w:cs="Times New Roman"/>
          <w:sz w:val="24"/>
          <w:szCs w:val="24"/>
          <w:lang w:val="en-US"/>
        </w:rPr>
        <w:t xml:space="preserve"> </w:t>
      </w:r>
      <w:r w:rsidR="00387E9A" w:rsidRPr="00F115EF">
        <w:rPr>
          <w:rFonts w:ascii="Times New Roman" w:hAnsi="Times New Roman" w:cs="Times New Roman"/>
          <w:sz w:val="24"/>
          <w:szCs w:val="24"/>
          <w:lang w:val="en-US"/>
        </w:rPr>
        <w:t>witchcraft</w:t>
      </w:r>
      <w:r w:rsidRPr="00F115EF">
        <w:rPr>
          <w:rFonts w:ascii="Times New Roman" w:hAnsi="Times New Roman" w:cs="Times New Roman"/>
          <w:sz w:val="24"/>
          <w:szCs w:val="24"/>
          <w:lang w:val="en-US"/>
        </w:rPr>
        <w:t>.</w:t>
      </w:r>
      <w:r w:rsidR="00843714" w:rsidRPr="00F115EF">
        <w:rPr>
          <w:rFonts w:ascii="Times New Roman" w:hAnsi="Times New Roman" w:cs="Times New Roman"/>
          <w:sz w:val="24"/>
          <w:szCs w:val="24"/>
          <w:lang w:val="en-US"/>
        </w:rPr>
        <w:t xml:space="preserve"> In addition</w:t>
      </w:r>
      <w:r w:rsidR="00FA051A" w:rsidRPr="00F115EF">
        <w:rPr>
          <w:rFonts w:ascii="Times New Roman" w:hAnsi="Times New Roman" w:cs="Times New Roman"/>
          <w:sz w:val="24"/>
          <w:szCs w:val="24"/>
          <w:lang w:val="en-US"/>
        </w:rPr>
        <w:t xml:space="preserve"> </w:t>
      </w:r>
      <w:r w:rsidR="00843714" w:rsidRPr="00F115EF">
        <w:rPr>
          <w:rFonts w:ascii="Times New Roman" w:hAnsi="Times New Roman" w:cs="Times New Roman"/>
          <w:sz w:val="24"/>
          <w:szCs w:val="24"/>
          <w:lang w:val="en-US"/>
        </w:rPr>
        <w:t>h</w:t>
      </w:r>
      <w:r w:rsidRPr="00F115EF">
        <w:rPr>
          <w:rFonts w:ascii="Times New Roman" w:hAnsi="Times New Roman" w:cs="Times New Roman"/>
          <w:sz w:val="24"/>
          <w:szCs w:val="24"/>
          <w:lang w:val="en-US"/>
        </w:rPr>
        <w:t>is evidence was that</w:t>
      </w:r>
      <w:r w:rsidR="00843714" w:rsidRPr="00F115EF">
        <w:rPr>
          <w:rFonts w:ascii="Times New Roman" w:hAnsi="Times New Roman" w:cs="Times New Roman"/>
          <w:sz w:val="24"/>
          <w:szCs w:val="24"/>
          <w:lang w:val="en-US"/>
        </w:rPr>
        <w:t xml:space="preserve"> on the fateful day</w:t>
      </w:r>
      <w:r w:rsidRPr="00F115EF">
        <w:rPr>
          <w:rFonts w:ascii="Times New Roman" w:hAnsi="Times New Roman" w:cs="Times New Roman"/>
          <w:sz w:val="24"/>
          <w:szCs w:val="24"/>
          <w:lang w:val="en-US"/>
        </w:rPr>
        <w:t xml:space="preserve"> he travelled all the way from his workplace in Seke to 1</w:t>
      </w:r>
      <w:r w:rsidRPr="00F115EF">
        <w:rPr>
          <w:rFonts w:ascii="Times New Roman" w:hAnsi="Times New Roman" w:cs="Times New Roman"/>
          <w:sz w:val="24"/>
          <w:szCs w:val="24"/>
          <w:vertAlign w:val="superscript"/>
          <w:lang w:val="en-US"/>
        </w:rPr>
        <w:t>st</w:t>
      </w:r>
      <w:r w:rsidRPr="00F115EF">
        <w:rPr>
          <w:rFonts w:ascii="Times New Roman" w:hAnsi="Times New Roman" w:cs="Times New Roman"/>
          <w:sz w:val="24"/>
          <w:szCs w:val="24"/>
          <w:lang w:val="en-US"/>
        </w:rPr>
        <w:t xml:space="preserve"> deceased</w:t>
      </w:r>
      <w:r w:rsidR="00387E9A" w:rsidRPr="00F115EF">
        <w:rPr>
          <w:rFonts w:ascii="Times New Roman" w:hAnsi="Times New Roman" w:cs="Times New Roman"/>
          <w:sz w:val="24"/>
          <w:szCs w:val="24"/>
          <w:lang w:val="en-US"/>
        </w:rPr>
        <w:t>’s</w:t>
      </w:r>
      <w:r w:rsidRPr="00F115EF">
        <w:rPr>
          <w:rFonts w:ascii="Times New Roman" w:hAnsi="Times New Roman" w:cs="Times New Roman"/>
          <w:sz w:val="24"/>
          <w:szCs w:val="24"/>
          <w:lang w:val="en-US"/>
        </w:rPr>
        <w:t xml:space="preserve"> homestead. Upon arrival he expected the 1</w:t>
      </w:r>
      <w:r w:rsidRPr="00F115EF">
        <w:rPr>
          <w:rFonts w:ascii="Times New Roman" w:hAnsi="Times New Roman" w:cs="Times New Roman"/>
          <w:sz w:val="24"/>
          <w:szCs w:val="24"/>
          <w:vertAlign w:val="superscript"/>
          <w:lang w:val="en-US"/>
        </w:rPr>
        <w:t>st</w:t>
      </w:r>
      <w:r w:rsidRPr="00F115EF">
        <w:rPr>
          <w:rFonts w:ascii="Times New Roman" w:hAnsi="Times New Roman" w:cs="Times New Roman"/>
          <w:sz w:val="24"/>
          <w:szCs w:val="24"/>
          <w:lang w:val="en-US"/>
        </w:rPr>
        <w:t xml:space="preserve"> deceased to relieve him of the pain as he </w:t>
      </w:r>
      <w:r w:rsidR="00387E9A" w:rsidRPr="00F115EF">
        <w:rPr>
          <w:rFonts w:ascii="Times New Roman" w:hAnsi="Times New Roman" w:cs="Times New Roman"/>
          <w:sz w:val="24"/>
          <w:szCs w:val="24"/>
          <w:lang w:val="en-US"/>
        </w:rPr>
        <w:t xml:space="preserve">had done </w:t>
      </w:r>
      <w:r w:rsidR="00387E9A" w:rsidRPr="00F115EF">
        <w:rPr>
          <w:rFonts w:ascii="Times New Roman" w:hAnsi="Times New Roman" w:cs="Times New Roman"/>
          <w:sz w:val="24"/>
          <w:szCs w:val="24"/>
          <w:lang w:val="en-US"/>
        </w:rPr>
        <w:lastRenderedPageBreak/>
        <w:t>the</w:t>
      </w:r>
      <w:r w:rsidRPr="00F115EF">
        <w:rPr>
          <w:rFonts w:ascii="Times New Roman" w:hAnsi="Times New Roman" w:cs="Times New Roman"/>
          <w:sz w:val="24"/>
          <w:szCs w:val="24"/>
          <w:lang w:val="en-US"/>
        </w:rPr>
        <w:t xml:space="preserve"> first time. When that did not happen he got angry and proceeded to assault the deceased</w:t>
      </w:r>
      <w:r w:rsidR="00843714" w:rsidRPr="00F115EF">
        <w:rPr>
          <w:rFonts w:ascii="Times New Roman" w:hAnsi="Times New Roman" w:cs="Times New Roman"/>
          <w:sz w:val="24"/>
          <w:szCs w:val="24"/>
          <w:lang w:val="en-US"/>
        </w:rPr>
        <w:t xml:space="preserve"> several times</w:t>
      </w:r>
      <w:r w:rsidRPr="00F115EF">
        <w:rPr>
          <w:rFonts w:ascii="Times New Roman" w:hAnsi="Times New Roman" w:cs="Times New Roman"/>
          <w:sz w:val="24"/>
          <w:szCs w:val="24"/>
          <w:lang w:val="en-US"/>
        </w:rPr>
        <w:t>. He also told the court that he did not know that his actions would lead to deceased’s death. From there he proceeded to the 2</w:t>
      </w:r>
      <w:r w:rsidRPr="00F115EF">
        <w:rPr>
          <w:rFonts w:ascii="Times New Roman" w:hAnsi="Times New Roman" w:cs="Times New Roman"/>
          <w:sz w:val="24"/>
          <w:szCs w:val="24"/>
          <w:vertAlign w:val="superscript"/>
          <w:lang w:val="en-US"/>
        </w:rPr>
        <w:t>nd</w:t>
      </w:r>
      <w:r w:rsidRPr="00F115EF">
        <w:rPr>
          <w:rFonts w:ascii="Times New Roman" w:hAnsi="Times New Roman" w:cs="Times New Roman"/>
          <w:sz w:val="24"/>
          <w:szCs w:val="24"/>
          <w:lang w:val="en-US"/>
        </w:rPr>
        <w:t xml:space="preserve"> deceased’s place w</w:t>
      </w:r>
      <w:r w:rsidR="00166B35" w:rsidRPr="00F115EF">
        <w:rPr>
          <w:rFonts w:ascii="Times New Roman" w:hAnsi="Times New Roman" w:cs="Times New Roman"/>
          <w:sz w:val="24"/>
          <w:szCs w:val="24"/>
          <w:lang w:val="en-US"/>
        </w:rPr>
        <w:t xml:space="preserve">here </w:t>
      </w:r>
      <w:r w:rsidRPr="00F115EF">
        <w:rPr>
          <w:rFonts w:ascii="Times New Roman" w:hAnsi="Times New Roman" w:cs="Times New Roman"/>
          <w:sz w:val="24"/>
          <w:szCs w:val="24"/>
          <w:lang w:val="en-US"/>
        </w:rPr>
        <w:t>he had been referred to by his father. He assaulted the 2</w:t>
      </w:r>
      <w:r w:rsidRPr="00F115EF">
        <w:rPr>
          <w:rFonts w:ascii="Times New Roman" w:hAnsi="Times New Roman" w:cs="Times New Roman"/>
          <w:sz w:val="24"/>
          <w:szCs w:val="24"/>
          <w:vertAlign w:val="superscript"/>
          <w:lang w:val="en-US"/>
        </w:rPr>
        <w:t>nd</w:t>
      </w:r>
      <w:r w:rsidRPr="00F115EF">
        <w:rPr>
          <w:rFonts w:ascii="Times New Roman" w:hAnsi="Times New Roman" w:cs="Times New Roman"/>
          <w:sz w:val="24"/>
          <w:szCs w:val="24"/>
          <w:lang w:val="en-US"/>
        </w:rPr>
        <w:t xml:space="preserve"> accused</w:t>
      </w:r>
      <w:r w:rsidR="00843714" w:rsidRPr="00F115EF">
        <w:rPr>
          <w:rFonts w:ascii="Times New Roman" w:hAnsi="Times New Roman" w:cs="Times New Roman"/>
          <w:sz w:val="24"/>
          <w:szCs w:val="24"/>
          <w:lang w:val="en-US"/>
        </w:rPr>
        <w:t xml:space="preserve"> several times</w:t>
      </w:r>
      <w:r w:rsidRPr="00F115EF">
        <w:rPr>
          <w:rFonts w:ascii="Times New Roman" w:hAnsi="Times New Roman" w:cs="Times New Roman"/>
          <w:sz w:val="24"/>
          <w:szCs w:val="24"/>
          <w:lang w:val="en-US"/>
        </w:rPr>
        <w:t xml:space="preserve"> after she professed ignorance of his illness.</w:t>
      </w:r>
      <w:r w:rsidR="00843714" w:rsidRPr="00F115EF">
        <w:rPr>
          <w:rFonts w:ascii="Times New Roman" w:hAnsi="Times New Roman" w:cs="Times New Roman"/>
          <w:sz w:val="24"/>
          <w:szCs w:val="24"/>
          <w:lang w:val="en-US"/>
        </w:rPr>
        <w:t xml:space="preserve"> </w:t>
      </w:r>
      <w:r w:rsidR="0089117F" w:rsidRPr="00F115EF">
        <w:rPr>
          <w:rFonts w:ascii="Times New Roman" w:hAnsi="Times New Roman" w:cs="Times New Roman"/>
          <w:sz w:val="24"/>
          <w:szCs w:val="24"/>
          <w:lang w:val="en-US"/>
        </w:rPr>
        <w:t>When</w:t>
      </w:r>
      <w:r w:rsidR="007E548B" w:rsidRPr="00F115EF">
        <w:rPr>
          <w:rFonts w:ascii="Times New Roman" w:hAnsi="Times New Roman" w:cs="Times New Roman"/>
          <w:sz w:val="24"/>
          <w:szCs w:val="24"/>
          <w:lang w:val="en-US"/>
        </w:rPr>
        <w:t xml:space="preserve"> the</w:t>
      </w:r>
      <w:r w:rsidR="0089117F" w:rsidRPr="00F115EF">
        <w:rPr>
          <w:rFonts w:ascii="Times New Roman" w:hAnsi="Times New Roman" w:cs="Times New Roman"/>
          <w:sz w:val="24"/>
          <w:szCs w:val="24"/>
          <w:lang w:val="en-US"/>
        </w:rPr>
        <w:t xml:space="preserve"> accused was asked during</w:t>
      </w:r>
      <w:r w:rsidR="007E548B" w:rsidRPr="00F115EF">
        <w:rPr>
          <w:rFonts w:ascii="Times New Roman" w:hAnsi="Times New Roman" w:cs="Times New Roman"/>
          <w:sz w:val="24"/>
          <w:szCs w:val="24"/>
          <w:lang w:val="en-US"/>
        </w:rPr>
        <w:t xml:space="preserve"> his</w:t>
      </w:r>
      <w:r w:rsidR="0089117F" w:rsidRPr="00F115EF">
        <w:rPr>
          <w:rFonts w:ascii="Times New Roman" w:hAnsi="Times New Roman" w:cs="Times New Roman"/>
          <w:sz w:val="24"/>
          <w:szCs w:val="24"/>
          <w:lang w:val="en-US"/>
        </w:rPr>
        <w:t xml:space="preserve"> evidence in chief whether he intended to kill</w:t>
      </w:r>
      <w:r w:rsidR="007E548B" w:rsidRPr="00F115EF">
        <w:rPr>
          <w:rFonts w:ascii="Times New Roman" w:hAnsi="Times New Roman" w:cs="Times New Roman"/>
          <w:sz w:val="24"/>
          <w:szCs w:val="24"/>
          <w:lang w:val="en-US"/>
        </w:rPr>
        <w:t xml:space="preserve"> the</w:t>
      </w:r>
      <w:r w:rsidR="0089117F" w:rsidRPr="00F115EF">
        <w:rPr>
          <w:rFonts w:ascii="Times New Roman" w:hAnsi="Times New Roman" w:cs="Times New Roman"/>
          <w:sz w:val="24"/>
          <w:szCs w:val="24"/>
          <w:lang w:val="en-US"/>
        </w:rPr>
        <w:t xml:space="preserve"> deceased persons,</w:t>
      </w:r>
      <w:r w:rsidR="00FA051A" w:rsidRPr="00F115EF">
        <w:rPr>
          <w:rFonts w:ascii="Times New Roman" w:hAnsi="Times New Roman" w:cs="Times New Roman"/>
          <w:sz w:val="24"/>
          <w:szCs w:val="24"/>
          <w:lang w:val="en-US"/>
        </w:rPr>
        <w:t xml:space="preserve"> </w:t>
      </w:r>
      <w:r w:rsidR="0089117F" w:rsidRPr="00F115EF">
        <w:rPr>
          <w:rFonts w:ascii="Times New Roman" w:hAnsi="Times New Roman" w:cs="Times New Roman"/>
          <w:sz w:val="24"/>
          <w:szCs w:val="24"/>
          <w:lang w:val="en-US"/>
        </w:rPr>
        <w:t>he responded that he thought he was just assaulting them</w:t>
      </w:r>
      <w:r w:rsidR="007E548B" w:rsidRPr="00F115EF">
        <w:rPr>
          <w:rFonts w:ascii="Times New Roman" w:hAnsi="Times New Roman" w:cs="Times New Roman"/>
          <w:sz w:val="24"/>
          <w:szCs w:val="24"/>
          <w:lang w:val="en-US"/>
        </w:rPr>
        <w:t>.</w:t>
      </w:r>
    </w:p>
    <w:p w:rsidR="0089117F" w:rsidRPr="00F115EF" w:rsidRDefault="00FA051A" w:rsidP="003C138C">
      <w:pPr>
        <w:spacing w:after="0" w:line="360" w:lineRule="auto"/>
        <w:ind w:firstLine="720"/>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 xml:space="preserve"> </w:t>
      </w:r>
      <w:r w:rsidR="0089117F" w:rsidRPr="00F115EF">
        <w:rPr>
          <w:rFonts w:ascii="Times New Roman" w:hAnsi="Times New Roman" w:cs="Times New Roman"/>
          <w:sz w:val="24"/>
          <w:szCs w:val="24"/>
          <w:lang w:val="en-US"/>
        </w:rPr>
        <w:t>During cross exam</w:t>
      </w:r>
      <w:r w:rsidR="007E548B" w:rsidRPr="00F115EF">
        <w:rPr>
          <w:rFonts w:ascii="Times New Roman" w:hAnsi="Times New Roman" w:cs="Times New Roman"/>
          <w:sz w:val="24"/>
          <w:szCs w:val="24"/>
          <w:lang w:val="en-US"/>
        </w:rPr>
        <w:t>ination,</w:t>
      </w:r>
      <w:r w:rsidR="0089117F" w:rsidRPr="00F115EF">
        <w:rPr>
          <w:rFonts w:ascii="Times New Roman" w:hAnsi="Times New Roman" w:cs="Times New Roman"/>
          <w:sz w:val="24"/>
          <w:szCs w:val="24"/>
          <w:lang w:val="en-US"/>
        </w:rPr>
        <w:t xml:space="preserve"> the accused confirmed that both deceased p</w:t>
      </w:r>
      <w:r w:rsidR="00843714" w:rsidRPr="00F115EF">
        <w:rPr>
          <w:rFonts w:ascii="Times New Roman" w:hAnsi="Times New Roman" w:cs="Times New Roman"/>
          <w:sz w:val="24"/>
          <w:szCs w:val="24"/>
          <w:lang w:val="en-US"/>
        </w:rPr>
        <w:t xml:space="preserve">ersons were old and </w:t>
      </w:r>
      <w:r w:rsidR="00166B35" w:rsidRPr="00F115EF">
        <w:rPr>
          <w:rFonts w:ascii="Times New Roman" w:hAnsi="Times New Roman" w:cs="Times New Roman"/>
          <w:sz w:val="24"/>
          <w:szCs w:val="24"/>
          <w:lang w:val="en-US"/>
        </w:rPr>
        <w:t>defenseless</w:t>
      </w:r>
      <w:r w:rsidR="00843714" w:rsidRPr="00F115EF">
        <w:rPr>
          <w:rFonts w:ascii="Times New Roman" w:hAnsi="Times New Roman" w:cs="Times New Roman"/>
          <w:sz w:val="24"/>
          <w:szCs w:val="24"/>
          <w:lang w:val="en-US"/>
        </w:rPr>
        <w:t xml:space="preserve"> and t</w:t>
      </w:r>
      <w:r w:rsidR="0089117F" w:rsidRPr="00F115EF">
        <w:rPr>
          <w:rFonts w:ascii="Times New Roman" w:hAnsi="Times New Roman" w:cs="Times New Roman"/>
          <w:sz w:val="24"/>
          <w:szCs w:val="24"/>
          <w:lang w:val="en-US"/>
        </w:rPr>
        <w:t>hey did not even fight back</w:t>
      </w:r>
      <w:r w:rsidR="00994C8F" w:rsidRPr="00F115EF">
        <w:rPr>
          <w:rFonts w:ascii="Times New Roman" w:hAnsi="Times New Roman" w:cs="Times New Roman"/>
          <w:sz w:val="24"/>
          <w:szCs w:val="24"/>
          <w:lang w:val="en-US"/>
        </w:rPr>
        <w:t>.</w:t>
      </w:r>
      <w:r w:rsidRPr="00F115EF">
        <w:rPr>
          <w:rFonts w:ascii="Times New Roman" w:hAnsi="Times New Roman" w:cs="Times New Roman"/>
          <w:sz w:val="24"/>
          <w:szCs w:val="24"/>
          <w:lang w:val="en-US"/>
        </w:rPr>
        <w:t xml:space="preserve"> </w:t>
      </w:r>
      <w:r w:rsidR="0089117F" w:rsidRPr="00F115EF">
        <w:rPr>
          <w:rFonts w:ascii="Times New Roman" w:hAnsi="Times New Roman" w:cs="Times New Roman"/>
          <w:sz w:val="24"/>
          <w:szCs w:val="24"/>
          <w:lang w:val="en-US"/>
        </w:rPr>
        <w:t>He also confirmed that he aimed at the most vulnerable parts of deceased’s body</w:t>
      </w:r>
      <w:r w:rsidR="003C138C">
        <w:rPr>
          <w:rFonts w:ascii="Times New Roman" w:hAnsi="Times New Roman" w:cs="Times New Roman"/>
          <w:sz w:val="24"/>
          <w:szCs w:val="24"/>
          <w:lang w:val="en-US"/>
        </w:rPr>
        <w:t>.</w:t>
      </w:r>
    </w:p>
    <w:p w:rsidR="00346C74" w:rsidRPr="00F115EF" w:rsidRDefault="0089117F" w:rsidP="003C138C">
      <w:pPr>
        <w:autoSpaceDE w:val="0"/>
        <w:autoSpaceDN w:val="0"/>
        <w:adjustRightInd w:val="0"/>
        <w:spacing w:after="0" w:line="360" w:lineRule="auto"/>
        <w:ind w:firstLine="720"/>
        <w:jc w:val="both"/>
        <w:rPr>
          <w:rFonts w:ascii="Times New Roman" w:hAnsi="Times New Roman" w:cs="Times New Roman"/>
          <w:sz w:val="24"/>
          <w:szCs w:val="24"/>
          <w:lang w:val="en-US"/>
        </w:rPr>
      </w:pPr>
      <w:r w:rsidRPr="00F115EF">
        <w:rPr>
          <w:rFonts w:ascii="Times New Roman" w:hAnsi="Times New Roman" w:cs="Times New Roman"/>
          <w:sz w:val="24"/>
          <w:szCs w:val="24"/>
          <w:lang w:val="en-US"/>
        </w:rPr>
        <w:t>From accused’s evidence it was clear that he had no justification for his actions.</w:t>
      </w:r>
      <w:r w:rsidR="00FA051A" w:rsidRPr="00F115EF">
        <w:rPr>
          <w:rFonts w:ascii="Times New Roman" w:hAnsi="Times New Roman" w:cs="Times New Roman"/>
          <w:sz w:val="24"/>
          <w:szCs w:val="24"/>
          <w:lang w:val="en-US"/>
        </w:rPr>
        <w:t xml:space="preserve"> </w:t>
      </w:r>
      <w:r w:rsidRPr="00F115EF">
        <w:rPr>
          <w:rFonts w:ascii="Times New Roman" w:hAnsi="Times New Roman" w:cs="Times New Roman"/>
          <w:sz w:val="24"/>
          <w:szCs w:val="24"/>
          <w:lang w:val="en-US"/>
        </w:rPr>
        <w:t>He was not under any attack.</w:t>
      </w:r>
      <w:r w:rsidR="00FA051A" w:rsidRPr="00F115EF">
        <w:rPr>
          <w:rFonts w:ascii="Times New Roman" w:hAnsi="Times New Roman" w:cs="Times New Roman"/>
          <w:sz w:val="24"/>
          <w:szCs w:val="24"/>
          <w:lang w:val="en-US"/>
        </w:rPr>
        <w:t xml:space="preserve"> </w:t>
      </w:r>
      <w:r w:rsidRPr="00F115EF">
        <w:rPr>
          <w:rFonts w:ascii="Times New Roman" w:hAnsi="Times New Roman" w:cs="Times New Roman"/>
          <w:sz w:val="24"/>
          <w:szCs w:val="24"/>
          <w:lang w:val="en-US"/>
        </w:rPr>
        <w:t>He neverth</w:t>
      </w:r>
      <w:r w:rsidR="00387E9A" w:rsidRPr="00F115EF">
        <w:rPr>
          <w:rFonts w:ascii="Times New Roman" w:hAnsi="Times New Roman" w:cs="Times New Roman"/>
          <w:sz w:val="24"/>
          <w:szCs w:val="24"/>
          <w:lang w:val="en-US"/>
        </w:rPr>
        <w:t>eless used lethal weapons on two</w:t>
      </w:r>
      <w:r w:rsidRPr="00F115EF">
        <w:rPr>
          <w:rFonts w:ascii="Times New Roman" w:hAnsi="Times New Roman" w:cs="Times New Roman"/>
          <w:sz w:val="24"/>
          <w:szCs w:val="24"/>
          <w:lang w:val="en-US"/>
        </w:rPr>
        <w:t xml:space="preserve"> frail geriatrics</w:t>
      </w:r>
      <w:r w:rsidR="007E548B" w:rsidRPr="00F115EF">
        <w:rPr>
          <w:rFonts w:ascii="Times New Roman" w:hAnsi="Times New Roman" w:cs="Times New Roman"/>
          <w:sz w:val="24"/>
          <w:szCs w:val="24"/>
          <w:lang w:val="en-US"/>
        </w:rPr>
        <w:t xml:space="preserve"> with so much force such that</w:t>
      </w:r>
      <w:r w:rsidR="004C4C7F" w:rsidRPr="00F115EF">
        <w:rPr>
          <w:rFonts w:ascii="Times New Roman" w:hAnsi="Times New Roman" w:cs="Times New Roman"/>
          <w:sz w:val="24"/>
          <w:szCs w:val="24"/>
          <w:lang w:val="en-US"/>
        </w:rPr>
        <w:t xml:space="preserve"> they both</w:t>
      </w:r>
      <w:r w:rsidR="007E548B" w:rsidRPr="00F115EF">
        <w:rPr>
          <w:rFonts w:ascii="Times New Roman" w:hAnsi="Times New Roman" w:cs="Times New Roman"/>
          <w:sz w:val="24"/>
          <w:szCs w:val="24"/>
          <w:lang w:val="en-US"/>
        </w:rPr>
        <w:t xml:space="preserve"> sustained brain injuries</w:t>
      </w:r>
      <w:r w:rsidR="00387E9A" w:rsidRPr="00F115EF">
        <w:rPr>
          <w:rFonts w:ascii="Times New Roman" w:hAnsi="Times New Roman" w:cs="Times New Roman"/>
          <w:sz w:val="24"/>
          <w:szCs w:val="24"/>
          <w:lang w:val="en-US"/>
        </w:rPr>
        <w:t>. The 1st deceased sustained</w:t>
      </w:r>
      <w:r w:rsidR="007E548B" w:rsidRPr="00F115EF">
        <w:rPr>
          <w:rFonts w:ascii="Times New Roman" w:hAnsi="Times New Roman" w:cs="Times New Roman"/>
          <w:sz w:val="24"/>
          <w:szCs w:val="24"/>
          <w:lang w:val="en-US"/>
        </w:rPr>
        <w:t xml:space="preserve"> a fracture on the left temporal whilst the 2</w:t>
      </w:r>
      <w:r w:rsidR="007E548B" w:rsidRPr="00F115EF">
        <w:rPr>
          <w:rFonts w:ascii="Times New Roman" w:hAnsi="Times New Roman" w:cs="Times New Roman"/>
          <w:sz w:val="24"/>
          <w:szCs w:val="24"/>
          <w:vertAlign w:val="superscript"/>
          <w:lang w:val="en-US"/>
        </w:rPr>
        <w:t>nd</w:t>
      </w:r>
      <w:r w:rsidR="007E548B" w:rsidRPr="00F115EF">
        <w:rPr>
          <w:rFonts w:ascii="Times New Roman" w:hAnsi="Times New Roman" w:cs="Times New Roman"/>
          <w:sz w:val="24"/>
          <w:szCs w:val="24"/>
          <w:lang w:val="en-US"/>
        </w:rPr>
        <w:t xml:space="preserve"> deceased </w:t>
      </w:r>
      <w:r w:rsidR="003B09D3" w:rsidRPr="00F115EF">
        <w:rPr>
          <w:rFonts w:ascii="Times New Roman" w:hAnsi="Times New Roman" w:cs="Times New Roman"/>
          <w:sz w:val="24"/>
          <w:szCs w:val="24"/>
          <w:lang w:val="en-US"/>
        </w:rPr>
        <w:t>sustained one on the right front of the head</w:t>
      </w:r>
      <w:r w:rsidR="007E548B" w:rsidRPr="00F115EF">
        <w:rPr>
          <w:rFonts w:ascii="Times New Roman" w:hAnsi="Times New Roman" w:cs="Times New Roman"/>
          <w:sz w:val="24"/>
          <w:szCs w:val="24"/>
          <w:lang w:val="en-US"/>
        </w:rPr>
        <w:t>.</w:t>
      </w:r>
      <w:r w:rsidR="004C4C7F" w:rsidRPr="00F115EF">
        <w:rPr>
          <w:rFonts w:ascii="Times New Roman" w:hAnsi="Times New Roman" w:cs="Times New Roman"/>
          <w:sz w:val="24"/>
          <w:szCs w:val="24"/>
          <w:lang w:val="en-US"/>
        </w:rPr>
        <w:t xml:space="preserve"> </w:t>
      </w:r>
      <w:r w:rsidR="00387E9A" w:rsidRPr="00F115EF">
        <w:rPr>
          <w:rFonts w:ascii="Times New Roman" w:hAnsi="Times New Roman" w:cs="Times New Roman"/>
          <w:sz w:val="24"/>
          <w:szCs w:val="24"/>
          <w:lang w:val="en-US"/>
        </w:rPr>
        <w:t>A fracture indicates that severe</w:t>
      </w:r>
      <w:r w:rsidR="003B09D3" w:rsidRPr="00F115EF">
        <w:rPr>
          <w:rFonts w:ascii="Times New Roman" w:hAnsi="Times New Roman" w:cs="Times New Roman"/>
          <w:sz w:val="24"/>
          <w:szCs w:val="24"/>
          <w:lang w:val="en-US"/>
        </w:rPr>
        <w:t xml:space="preserve"> force was used.</w:t>
      </w:r>
    </w:p>
    <w:p w:rsidR="003B7574" w:rsidRPr="00F115EF" w:rsidRDefault="00346C74" w:rsidP="00BD1FD8">
      <w:pPr>
        <w:pStyle w:val="NormalWeb"/>
        <w:shd w:val="clear" w:color="auto" w:fill="FFFFFF"/>
        <w:spacing w:before="0" w:beforeAutospacing="0" w:after="0" w:afterAutospacing="0" w:line="360" w:lineRule="auto"/>
        <w:jc w:val="both"/>
        <w:rPr>
          <w:color w:val="4A4A4A"/>
        </w:rPr>
      </w:pPr>
      <w:r w:rsidRPr="00F115EF">
        <w:rPr>
          <w:b/>
          <w:bCs/>
          <w:color w:val="000000"/>
        </w:rPr>
        <w:t xml:space="preserve"> </w:t>
      </w:r>
      <w:r w:rsidR="003B7574" w:rsidRPr="00F115EF">
        <w:rPr>
          <w:b/>
          <w:bCs/>
          <w:color w:val="4A4A4A"/>
        </w:rPr>
        <w:t>WHETHER THE ACCUSED LACKED INTENTION TO KILL BY REASON OF BELIEF IN WITCHCRAFT</w:t>
      </w:r>
    </w:p>
    <w:p w:rsidR="003B7574" w:rsidRDefault="00BD1FD8" w:rsidP="00BD1FD8">
      <w:pPr>
        <w:spacing w:after="0"/>
        <w:rPr>
          <w:rFonts w:ascii="Times New Roman" w:hAnsi="Times New Roman" w:cs="Times New Roman"/>
          <w:sz w:val="24"/>
          <w:szCs w:val="24"/>
        </w:rPr>
      </w:pPr>
      <w:r>
        <w:rPr>
          <w:rFonts w:ascii="Times New Roman" w:hAnsi="Times New Roman" w:cs="Times New Roman"/>
          <w:sz w:val="24"/>
          <w:szCs w:val="24"/>
        </w:rPr>
        <w:tab/>
      </w:r>
      <w:r w:rsidR="003B7574" w:rsidRPr="00BD1FD8">
        <w:rPr>
          <w:rFonts w:ascii="Times New Roman" w:hAnsi="Times New Roman" w:cs="Times New Roman"/>
          <w:sz w:val="24"/>
          <w:szCs w:val="24"/>
        </w:rPr>
        <w:t xml:space="preserve">In </w:t>
      </w:r>
      <w:r w:rsidR="003B7574" w:rsidRPr="00BD1FD8">
        <w:rPr>
          <w:rFonts w:ascii="Times New Roman" w:hAnsi="Times New Roman" w:cs="Times New Roman"/>
          <w:i/>
          <w:sz w:val="24"/>
          <w:szCs w:val="24"/>
        </w:rPr>
        <w:t xml:space="preserve">S </w:t>
      </w:r>
      <w:r w:rsidR="003B7574" w:rsidRPr="00BD1FD8">
        <w:rPr>
          <w:rFonts w:ascii="Times New Roman" w:hAnsi="Times New Roman" w:cs="Times New Roman"/>
          <w:sz w:val="24"/>
          <w:szCs w:val="24"/>
        </w:rPr>
        <w:t xml:space="preserve">v </w:t>
      </w:r>
      <w:r w:rsidR="003B7574" w:rsidRPr="00BD1FD8">
        <w:rPr>
          <w:rFonts w:ascii="Times New Roman" w:hAnsi="Times New Roman" w:cs="Times New Roman"/>
          <w:i/>
          <w:sz w:val="24"/>
          <w:szCs w:val="24"/>
        </w:rPr>
        <w:t>Hamunakwadi</w:t>
      </w:r>
      <w:r w:rsidR="003B7574" w:rsidRPr="00BD1FD8">
        <w:rPr>
          <w:rFonts w:ascii="Times New Roman" w:hAnsi="Times New Roman" w:cs="Times New Roman"/>
          <w:sz w:val="24"/>
          <w:szCs w:val="24"/>
        </w:rPr>
        <w:t xml:space="preserve"> HH323/15 </w:t>
      </w:r>
      <w:r w:rsidR="00D00210" w:rsidRPr="00BD1FD8">
        <w:rPr>
          <w:rFonts w:ascii="Times New Roman" w:hAnsi="Times New Roman" w:cs="Times New Roman"/>
          <w:sz w:val="24"/>
          <w:szCs w:val="24"/>
        </w:rPr>
        <w:t>this court dealt with what it</w:t>
      </w:r>
      <w:r w:rsidR="003B7574" w:rsidRPr="00BD1FD8">
        <w:rPr>
          <w:rFonts w:ascii="Times New Roman" w:hAnsi="Times New Roman" w:cs="Times New Roman"/>
          <w:sz w:val="24"/>
          <w:szCs w:val="24"/>
        </w:rPr>
        <w:t xml:space="preserve"> termed the witchcraft-provocation defence. </w:t>
      </w:r>
      <w:r w:rsidR="00D00210" w:rsidRPr="00BD1FD8">
        <w:rPr>
          <w:rFonts w:ascii="Times New Roman" w:hAnsi="Times New Roman" w:cs="Times New Roman"/>
          <w:sz w:val="24"/>
          <w:szCs w:val="24"/>
        </w:rPr>
        <w:t>It</w:t>
      </w:r>
      <w:r w:rsidR="003B7574" w:rsidRPr="00BD1FD8">
        <w:rPr>
          <w:rFonts w:ascii="Times New Roman" w:hAnsi="Times New Roman" w:cs="Times New Roman"/>
          <w:sz w:val="24"/>
          <w:szCs w:val="24"/>
        </w:rPr>
        <w:t xml:space="preserve"> held that many cultures across Africa believe in the powers of witches, witch hunters and other traditional healers.  </w:t>
      </w:r>
      <w:r w:rsidR="00D00210" w:rsidRPr="00BD1FD8">
        <w:rPr>
          <w:rFonts w:ascii="Times New Roman" w:hAnsi="Times New Roman" w:cs="Times New Roman"/>
          <w:sz w:val="24"/>
          <w:szCs w:val="24"/>
        </w:rPr>
        <w:t>It</w:t>
      </w:r>
      <w:r w:rsidR="003B7574" w:rsidRPr="00BD1FD8">
        <w:rPr>
          <w:rFonts w:ascii="Times New Roman" w:hAnsi="Times New Roman" w:cs="Times New Roman"/>
          <w:sz w:val="24"/>
          <w:szCs w:val="24"/>
        </w:rPr>
        <w:t xml:space="preserve"> also found that unlike in other cultures where practising witchcraft can be equated to an alternative religion, in our society witches are irredeemably wicked. As a result the criminal law has often recognised the African person’s belief in witchcraft which often leads </w:t>
      </w:r>
      <w:r w:rsidR="00D00210" w:rsidRPr="00BD1FD8">
        <w:rPr>
          <w:rFonts w:ascii="Times New Roman" w:hAnsi="Times New Roman" w:cs="Times New Roman"/>
          <w:sz w:val="24"/>
          <w:szCs w:val="24"/>
        </w:rPr>
        <w:t>to</w:t>
      </w:r>
      <w:r w:rsidR="003B7574" w:rsidRPr="00BD1FD8">
        <w:rPr>
          <w:rFonts w:ascii="Times New Roman" w:hAnsi="Times New Roman" w:cs="Times New Roman"/>
          <w:sz w:val="24"/>
          <w:szCs w:val="24"/>
        </w:rPr>
        <w:t xml:space="preserve"> violence</w:t>
      </w:r>
      <w:r w:rsidR="00D00210" w:rsidRPr="00BD1FD8">
        <w:rPr>
          <w:rFonts w:ascii="Times New Roman" w:hAnsi="Times New Roman" w:cs="Times New Roman"/>
          <w:sz w:val="24"/>
          <w:szCs w:val="24"/>
        </w:rPr>
        <w:t>. It</w:t>
      </w:r>
      <w:r w:rsidR="003B7574" w:rsidRPr="00BD1FD8">
        <w:rPr>
          <w:rFonts w:ascii="Times New Roman" w:hAnsi="Times New Roman" w:cs="Times New Roman"/>
          <w:sz w:val="24"/>
          <w:szCs w:val="24"/>
        </w:rPr>
        <w:t xml:space="preserve"> then held that such realisation has given rise to a defence called witchcraft-provocation</w:t>
      </w:r>
      <w:r w:rsidR="00D00210" w:rsidRPr="00BD1FD8">
        <w:rPr>
          <w:rFonts w:ascii="Times New Roman" w:hAnsi="Times New Roman" w:cs="Times New Roman"/>
          <w:sz w:val="24"/>
          <w:szCs w:val="24"/>
        </w:rPr>
        <w:t xml:space="preserve"> and</w:t>
      </w:r>
      <w:r w:rsidR="003B7574" w:rsidRPr="00BD1FD8">
        <w:rPr>
          <w:rFonts w:ascii="Times New Roman" w:hAnsi="Times New Roman" w:cs="Times New Roman"/>
          <w:sz w:val="24"/>
          <w:szCs w:val="24"/>
        </w:rPr>
        <w:t xml:space="preserve"> further that under that </w:t>
      </w:r>
      <w:r w:rsidR="00D00210" w:rsidRPr="00BD1FD8">
        <w:rPr>
          <w:rFonts w:ascii="Times New Roman" w:hAnsi="Times New Roman" w:cs="Times New Roman"/>
          <w:sz w:val="24"/>
          <w:szCs w:val="24"/>
        </w:rPr>
        <w:t>theory:</w:t>
      </w:r>
      <w:r w:rsidR="003B7574" w:rsidRPr="00BD1FD8">
        <w:rPr>
          <w:rFonts w:ascii="Times New Roman" w:hAnsi="Times New Roman" w:cs="Times New Roman"/>
          <w:sz w:val="24"/>
          <w:szCs w:val="24"/>
        </w:rPr>
        <w:t xml:space="preserve"> </w:t>
      </w:r>
    </w:p>
    <w:p w:rsidR="0091355C" w:rsidRPr="00BD1FD8" w:rsidRDefault="0091355C" w:rsidP="00BD1FD8">
      <w:pPr>
        <w:spacing w:after="0"/>
        <w:rPr>
          <w:rFonts w:ascii="Times New Roman" w:hAnsi="Times New Roman" w:cs="Times New Roman"/>
          <w:sz w:val="24"/>
          <w:szCs w:val="24"/>
        </w:rPr>
      </w:pPr>
    </w:p>
    <w:p w:rsidR="003C138C" w:rsidRPr="00BD1FD8" w:rsidRDefault="00BD1FD8" w:rsidP="00BD1FD8">
      <w:pPr>
        <w:spacing w:line="240" w:lineRule="auto"/>
        <w:rPr>
          <w:rFonts w:ascii="Times New Roman" w:hAnsi="Times New Roman" w:cs="Times New Roman"/>
        </w:rPr>
      </w:pPr>
      <w:r>
        <w:rPr>
          <w:rFonts w:ascii="Times New Roman" w:hAnsi="Times New Roman" w:cs="Times New Roman"/>
        </w:rPr>
        <w:tab/>
      </w:r>
      <w:r w:rsidR="003B7574" w:rsidRPr="00BD1FD8">
        <w:rPr>
          <w:rFonts w:ascii="Times New Roman" w:hAnsi="Times New Roman" w:cs="Times New Roman"/>
        </w:rPr>
        <w:t xml:space="preserve">“accused persons could reduce their crimes or punishments upon proof that they believed </w:t>
      </w:r>
      <w:r>
        <w:rPr>
          <w:rFonts w:ascii="Times New Roman" w:hAnsi="Times New Roman" w:cs="Times New Roman"/>
        </w:rPr>
        <w:tab/>
      </w:r>
      <w:r w:rsidR="003B7574" w:rsidRPr="00BD1FD8">
        <w:rPr>
          <w:rFonts w:ascii="Times New Roman" w:hAnsi="Times New Roman" w:cs="Times New Roman"/>
        </w:rPr>
        <w:t xml:space="preserve">they, or persons under their immediate care, were being bewitched and that this belief caused </w:t>
      </w:r>
      <w:r>
        <w:rPr>
          <w:rFonts w:ascii="Times New Roman" w:hAnsi="Times New Roman" w:cs="Times New Roman"/>
        </w:rPr>
        <w:tab/>
      </w:r>
      <w:r w:rsidR="003B7574" w:rsidRPr="00BD1FD8">
        <w:rPr>
          <w:rFonts w:ascii="Times New Roman" w:hAnsi="Times New Roman" w:cs="Times New Roman"/>
        </w:rPr>
        <w:t>them to temporarily lose self- control.”</w:t>
      </w:r>
    </w:p>
    <w:p w:rsidR="003B7574" w:rsidRPr="00BD1FD8" w:rsidRDefault="003B7574" w:rsidP="00F115EF">
      <w:pPr>
        <w:spacing w:line="360" w:lineRule="auto"/>
        <w:jc w:val="both"/>
        <w:rPr>
          <w:rFonts w:ascii="Times New Roman" w:hAnsi="Times New Roman" w:cs="Times New Roman"/>
          <w:bCs/>
          <w:color w:val="000000"/>
          <w:sz w:val="24"/>
          <w:szCs w:val="24"/>
        </w:rPr>
      </w:pPr>
      <w:r w:rsidRPr="00BD1FD8">
        <w:t xml:space="preserve"> </w:t>
      </w:r>
      <w:r w:rsidR="003C138C" w:rsidRPr="00BD1FD8">
        <w:tab/>
      </w:r>
      <w:r w:rsidR="00D00210" w:rsidRPr="00BD1FD8">
        <w:rPr>
          <w:rFonts w:ascii="Times New Roman" w:hAnsi="Times New Roman" w:cs="Times New Roman"/>
          <w:sz w:val="24"/>
          <w:szCs w:val="24"/>
        </w:rPr>
        <w:t>The court</w:t>
      </w:r>
      <w:r w:rsidRPr="00BD1FD8">
        <w:rPr>
          <w:rFonts w:ascii="Times New Roman" w:hAnsi="Times New Roman" w:cs="Times New Roman"/>
          <w:sz w:val="24"/>
          <w:szCs w:val="24"/>
        </w:rPr>
        <w:t xml:space="preserve"> added, controversially so, in my view, that in some ways, that theory provides tacit recognition that in certain communities killing a “witch” is not merely explainable, or excusable, but praiseworthy</w:t>
      </w:r>
      <w:r w:rsidRPr="00BD1FD8">
        <w:rPr>
          <w:rFonts w:ascii="Times New Roman" w:hAnsi="Times New Roman" w:cs="Times New Roman"/>
          <w:color w:val="4A4A4A"/>
          <w:sz w:val="24"/>
          <w:szCs w:val="24"/>
          <w:shd w:val="clear" w:color="auto" w:fill="F8F8F8"/>
        </w:rPr>
        <w:t>.</w:t>
      </w:r>
    </w:p>
    <w:p w:rsidR="00DD2B45" w:rsidRPr="00F115EF" w:rsidRDefault="003B7574" w:rsidP="000A1A08">
      <w:pPr>
        <w:spacing w:after="0" w:line="360" w:lineRule="auto"/>
        <w:ind w:firstLine="720"/>
        <w:jc w:val="both"/>
        <w:rPr>
          <w:rFonts w:ascii="Times New Roman" w:hAnsi="Times New Roman" w:cs="Times New Roman"/>
          <w:bCs/>
          <w:color w:val="000000"/>
          <w:sz w:val="24"/>
          <w:szCs w:val="24"/>
        </w:rPr>
      </w:pPr>
      <w:r w:rsidRPr="00F115EF">
        <w:rPr>
          <w:rFonts w:ascii="Times New Roman" w:hAnsi="Times New Roman" w:cs="Times New Roman"/>
          <w:bCs/>
          <w:color w:val="000000"/>
          <w:sz w:val="24"/>
          <w:szCs w:val="24"/>
        </w:rPr>
        <w:t xml:space="preserve">I wish to start by saying I </w:t>
      </w:r>
      <w:r w:rsidR="00D00210" w:rsidRPr="00F115EF">
        <w:rPr>
          <w:rFonts w:ascii="Times New Roman" w:hAnsi="Times New Roman" w:cs="Times New Roman"/>
          <w:bCs/>
          <w:color w:val="000000"/>
          <w:sz w:val="24"/>
          <w:szCs w:val="24"/>
        </w:rPr>
        <w:t xml:space="preserve">entirely agree with the court’s reasoning in </w:t>
      </w:r>
      <w:r w:rsidR="00D00210" w:rsidRPr="00F115EF">
        <w:rPr>
          <w:rFonts w:ascii="Times New Roman" w:hAnsi="Times New Roman" w:cs="Times New Roman"/>
          <w:bCs/>
          <w:i/>
          <w:color w:val="000000"/>
          <w:sz w:val="24"/>
          <w:szCs w:val="24"/>
        </w:rPr>
        <w:t>Hamunakwadi</w:t>
      </w:r>
      <w:r w:rsidR="00D00210" w:rsidRPr="00F115EF">
        <w:rPr>
          <w:rFonts w:ascii="Times New Roman" w:hAnsi="Times New Roman" w:cs="Times New Roman"/>
          <w:bCs/>
          <w:color w:val="000000"/>
          <w:sz w:val="24"/>
          <w:szCs w:val="24"/>
        </w:rPr>
        <w:t xml:space="preserve"> (supra) on its</w:t>
      </w:r>
      <w:r w:rsidRPr="00F115EF">
        <w:rPr>
          <w:rFonts w:ascii="Times New Roman" w:hAnsi="Times New Roman" w:cs="Times New Roman"/>
          <w:bCs/>
          <w:color w:val="000000"/>
          <w:sz w:val="24"/>
          <w:szCs w:val="24"/>
        </w:rPr>
        <w:t xml:space="preserve"> views about how African communities see and embrace the existence of witches and their occultist practices. I am however </w:t>
      </w:r>
      <w:r w:rsidR="00D64E85" w:rsidRPr="00F115EF">
        <w:rPr>
          <w:rFonts w:ascii="Times New Roman" w:hAnsi="Times New Roman" w:cs="Times New Roman"/>
          <w:bCs/>
          <w:color w:val="000000"/>
          <w:sz w:val="24"/>
          <w:szCs w:val="24"/>
        </w:rPr>
        <w:t xml:space="preserve">constrained to take a </w:t>
      </w:r>
      <w:r w:rsidR="00D00210" w:rsidRPr="00F115EF">
        <w:rPr>
          <w:rFonts w:ascii="Times New Roman" w:hAnsi="Times New Roman" w:cs="Times New Roman"/>
          <w:bCs/>
          <w:color w:val="000000"/>
          <w:sz w:val="24"/>
          <w:szCs w:val="24"/>
        </w:rPr>
        <w:t xml:space="preserve">slightly </w:t>
      </w:r>
      <w:r w:rsidR="00D64E85" w:rsidRPr="00F115EF">
        <w:rPr>
          <w:rFonts w:ascii="Times New Roman" w:hAnsi="Times New Roman" w:cs="Times New Roman"/>
          <w:bCs/>
          <w:color w:val="000000"/>
          <w:sz w:val="24"/>
          <w:szCs w:val="24"/>
        </w:rPr>
        <w:t xml:space="preserve">different approach in relation to the availability of the defence of witch-craft provocation to an accused who commits murder driven by his or her beliefs in witchcraft. Whilst I agree that the defences which an </w:t>
      </w:r>
      <w:r w:rsidR="00D64E85" w:rsidRPr="00F115EF">
        <w:rPr>
          <w:rFonts w:ascii="Times New Roman" w:hAnsi="Times New Roman" w:cs="Times New Roman"/>
          <w:bCs/>
          <w:color w:val="000000"/>
          <w:sz w:val="24"/>
          <w:szCs w:val="24"/>
        </w:rPr>
        <w:lastRenderedPageBreak/>
        <w:t>accused may successfully raise are not limited to those</w:t>
      </w:r>
      <w:r w:rsidR="00655654" w:rsidRPr="00F115EF">
        <w:rPr>
          <w:rFonts w:ascii="Times New Roman" w:hAnsi="Times New Roman" w:cs="Times New Roman"/>
          <w:bCs/>
          <w:color w:val="000000"/>
          <w:sz w:val="24"/>
          <w:szCs w:val="24"/>
        </w:rPr>
        <w:t xml:space="preserve"> set out in chapter XIV of the C</w:t>
      </w:r>
      <w:r w:rsidR="00D64E85" w:rsidRPr="00F115EF">
        <w:rPr>
          <w:rFonts w:ascii="Times New Roman" w:hAnsi="Times New Roman" w:cs="Times New Roman"/>
          <w:bCs/>
          <w:color w:val="000000"/>
          <w:sz w:val="24"/>
          <w:szCs w:val="24"/>
        </w:rPr>
        <w:t>riminal Law Code</w:t>
      </w:r>
      <w:r w:rsidR="00D00210" w:rsidRPr="00F115EF">
        <w:rPr>
          <w:rFonts w:ascii="Times New Roman" w:hAnsi="Times New Roman" w:cs="Times New Roman"/>
          <w:bCs/>
          <w:color w:val="000000"/>
          <w:sz w:val="24"/>
          <w:szCs w:val="24"/>
        </w:rPr>
        <w:t xml:space="preserve"> and that other common law defences may still be applicable,</w:t>
      </w:r>
      <w:r w:rsidR="00B66129" w:rsidRPr="00F115EF">
        <w:rPr>
          <w:rFonts w:ascii="Times New Roman" w:hAnsi="Times New Roman" w:cs="Times New Roman"/>
          <w:bCs/>
          <w:color w:val="000000"/>
          <w:sz w:val="24"/>
          <w:szCs w:val="24"/>
        </w:rPr>
        <w:t xml:space="preserve"> the defence of witchcraft-pro</w:t>
      </w:r>
      <w:r w:rsidR="00655654" w:rsidRPr="00F115EF">
        <w:rPr>
          <w:rFonts w:ascii="Times New Roman" w:hAnsi="Times New Roman" w:cs="Times New Roman"/>
          <w:bCs/>
          <w:color w:val="000000"/>
          <w:sz w:val="24"/>
          <w:szCs w:val="24"/>
        </w:rPr>
        <w:t>vocation cannot be a standalone</w:t>
      </w:r>
      <w:r w:rsidR="00B66129" w:rsidRPr="00F115EF">
        <w:rPr>
          <w:rFonts w:ascii="Times New Roman" w:hAnsi="Times New Roman" w:cs="Times New Roman"/>
          <w:bCs/>
          <w:color w:val="000000"/>
          <w:sz w:val="24"/>
          <w:szCs w:val="24"/>
        </w:rPr>
        <w:t xml:space="preserve"> defence</w:t>
      </w:r>
      <w:r w:rsidR="00655654" w:rsidRPr="00F115EF">
        <w:rPr>
          <w:rFonts w:ascii="Times New Roman" w:hAnsi="Times New Roman" w:cs="Times New Roman"/>
          <w:bCs/>
          <w:color w:val="000000"/>
          <w:sz w:val="24"/>
          <w:szCs w:val="24"/>
        </w:rPr>
        <w:t xml:space="preserve">. </w:t>
      </w:r>
      <w:r w:rsidR="00B66129" w:rsidRPr="00F115EF">
        <w:rPr>
          <w:rFonts w:ascii="Times New Roman" w:hAnsi="Times New Roman" w:cs="Times New Roman"/>
          <w:bCs/>
          <w:color w:val="000000"/>
          <w:sz w:val="24"/>
          <w:szCs w:val="24"/>
        </w:rPr>
        <w:t xml:space="preserve"> </w:t>
      </w:r>
      <w:r w:rsidR="00655654" w:rsidRPr="00F115EF">
        <w:rPr>
          <w:rFonts w:ascii="Times New Roman" w:hAnsi="Times New Roman" w:cs="Times New Roman"/>
          <w:bCs/>
          <w:color w:val="000000"/>
          <w:sz w:val="24"/>
          <w:szCs w:val="24"/>
        </w:rPr>
        <w:t xml:space="preserve">Admittedly, a belief in witchcraft can drive an individual into committing a particular offence but the provisions of s101 of the Criminal Law Code make it impossible for that person to rely on witchcraft as a defence. </w:t>
      </w:r>
      <w:r w:rsidR="00DD2B45" w:rsidRPr="00F115EF">
        <w:rPr>
          <w:rFonts w:ascii="Times New Roman" w:hAnsi="Times New Roman" w:cs="Times New Roman"/>
          <w:bCs/>
          <w:color w:val="000000"/>
          <w:sz w:val="24"/>
          <w:szCs w:val="24"/>
        </w:rPr>
        <w:t>It provides that:</w:t>
      </w:r>
    </w:p>
    <w:p w:rsidR="00DD2B45" w:rsidRPr="00F115EF" w:rsidRDefault="00DD2B45" w:rsidP="000A1A08">
      <w:pPr>
        <w:spacing w:after="0" w:line="360" w:lineRule="auto"/>
        <w:jc w:val="both"/>
        <w:rPr>
          <w:rFonts w:ascii="Times New Roman" w:hAnsi="Times New Roman" w:cs="Times New Roman"/>
          <w:b/>
          <w:bCs/>
          <w:color w:val="000000"/>
          <w:sz w:val="24"/>
          <w:szCs w:val="24"/>
        </w:rPr>
      </w:pPr>
      <w:r w:rsidRPr="00F115EF">
        <w:rPr>
          <w:rFonts w:ascii="Times New Roman" w:hAnsi="Times New Roman" w:cs="Times New Roman"/>
          <w:b/>
          <w:bCs/>
          <w:color w:val="000000"/>
          <w:sz w:val="24"/>
          <w:szCs w:val="24"/>
        </w:rPr>
        <w:t>101 Belief in witchcraft to operate in mitigation and not as a defence to crime</w:t>
      </w:r>
    </w:p>
    <w:p w:rsidR="003B7574" w:rsidRPr="00F115EF" w:rsidRDefault="00DD2B45" w:rsidP="000A1A08">
      <w:pPr>
        <w:spacing w:after="0" w:line="360" w:lineRule="auto"/>
        <w:ind w:left="720"/>
        <w:jc w:val="both"/>
        <w:rPr>
          <w:rFonts w:ascii="Times New Roman" w:hAnsi="Times New Roman" w:cs="Times New Roman"/>
          <w:b/>
          <w:bCs/>
          <w:color w:val="000000"/>
          <w:sz w:val="24"/>
          <w:szCs w:val="24"/>
        </w:rPr>
      </w:pPr>
      <w:r w:rsidRPr="00F115EF">
        <w:rPr>
          <w:rFonts w:ascii="Times New Roman" w:hAnsi="Times New Roman" w:cs="Times New Roman"/>
          <w:bCs/>
          <w:color w:val="000000"/>
          <w:sz w:val="24"/>
          <w:szCs w:val="24"/>
        </w:rPr>
        <w:t xml:space="preserve">It shall not be a defence to murder, assault or any other crime that the accused was actuated by a genuine belief that the victim was a witch or wizard, a court convicting such person may take such belief into account when imposing sentence upon him or her for the crime. </w:t>
      </w:r>
      <w:r w:rsidR="00655654" w:rsidRPr="00F115EF">
        <w:rPr>
          <w:rFonts w:ascii="Times New Roman" w:hAnsi="Times New Roman" w:cs="Times New Roman"/>
          <w:b/>
          <w:bCs/>
          <w:color w:val="000000"/>
          <w:sz w:val="24"/>
          <w:szCs w:val="24"/>
        </w:rPr>
        <w:t xml:space="preserve"> </w:t>
      </w:r>
      <w:r w:rsidR="003B7574" w:rsidRPr="00F115EF">
        <w:rPr>
          <w:rFonts w:ascii="Times New Roman" w:hAnsi="Times New Roman" w:cs="Times New Roman"/>
          <w:b/>
          <w:bCs/>
          <w:color w:val="000000"/>
          <w:sz w:val="24"/>
          <w:szCs w:val="24"/>
        </w:rPr>
        <w:t xml:space="preserve"> </w:t>
      </w:r>
    </w:p>
    <w:p w:rsidR="00365D32" w:rsidRPr="00F115EF" w:rsidRDefault="003C138C" w:rsidP="0091355C">
      <w:pPr>
        <w:spacing w:after="0" w:line="36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G</w:t>
      </w:r>
      <w:r w:rsidR="00A10A7F" w:rsidRPr="00F115EF">
        <w:rPr>
          <w:rFonts w:ascii="Times New Roman" w:hAnsi="Times New Roman" w:cs="Times New Roman"/>
          <w:bCs/>
          <w:color w:val="000000"/>
          <w:sz w:val="24"/>
          <w:szCs w:val="24"/>
        </w:rPr>
        <w:t>iven the unambiguous construction of s101, I have no doubt that where an accused pleads witchcraft</w:t>
      </w:r>
      <w:r w:rsidR="00365D32" w:rsidRPr="00F115EF">
        <w:rPr>
          <w:rFonts w:ascii="Times New Roman" w:hAnsi="Times New Roman" w:cs="Times New Roman"/>
          <w:bCs/>
          <w:color w:val="000000"/>
          <w:sz w:val="24"/>
          <w:szCs w:val="24"/>
        </w:rPr>
        <w:t>-</w:t>
      </w:r>
      <w:r w:rsidR="00A10A7F" w:rsidRPr="00F115EF">
        <w:rPr>
          <w:rFonts w:ascii="Times New Roman" w:hAnsi="Times New Roman" w:cs="Times New Roman"/>
          <w:bCs/>
          <w:color w:val="000000"/>
          <w:sz w:val="24"/>
          <w:szCs w:val="24"/>
        </w:rPr>
        <w:t xml:space="preserve"> provocation he/she is simply pleading the defence of provocation. </w:t>
      </w:r>
      <w:r w:rsidR="00365D32" w:rsidRPr="00F115EF">
        <w:rPr>
          <w:rFonts w:ascii="Times New Roman" w:hAnsi="Times New Roman" w:cs="Times New Roman"/>
          <w:bCs/>
          <w:color w:val="000000"/>
          <w:sz w:val="24"/>
          <w:szCs w:val="24"/>
        </w:rPr>
        <w:t xml:space="preserve">In </w:t>
      </w:r>
      <w:r w:rsidR="00365D32" w:rsidRPr="00F115EF">
        <w:rPr>
          <w:rFonts w:ascii="Times New Roman" w:hAnsi="Times New Roman" w:cs="Times New Roman"/>
          <w:bCs/>
          <w:i/>
          <w:color w:val="000000"/>
          <w:sz w:val="24"/>
          <w:szCs w:val="24"/>
        </w:rPr>
        <w:t>S v Best Sibanda</w:t>
      </w:r>
      <w:r w:rsidR="00365D32" w:rsidRPr="00F115EF">
        <w:rPr>
          <w:rFonts w:ascii="Times New Roman" w:hAnsi="Times New Roman" w:cs="Times New Roman"/>
          <w:bCs/>
          <w:color w:val="000000"/>
          <w:sz w:val="24"/>
          <w:szCs w:val="24"/>
        </w:rPr>
        <w:t xml:space="preserve"> HB 139/18, the caused pleaded what he called cumulative prov</w:t>
      </w:r>
      <w:r w:rsidR="00D00210" w:rsidRPr="00F115EF">
        <w:rPr>
          <w:rFonts w:ascii="Times New Roman" w:hAnsi="Times New Roman" w:cs="Times New Roman"/>
          <w:bCs/>
          <w:color w:val="000000"/>
          <w:sz w:val="24"/>
          <w:szCs w:val="24"/>
        </w:rPr>
        <w:t>ocation. The court held the defence</w:t>
      </w:r>
      <w:r w:rsidR="00365D32" w:rsidRPr="00F115EF">
        <w:rPr>
          <w:rFonts w:ascii="Times New Roman" w:hAnsi="Times New Roman" w:cs="Times New Roman"/>
          <w:bCs/>
          <w:color w:val="000000"/>
          <w:sz w:val="24"/>
          <w:szCs w:val="24"/>
        </w:rPr>
        <w:t xml:space="preserve"> to mean </w:t>
      </w:r>
      <w:r w:rsidR="00D00210" w:rsidRPr="00F115EF">
        <w:rPr>
          <w:rFonts w:ascii="Times New Roman" w:hAnsi="Times New Roman" w:cs="Times New Roman"/>
          <w:bCs/>
          <w:color w:val="000000"/>
          <w:sz w:val="24"/>
          <w:szCs w:val="24"/>
        </w:rPr>
        <w:t xml:space="preserve">that </w:t>
      </w:r>
      <w:r w:rsidR="00365D32" w:rsidRPr="00F115EF">
        <w:rPr>
          <w:rFonts w:ascii="Times New Roman" w:hAnsi="Times New Roman" w:cs="Times New Roman"/>
          <w:bCs/>
          <w:color w:val="000000"/>
          <w:sz w:val="24"/>
          <w:szCs w:val="24"/>
        </w:rPr>
        <w:t xml:space="preserve">the accused was raising the defence of provocation. Any descriptive words before the term provocation are therefore immaterial. </w:t>
      </w:r>
      <w:r w:rsidR="00D00210" w:rsidRPr="00F115EF">
        <w:rPr>
          <w:rFonts w:ascii="Times New Roman" w:hAnsi="Times New Roman" w:cs="Times New Roman"/>
          <w:bCs/>
          <w:color w:val="000000"/>
          <w:sz w:val="24"/>
          <w:szCs w:val="24"/>
        </w:rPr>
        <w:t>The reason for provocation</w:t>
      </w:r>
      <w:r w:rsidR="00A10A7F" w:rsidRPr="00F115EF">
        <w:rPr>
          <w:rFonts w:ascii="Times New Roman" w:hAnsi="Times New Roman" w:cs="Times New Roman"/>
          <w:bCs/>
          <w:color w:val="000000"/>
          <w:sz w:val="24"/>
          <w:szCs w:val="24"/>
        </w:rPr>
        <w:t xml:space="preserve"> in terms of s239 of the Criminal Law Code</w:t>
      </w:r>
      <w:r w:rsidR="00D00210" w:rsidRPr="00F115EF">
        <w:rPr>
          <w:rFonts w:ascii="Times New Roman" w:hAnsi="Times New Roman" w:cs="Times New Roman"/>
          <w:bCs/>
          <w:color w:val="000000"/>
          <w:sz w:val="24"/>
          <w:szCs w:val="24"/>
        </w:rPr>
        <w:t xml:space="preserve"> is not critical</w:t>
      </w:r>
      <w:r w:rsidR="00A10A7F" w:rsidRPr="00F115EF">
        <w:rPr>
          <w:rFonts w:ascii="Times New Roman" w:hAnsi="Times New Roman" w:cs="Times New Roman"/>
          <w:bCs/>
          <w:color w:val="000000"/>
          <w:sz w:val="24"/>
          <w:szCs w:val="24"/>
        </w:rPr>
        <w:t xml:space="preserve">. </w:t>
      </w:r>
      <w:r w:rsidR="00365D32" w:rsidRPr="00F115EF">
        <w:rPr>
          <w:rFonts w:ascii="Times New Roman" w:hAnsi="Times New Roman" w:cs="Times New Roman"/>
          <w:bCs/>
          <w:color w:val="000000"/>
          <w:sz w:val="24"/>
          <w:szCs w:val="24"/>
        </w:rPr>
        <w:t>The accused’s</w:t>
      </w:r>
      <w:r w:rsidR="00A10A7F" w:rsidRPr="00F115EF">
        <w:rPr>
          <w:rFonts w:ascii="Times New Roman" w:hAnsi="Times New Roman" w:cs="Times New Roman"/>
          <w:bCs/>
          <w:color w:val="000000"/>
          <w:sz w:val="24"/>
          <w:szCs w:val="24"/>
        </w:rPr>
        <w:t xml:space="preserve"> defence </w:t>
      </w:r>
      <w:r w:rsidR="00D00210" w:rsidRPr="00F115EF">
        <w:rPr>
          <w:rFonts w:ascii="Times New Roman" w:hAnsi="Times New Roman" w:cs="Times New Roman"/>
          <w:bCs/>
          <w:color w:val="000000"/>
          <w:sz w:val="24"/>
          <w:szCs w:val="24"/>
        </w:rPr>
        <w:t xml:space="preserve">in this case </w:t>
      </w:r>
      <w:r w:rsidR="00A10A7F" w:rsidRPr="00F115EF">
        <w:rPr>
          <w:rFonts w:ascii="Times New Roman" w:hAnsi="Times New Roman" w:cs="Times New Roman"/>
          <w:bCs/>
          <w:color w:val="000000"/>
          <w:sz w:val="24"/>
          <w:szCs w:val="24"/>
        </w:rPr>
        <w:t xml:space="preserve">will therefore be assessed purely against the requirements of the defence of </w:t>
      </w:r>
      <w:r w:rsidR="00DC69F3" w:rsidRPr="00F115EF">
        <w:rPr>
          <w:rFonts w:ascii="Times New Roman" w:hAnsi="Times New Roman" w:cs="Times New Roman"/>
          <w:bCs/>
          <w:color w:val="000000"/>
          <w:sz w:val="24"/>
          <w:szCs w:val="24"/>
        </w:rPr>
        <w:t xml:space="preserve">provocation. See also the case of </w:t>
      </w:r>
      <w:r w:rsidR="00DC69F3" w:rsidRPr="00F115EF">
        <w:rPr>
          <w:rFonts w:ascii="Times New Roman" w:hAnsi="Times New Roman" w:cs="Times New Roman"/>
          <w:bCs/>
          <w:i/>
          <w:color w:val="000000"/>
          <w:sz w:val="24"/>
          <w:szCs w:val="24"/>
        </w:rPr>
        <w:t xml:space="preserve">S </w:t>
      </w:r>
      <w:r w:rsidR="00DC69F3" w:rsidRPr="003C138C">
        <w:rPr>
          <w:rFonts w:ascii="Times New Roman" w:hAnsi="Times New Roman" w:cs="Times New Roman"/>
          <w:bCs/>
          <w:color w:val="000000"/>
          <w:sz w:val="24"/>
          <w:szCs w:val="24"/>
        </w:rPr>
        <w:t>v</w:t>
      </w:r>
      <w:r w:rsidR="00DC69F3" w:rsidRPr="00F115EF">
        <w:rPr>
          <w:rFonts w:ascii="Times New Roman" w:hAnsi="Times New Roman" w:cs="Times New Roman"/>
          <w:bCs/>
          <w:i/>
          <w:color w:val="000000"/>
          <w:sz w:val="24"/>
          <w:szCs w:val="24"/>
        </w:rPr>
        <w:t xml:space="preserve"> Thsuma</w:t>
      </w:r>
      <w:r w:rsidR="00DC69F3" w:rsidRPr="00F115EF">
        <w:rPr>
          <w:rFonts w:ascii="Times New Roman" w:hAnsi="Times New Roman" w:cs="Times New Roman"/>
          <w:bCs/>
          <w:color w:val="000000"/>
          <w:sz w:val="24"/>
          <w:szCs w:val="24"/>
        </w:rPr>
        <w:t xml:space="preserve"> HB 171/</w:t>
      </w:r>
      <w:r>
        <w:rPr>
          <w:rFonts w:ascii="Times New Roman" w:hAnsi="Times New Roman" w:cs="Times New Roman"/>
          <w:bCs/>
          <w:color w:val="000000"/>
          <w:sz w:val="24"/>
          <w:szCs w:val="24"/>
        </w:rPr>
        <w:t>22.</w:t>
      </w:r>
    </w:p>
    <w:p w:rsidR="00421962" w:rsidRPr="00F115EF" w:rsidRDefault="00421962" w:rsidP="0091355C">
      <w:pPr>
        <w:spacing w:after="0" w:line="360" w:lineRule="auto"/>
        <w:jc w:val="both"/>
        <w:rPr>
          <w:rFonts w:ascii="Times New Roman" w:eastAsia="Calibri" w:hAnsi="Times New Roman" w:cs="Times New Roman"/>
          <w:sz w:val="24"/>
          <w:szCs w:val="24"/>
          <w:lang w:val="en-GB"/>
        </w:rPr>
      </w:pPr>
      <w:r w:rsidRPr="00F115EF">
        <w:rPr>
          <w:rFonts w:ascii="Times New Roman" w:eastAsia="Calibri" w:hAnsi="Times New Roman" w:cs="Times New Roman"/>
          <w:sz w:val="24"/>
          <w:szCs w:val="24"/>
          <w:lang w:val="en-GB"/>
        </w:rPr>
        <w:t>S239 of the Criminal Law Code provides that:</w:t>
      </w:r>
    </w:p>
    <w:p w:rsidR="00365D32" w:rsidRPr="003C138C" w:rsidRDefault="00365D32" w:rsidP="0091355C">
      <w:pPr>
        <w:pStyle w:val="ListParagraph"/>
        <w:numPr>
          <w:ilvl w:val="0"/>
          <w:numId w:val="13"/>
        </w:numPr>
        <w:spacing w:after="0" w:line="240" w:lineRule="auto"/>
        <w:jc w:val="both"/>
        <w:rPr>
          <w:rFonts w:ascii="Times New Roman" w:hAnsi="Times New Roman" w:cs="Times New Roman"/>
        </w:rPr>
      </w:pPr>
      <w:r w:rsidRPr="003C138C">
        <w:rPr>
          <w:rFonts w:ascii="Times New Roman" w:hAnsi="Times New Roman" w:cs="Times New Roman"/>
        </w:rPr>
        <w:t>If, after being provoked, a person does or omits to do anything resulting in the death of a person which would be an essential element of the crime of murder if done or omitted, as the case may be, with the intention or realization referred to in section forty-seven, the person shall be guilty of culpable homicide if, as a result of the provocation—</w:t>
      </w:r>
    </w:p>
    <w:p w:rsidR="00365D32" w:rsidRPr="003C138C" w:rsidRDefault="00365D32" w:rsidP="003C138C">
      <w:pPr>
        <w:pStyle w:val="ListParagraph"/>
        <w:numPr>
          <w:ilvl w:val="0"/>
          <w:numId w:val="12"/>
        </w:numPr>
        <w:spacing w:after="200" w:line="240" w:lineRule="auto"/>
        <w:jc w:val="both"/>
        <w:rPr>
          <w:rFonts w:ascii="Times New Roman" w:hAnsi="Times New Roman" w:cs="Times New Roman"/>
        </w:rPr>
      </w:pPr>
      <w:r w:rsidRPr="003C138C">
        <w:rPr>
          <w:rFonts w:ascii="Times New Roman" w:hAnsi="Times New Roman" w:cs="Times New Roman"/>
        </w:rPr>
        <w:t>he or she does not have the intention or realisation referred to in section forty-</w:t>
      </w:r>
    </w:p>
    <w:p w:rsidR="00365D32" w:rsidRPr="003C138C" w:rsidRDefault="00365D32" w:rsidP="003C138C">
      <w:pPr>
        <w:spacing w:line="240" w:lineRule="auto"/>
        <w:ind w:left="1440"/>
        <w:contextualSpacing/>
        <w:jc w:val="both"/>
        <w:rPr>
          <w:rFonts w:ascii="Times New Roman" w:hAnsi="Times New Roman" w:cs="Times New Roman"/>
        </w:rPr>
      </w:pPr>
      <w:r w:rsidRPr="003C138C">
        <w:rPr>
          <w:rFonts w:ascii="Times New Roman" w:hAnsi="Times New Roman" w:cs="Times New Roman"/>
        </w:rPr>
        <w:t>seven; or</w:t>
      </w:r>
    </w:p>
    <w:p w:rsidR="00365D32" w:rsidRPr="003C138C" w:rsidRDefault="00365D32" w:rsidP="003C138C">
      <w:pPr>
        <w:pStyle w:val="ListParagraph"/>
        <w:numPr>
          <w:ilvl w:val="0"/>
          <w:numId w:val="12"/>
        </w:numPr>
        <w:spacing w:after="200" w:line="240" w:lineRule="auto"/>
        <w:jc w:val="both"/>
        <w:rPr>
          <w:rFonts w:ascii="Times New Roman" w:hAnsi="Times New Roman" w:cs="Times New Roman"/>
        </w:rPr>
      </w:pPr>
      <w:r w:rsidRPr="003C138C">
        <w:rPr>
          <w:rFonts w:ascii="Times New Roman" w:hAnsi="Times New Roman" w:cs="Times New Roman"/>
        </w:rPr>
        <w:t>he or she has the intention or realization referred to in section forty-seven but has completely lost his or her self-control, the provocation being sufficient to make a reasonable person in his or her position and circumstances lose his or her self-control.</w:t>
      </w:r>
    </w:p>
    <w:p w:rsidR="00365D32" w:rsidRPr="003C138C" w:rsidRDefault="00365D32" w:rsidP="003C138C">
      <w:pPr>
        <w:spacing w:line="240" w:lineRule="auto"/>
        <w:ind w:left="1440" w:hanging="720"/>
        <w:contextualSpacing/>
        <w:jc w:val="both"/>
        <w:rPr>
          <w:rFonts w:ascii="Times New Roman" w:hAnsi="Times New Roman" w:cs="Times New Roman"/>
        </w:rPr>
      </w:pPr>
      <w:r w:rsidRPr="003C138C">
        <w:rPr>
          <w:rFonts w:ascii="Times New Roman" w:hAnsi="Times New Roman" w:cs="Times New Roman"/>
        </w:rPr>
        <w:t>(2)</w:t>
      </w:r>
      <w:r w:rsidRPr="003C138C">
        <w:rPr>
          <w:rFonts w:ascii="Times New Roman" w:hAnsi="Times New Roman" w:cs="Times New Roman"/>
        </w:rPr>
        <w:tab/>
        <w:t>For the avoidance of doubt it is declared that if a court finds that a person accused of murder was provoked but that—</w:t>
      </w:r>
    </w:p>
    <w:p w:rsidR="00365D32" w:rsidRPr="003C138C" w:rsidRDefault="00365D32" w:rsidP="003C138C">
      <w:pPr>
        <w:spacing w:line="240" w:lineRule="auto"/>
        <w:contextualSpacing/>
        <w:jc w:val="both"/>
        <w:rPr>
          <w:rFonts w:ascii="Times New Roman" w:hAnsi="Times New Roman" w:cs="Times New Roman"/>
        </w:rPr>
      </w:pPr>
      <w:r w:rsidRPr="003C138C">
        <w:rPr>
          <w:rFonts w:ascii="Times New Roman" w:hAnsi="Times New Roman" w:cs="Times New Roman"/>
        </w:rPr>
        <w:tab/>
        <w:t>(a)</w:t>
      </w:r>
      <w:r w:rsidRPr="003C138C">
        <w:rPr>
          <w:rFonts w:ascii="Times New Roman" w:hAnsi="Times New Roman" w:cs="Times New Roman"/>
        </w:rPr>
        <w:tab/>
        <w:t>he or she did have the intention or realization referred to in section forty-seven; or</w:t>
      </w:r>
    </w:p>
    <w:p w:rsidR="00365D32" w:rsidRPr="003C138C" w:rsidRDefault="00365D32" w:rsidP="003C138C">
      <w:pPr>
        <w:spacing w:line="240" w:lineRule="auto"/>
        <w:ind w:left="720" w:hanging="720"/>
        <w:contextualSpacing/>
        <w:jc w:val="both"/>
        <w:rPr>
          <w:rFonts w:ascii="Times New Roman" w:hAnsi="Times New Roman" w:cs="Times New Roman"/>
        </w:rPr>
      </w:pPr>
      <w:r w:rsidRPr="003C138C">
        <w:rPr>
          <w:rFonts w:ascii="Times New Roman" w:hAnsi="Times New Roman" w:cs="Times New Roman"/>
        </w:rPr>
        <w:tab/>
        <w:t>(b)</w:t>
      </w:r>
      <w:r w:rsidRPr="003C138C">
        <w:rPr>
          <w:rFonts w:ascii="Times New Roman" w:hAnsi="Times New Roman" w:cs="Times New Roman"/>
        </w:rPr>
        <w:tab/>
        <w:t xml:space="preserve">the provocation was not sufficient to make a reasonable person in the accused’s </w:t>
      </w:r>
    </w:p>
    <w:p w:rsidR="00365D32" w:rsidRPr="003C138C" w:rsidRDefault="00365D32" w:rsidP="003C138C">
      <w:pPr>
        <w:spacing w:line="240" w:lineRule="auto"/>
        <w:ind w:left="720" w:firstLine="720"/>
        <w:contextualSpacing/>
        <w:jc w:val="both"/>
        <w:rPr>
          <w:rFonts w:ascii="Times New Roman" w:hAnsi="Times New Roman" w:cs="Times New Roman"/>
        </w:rPr>
      </w:pPr>
      <w:r w:rsidRPr="003C138C">
        <w:rPr>
          <w:rFonts w:ascii="Times New Roman" w:hAnsi="Times New Roman" w:cs="Times New Roman"/>
        </w:rPr>
        <w:t>position and circumstances lose his or her self-control;</w:t>
      </w:r>
    </w:p>
    <w:p w:rsidR="00421962" w:rsidRPr="003C138C" w:rsidRDefault="00365D32" w:rsidP="005778BA">
      <w:pPr>
        <w:spacing w:after="0" w:line="240" w:lineRule="auto"/>
        <w:ind w:left="1440"/>
        <w:contextualSpacing/>
        <w:jc w:val="both"/>
        <w:rPr>
          <w:rFonts w:ascii="Times New Roman" w:hAnsi="Times New Roman" w:cs="Times New Roman"/>
        </w:rPr>
      </w:pPr>
      <w:r w:rsidRPr="003C138C">
        <w:rPr>
          <w:rFonts w:ascii="Times New Roman" w:hAnsi="Times New Roman" w:cs="Times New Roman"/>
        </w:rPr>
        <w:t>the accused shall not be entitled to a partial defence in terms of subsection (1) but the court may regard the provocation as mitigatory as provided for in section two hundred and thirty-eight.”</w:t>
      </w:r>
    </w:p>
    <w:p w:rsidR="00D00210" w:rsidRPr="003C138C" w:rsidRDefault="00D00210" w:rsidP="005778BA">
      <w:pPr>
        <w:spacing w:after="0" w:line="240" w:lineRule="auto"/>
        <w:contextualSpacing/>
        <w:jc w:val="both"/>
        <w:rPr>
          <w:rFonts w:ascii="Times New Roman" w:hAnsi="Times New Roman" w:cs="Times New Roman"/>
        </w:rPr>
      </w:pPr>
    </w:p>
    <w:p w:rsidR="003C01A6" w:rsidRPr="00F115EF" w:rsidRDefault="000D4BA3" w:rsidP="005778BA">
      <w:pPr>
        <w:spacing w:after="0" w:line="360" w:lineRule="auto"/>
        <w:ind w:firstLine="720"/>
        <w:contextualSpacing/>
        <w:jc w:val="both"/>
        <w:rPr>
          <w:rFonts w:ascii="Times New Roman" w:hAnsi="Times New Roman" w:cs="Times New Roman"/>
          <w:sz w:val="24"/>
          <w:szCs w:val="24"/>
        </w:rPr>
      </w:pPr>
      <w:r w:rsidRPr="00F115EF">
        <w:rPr>
          <w:rFonts w:ascii="Times New Roman" w:hAnsi="Times New Roman" w:cs="Times New Roman"/>
          <w:sz w:val="24"/>
          <w:szCs w:val="24"/>
        </w:rPr>
        <w:lastRenderedPageBreak/>
        <w:t>Provocation is essentially speech or action by one person which makes another angry. Such speech or action is usually deliberate. By its nature as a defence provocation must occur suddenly as a result of an impulse. It happens without premeditation. In other word</w:t>
      </w:r>
      <w:r w:rsidR="00D00210" w:rsidRPr="00F115EF">
        <w:rPr>
          <w:rFonts w:ascii="Times New Roman" w:hAnsi="Times New Roman" w:cs="Times New Roman"/>
          <w:sz w:val="24"/>
          <w:szCs w:val="24"/>
        </w:rPr>
        <w:t>s</w:t>
      </w:r>
      <w:r w:rsidRPr="00F115EF">
        <w:rPr>
          <w:rFonts w:ascii="Times New Roman" w:hAnsi="Times New Roman" w:cs="Times New Roman"/>
          <w:sz w:val="24"/>
          <w:szCs w:val="24"/>
        </w:rPr>
        <w:t xml:space="preserve"> it refers to </w:t>
      </w:r>
      <w:r w:rsidR="00D00210" w:rsidRPr="00F115EF">
        <w:rPr>
          <w:rFonts w:ascii="Times New Roman" w:hAnsi="Times New Roman" w:cs="Times New Roman"/>
          <w:sz w:val="24"/>
          <w:szCs w:val="24"/>
        </w:rPr>
        <w:t xml:space="preserve">an </w:t>
      </w:r>
      <w:r w:rsidRPr="00F115EF">
        <w:rPr>
          <w:rFonts w:ascii="Times New Roman" w:hAnsi="Times New Roman" w:cs="Times New Roman"/>
          <w:sz w:val="24"/>
          <w:szCs w:val="24"/>
        </w:rPr>
        <w:t xml:space="preserve">instantaneous and spontaneous response to </w:t>
      </w:r>
      <w:r w:rsidR="003C01A6" w:rsidRPr="00F115EF">
        <w:rPr>
          <w:rFonts w:ascii="Times New Roman" w:hAnsi="Times New Roman" w:cs="Times New Roman"/>
          <w:sz w:val="24"/>
          <w:szCs w:val="24"/>
        </w:rPr>
        <w:t xml:space="preserve">an event in which the accused has not time to cool off and weigh his options. The accused must have lost self-restraint on the spur of the moment. The defence is not available cumulatively. Provocation cannot build gradually. In instances where an accused is provoked no matter how intensely but has </w:t>
      </w:r>
      <w:r w:rsidR="00D00210" w:rsidRPr="00F115EF">
        <w:rPr>
          <w:rFonts w:ascii="Times New Roman" w:hAnsi="Times New Roman" w:cs="Times New Roman"/>
          <w:sz w:val="24"/>
          <w:szCs w:val="24"/>
        </w:rPr>
        <w:t xml:space="preserve">had </w:t>
      </w:r>
      <w:r w:rsidR="003C01A6" w:rsidRPr="00F115EF">
        <w:rPr>
          <w:rFonts w:ascii="Times New Roman" w:hAnsi="Times New Roman" w:cs="Times New Roman"/>
          <w:sz w:val="24"/>
          <w:szCs w:val="24"/>
        </w:rPr>
        <w:t xml:space="preserve">the opportunity to cool off and does not suddenly react but lets the provocation fester waiting for an opportunity to strike back at the provocateur he waives his right to rely on this defence. </w:t>
      </w:r>
      <w:r w:rsidR="00EA7178" w:rsidRPr="00F115EF">
        <w:rPr>
          <w:rFonts w:ascii="Times New Roman" w:hAnsi="Times New Roman" w:cs="Times New Roman"/>
          <w:sz w:val="24"/>
          <w:szCs w:val="24"/>
        </w:rPr>
        <w:t xml:space="preserve">As observed in </w:t>
      </w:r>
      <w:r w:rsidR="00EA7178" w:rsidRPr="00F115EF">
        <w:rPr>
          <w:rFonts w:ascii="Times New Roman" w:hAnsi="Times New Roman" w:cs="Times New Roman"/>
          <w:i/>
          <w:sz w:val="24"/>
          <w:szCs w:val="24"/>
        </w:rPr>
        <w:t>S V Best Sibanda</w:t>
      </w:r>
      <w:r w:rsidR="00EA7178" w:rsidRPr="00F115EF">
        <w:rPr>
          <w:rFonts w:ascii="Times New Roman" w:hAnsi="Times New Roman" w:cs="Times New Roman"/>
          <w:sz w:val="24"/>
          <w:szCs w:val="24"/>
        </w:rPr>
        <w:t xml:space="preserve"> (supra) the rationale for that is self-evident. </w:t>
      </w:r>
      <w:r w:rsidR="003C01A6" w:rsidRPr="00F115EF">
        <w:rPr>
          <w:rFonts w:ascii="Times New Roman" w:hAnsi="Times New Roman" w:cs="Times New Roman"/>
          <w:sz w:val="24"/>
          <w:szCs w:val="24"/>
        </w:rPr>
        <w:t xml:space="preserve"> </w:t>
      </w:r>
      <w:r w:rsidR="001519A6" w:rsidRPr="00F115EF">
        <w:rPr>
          <w:rFonts w:ascii="Times New Roman" w:hAnsi="Times New Roman" w:cs="Times New Roman"/>
          <w:sz w:val="24"/>
          <w:szCs w:val="24"/>
        </w:rPr>
        <w:t xml:space="preserve">It is that where the accused person had all that time to think of and turn ideas in his head, he would have formulated the intention or realisation which s47 of the Criminal Law Code speaks to. </w:t>
      </w:r>
    </w:p>
    <w:p w:rsidR="001519A6" w:rsidRPr="00F115EF" w:rsidRDefault="005950B7" w:rsidP="0091355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115EF">
        <w:rPr>
          <w:rFonts w:ascii="Times New Roman" w:hAnsi="Times New Roman" w:cs="Times New Roman"/>
          <w:color w:val="000000"/>
          <w:sz w:val="24"/>
          <w:szCs w:val="24"/>
        </w:rPr>
        <w:t>In this case, t</w:t>
      </w:r>
      <w:r w:rsidR="00346C74" w:rsidRPr="00F115EF">
        <w:rPr>
          <w:rFonts w:ascii="Times New Roman" w:hAnsi="Times New Roman" w:cs="Times New Roman"/>
          <w:color w:val="000000"/>
          <w:sz w:val="24"/>
          <w:szCs w:val="24"/>
        </w:rPr>
        <w:t xml:space="preserve">he question </w:t>
      </w:r>
      <w:r w:rsidRPr="00F115EF">
        <w:rPr>
          <w:rFonts w:ascii="Times New Roman" w:hAnsi="Times New Roman" w:cs="Times New Roman"/>
          <w:color w:val="000000"/>
          <w:sz w:val="24"/>
          <w:szCs w:val="24"/>
        </w:rPr>
        <w:t xml:space="preserve">which </w:t>
      </w:r>
      <w:r w:rsidR="00346C74" w:rsidRPr="00F115EF">
        <w:rPr>
          <w:rFonts w:ascii="Times New Roman" w:hAnsi="Times New Roman" w:cs="Times New Roman"/>
          <w:color w:val="000000"/>
          <w:sz w:val="24"/>
          <w:szCs w:val="24"/>
        </w:rPr>
        <w:t xml:space="preserve">then arises </w:t>
      </w:r>
      <w:r w:rsidRPr="00F115EF">
        <w:rPr>
          <w:rFonts w:ascii="Times New Roman" w:hAnsi="Times New Roman" w:cs="Times New Roman"/>
          <w:color w:val="000000"/>
          <w:sz w:val="24"/>
          <w:szCs w:val="24"/>
        </w:rPr>
        <w:t xml:space="preserve">is </w:t>
      </w:r>
      <w:r w:rsidR="00346C74" w:rsidRPr="00F115EF">
        <w:rPr>
          <w:rFonts w:ascii="Times New Roman" w:hAnsi="Times New Roman" w:cs="Times New Roman"/>
          <w:color w:val="000000"/>
          <w:sz w:val="24"/>
          <w:szCs w:val="24"/>
        </w:rPr>
        <w:t>whether, when the accu</w:t>
      </w:r>
      <w:r w:rsidRPr="00F115EF">
        <w:rPr>
          <w:rFonts w:ascii="Times New Roman" w:hAnsi="Times New Roman" w:cs="Times New Roman"/>
          <w:color w:val="000000"/>
          <w:sz w:val="24"/>
          <w:szCs w:val="24"/>
        </w:rPr>
        <w:t>sed alleges that</w:t>
      </w:r>
      <w:r w:rsidR="00346C74" w:rsidRPr="00F115EF">
        <w:rPr>
          <w:rFonts w:ascii="Times New Roman" w:hAnsi="Times New Roman" w:cs="Times New Roman"/>
          <w:color w:val="000000"/>
          <w:sz w:val="24"/>
          <w:szCs w:val="24"/>
        </w:rPr>
        <w:t xml:space="preserve"> he was provoked by his </w:t>
      </w:r>
      <w:r w:rsidR="00421962" w:rsidRPr="00F115EF">
        <w:rPr>
          <w:rFonts w:ascii="Times New Roman" w:hAnsi="Times New Roman" w:cs="Times New Roman"/>
          <w:color w:val="000000"/>
          <w:sz w:val="24"/>
          <w:szCs w:val="24"/>
        </w:rPr>
        <w:t>father and aunt’s</w:t>
      </w:r>
      <w:r w:rsidR="00346C74" w:rsidRPr="00F115EF">
        <w:rPr>
          <w:rFonts w:ascii="Times New Roman" w:hAnsi="Times New Roman" w:cs="Times New Roman"/>
          <w:color w:val="000000"/>
          <w:sz w:val="24"/>
          <w:szCs w:val="24"/>
        </w:rPr>
        <w:t xml:space="preserve"> pract</w:t>
      </w:r>
      <w:r w:rsidRPr="00F115EF">
        <w:rPr>
          <w:rFonts w:ascii="Times New Roman" w:hAnsi="Times New Roman" w:cs="Times New Roman"/>
          <w:color w:val="000000"/>
          <w:sz w:val="24"/>
          <w:szCs w:val="24"/>
        </w:rPr>
        <w:t>ice of the</w:t>
      </w:r>
      <w:r w:rsidR="00346C74" w:rsidRPr="00F115EF">
        <w:rPr>
          <w:rFonts w:ascii="Times New Roman" w:hAnsi="Times New Roman" w:cs="Times New Roman"/>
          <w:color w:val="000000"/>
          <w:sz w:val="24"/>
          <w:szCs w:val="24"/>
        </w:rPr>
        <w:t xml:space="preserve"> dark art, the court ought, in the pecul</w:t>
      </w:r>
      <w:r w:rsidR="001519A6" w:rsidRPr="00F115EF">
        <w:rPr>
          <w:rFonts w:ascii="Times New Roman" w:hAnsi="Times New Roman" w:cs="Times New Roman"/>
          <w:color w:val="000000"/>
          <w:sz w:val="24"/>
          <w:szCs w:val="24"/>
        </w:rPr>
        <w:t>iar circumstances</w:t>
      </w:r>
      <w:r w:rsidR="00346C74" w:rsidRPr="00F115EF">
        <w:rPr>
          <w:rFonts w:ascii="Times New Roman" w:hAnsi="Times New Roman" w:cs="Times New Roman"/>
          <w:color w:val="000000"/>
          <w:sz w:val="24"/>
          <w:szCs w:val="24"/>
        </w:rPr>
        <w:t>,</w:t>
      </w:r>
      <w:r w:rsidRPr="00F115EF">
        <w:rPr>
          <w:rFonts w:ascii="Times New Roman" w:hAnsi="Times New Roman" w:cs="Times New Roman"/>
          <w:color w:val="000000"/>
          <w:sz w:val="24"/>
          <w:szCs w:val="24"/>
        </w:rPr>
        <w:t xml:space="preserve"> </w:t>
      </w:r>
      <w:r w:rsidR="001519A6" w:rsidRPr="00F115EF">
        <w:rPr>
          <w:rFonts w:ascii="Times New Roman" w:hAnsi="Times New Roman" w:cs="Times New Roman"/>
          <w:color w:val="000000"/>
          <w:sz w:val="24"/>
          <w:szCs w:val="24"/>
        </w:rPr>
        <w:t xml:space="preserve">to </w:t>
      </w:r>
      <w:r w:rsidRPr="00F115EF">
        <w:rPr>
          <w:rFonts w:ascii="Times New Roman" w:hAnsi="Times New Roman" w:cs="Times New Roman"/>
          <w:color w:val="000000"/>
          <w:sz w:val="24"/>
          <w:szCs w:val="24"/>
        </w:rPr>
        <w:t xml:space="preserve">accept that as a partial </w:t>
      </w:r>
      <w:r w:rsidR="001519A6" w:rsidRPr="00F115EF">
        <w:rPr>
          <w:rFonts w:ascii="Times New Roman" w:hAnsi="Times New Roman" w:cs="Times New Roman"/>
          <w:color w:val="000000"/>
          <w:sz w:val="24"/>
          <w:szCs w:val="24"/>
        </w:rPr>
        <w:t xml:space="preserve">defence </w:t>
      </w:r>
      <w:r w:rsidRPr="00F115EF">
        <w:rPr>
          <w:rFonts w:ascii="Times New Roman" w:hAnsi="Times New Roman" w:cs="Times New Roman"/>
          <w:color w:val="000000"/>
          <w:sz w:val="24"/>
          <w:szCs w:val="24"/>
        </w:rPr>
        <w:t xml:space="preserve">and reduce his crime to one of </w:t>
      </w:r>
      <w:r w:rsidR="001519A6" w:rsidRPr="00F115EF">
        <w:rPr>
          <w:rFonts w:ascii="Times New Roman" w:hAnsi="Times New Roman" w:cs="Times New Roman"/>
          <w:color w:val="000000"/>
          <w:sz w:val="24"/>
          <w:szCs w:val="24"/>
        </w:rPr>
        <w:t xml:space="preserve">culpable. </w:t>
      </w:r>
    </w:p>
    <w:p w:rsidR="00F73FE0" w:rsidRDefault="001519A6" w:rsidP="00F115E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115EF">
        <w:rPr>
          <w:rFonts w:ascii="Times New Roman" w:hAnsi="Times New Roman" w:cs="Times New Roman"/>
          <w:color w:val="000000"/>
          <w:sz w:val="24"/>
          <w:szCs w:val="24"/>
        </w:rPr>
        <w:t>The circumstances of this case reveal an interesting story. The evidence before us shows that there were long standing accusations of practising witchcraft against both deceased persons by the accused and his brother Daniel. The village head’s testimony is critical in this regard. As far back as 2014, the accused had started alleging being bewitched by the deceased persons. In 2019 with the permission of the village head, a prophet was called to cleanse the 1</w:t>
      </w:r>
      <w:r w:rsidRPr="00F115EF">
        <w:rPr>
          <w:rFonts w:ascii="Times New Roman" w:hAnsi="Times New Roman" w:cs="Times New Roman"/>
          <w:color w:val="000000"/>
          <w:sz w:val="24"/>
          <w:szCs w:val="24"/>
          <w:vertAlign w:val="superscript"/>
        </w:rPr>
        <w:t>st</w:t>
      </w:r>
      <w:r w:rsidRPr="00F115EF">
        <w:rPr>
          <w:rFonts w:ascii="Times New Roman" w:hAnsi="Times New Roman" w:cs="Times New Roman"/>
          <w:color w:val="000000"/>
          <w:sz w:val="24"/>
          <w:szCs w:val="24"/>
        </w:rPr>
        <w:t xml:space="preserve"> deceased person’s homestead. The prophet not only cleansed the homestead but stated unequivocally that the1st deceased was a wizard. He also added that the 2</w:t>
      </w:r>
      <w:r w:rsidRPr="00F115EF">
        <w:rPr>
          <w:rFonts w:ascii="Times New Roman" w:hAnsi="Times New Roman" w:cs="Times New Roman"/>
          <w:color w:val="000000"/>
          <w:sz w:val="24"/>
          <w:szCs w:val="24"/>
          <w:vertAlign w:val="superscript"/>
        </w:rPr>
        <w:t>nd</w:t>
      </w:r>
      <w:r w:rsidRPr="00F115EF">
        <w:rPr>
          <w:rFonts w:ascii="Times New Roman" w:hAnsi="Times New Roman" w:cs="Times New Roman"/>
          <w:color w:val="000000"/>
          <w:sz w:val="24"/>
          <w:szCs w:val="24"/>
        </w:rPr>
        <w:t xml:space="preserve"> deceased was a witch and kept apparatus for the practice. It is not important whether the deceased persons practised witchcraft or not. What is key is that as far back as 2014, the accused knew or believed that the two practised the dark art. In December 2020, the accused had actually been bewitched and healed by 1</w:t>
      </w:r>
      <w:r w:rsidRPr="00F115EF">
        <w:rPr>
          <w:rFonts w:ascii="Times New Roman" w:hAnsi="Times New Roman" w:cs="Times New Roman"/>
          <w:color w:val="000000"/>
          <w:sz w:val="24"/>
          <w:szCs w:val="24"/>
          <w:vertAlign w:val="superscript"/>
        </w:rPr>
        <w:t>st</w:t>
      </w:r>
      <w:r w:rsidRPr="00F115EF">
        <w:rPr>
          <w:rFonts w:ascii="Times New Roman" w:hAnsi="Times New Roman" w:cs="Times New Roman"/>
          <w:color w:val="000000"/>
          <w:sz w:val="24"/>
          <w:szCs w:val="24"/>
        </w:rPr>
        <w:t xml:space="preserve"> deceased person. He had experienced first-hand the 1</w:t>
      </w:r>
      <w:r w:rsidRPr="00F115EF">
        <w:rPr>
          <w:rFonts w:ascii="Times New Roman" w:hAnsi="Times New Roman" w:cs="Times New Roman"/>
          <w:color w:val="000000"/>
          <w:sz w:val="24"/>
          <w:szCs w:val="24"/>
          <w:vertAlign w:val="superscript"/>
        </w:rPr>
        <w:t>st</w:t>
      </w:r>
      <w:r w:rsidRPr="00F115EF">
        <w:rPr>
          <w:rFonts w:ascii="Times New Roman" w:hAnsi="Times New Roman" w:cs="Times New Roman"/>
          <w:color w:val="000000"/>
          <w:sz w:val="24"/>
          <w:szCs w:val="24"/>
        </w:rPr>
        <w:t xml:space="preserve"> deceased’s wizardry. On all those instances, he did not do anything. The incidents did not provoke him. He managed to put it at the back of h</w:t>
      </w:r>
      <w:r w:rsidR="00577E36" w:rsidRPr="00F115EF">
        <w:rPr>
          <w:rFonts w:ascii="Times New Roman" w:hAnsi="Times New Roman" w:cs="Times New Roman"/>
          <w:color w:val="000000"/>
          <w:sz w:val="24"/>
          <w:szCs w:val="24"/>
        </w:rPr>
        <w:t>is mind. In other words he allowed</w:t>
      </w:r>
      <w:r w:rsidRPr="00F115EF">
        <w:rPr>
          <w:rFonts w:ascii="Times New Roman" w:hAnsi="Times New Roman" w:cs="Times New Roman"/>
          <w:color w:val="000000"/>
          <w:sz w:val="24"/>
          <w:szCs w:val="24"/>
        </w:rPr>
        <w:t xml:space="preserve"> the provocation </w:t>
      </w:r>
      <w:r w:rsidR="00577E36" w:rsidRPr="00F115EF">
        <w:rPr>
          <w:rFonts w:ascii="Times New Roman" w:hAnsi="Times New Roman" w:cs="Times New Roman"/>
          <w:color w:val="000000"/>
          <w:sz w:val="24"/>
          <w:szCs w:val="24"/>
        </w:rPr>
        <w:t>to rankle. He appeared to have waited for a convenient time to hit back at his tormentors. Even then, he was angry when he fell sick at his work place in Seke. He then travelled all the way from there to his rural areas somewhere close t</w:t>
      </w:r>
      <w:r w:rsidR="00630A68">
        <w:rPr>
          <w:rFonts w:ascii="Times New Roman" w:hAnsi="Times New Roman" w:cs="Times New Roman"/>
          <w:color w:val="000000"/>
          <w:sz w:val="24"/>
          <w:szCs w:val="24"/>
        </w:rPr>
        <w:t>o Murehwa. When he got to 1</w:t>
      </w:r>
      <w:r w:rsidR="00630A68" w:rsidRPr="00630A68">
        <w:rPr>
          <w:rFonts w:ascii="Times New Roman" w:hAnsi="Times New Roman" w:cs="Times New Roman"/>
          <w:color w:val="000000"/>
          <w:sz w:val="24"/>
          <w:szCs w:val="24"/>
          <w:vertAlign w:val="superscript"/>
        </w:rPr>
        <w:t>st</w:t>
      </w:r>
      <w:r w:rsidR="00630A68">
        <w:rPr>
          <w:rFonts w:ascii="Times New Roman" w:hAnsi="Times New Roman" w:cs="Times New Roman"/>
          <w:color w:val="000000"/>
          <w:sz w:val="24"/>
          <w:szCs w:val="24"/>
        </w:rPr>
        <w:t xml:space="preserve"> </w:t>
      </w:r>
      <w:r w:rsidR="00577E36" w:rsidRPr="00F115EF">
        <w:rPr>
          <w:rFonts w:ascii="Times New Roman" w:hAnsi="Times New Roman" w:cs="Times New Roman"/>
          <w:color w:val="000000"/>
          <w:sz w:val="24"/>
          <w:szCs w:val="24"/>
        </w:rPr>
        <w:t>deceased’s homestead he attacked him and left him for dead. He proceeded to 2</w:t>
      </w:r>
      <w:r w:rsidR="00577E36" w:rsidRPr="00F115EF">
        <w:rPr>
          <w:rFonts w:ascii="Times New Roman" w:hAnsi="Times New Roman" w:cs="Times New Roman"/>
          <w:color w:val="000000"/>
          <w:sz w:val="24"/>
          <w:szCs w:val="24"/>
          <w:vertAlign w:val="superscript"/>
        </w:rPr>
        <w:t>nd</w:t>
      </w:r>
      <w:r w:rsidR="00577E36" w:rsidRPr="00F115EF">
        <w:rPr>
          <w:rFonts w:ascii="Times New Roman" w:hAnsi="Times New Roman" w:cs="Times New Roman"/>
          <w:color w:val="000000"/>
          <w:sz w:val="24"/>
          <w:szCs w:val="24"/>
        </w:rPr>
        <w:t xml:space="preserve"> deceased’s place and equally attacked her in cold blood. There was absolutely no provocation to speak of in both instances. What is instead apparent is </w:t>
      </w:r>
      <w:r w:rsidR="00577E36" w:rsidRPr="00F115EF">
        <w:rPr>
          <w:rFonts w:ascii="Times New Roman" w:hAnsi="Times New Roman" w:cs="Times New Roman"/>
          <w:color w:val="000000"/>
          <w:sz w:val="24"/>
          <w:szCs w:val="24"/>
        </w:rPr>
        <w:lastRenderedPageBreak/>
        <w:t xml:space="preserve">the clear premeditation to take revenge by the accused against the two whom he believed were the sources of his misfortunes and pain. </w:t>
      </w:r>
      <w:r w:rsidRPr="00F115EF">
        <w:rPr>
          <w:rFonts w:ascii="Times New Roman" w:hAnsi="Times New Roman" w:cs="Times New Roman"/>
          <w:color w:val="000000"/>
          <w:sz w:val="24"/>
          <w:szCs w:val="24"/>
        </w:rPr>
        <w:t xml:space="preserve">   </w:t>
      </w:r>
      <w:r w:rsidR="00577E36" w:rsidRPr="00F115EF">
        <w:rPr>
          <w:rFonts w:ascii="Times New Roman" w:hAnsi="Times New Roman" w:cs="Times New Roman"/>
          <w:color w:val="000000"/>
          <w:sz w:val="24"/>
          <w:szCs w:val="24"/>
        </w:rPr>
        <w:t>Those grisly and</w:t>
      </w:r>
      <w:r w:rsidR="002D3A32" w:rsidRPr="00F115EF">
        <w:rPr>
          <w:rFonts w:ascii="Times New Roman" w:hAnsi="Times New Roman" w:cs="Times New Roman"/>
          <w:color w:val="000000"/>
          <w:sz w:val="24"/>
          <w:szCs w:val="24"/>
        </w:rPr>
        <w:t xml:space="preserve"> macabre episode</w:t>
      </w:r>
      <w:r w:rsidR="00577E36" w:rsidRPr="00F115EF">
        <w:rPr>
          <w:rFonts w:ascii="Times New Roman" w:hAnsi="Times New Roman" w:cs="Times New Roman"/>
          <w:color w:val="000000"/>
          <w:sz w:val="24"/>
          <w:szCs w:val="24"/>
        </w:rPr>
        <w:t>s come nowhere near satisfying the requirements of provocation</w:t>
      </w:r>
      <w:r w:rsidR="002D3A32" w:rsidRPr="00F115EF">
        <w:rPr>
          <w:rFonts w:ascii="Times New Roman" w:hAnsi="Times New Roman" w:cs="Times New Roman"/>
          <w:color w:val="000000"/>
          <w:sz w:val="24"/>
          <w:szCs w:val="24"/>
        </w:rPr>
        <w:t>.</w:t>
      </w:r>
      <w:r w:rsidR="00577E36" w:rsidRPr="00F115EF">
        <w:rPr>
          <w:rFonts w:ascii="Times New Roman" w:hAnsi="Times New Roman" w:cs="Times New Roman"/>
          <w:color w:val="000000"/>
          <w:sz w:val="24"/>
          <w:szCs w:val="24"/>
        </w:rPr>
        <w:t xml:space="preserve"> His every</w:t>
      </w:r>
      <w:r w:rsidR="00346C74" w:rsidRPr="00F115EF">
        <w:rPr>
          <w:rFonts w:ascii="Times New Roman" w:hAnsi="Times New Roman" w:cs="Times New Roman"/>
          <w:color w:val="000000"/>
          <w:sz w:val="24"/>
          <w:szCs w:val="24"/>
        </w:rPr>
        <w:t xml:space="preserve"> description of the events leading up t</w:t>
      </w:r>
      <w:r w:rsidR="002D3A32" w:rsidRPr="00F115EF">
        <w:rPr>
          <w:rFonts w:ascii="Times New Roman" w:hAnsi="Times New Roman" w:cs="Times New Roman"/>
          <w:color w:val="000000"/>
          <w:sz w:val="24"/>
          <w:szCs w:val="24"/>
        </w:rPr>
        <w:t xml:space="preserve">o the killing of the </w:t>
      </w:r>
      <w:r w:rsidR="00346C74" w:rsidRPr="00F115EF">
        <w:rPr>
          <w:rFonts w:ascii="Times New Roman" w:hAnsi="Times New Roman" w:cs="Times New Roman"/>
          <w:color w:val="000000"/>
          <w:sz w:val="24"/>
          <w:szCs w:val="24"/>
        </w:rPr>
        <w:t>decease</w:t>
      </w:r>
      <w:r w:rsidR="00A52C9A" w:rsidRPr="00F115EF">
        <w:rPr>
          <w:rFonts w:ascii="Times New Roman" w:hAnsi="Times New Roman" w:cs="Times New Roman"/>
          <w:color w:val="000000"/>
          <w:sz w:val="24"/>
          <w:szCs w:val="24"/>
        </w:rPr>
        <w:t>d</w:t>
      </w:r>
      <w:r w:rsidR="00577E36" w:rsidRPr="00F115EF">
        <w:rPr>
          <w:rFonts w:ascii="Times New Roman" w:hAnsi="Times New Roman" w:cs="Times New Roman"/>
          <w:color w:val="000000"/>
          <w:sz w:val="24"/>
          <w:szCs w:val="24"/>
        </w:rPr>
        <w:t xml:space="preserve"> is completely divorced from a person who was provoked and acted impulsively</w:t>
      </w:r>
      <w:r w:rsidR="00A52C9A" w:rsidRPr="00F115EF">
        <w:rPr>
          <w:rFonts w:ascii="Times New Roman" w:hAnsi="Times New Roman" w:cs="Times New Roman"/>
          <w:color w:val="000000"/>
          <w:sz w:val="24"/>
          <w:szCs w:val="24"/>
        </w:rPr>
        <w:t xml:space="preserve">. </w:t>
      </w:r>
    </w:p>
    <w:p w:rsidR="00592EE9" w:rsidRDefault="00346C74" w:rsidP="00F115E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115EF">
        <w:rPr>
          <w:rFonts w:ascii="Times New Roman" w:hAnsi="Times New Roman" w:cs="Times New Roman"/>
          <w:color w:val="000000"/>
          <w:sz w:val="24"/>
          <w:szCs w:val="24"/>
        </w:rPr>
        <w:t>He did not act in the “he</w:t>
      </w:r>
      <w:r w:rsidR="002D3A32" w:rsidRPr="00F115EF">
        <w:rPr>
          <w:rFonts w:ascii="Times New Roman" w:hAnsi="Times New Roman" w:cs="Times New Roman"/>
          <w:color w:val="000000"/>
          <w:sz w:val="24"/>
          <w:szCs w:val="24"/>
        </w:rPr>
        <w:t xml:space="preserve">at of passion” which would have </w:t>
      </w:r>
      <w:r w:rsidRPr="00F115EF">
        <w:rPr>
          <w:rFonts w:ascii="Times New Roman" w:hAnsi="Times New Roman" w:cs="Times New Roman"/>
          <w:color w:val="000000"/>
          <w:sz w:val="24"/>
          <w:szCs w:val="24"/>
        </w:rPr>
        <w:t>resulted in loss of self-control as would prevent him from form</w:t>
      </w:r>
      <w:r w:rsidR="002D3A32" w:rsidRPr="00F115EF">
        <w:rPr>
          <w:rFonts w:ascii="Times New Roman" w:hAnsi="Times New Roman" w:cs="Times New Roman"/>
          <w:color w:val="000000"/>
          <w:sz w:val="24"/>
          <w:szCs w:val="24"/>
        </w:rPr>
        <w:t xml:space="preserve">ulating the requisite intention </w:t>
      </w:r>
      <w:r w:rsidRPr="00F115EF">
        <w:rPr>
          <w:rFonts w:ascii="Times New Roman" w:hAnsi="Times New Roman" w:cs="Times New Roman"/>
          <w:color w:val="000000"/>
          <w:sz w:val="24"/>
          <w:szCs w:val="24"/>
        </w:rPr>
        <w:t xml:space="preserve">or to realise the risk involved in the act constituting the </w:t>
      </w:r>
      <w:r w:rsidR="00A52C9A" w:rsidRPr="00F115EF">
        <w:rPr>
          <w:rFonts w:ascii="Times New Roman" w:hAnsi="Times New Roman" w:cs="Times New Roman"/>
          <w:color w:val="000000"/>
          <w:sz w:val="24"/>
          <w:szCs w:val="24"/>
        </w:rPr>
        <w:t>crime charged.</w:t>
      </w:r>
      <w:r w:rsidR="00F50261" w:rsidRPr="00F115EF">
        <w:rPr>
          <w:rFonts w:ascii="Times New Roman" w:hAnsi="Times New Roman" w:cs="Times New Roman"/>
          <w:color w:val="000000"/>
          <w:sz w:val="24"/>
          <w:szCs w:val="24"/>
        </w:rPr>
        <w:t xml:space="preserve"> </w:t>
      </w:r>
      <w:r w:rsidR="00A52C9A" w:rsidRPr="00F115EF">
        <w:rPr>
          <w:rFonts w:ascii="Times New Roman" w:hAnsi="Times New Roman" w:cs="Times New Roman"/>
          <w:color w:val="000000"/>
          <w:sz w:val="24"/>
          <w:szCs w:val="24"/>
        </w:rPr>
        <w:t xml:space="preserve">He </w:t>
      </w:r>
      <w:r w:rsidR="00166B35" w:rsidRPr="00F115EF">
        <w:rPr>
          <w:rFonts w:ascii="Times New Roman" w:hAnsi="Times New Roman" w:cs="Times New Roman"/>
          <w:color w:val="000000"/>
          <w:sz w:val="24"/>
          <w:szCs w:val="24"/>
        </w:rPr>
        <w:t xml:space="preserve">deliberately </w:t>
      </w:r>
      <w:r w:rsidR="00577E36" w:rsidRPr="00F115EF">
        <w:rPr>
          <w:rFonts w:ascii="Times New Roman" w:hAnsi="Times New Roman" w:cs="Times New Roman"/>
          <w:color w:val="000000"/>
          <w:sz w:val="24"/>
          <w:szCs w:val="24"/>
        </w:rPr>
        <w:t xml:space="preserve">set out to kill </w:t>
      </w:r>
      <w:r w:rsidR="00A52C9A" w:rsidRPr="00F115EF">
        <w:rPr>
          <w:rFonts w:ascii="Times New Roman" w:hAnsi="Times New Roman" w:cs="Times New Roman"/>
          <w:color w:val="000000"/>
          <w:sz w:val="24"/>
          <w:szCs w:val="24"/>
        </w:rPr>
        <w:t>his</w:t>
      </w:r>
      <w:r w:rsidR="00577E36" w:rsidRPr="00F115EF">
        <w:rPr>
          <w:rFonts w:ascii="Times New Roman" w:hAnsi="Times New Roman" w:cs="Times New Roman"/>
          <w:color w:val="000000"/>
          <w:sz w:val="24"/>
          <w:szCs w:val="24"/>
        </w:rPr>
        <w:t xml:space="preserve"> father</w:t>
      </w:r>
      <w:r w:rsidR="00A52C9A" w:rsidRPr="00F115EF">
        <w:rPr>
          <w:rFonts w:ascii="Times New Roman" w:hAnsi="Times New Roman" w:cs="Times New Roman"/>
          <w:color w:val="000000"/>
          <w:sz w:val="24"/>
          <w:szCs w:val="24"/>
        </w:rPr>
        <w:t>.</w:t>
      </w:r>
      <w:r w:rsidR="00F50261" w:rsidRPr="00F115EF">
        <w:rPr>
          <w:rFonts w:ascii="Times New Roman" w:hAnsi="Times New Roman" w:cs="Times New Roman"/>
          <w:color w:val="000000"/>
          <w:sz w:val="24"/>
          <w:szCs w:val="24"/>
        </w:rPr>
        <w:t xml:space="preserve"> </w:t>
      </w:r>
      <w:r w:rsidRPr="00F115EF">
        <w:rPr>
          <w:rFonts w:ascii="Times New Roman" w:hAnsi="Times New Roman" w:cs="Times New Roman"/>
          <w:color w:val="000000"/>
          <w:sz w:val="24"/>
          <w:szCs w:val="24"/>
        </w:rPr>
        <w:t>He c</w:t>
      </w:r>
      <w:r w:rsidR="00A52C9A" w:rsidRPr="00F115EF">
        <w:rPr>
          <w:rFonts w:ascii="Times New Roman" w:hAnsi="Times New Roman" w:cs="Times New Roman"/>
          <w:color w:val="000000"/>
          <w:sz w:val="24"/>
          <w:szCs w:val="24"/>
        </w:rPr>
        <w:t xml:space="preserve">hose the weapon </w:t>
      </w:r>
      <w:r w:rsidR="00577E36" w:rsidRPr="00F115EF">
        <w:rPr>
          <w:rFonts w:ascii="Times New Roman" w:hAnsi="Times New Roman" w:cs="Times New Roman"/>
          <w:color w:val="000000"/>
          <w:sz w:val="24"/>
          <w:szCs w:val="24"/>
        </w:rPr>
        <w:t>with which to kill. The evidence we have is that the 1</w:t>
      </w:r>
      <w:r w:rsidR="00577E36" w:rsidRPr="00F115EF">
        <w:rPr>
          <w:rFonts w:ascii="Times New Roman" w:hAnsi="Times New Roman" w:cs="Times New Roman"/>
          <w:color w:val="000000"/>
          <w:sz w:val="24"/>
          <w:szCs w:val="24"/>
          <w:vertAlign w:val="superscript"/>
        </w:rPr>
        <w:t>st</w:t>
      </w:r>
      <w:r w:rsidR="00577E36" w:rsidRPr="00F115EF">
        <w:rPr>
          <w:rFonts w:ascii="Times New Roman" w:hAnsi="Times New Roman" w:cs="Times New Roman"/>
          <w:color w:val="000000"/>
          <w:sz w:val="24"/>
          <w:szCs w:val="24"/>
        </w:rPr>
        <w:t xml:space="preserve"> deceased was </w:t>
      </w:r>
      <w:r w:rsidR="00A52C9A" w:rsidRPr="00F115EF">
        <w:rPr>
          <w:rFonts w:ascii="Times New Roman" w:hAnsi="Times New Roman" w:cs="Times New Roman"/>
          <w:color w:val="000000"/>
          <w:sz w:val="24"/>
          <w:szCs w:val="24"/>
        </w:rPr>
        <w:t>frail and old</w:t>
      </w:r>
      <w:r w:rsidR="00577E36" w:rsidRPr="00F115EF">
        <w:rPr>
          <w:rFonts w:ascii="Times New Roman" w:hAnsi="Times New Roman" w:cs="Times New Roman"/>
          <w:color w:val="000000"/>
          <w:sz w:val="24"/>
          <w:szCs w:val="24"/>
        </w:rPr>
        <w:t>. The accused could have used his bare hands</w:t>
      </w:r>
      <w:r w:rsidR="00A52C9A" w:rsidRPr="00F115EF">
        <w:rPr>
          <w:rFonts w:ascii="Times New Roman" w:hAnsi="Times New Roman" w:cs="Times New Roman"/>
          <w:color w:val="000000"/>
          <w:sz w:val="24"/>
          <w:szCs w:val="24"/>
        </w:rPr>
        <w:t xml:space="preserve"> to assaul</w:t>
      </w:r>
      <w:r w:rsidR="00577E36" w:rsidRPr="00F115EF">
        <w:rPr>
          <w:rFonts w:ascii="Times New Roman" w:hAnsi="Times New Roman" w:cs="Times New Roman"/>
          <w:color w:val="000000"/>
          <w:sz w:val="24"/>
          <w:szCs w:val="24"/>
        </w:rPr>
        <w:t>t him as he wanted us to believe</w:t>
      </w:r>
      <w:r w:rsidR="00A52C9A" w:rsidRPr="00F115EF">
        <w:rPr>
          <w:rFonts w:ascii="Times New Roman" w:hAnsi="Times New Roman" w:cs="Times New Roman"/>
          <w:color w:val="000000"/>
          <w:sz w:val="24"/>
          <w:szCs w:val="24"/>
        </w:rPr>
        <w:t>.</w:t>
      </w:r>
      <w:r w:rsidR="00166B35" w:rsidRPr="00F115EF">
        <w:rPr>
          <w:rFonts w:ascii="Times New Roman" w:hAnsi="Times New Roman" w:cs="Times New Roman"/>
          <w:color w:val="000000"/>
          <w:sz w:val="24"/>
          <w:szCs w:val="24"/>
        </w:rPr>
        <w:t xml:space="preserve"> </w:t>
      </w:r>
      <w:r w:rsidR="00A52C9A" w:rsidRPr="00F115EF">
        <w:rPr>
          <w:rFonts w:ascii="Times New Roman" w:hAnsi="Times New Roman" w:cs="Times New Roman"/>
          <w:color w:val="000000"/>
          <w:sz w:val="24"/>
          <w:szCs w:val="24"/>
        </w:rPr>
        <w:t xml:space="preserve"> </w:t>
      </w:r>
      <w:r w:rsidR="00577E36" w:rsidRPr="00F115EF">
        <w:rPr>
          <w:rFonts w:ascii="Times New Roman" w:hAnsi="Times New Roman" w:cs="Times New Roman"/>
          <w:color w:val="000000"/>
          <w:sz w:val="24"/>
          <w:szCs w:val="24"/>
        </w:rPr>
        <w:t xml:space="preserve">He instead, picked an axe and hacked </w:t>
      </w:r>
      <w:r w:rsidR="00A52C9A" w:rsidRPr="00F115EF">
        <w:rPr>
          <w:rFonts w:ascii="Times New Roman" w:hAnsi="Times New Roman" w:cs="Times New Roman"/>
          <w:color w:val="000000"/>
          <w:sz w:val="24"/>
          <w:szCs w:val="24"/>
        </w:rPr>
        <w:t>him multiple times.</w:t>
      </w:r>
      <w:r w:rsidR="00577E36" w:rsidRPr="00F115EF">
        <w:rPr>
          <w:rFonts w:ascii="Times New Roman" w:hAnsi="Times New Roman" w:cs="Times New Roman"/>
          <w:color w:val="000000"/>
          <w:sz w:val="24"/>
          <w:szCs w:val="24"/>
        </w:rPr>
        <w:t xml:space="preserve"> </w:t>
      </w:r>
      <w:r w:rsidR="00A52C9A" w:rsidRPr="00F115EF">
        <w:rPr>
          <w:rFonts w:ascii="Times New Roman" w:hAnsi="Times New Roman" w:cs="Times New Roman"/>
          <w:color w:val="000000"/>
          <w:sz w:val="24"/>
          <w:szCs w:val="24"/>
        </w:rPr>
        <w:t>He then left him to die and closed the door behind him.</w:t>
      </w:r>
      <w:r w:rsidR="00577E36" w:rsidRPr="00F115EF">
        <w:rPr>
          <w:rFonts w:ascii="Times New Roman" w:hAnsi="Times New Roman" w:cs="Times New Roman"/>
          <w:color w:val="000000"/>
          <w:sz w:val="24"/>
          <w:szCs w:val="24"/>
        </w:rPr>
        <w:t xml:space="preserve"> The same happened with 2</w:t>
      </w:r>
      <w:r w:rsidR="00577E36" w:rsidRPr="00F115EF">
        <w:rPr>
          <w:rFonts w:ascii="Times New Roman" w:hAnsi="Times New Roman" w:cs="Times New Roman"/>
          <w:color w:val="000000"/>
          <w:sz w:val="24"/>
          <w:szCs w:val="24"/>
          <w:vertAlign w:val="superscript"/>
        </w:rPr>
        <w:t>nd</w:t>
      </w:r>
      <w:r w:rsidR="00577E36" w:rsidRPr="00F115EF">
        <w:rPr>
          <w:rFonts w:ascii="Times New Roman" w:hAnsi="Times New Roman" w:cs="Times New Roman"/>
          <w:color w:val="000000"/>
          <w:sz w:val="24"/>
          <w:szCs w:val="24"/>
        </w:rPr>
        <w:t xml:space="preserve"> deceased whose residence was a considerable distance</w:t>
      </w:r>
      <w:r w:rsidR="00A52C9A" w:rsidRPr="00F115EF">
        <w:rPr>
          <w:rFonts w:ascii="Times New Roman" w:hAnsi="Times New Roman" w:cs="Times New Roman"/>
          <w:color w:val="000000"/>
          <w:sz w:val="24"/>
          <w:szCs w:val="24"/>
        </w:rPr>
        <w:t xml:space="preserve"> from the 1</w:t>
      </w:r>
      <w:r w:rsidR="00A52C9A" w:rsidRPr="00F115EF">
        <w:rPr>
          <w:rFonts w:ascii="Times New Roman" w:hAnsi="Times New Roman" w:cs="Times New Roman"/>
          <w:color w:val="000000"/>
          <w:sz w:val="24"/>
          <w:szCs w:val="24"/>
          <w:vertAlign w:val="superscript"/>
        </w:rPr>
        <w:t>st</w:t>
      </w:r>
      <w:r w:rsidR="00A52C9A" w:rsidRPr="00F115EF">
        <w:rPr>
          <w:rFonts w:ascii="Times New Roman" w:hAnsi="Times New Roman" w:cs="Times New Roman"/>
          <w:color w:val="000000"/>
          <w:sz w:val="24"/>
          <w:szCs w:val="24"/>
        </w:rPr>
        <w:t xml:space="preserve"> </w:t>
      </w:r>
      <w:r w:rsidR="00577E36" w:rsidRPr="00F115EF">
        <w:rPr>
          <w:rFonts w:ascii="Times New Roman" w:hAnsi="Times New Roman" w:cs="Times New Roman"/>
          <w:color w:val="000000"/>
          <w:sz w:val="24"/>
          <w:szCs w:val="24"/>
        </w:rPr>
        <w:t>deceased’s. By</w:t>
      </w:r>
      <w:r w:rsidR="0072540E" w:rsidRPr="00F115EF">
        <w:rPr>
          <w:rFonts w:ascii="Times New Roman" w:hAnsi="Times New Roman" w:cs="Times New Roman"/>
          <w:color w:val="000000"/>
          <w:sz w:val="24"/>
          <w:szCs w:val="24"/>
        </w:rPr>
        <w:t xml:space="preserve"> his own admission</w:t>
      </w:r>
      <w:r w:rsidR="003C5B06" w:rsidRPr="00F115EF">
        <w:rPr>
          <w:rFonts w:ascii="Times New Roman" w:hAnsi="Times New Roman" w:cs="Times New Roman"/>
          <w:color w:val="000000"/>
          <w:sz w:val="24"/>
          <w:szCs w:val="24"/>
        </w:rPr>
        <w:t xml:space="preserve"> and</w:t>
      </w:r>
      <w:r w:rsidR="0072540E" w:rsidRPr="00F115EF">
        <w:rPr>
          <w:rFonts w:ascii="Times New Roman" w:hAnsi="Times New Roman" w:cs="Times New Roman"/>
          <w:color w:val="000000"/>
          <w:sz w:val="24"/>
          <w:szCs w:val="24"/>
        </w:rPr>
        <w:t xml:space="preserve"> in his confirmed warned and </w:t>
      </w:r>
      <w:r w:rsidR="00577E36" w:rsidRPr="00F115EF">
        <w:rPr>
          <w:rFonts w:ascii="Times New Roman" w:hAnsi="Times New Roman" w:cs="Times New Roman"/>
          <w:color w:val="000000"/>
          <w:sz w:val="24"/>
          <w:szCs w:val="24"/>
        </w:rPr>
        <w:t>cautioned statement he bought a can</w:t>
      </w:r>
      <w:r w:rsidR="0072540E" w:rsidRPr="00F115EF">
        <w:rPr>
          <w:rFonts w:ascii="Times New Roman" w:hAnsi="Times New Roman" w:cs="Times New Roman"/>
          <w:color w:val="000000"/>
          <w:sz w:val="24"/>
          <w:szCs w:val="24"/>
        </w:rPr>
        <w:t xml:space="preserve"> of zimbo beer </w:t>
      </w:r>
      <w:r w:rsidR="00577E36" w:rsidRPr="00F115EF">
        <w:rPr>
          <w:rFonts w:ascii="Times New Roman" w:hAnsi="Times New Roman" w:cs="Times New Roman"/>
          <w:color w:val="000000"/>
          <w:sz w:val="24"/>
          <w:szCs w:val="24"/>
        </w:rPr>
        <w:t xml:space="preserve">along the way, presumably to steady his nerves for the heinous job awaiting him ahead. </w:t>
      </w:r>
    </w:p>
    <w:p w:rsidR="000F72AC" w:rsidRPr="00F115EF" w:rsidRDefault="00577E36" w:rsidP="00F115E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115EF">
        <w:rPr>
          <w:rFonts w:ascii="Times New Roman" w:hAnsi="Times New Roman" w:cs="Times New Roman"/>
          <w:color w:val="000000"/>
          <w:sz w:val="24"/>
          <w:szCs w:val="24"/>
        </w:rPr>
        <w:t>When he arrived, h</w:t>
      </w:r>
      <w:r w:rsidR="0072540E" w:rsidRPr="00F115EF">
        <w:rPr>
          <w:rFonts w:ascii="Times New Roman" w:hAnsi="Times New Roman" w:cs="Times New Roman"/>
          <w:color w:val="000000"/>
          <w:sz w:val="24"/>
          <w:szCs w:val="24"/>
        </w:rPr>
        <w:t xml:space="preserve">e used a hoe handle </w:t>
      </w:r>
      <w:r w:rsidRPr="00F115EF">
        <w:rPr>
          <w:rFonts w:ascii="Times New Roman" w:hAnsi="Times New Roman" w:cs="Times New Roman"/>
          <w:color w:val="000000"/>
          <w:sz w:val="24"/>
          <w:szCs w:val="24"/>
        </w:rPr>
        <w:t xml:space="preserve">to smash the old woman’s head. </w:t>
      </w:r>
      <w:r w:rsidR="0072540E" w:rsidRPr="00F115EF">
        <w:rPr>
          <w:rFonts w:ascii="Times New Roman" w:hAnsi="Times New Roman" w:cs="Times New Roman"/>
          <w:color w:val="000000"/>
          <w:sz w:val="24"/>
          <w:szCs w:val="24"/>
        </w:rPr>
        <w:t>H</w:t>
      </w:r>
      <w:r w:rsidRPr="00F115EF">
        <w:rPr>
          <w:rFonts w:ascii="Times New Roman" w:hAnsi="Times New Roman" w:cs="Times New Roman"/>
          <w:color w:val="000000"/>
          <w:sz w:val="24"/>
          <w:szCs w:val="24"/>
        </w:rPr>
        <w:t>e left her in a pool of blood and walked away from</w:t>
      </w:r>
      <w:r w:rsidR="0072540E" w:rsidRPr="00F115EF">
        <w:rPr>
          <w:rFonts w:ascii="Times New Roman" w:hAnsi="Times New Roman" w:cs="Times New Roman"/>
          <w:color w:val="000000"/>
          <w:sz w:val="24"/>
          <w:szCs w:val="24"/>
        </w:rPr>
        <w:t xml:space="preserve"> the scene </w:t>
      </w:r>
      <w:r w:rsidRPr="00F115EF">
        <w:rPr>
          <w:rFonts w:ascii="Times New Roman" w:hAnsi="Times New Roman" w:cs="Times New Roman"/>
          <w:color w:val="000000"/>
          <w:sz w:val="24"/>
          <w:szCs w:val="24"/>
        </w:rPr>
        <w:t>unbothered. He went into hiding and had the guts to</w:t>
      </w:r>
      <w:r w:rsidR="0072540E" w:rsidRPr="00F115EF">
        <w:rPr>
          <w:rFonts w:ascii="Times New Roman" w:hAnsi="Times New Roman" w:cs="Times New Roman"/>
          <w:color w:val="000000"/>
          <w:sz w:val="24"/>
          <w:szCs w:val="24"/>
        </w:rPr>
        <w:t xml:space="preserve"> mis</w:t>
      </w:r>
      <w:r w:rsidRPr="00F115EF">
        <w:rPr>
          <w:rFonts w:ascii="Times New Roman" w:hAnsi="Times New Roman" w:cs="Times New Roman"/>
          <w:color w:val="000000"/>
          <w:sz w:val="24"/>
          <w:szCs w:val="24"/>
        </w:rPr>
        <w:t>represent</w:t>
      </w:r>
      <w:r w:rsidR="000F72AC" w:rsidRPr="00F115EF">
        <w:rPr>
          <w:rFonts w:ascii="Times New Roman" w:hAnsi="Times New Roman" w:cs="Times New Roman"/>
          <w:color w:val="000000"/>
          <w:sz w:val="24"/>
          <w:szCs w:val="24"/>
        </w:rPr>
        <w:t xml:space="preserve"> to his workmates th</w:t>
      </w:r>
      <w:r w:rsidR="0072540E" w:rsidRPr="00F115EF">
        <w:rPr>
          <w:rFonts w:ascii="Times New Roman" w:hAnsi="Times New Roman" w:cs="Times New Roman"/>
          <w:color w:val="000000"/>
          <w:sz w:val="24"/>
          <w:szCs w:val="24"/>
        </w:rPr>
        <w:t xml:space="preserve">at he was attending the burial of the two when in fact he was not. </w:t>
      </w:r>
      <w:r w:rsidR="00346C74" w:rsidRPr="00F115EF">
        <w:rPr>
          <w:rFonts w:ascii="Times New Roman" w:hAnsi="Times New Roman" w:cs="Times New Roman"/>
          <w:color w:val="000000"/>
          <w:sz w:val="24"/>
          <w:szCs w:val="24"/>
        </w:rPr>
        <w:t>His belief in wi</w:t>
      </w:r>
      <w:r w:rsidR="0072540E" w:rsidRPr="00F115EF">
        <w:rPr>
          <w:rFonts w:ascii="Times New Roman" w:hAnsi="Times New Roman" w:cs="Times New Roman"/>
          <w:color w:val="000000"/>
          <w:sz w:val="24"/>
          <w:szCs w:val="24"/>
        </w:rPr>
        <w:t>tchcraft played no part in these</w:t>
      </w:r>
      <w:r w:rsidR="002D3A32" w:rsidRPr="00F115EF">
        <w:rPr>
          <w:rFonts w:ascii="Times New Roman" w:hAnsi="Times New Roman" w:cs="Times New Roman"/>
          <w:color w:val="000000"/>
          <w:sz w:val="24"/>
          <w:szCs w:val="24"/>
        </w:rPr>
        <w:t xml:space="preserve"> </w:t>
      </w:r>
      <w:r w:rsidR="00346C74" w:rsidRPr="00F115EF">
        <w:rPr>
          <w:rFonts w:ascii="Times New Roman" w:hAnsi="Times New Roman" w:cs="Times New Roman"/>
          <w:color w:val="000000"/>
          <w:sz w:val="24"/>
          <w:szCs w:val="24"/>
        </w:rPr>
        <w:t>chilling murder</w:t>
      </w:r>
      <w:r w:rsidR="0072540E" w:rsidRPr="00F115EF">
        <w:rPr>
          <w:rFonts w:ascii="Times New Roman" w:hAnsi="Times New Roman" w:cs="Times New Roman"/>
          <w:color w:val="000000"/>
          <w:sz w:val="24"/>
          <w:szCs w:val="24"/>
        </w:rPr>
        <w:t>s. The accused wanted his father and aunt out of the way.</w:t>
      </w:r>
      <w:r w:rsidR="003C5B06" w:rsidRPr="00F115EF">
        <w:rPr>
          <w:rFonts w:ascii="Times New Roman" w:hAnsi="Times New Roman" w:cs="Times New Roman"/>
          <w:color w:val="000000"/>
          <w:sz w:val="24"/>
          <w:szCs w:val="24"/>
        </w:rPr>
        <w:t xml:space="preserve"> </w:t>
      </w:r>
      <w:r w:rsidRPr="00F115EF">
        <w:rPr>
          <w:rFonts w:ascii="Times New Roman" w:hAnsi="Times New Roman" w:cs="Times New Roman"/>
          <w:color w:val="000000"/>
          <w:sz w:val="24"/>
          <w:szCs w:val="24"/>
        </w:rPr>
        <w:t xml:space="preserve">We have it on good authority from the witness Ambrose that, he had earlier on threatened to kill the two accused and they had reported the threats to him. The accused was therefore not angry but determined to carry out a calculated plot to eliminate them. </w:t>
      </w:r>
      <w:r w:rsidR="0072540E" w:rsidRPr="00F115EF">
        <w:rPr>
          <w:rFonts w:ascii="Times New Roman" w:hAnsi="Times New Roman" w:cs="Times New Roman"/>
          <w:color w:val="000000"/>
          <w:sz w:val="24"/>
          <w:szCs w:val="24"/>
        </w:rPr>
        <w:t xml:space="preserve">When asked by the court whether he is still sick since the demise of the two he happily told the court that he had never fallen sick since </w:t>
      </w:r>
      <w:r w:rsidR="000F72AC" w:rsidRPr="00F115EF">
        <w:rPr>
          <w:rFonts w:ascii="Times New Roman" w:hAnsi="Times New Roman" w:cs="Times New Roman"/>
          <w:color w:val="000000"/>
          <w:sz w:val="24"/>
          <w:szCs w:val="24"/>
        </w:rPr>
        <w:t>then. Put differently,</w:t>
      </w:r>
      <w:r w:rsidR="00346C74" w:rsidRPr="00F115EF">
        <w:rPr>
          <w:rFonts w:ascii="Times New Roman" w:hAnsi="Times New Roman" w:cs="Times New Roman"/>
          <w:color w:val="000000"/>
          <w:sz w:val="24"/>
          <w:szCs w:val="24"/>
        </w:rPr>
        <w:t xml:space="preserve"> we find that</w:t>
      </w:r>
      <w:r w:rsidR="000F72AC" w:rsidRPr="00F115EF">
        <w:rPr>
          <w:rFonts w:ascii="Times New Roman" w:hAnsi="Times New Roman" w:cs="Times New Roman"/>
          <w:color w:val="000000"/>
          <w:sz w:val="24"/>
          <w:szCs w:val="24"/>
        </w:rPr>
        <w:t xml:space="preserve"> the</w:t>
      </w:r>
      <w:r w:rsidR="00346C74" w:rsidRPr="00F115EF">
        <w:rPr>
          <w:rFonts w:ascii="Times New Roman" w:hAnsi="Times New Roman" w:cs="Times New Roman"/>
          <w:color w:val="000000"/>
          <w:sz w:val="24"/>
          <w:szCs w:val="24"/>
        </w:rPr>
        <w:t xml:space="preserve"> accused did not react to an act of provocation; plain </w:t>
      </w:r>
      <w:r w:rsidR="002D3A32" w:rsidRPr="00F115EF">
        <w:rPr>
          <w:rFonts w:ascii="Times New Roman" w:hAnsi="Times New Roman" w:cs="Times New Roman"/>
          <w:color w:val="000000"/>
          <w:sz w:val="24"/>
          <w:szCs w:val="24"/>
        </w:rPr>
        <w:t xml:space="preserve">or </w:t>
      </w:r>
      <w:r w:rsidR="00346C74" w:rsidRPr="00F115EF">
        <w:rPr>
          <w:rFonts w:ascii="Times New Roman" w:hAnsi="Times New Roman" w:cs="Times New Roman"/>
          <w:color w:val="000000"/>
          <w:sz w:val="24"/>
          <w:szCs w:val="24"/>
        </w:rPr>
        <w:t xml:space="preserve">witchcraft </w:t>
      </w:r>
      <w:r w:rsidRPr="00F115EF">
        <w:rPr>
          <w:rFonts w:ascii="Times New Roman" w:hAnsi="Times New Roman" w:cs="Times New Roman"/>
          <w:color w:val="000000"/>
          <w:sz w:val="24"/>
          <w:szCs w:val="24"/>
        </w:rPr>
        <w:t>-</w:t>
      </w:r>
      <w:r w:rsidR="00346C74" w:rsidRPr="00F115EF">
        <w:rPr>
          <w:rFonts w:ascii="Times New Roman" w:hAnsi="Times New Roman" w:cs="Times New Roman"/>
          <w:color w:val="000000"/>
          <w:sz w:val="24"/>
          <w:szCs w:val="24"/>
        </w:rPr>
        <w:t>provocation. He carefully planned this murder an</w:t>
      </w:r>
      <w:r w:rsidR="002D3A32" w:rsidRPr="00F115EF">
        <w:rPr>
          <w:rFonts w:ascii="Times New Roman" w:hAnsi="Times New Roman" w:cs="Times New Roman"/>
          <w:color w:val="000000"/>
          <w:sz w:val="24"/>
          <w:szCs w:val="24"/>
        </w:rPr>
        <w:t xml:space="preserve">d executed it with cold blooded </w:t>
      </w:r>
      <w:r w:rsidRPr="00F115EF">
        <w:rPr>
          <w:rFonts w:ascii="Times New Roman" w:hAnsi="Times New Roman" w:cs="Times New Roman"/>
          <w:color w:val="000000"/>
          <w:sz w:val="24"/>
          <w:szCs w:val="24"/>
        </w:rPr>
        <w:t>precision. He</w:t>
      </w:r>
      <w:r w:rsidR="00346C74" w:rsidRPr="00F115EF">
        <w:rPr>
          <w:rFonts w:ascii="Times New Roman" w:hAnsi="Times New Roman" w:cs="Times New Roman"/>
          <w:color w:val="000000"/>
          <w:sz w:val="24"/>
          <w:szCs w:val="24"/>
        </w:rPr>
        <w:t xml:space="preserve"> was under no emotional stress when he planned to </w:t>
      </w:r>
      <w:r w:rsidR="0072540E" w:rsidRPr="00F115EF">
        <w:rPr>
          <w:rFonts w:ascii="Times New Roman" w:hAnsi="Times New Roman" w:cs="Times New Roman"/>
          <w:color w:val="000000"/>
          <w:sz w:val="24"/>
          <w:szCs w:val="24"/>
        </w:rPr>
        <w:t>kill them</w:t>
      </w:r>
      <w:r w:rsidR="002D3A32" w:rsidRPr="00F115EF">
        <w:rPr>
          <w:rFonts w:ascii="Times New Roman" w:hAnsi="Times New Roman" w:cs="Times New Roman"/>
          <w:color w:val="000000"/>
          <w:sz w:val="24"/>
          <w:szCs w:val="24"/>
        </w:rPr>
        <w:t xml:space="preserve"> over time.</w:t>
      </w:r>
      <w:r w:rsidR="003C5B06" w:rsidRPr="00F115EF">
        <w:rPr>
          <w:rFonts w:ascii="Times New Roman" w:hAnsi="Times New Roman" w:cs="Times New Roman"/>
          <w:color w:val="000000"/>
          <w:sz w:val="24"/>
          <w:szCs w:val="24"/>
        </w:rPr>
        <w:t xml:space="preserve"> He had previously</w:t>
      </w:r>
      <w:r w:rsidRPr="00F115EF">
        <w:rPr>
          <w:rFonts w:ascii="Times New Roman" w:hAnsi="Times New Roman" w:cs="Times New Roman"/>
          <w:color w:val="000000"/>
          <w:sz w:val="24"/>
          <w:szCs w:val="24"/>
        </w:rPr>
        <w:t xml:space="preserve"> told the both deceased</w:t>
      </w:r>
      <w:r w:rsidR="0072540E" w:rsidRPr="00F115EF">
        <w:rPr>
          <w:rFonts w:ascii="Times New Roman" w:hAnsi="Times New Roman" w:cs="Times New Roman"/>
          <w:color w:val="000000"/>
          <w:sz w:val="24"/>
          <w:szCs w:val="24"/>
        </w:rPr>
        <w:t xml:space="preserve"> of his intention to kill them.</w:t>
      </w:r>
    </w:p>
    <w:p w:rsidR="00F57807" w:rsidRPr="00F115EF" w:rsidRDefault="00F57807" w:rsidP="00F115EF">
      <w:pPr>
        <w:pStyle w:val="FootnoteText"/>
        <w:spacing w:line="360" w:lineRule="auto"/>
        <w:jc w:val="both"/>
        <w:rPr>
          <w:rFonts w:ascii="Times New Roman" w:hAnsi="Times New Roman" w:cs="Times New Roman"/>
          <w:sz w:val="24"/>
          <w:szCs w:val="24"/>
        </w:rPr>
      </w:pPr>
      <w:r w:rsidRPr="00F115EF">
        <w:rPr>
          <w:rFonts w:ascii="Times New Roman" w:hAnsi="Times New Roman" w:cs="Times New Roman"/>
          <w:color w:val="000000"/>
          <w:sz w:val="24"/>
          <w:szCs w:val="24"/>
        </w:rPr>
        <w:t xml:space="preserve"> </w:t>
      </w:r>
      <w:r w:rsidRPr="00F115EF">
        <w:rPr>
          <w:rFonts w:ascii="Times New Roman" w:hAnsi="Times New Roman" w:cs="Times New Roman"/>
          <w:sz w:val="24"/>
          <w:szCs w:val="24"/>
        </w:rPr>
        <w:t xml:space="preserve">The belated attempt by </w:t>
      </w:r>
      <w:r w:rsidR="00577E36" w:rsidRPr="00F115EF">
        <w:rPr>
          <w:rFonts w:ascii="Times New Roman" w:hAnsi="Times New Roman" w:cs="Times New Roman"/>
          <w:sz w:val="24"/>
          <w:szCs w:val="24"/>
        </w:rPr>
        <w:t>Mr.</w:t>
      </w:r>
      <w:r w:rsidRPr="00F115EF">
        <w:rPr>
          <w:rFonts w:ascii="Times New Roman" w:hAnsi="Times New Roman" w:cs="Times New Roman"/>
          <w:sz w:val="24"/>
          <w:szCs w:val="24"/>
        </w:rPr>
        <w:t xml:space="preserve"> </w:t>
      </w:r>
      <w:r w:rsidRPr="00F115EF">
        <w:rPr>
          <w:rFonts w:ascii="Times New Roman" w:hAnsi="Times New Roman" w:cs="Times New Roman"/>
          <w:i/>
          <w:sz w:val="24"/>
          <w:szCs w:val="24"/>
        </w:rPr>
        <w:t xml:space="preserve">Tshuma </w:t>
      </w:r>
      <w:r w:rsidRPr="00F115EF">
        <w:rPr>
          <w:rFonts w:ascii="Times New Roman" w:hAnsi="Times New Roman" w:cs="Times New Roman"/>
          <w:sz w:val="24"/>
          <w:szCs w:val="24"/>
        </w:rPr>
        <w:t xml:space="preserve">in his written closing submissions to raise the defence of </w:t>
      </w:r>
      <w:r w:rsidR="00577E36" w:rsidRPr="00F115EF">
        <w:rPr>
          <w:rFonts w:ascii="Times New Roman" w:hAnsi="Times New Roman" w:cs="Times New Roman"/>
          <w:sz w:val="24"/>
          <w:szCs w:val="24"/>
        </w:rPr>
        <w:t>non-pathological</w:t>
      </w:r>
      <w:r w:rsidRPr="00F115EF">
        <w:rPr>
          <w:rFonts w:ascii="Times New Roman" w:hAnsi="Times New Roman" w:cs="Times New Roman"/>
          <w:sz w:val="24"/>
          <w:szCs w:val="24"/>
        </w:rPr>
        <w:t xml:space="preserve"> criminal incapacity in our view should not detain </w:t>
      </w:r>
      <w:r w:rsidR="008C055B" w:rsidRPr="00F115EF">
        <w:rPr>
          <w:rFonts w:ascii="Times New Roman" w:hAnsi="Times New Roman" w:cs="Times New Roman"/>
          <w:sz w:val="24"/>
          <w:szCs w:val="24"/>
        </w:rPr>
        <w:t>us. The</w:t>
      </w:r>
      <w:r w:rsidRPr="00F115EF">
        <w:rPr>
          <w:rFonts w:ascii="Times New Roman" w:hAnsi="Times New Roman" w:cs="Times New Roman"/>
          <w:sz w:val="24"/>
          <w:szCs w:val="24"/>
        </w:rPr>
        <w:t xml:space="preserve"> reason for this is from the beginning the defence was never </w:t>
      </w:r>
      <w:r w:rsidR="00577E36" w:rsidRPr="00F115EF">
        <w:rPr>
          <w:rFonts w:ascii="Times New Roman" w:hAnsi="Times New Roman" w:cs="Times New Roman"/>
          <w:sz w:val="24"/>
          <w:szCs w:val="24"/>
        </w:rPr>
        <w:t>raised. It</w:t>
      </w:r>
      <w:r w:rsidRPr="00F115EF">
        <w:rPr>
          <w:rFonts w:ascii="Times New Roman" w:hAnsi="Times New Roman" w:cs="Times New Roman"/>
          <w:sz w:val="24"/>
          <w:szCs w:val="24"/>
        </w:rPr>
        <w:t xml:space="preserve"> is surprising that the accused would even try to make it an issue at the 11</w:t>
      </w:r>
      <w:r w:rsidRPr="00F115EF">
        <w:rPr>
          <w:rFonts w:ascii="Times New Roman" w:hAnsi="Times New Roman" w:cs="Times New Roman"/>
          <w:sz w:val="24"/>
          <w:szCs w:val="24"/>
          <w:vertAlign w:val="superscript"/>
        </w:rPr>
        <w:t>th</w:t>
      </w:r>
      <w:r w:rsidRPr="00F115EF">
        <w:rPr>
          <w:rFonts w:ascii="Times New Roman" w:hAnsi="Times New Roman" w:cs="Times New Roman"/>
          <w:sz w:val="24"/>
          <w:szCs w:val="24"/>
        </w:rPr>
        <w:t xml:space="preserve"> hour without placing any evidence of it before this court. </w:t>
      </w:r>
    </w:p>
    <w:p w:rsidR="002D3A32" w:rsidRPr="00F115EF" w:rsidRDefault="00F50261" w:rsidP="008372C7">
      <w:pPr>
        <w:spacing w:after="0" w:line="360" w:lineRule="auto"/>
        <w:ind w:right="4"/>
        <w:jc w:val="both"/>
        <w:rPr>
          <w:rFonts w:ascii="Times New Roman" w:hAnsi="Times New Roman" w:cs="Times New Roman"/>
          <w:bCs/>
          <w:sz w:val="24"/>
          <w:szCs w:val="24"/>
          <w:lang w:val="en-US"/>
        </w:rPr>
      </w:pPr>
      <w:r w:rsidRPr="00F115EF">
        <w:rPr>
          <w:rFonts w:ascii="Times New Roman" w:hAnsi="Times New Roman" w:cs="Times New Roman"/>
          <w:color w:val="000000"/>
          <w:sz w:val="24"/>
          <w:szCs w:val="24"/>
        </w:rPr>
        <w:lastRenderedPageBreak/>
        <w:t xml:space="preserve">In </w:t>
      </w:r>
      <w:r w:rsidR="00BA0D4A" w:rsidRPr="00F115EF">
        <w:rPr>
          <w:rFonts w:ascii="Times New Roman" w:hAnsi="Times New Roman" w:cs="Times New Roman"/>
          <w:color w:val="000000"/>
          <w:sz w:val="24"/>
          <w:szCs w:val="24"/>
        </w:rPr>
        <w:t>conclusion, we</w:t>
      </w:r>
      <w:r w:rsidR="002D3A32" w:rsidRPr="00F115EF">
        <w:rPr>
          <w:rFonts w:ascii="Times New Roman" w:hAnsi="Times New Roman" w:cs="Times New Roman"/>
          <w:color w:val="000000"/>
          <w:sz w:val="24"/>
          <w:szCs w:val="24"/>
        </w:rPr>
        <w:t xml:space="preserve"> are convinced </w:t>
      </w:r>
      <w:r w:rsidR="003C5B06" w:rsidRPr="00F115EF">
        <w:rPr>
          <w:rFonts w:ascii="Times New Roman" w:hAnsi="Times New Roman" w:cs="Times New Roman"/>
          <w:color w:val="000000"/>
          <w:sz w:val="24"/>
          <w:szCs w:val="24"/>
        </w:rPr>
        <w:t>that the detail reflected in the accused’s confirmed</w:t>
      </w:r>
      <w:r w:rsidR="00346C74" w:rsidRPr="00F115EF">
        <w:rPr>
          <w:rFonts w:ascii="Times New Roman" w:hAnsi="Times New Roman" w:cs="Times New Roman"/>
          <w:color w:val="000000"/>
          <w:sz w:val="24"/>
          <w:szCs w:val="24"/>
        </w:rPr>
        <w:t xml:space="preserve"> warned and cautioned statement</w:t>
      </w:r>
      <w:r w:rsidR="003C5B06" w:rsidRPr="00F115EF">
        <w:rPr>
          <w:rFonts w:ascii="Times New Roman" w:hAnsi="Times New Roman" w:cs="Times New Roman"/>
          <w:color w:val="000000"/>
          <w:sz w:val="24"/>
          <w:szCs w:val="24"/>
        </w:rPr>
        <w:t>s</w:t>
      </w:r>
      <w:r w:rsidR="00577E36" w:rsidRPr="00F115EF">
        <w:rPr>
          <w:rFonts w:ascii="Times New Roman" w:hAnsi="Times New Roman" w:cs="Times New Roman"/>
          <w:color w:val="000000"/>
          <w:sz w:val="24"/>
          <w:szCs w:val="24"/>
        </w:rPr>
        <w:t xml:space="preserve"> correctly reflects a criminal</w:t>
      </w:r>
      <w:r w:rsidR="002D3A32" w:rsidRPr="00F115EF">
        <w:rPr>
          <w:rFonts w:ascii="Times New Roman" w:hAnsi="Times New Roman" w:cs="Times New Roman"/>
          <w:color w:val="000000"/>
          <w:sz w:val="24"/>
          <w:szCs w:val="24"/>
        </w:rPr>
        <w:t xml:space="preserve"> </w:t>
      </w:r>
      <w:r w:rsidR="00346C74" w:rsidRPr="00F115EF">
        <w:rPr>
          <w:rFonts w:ascii="Times New Roman" w:hAnsi="Times New Roman" w:cs="Times New Roman"/>
          <w:color w:val="000000"/>
          <w:sz w:val="24"/>
          <w:szCs w:val="24"/>
        </w:rPr>
        <w:t xml:space="preserve">mind rather than an emotionally </w:t>
      </w:r>
      <w:r w:rsidRPr="00F115EF">
        <w:rPr>
          <w:rFonts w:ascii="Times New Roman" w:hAnsi="Times New Roman" w:cs="Times New Roman"/>
          <w:color w:val="000000"/>
          <w:sz w:val="24"/>
          <w:szCs w:val="24"/>
        </w:rPr>
        <w:t>and psychologically pressured</w:t>
      </w:r>
      <w:r w:rsidR="00346C74" w:rsidRPr="00F115EF">
        <w:rPr>
          <w:rFonts w:ascii="Times New Roman" w:hAnsi="Times New Roman" w:cs="Times New Roman"/>
          <w:color w:val="000000"/>
          <w:sz w:val="24"/>
          <w:szCs w:val="24"/>
        </w:rPr>
        <w:t xml:space="preserve"> mind.</w:t>
      </w:r>
      <w:r w:rsidR="00AE674D" w:rsidRPr="00F115EF">
        <w:rPr>
          <w:rFonts w:ascii="Times New Roman" w:hAnsi="Times New Roman" w:cs="Times New Roman"/>
          <w:color w:val="000000"/>
          <w:sz w:val="24"/>
          <w:szCs w:val="24"/>
        </w:rPr>
        <w:t xml:space="preserve"> </w:t>
      </w:r>
      <w:r w:rsidR="00346C74" w:rsidRPr="00F115EF">
        <w:rPr>
          <w:rFonts w:ascii="Times New Roman" w:hAnsi="Times New Roman" w:cs="Times New Roman"/>
          <w:color w:val="000000"/>
          <w:sz w:val="24"/>
          <w:szCs w:val="24"/>
        </w:rPr>
        <w:t xml:space="preserve"> E</w:t>
      </w:r>
      <w:r w:rsidR="002D3A32" w:rsidRPr="00F115EF">
        <w:rPr>
          <w:rFonts w:ascii="Times New Roman" w:hAnsi="Times New Roman" w:cs="Times New Roman"/>
          <w:color w:val="000000"/>
          <w:sz w:val="24"/>
          <w:szCs w:val="24"/>
        </w:rPr>
        <w:t xml:space="preserve">ven if it were to be assumed in </w:t>
      </w:r>
      <w:r w:rsidR="00346C74" w:rsidRPr="00F115EF">
        <w:rPr>
          <w:rFonts w:ascii="Times New Roman" w:hAnsi="Times New Roman" w:cs="Times New Roman"/>
          <w:color w:val="000000"/>
          <w:sz w:val="24"/>
          <w:szCs w:val="24"/>
        </w:rPr>
        <w:t>his favour that his belief in witchcraft played a part in prompt</w:t>
      </w:r>
      <w:r w:rsidR="002D3A32" w:rsidRPr="00F115EF">
        <w:rPr>
          <w:rFonts w:ascii="Times New Roman" w:hAnsi="Times New Roman" w:cs="Times New Roman"/>
          <w:color w:val="000000"/>
          <w:sz w:val="24"/>
          <w:szCs w:val="24"/>
        </w:rPr>
        <w:t>ing him to kill</w:t>
      </w:r>
      <w:r w:rsidR="00AE674D" w:rsidRPr="00F115EF">
        <w:rPr>
          <w:rFonts w:ascii="Times New Roman" w:hAnsi="Times New Roman" w:cs="Times New Roman"/>
          <w:color w:val="000000"/>
          <w:sz w:val="24"/>
          <w:szCs w:val="24"/>
        </w:rPr>
        <w:t xml:space="preserve"> the two geriatrics</w:t>
      </w:r>
      <w:r w:rsidR="002D3A32" w:rsidRPr="00F115EF">
        <w:rPr>
          <w:rFonts w:ascii="Times New Roman" w:hAnsi="Times New Roman" w:cs="Times New Roman"/>
          <w:color w:val="000000"/>
          <w:sz w:val="24"/>
          <w:szCs w:val="24"/>
        </w:rPr>
        <w:t xml:space="preserve">, the </w:t>
      </w:r>
      <w:r w:rsidR="00AE674D" w:rsidRPr="00F115EF">
        <w:rPr>
          <w:rFonts w:ascii="Times New Roman" w:hAnsi="Times New Roman" w:cs="Times New Roman"/>
          <w:color w:val="000000"/>
          <w:sz w:val="24"/>
          <w:szCs w:val="24"/>
        </w:rPr>
        <w:t>acts of causing death were</w:t>
      </w:r>
      <w:r w:rsidR="00346C74" w:rsidRPr="00F115EF">
        <w:rPr>
          <w:rFonts w:ascii="Times New Roman" w:hAnsi="Times New Roman" w:cs="Times New Roman"/>
          <w:color w:val="000000"/>
          <w:sz w:val="24"/>
          <w:szCs w:val="24"/>
        </w:rPr>
        <w:t xml:space="preserve"> not</w:t>
      </w:r>
      <w:r w:rsidR="00AE674D" w:rsidRPr="00F115EF">
        <w:rPr>
          <w:rFonts w:ascii="Times New Roman" w:hAnsi="Times New Roman" w:cs="Times New Roman"/>
          <w:color w:val="000000"/>
          <w:sz w:val="24"/>
          <w:szCs w:val="24"/>
        </w:rPr>
        <w:t xml:space="preserve"> done in the heat of the </w:t>
      </w:r>
      <w:r w:rsidR="00577E36" w:rsidRPr="00F115EF">
        <w:rPr>
          <w:rFonts w:ascii="Times New Roman" w:hAnsi="Times New Roman" w:cs="Times New Roman"/>
          <w:color w:val="000000"/>
          <w:sz w:val="24"/>
          <w:szCs w:val="24"/>
        </w:rPr>
        <w:t>moment. At</w:t>
      </w:r>
      <w:r w:rsidR="008C055B" w:rsidRPr="00F115EF">
        <w:rPr>
          <w:rFonts w:ascii="Times New Roman" w:hAnsi="Times New Roman" w:cs="Times New Roman"/>
          <w:color w:val="000000"/>
          <w:sz w:val="24"/>
          <w:szCs w:val="24"/>
        </w:rPr>
        <w:t xml:space="preserve"> the time of commission of the </w:t>
      </w:r>
      <w:r w:rsidR="00577E36" w:rsidRPr="00F115EF">
        <w:rPr>
          <w:rFonts w:ascii="Times New Roman" w:hAnsi="Times New Roman" w:cs="Times New Roman"/>
          <w:color w:val="000000"/>
          <w:sz w:val="24"/>
          <w:szCs w:val="24"/>
        </w:rPr>
        <w:t>offence, he</w:t>
      </w:r>
      <w:r w:rsidR="00AE674D" w:rsidRPr="00F115EF">
        <w:rPr>
          <w:rFonts w:ascii="Times New Roman" w:hAnsi="Times New Roman" w:cs="Times New Roman"/>
          <w:color w:val="000000"/>
          <w:sz w:val="24"/>
          <w:szCs w:val="24"/>
        </w:rPr>
        <w:t xml:space="preserve"> had the capacity to appreciate and understand the wrongfulness of his actions which is why soon after the commission of the offence he went on the run.</w:t>
      </w:r>
      <w:r w:rsidR="0065506A" w:rsidRPr="00F115EF">
        <w:rPr>
          <w:rFonts w:ascii="Times New Roman" w:hAnsi="Times New Roman" w:cs="Times New Roman"/>
          <w:color w:val="000000"/>
          <w:sz w:val="24"/>
          <w:szCs w:val="24"/>
        </w:rPr>
        <w:t xml:space="preserve"> </w:t>
      </w:r>
      <w:r w:rsidR="00AE674D" w:rsidRPr="00F115EF">
        <w:rPr>
          <w:rFonts w:ascii="Times New Roman" w:hAnsi="Times New Roman" w:cs="Times New Roman"/>
          <w:color w:val="000000"/>
          <w:sz w:val="24"/>
          <w:szCs w:val="24"/>
        </w:rPr>
        <w:t>He knew that what he</w:t>
      </w:r>
      <w:r w:rsidR="0065506A" w:rsidRPr="00F115EF">
        <w:rPr>
          <w:rFonts w:ascii="Times New Roman" w:hAnsi="Times New Roman" w:cs="Times New Roman"/>
          <w:color w:val="000000"/>
          <w:sz w:val="24"/>
          <w:szCs w:val="24"/>
        </w:rPr>
        <w:t xml:space="preserve"> was doing and</w:t>
      </w:r>
      <w:r w:rsidR="00AE674D" w:rsidRPr="00F115EF">
        <w:rPr>
          <w:rFonts w:ascii="Times New Roman" w:hAnsi="Times New Roman" w:cs="Times New Roman"/>
          <w:color w:val="000000"/>
          <w:sz w:val="24"/>
          <w:szCs w:val="24"/>
        </w:rPr>
        <w:t xml:space="preserve"> had done was wrong.</w:t>
      </w:r>
    </w:p>
    <w:p w:rsidR="002D3A32" w:rsidRPr="00F115EF" w:rsidRDefault="002D3A32" w:rsidP="008372C7">
      <w:pPr>
        <w:autoSpaceDE w:val="0"/>
        <w:autoSpaceDN w:val="0"/>
        <w:adjustRightInd w:val="0"/>
        <w:spacing w:after="0" w:line="360" w:lineRule="auto"/>
        <w:jc w:val="both"/>
        <w:rPr>
          <w:rFonts w:ascii="Times New Roman" w:hAnsi="Times New Roman" w:cs="Times New Roman"/>
          <w:b/>
          <w:color w:val="000000"/>
          <w:sz w:val="24"/>
          <w:szCs w:val="24"/>
        </w:rPr>
      </w:pPr>
      <w:r w:rsidRPr="00F115EF">
        <w:rPr>
          <w:rFonts w:ascii="Times New Roman" w:hAnsi="Times New Roman" w:cs="Times New Roman"/>
          <w:b/>
          <w:color w:val="000000"/>
          <w:sz w:val="24"/>
          <w:szCs w:val="24"/>
        </w:rPr>
        <w:t>DISPOSITION</w:t>
      </w:r>
    </w:p>
    <w:p w:rsidR="00577E36" w:rsidRPr="00F115EF" w:rsidRDefault="00577E36" w:rsidP="008372C7">
      <w:pPr>
        <w:shd w:val="clear" w:color="auto" w:fill="FFFFFF"/>
        <w:spacing w:after="0" w:line="360" w:lineRule="auto"/>
        <w:ind w:firstLine="720"/>
        <w:jc w:val="both"/>
        <w:rPr>
          <w:rFonts w:ascii="Times New Roman" w:hAnsi="Times New Roman" w:cs="Times New Roman"/>
          <w:color w:val="000000"/>
          <w:sz w:val="24"/>
          <w:szCs w:val="24"/>
        </w:rPr>
      </w:pPr>
      <w:r w:rsidRPr="00F115EF">
        <w:rPr>
          <w:rFonts w:ascii="Times New Roman" w:hAnsi="Times New Roman" w:cs="Times New Roman"/>
          <w:color w:val="000000"/>
          <w:sz w:val="24"/>
          <w:szCs w:val="24"/>
        </w:rPr>
        <w:t xml:space="preserve">In the circumstances, we are convinced that the state proved its case beyond reasonable doubt. Accordingly, the accused is found guilty </w:t>
      </w:r>
      <w:r w:rsidR="006635A3" w:rsidRPr="00F115EF">
        <w:rPr>
          <w:rFonts w:ascii="Times New Roman" w:hAnsi="Times New Roman" w:cs="Times New Roman"/>
          <w:color w:val="000000"/>
          <w:sz w:val="24"/>
          <w:szCs w:val="24"/>
        </w:rPr>
        <w:t xml:space="preserve">of </w:t>
      </w:r>
      <w:r w:rsidR="006635A3">
        <w:rPr>
          <w:rFonts w:ascii="Times New Roman" w:hAnsi="Times New Roman" w:cs="Times New Roman"/>
          <w:color w:val="000000"/>
          <w:sz w:val="24"/>
          <w:szCs w:val="24"/>
        </w:rPr>
        <w:t>both</w:t>
      </w:r>
      <w:r w:rsidR="00C924BD">
        <w:rPr>
          <w:rFonts w:ascii="Times New Roman" w:hAnsi="Times New Roman" w:cs="Times New Roman"/>
          <w:color w:val="000000"/>
          <w:sz w:val="24"/>
          <w:szCs w:val="24"/>
        </w:rPr>
        <w:t xml:space="preserve"> counts </w:t>
      </w:r>
      <w:r w:rsidRPr="00F115EF">
        <w:rPr>
          <w:rFonts w:ascii="Times New Roman" w:hAnsi="Times New Roman" w:cs="Times New Roman"/>
          <w:color w:val="000000"/>
          <w:sz w:val="24"/>
          <w:szCs w:val="24"/>
        </w:rPr>
        <w:t>murder as defined in s 47 (1) of the Criminal Law Code as charged.</w:t>
      </w:r>
      <w:r w:rsidRPr="00F115EF">
        <w:rPr>
          <w:rFonts w:ascii="Times New Roman" w:hAnsi="Times New Roman" w:cs="Times New Roman"/>
          <w:color w:val="000000"/>
          <w:sz w:val="24"/>
          <w:szCs w:val="24"/>
        </w:rPr>
        <w:tab/>
      </w:r>
    </w:p>
    <w:p w:rsidR="00C924BD" w:rsidRPr="00536E54" w:rsidRDefault="00C924BD" w:rsidP="008372C7">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SENTENCE</w:t>
      </w:r>
    </w:p>
    <w:p w:rsidR="00C924BD" w:rsidRDefault="00B7176D" w:rsidP="008372C7">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924BD" w:rsidRPr="00536E54">
        <w:rPr>
          <w:rFonts w:ascii="Times New Roman" w:hAnsi="Times New Roman" w:cs="Times New Roman"/>
          <w:color w:val="000000"/>
          <w:sz w:val="24"/>
          <w:szCs w:val="24"/>
        </w:rPr>
        <w:t>In</w:t>
      </w:r>
      <w:r w:rsidR="00C924BD">
        <w:rPr>
          <w:rFonts w:ascii="Times New Roman" w:hAnsi="Times New Roman" w:cs="Times New Roman"/>
          <w:color w:val="000000"/>
          <w:sz w:val="24"/>
          <w:szCs w:val="24"/>
        </w:rPr>
        <w:t xml:space="preserve"> mitigation counsel for the accused submitted that the accused is 39 years </w:t>
      </w:r>
      <w:r w:rsidR="00734EE2">
        <w:rPr>
          <w:rFonts w:ascii="Times New Roman" w:hAnsi="Times New Roman" w:cs="Times New Roman"/>
          <w:color w:val="000000"/>
          <w:sz w:val="24"/>
          <w:szCs w:val="24"/>
        </w:rPr>
        <w:t>old, has</w:t>
      </w:r>
      <w:r w:rsidR="00C924BD">
        <w:rPr>
          <w:rFonts w:ascii="Times New Roman" w:hAnsi="Times New Roman" w:cs="Times New Roman"/>
          <w:color w:val="000000"/>
          <w:sz w:val="24"/>
          <w:szCs w:val="24"/>
        </w:rPr>
        <w:t xml:space="preserve"> a wife and 3 children. He has the usual attendant </w:t>
      </w:r>
      <w:r w:rsidR="006635A3">
        <w:rPr>
          <w:rFonts w:ascii="Times New Roman" w:hAnsi="Times New Roman" w:cs="Times New Roman"/>
          <w:color w:val="000000"/>
          <w:sz w:val="24"/>
          <w:szCs w:val="24"/>
        </w:rPr>
        <w:t>responsibilities that</w:t>
      </w:r>
      <w:r w:rsidR="00C924BD">
        <w:rPr>
          <w:rFonts w:ascii="Times New Roman" w:hAnsi="Times New Roman" w:cs="Times New Roman"/>
          <w:color w:val="000000"/>
          <w:sz w:val="24"/>
          <w:szCs w:val="24"/>
        </w:rPr>
        <w:t xml:space="preserve"> are attached to any breadwinner in any family unit.</w:t>
      </w:r>
    </w:p>
    <w:p w:rsidR="00C924BD" w:rsidRPr="006B1E5C" w:rsidRDefault="00B7176D" w:rsidP="0037623A">
      <w:pPr>
        <w:shd w:val="clear" w:color="auto" w:fill="FFFFFF"/>
        <w:spacing w:after="0" w:line="360"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ab/>
      </w:r>
      <w:r w:rsidR="00C924BD">
        <w:rPr>
          <w:rFonts w:ascii="Times New Roman" w:hAnsi="Times New Roman" w:cs="Times New Roman"/>
          <w:color w:val="000000"/>
          <w:sz w:val="24"/>
          <w:szCs w:val="24"/>
        </w:rPr>
        <w:t xml:space="preserve">Counsel for the accused also urged the court to consider the accused’s lived </w:t>
      </w:r>
      <w:r w:rsidR="00734EE2">
        <w:rPr>
          <w:rFonts w:ascii="Times New Roman" w:hAnsi="Times New Roman" w:cs="Times New Roman"/>
          <w:color w:val="000000"/>
          <w:sz w:val="24"/>
          <w:szCs w:val="24"/>
        </w:rPr>
        <w:t>reality. The</w:t>
      </w:r>
      <w:r w:rsidR="00C924BD">
        <w:rPr>
          <w:rFonts w:ascii="Times New Roman" w:hAnsi="Times New Roman" w:cs="Times New Roman"/>
          <w:color w:val="000000"/>
          <w:sz w:val="24"/>
          <w:szCs w:val="24"/>
        </w:rPr>
        <w:t xml:space="preserve"> accused believed that </w:t>
      </w:r>
      <w:r w:rsidR="00F35E79">
        <w:rPr>
          <w:rFonts w:ascii="Times New Roman" w:hAnsi="Times New Roman" w:cs="Times New Roman"/>
          <w:color w:val="000000"/>
          <w:sz w:val="24"/>
          <w:szCs w:val="24"/>
        </w:rPr>
        <w:t>the 2</w:t>
      </w:r>
      <w:r w:rsidR="00C924BD">
        <w:rPr>
          <w:rFonts w:ascii="Times New Roman" w:hAnsi="Times New Roman" w:cs="Times New Roman"/>
          <w:color w:val="000000"/>
          <w:sz w:val="24"/>
          <w:szCs w:val="24"/>
        </w:rPr>
        <w:t xml:space="preserve"> </w:t>
      </w:r>
      <w:r w:rsidR="00F35E79">
        <w:rPr>
          <w:rFonts w:ascii="Times New Roman" w:hAnsi="Times New Roman" w:cs="Times New Roman"/>
          <w:color w:val="000000"/>
          <w:sz w:val="24"/>
          <w:szCs w:val="24"/>
        </w:rPr>
        <w:t>deceased were</w:t>
      </w:r>
      <w:r w:rsidR="00C924BD">
        <w:rPr>
          <w:rFonts w:ascii="Times New Roman" w:hAnsi="Times New Roman" w:cs="Times New Roman"/>
          <w:color w:val="000000"/>
          <w:sz w:val="24"/>
          <w:szCs w:val="24"/>
        </w:rPr>
        <w:t xml:space="preserve"> bewitching </w:t>
      </w:r>
      <w:r w:rsidR="00F35E79">
        <w:rPr>
          <w:rFonts w:ascii="Times New Roman" w:hAnsi="Times New Roman" w:cs="Times New Roman"/>
          <w:color w:val="000000"/>
          <w:sz w:val="24"/>
          <w:szCs w:val="24"/>
        </w:rPr>
        <w:t>him. The</w:t>
      </w:r>
      <w:r w:rsidR="00C924BD">
        <w:rPr>
          <w:rFonts w:ascii="Times New Roman" w:hAnsi="Times New Roman" w:cs="Times New Roman"/>
          <w:color w:val="000000"/>
          <w:sz w:val="24"/>
          <w:szCs w:val="24"/>
        </w:rPr>
        <w:t xml:space="preserve"> community he hails from believe in such the village head included. </w:t>
      </w:r>
      <w:r w:rsidR="00C924BD">
        <w:rPr>
          <w:rFonts w:ascii="Times New Roman" w:hAnsi="Times New Roman" w:cs="Times New Roman"/>
          <w:bCs/>
          <w:color w:val="000000"/>
          <w:sz w:val="24"/>
          <w:szCs w:val="24"/>
        </w:rPr>
        <w:t>We are also alive to the fact that African communities see and embrace this practise.</w:t>
      </w:r>
      <w:r w:rsidR="00C924BD" w:rsidRPr="00C240B4">
        <w:rPr>
          <w:rFonts w:ascii="Times New Roman" w:hAnsi="Times New Roman" w:cs="Times New Roman"/>
          <w:b/>
          <w:bCs/>
          <w:color w:val="000000"/>
          <w:sz w:val="24"/>
          <w:szCs w:val="24"/>
        </w:rPr>
        <w:t xml:space="preserve"> </w:t>
      </w:r>
      <w:r w:rsidR="00C924BD">
        <w:rPr>
          <w:rFonts w:ascii="Times New Roman" w:hAnsi="Times New Roman" w:cs="Times New Roman"/>
          <w:color w:val="000000"/>
          <w:sz w:val="24"/>
          <w:szCs w:val="24"/>
        </w:rPr>
        <w:t xml:space="preserve">We took this as a significant mitigating factor in accordance </w:t>
      </w:r>
      <w:r w:rsidR="006635A3">
        <w:rPr>
          <w:rFonts w:ascii="Times New Roman" w:hAnsi="Times New Roman" w:cs="Times New Roman"/>
          <w:color w:val="000000"/>
          <w:sz w:val="24"/>
          <w:szCs w:val="24"/>
        </w:rPr>
        <w:t xml:space="preserve">with </w:t>
      </w:r>
      <w:r w:rsidR="006635A3" w:rsidRPr="00C240B4">
        <w:rPr>
          <w:rFonts w:ascii="Times New Roman" w:hAnsi="Times New Roman" w:cs="Times New Roman"/>
          <w:bCs/>
          <w:color w:val="000000"/>
          <w:sz w:val="24"/>
          <w:szCs w:val="24"/>
        </w:rPr>
        <w:t>s101</w:t>
      </w:r>
      <w:r w:rsidR="00C924BD">
        <w:rPr>
          <w:rFonts w:ascii="Times New Roman" w:hAnsi="Times New Roman" w:cs="Times New Roman"/>
          <w:bCs/>
          <w:color w:val="000000"/>
          <w:sz w:val="24"/>
          <w:szCs w:val="24"/>
        </w:rPr>
        <w:t xml:space="preserve"> of the Criminal Law Code which allows us, to</w:t>
      </w:r>
      <w:r w:rsidR="00C924BD" w:rsidRPr="00C240B4">
        <w:rPr>
          <w:rFonts w:ascii="Times New Roman" w:hAnsi="Times New Roman" w:cs="Times New Roman"/>
          <w:bCs/>
          <w:color w:val="000000"/>
          <w:sz w:val="24"/>
          <w:szCs w:val="24"/>
        </w:rPr>
        <w:t xml:space="preserve"> take such belief into account when imposing sentenc</w:t>
      </w:r>
      <w:r w:rsidR="00C924BD">
        <w:rPr>
          <w:rFonts w:ascii="Times New Roman" w:hAnsi="Times New Roman" w:cs="Times New Roman"/>
          <w:bCs/>
          <w:color w:val="000000"/>
          <w:sz w:val="24"/>
          <w:szCs w:val="24"/>
        </w:rPr>
        <w:t>e upon the accused</w:t>
      </w:r>
      <w:r w:rsidR="00C924BD" w:rsidRPr="00C240B4">
        <w:rPr>
          <w:rFonts w:ascii="Times New Roman" w:hAnsi="Times New Roman" w:cs="Times New Roman"/>
          <w:bCs/>
          <w:color w:val="000000"/>
          <w:sz w:val="24"/>
          <w:szCs w:val="24"/>
        </w:rPr>
        <w:t xml:space="preserve"> </w:t>
      </w:r>
      <w:r w:rsidR="00C924BD">
        <w:rPr>
          <w:rFonts w:ascii="Times New Roman" w:hAnsi="Times New Roman" w:cs="Times New Roman"/>
          <w:bCs/>
          <w:color w:val="000000"/>
          <w:sz w:val="24"/>
          <w:szCs w:val="24"/>
        </w:rPr>
        <w:t>if the evidence shows</w:t>
      </w:r>
      <w:r w:rsidR="00C924BD" w:rsidRPr="00C240B4">
        <w:rPr>
          <w:rFonts w:ascii="Times New Roman" w:hAnsi="Times New Roman" w:cs="Times New Roman"/>
          <w:bCs/>
          <w:color w:val="000000"/>
          <w:sz w:val="24"/>
          <w:szCs w:val="24"/>
        </w:rPr>
        <w:t xml:space="preserve"> that the accused was actuated by a genuine belief that the victim was a witch or </w:t>
      </w:r>
      <w:r w:rsidR="00F35E79" w:rsidRPr="00C240B4">
        <w:rPr>
          <w:rFonts w:ascii="Times New Roman" w:hAnsi="Times New Roman" w:cs="Times New Roman"/>
          <w:bCs/>
          <w:color w:val="000000"/>
          <w:sz w:val="24"/>
          <w:szCs w:val="24"/>
        </w:rPr>
        <w:t>wizard</w:t>
      </w:r>
      <w:r w:rsidR="00F35E79">
        <w:rPr>
          <w:rFonts w:ascii="Times New Roman" w:hAnsi="Times New Roman" w:cs="Times New Roman"/>
          <w:bCs/>
          <w:color w:val="000000"/>
          <w:sz w:val="24"/>
          <w:szCs w:val="24"/>
        </w:rPr>
        <w:t>. The</w:t>
      </w:r>
      <w:r w:rsidR="00C924BD">
        <w:rPr>
          <w:rFonts w:ascii="Times New Roman" w:hAnsi="Times New Roman" w:cs="Times New Roman"/>
          <w:bCs/>
          <w:color w:val="000000"/>
          <w:sz w:val="24"/>
          <w:szCs w:val="24"/>
        </w:rPr>
        <w:t xml:space="preserve"> evidence placed before this court during trial convinced us of this fact.</w:t>
      </w:r>
      <w:r w:rsidR="00C924BD" w:rsidRPr="00C240B4">
        <w:rPr>
          <w:rFonts w:ascii="Times New Roman" w:hAnsi="Times New Roman" w:cs="Times New Roman"/>
          <w:b/>
          <w:bCs/>
          <w:color w:val="000000"/>
          <w:sz w:val="24"/>
          <w:szCs w:val="24"/>
        </w:rPr>
        <w:t xml:space="preserve"> </w:t>
      </w:r>
    </w:p>
    <w:p w:rsidR="00C924BD" w:rsidRDefault="006B1E5C" w:rsidP="0037623A">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924BD">
        <w:rPr>
          <w:rFonts w:ascii="Times New Roman" w:hAnsi="Times New Roman" w:cs="Times New Roman"/>
          <w:color w:val="000000"/>
          <w:sz w:val="24"/>
          <w:szCs w:val="24"/>
        </w:rPr>
        <w:t>In his favour too, the accused expressly asked for forgiveness from his relatives and all concerned. He informed the court that the spirits of his father and aunt will forever haunt him. The plea of forgiveness and show of remorse exhibited by the accused indicate a person who is contrite and fully appreciative of the import of his actions. We also considered this in arriving at the appropriate sentence.</w:t>
      </w:r>
      <w:r w:rsidR="00C924BD" w:rsidRPr="00536E54">
        <w:rPr>
          <w:rFonts w:ascii="Times New Roman" w:hAnsi="Times New Roman" w:cs="Times New Roman"/>
          <w:color w:val="000000"/>
          <w:sz w:val="24"/>
          <w:szCs w:val="24"/>
        </w:rPr>
        <w:tab/>
      </w:r>
    </w:p>
    <w:p w:rsidR="00C924BD" w:rsidRPr="00536E54" w:rsidRDefault="00A50541" w:rsidP="00795C89">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924BD">
        <w:rPr>
          <w:rFonts w:ascii="Times New Roman" w:hAnsi="Times New Roman" w:cs="Times New Roman"/>
          <w:color w:val="000000"/>
          <w:sz w:val="24"/>
          <w:szCs w:val="24"/>
        </w:rPr>
        <w:t>In aggravation however we considered that these were callous murders of 2</w:t>
      </w:r>
      <w:r w:rsidR="00C924BD" w:rsidRPr="00536E54">
        <w:rPr>
          <w:rFonts w:ascii="Times New Roman" w:hAnsi="Times New Roman" w:cs="Times New Roman"/>
          <w:color w:val="000000"/>
          <w:sz w:val="24"/>
          <w:szCs w:val="24"/>
        </w:rPr>
        <w:t xml:space="preserve"> defenceless octogenarian</w:t>
      </w:r>
      <w:r w:rsidR="00C924BD">
        <w:rPr>
          <w:rFonts w:ascii="Times New Roman" w:hAnsi="Times New Roman" w:cs="Times New Roman"/>
          <w:color w:val="000000"/>
          <w:sz w:val="24"/>
          <w:szCs w:val="24"/>
        </w:rPr>
        <w:t xml:space="preserve">s. Not just any octogenarians however, his blood relatives, his 87year old father and his father’s 89year old sister. </w:t>
      </w:r>
      <w:r w:rsidR="00C924BD" w:rsidRPr="00536E54">
        <w:rPr>
          <w:rFonts w:ascii="Times New Roman" w:hAnsi="Times New Roman" w:cs="Times New Roman"/>
          <w:color w:val="000000"/>
          <w:sz w:val="24"/>
          <w:szCs w:val="24"/>
        </w:rPr>
        <w:t xml:space="preserve"> The </w:t>
      </w:r>
      <w:r w:rsidR="00C924BD">
        <w:rPr>
          <w:rFonts w:ascii="Times New Roman" w:hAnsi="Times New Roman" w:cs="Times New Roman"/>
          <w:color w:val="000000"/>
          <w:sz w:val="24"/>
          <w:szCs w:val="24"/>
        </w:rPr>
        <w:t>frail 1</w:t>
      </w:r>
      <w:r w:rsidR="00C924BD" w:rsidRPr="007247DA">
        <w:rPr>
          <w:rFonts w:ascii="Times New Roman" w:hAnsi="Times New Roman" w:cs="Times New Roman"/>
          <w:color w:val="000000"/>
          <w:sz w:val="24"/>
          <w:szCs w:val="24"/>
          <w:vertAlign w:val="superscript"/>
        </w:rPr>
        <w:t>st</w:t>
      </w:r>
      <w:r w:rsidR="00C924BD">
        <w:rPr>
          <w:rFonts w:ascii="Times New Roman" w:hAnsi="Times New Roman" w:cs="Times New Roman"/>
          <w:color w:val="000000"/>
          <w:sz w:val="24"/>
          <w:szCs w:val="24"/>
        </w:rPr>
        <w:t xml:space="preserve"> deceased was prevailed upon whilst he was alone in his </w:t>
      </w:r>
      <w:r>
        <w:rPr>
          <w:rFonts w:ascii="Times New Roman" w:hAnsi="Times New Roman" w:cs="Times New Roman"/>
          <w:color w:val="000000"/>
          <w:sz w:val="24"/>
          <w:szCs w:val="24"/>
        </w:rPr>
        <w:t>house. He</w:t>
      </w:r>
      <w:r w:rsidR="00C924BD">
        <w:rPr>
          <w:rFonts w:ascii="Times New Roman" w:hAnsi="Times New Roman" w:cs="Times New Roman"/>
          <w:color w:val="000000"/>
          <w:sz w:val="24"/>
          <w:szCs w:val="24"/>
        </w:rPr>
        <w:t xml:space="preserve"> was hacked </w:t>
      </w:r>
      <w:r w:rsidR="00B95438">
        <w:rPr>
          <w:rFonts w:ascii="Times New Roman" w:hAnsi="Times New Roman" w:cs="Times New Roman"/>
          <w:color w:val="000000"/>
          <w:sz w:val="24"/>
          <w:szCs w:val="24"/>
        </w:rPr>
        <w:t>to death by the accused who then</w:t>
      </w:r>
      <w:r w:rsidR="00C924BD">
        <w:rPr>
          <w:rFonts w:ascii="Times New Roman" w:hAnsi="Times New Roman" w:cs="Times New Roman"/>
          <w:color w:val="000000"/>
          <w:sz w:val="24"/>
          <w:szCs w:val="24"/>
        </w:rPr>
        <w:t xml:space="preserve"> left him to die in cold blood. </w:t>
      </w:r>
      <w:r w:rsidR="00C924BD">
        <w:rPr>
          <w:rFonts w:ascii="Times New Roman" w:hAnsi="Times New Roman" w:cs="Times New Roman"/>
          <w:color w:val="000000"/>
          <w:sz w:val="24"/>
          <w:szCs w:val="24"/>
        </w:rPr>
        <w:lastRenderedPageBreak/>
        <w:t>The accused closed the door behind and travelled a considerable distance to go and deal with</w:t>
      </w:r>
      <w:r w:rsidR="00066653">
        <w:rPr>
          <w:rFonts w:ascii="Times New Roman" w:hAnsi="Times New Roman" w:cs="Times New Roman"/>
          <w:color w:val="000000"/>
          <w:sz w:val="24"/>
          <w:szCs w:val="24"/>
        </w:rPr>
        <w:t xml:space="preserve"> the 2</w:t>
      </w:r>
      <w:r w:rsidR="00066653" w:rsidRPr="00066653">
        <w:rPr>
          <w:rFonts w:ascii="Times New Roman" w:hAnsi="Times New Roman" w:cs="Times New Roman"/>
          <w:color w:val="000000"/>
          <w:sz w:val="24"/>
          <w:szCs w:val="24"/>
          <w:vertAlign w:val="superscript"/>
        </w:rPr>
        <w:t>nd</w:t>
      </w:r>
      <w:r w:rsidR="00066653">
        <w:rPr>
          <w:rFonts w:ascii="Times New Roman" w:hAnsi="Times New Roman" w:cs="Times New Roman"/>
          <w:color w:val="000000"/>
          <w:sz w:val="24"/>
          <w:szCs w:val="24"/>
        </w:rPr>
        <w:t xml:space="preserve">  deceased. </w:t>
      </w:r>
      <w:r w:rsidR="00C924BD">
        <w:rPr>
          <w:rFonts w:ascii="Times New Roman" w:hAnsi="Times New Roman" w:cs="Times New Roman"/>
          <w:color w:val="000000"/>
          <w:sz w:val="24"/>
          <w:szCs w:val="24"/>
        </w:rPr>
        <w:t>He found her alone in the room and mercilessly bludgeoned her</w:t>
      </w:r>
      <w:r w:rsidR="00C924BD" w:rsidRPr="00536E54">
        <w:rPr>
          <w:rFonts w:ascii="Times New Roman" w:hAnsi="Times New Roman" w:cs="Times New Roman"/>
          <w:color w:val="000000"/>
          <w:sz w:val="24"/>
          <w:szCs w:val="24"/>
        </w:rPr>
        <w:t xml:space="preserve"> to death. The savagery and barbari</w:t>
      </w:r>
      <w:r w:rsidR="00C924BD">
        <w:rPr>
          <w:rFonts w:ascii="Times New Roman" w:hAnsi="Times New Roman" w:cs="Times New Roman"/>
          <w:color w:val="000000"/>
          <w:sz w:val="24"/>
          <w:szCs w:val="24"/>
        </w:rPr>
        <w:t>sm of the attack was absolute</w:t>
      </w:r>
      <w:r w:rsidR="00C924BD" w:rsidRPr="00536E54">
        <w:rPr>
          <w:rFonts w:ascii="Times New Roman" w:hAnsi="Times New Roman" w:cs="Times New Roman"/>
          <w:color w:val="000000"/>
          <w:sz w:val="24"/>
          <w:szCs w:val="24"/>
        </w:rPr>
        <w:t>. The accused gave the deceased no opportunity for</w:t>
      </w:r>
      <w:r w:rsidR="00C924BD">
        <w:rPr>
          <w:rFonts w:ascii="Times New Roman" w:hAnsi="Times New Roman" w:cs="Times New Roman"/>
          <w:color w:val="000000"/>
          <w:sz w:val="24"/>
          <w:szCs w:val="24"/>
        </w:rPr>
        <w:t xml:space="preserve"> their </w:t>
      </w:r>
      <w:r w:rsidR="00C924BD" w:rsidRPr="00536E54">
        <w:rPr>
          <w:rFonts w:ascii="Times New Roman" w:hAnsi="Times New Roman" w:cs="Times New Roman"/>
          <w:color w:val="000000"/>
          <w:sz w:val="24"/>
          <w:szCs w:val="24"/>
        </w:rPr>
        <w:t xml:space="preserve">survival as illustrated </w:t>
      </w:r>
      <w:r w:rsidR="00066653">
        <w:rPr>
          <w:rFonts w:ascii="Times New Roman" w:hAnsi="Times New Roman" w:cs="Times New Roman"/>
          <w:color w:val="000000"/>
          <w:sz w:val="24"/>
          <w:szCs w:val="24"/>
        </w:rPr>
        <w:t>by the fact that both</w:t>
      </w:r>
      <w:r w:rsidR="00C924BD">
        <w:rPr>
          <w:rFonts w:ascii="Times New Roman" w:hAnsi="Times New Roman" w:cs="Times New Roman"/>
          <w:color w:val="000000"/>
          <w:sz w:val="24"/>
          <w:szCs w:val="24"/>
        </w:rPr>
        <w:t xml:space="preserve"> deceased</w:t>
      </w:r>
      <w:r w:rsidR="00066653">
        <w:rPr>
          <w:rFonts w:ascii="Times New Roman" w:hAnsi="Times New Roman" w:cs="Times New Roman"/>
          <w:color w:val="000000"/>
          <w:sz w:val="24"/>
          <w:szCs w:val="24"/>
        </w:rPr>
        <w:t>s</w:t>
      </w:r>
      <w:r w:rsidR="00C924BD">
        <w:rPr>
          <w:rFonts w:ascii="Times New Roman" w:hAnsi="Times New Roman" w:cs="Times New Roman"/>
          <w:color w:val="000000"/>
          <w:sz w:val="24"/>
          <w:szCs w:val="24"/>
        </w:rPr>
        <w:t xml:space="preserve"> were fra</w:t>
      </w:r>
      <w:r w:rsidR="00066653">
        <w:rPr>
          <w:rFonts w:ascii="Times New Roman" w:hAnsi="Times New Roman" w:cs="Times New Roman"/>
          <w:color w:val="000000"/>
          <w:sz w:val="24"/>
          <w:szCs w:val="24"/>
        </w:rPr>
        <w:t>il and old. The pathologist stated that</w:t>
      </w:r>
      <w:r w:rsidR="00C924BD">
        <w:rPr>
          <w:rFonts w:ascii="Times New Roman" w:hAnsi="Times New Roman" w:cs="Times New Roman"/>
          <w:color w:val="000000"/>
          <w:sz w:val="24"/>
          <w:szCs w:val="24"/>
        </w:rPr>
        <w:t xml:space="preserve"> they both sustained head fractures </w:t>
      </w:r>
      <w:r w:rsidR="00066653">
        <w:rPr>
          <w:rFonts w:ascii="Times New Roman" w:hAnsi="Times New Roman" w:cs="Times New Roman"/>
          <w:color w:val="000000"/>
          <w:sz w:val="24"/>
          <w:szCs w:val="24"/>
        </w:rPr>
        <w:t xml:space="preserve">and head trauma.  The two </w:t>
      </w:r>
      <w:r w:rsidR="00C924BD">
        <w:rPr>
          <w:rFonts w:ascii="Times New Roman" w:hAnsi="Times New Roman" w:cs="Times New Roman"/>
          <w:color w:val="000000"/>
          <w:sz w:val="24"/>
          <w:szCs w:val="24"/>
        </w:rPr>
        <w:t xml:space="preserve">certainly died </w:t>
      </w:r>
      <w:r w:rsidR="00C924BD" w:rsidRPr="00536E54">
        <w:rPr>
          <w:rFonts w:ascii="Times New Roman" w:hAnsi="Times New Roman" w:cs="Times New Roman"/>
          <w:color w:val="000000"/>
          <w:sz w:val="24"/>
          <w:szCs w:val="24"/>
        </w:rPr>
        <w:t>painful death</w:t>
      </w:r>
      <w:r w:rsidR="00C924BD">
        <w:rPr>
          <w:rFonts w:ascii="Times New Roman" w:hAnsi="Times New Roman" w:cs="Times New Roman"/>
          <w:color w:val="000000"/>
          <w:sz w:val="24"/>
          <w:szCs w:val="24"/>
        </w:rPr>
        <w:t>s.</w:t>
      </w:r>
      <w:r w:rsidR="00C924BD" w:rsidRPr="00536E54">
        <w:rPr>
          <w:rFonts w:ascii="Times New Roman" w:hAnsi="Times New Roman" w:cs="Times New Roman"/>
          <w:color w:val="000000"/>
          <w:sz w:val="24"/>
          <w:szCs w:val="24"/>
        </w:rPr>
        <w:t xml:space="preserve">  </w:t>
      </w:r>
    </w:p>
    <w:p w:rsidR="00C924BD" w:rsidRPr="00536E54" w:rsidRDefault="00C924BD" w:rsidP="00795C89">
      <w:pPr>
        <w:shd w:val="clear" w:color="auto" w:fill="FFFFFF"/>
        <w:spacing w:after="0" w:line="360" w:lineRule="auto"/>
        <w:ind w:firstLine="720"/>
        <w:jc w:val="both"/>
        <w:rPr>
          <w:rFonts w:ascii="Times New Roman" w:hAnsi="Times New Roman" w:cs="Times New Roman"/>
          <w:color w:val="000000"/>
          <w:sz w:val="24"/>
          <w:szCs w:val="24"/>
        </w:rPr>
      </w:pPr>
      <w:r w:rsidRPr="00536E54">
        <w:rPr>
          <w:rFonts w:ascii="Times New Roman" w:hAnsi="Times New Roman" w:cs="Times New Roman"/>
          <w:color w:val="000000"/>
          <w:sz w:val="24"/>
          <w:szCs w:val="24"/>
        </w:rPr>
        <w:t>The court is required to consider the factors enumerated in s</w:t>
      </w:r>
      <w:r w:rsidR="00F31D68">
        <w:rPr>
          <w:rFonts w:ascii="Times New Roman" w:hAnsi="Times New Roman" w:cs="Times New Roman"/>
          <w:color w:val="000000"/>
          <w:sz w:val="24"/>
          <w:szCs w:val="24"/>
        </w:rPr>
        <w:t xml:space="preserve"> 47</w:t>
      </w:r>
      <w:r w:rsidRPr="00536E54">
        <w:rPr>
          <w:rFonts w:ascii="Times New Roman" w:hAnsi="Times New Roman" w:cs="Times New Roman"/>
          <w:color w:val="000000"/>
          <w:sz w:val="24"/>
          <w:szCs w:val="24"/>
        </w:rPr>
        <w:t>(2) and (3) of the Code, in the course of assessing an appropriate sentence following a conviction of murder. Firstly it is enjoined to take as an aggravati</w:t>
      </w:r>
      <w:r>
        <w:rPr>
          <w:rFonts w:ascii="Times New Roman" w:hAnsi="Times New Roman" w:cs="Times New Roman"/>
          <w:color w:val="000000"/>
          <w:sz w:val="24"/>
          <w:szCs w:val="24"/>
        </w:rPr>
        <w:t>ng circ</w:t>
      </w:r>
      <w:r w:rsidR="00B938D5">
        <w:rPr>
          <w:rFonts w:ascii="Times New Roman" w:hAnsi="Times New Roman" w:cs="Times New Roman"/>
          <w:color w:val="000000"/>
          <w:sz w:val="24"/>
          <w:szCs w:val="24"/>
        </w:rPr>
        <w:t xml:space="preserve">umstance that the murders are two in number. </w:t>
      </w:r>
      <w:r w:rsidR="006A0883">
        <w:rPr>
          <w:rFonts w:ascii="Times New Roman" w:hAnsi="Times New Roman" w:cs="Times New Roman"/>
          <w:color w:val="000000"/>
          <w:sz w:val="24"/>
          <w:szCs w:val="24"/>
        </w:rPr>
        <w:t xml:space="preserve">  </w:t>
      </w:r>
      <w:r w:rsidR="00B70842">
        <w:rPr>
          <w:rFonts w:ascii="Times New Roman" w:hAnsi="Times New Roman" w:cs="Times New Roman"/>
          <w:color w:val="000000"/>
          <w:sz w:val="24"/>
          <w:szCs w:val="24"/>
        </w:rPr>
        <w:t xml:space="preserve">Section </w:t>
      </w:r>
      <w:r w:rsidR="00F31D68">
        <w:rPr>
          <w:rFonts w:ascii="Times New Roman" w:hAnsi="Times New Roman" w:cs="Times New Roman"/>
          <w:color w:val="000000"/>
          <w:sz w:val="24"/>
          <w:szCs w:val="24"/>
        </w:rPr>
        <w:t>47</w:t>
      </w:r>
      <w:r w:rsidR="00B70842">
        <w:rPr>
          <w:rFonts w:ascii="Times New Roman" w:hAnsi="Times New Roman" w:cs="Times New Roman"/>
          <w:color w:val="000000"/>
          <w:sz w:val="24"/>
          <w:szCs w:val="24"/>
        </w:rPr>
        <w:t>(</w:t>
      </w:r>
      <w:r>
        <w:rPr>
          <w:rFonts w:ascii="Times New Roman" w:hAnsi="Times New Roman" w:cs="Times New Roman"/>
          <w:color w:val="000000"/>
          <w:sz w:val="24"/>
          <w:szCs w:val="24"/>
        </w:rPr>
        <w:t>2)(b) states that it shall be aggravating if one or two murders were committed in the same episode.</w:t>
      </w:r>
      <w:r w:rsidRPr="00536E54">
        <w:rPr>
          <w:rFonts w:ascii="Times New Roman" w:hAnsi="Times New Roman" w:cs="Times New Roman"/>
          <w:color w:val="000000"/>
          <w:sz w:val="24"/>
          <w:szCs w:val="24"/>
        </w:rPr>
        <w:t xml:space="preserve"> The evidence before us is that the accused arrived at the</w:t>
      </w:r>
      <w:r>
        <w:rPr>
          <w:rFonts w:ascii="Times New Roman" w:hAnsi="Times New Roman" w:cs="Times New Roman"/>
          <w:color w:val="000000"/>
          <w:sz w:val="24"/>
          <w:szCs w:val="24"/>
        </w:rPr>
        <w:t xml:space="preserve"> 1</w:t>
      </w:r>
      <w:r w:rsidRPr="009557C2">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deceased’s </w:t>
      </w:r>
      <w:r w:rsidRPr="00536E54">
        <w:rPr>
          <w:rFonts w:ascii="Times New Roman" w:hAnsi="Times New Roman" w:cs="Times New Roman"/>
          <w:color w:val="000000"/>
          <w:sz w:val="24"/>
          <w:szCs w:val="24"/>
        </w:rPr>
        <w:t>homestead,</w:t>
      </w:r>
      <w:r>
        <w:rPr>
          <w:rFonts w:ascii="Times New Roman" w:hAnsi="Times New Roman" w:cs="Times New Roman"/>
          <w:color w:val="000000"/>
          <w:sz w:val="24"/>
          <w:szCs w:val="24"/>
        </w:rPr>
        <w:t xml:space="preserve"> murdered him and immediately thereafter set out for the 2</w:t>
      </w:r>
      <w:r w:rsidRPr="009557C2">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deceased’s were he also killed her. </w:t>
      </w:r>
      <w:r w:rsidRPr="00536E54">
        <w:rPr>
          <w:rFonts w:ascii="Times New Roman" w:hAnsi="Times New Roman" w:cs="Times New Roman"/>
          <w:color w:val="000000"/>
          <w:sz w:val="24"/>
          <w:szCs w:val="24"/>
        </w:rPr>
        <w:t>That behaviour brought him squarely into the ambit of the aggravating c</w:t>
      </w:r>
      <w:r>
        <w:rPr>
          <w:rFonts w:ascii="Times New Roman" w:hAnsi="Times New Roman" w:cs="Times New Roman"/>
          <w:color w:val="000000"/>
          <w:sz w:val="24"/>
          <w:szCs w:val="24"/>
        </w:rPr>
        <w:t>ircumstance of having committed two murders in the same episode.</w:t>
      </w:r>
      <w:r w:rsidRPr="00536E54">
        <w:rPr>
          <w:rFonts w:ascii="Times New Roman" w:hAnsi="Times New Roman" w:cs="Times New Roman"/>
          <w:color w:val="000000"/>
          <w:sz w:val="24"/>
          <w:szCs w:val="24"/>
        </w:rPr>
        <w:t xml:space="preserve"> </w:t>
      </w:r>
    </w:p>
    <w:p w:rsidR="00C924BD" w:rsidRPr="00536E54" w:rsidRDefault="00C924BD" w:rsidP="00795C89">
      <w:pPr>
        <w:shd w:val="clear" w:color="auto" w:fill="FFFFFF"/>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There is no question that the</w:t>
      </w:r>
      <w:r w:rsidRPr="00536E54">
        <w:rPr>
          <w:rFonts w:ascii="Times New Roman" w:hAnsi="Times New Roman" w:cs="Times New Roman"/>
          <w:color w:val="000000"/>
          <w:sz w:val="24"/>
          <w:szCs w:val="24"/>
        </w:rPr>
        <w:t>s</w:t>
      </w:r>
      <w:r>
        <w:rPr>
          <w:rFonts w:ascii="Times New Roman" w:hAnsi="Times New Roman" w:cs="Times New Roman"/>
          <w:color w:val="000000"/>
          <w:sz w:val="24"/>
          <w:szCs w:val="24"/>
        </w:rPr>
        <w:t>e</w:t>
      </w:r>
      <w:r w:rsidRPr="00536E54">
        <w:rPr>
          <w:rFonts w:ascii="Times New Roman" w:hAnsi="Times New Roman" w:cs="Times New Roman"/>
          <w:color w:val="000000"/>
          <w:sz w:val="24"/>
          <w:szCs w:val="24"/>
        </w:rPr>
        <w:t xml:space="preserve"> murder</w:t>
      </w:r>
      <w:r>
        <w:rPr>
          <w:rFonts w:ascii="Times New Roman" w:hAnsi="Times New Roman" w:cs="Times New Roman"/>
          <w:color w:val="000000"/>
          <w:sz w:val="24"/>
          <w:szCs w:val="24"/>
        </w:rPr>
        <w:t>s were</w:t>
      </w:r>
      <w:r w:rsidRPr="00536E54">
        <w:rPr>
          <w:rFonts w:ascii="Times New Roman" w:hAnsi="Times New Roman" w:cs="Times New Roman"/>
          <w:color w:val="000000"/>
          <w:sz w:val="24"/>
          <w:szCs w:val="24"/>
        </w:rPr>
        <w:t xml:space="preserve"> premeditated as envisaged in s47 (3) (a). From the time the accused</w:t>
      </w:r>
      <w:r>
        <w:rPr>
          <w:rFonts w:ascii="Times New Roman" w:hAnsi="Times New Roman" w:cs="Times New Roman"/>
          <w:color w:val="000000"/>
          <w:sz w:val="24"/>
          <w:szCs w:val="24"/>
        </w:rPr>
        <w:t xml:space="preserve"> left his workplace he had the intention of dealing with the </w:t>
      </w:r>
      <w:r w:rsidR="00B938D5">
        <w:rPr>
          <w:rFonts w:ascii="Times New Roman" w:hAnsi="Times New Roman" w:cs="Times New Roman"/>
          <w:color w:val="000000"/>
          <w:sz w:val="24"/>
          <w:szCs w:val="24"/>
        </w:rPr>
        <w:t xml:space="preserve">two in the event that they did </w:t>
      </w:r>
      <w:r w:rsidR="00EF67AE">
        <w:rPr>
          <w:rFonts w:ascii="Times New Roman" w:hAnsi="Times New Roman" w:cs="Times New Roman"/>
          <w:color w:val="000000"/>
          <w:sz w:val="24"/>
          <w:szCs w:val="24"/>
        </w:rPr>
        <w:t>not acquiesce</w:t>
      </w:r>
      <w:r>
        <w:rPr>
          <w:rFonts w:ascii="Times New Roman" w:hAnsi="Times New Roman" w:cs="Times New Roman"/>
          <w:color w:val="000000"/>
          <w:sz w:val="24"/>
          <w:szCs w:val="24"/>
        </w:rPr>
        <w:t xml:space="preserve"> to his demands. T</w:t>
      </w:r>
      <w:r w:rsidRPr="00536E54">
        <w:rPr>
          <w:rFonts w:ascii="Times New Roman" w:hAnsi="Times New Roman" w:cs="Times New Roman"/>
          <w:color w:val="000000"/>
          <w:sz w:val="24"/>
          <w:szCs w:val="24"/>
        </w:rPr>
        <w:t>he evidence that is there shows that he had planned the murder</w:t>
      </w:r>
      <w:r>
        <w:rPr>
          <w:rFonts w:ascii="Times New Roman" w:hAnsi="Times New Roman" w:cs="Times New Roman"/>
          <w:color w:val="000000"/>
          <w:sz w:val="24"/>
          <w:szCs w:val="24"/>
        </w:rPr>
        <w:t>s</w:t>
      </w:r>
      <w:r w:rsidRPr="00536E54">
        <w:rPr>
          <w:rFonts w:ascii="Times New Roman" w:hAnsi="Times New Roman" w:cs="Times New Roman"/>
          <w:color w:val="000000"/>
          <w:sz w:val="24"/>
          <w:szCs w:val="24"/>
        </w:rPr>
        <w:t xml:space="preserve"> beforehand.</w:t>
      </w:r>
      <w:r>
        <w:rPr>
          <w:rFonts w:ascii="Times New Roman" w:hAnsi="Times New Roman" w:cs="Times New Roman"/>
          <w:color w:val="000000"/>
          <w:sz w:val="24"/>
          <w:szCs w:val="24"/>
        </w:rPr>
        <w:t xml:space="preserve"> He had previously threatened to kill the two.</w:t>
      </w:r>
      <w:r w:rsidRPr="00536E54">
        <w:rPr>
          <w:rFonts w:ascii="Times New Roman" w:hAnsi="Times New Roman" w:cs="Times New Roman"/>
          <w:color w:val="000000"/>
          <w:sz w:val="24"/>
          <w:szCs w:val="24"/>
        </w:rPr>
        <w:t xml:space="preserve">  He ultimately accomplished his objective. </w:t>
      </w:r>
    </w:p>
    <w:p w:rsidR="00C924BD" w:rsidRDefault="00C924BD" w:rsidP="00795C89">
      <w:pPr>
        <w:shd w:val="clear" w:color="auto" w:fill="FFFFFF"/>
        <w:spacing w:after="0" w:line="360" w:lineRule="auto"/>
        <w:ind w:firstLine="720"/>
        <w:jc w:val="both"/>
        <w:rPr>
          <w:rFonts w:ascii="Times New Roman" w:hAnsi="Times New Roman" w:cs="Times New Roman"/>
          <w:color w:val="000000"/>
          <w:sz w:val="24"/>
          <w:szCs w:val="24"/>
        </w:rPr>
      </w:pPr>
      <w:r w:rsidRPr="00536E54">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1</w:t>
      </w:r>
      <w:r w:rsidRPr="009557C2">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deceased was 87 years old and the 2</w:t>
      </w:r>
      <w:r w:rsidRPr="009557C2">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deceased 89years old. Those</w:t>
      </w:r>
      <w:r w:rsidRPr="00536E54">
        <w:rPr>
          <w:rFonts w:ascii="Times New Roman" w:hAnsi="Times New Roman" w:cs="Times New Roman"/>
          <w:color w:val="000000"/>
          <w:sz w:val="24"/>
          <w:szCs w:val="24"/>
        </w:rPr>
        <w:t xml:space="preserve"> age</w:t>
      </w:r>
      <w:r>
        <w:rPr>
          <w:rFonts w:ascii="Times New Roman" w:hAnsi="Times New Roman" w:cs="Times New Roman"/>
          <w:color w:val="000000"/>
          <w:sz w:val="24"/>
          <w:szCs w:val="24"/>
        </w:rPr>
        <w:t>s</w:t>
      </w:r>
      <w:r w:rsidRPr="00536E54">
        <w:rPr>
          <w:rFonts w:ascii="Times New Roman" w:hAnsi="Times New Roman" w:cs="Times New Roman"/>
          <w:color w:val="000000"/>
          <w:sz w:val="24"/>
          <w:szCs w:val="24"/>
        </w:rPr>
        <w:t xml:space="preserve"> came out i</w:t>
      </w:r>
      <w:r>
        <w:rPr>
          <w:rFonts w:ascii="Times New Roman" w:hAnsi="Times New Roman" w:cs="Times New Roman"/>
          <w:color w:val="000000"/>
          <w:sz w:val="24"/>
          <w:szCs w:val="24"/>
        </w:rPr>
        <w:t xml:space="preserve">n the evidence before us. </w:t>
      </w:r>
      <w:r w:rsidR="00EF67AE">
        <w:rPr>
          <w:rFonts w:ascii="Times New Roman" w:hAnsi="Times New Roman" w:cs="Times New Roman"/>
          <w:color w:val="000000"/>
          <w:sz w:val="24"/>
          <w:szCs w:val="24"/>
        </w:rPr>
        <w:t>T</w:t>
      </w:r>
      <w:r w:rsidRPr="00536E54">
        <w:rPr>
          <w:rFonts w:ascii="Times New Roman" w:hAnsi="Times New Roman" w:cs="Times New Roman"/>
          <w:color w:val="000000"/>
          <w:sz w:val="24"/>
          <w:szCs w:val="24"/>
        </w:rPr>
        <w:t xml:space="preserve">he doctor also </w:t>
      </w:r>
      <w:r w:rsidR="00EF67AE" w:rsidRPr="00536E54">
        <w:rPr>
          <w:rFonts w:ascii="Times New Roman" w:hAnsi="Times New Roman" w:cs="Times New Roman"/>
          <w:color w:val="000000"/>
          <w:sz w:val="24"/>
          <w:szCs w:val="24"/>
        </w:rPr>
        <w:t xml:space="preserve">confirmed </w:t>
      </w:r>
      <w:r w:rsidR="00EF67AE">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ages of the two deceased</w:t>
      </w:r>
      <w:r w:rsidR="00EF67AE">
        <w:rPr>
          <w:rFonts w:ascii="Times New Roman" w:hAnsi="Times New Roman" w:cs="Times New Roman"/>
          <w:color w:val="000000"/>
          <w:sz w:val="24"/>
          <w:szCs w:val="24"/>
        </w:rPr>
        <w:t xml:space="preserve"> in the post-mortem reports.</w:t>
      </w:r>
      <w:r w:rsidR="00BD41C7">
        <w:rPr>
          <w:rFonts w:ascii="Times New Roman" w:hAnsi="Times New Roman" w:cs="Times New Roman"/>
          <w:color w:val="000000"/>
          <w:sz w:val="24"/>
          <w:szCs w:val="24"/>
        </w:rPr>
        <w:t xml:space="preserve"> </w:t>
      </w:r>
      <w:r w:rsidR="00BD41C7" w:rsidRPr="00BD41C7">
        <w:rPr>
          <w:rFonts w:ascii="Times New Roman" w:hAnsi="Times New Roman" w:cs="Times New Roman"/>
          <w:color w:val="000000"/>
          <w:sz w:val="24"/>
          <w:szCs w:val="24"/>
        </w:rPr>
        <w:t xml:space="preserve"> </w:t>
      </w:r>
      <w:r w:rsidR="00BD41C7">
        <w:rPr>
          <w:rFonts w:ascii="Times New Roman" w:hAnsi="Times New Roman" w:cs="Times New Roman"/>
          <w:color w:val="000000"/>
          <w:sz w:val="24"/>
          <w:szCs w:val="24"/>
        </w:rPr>
        <w:t xml:space="preserve">Section 47 (3) (b) states that it </w:t>
      </w:r>
      <w:r w:rsidRPr="00536E54">
        <w:rPr>
          <w:rFonts w:ascii="Times New Roman" w:hAnsi="Times New Roman" w:cs="Times New Roman"/>
          <w:color w:val="000000"/>
          <w:sz w:val="24"/>
          <w:szCs w:val="24"/>
        </w:rPr>
        <w:t>is equally an aggravating circumstance where the victim</w:t>
      </w:r>
      <w:r>
        <w:rPr>
          <w:rFonts w:ascii="Times New Roman" w:hAnsi="Times New Roman" w:cs="Times New Roman"/>
          <w:color w:val="000000"/>
          <w:sz w:val="24"/>
          <w:szCs w:val="24"/>
        </w:rPr>
        <w:t xml:space="preserve">s of murder are </w:t>
      </w:r>
      <w:r w:rsidR="00BD41C7">
        <w:rPr>
          <w:rFonts w:ascii="Times New Roman" w:hAnsi="Times New Roman" w:cs="Times New Roman"/>
          <w:color w:val="000000"/>
          <w:sz w:val="24"/>
          <w:szCs w:val="24"/>
        </w:rPr>
        <w:t>above the age of 70 years.</w:t>
      </w:r>
    </w:p>
    <w:p w:rsidR="00C924BD" w:rsidRDefault="00C25BB4" w:rsidP="00795C89">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924BD" w:rsidRPr="00536E54">
        <w:rPr>
          <w:rFonts w:ascii="Times New Roman" w:hAnsi="Times New Roman" w:cs="Times New Roman"/>
          <w:color w:val="000000"/>
          <w:sz w:val="24"/>
          <w:szCs w:val="24"/>
        </w:rPr>
        <w:t xml:space="preserve"> </w:t>
      </w:r>
      <w:r w:rsidR="00C924BD">
        <w:rPr>
          <w:rFonts w:ascii="Times New Roman" w:hAnsi="Times New Roman" w:cs="Times New Roman"/>
          <w:color w:val="000000"/>
          <w:sz w:val="24"/>
          <w:szCs w:val="24"/>
        </w:rPr>
        <w:t>O</w:t>
      </w:r>
      <w:r w:rsidR="00C924BD" w:rsidRPr="00536E54">
        <w:rPr>
          <w:rFonts w:ascii="Times New Roman" w:hAnsi="Times New Roman" w:cs="Times New Roman"/>
          <w:color w:val="000000"/>
          <w:sz w:val="24"/>
          <w:szCs w:val="24"/>
        </w:rPr>
        <w:t>ur discretion relating to sentence is constricted by s</w:t>
      </w:r>
      <w:r w:rsidR="00795C89">
        <w:rPr>
          <w:rFonts w:ascii="Times New Roman" w:hAnsi="Times New Roman" w:cs="Times New Roman"/>
          <w:color w:val="000000"/>
          <w:sz w:val="24"/>
          <w:szCs w:val="24"/>
        </w:rPr>
        <w:t xml:space="preserve"> </w:t>
      </w:r>
      <w:r w:rsidR="00C924BD" w:rsidRPr="00536E54">
        <w:rPr>
          <w:rFonts w:ascii="Times New Roman" w:hAnsi="Times New Roman" w:cs="Times New Roman"/>
          <w:color w:val="000000"/>
          <w:sz w:val="24"/>
          <w:szCs w:val="24"/>
        </w:rPr>
        <w:t>47(4)(a) which prescribes that a person convicted of murder in aggravating circumstances such as in this case shall be sentence</w:t>
      </w:r>
      <w:r w:rsidR="00C924BD">
        <w:rPr>
          <w:rFonts w:ascii="Times New Roman" w:hAnsi="Times New Roman" w:cs="Times New Roman"/>
          <w:color w:val="000000"/>
          <w:sz w:val="24"/>
          <w:szCs w:val="24"/>
        </w:rPr>
        <w:t>d</w:t>
      </w:r>
      <w:r w:rsidR="00C924BD" w:rsidRPr="00536E54">
        <w:rPr>
          <w:rFonts w:ascii="Times New Roman" w:hAnsi="Times New Roman" w:cs="Times New Roman"/>
          <w:color w:val="000000"/>
          <w:sz w:val="24"/>
          <w:szCs w:val="24"/>
        </w:rPr>
        <w:t xml:space="preserve"> to death, or to imprisonment for life or to imprisonment for any determinate period not less than 20 years</w:t>
      </w:r>
      <w:r w:rsidR="00C924BD">
        <w:rPr>
          <w:rFonts w:ascii="Times New Roman" w:hAnsi="Times New Roman" w:cs="Times New Roman"/>
          <w:color w:val="000000"/>
          <w:sz w:val="24"/>
          <w:szCs w:val="24"/>
        </w:rPr>
        <w:t xml:space="preserve"> </w:t>
      </w:r>
      <w:r w:rsidR="00C924BD" w:rsidRPr="00536E54">
        <w:rPr>
          <w:rFonts w:ascii="Times New Roman" w:hAnsi="Times New Roman" w:cs="Times New Roman"/>
          <w:color w:val="000000"/>
          <w:sz w:val="24"/>
          <w:szCs w:val="24"/>
        </w:rPr>
        <w:t>.</w:t>
      </w:r>
      <w:r w:rsidR="00C924BD">
        <w:rPr>
          <w:rFonts w:ascii="Times New Roman" w:hAnsi="Times New Roman" w:cs="Times New Roman"/>
          <w:i/>
          <w:color w:val="000000"/>
          <w:sz w:val="24"/>
          <w:szCs w:val="24"/>
        </w:rPr>
        <w:t xml:space="preserve">In casu </w:t>
      </w:r>
      <w:r w:rsidR="00C924BD">
        <w:rPr>
          <w:rFonts w:ascii="Times New Roman" w:hAnsi="Times New Roman" w:cs="Times New Roman"/>
          <w:color w:val="000000"/>
          <w:sz w:val="24"/>
          <w:szCs w:val="24"/>
        </w:rPr>
        <w:t>there is</w:t>
      </w:r>
      <w:r w:rsidR="00C924BD" w:rsidRPr="00536E54">
        <w:rPr>
          <w:rFonts w:ascii="Times New Roman" w:hAnsi="Times New Roman" w:cs="Times New Roman"/>
          <w:color w:val="000000"/>
          <w:sz w:val="24"/>
          <w:szCs w:val="24"/>
        </w:rPr>
        <w:t xml:space="preserve"> a combination of </w:t>
      </w:r>
      <w:r w:rsidR="00C924BD">
        <w:rPr>
          <w:rFonts w:ascii="Times New Roman" w:hAnsi="Times New Roman" w:cs="Times New Roman"/>
          <w:color w:val="000000"/>
          <w:sz w:val="24"/>
          <w:szCs w:val="24"/>
        </w:rPr>
        <w:t xml:space="preserve"> three aggravating factors</w:t>
      </w:r>
      <w:r w:rsidR="00C924BD" w:rsidRPr="00536E54">
        <w:rPr>
          <w:rFonts w:ascii="Times New Roman" w:hAnsi="Times New Roman" w:cs="Times New Roman"/>
          <w:color w:val="000000"/>
          <w:sz w:val="24"/>
          <w:szCs w:val="24"/>
        </w:rPr>
        <w:t xml:space="preserve"> under which </w:t>
      </w:r>
      <w:r w:rsidR="00C924BD">
        <w:rPr>
          <w:rFonts w:ascii="Times New Roman" w:hAnsi="Times New Roman" w:cs="Times New Roman"/>
          <w:color w:val="000000"/>
          <w:sz w:val="24"/>
          <w:szCs w:val="24"/>
        </w:rPr>
        <w:t>the murder was perpetrated. This</w:t>
      </w:r>
      <w:r w:rsidR="00C924BD" w:rsidRPr="00536E54">
        <w:rPr>
          <w:rFonts w:ascii="Times New Roman" w:hAnsi="Times New Roman" w:cs="Times New Roman"/>
          <w:color w:val="000000"/>
          <w:sz w:val="24"/>
          <w:szCs w:val="24"/>
        </w:rPr>
        <w:t xml:space="preserve"> increases the accused’s moral </w:t>
      </w:r>
      <w:r w:rsidR="008037C8" w:rsidRPr="00536E54">
        <w:rPr>
          <w:rFonts w:ascii="Times New Roman" w:hAnsi="Times New Roman" w:cs="Times New Roman"/>
          <w:color w:val="000000"/>
          <w:sz w:val="24"/>
          <w:szCs w:val="24"/>
        </w:rPr>
        <w:t>blameworthine</w:t>
      </w:r>
      <w:r w:rsidR="008037C8">
        <w:rPr>
          <w:rFonts w:ascii="Times New Roman" w:hAnsi="Times New Roman" w:cs="Times New Roman"/>
          <w:color w:val="000000"/>
          <w:sz w:val="24"/>
          <w:szCs w:val="24"/>
        </w:rPr>
        <w:t>ss. If</w:t>
      </w:r>
      <w:r w:rsidR="00C924BD">
        <w:rPr>
          <w:rFonts w:ascii="Times New Roman" w:hAnsi="Times New Roman" w:cs="Times New Roman"/>
          <w:color w:val="000000"/>
          <w:sz w:val="24"/>
          <w:szCs w:val="24"/>
        </w:rPr>
        <w:t xml:space="preserve"> it had not been for the significant witchcraft mitigating </w:t>
      </w:r>
      <w:r w:rsidR="006635A3">
        <w:rPr>
          <w:rFonts w:ascii="Times New Roman" w:hAnsi="Times New Roman" w:cs="Times New Roman"/>
          <w:color w:val="000000"/>
          <w:sz w:val="24"/>
          <w:szCs w:val="24"/>
        </w:rPr>
        <w:t>factor, the</w:t>
      </w:r>
      <w:r w:rsidR="00C924BD">
        <w:rPr>
          <w:rFonts w:ascii="Times New Roman" w:hAnsi="Times New Roman" w:cs="Times New Roman"/>
          <w:color w:val="000000"/>
          <w:sz w:val="24"/>
          <w:szCs w:val="24"/>
        </w:rPr>
        <w:t xml:space="preserve"> accused would have been a suitable candidate for the capital punishment. However the aggravating </w:t>
      </w:r>
      <w:r w:rsidR="006635A3">
        <w:rPr>
          <w:rFonts w:ascii="Times New Roman" w:hAnsi="Times New Roman" w:cs="Times New Roman"/>
          <w:color w:val="000000"/>
          <w:sz w:val="24"/>
          <w:szCs w:val="24"/>
        </w:rPr>
        <w:t>circumstances considered</w:t>
      </w:r>
      <w:r w:rsidR="00C924BD">
        <w:rPr>
          <w:rFonts w:ascii="Times New Roman" w:hAnsi="Times New Roman" w:cs="Times New Roman"/>
          <w:color w:val="000000"/>
          <w:sz w:val="24"/>
          <w:szCs w:val="24"/>
        </w:rPr>
        <w:t xml:space="preserve"> with the mitigating factors leave us to arrive at a finding that the following sentence is appropriate in the circumstances;</w:t>
      </w:r>
    </w:p>
    <w:p w:rsidR="00C25BB4" w:rsidRDefault="00C25BB4" w:rsidP="00795C89">
      <w:pPr>
        <w:shd w:val="clear" w:color="auto" w:fill="FFFFFF"/>
        <w:spacing w:after="0" w:line="360" w:lineRule="auto"/>
        <w:jc w:val="both"/>
        <w:rPr>
          <w:rFonts w:ascii="Times New Roman" w:hAnsi="Times New Roman" w:cs="Times New Roman"/>
          <w:color w:val="000000"/>
          <w:sz w:val="24"/>
          <w:szCs w:val="24"/>
        </w:rPr>
      </w:pPr>
    </w:p>
    <w:p w:rsidR="00C25BB4" w:rsidRDefault="00C25BB4" w:rsidP="00795C89">
      <w:pPr>
        <w:shd w:val="clear" w:color="auto" w:fill="FFFFFF"/>
        <w:spacing w:after="0" w:line="360" w:lineRule="auto"/>
        <w:jc w:val="both"/>
        <w:rPr>
          <w:rFonts w:ascii="Times New Roman" w:hAnsi="Times New Roman" w:cs="Times New Roman"/>
          <w:color w:val="000000"/>
          <w:sz w:val="24"/>
          <w:szCs w:val="24"/>
        </w:rPr>
      </w:pPr>
    </w:p>
    <w:p w:rsidR="00C25BB4" w:rsidRDefault="00C25BB4" w:rsidP="00795C89">
      <w:pPr>
        <w:shd w:val="clear" w:color="auto" w:fill="FFFFFF"/>
        <w:spacing w:after="0" w:line="360" w:lineRule="auto"/>
        <w:jc w:val="both"/>
        <w:rPr>
          <w:rFonts w:ascii="Times New Roman" w:hAnsi="Times New Roman" w:cs="Times New Roman"/>
          <w:color w:val="000000"/>
          <w:sz w:val="24"/>
          <w:szCs w:val="24"/>
        </w:rPr>
      </w:pPr>
    </w:p>
    <w:p w:rsidR="00C25BB4" w:rsidRDefault="00C25BB4" w:rsidP="00795C89">
      <w:pPr>
        <w:shd w:val="clear" w:color="auto" w:fill="FFFFFF"/>
        <w:spacing w:after="0" w:line="360" w:lineRule="auto"/>
        <w:jc w:val="both"/>
        <w:rPr>
          <w:rFonts w:ascii="Times New Roman" w:hAnsi="Times New Roman" w:cs="Times New Roman"/>
          <w:color w:val="000000"/>
          <w:sz w:val="24"/>
          <w:szCs w:val="24"/>
        </w:rPr>
      </w:pPr>
    </w:p>
    <w:p w:rsidR="00C924BD" w:rsidRPr="0093441A" w:rsidRDefault="00C924BD" w:rsidP="00C924BD">
      <w:pPr>
        <w:shd w:val="clear" w:color="auto" w:fill="FFFFFF"/>
        <w:spacing w:after="100" w:afterAutospacing="1" w:line="36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Both counts as one for purposes of </w:t>
      </w:r>
      <w:r w:rsidR="005B0655">
        <w:rPr>
          <w:rFonts w:ascii="Times New Roman" w:hAnsi="Times New Roman" w:cs="Times New Roman"/>
          <w:color w:val="000000"/>
          <w:sz w:val="24"/>
          <w:szCs w:val="24"/>
        </w:rPr>
        <w:t>sentencing</w:t>
      </w:r>
      <w:r w:rsidR="006635A3">
        <w:rPr>
          <w:rFonts w:ascii="Times New Roman" w:hAnsi="Times New Roman" w:cs="Times New Roman"/>
          <w:color w:val="000000"/>
          <w:sz w:val="24"/>
          <w:szCs w:val="24"/>
        </w:rPr>
        <w:t>:</w:t>
      </w:r>
      <w:r w:rsidRPr="00536E54">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35</w:t>
      </w:r>
      <w:r w:rsidRPr="00536E54">
        <w:rPr>
          <w:rFonts w:ascii="Times New Roman" w:hAnsi="Times New Roman" w:cs="Times New Roman"/>
          <w:b/>
          <w:color w:val="000000"/>
          <w:sz w:val="24"/>
          <w:szCs w:val="24"/>
        </w:rPr>
        <w:t xml:space="preserve"> years imprisonment.</w:t>
      </w:r>
      <w:r w:rsidRPr="00536E54">
        <w:rPr>
          <w:rFonts w:ascii="Times New Roman" w:hAnsi="Times New Roman" w:cs="Times New Roman"/>
          <w:color w:val="000000"/>
          <w:sz w:val="24"/>
          <w:szCs w:val="24"/>
        </w:rPr>
        <w:t xml:space="preserve">  </w:t>
      </w:r>
    </w:p>
    <w:p w:rsidR="00614F96" w:rsidRDefault="00614F96" w:rsidP="00F115EF">
      <w:pPr>
        <w:autoSpaceDE w:val="0"/>
        <w:autoSpaceDN w:val="0"/>
        <w:adjustRightInd w:val="0"/>
        <w:spacing w:after="0" w:line="360" w:lineRule="auto"/>
        <w:jc w:val="both"/>
        <w:rPr>
          <w:rFonts w:ascii="Times New Roman" w:hAnsi="Times New Roman" w:cs="Times New Roman"/>
          <w:color w:val="000000"/>
          <w:sz w:val="24"/>
          <w:szCs w:val="24"/>
        </w:rPr>
      </w:pPr>
    </w:p>
    <w:p w:rsidR="00890712" w:rsidRDefault="00890712" w:rsidP="00F115EF">
      <w:pPr>
        <w:autoSpaceDE w:val="0"/>
        <w:autoSpaceDN w:val="0"/>
        <w:adjustRightInd w:val="0"/>
        <w:spacing w:after="0" w:line="360" w:lineRule="auto"/>
        <w:jc w:val="both"/>
        <w:rPr>
          <w:rFonts w:ascii="Times New Roman" w:hAnsi="Times New Roman" w:cs="Times New Roman"/>
          <w:color w:val="000000"/>
          <w:sz w:val="24"/>
          <w:szCs w:val="24"/>
        </w:rPr>
      </w:pPr>
    </w:p>
    <w:p w:rsidR="00890712" w:rsidRDefault="00890712" w:rsidP="00F115EF">
      <w:pPr>
        <w:autoSpaceDE w:val="0"/>
        <w:autoSpaceDN w:val="0"/>
        <w:adjustRightInd w:val="0"/>
        <w:spacing w:after="0" w:line="360" w:lineRule="auto"/>
        <w:jc w:val="both"/>
        <w:rPr>
          <w:rFonts w:ascii="Times New Roman" w:hAnsi="Times New Roman" w:cs="Times New Roman"/>
          <w:color w:val="000000"/>
          <w:sz w:val="24"/>
          <w:szCs w:val="24"/>
        </w:rPr>
      </w:pPr>
    </w:p>
    <w:p w:rsidR="00890712" w:rsidRDefault="00890712" w:rsidP="00F115EF">
      <w:pPr>
        <w:autoSpaceDE w:val="0"/>
        <w:autoSpaceDN w:val="0"/>
        <w:adjustRightInd w:val="0"/>
        <w:spacing w:after="0" w:line="360" w:lineRule="auto"/>
        <w:jc w:val="both"/>
        <w:rPr>
          <w:rFonts w:ascii="Times New Roman" w:hAnsi="Times New Roman" w:cs="Times New Roman"/>
          <w:color w:val="000000"/>
          <w:sz w:val="24"/>
          <w:szCs w:val="24"/>
        </w:rPr>
      </w:pPr>
    </w:p>
    <w:p w:rsidR="00890712" w:rsidRDefault="00F3338E" w:rsidP="00A73A1F">
      <w:pPr>
        <w:autoSpaceDE w:val="0"/>
        <w:autoSpaceDN w:val="0"/>
        <w:adjustRightInd w:val="0"/>
        <w:spacing w:after="0" w:line="240" w:lineRule="auto"/>
        <w:jc w:val="both"/>
        <w:rPr>
          <w:rFonts w:ascii="Times New Roman" w:hAnsi="Times New Roman" w:cs="Times New Roman"/>
          <w:color w:val="000000"/>
          <w:sz w:val="24"/>
          <w:szCs w:val="24"/>
        </w:rPr>
      </w:pPr>
      <w:r w:rsidRPr="002445D7">
        <w:rPr>
          <w:rFonts w:ascii="Times New Roman" w:hAnsi="Times New Roman" w:cs="Times New Roman"/>
          <w:i/>
          <w:color w:val="000000"/>
          <w:sz w:val="24"/>
          <w:szCs w:val="24"/>
        </w:rPr>
        <w:t>National Prosecuting Authority</w:t>
      </w:r>
      <w:r>
        <w:rPr>
          <w:rFonts w:ascii="Times New Roman" w:hAnsi="Times New Roman" w:cs="Times New Roman"/>
          <w:color w:val="000000"/>
          <w:sz w:val="24"/>
          <w:szCs w:val="24"/>
        </w:rPr>
        <w:t xml:space="preserve"> </w:t>
      </w:r>
      <w:r w:rsidR="00890712">
        <w:rPr>
          <w:rFonts w:ascii="Times New Roman" w:hAnsi="Times New Roman" w:cs="Times New Roman"/>
          <w:color w:val="000000"/>
          <w:sz w:val="24"/>
          <w:szCs w:val="24"/>
        </w:rPr>
        <w:t xml:space="preserve">for the </w:t>
      </w:r>
      <w:r>
        <w:rPr>
          <w:rFonts w:ascii="Times New Roman" w:hAnsi="Times New Roman" w:cs="Times New Roman"/>
          <w:color w:val="000000"/>
          <w:sz w:val="24"/>
          <w:szCs w:val="24"/>
        </w:rPr>
        <w:t xml:space="preserve">State’s </w:t>
      </w:r>
      <w:r w:rsidR="00890712">
        <w:rPr>
          <w:rFonts w:ascii="Times New Roman" w:hAnsi="Times New Roman" w:cs="Times New Roman"/>
          <w:color w:val="000000"/>
          <w:sz w:val="24"/>
          <w:szCs w:val="24"/>
        </w:rPr>
        <w:t>legal practitioners</w:t>
      </w:r>
    </w:p>
    <w:p w:rsidR="00890712" w:rsidRPr="00F115EF" w:rsidRDefault="00763FC5" w:rsidP="00A73A1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445D7">
        <w:rPr>
          <w:rFonts w:ascii="Times New Roman" w:hAnsi="Times New Roman" w:cs="Times New Roman"/>
          <w:i/>
          <w:color w:val="000000"/>
          <w:sz w:val="24"/>
          <w:szCs w:val="24"/>
        </w:rPr>
        <w:t>Chinamasa, Mudimu &amp; Maguranyanga</w:t>
      </w:r>
      <w:r>
        <w:rPr>
          <w:rFonts w:ascii="Times New Roman" w:hAnsi="Times New Roman" w:cs="Times New Roman"/>
          <w:color w:val="000000"/>
          <w:sz w:val="24"/>
          <w:szCs w:val="24"/>
        </w:rPr>
        <w:t xml:space="preserve"> for the Accused’s</w:t>
      </w:r>
      <w:r w:rsidR="00890712">
        <w:rPr>
          <w:rFonts w:ascii="Times New Roman" w:hAnsi="Times New Roman" w:cs="Times New Roman"/>
          <w:color w:val="000000"/>
          <w:sz w:val="24"/>
          <w:szCs w:val="24"/>
        </w:rPr>
        <w:t xml:space="preserve"> legal practitioners</w:t>
      </w:r>
    </w:p>
    <w:sectPr w:rsidR="00890712" w:rsidRPr="00F115E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F3B" w:rsidRDefault="00196F3B" w:rsidP="00EF5B3D">
      <w:pPr>
        <w:spacing w:after="0" w:line="240" w:lineRule="auto"/>
      </w:pPr>
      <w:r>
        <w:separator/>
      </w:r>
    </w:p>
  </w:endnote>
  <w:endnote w:type="continuationSeparator" w:id="0">
    <w:p w:rsidR="00196F3B" w:rsidRDefault="00196F3B" w:rsidP="00EF5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F3B" w:rsidRDefault="00196F3B" w:rsidP="00EF5B3D">
      <w:pPr>
        <w:spacing w:after="0" w:line="240" w:lineRule="auto"/>
      </w:pPr>
      <w:r>
        <w:separator/>
      </w:r>
    </w:p>
  </w:footnote>
  <w:footnote w:type="continuationSeparator" w:id="0">
    <w:p w:rsidR="00196F3B" w:rsidRDefault="00196F3B" w:rsidP="00EF5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334578"/>
      <w:docPartObj>
        <w:docPartGallery w:val="Page Numbers (Top of Page)"/>
        <w:docPartUnique/>
      </w:docPartObj>
    </w:sdtPr>
    <w:sdtEndPr>
      <w:rPr>
        <w:noProof/>
      </w:rPr>
    </w:sdtEndPr>
    <w:sdtContent>
      <w:p w:rsidR="00F115EF" w:rsidRDefault="00F115EF">
        <w:pPr>
          <w:pStyle w:val="Header"/>
          <w:jc w:val="right"/>
          <w:rPr>
            <w:noProof/>
          </w:rPr>
        </w:pPr>
        <w:r>
          <w:fldChar w:fldCharType="begin"/>
        </w:r>
        <w:r>
          <w:instrText xml:space="preserve"> PAGE   \* MERGEFORMAT </w:instrText>
        </w:r>
        <w:r>
          <w:fldChar w:fldCharType="separate"/>
        </w:r>
        <w:r w:rsidR="009F7817">
          <w:rPr>
            <w:noProof/>
          </w:rPr>
          <w:t>1</w:t>
        </w:r>
        <w:r>
          <w:rPr>
            <w:noProof/>
          </w:rPr>
          <w:fldChar w:fldCharType="end"/>
        </w:r>
      </w:p>
      <w:p w:rsidR="00F115EF" w:rsidRDefault="002E7900">
        <w:pPr>
          <w:pStyle w:val="Header"/>
          <w:jc w:val="right"/>
          <w:rPr>
            <w:noProof/>
          </w:rPr>
        </w:pPr>
        <w:r>
          <w:rPr>
            <w:noProof/>
          </w:rPr>
          <w:t>HH 871-22</w:t>
        </w:r>
      </w:p>
      <w:p w:rsidR="00F115EF" w:rsidRDefault="00F115EF">
        <w:pPr>
          <w:pStyle w:val="Header"/>
          <w:jc w:val="right"/>
        </w:pPr>
        <w:r>
          <w:rPr>
            <w:noProof/>
          </w:rPr>
          <w:t>CRB 58/22</w:t>
        </w:r>
      </w:p>
    </w:sdtContent>
  </w:sdt>
  <w:p w:rsidR="00871727" w:rsidRDefault="008717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7.75pt;height:102.75pt" o:bullet="t">
        <v:imagedata r:id="rId1" o:title="Coat_of_arms_of_Zimbabwe"/>
      </v:shape>
    </w:pict>
  </w:numPicBullet>
  <w:numPicBullet w:numPicBulletId="1">
    <w:pict>
      <v:shape id="_x0000_i1029" type="#_x0000_t75" style="width:81.75pt;height:66.75pt" o:bullet="t">
        <v:imagedata r:id="rId2" o:title="NHK"/>
      </v:shape>
    </w:pict>
  </w:numPicBullet>
  <w:abstractNum w:abstractNumId="0" w15:restartNumberingAfterBreak="0">
    <w:nsid w:val="01A00D3B"/>
    <w:multiLevelType w:val="hybridMultilevel"/>
    <w:tmpl w:val="73E6D220"/>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1D41338"/>
    <w:multiLevelType w:val="hybridMultilevel"/>
    <w:tmpl w:val="E2F20116"/>
    <w:lvl w:ilvl="0" w:tplc="27D8DBF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D1E13"/>
    <w:multiLevelType w:val="hybridMultilevel"/>
    <w:tmpl w:val="E0B078F8"/>
    <w:lvl w:ilvl="0" w:tplc="27D8DBF6">
      <w:start w:val="1"/>
      <w:numFmt w:val="bullet"/>
      <w:lvlText w:val=""/>
      <w:lvlPicBulletId w:val="0"/>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BE40AB"/>
    <w:multiLevelType w:val="hybridMultilevel"/>
    <w:tmpl w:val="2F4AB434"/>
    <w:lvl w:ilvl="0" w:tplc="27D8DBF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234B9"/>
    <w:multiLevelType w:val="hybridMultilevel"/>
    <w:tmpl w:val="27BC9A40"/>
    <w:lvl w:ilvl="0" w:tplc="AF4223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2FB726C"/>
    <w:multiLevelType w:val="hybridMultilevel"/>
    <w:tmpl w:val="E5D24A76"/>
    <w:lvl w:ilvl="0" w:tplc="FD2ADF0C">
      <w:start w:val="1"/>
      <w:numFmt w:val="bullet"/>
      <w:lvlText w:val=""/>
      <w:lvlPicBulletId w:val="1"/>
      <w:lvlJc w:val="left"/>
      <w:pPr>
        <w:ind w:left="927" w:hanging="360"/>
      </w:pPr>
      <w:rPr>
        <w:rFonts w:ascii="Symbol" w:hAnsi="Symbol" w:hint="default"/>
        <w:color w:val="auto"/>
      </w:rPr>
    </w:lvl>
    <w:lvl w:ilvl="1" w:tplc="30090003" w:tentative="1">
      <w:start w:val="1"/>
      <w:numFmt w:val="bullet"/>
      <w:lvlText w:val="o"/>
      <w:lvlJc w:val="left"/>
      <w:pPr>
        <w:ind w:left="1647" w:hanging="360"/>
      </w:pPr>
      <w:rPr>
        <w:rFonts w:ascii="Courier New" w:hAnsi="Courier New" w:cs="Courier New" w:hint="default"/>
      </w:rPr>
    </w:lvl>
    <w:lvl w:ilvl="2" w:tplc="30090005" w:tentative="1">
      <w:start w:val="1"/>
      <w:numFmt w:val="bullet"/>
      <w:lvlText w:val=""/>
      <w:lvlJc w:val="left"/>
      <w:pPr>
        <w:ind w:left="2367" w:hanging="360"/>
      </w:pPr>
      <w:rPr>
        <w:rFonts w:ascii="Wingdings" w:hAnsi="Wingdings" w:hint="default"/>
      </w:rPr>
    </w:lvl>
    <w:lvl w:ilvl="3" w:tplc="30090001" w:tentative="1">
      <w:start w:val="1"/>
      <w:numFmt w:val="bullet"/>
      <w:lvlText w:val=""/>
      <w:lvlJc w:val="left"/>
      <w:pPr>
        <w:ind w:left="3087" w:hanging="360"/>
      </w:pPr>
      <w:rPr>
        <w:rFonts w:ascii="Symbol" w:hAnsi="Symbol" w:hint="default"/>
      </w:rPr>
    </w:lvl>
    <w:lvl w:ilvl="4" w:tplc="30090003" w:tentative="1">
      <w:start w:val="1"/>
      <w:numFmt w:val="bullet"/>
      <w:lvlText w:val="o"/>
      <w:lvlJc w:val="left"/>
      <w:pPr>
        <w:ind w:left="3807" w:hanging="360"/>
      </w:pPr>
      <w:rPr>
        <w:rFonts w:ascii="Courier New" w:hAnsi="Courier New" w:cs="Courier New" w:hint="default"/>
      </w:rPr>
    </w:lvl>
    <w:lvl w:ilvl="5" w:tplc="30090005" w:tentative="1">
      <w:start w:val="1"/>
      <w:numFmt w:val="bullet"/>
      <w:lvlText w:val=""/>
      <w:lvlJc w:val="left"/>
      <w:pPr>
        <w:ind w:left="4527" w:hanging="360"/>
      </w:pPr>
      <w:rPr>
        <w:rFonts w:ascii="Wingdings" w:hAnsi="Wingdings" w:hint="default"/>
      </w:rPr>
    </w:lvl>
    <w:lvl w:ilvl="6" w:tplc="30090001" w:tentative="1">
      <w:start w:val="1"/>
      <w:numFmt w:val="bullet"/>
      <w:lvlText w:val=""/>
      <w:lvlJc w:val="left"/>
      <w:pPr>
        <w:ind w:left="5247" w:hanging="360"/>
      </w:pPr>
      <w:rPr>
        <w:rFonts w:ascii="Symbol" w:hAnsi="Symbol" w:hint="default"/>
      </w:rPr>
    </w:lvl>
    <w:lvl w:ilvl="7" w:tplc="30090003" w:tentative="1">
      <w:start w:val="1"/>
      <w:numFmt w:val="bullet"/>
      <w:lvlText w:val="o"/>
      <w:lvlJc w:val="left"/>
      <w:pPr>
        <w:ind w:left="5967" w:hanging="360"/>
      </w:pPr>
      <w:rPr>
        <w:rFonts w:ascii="Courier New" w:hAnsi="Courier New" w:cs="Courier New" w:hint="default"/>
      </w:rPr>
    </w:lvl>
    <w:lvl w:ilvl="8" w:tplc="30090005" w:tentative="1">
      <w:start w:val="1"/>
      <w:numFmt w:val="bullet"/>
      <w:lvlText w:val=""/>
      <w:lvlJc w:val="left"/>
      <w:pPr>
        <w:ind w:left="6687" w:hanging="360"/>
      </w:pPr>
      <w:rPr>
        <w:rFonts w:ascii="Wingdings" w:hAnsi="Wingdings" w:hint="default"/>
      </w:rPr>
    </w:lvl>
  </w:abstractNum>
  <w:abstractNum w:abstractNumId="6" w15:restartNumberingAfterBreak="0">
    <w:nsid w:val="5E180A2B"/>
    <w:multiLevelType w:val="hybridMultilevel"/>
    <w:tmpl w:val="96E0B784"/>
    <w:lvl w:ilvl="0" w:tplc="27D8DBF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73D0D"/>
    <w:multiLevelType w:val="hybridMultilevel"/>
    <w:tmpl w:val="CDD4F19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E23068E"/>
    <w:multiLevelType w:val="hybridMultilevel"/>
    <w:tmpl w:val="33D855DA"/>
    <w:lvl w:ilvl="0" w:tplc="27D8DBF6">
      <w:start w:val="1"/>
      <w:numFmt w:val="bullet"/>
      <w:lvlText w:val=""/>
      <w:lvlPicBulletId w:val="0"/>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716916DC"/>
    <w:multiLevelType w:val="hybridMultilevel"/>
    <w:tmpl w:val="65BE8AA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0" w15:restartNumberingAfterBreak="0">
    <w:nsid w:val="77B1114A"/>
    <w:multiLevelType w:val="hybridMultilevel"/>
    <w:tmpl w:val="14C406F4"/>
    <w:lvl w:ilvl="0" w:tplc="27D8DBF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CB28D2"/>
    <w:multiLevelType w:val="hybridMultilevel"/>
    <w:tmpl w:val="7EF04F24"/>
    <w:lvl w:ilvl="0" w:tplc="0C9C14CE">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8"/>
  </w:num>
  <w:num w:numId="5">
    <w:abstractNumId w:val="6"/>
  </w:num>
  <w:num w:numId="6">
    <w:abstractNumId w:val="1"/>
  </w:num>
  <w:num w:numId="7">
    <w:abstractNumId w:val="10"/>
  </w:num>
  <w:num w:numId="8">
    <w:abstractNumId w:val="3"/>
  </w:num>
  <w:num w:numId="9">
    <w:abstractNumId w:val="5"/>
  </w:num>
  <w:num w:numId="10">
    <w:abstractNumId w:val="9"/>
  </w:num>
  <w:num w:numId="11">
    <w:abstractNumId w:val="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BA"/>
    <w:rsid w:val="000327C7"/>
    <w:rsid w:val="00043C74"/>
    <w:rsid w:val="00053175"/>
    <w:rsid w:val="00064608"/>
    <w:rsid w:val="00066653"/>
    <w:rsid w:val="000A1A08"/>
    <w:rsid w:val="000D4BA3"/>
    <w:rsid w:val="000D6006"/>
    <w:rsid w:val="000E0863"/>
    <w:rsid w:val="000F06D3"/>
    <w:rsid w:val="000F72AC"/>
    <w:rsid w:val="0010257B"/>
    <w:rsid w:val="001519A6"/>
    <w:rsid w:val="00166B35"/>
    <w:rsid w:val="00172985"/>
    <w:rsid w:val="00173D9F"/>
    <w:rsid w:val="001857BD"/>
    <w:rsid w:val="00196F3B"/>
    <w:rsid w:val="001A1972"/>
    <w:rsid w:val="001D6C91"/>
    <w:rsid w:val="001E7480"/>
    <w:rsid w:val="001F146F"/>
    <w:rsid w:val="001F5CD1"/>
    <w:rsid w:val="001F5F04"/>
    <w:rsid w:val="00202809"/>
    <w:rsid w:val="0022116C"/>
    <w:rsid w:val="0023537E"/>
    <w:rsid w:val="002445D7"/>
    <w:rsid w:val="002658BA"/>
    <w:rsid w:val="00275E34"/>
    <w:rsid w:val="002C47F2"/>
    <w:rsid w:val="002D3919"/>
    <w:rsid w:val="002D3A32"/>
    <w:rsid w:val="002E367B"/>
    <w:rsid w:val="002E7900"/>
    <w:rsid w:val="002F7AF4"/>
    <w:rsid w:val="0031598C"/>
    <w:rsid w:val="00346C74"/>
    <w:rsid w:val="00365D32"/>
    <w:rsid w:val="00366FB7"/>
    <w:rsid w:val="0037623A"/>
    <w:rsid w:val="00387E9A"/>
    <w:rsid w:val="003A7CC2"/>
    <w:rsid w:val="003B09D3"/>
    <w:rsid w:val="003B241B"/>
    <w:rsid w:val="003B56EA"/>
    <w:rsid w:val="003B7574"/>
    <w:rsid w:val="003C01A6"/>
    <w:rsid w:val="003C138C"/>
    <w:rsid w:val="003C1673"/>
    <w:rsid w:val="003C55D5"/>
    <w:rsid w:val="003C5B06"/>
    <w:rsid w:val="003E0AB1"/>
    <w:rsid w:val="00415D1D"/>
    <w:rsid w:val="004175FA"/>
    <w:rsid w:val="00421962"/>
    <w:rsid w:val="00423F8C"/>
    <w:rsid w:val="00425847"/>
    <w:rsid w:val="0045564C"/>
    <w:rsid w:val="00472668"/>
    <w:rsid w:val="004C26B4"/>
    <w:rsid w:val="004C4C7F"/>
    <w:rsid w:val="004D12BE"/>
    <w:rsid w:val="004E0486"/>
    <w:rsid w:val="00504E8B"/>
    <w:rsid w:val="00514182"/>
    <w:rsid w:val="00521C65"/>
    <w:rsid w:val="00547053"/>
    <w:rsid w:val="005717BD"/>
    <w:rsid w:val="005778BA"/>
    <w:rsid w:val="00577E36"/>
    <w:rsid w:val="00592EE9"/>
    <w:rsid w:val="005950B7"/>
    <w:rsid w:val="005A2B19"/>
    <w:rsid w:val="005A33F9"/>
    <w:rsid w:val="005B0655"/>
    <w:rsid w:val="005B239F"/>
    <w:rsid w:val="005D43EB"/>
    <w:rsid w:val="005D54BA"/>
    <w:rsid w:val="00610019"/>
    <w:rsid w:val="00613D64"/>
    <w:rsid w:val="00614F96"/>
    <w:rsid w:val="0062014A"/>
    <w:rsid w:val="00630A68"/>
    <w:rsid w:val="0063414F"/>
    <w:rsid w:val="00642AF1"/>
    <w:rsid w:val="0065506A"/>
    <w:rsid w:val="00655654"/>
    <w:rsid w:val="006635A3"/>
    <w:rsid w:val="00670C31"/>
    <w:rsid w:val="006715CC"/>
    <w:rsid w:val="006731A2"/>
    <w:rsid w:val="00684717"/>
    <w:rsid w:val="006A0883"/>
    <w:rsid w:val="006A4876"/>
    <w:rsid w:val="006B1E5C"/>
    <w:rsid w:val="006F56C0"/>
    <w:rsid w:val="0072540E"/>
    <w:rsid w:val="00734EE2"/>
    <w:rsid w:val="00763FC5"/>
    <w:rsid w:val="007838DE"/>
    <w:rsid w:val="00790134"/>
    <w:rsid w:val="00795C89"/>
    <w:rsid w:val="007E2A4D"/>
    <w:rsid w:val="007E2A6B"/>
    <w:rsid w:val="007E548B"/>
    <w:rsid w:val="007F05CB"/>
    <w:rsid w:val="008037C8"/>
    <w:rsid w:val="008140C0"/>
    <w:rsid w:val="00817FFA"/>
    <w:rsid w:val="008372C7"/>
    <w:rsid w:val="00843714"/>
    <w:rsid w:val="008460E8"/>
    <w:rsid w:val="00871727"/>
    <w:rsid w:val="00890712"/>
    <w:rsid w:val="0089117F"/>
    <w:rsid w:val="00894BA4"/>
    <w:rsid w:val="008A38D0"/>
    <w:rsid w:val="008A6AE1"/>
    <w:rsid w:val="008C055B"/>
    <w:rsid w:val="008E1C5F"/>
    <w:rsid w:val="00903767"/>
    <w:rsid w:val="00904F63"/>
    <w:rsid w:val="0091355C"/>
    <w:rsid w:val="00923C86"/>
    <w:rsid w:val="009455E0"/>
    <w:rsid w:val="00945C4E"/>
    <w:rsid w:val="0094641E"/>
    <w:rsid w:val="00963FD0"/>
    <w:rsid w:val="0097794C"/>
    <w:rsid w:val="00994C8F"/>
    <w:rsid w:val="009B5883"/>
    <w:rsid w:val="009D075B"/>
    <w:rsid w:val="009F7817"/>
    <w:rsid w:val="00A10A7F"/>
    <w:rsid w:val="00A175AE"/>
    <w:rsid w:val="00A372F3"/>
    <w:rsid w:val="00A41CC2"/>
    <w:rsid w:val="00A4563A"/>
    <w:rsid w:val="00A50541"/>
    <w:rsid w:val="00A52C9A"/>
    <w:rsid w:val="00A546BD"/>
    <w:rsid w:val="00A62B52"/>
    <w:rsid w:val="00A640A4"/>
    <w:rsid w:val="00A66764"/>
    <w:rsid w:val="00A73A1F"/>
    <w:rsid w:val="00A946D8"/>
    <w:rsid w:val="00AB2860"/>
    <w:rsid w:val="00AC5EB5"/>
    <w:rsid w:val="00AC7A71"/>
    <w:rsid w:val="00AE674D"/>
    <w:rsid w:val="00AF01C5"/>
    <w:rsid w:val="00B00AFD"/>
    <w:rsid w:val="00B0292F"/>
    <w:rsid w:val="00B57E6D"/>
    <w:rsid w:val="00B63327"/>
    <w:rsid w:val="00B66129"/>
    <w:rsid w:val="00B70842"/>
    <w:rsid w:val="00B7176D"/>
    <w:rsid w:val="00B87AC1"/>
    <w:rsid w:val="00B938D5"/>
    <w:rsid w:val="00B95438"/>
    <w:rsid w:val="00B97CAC"/>
    <w:rsid w:val="00BA0D4A"/>
    <w:rsid w:val="00BA2CFA"/>
    <w:rsid w:val="00BD1FD8"/>
    <w:rsid w:val="00BD40E6"/>
    <w:rsid w:val="00BD41C7"/>
    <w:rsid w:val="00C13112"/>
    <w:rsid w:val="00C1457C"/>
    <w:rsid w:val="00C25BB4"/>
    <w:rsid w:val="00C44444"/>
    <w:rsid w:val="00C85AA4"/>
    <w:rsid w:val="00C924BD"/>
    <w:rsid w:val="00CB26F7"/>
    <w:rsid w:val="00CC0B47"/>
    <w:rsid w:val="00CD0E54"/>
    <w:rsid w:val="00CD6E67"/>
    <w:rsid w:val="00D00210"/>
    <w:rsid w:val="00D063F7"/>
    <w:rsid w:val="00D11B4F"/>
    <w:rsid w:val="00D23A1F"/>
    <w:rsid w:val="00D42C8E"/>
    <w:rsid w:val="00D64E85"/>
    <w:rsid w:val="00D662A5"/>
    <w:rsid w:val="00D74CDE"/>
    <w:rsid w:val="00D83B61"/>
    <w:rsid w:val="00D945EF"/>
    <w:rsid w:val="00D97C29"/>
    <w:rsid w:val="00DB06C5"/>
    <w:rsid w:val="00DC69F3"/>
    <w:rsid w:val="00DD2B45"/>
    <w:rsid w:val="00E01B27"/>
    <w:rsid w:val="00E37AAD"/>
    <w:rsid w:val="00E4091E"/>
    <w:rsid w:val="00E65199"/>
    <w:rsid w:val="00E8673C"/>
    <w:rsid w:val="00EA5E7A"/>
    <w:rsid w:val="00EA7178"/>
    <w:rsid w:val="00EB48B4"/>
    <w:rsid w:val="00EF5B3D"/>
    <w:rsid w:val="00EF67AE"/>
    <w:rsid w:val="00F053A4"/>
    <w:rsid w:val="00F115EF"/>
    <w:rsid w:val="00F143AE"/>
    <w:rsid w:val="00F27BC7"/>
    <w:rsid w:val="00F31D68"/>
    <w:rsid w:val="00F3338E"/>
    <w:rsid w:val="00F35E79"/>
    <w:rsid w:val="00F43D42"/>
    <w:rsid w:val="00F4466C"/>
    <w:rsid w:val="00F50261"/>
    <w:rsid w:val="00F57807"/>
    <w:rsid w:val="00F73FE0"/>
    <w:rsid w:val="00F92227"/>
    <w:rsid w:val="00FA051A"/>
    <w:rsid w:val="00FA2F9D"/>
    <w:rsid w:val="00FA60DE"/>
    <w:rsid w:val="00FB09A0"/>
    <w:rsid w:val="00FC37C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63397-DC53-4FFC-BEE5-AFF0E757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6D3"/>
    <w:pPr>
      <w:spacing w:line="252" w:lineRule="auto"/>
      <w:ind w:left="720"/>
      <w:contextualSpacing/>
    </w:pPr>
  </w:style>
  <w:style w:type="paragraph" w:styleId="FootnoteText">
    <w:name w:val="footnote text"/>
    <w:basedOn w:val="Normal"/>
    <w:link w:val="FootnoteTextChar"/>
    <w:uiPriority w:val="99"/>
    <w:unhideWhenUsed/>
    <w:rsid w:val="00EF5B3D"/>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EF5B3D"/>
    <w:rPr>
      <w:sz w:val="20"/>
      <w:szCs w:val="20"/>
      <w:lang w:val="en-US"/>
    </w:rPr>
  </w:style>
  <w:style w:type="character" w:styleId="FootnoteReference">
    <w:name w:val="footnote reference"/>
    <w:basedOn w:val="DefaultParagraphFont"/>
    <w:uiPriority w:val="99"/>
    <w:semiHidden/>
    <w:unhideWhenUsed/>
    <w:rsid w:val="00EF5B3D"/>
    <w:rPr>
      <w:vertAlign w:val="superscript"/>
    </w:rPr>
  </w:style>
  <w:style w:type="paragraph" w:styleId="Header">
    <w:name w:val="header"/>
    <w:basedOn w:val="Normal"/>
    <w:link w:val="HeaderChar"/>
    <w:uiPriority w:val="99"/>
    <w:unhideWhenUsed/>
    <w:rsid w:val="00871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727"/>
  </w:style>
  <w:style w:type="paragraph" w:styleId="Footer">
    <w:name w:val="footer"/>
    <w:basedOn w:val="Normal"/>
    <w:link w:val="FooterChar"/>
    <w:uiPriority w:val="99"/>
    <w:unhideWhenUsed/>
    <w:rsid w:val="00871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727"/>
  </w:style>
  <w:style w:type="paragraph" w:styleId="NormalWeb">
    <w:name w:val="Normal (Web)"/>
    <w:basedOn w:val="Normal"/>
    <w:uiPriority w:val="99"/>
    <w:semiHidden/>
    <w:unhideWhenUsed/>
    <w:rsid w:val="003B7574"/>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DC69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7645">
      <w:bodyDiv w:val="1"/>
      <w:marLeft w:val="0"/>
      <w:marRight w:val="0"/>
      <w:marTop w:val="0"/>
      <w:marBottom w:val="0"/>
      <w:divBdr>
        <w:top w:val="none" w:sz="0" w:space="0" w:color="auto"/>
        <w:left w:val="none" w:sz="0" w:space="0" w:color="auto"/>
        <w:bottom w:val="none" w:sz="0" w:space="0" w:color="auto"/>
        <w:right w:val="none" w:sz="0" w:space="0" w:color="auto"/>
      </w:divBdr>
    </w:div>
    <w:div w:id="207452588">
      <w:bodyDiv w:val="1"/>
      <w:marLeft w:val="0"/>
      <w:marRight w:val="0"/>
      <w:marTop w:val="0"/>
      <w:marBottom w:val="0"/>
      <w:divBdr>
        <w:top w:val="none" w:sz="0" w:space="0" w:color="auto"/>
        <w:left w:val="none" w:sz="0" w:space="0" w:color="auto"/>
        <w:bottom w:val="none" w:sz="0" w:space="0" w:color="auto"/>
        <w:right w:val="none" w:sz="0" w:space="0" w:color="auto"/>
      </w:divBdr>
    </w:div>
    <w:div w:id="534077541">
      <w:bodyDiv w:val="1"/>
      <w:marLeft w:val="0"/>
      <w:marRight w:val="0"/>
      <w:marTop w:val="0"/>
      <w:marBottom w:val="0"/>
      <w:divBdr>
        <w:top w:val="none" w:sz="0" w:space="0" w:color="auto"/>
        <w:left w:val="none" w:sz="0" w:space="0" w:color="auto"/>
        <w:bottom w:val="none" w:sz="0" w:space="0" w:color="auto"/>
        <w:right w:val="none" w:sz="0" w:space="0" w:color="auto"/>
      </w:divBdr>
    </w:div>
    <w:div w:id="687949015">
      <w:bodyDiv w:val="1"/>
      <w:marLeft w:val="0"/>
      <w:marRight w:val="0"/>
      <w:marTop w:val="0"/>
      <w:marBottom w:val="0"/>
      <w:divBdr>
        <w:top w:val="none" w:sz="0" w:space="0" w:color="auto"/>
        <w:left w:val="none" w:sz="0" w:space="0" w:color="auto"/>
        <w:bottom w:val="none" w:sz="0" w:space="0" w:color="auto"/>
        <w:right w:val="none" w:sz="0" w:space="0" w:color="auto"/>
      </w:divBdr>
    </w:div>
    <w:div w:id="1111704691">
      <w:bodyDiv w:val="1"/>
      <w:marLeft w:val="0"/>
      <w:marRight w:val="0"/>
      <w:marTop w:val="0"/>
      <w:marBottom w:val="0"/>
      <w:divBdr>
        <w:top w:val="none" w:sz="0" w:space="0" w:color="auto"/>
        <w:left w:val="none" w:sz="0" w:space="0" w:color="auto"/>
        <w:bottom w:val="none" w:sz="0" w:space="0" w:color="auto"/>
        <w:right w:val="none" w:sz="0" w:space="0" w:color="auto"/>
      </w:divBdr>
    </w:div>
    <w:div w:id="1264454951">
      <w:bodyDiv w:val="1"/>
      <w:marLeft w:val="0"/>
      <w:marRight w:val="0"/>
      <w:marTop w:val="0"/>
      <w:marBottom w:val="0"/>
      <w:divBdr>
        <w:top w:val="none" w:sz="0" w:space="0" w:color="auto"/>
        <w:left w:val="none" w:sz="0" w:space="0" w:color="auto"/>
        <w:bottom w:val="none" w:sz="0" w:space="0" w:color="auto"/>
        <w:right w:val="none" w:sz="0" w:space="0" w:color="auto"/>
      </w:divBdr>
    </w:div>
    <w:div w:id="1370960206">
      <w:bodyDiv w:val="1"/>
      <w:marLeft w:val="0"/>
      <w:marRight w:val="0"/>
      <w:marTop w:val="0"/>
      <w:marBottom w:val="0"/>
      <w:divBdr>
        <w:top w:val="none" w:sz="0" w:space="0" w:color="auto"/>
        <w:left w:val="none" w:sz="0" w:space="0" w:color="auto"/>
        <w:bottom w:val="none" w:sz="0" w:space="0" w:color="auto"/>
        <w:right w:val="none" w:sz="0" w:space="0" w:color="auto"/>
      </w:divBdr>
    </w:div>
    <w:div w:id="1541239141">
      <w:bodyDiv w:val="1"/>
      <w:marLeft w:val="0"/>
      <w:marRight w:val="0"/>
      <w:marTop w:val="0"/>
      <w:marBottom w:val="0"/>
      <w:divBdr>
        <w:top w:val="none" w:sz="0" w:space="0" w:color="auto"/>
        <w:left w:val="none" w:sz="0" w:space="0" w:color="auto"/>
        <w:bottom w:val="none" w:sz="0" w:space="0" w:color="auto"/>
        <w:right w:val="none" w:sz="0" w:space="0" w:color="auto"/>
      </w:divBdr>
    </w:div>
    <w:div w:id="207959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88A8-970A-4EC5-957E-5270F59E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4711</Words>
  <Characters>26855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2022-11-30T09:35:00Z</cp:lastPrinted>
  <dcterms:created xsi:type="dcterms:W3CDTF">2022-12-02T10:35:00Z</dcterms:created>
  <dcterms:modified xsi:type="dcterms:W3CDTF">2022-12-02T10:35:00Z</dcterms:modified>
</cp:coreProperties>
</file>